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AC" w:rsidRPr="001A5592" w:rsidRDefault="002834AC" w:rsidP="001A5592">
      <w:pPr>
        <w:spacing w:after="0" w:line="360" w:lineRule="auto"/>
        <w:jc w:val="both"/>
        <w:rPr>
          <w:rFonts w:ascii="Book Antiqua" w:hAnsi="Book Antiqua" w:cs="Times New Roman"/>
          <w:b/>
          <w:sz w:val="24"/>
          <w:szCs w:val="24"/>
        </w:rPr>
      </w:pPr>
      <w:r w:rsidRPr="001A5592">
        <w:rPr>
          <w:rFonts w:ascii="Book Antiqua" w:hAnsi="Book Antiqua" w:cs="Times New Roman"/>
          <w:b/>
          <w:sz w:val="24"/>
          <w:szCs w:val="24"/>
        </w:rPr>
        <w:t xml:space="preserve">Name of Journal: </w:t>
      </w:r>
      <w:r w:rsidRPr="001A5592">
        <w:rPr>
          <w:rFonts w:ascii="Book Antiqua" w:hAnsi="Book Antiqua" w:cs="Times New Roman"/>
          <w:b/>
          <w:i/>
          <w:iCs/>
          <w:sz w:val="24"/>
          <w:szCs w:val="24"/>
        </w:rPr>
        <w:t>World Journal of Orthopedics</w:t>
      </w:r>
    </w:p>
    <w:p w:rsidR="002834AC" w:rsidRPr="001A5592" w:rsidRDefault="002834AC" w:rsidP="001A5592">
      <w:pPr>
        <w:spacing w:after="0" w:line="360" w:lineRule="auto"/>
        <w:jc w:val="both"/>
        <w:rPr>
          <w:rFonts w:ascii="Book Antiqua" w:eastAsiaTheme="minorEastAsia" w:hAnsi="Book Antiqua" w:cs="Times New Roman"/>
          <w:b/>
          <w:sz w:val="24"/>
          <w:szCs w:val="24"/>
          <w:lang w:eastAsia="zh-CN"/>
        </w:rPr>
      </w:pPr>
      <w:r w:rsidRPr="001A5592">
        <w:rPr>
          <w:rFonts w:ascii="Book Antiqua" w:hAnsi="Book Antiqua" w:cs="Times New Roman"/>
          <w:b/>
          <w:sz w:val="24"/>
          <w:szCs w:val="24"/>
        </w:rPr>
        <w:t xml:space="preserve">ESPS Manuscript NO: </w:t>
      </w:r>
      <w:r w:rsidRPr="001A5592">
        <w:rPr>
          <w:rFonts w:ascii="Book Antiqua" w:eastAsiaTheme="minorEastAsia" w:hAnsi="Book Antiqua" w:cs="Times New Roman"/>
          <w:b/>
          <w:sz w:val="24"/>
          <w:szCs w:val="24"/>
          <w:lang w:eastAsia="zh-CN"/>
        </w:rPr>
        <w:t>31584</w:t>
      </w:r>
    </w:p>
    <w:p w:rsidR="002834AC" w:rsidRPr="001A5592" w:rsidRDefault="002834AC" w:rsidP="001A5592">
      <w:pPr>
        <w:spacing w:after="0" w:line="360" w:lineRule="auto"/>
        <w:jc w:val="both"/>
        <w:rPr>
          <w:rFonts w:ascii="Book Antiqua" w:hAnsi="Book Antiqua" w:cs="Times New Roman"/>
          <w:b/>
          <w:sz w:val="24"/>
          <w:szCs w:val="24"/>
        </w:rPr>
      </w:pPr>
      <w:r w:rsidRPr="001A5592">
        <w:rPr>
          <w:rFonts w:ascii="Book Antiqua" w:hAnsi="Book Antiqua" w:cs="Times New Roman"/>
          <w:b/>
          <w:sz w:val="24"/>
          <w:szCs w:val="24"/>
        </w:rPr>
        <w:t>Manuscript Type: Original Article</w:t>
      </w:r>
    </w:p>
    <w:p w:rsidR="002834AC" w:rsidRPr="001A5592" w:rsidRDefault="002834AC" w:rsidP="001A5592">
      <w:pPr>
        <w:widowControl w:val="0"/>
        <w:autoSpaceDE w:val="0"/>
        <w:autoSpaceDN w:val="0"/>
        <w:adjustRightInd w:val="0"/>
        <w:spacing w:after="0" w:line="360" w:lineRule="auto"/>
        <w:jc w:val="both"/>
        <w:rPr>
          <w:rFonts w:ascii="Book Antiqua" w:eastAsiaTheme="minorEastAsia" w:hAnsi="Book Antiqua" w:cs="Times New Roman"/>
          <w:b/>
          <w:bCs/>
          <w:sz w:val="24"/>
          <w:szCs w:val="24"/>
          <w:lang w:eastAsia="zh-CN"/>
        </w:rPr>
      </w:pPr>
    </w:p>
    <w:p w:rsidR="002834AC" w:rsidRPr="001A5592" w:rsidRDefault="002834AC" w:rsidP="001A5592">
      <w:pPr>
        <w:tabs>
          <w:tab w:val="left" w:pos="4140"/>
        </w:tabs>
        <w:spacing w:after="0" w:line="360" w:lineRule="auto"/>
        <w:jc w:val="both"/>
        <w:rPr>
          <w:rFonts w:ascii="Book Antiqua" w:eastAsiaTheme="minorEastAsia" w:hAnsi="Book Antiqua" w:cs="Times New Roman"/>
          <w:b/>
          <w:i/>
          <w:sz w:val="24"/>
          <w:szCs w:val="24"/>
          <w:lang w:eastAsia="zh-CN"/>
        </w:rPr>
      </w:pPr>
      <w:r w:rsidRPr="001A5592">
        <w:rPr>
          <w:rFonts w:ascii="Book Antiqua" w:hAnsi="Book Antiqua" w:cs="Times New Roman"/>
          <w:b/>
          <w:i/>
          <w:sz w:val="24"/>
          <w:szCs w:val="24"/>
        </w:rPr>
        <w:t>Prospective Study</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b/>
          <w:bCs/>
          <w:sz w:val="24"/>
          <w:szCs w:val="24"/>
        </w:rPr>
        <w:t xml:space="preserve">Functional outcome of </w:t>
      </w:r>
      <w:proofErr w:type="spellStart"/>
      <w:r w:rsidR="00B46D5A" w:rsidRPr="001A5592">
        <w:rPr>
          <w:rFonts w:ascii="Book Antiqua" w:hAnsi="Book Antiqua" w:cs="Times New Roman"/>
          <w:b/>
          <w:bCs/>
          <w:sz w:val="24"/>
          <w:szCs w:val="24"/>
        </w:rPr>
        <w:t>t</w:t>
      </w:r>
      <w:r w:rsidRPr="001A5592">
        <w:rPr>
          <w:rFonts w:ascii="Book Antiqua" w:hAnsi="Book Antiqua" w:cs="Times New Roman"/>
          <w:b/>
          <w:bCs/>
          <w:sz w:val="24"/>
          <w:szCs w:val="24"/>
        </w:rPr>
        <w:t>ibial</w:t>
      </w:r>
      <w:proofErr w:type="spellEnd"/>
      <w:r w:rsidRPr="001A5592">
        <w:rPr>
          <w:rFonts w:ascii="Book Antiqua" w:hAnsi="Book Antiqua" w:cs="Times New Roman"/>
          <w:b/>
          <w:bCs/>
          <w:sz w:val="24"/>
          <w:szCs w:val="24"/>
        </w:rPr>
        <w:t xml:space="preserve"> fracture with acute compartment syndrome and</w:t>
      </w:r>
      <w:r w:rsidR="002834AC" w:rsidRPr="001A5592">
        <w:rPr>
          <w:rFonts w:ascii="Book Antiqua" w:eastAsiaTheme="minorEastAsia" w:hAnsi="Book Antiqua" w:cs="Times New Roman"/>
          <w:sz w:val="24"/>
          <w:szCs w:val="24"/>
          <w:lang w:eastAsia="zh-CN"/>
        </w:rPr>
        <w:t xml:space="preserve"> </w:t>
      </w:r>
      <w:r w:rsidR="00B46D5A" w:rsidRPr="001A5592">
        <w:rPr>
          <w:rFonts w:ascii="Book Antiqua" w:hAnsi="Book Antiqua" w:cs="Times New Roman"/>
          <w:b/>
          <w:bCs/>
          <w:sz w:val="24"/>
          <w:szCs w:val="24"/>
        </w:rPr>
        <w:t>c</w:t>
      </w:r>
      <w:r w:rsidRPr="001A5592">
        <w:rPr>
          <w:rFonts w:ascii="Book Antiqua" w:hAnsi="Book Antiqua" w:cs="Times New Roman"/>
          <w:b/>
          <w:bCs/>
          <w:sz w:val="24"/>
          <w:szCs w:val="24"/>
        </w:rPr>
        <w:t>orrelation to deep posterior compartment pressure</w:t>
      </w:r>
    </w:p>
    <w:p w:rsidR="005A7689" w:rsidRPr="001A5592" w:rsidRDefault="005A7689" w:rsidP="001A5592">
      <w:pPr>
        <w:spacing w:after="0" w:line="360" w:lineRule="auto"/>
        <w:jc w:val="both"/>
        <w:rPr>
          <w:rFonts w:ascii="Book Antiqua" w:hAnsi="Book Antiqua" w:cs="Times New Roman"/>
          <w:b/>
          <w:sz w:val="24"/>
          <w:szCs w:val="24"/>
        </w:rPr>
      </w:pPr>
    </w:p>
    <w:p w:rsidR="002834AC" w:rsidRPr="001A5592" w:rsidRDefault="004C6ADB" w:rsidP="001A5592">
      <w:pPr>
        <w:spacing w:after="0" w:line="360" w:lineRule="auto"/>
        <w:jc w:val="both"/>
        <w:rPr>
          <w:rFonts w:ascii="Book Antiqua" w:eastAsiaTheme="minorEastAsia" w:hAnsi="Book Antiqua" w:cs="Times New Roman"/>
          <w:sz w:val="24"/>
          <w:szCs w:val="24"/>
          <w:lang w:eastAsia="zh-CN"/>
        </w:rPr>
      </w:pPr>
      <w:proofErr w:type="spellStart"/>
      <w:r w:rsidRPr="001A5592">
        <w:rPr>
          <w:rFonts w:ascii="Book Antiqua" w:hAnsi="Book Antiqua" w:cs="Times New Roman"/>
          <w:sz w:val="24"/>
          <w:szCs w:val="24"/>
        </w:rPr>
        <w:t>Goyal</w:t>
      </w:r>
      <w:proofErr w:type="spellEnd"/>
      <w:r w:rsidRPr="001A5592">
        <w:rPr>
          <w:rFonts w:ascii="Book Antiqua" w:hAnsi="Book Antiqua" w:cs="Times New Roman"/>
          <w:sz w:val="24"/>
          <w:szCs w:val="24"/>
        </w:rPr>
        <w:t xml:space="preserve"> S </w:t>
      </w:r>
      <w:r w:rsidRPr="001A5592">
        <w:rPr>
          <w:rFonts w:ascii="Book Antiqua" w:hAnsi="Book Antiqua" w:cs="Times New Roman"/>
          <w:i/>
          <w:sz w:val="24"/>
          <w:szCs w:val="24"/>
        </w:rPr>
        <w:t>et al</w:t>
      </w:r>
      <w:r w:rsidRPr="001A5592">
        <w:rPr>
          <w:rFonts w:ascii="Book Antiqua" w:hAnsi="Book Antiqua" w:cs="Times New Roman"/>
          <w:sz w:val="24"/>
          <w:szCs w:val="24"/>
        </w:rPr>
        <w:t xml:space="preserve">. </w:t>
      </w:r>
      <w:proofErr w:type="spellStart"/>
      <w:r w:rsidR="005A7689" w:rsidRPr="001A5592">
        <w:rPr>
          <w:rFonts w:ascii="Book Antiqua" w:hAnsi="Book Antiqua" w:cs="Times New Roman"/>
          <w:sz w:val="24"/>
          <w:szCs w:val="24"/>
        </w:rPr>
        <w:t>Tibial</w:t>
      </w:r>
      <w:proofErr w:type="spellEnd"/>
      <w:r w:rsidR="005A7689" w:rsidRPr="001A5592">
        <w:rPr>
          <w:rFonts w:ascii="Book Antiqua" w:hAnsi="Book Antiqua" w:cs="Times New Roman"/>
          <w:sz w:val="24"/>
          <w:szCs w:val="24"/>
        </w:rPr>
        <w:t xml:space="preserve"> fracture </w:t>
      </w:r>
      <w:r w:rsidR="00FD3F9B" w:rsidRPr="001A5592">
        <w:rPr>
          <w:rFonts w:ascii="Book Antiqua" w:hAnsi="Book Antiqua" w:cs="Times New Roman"/>
          <w:sz w:val="24"/>
          <w:szCs w:val="24"/>
        </w:rPr>
        <w:t>with</w:t>
      </w:r>
      <w:r w:rsidR="005A7689" w:rsidRPr="001A5592">
        <w:rPr>
          <w:rFonts w:ascii="Book Antiqua" w:hAnsi="Book Antiqua" w:cs="Times New Roman"/>
          <w:sz w:val="24"/>
          <w:szCs w:val="24"/>
        </w:rPr>
        <w:t xml:space="preserve"> </w:t>
      </w:r>
      <w:r w:rsidR="00B46D5A" w:rsidRPr="001A5592">
        <w:rPr>
          <w:rFonts w:ascii="Book Antiqua" w:hAnsi="Book Antiqua" w:cs="Times New Roman"/>
          <w:sz w:val="24"/>
          <w:szCs w:val="24"/>
        </w:rPr>
        <w:t>c</w:t>
      </w:r>
      <w:r w:rsidR="005A7689" w:rsidRPr="001A5592">
        <w:rPr>
          <w:rFonts w:ascii="Book Antiqua" w:hAnsi="Book Antiqua" w:cs="Times New Roman"/>
          <w:sz w:val="24"/>
          <w:szCs w:val="24"/>
        </w:rPr>
        <w:t>ompartment syndrome</w:t>
      </w:r>
    </w:p>
    <w:p w:rsidR="004C6ADB" w:rsidRPr="001A5592" w:rsidRDefault="004C6ADB" w:rsidP="001A5592">
      <w:pPr>
        <w:widowControl w:val="0"/>
        <w:overflowPunct w:val="0"/>
        <w:autoSpaceDE w:val="0"/>
        <w:autoSpaceDN w:val="0"/>
        <w:adjustRightInd w:val="0"/>
        <w:spacing w:after="0" w:line="360" w:lineRule="auto"/>
        <w:jc w:val="both"/>
        <w:rPr>
          <w:rFonts w:ascii="Book Antiqua" w:hAnsi="Book Antiqua" w:cs="Times New Roman"/>
          <w:b/>
          <w:sz w:val="24"/>
          <w:szCs w:val="24"/>
        </w:rPr>
      </w:pPr>
    </w:p>
    <w:p w:rsidR="004C6ADB" w:rsidRPr="001A5592" w:rsidRDefault="004C6ADB" w:rsidP="001A5592">
      <w:pPr>
        <w:widowControl w:val="0"/>
        <w:overflowPunct w:val="0"/>
        <w:autoSpaceDE w:val="0"/>
        <w:autoSpaceDN w:val="0"/>
        <w:adjustRightInd w:val="0"/>
        <w:spacing w:after="0" w:line="360" w:lineRule="auto"/>
        <w:jc w:val="both"/>
        <w:rPr>
          <w:rFonts w:ascii="Book Antiqua" w:hAnsi="Book Antiqua" w:cs="Times New Roman"/>
          <w:b/>
          <w:sz w:val="24"/>
          <w:szCs w:val="24"/>
        </w:rPr>
      </w:pPr>
      <w:proofErr w:type="spellStart"/>
      <w:r w:rsidRPr="001A5592">
        <w:rPr>
          <w:rFonts w:ascii="Book Antiqua" w:hAnsi="Book Antiqua" w:cs="Times New Roman"/>
          <w:b/>
          <w:sz w:val="24"/>
          <w:szCs w:val="24"/>
        </w:rPr>
        <w:t>Saumitra</w:t>
      </w:r>
      <w:proofErr w:type="spellEnd"/>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Goyal</w:t>
      </w:r>
      <w:proofErr w:type="spellEnd"/>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Monappa</w:t>
      </w:r>
      <w:proofErr w:type="spellEnd"/>
      <w:r w:rsidRPr="001A5592">
        <w:rPr>
          <w:rFonts w:ascii="Book Antiqua" w:hAnsi="Book Antiqua" w:cs="Times New Roman"/>
          <w:b/>
          <w:sz w:val="24"/>
          <w:szCs w:val="24"/>
        </w:rPr>
        <w:t xml:space="preserve"> A </w:t>
      </w:r>
      <w:proofErr w:type="spellStart"/>
      <w:r w:rsidRPr="001A5592">
        <w:rPr>
          <w:rFonts w:ascii="Book Antiqua" w:hAnsi="Book Antiqua" w:cs="Times New Roman"/>
          <w:b/>
          <w:sz w:val="24"/>
          <w:szCs w:val="24"/>
        </w:rPr>
        <w:t>Naik</w:t>
      </w:r>
      <w:proofErr w:type="spellEnd"/>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Sujit</w:t>
      </w:r>
      <w:proofErr w:type="spellEnd"/>
      <w:r w:rsidRPr="001A5592">
        <w:rPr>
          <w:rFonts w:ascii="Book Antiqua" w:hAnsi="Book Antiqua" w:cs="Times New Roman"/>
          <w:b/>
          <w:sz w:val="24"/>
          <w:szCs w:val="24"/>
        </w:rPr>
        <w:t xml:space="preserve"> Kumar </w:t>
      </w:r>
      <w:proofErr w:type="spellStart"/>
      <w:r w:rsidRPr="001A5592">
        <w:rPr>
          <w:rFonts w:ascii="Book Antiqua" w:hAnsi="Book Antiqua" w:cs="Times New Roman"/>
          <w:b/>
          <w:sz w:val="24"/>
          <w:szCs w:val="24"/>
        </w:rPr>
        <w:t>Tripathy</w:t>
      </w:r>
      <w:proofErr w:type="spellEnd"/>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Sharath</w:t>
      </w:r>
      <w:proofErr w:type="spellEnd"/>
      <w:r w:rsidRPr="001A5592">
        <w:rPr>
          <w:rFonts w:ascii="Book Antiqua" w:hAnsi="Book Antiqua" w:cs="Times New Roman"/>
          <w:b/>
          <w:sz w:val="24"/>
          <w:szCs w:val="24"/>
        </w:rPr>
        <w:t xml:space="preserve"> K </w:t>
      </w:r>
      <w:proofErr w:type="spellStart"/>
      <w:r w:rsidRPr="001A5592">
        <w:rPr>
          <w:rFonts w:ascii="Book Antiqua" w:hAnsi="Book Antiqua" w:cs="Times New Roman"/>
          <w:b/>
          <w:sz w:val="24"/>
          <w:szCs w:val="24"/>
        </w:rPr>
        <w:t>Rao</w:t>
      </w:r>
      <w:proofErr w:type="spellEnd"/>
    </w:p>
    <w:p w:rsidR="004C6ADB" w:rsidRPr="001A5592" w:rsidRDefault="004C6AD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p>
    <w:p w:rsidR="005A7689" w:rsidRPr="001A5592" w:rsidRDefault="00B46D5A"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roofErr w:type="spellStart"/>
      <w:r w:rsidRPr="001A5592">
        <w:rPr>
          <w:rFonts w:ascii="Book Antiqua" w:hAnsi="Book Antiqua" w:cs="Times New Roman"/>
          <w:b/>
          <w:sz w:val="24"/>
          <w:szCs w:val="24"/>
        </w:rPr>
        <w:t>Saumitra</w:t>
      </w:r>
      <w:proofErr w:type="spellEnd"/>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Goyal</w:t>
      </w:r>
      <w:proofErr w:type="spellEnd"/>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Monappa</w:t>
      </w:r>
      <w:proofErr w:type="spellEnd"/>
      <w:r w:rsidRPr="001A5592">
        <w:rPr>
          <w:rFonts w:ascii="Book Antiqua" w:hAnsi="Book Antiqua" w:cs="Times New Roman"/>
          <w:b/>
          <w:sz w:val="24"/>
          <w:szCs w:val="24"/>
        </w:rPr>
        <w:t xml:space="preserve"> A </w:t>
      </w:r>
      <w:proofErr w:type="spellStart"/>
      <w:r w:rsidRPr="001A5592">
        <w:rPr>
          <w:rFonts w:ascii="Book Antiqua" w:hAnsi="Book Antiqua" w:cs="Times New Roman"/>
          <w:b/>
          <w:sz w:val="24"/>
          <w:szCs w:val="24"/>
        </w:rPr>
        <w:t>Naik</w:t>
      </w:r>
      <w:proofErr w:type="spellEnd"/>
      <w:r w:rsidRPr="001A5592">
        <w:rPr>
          <w:rFonts w:ascii="Book Antiqua" w:hAnsi="Book Antiqua" w:cs="Times New Roman"/>
          <w:b/>
          <w:sz w:val="24"/>
          <w:szCs w:val="24"/>
        </w:rPr>
        <w:t xml:space="preserve">, </w:t>
      </w:r>
      <w:r w:rsidR="005A7689" w:rsidRPr="001A5592">
        <w:rPr>
          <w:rFonts w:ascii="Book Antiqua" w:hAnsi="Book Antiqua" w:cs="Times New Roman"/>
          <w:sz w:val="24"/>
          <w:szCs w:val="24"/>
        </w:rPr>
        <w:t>Dep</w:t>
      </w:r>
      <w:r w:rsidRPr="001A5592">
        <w:rPr>
          <w:rFonts w:ascii="Book Antiqua" w:eastAsiaTheme="minorEastAsia" w:hAnsi="Book Antiqua" w:cs="Times New Roman"/>
          <w:sz w:val="24"/>
          <w:szCs w:val="24"/>
          <w:lang w:eastAsia="zh-CN"/>
        </w:rPr>
        <w:t>artmen</w:t>
      </w:r>
      <w:r w:rsidRPr="001A5592">
        <w:rPr>
          <w:rFonts w:ascii="Book Antiqua" w:hAnsi="Book Antiqua" w:cs="Times New Roman"/>
          <w:sz w:val="24"/>
          <w:szCs w:val="24"/>
        </w:rPr>
        <w:t>t</w:t>
      </w:r>
      <w:r w:rsidR="005A7689" w:rsidRPr="001A5592">
        <w:rPr>
          <w:rFonts w:ascii="Book Antiqua" w:hAnsi="Book Antiqua" w:cs="Times New Roman"/>
          <w:sz w:val="24"/>
          <w:szCs w:val="24"/>
        </w:rPr>
        <w:t xml:space="preserve"> of </w:t>
      </w:r>
      <w:r w:rsidR="0034723F" w:rsidRPr="001A5592">
        <w:rPr>
          <w:rFonts w:ascii="Book Antiqua" w:hAnsi="Book Antiqua" w:cs="Times New Roman"/>
          <w:sz w:val="24"/>
          <w:szCs w:val="24"/>
        </w:rPr>
        <w:t>Orthopedics</w:t>
      </w:r>
      <w:r w:rsidR="005A7689" w:rsidRPr="001A5592">
        <w:rPr>
          <w:rFonts w:ascii="Book Antiqua" w:hAnsi="Book Antiqua" w:cs="Times New Roman"/>
          <w:sz w:val="24"/>
          <w:szCs w:val="24"/>
        </w:rPr>
        <w:t xml:space="preserve">, Kasturba Medical College, </w:t>
      </w:r>
      <w:proofErr w:type="spellStart"/>
      <w:r w:rsidR="005A7689" w:rsidRPr="001A5592">
        <w:rPr>
          <w:rFonts w:ascii="Book Antiqua" w:hAnsi="Book Antiqua" w:cs="Times New Roman"/>
          <w:sz w:val="24"/>
          <w:szCs w:val="24"/>
        </w:rPr>
        <w:t>Manipal</w:t>
      </w:r>
      <w:proofErr w:type="spellEnd"/>
      <w:r w:rsidR="005A7689" w:rsidRPr="001A5592">
        <w:rPr>
          <w:rFonts w:ascii="Book Antiqua" w:hAnsi="Book Antiqua" w:cs="Times New Roman"/>
          <w:sz w:val="24"/>
          <w:szCs w:val="24"/>
        </w:rPr>
        <w:t xml:space="preserve"> University, </w:t>
      </w:r>
      <w:proofErr w:type="spellStart"/>
      <w:r w:rsidR="005A7689" w:rsidRPr="001A5592">
        <w:rPr>
          <w:rFonts w:ascii="Book Antiqua" w:hAnsi="Book Antiqua" w:cs="Times New Roman"/>
          <w:sz w:val="24"/>
          <w:szCs w:val="24"/>
        </w:rPr>
        <w:t>Manipal</w:t>
      </w:r>
      <w:proofErr w:type="spellEnd"/>
      <w:r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sz w:val="24"/>
          <w:szCs w:val="24"/>
        </w:rPr>
        <w:t>576104</w:t>
      </w:r>
      <w:r w:rsidR="005A7689" w:rsidRPr="001A5592">
        <w:rPr>
          <w:rFonts w:ascii="Book Antiqua" w:hAnsi="Book Antiqua" w:cs="Times New Roman"/>
          <w:sz w:val="24"/>
          <w:szCs w:val="24"/>
        </w:rPr>
        <w:t>, India</w:t>
      </w:r>
    </w:p>
    <w:p w:rsidR="00B46D5A" w:rsidRPr="001A5592" w:rsidRDefault="00B46D5A"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5A7689" w:rsidRPr="001A5592" w:rsidRDefault="005A7689"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roofErr w:type="spellStart"/>
      <w:r w:rsidRPr="001A5592">
        <w:rPr>
          <w:rFonts w:ascii="Book Antiqua" w:hAnsi="Book Antiqua" w:cs="Times New Roman"/>
          <w:b/>
          <w:sz w:val="24"/>
          <w:szCs w:val="24"/>
        </w:rPr>
        <w:t>Sujit</w:t>
      </w:r>
      <w:proofErr w:type="spellEnd"/>
      <w:r w:rsidRPr="001A5592">
        <w:rPr>
          <w:rFonts w:ascii="Book Antiqua" w:hAnsi="Book Antiqua" w:cs="Times New Roman"/>
          <w:b/>
          <w:sz w:val="24"/>
          <w:szCs w:val="24"/>
        </w:rPr>
        <w:t xml:space="preserve"> Kumar </w:t>
      </w:r>
      <w:proofErr w:type="spellStart"/>
      <w:r w:rsidRPr="001A5592">
        <w:rPr>
          <w:rFonts w:ascii="Book Antiqua" w:hAnsi="Book Antiqua" w:cs="Times New Roman"/>
          <w:b/>
          <w:sz w:val="24"/>
          <w:szCs w:val="24"/>
        </w:rPr>
        <w:t>Tripathy</w:t>
      </w:r>
      <w:proofErr w:type="spellEnd"/>
      <w:r w:rsidRPr="001A5592">
        <w:rPr>
          <w:rFonts w:ascii="Book Antiqua" w:hAnsi="Book Antiqua" w:cs="Times New Roman"/>
          <w:b/>
          <w:sz w:val="24"/>
          <w:szCs w:val="24"/>
        </w:rPr>
        <w:t>,</w:t>
      </w:r>
      <w:r w:rsidRPr="001A5592">
        <w:rPr>
          <w:rFonts w:ascii="Book Antiqua" w:hAnsi="Book Antiqua" w:cs="Times New Roman"/>
          <w:sz w:val="24"/>
          <w:szCs w:val="24"/>
        </w:rPr>
        <w:t xml:space="preserve"> </w:t>
      </w:r>
      <w:r w:rsidR="00B46D5A" w:rsidRPr="001A5592">
        <w:rPr>
          <w:rFonts w:ascii="Book Antiqua" w:hAnsi="Book Antiqua" w:cs="Times New Roman"/>
          <w:sz w:val="24"/>
          <w:szCs w:val="24"/>
        </w:rPr>
        <w:t>Dep</w:t>
      </w:r>
      <w:r w:rsidR="00B46D5A" w:rsidRPr="001A5592">
        <w:rPr>
          <w:rFonts w:ascii="Book Antiqua" w:eastAsiaTheme="minorEastAsia" w:hAnsi="Book Antiqua" w:cs="Times New Roman"/>
          <w:sz w:val="24"/>
          <w:szCs w:val="24"/>
          <w:lang w:eastAsia="zh-CN"/>
        </w:rPr>
        <w:t>artmen</w:t>
      </w:r>
      <w:r w:rsidR="00B46D5A" w:rsidRPr="001A5592">
        <w:rPr>
          <w:rFonts w:ascii="Book Antiqua" w:hAnsi="Book Antiqua" w:cs="Times New Roman"/>
          <w:sz w:val="24"/>
          <w:szCs w:val="24"/>
        </w:rPr>
        <w:t>t</w:t>
      </w:r>
      <w:r w:rsidRPr="001A5592">
        <w:rPr>
          <w:rFonts w:ascii="Book Antiqua" w:hAnsi="Book Antiqua" w:cs="Times New Roman"/>
          <w:sz w:val="24"/>
          <w:szCs w:val="24"/>
        </w:rPr>
        <w:t xml:space="preserve"> of Orthopedics, All India Institute of Medical Sciences, Bhubaneswar</w:t>
      </w:r>
      <w:r w:rsidR="00B46D5A" w:rsidRPr="001A5592">
        <w:rPr>
          <w:rFonts w:ascii="Book Antiqua" w:eastAsiaTheme="minorEastAsia" w:hAnsi="Book Antiqua" w:cs="Times New Roman"/>
          <w:sz w:val="24"/>
          <w:szCs w:val="24"/>
          <w:lang w:eastAsia="zh-CN"/>
        </w:rPr>
        <w:t xml:space="preserve"> </w:t>
      </w:r>
      <w:r w:rsidR="00B46D5A" w:rsidRPr="001A5592">
        <w:rPr>
          <w:rFonts w:ascii="Book Antiqua" w:hAnsi="Book Antiqua" w:cs="Times New Roman"/>
          <w:sz w:val="24"/>
          <w:szCs w:val="24"/>
        </w:rPr>
        <w:t>751019</w:t>
      </w:r>
      <w:r w:rsidRPr="001A5592">
        <w:rPr>
          <w:rFonts w:ascii="Book Antiqua" w:hAnsi="Book Antiqua" w:cs="Times New Roman"/>
          <w:sz w:val="24"/>
          <w:szCs w:val="24"/>
        </w:rPr>
        <w:t>, India</w:t>
      </w:r>
    </w:p>
    <w:p w:rsidR="00B46D5A" w:rsidRPr="001A5592" w:rsidRDefault="00B46D5A"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5A7689" w:rsidRPr="001A5592" w:rsidRDefault="005A7689"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roofErr w:type="spellStart"/>
      <w:r w:rsidRPr="001A5592">
        <w:rPr>
          <w:rFonts w:ascii="Book Antiqua" w:hAnsi="Book Antiqua" w:cs="Times New Roman"/>
          <w:b/>
          <w:sz w:val="24"/>
          <w:szCs w:val="24"/>
        </w:rPr>
        <w:t>Sharath</w:t>
      </w:r>
      <w:proofErr w:type="spellEnd"/>
      <w:r w:rsidRPr="001A5592">
        <w:rPr>
          <w:rFonts w:ascii="Book Antiqua" w:hAnsi="Book Antiqua" w:cs="Times New Roman"/>
          <w:b/>
          <w:sz w:val="24"/>
          <w:szCs w:val="24"/>
        </w:rPr>
        <w:t xml:space="preserve"> K </w:t>
      </w:r>
      <w:proofErr w:type="spellStart"/>
      <w:r w:rsidRPr="001A5592">
        <w:rPr>
          <w:rFonts w:ascii="Book Antiqua" w:hAnsi="Book Antiqua" w:cs="Times New Roman"/>
          <w:b/>
          <w:sz w:val="24"/>
          <w:szCs w:val="24"/>
        </w:rPr>
        <w:t>Rao</w:t>
      </w:r>
      <w:proofErr w:type="spellEnd"/>
      <w:r w:rsidRPr="001A5592">
        <w:rPr>
          <w:rFonts w:ascii="Book Antiqua" w:hAnsi="Book Antiqua" w:cs="Times New Roman"/>
          <w:b/>
          <w:sz w:val="24"/>
          <w:szCs w:val="24"/>
        </w:rPr>
        <w:t>,</w:t>
      </w:r>
      <w:r w:rsidRPr="001A5592">
        <w:rPr>
          <w:rFonts w:ascii="Book Antiqua" w:hAnsi="Book Antiqua" w:cs="Times New Roman"/>
          <w:sz w:val="24"/>
          <w:szCs w:val="24"/>
        </w:rPr>
        <w:t xml:space="preserve"> </w:t>
      </w:r>
      <w:r w:rsidR="00B46D5A" w:rsidRPr="001A5592">
        <w:rPr>
          <w:rFonts w:ascii="Book Antiqua" w:hAnsi="Book Antiqua" w:cs="Times New Roman"/>
          <w:sz w:val="24"/>
          <w:szCs w:val="24"/>
        </w:rPr>
        <w:t>Dep</w:t>
      </w:r>
      <w:r w:rsidR="00B46D5A" w:rsidRPr="001A5592">
        <w:rPr>
          <w:rFonts w:ascii="Book Antiqua" w:eastAsiaTheme="minorEastAsia" w:hAnsi="Book Antiqua" w:cs="Times New Roman"/>
          <w:sz w:val="24"/>
          <w:szCs w:val="24"/>
          <w:lang w:eastAsia="zh-CN"/>
        </w:rPr>
        <w:t>artmen</w:t>
      </w:r>
      <w:r w:rsidR="00B46D5A" w:rsidRPr="001A5592">
        <w:rPr>
          <w:rFonts w:ascii="Book Antiqua" w:hAnsi="Book Antiqua" w:cs="Times New Roman"/>
          <w:sz w:val="24"/>
          <w:szCs w:val="24"/>
        </w:rPr>
        <w:t>t</w:t>
      </w:r>
      <w:r w:rsidRPr="001A5592">
        <w:rPr>
          <w:rFonts w:ascii="Book Antiqua" w:hAnsi="Book Antiqua" w:cs="Times New Roman"/>
          <w:sz w:val="24"/>
          <w:szCs w:val="24"/>
        </w:rPr>
        <w:t xml:space="preserve"> of Orthopedics, Kasturba Medical College, </w:t>
      </w:r>
      <w:proofErr w:type="spellStart"/>
      <w:r w:rsidRPr="001A5592">
        <w:rPr>
          <w:rFonts w:ascii="Book Antiqua" w:hAnsi="Book Antiqua" w:cs="Times New Roman"/>
          <w:sz w:val="24"/>
          <w:szCs w:val="24"/>
        </w:rPr>
        <w:t>Manipal</w:t>
      </w:r>
      <w:proofErr w:type="spellEnd"/>
      <w:r w:rsidRPr="001A5592">
        <w:rPr>
          <w:rFonts w:ascii="Book Antiqua" w:hAnsi="Book Antiqua" w:cs="Times New Roman"/>
          <w:sz w:val="24"/>
          <w:szCs w:val="24"/>
        </w:rPr>
        <w:t xml:space="preserve"> University, </w:t>
      </w:r>
      <w:proofErr w:type="spellStart"/>
      <w:r w:rsidRPr="001A5592">
        <w:rPr>
          <w:rFonts w:ascii="Book Antiqua" w:hAnsi="Book Antiqua" w:cs="Times New Roman"/>
          <w:sz w:val="24"/>
          <w:szCs w:val="24"/>
        </w:rPr>
        <w:t>Manipal</w:t>
      </w:r>
      <w:proofErr w:type="spellEnd"/>
      <w:r w:rsidR="00B46D5A" w:rsidRPr="001A5592">
        <w:rPr>
          <w:rFonts w:ascii="Book Antiqua" w:eastAsiaTheme="minorEastAsia" w:hAnsi="Book Antiqua" w:cs="Times New Roman"/>
          <w:sz w:val="24"/>
          <w:szCs w:val="24"/>
          <w:lang w:eastAsia="zh-CN"/>
        </w:rPr>
        <w:t xml:space="preserve"> </w:t>
      </w:r>
      <w:r w:rsidR="00B46D5A" w:rsidRPr="001A5592">
        <w:rPr>
          <w:rFonts w:ascii="Book Antiqua" w:hAnsi="Book Antiqua" w:cs="Times New Roman"/>
          <w:sz w:val="24"/>
          <w:szCs w:val="24"/>
        </w:rPr>
        <w:t>576104</w:t>
      </w:r>
      <w:r w:rsidRPr="001A5592">
        <w:rPr>
          <w:rFonts w:ascii="Book Antiqua" w:hAnsi="Book Antiqua" w:cs="Times New Roman"/>
          <w:sz w:val="24"/>
          <w:szCs w:val="24"/>
        </w:rPr>
        <w:t>, India</w:t>
      </w:r>
    </w:p>
    <w:p w:rsidR="00DC698A" w:rsidRPr="001A5592" w:rsidRDefault="00DC698A"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C051F1" w:rsidRPr="001A5592" w:rsidRDefault="00DC698A"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val="en-IN" w:eastAsia="zh-CN"/>
        </w:rPr>
      </w:pPr>
      <w:r w:rsidRPr="001A5592">
        <w:rPr>
          <w:rFonts w:ascii="Book Antiqua" w:hAnsi="Book Antiqua"/>
          <w:b/>
          <w:sz w:val="24"/>
          <w:szCs w:val="24"/>
        </w:rPr>
        <w:t>Author contributions:</w:t>
      </w:r>
      <w:r w:rsidR="005A7689" w:rsidRPr="001A5592">
        <w:rPr>
          <w:rFonts w:ascii="Book Antiqua" w:hAnsi="Book Antiqua" w:cs="Times New Roman"/>
          <w:sz w:val="24"/>
          <w:szCs w:val="24"/>
        </w:rPr>
        <w:t xml:space="preserve"> </w:t>
      </w:r>
      <w:proofErr w:type="spellStart"/>
      <w:r w:rsidR="005A7689" w:rsidRPr="001A5592">
        <w:rPr>
          <w:rFonts w:ascii="Book Antiqua" w:hAnsi="Book Antiqua" w:cs="Times New Roman"/>
          <w:sz w:val="24"/>
          <w:szCs w:val="24"/>
        </w:rPr>
        <w:t>Goyal</w:t>
      </w:r>
      <w:proofErr w:type="spellEnd"/>
      <w:r w:rsidR="005A7689" w:rsidRPr="001A5592">
        <w:rPr>
          <w:rFonts w:ascii="Book Antiqua" w:hAnsi="Book Antiqua" w:cs="Times New Roman"/>
          <w:sz w:val="24"/>
          <w:szCs w:val="24"/>
        </w:rPr>
        <w:t xml:space="preserve"> S conducted the study and drafted the manuscript</w:t>
      </w:r>
      <w:r w:rsidRPr="001A5592">
        <w:rPr>
          <w:rFonts w:ascii="Book Antiqua" w:eastAsiaTheme="minorEastAsia" w:hAnsi="Book Antiqua" w:cs="Times New Roman"/>
          <w:sz w:val="24"/>
          <w:szCs w:val="24"/>
          <w:lang w:eastAsia="zh-CN"/>
        </w:rPr>
        <w:t>;</w:t>
      </w:r>
      <w:r w:rsidR="005A7689" w:rsidRPr="001A5592">
        <w:rPr>
          <w:rFonts w:ascii="Book Antiqua" w:hAnsi="Book Antiqua" w:cs="Times New Roman"/>
          <w:sz w:val="24"/>
          <w:szCs w:val="24"/>
        </w:rPr>
        <w:t xml:space="preserve"> </w:t>
      </w:r>
      <w:proofErr w:type="spellStart"/>
      <w:r w:rsidR="005A7689" w:rsidRPr="001A5592">
        <w:rPr>
          <w:rFonts w:ascii="Book Antiqua" w:hAnsi="Book Antiqua" w:cs="Times New Roman"/>
          <w:sz w:val="24"/>
          <w:szCs w:val="24"/>
        </w:rPr>
        <w:t>Naik</w:t>
      </w:r>
      <w:proofErr w:type="spellEnd"/>
      <w:r w:rsidR="005A7689" w:rsidRPr="001A5592">
        <w:rPr>
          <w:rFonts w:ascii="Book Antiqua" w:hAnsi="Book Antiqua" w:cs="Times New Roman"/>
          <w:sz w:val="24"/>
          <w:szCs w:val="24"/>
        </w:rPr>
        <w:t xml:space="preserve"> M</w:t>
      </w:r>
      <w:r w:rsidRPr="001A5592">
        <w:rPr>
          <w:rFonts w:ascii="Book Antiqua" w:eastAsiaTheme="minorEastAsia" w:hAnsi="Book Antiqua" w:cs="Times New Roman"/>
          <w:sz w:val="24"/>
          <w:szCs w:val="24"/>
          <w:lang w:eastAsia="zh-CN"/>
        </w:rPr>
        <w:t>A</w:t>
      </w:r>
      <w:r w:rsidR="005A7689" w:rsidRPr="001A5592">
        <w:rPr>
          <w:rFonts w:ascii="Book Antiqua" w:hAnsi="Book Antiqua" w:cs="Times New Roman"/>
          <w:sz w:val="24"/>
          <w:szCs w:val="24"/>
        </w:rPr>
        <w:t xml:space="preserve"> and </w:t>
      </w:r>
      <w:proofErr w:type="spellStart"/>
      <w:r w:rsidR="005A7689" w:rsidRPr="001A5592">
        <w:rPr>
          <w:rFonts w:ascii="Book Antiqua" w:hAnsi="Book Antiqua" w:cs="Times New Roman"/>
          <w:sz w:val="24"/>
          <w:szCs w:val="24"/>
        </w:rPr>
        <w:t>Rao</w:t>
      </w:r>
      <w:proofErr w:type="spellEnd"/>
      <w:r w:rsidR="005A7689" w:rsidRPr="001A5592">
        <w:rPr>
          <w:rFonts w:ascii="Book Antiqua" w:hAnsi="Book Antiqua" w:cs="Times New Roman"/>
          <w:sz w:val="24"/>
          <w:szCs w:val="24"/>
        </w:rPr>
        <w:t xml:space="preserve"> SK designed the study and provided intellectual input</w:t>
      </w:r>
      <w:r w:rsidRPr="001A5592">
        <w:rPr>
          <w:rFonts w:ascii="Book Antiqua" w:eastAsiaTheme="minorEastAsia" w:hAnsi="Book Antiqua" w:cs="Times New Roman"/>
          <w:sz w:val="24"/>
          <w:szCs w:val="24"/>
          <w:lang w:eastAsia="zh-CN"/>
        </w:rPr>
        <w:t>;</w:t>
      </w:r>
      <w:r w:rsidR="005A7689" w:rsidRPr="001A5592">
        <w:rPr>
          <w:rFonts w:ascii="Book Antiqua" w:hAnsi="Book Antiqua" w:cs="Times New Roman"/>
          <w:sz w:val="24"/>
          <w:szCs w:val="24"/>
        </w:rPr>
        <w:t xml:space="preserve"> </w:t>
      </w:r>
      <w:proofErr w:type="spellStart"/>
      <w:r w:rsidR="005A7689" w:rsidRPr="001A5592">
        <w:rPr>
          <w:rFonts w:ascii="Book Antiqua" w:hAnsi="Book Antiqua" w:cs="Times New Roman"/>
          <w:sz w:val="24"/>
          <w:szCs w:val="24"/>
        </w:rPr>
        <w:t>Tripathy</w:t>
      </w:r>
      <w:proofErr w:type="spellEnd"/>
      <w:r w:rsidR="005A7689" w:rsidRPr="001A5592">
        <w:rPr>
          <w:rFonts w:ascii="Book Antiqua" w:hAnsi="Book Antiqua" w:cs="Times New Roman"/>
          <w:sz w:val="24"/>
          <w:szCs w:val="24"/>
        </w:rPr>
        <w:t xml:space="preserve"> SK and </w:t>
      </w:r>
      <w:proofErr w:type="spellStart"/>
      <w:r w:rsidR="005A7689" w:rsidRPr="001A5592">
        <w:rPr>
          <w:rFonts w:ascii="Book Antiqua" w:hAnsi="Book Antiqua" w:cs="Times New Roman"/>
          <w:sz w:val="24"/>
          <w:szCs w:val="24"/>
        </w:rPr>
        <w:t>Goyal</w:t>
      </w:r>
      <w:proofErr w:type="spellEnd"/>
      <w:r w:rsidR="005A7689" w:rsidRPr="001A5592">
        <w:rPr>
          <w:rFonts w:ascii="Book Antiqua" w:hAnsi="Book Antiqua" w:cs="Times New Roman"/>
          <w:sz w:val="24"/>
          <w:szCs w:val="24"/>
        </w:rPr>
        <w:t xml:space="preserve"> S collected the data, reviewed the data and conducted the statistical analysis</w:t>
      </w:r>
      <w:r w:rsidRPr="001A5592">
        <w:rPr>
          <w:rFonts w:ascii="Book Antiqua" w:eastAsiaTheme="minorEastAsia" w:hAnsi="Book Antiqua" w:cs="Times New Roman"/>
          <w:sz w:val="24"/>
          <w:szCs w:val="24"/>
          <w:lang w:eastAsia="zh-CN"/>
        </w:rPr>
        <w:t>;</w:t>
      </w:r>
      <w:r w:rsidR="005A7689" w:rsidRPr="001A5592">
        <w:rPr>
          <w:rFonts w:ascii="Book Antiqua" w:hAnsi="Book Antiqua" w:cs="Times New Roman"/>
          <w:sz w:val="24"/>
          <w:szCs w:val="24"/>
        </w:rPr>
        <w:t xml:space="preserve"> </w:t>
      </w:r>
      <w:r w:rsidRPr="001A5592">
        <w:rPr>
          <w:rFonts w:ascii="Book Antiqua" w:hAnsi="Book Antiqua" w:cs="Times New Roman"/>
          <w:sz w:val="24"/>
          <w:szCs w:val="24"/>
        </w:rPr>
        <w:t>a</w:t>
      </w:r>
      <w:r w:rsidR="005A7689" w:rsidRPr="001A5592">
        <w:rPr>
          <w:rFonts w:ascii="Book Antiqua" w:hAnsi="Book Antiqua" w:cs="Times New Roman"/>
          <w:sz w:val="24"/>
          <w:szCs w:val="24"/>
        </w:rPr>
        <w:t xml:space="preserve">ll </w:t>
      </w:r>
      <w:r w:rsidR="005A7689" w:rsidRPr="001A5592">
        <w:rPr>
          <w:rFonts w:ascii="Book Antiqua" w:eastAsiaTheme="minorHAnsi" w:hAnsi="Book Antiqua" w:cs="Times New Roman"/>
          <w:sz w:val="24"/>
          <w:szCs w:val="24"/>
          <w:lang w:val="en-IN"/>
        </w:rPr>
        <w:t>authors read and approved the final manuscript.</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C051F1" w:rsidRPr="001A5592" w:rsidRDefault="00C051F1" w:rsidP="001A5592">
      <w:pPr>
        <w:spacing w:after="0" w:line="360" w:lineRule="auto"/>
        <w:jc w:val="both"/>
        <w:rPr>
          <w:rFonts w:ascii="Book Antiqua" w:eastAsiaTheme="minorEastAsia" w:hAnsi="Book Antiqua" w:cs="Times New Roman"/>
          <w:sz w:val="24"/>
          <w:szCs w:val="24"/>
          <w:lang w:eastAsia="zh-CN"/>
        </w:rPr>
      </w:pPr>
      <w:r w:rsidRPr="001A5592">
        <w:rPr>
          <w:rFonts w:ascii="Book Antiqua" w:hAnsi="Book Antiqua"/>
          <w:b/>
          <w:sz w:val="24"/>
          <w:szCs w:val="24"/>
        </w:rPr>
        <w:t>Institutional review board statement</w:t>
      </w:r>
      <w:r w:rsidRPr="001A5592">
        <w:rPr>
          <w:rFonts w:ascii="Book Antiqua" w:hAnsi="Book Antiqua"/>
          <w:b/>
          <w:iCs/>
          <w:sz w:val="24"/>
          <w:szCs w:val="24"/>
        </w:rPr>
        <w:t xml:space="preserve">: </w:t>
      </w:r>
      <w:r w:rsidRPr="001A5592">
        <w:rPr>
          <w:rFonts w:ascii="Book Antiqua" w:hAnsi="Book Antiqua" w:cs="Times New Roman"/>
          <w:sz w:val="24"/>
          <w:szCs w:val="24"/>
        </w:rPr>
        <w:t xml:space="preserve">Ethical clearance for this study was obtained from the </w:t>
      </w:r>
      <w:proofErr w:type="spellStart"/>
      <w:r w:rsidRPr="001A5592">
        <w:rPr>
          <w:rFonts w:ascii="Book Antiqua" w:hAnsi="Book Antiqua" w:cs="Times New Roman"/>
          <w:sz w:val="24"/>
          <w:szCs w:val="24"/>
        </w:rPr>
        <w:t>Manipal</w:t>
      </w:r>
      <w:proofErr w:type="spellEnd"/>
      <w:r w:rsidRPr="001A5592">
        <w:rPr>
          <w:rFonts w:ascii="Book Antiqua" w:hAnsi="Book Antiqua" w:cs="Times New Roman"/>
          <w:sz w:val="24"/>
          <w:szCs w:val="24"/>
        </w:rPr>
        <w:t xml:space="preserve"> University Institutional ethics committee.</w:t>
      </w:r>
    </w:p>
    <w:p w:rsidR="00C051F1" w:rsidRPr="001A5592" w:rsidRDefault="00C051F1" w:rsidP="001A5592">
      <w:pPr>
        <w:spacing w:after="0" w:line="360" w:lineRule="auto"/>
        <w:jc w:val="both"/>
        <w:rPr>
          <w:rFonts w:ascii="Book Antiqua" w:eastAsiaTheme="minorEastAsia" w:hAnsi="Book Antiqua"/>
          <w:b/>
          <w:sz w:val="24"/>
          <w:szCs w:val="24"/>
          <w:lang w:eastAsia="zh-CN"/>
        </w:rPr>
      </w:pPr>
    </w:p>
    <w:p w:rsidR="00C051F1" w:rsidRPr="001A5592" w:rsidRDefault="00C051F1" w:rsidP="001A5592">
      <w:pPr>
        <w:spacing w:after="0" w:line="360" w:lineRule="auto"/>
        <w:jc w:val="both"/>
        <w:rPr>
          <w:rFonts w:ascii="Book Antiqua" w:eastAsiaTheme="minorEastAsia" w:hAnsi="Book Antiqua" w:cs="Times New Roman"/>
          <w:bCs/>
          <w:iCs/>
          <w:sz w:val="24"/>
          <w:szCs w:val="24"/>
          <w:lang w:eastAsia="zh-CN"/>
        </w:rPr>
      </w:pPr>
      <w:r w:rsidRPr="001A5592">
        <w:rPr>
          <w:rFonts w:ascii="Book Antiqua" w:hAnsi="Book Antiqua"/>
          <w:b/>
          <w:sz w:val="24"/>
          <w:szCs w:val="24"/>
        </w:rPr>
        <w:t>Informed consent statement</w:t>
      </w:r>
      <w:r w:rsidRPr="001A5592">
        <w:rPr>
          <w:rFonts w:ascii="Book Antiqua" w:hAnsi="Book Antiqua"/>
          <w:b/>
          <w:iCs/>
          <w:sz w:val="24"/>
          <w:szCs w:val="24"/>
        </w:rPr>
        <w:t xml:space="preserve">: </w:t>
      </w:r>
      <w:r w:rsidRPr="001A5592">
        <w:rPr>
          <w:rFonts w:ascii="Book Antiqua" w:hAnsi="Book Antiqua" w:cs="Times New Roman"/>
          <w:bCs/>
          <w:iCs/>
          <w:sz w:val="24"/>
          <w:szCs w:val="24"/>
        </w:rPr>
        <w:t>All participants have provided written consent for inclusion in this study.</w:t>
      </w:r>
    </w:p>
    <w:p w:rsidR="00C051F1" w:rsidRPr="001A5592" w:rsidRDefault="00C051F1" w:rsidP="001A5592">
      <w:pPr>
        <w:spacing w:after="0" w:line="360" w:lineRule="auto"/>
        <w:jc w:val="both"/>
        <w:rPr>
          <w:rFonts w:ascii="Book Antiqua" w:eastAsiaTheme="minorEastAsia" w:hAnsi="Book Antiqua"/>
          <w:b/>
          <w:sz w:val="24"/>
          <w:szCs w:val="24"/>
          <w:lang w:eastAsia="zh-CN"/>
        </w:rPr>
      </w:pPr>
    </w:p>
    <w:p w:rsidR="00C051F1" w:rsidRPr="001A5592" w:rsidRDefault="00C051F1" w:rsidP="001A5592">
      <w:pPr>
        <w:spacing w:after="0" w:line="360" w:lineRule="auto"/>
        <w:jc w:val="both"/>
        <w:rPr>
          <w:rFonts w:ascii="Book Antiqua" w:eastAsiaTheme="minorEastAsia" w:hAnsi="Book Antiqua" w:cs="Times New Roman"/>
          <w:sz w:val="24"/>
          <w:szCs w:val="24"/>
          <w:lang w:eastAsia="zh-CN"/>
        </w:rPr>
      </w:pPr>
      <w:r w:rsidRPr="001A5592">
        <w:rPr>
          <w:rFonts w:ascii="Book Antiqua" w:hAnsi="Book Antiqua"/>
          <w:b/>
          <w:sz w:val="24"/>
          <w:szCs w:val="24"/>
        </w:rPr>
        <w:lastRenderedPageBreak/>
        <w:t>Conflict-of-interest statement</w:t>
      </w:r>
      <w:r w:rsidRPr="001A5592">
        <w:rPr>
          <w:rFonts w:ascii="Book Antiqua" w:hAnsi="Book Antiqua" w:cs="TimesNewRomanPS-BoldItalicMT"/>
          <w:b/>
          <w:iCs/>
          <w:sz w:val="24"/>
          <w:szCs w:val="24"/>
        </w:rPr>
        <w:t xml:space="preserve">: </w:t>
      </w:r>
      <w:r w:rsidRPr="001A5592">
        <w:rPr>
          <w:rFonts w:ascii="Book Antiqua" w:hAnsi="Book Antiqua" w:cs="Times New Roman"/>
          <w:bCs/>
          <w:iCs/>
          <w:sz w:val="24"/>
          <w:szCs w:val="24"/>
        </w:rPr>
        <w:t xml:space="preserve">The authors of this manuscript </w:t>
      </w:r>
      <w:r w:rsidRPr="001A5592">
        <w:rPr>
          <w:rFonts w:ascii="Book Antiqua" w:hAnsi="Book Antiqua" w:cs="Times New Roman"/>
          <w:sz w:val="24"/>
          <w:szCs w:val="24"/>
        </w:rPr>
        <w:t>declare that they have no conflicts of interest to disclose.</w:t>
      </w:r>
    </w:p>
    <w:p w:rsidR="00C051F1" w:rsidRPr="001A5592" w:rsidRDefault="00C051F1" w:rsidP="001A5592">
      <w:pPr>
        <w:spacing w:after="0" w:line="360" w:lineRule="auto"/>
        <w:jc w:val="both"/>
        <w:rPr>
          <w:rFonts w:ascii="Book Antiqua" w:eastAsiaTheme="minorEastAsia" w:hAnsi="Book Antiqua"/>
          <w:b/>
          <w:sz w:val="24"/>
          <w:szCs w:val="24"/>
          <w:lang w:eastAsia="zh-CN"/>
        </w:rPr>
      </w:pPr>
    </w:p>
    <w:p w:rsidR="00C051F1" w:rsidRPr="001A5592" w:rsidRDefault="00C051F1" w:rsidP="001A5592">
      <w:pPr>
        <w:spacing w:after="0" w:line="360" w:lineRule="auto"/>
        <w:jc w:val="both"/>
        <w:rPr>
          <w:rFonts w:ascii="Book Antiqua" w:hAnsi="Book Antiqua"/>
          <w:b/>
          <w:sz w:val="24"/>
          <w:szCs w:val="24"/>
        </w:rPr>
      </w:pPr>
      <w:r w:rsidRPr="001A5592">
        <w:rPr>
          <w:rFonts w:ascii="Book Antiqua" w:hAnsi="Book Antiqua"/>
          <w:b/>
          <w:sz w:val="24"/>
          <w:szCs w:val="24"/>
        </w:rPr>
        <w:t>Data sharing statement</w:t>
      </w:r>
      <w:r w:rsidRPr="001A5592">
        <w:rPr>
          <w:rFonts w:ascii="Book Antiqua" w:hAnsi="Book Antiqua" w:cs="TimesNewRomanPS-BoldItalicMT"/>
          <w:b/>
          <w:iCs/>
          <w:sz w:val="24"/>
          <w:szCs w:val="24"/>
        </w:rPr>
        <w:t>:</w:t>
      </w:r>
      <w:r w:rsidRPr="001A5592">
        <w:rPr>
          <w:rFonts w:ascii="Book Antiqua" w:hAnsi="Book Antiqua"/>
          <w:b/>
          <w:sz w:val="24"/>
          <w:szCs w:val="24"/>
        </w:rPr>
        <w:t xml:space="preserve"> </w:t>
      </w:r>
      <w:r w:rsidRPr="001A5592">
        <w:rPr>
          <w:rFonts w:ascii="Book Antiqua" w:hAnsi="Book Antiqua" w:cs="Times New Roman"/>
          <w:bCs/>
          <w:iCs/>
          <w:sz w:val="24"/>
          <w:szCs w:val="24"/>
        </w:rPr>
        <w:t>There is no additional data available.</w:t>
      </w:r>
    </w:p>
    <w:p w:rsidR="00C051F1" w:rsidRPr="001A5592" w:rsidRDefault="00C051F1" w:rsidP="001A5592">
      <w:pPr>
        <w:adjustRightInd w:val="0"/>
        <w:snapToGrid w:val="0"/>
        <w:spacing w:after="0" w:line="360" w:lineRule="auto"/>
        <w:jc w:val="both"/>
        <w:rPr>
          <w:rFonts w:ascii="Book Antiqua" w:hAnsi="Book Antiqua"/>
          <w:sz w:val="24"/>
          <w:szCs w:val="24"/>
        </w:rPr>
      </w:pPr>
    </w:p>
    <w:p w:rsidR="00C051F1" w:rsidRPr="001A5592" w:rsidRDefault="00C051F1" w:rsidP="001A5592">
      <w:pPr>
        <w:adjustRightInd w:val="0"/>
        <w:snapToGrid w:val="0"/>
        <w:spacing w:after="0" w:line="360" w:lineRule="auto"/>
        <w:jc w:val="both"/>
        <w:rPr>
          <w:rFonts w:ascii="Book Antiqua" w:hAnsi="Book Antiqua"/>
          <w:sz w:val="24"/>
          <w:szCs w:val="24"/>
        </w:rPr>
      </w:pPr>
      <w:r w:rsidRPr="001A5592">
        <w:rPr>
          <w:rFonts w:ascii="Book Antiqua" w:hAnsi="Book Antiqua"/>
          <w:b/>
          <w:sz w:val="24"/>
          <w:szCs w:val="24"/>
        </w:rPr>
        <w:t xml:space="preserve">Open-Access: </w:t>
      </w:r>
      <w:r w:rsidRPr="001A559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A5592">
          <w:rPr>
            <w:rStyle w:val="Hyperlink"/>
            <w:rFonts w:ascii="Book Antiqua" w:hAnsi="Book Antiqua"/>
            <w:color w:val="auto"/>
            <w:sz w:val="24"/>
            <w:szCs w:val="24"/>
            <w:u w:val="none"/>
          </w:rPr>
          <w:t>http://creativecommons.org/licenses/by-nc/4.0/</w:t>
        </w:r>
      </w:hyperlink>
    </w:p>
    <w:p w:rsidR="00C051F1" w:rsidRPr="001A5592" w:rsidRDefault="00C051F1" w:rsidP="001A5592">
      <w:pPr>
        <w:spacing w:after="0" w:line="360" w:lineRule="auto"/>
        <w:jc w:val="both"/>
        <w:rPr>
          <w:rFonts w:ascii="Book Antiqua" w:eastAsiaTheme="minorEastAsia" w:hAnsi="Book Antiqua" w:cs="Times New Roman"/>
          <w:b/>
          <w:bCs/>
          <w:sz w:val="24"/>
          <w:szCs w:val="24"/>
          <w:lang w:eastAsia="zh-CN"/>
        </w:rPr>
      </w:pPr>
    </w:p>
    <w:p w:rsidR="00C051F1" w:rsidRPr="001A5592" w:rsidRDefault="00C051F1" w:rsidP="001A5592">
      <w:pPr>
        <w:spacing w:after="0" w:line="360" w:lineRule="auto"/>
        <w:jc w:val="both"/>
        <w:rPr>
          <w:rFonts w:ascii="Book Antiqua" w:eastAsia="宋体" w:hAnsi="Book Antiqua" w:cs="宋体"/>
          <w:sz w:val="24"/>
          <w:szCs w:val="24"/>
          <w:lang w:eastAsia="zh-CN"/>
        </w:rPr>
      </w:pPr>
      <w:r w:rsidRPr="001A5592">
        <w:rPr>
          <w:rFonts w:ascii="Book Antiqua" w:eastAsia="宋体" w:hAnsi="Book Antiqua" w:cs="宋体"/>
          <w:b/>
          <w:sz w:val="24"/>
          <w:szCs w:val="24"/>
        </w:rPr>
        <w:t>Manuscript source:</w:t>
      </w:r>
      <w:r w:rsidRPr="001A5592">
        <w:rPr>
          <w:rFonts w:ascii="Book Antiqua" w:eastAsia="宋体" w:hAnsi="Book Antiqua" w:cs="宋体"/>
          <w:sz w:val="24"/>
          <w:szCs w:val="24"/>
        </w:rPr>
        <w:t> Invited manuscript</w:t>
      </w:r>
    </w:p>
    <w:p w:rsidR="00C051F1" w:rsidRPr="001A5592" w:rsidRDefault="00C051F1" w:rsidP="001A5592">
      <w:pPr>
        <w:spacing w:after="0" w:line="360" w:lineRule="auto"/>
        <w:jc w:val="both"/>
        <w:rPr>
          <w:rFonts w:ascii="Book Antiqua" w:eastAsiaTheme="minorEastAsia" w:hAnsi="Book Antiqua" w:cs="Times New Roman"/>
          <w:b/>
          <w:bCs/>
          <w:sz w:val="24"/>
          <w:szCs w:val="24"/>
          <w:lang w:eastAsia="zh-CN"/>
        </w:rPr>
      </w:pPr>
    </w:p>
    <w:p w:rsidR="00C051F1" w:rsidRPr="001A5592" w:rsidRDefault="00C051F1" w:rsidP="001A5592">
      <w:pPr>
        <w:widowControl w:val="0"/>
        <w:overflowPunct w:val="0"/>
        <w:autoSpaceDE w:val="0"/>
        <w:autoSpaceDN w:val="0"/>
        <w:adjustRightInd w:val="0"/>
        <w:spacing w:after="0" w:line="360" w:lineRule="auto"/>
        <w:jc w:val="both"/>
        <w:rPr>
          <w:rFonts w:ascii="Book Antiqua" w:eastAsiaTheme="minorEastAsia" w:hAnsi="Book Antiqua"/>
          <w:sz w:val="24"/>
          <w:szCs w:val="24"/>
          <w:lang w:eastAsia="zh-CN"/>
        </w:rPr>
      </w:pPr>
      <w:r w:rsidRPr="001A5592">
        <w:rPr>
          <w:rFonts w:ascii="Book Antiqua" w:hAnsi="Book Antiqua"/>
          <w:b/>
          <w:sz w:val="24"/>
          <w:szCs w:val="24"/>
        </w:rPr>
        <w:t xml:space="preserve">Correspondence to: </w:t>
      </w:r>
      <w:r w:rsidRPr="001A5592">
        <w:rPr>
          <w:rFonts w:ascii="Book Antiqua" w:hAnsi="Book Antiqua" w:cs="Times New Roman"/>
          <w:b/>
          <w:sz w:val="24"/>
          <w:szCs w:val="24"/>
        </w:rPr>
        <w:t>Dr</w:t>
      </w:r>
      <w:r w:rsidRPr="001A5592">
        <w:rPr>
          <w:rFonts w:ascii="Book Antiqua" w:eastAsiaTheme="minorEastAsia" w:hAnsi="Book Antiqua" w:cs="Times New Roman"/>
          <w:b/>
          <w:sz w:val="24"/>
          <w:szCs w:val="24"/>
          <w:lang w:eastAsia="zh-CN"/>
        </w:rPr>
        <w:t>.</w:t>
      </w:r>
      <w:r w:rsidRPr="001A5592">
        <w:rPr>
          <w:rFonts w:ascii="Book Antiqua" w:hAnsi="Book Antiqua" w:cs="Times New Roman"/>
          <w:b/>
          <w:sz w:val="24"/>
          <w:szCs w:val="24"/>
        </w:rPr>
        <w:t xml:space="preserve"> </w:t>
      </w:r>
      <w:proofErr w:type="spellStart"/>
      <w:r w:rsidRPr="001A5592">
        <w:rPr>
          <w:rFonts w:ascii="Book Antiqua" w:hAnsi="Book Antiqua" w:cs="Times New Roman"/>
          <w:b/>
          <w:sz w:val="24"/>
          <w:szCs w:val="24"/>
        </w:rPr>
        <w:t>Sujit</w:t>
      </w:r>
      <w:proofErr w:type="spellEnd"/>
      <w:r w:rsidRPr="001A5592">
        <w:rPr>
          <w:rFonts w:ascii="Book Antiqua" w:hAnsi="Book Antiqua" w:cs="Times New Roman"/>
          <w:b/>
          <w:sz w:val="24"/>
          <w:szCs w:val="24"/>
        </w:rPr>
        <w:t xml:space="preserve"> Kumar </w:t>
      </w:r>
      <w:proofErr w:type="spellStart"/>
      <w:r w:rsidRPr="001A5592">
        <w:rPr>
          <w:rFonts w:ascii="Book Antiqua" w:hAnsi="Book Antiqua" w:cs="Times New Roman"/>
          <w:b/>
          <w:sz w:val="24"/>
          <w:szCs w:val="24"/>
        </w:rPr>
        <w:t>Tripathy</w:t>
      </w:r>
      <w:proofErr w:type="spellEnd"/>
      <w:r w:rsidRPr="001A5592">
        <w:rPr>
          <w:rFonts w:ascii="Book Antiqua" w:hAnsi="Book Antiqua" w:cs="Times New Roman"/>
          <w:b/>
          <w:sz w:val="24"/>
          <w:szCs w:val="24"/>
        </w:rPr>
        <w:t>, MS, DNB, MNAMS, Dip SICOT, Asso</w:t>
      </w:r>
      <w:r w:rsidRPr="001A5592">
        <w:rPr>
          <w:rFonts w:ascii="Book Antiqua" w:eastAsiaTheme="minorEastAsia" w:hAnsi="Book Antiqua" w:cs="Times New Roman"/>
          <w:b/>
          <w:sz w:val="24"/>
          <w:szCs w:val="24"/>
          <w:lang w:eastAsia="zh-CN"/>
        </w:rPr>
        <w:t>ciate</w:t>
      </w:r>
      <w:r w:rsidRPr="001A5592">
        <w:rPr>
          <w:rFonts w:ascii="Book Antiqua" w:hAnsi="Book Antiqua" w:cs="Times New Roman"/>
          <w:b/>
          <w:sz w:val="24"/>
          <w:szCs w:val="24"/>
        </w:rPr>
        <w:t xml:space="preserve"> Professor,</w:t>
      </w:r>
      <w:r w:rsidRPr="001A5592">
        <w:rPr>
          <w:rFonts w:ascii="Book Antiqua" w:hAnsi="Book Antiqua" w:cs="Times New Roman"/>
          <w:sz w:val="24"/>
          <w:szCs w:val="24"/>
        </w:rPr>
        <w:t xml:space="preserve"> Dep</w:t>
      </w:r>
      <w:r w:rsidRPr="001A5592">
        <w:rPr>
          <w:rFonts w:ascii="Book Antiqua" w:eastAsiaTheme="minorEastAsia" w:hAnsi="Book Antiqua" w:cs="Times New Roman"/>
          <w:sz w:val="24"/>
          <w:szCs w:val="24"/>
          <w:lang w:eastAsia="zh-CN"/>
        </w:rPr>
        <w:t>artmen</w:t>
      </w:r>
      <w:r w:rsidRPr="001A5592">
        <w:rPr>
          <w:rFonts w:ascii="Book Antiqua" w:hAnsi="Book Antiqua" w:cs="Times New Roman"/>
          <w:sz w:val="24"/>
          <w:szCs w:val="24"/>
        </w:rPr>
        <w:t xml:space="preserve">t of Orthopedics, All India Institute of Medical Sciences, </w:t>
      </w:r>
      <w:proofErr w:type="spellStart"/>
      <w:r w:rsidRPr="001A5592">
        <w:rPr>
          <w:rFonts w:ascii="Book Antiqua" w:hAnsi="Book Antiqua" w:cs="Times New Roman"/>
          <w:sz w:val="24"/>
          <w:szCs w:val="24"/>
        </w:rPr>
        <w:t>Sijua</w:t>
      </w:r>
      <w:proofErr w:type="spellEnd"/>
      <w:r w:rsidRPr="001A5592">
        <w:rPr>
          <w:rFonts w:ascii="Book Antiqua" w:hAnsi="Book Antiqua" w:cs="Times New Roman"/>
          <w:sz w:val="24"/>
          <w:szCs w:val="24"/>
        </w:rPr>
        <w:t xml:space="preserve">, </w:t>
      </w:r>
      <w:proofErr w:type="spellStart"/>
      <w:r w:rsidRPr="001A5592">
        <w:rPr>
          <w:rFonts w:ascii="Book Antiqua" w:hAnsi="Book Antiqua" w:cs="Times New Roman"/>
          <w:sz w:val="24"/>
          <w:szCs w:val="24"/>
        </w:rPr>
        <w:t>Patrapada</w:t>
      </w:r>
      <w:proofErr w:type="spellEnd"/>
      <w:r w:rsidRPr="001A5592">
        <w:rPr>
          <w:rFonts w:ascii="Book Antiqua" w:hAnsi="Book Antiqua" w:cs="Times New Roman"/>
          <w:sz w:val="24"/>
          <w:szCs w:val="24"/>
        </w:rPr>
        <w:t>,</w:t>
      </w:r>
      <w:r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sz w:val="24"/>
          <w:szCs w:val="24"/>
        </w:rPr>
        <w:t>Bhubaneswar</w:t>
      </w:r>
      <w:r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sz w:val="24"/>
          <w:szCs w:val="24"/>
        </w:rPr>
        <w:t>751019, India</w:t>
      </w:r>
      <w:r w:rsidRPr="001A5592">
        <w:rPr>
          <w:rFonts w:ascii="Book Antiqua" w:eastAsiaTheme="minorEastAsia" w:hAnsi="Book Antiqua" w:cs="Times New Roman"/>
          <w:sz w:val="24"/>
          <w:szCs w:val="24"/>
          <w:lang w:eastAsia="zh-CN"/>
        </w:rPr>
        <w:t>.</w:t>
      </w:r>
      <w:r w:rsidRPr="001A5592">
        <w:rPr>
          <w:rFonts w:ascii="Book Antiqua" w:hAnsi="Book Antiqua"/>
          <w:sz w:val="24"/>
          <w:szCs w:val="24"/>
        </w:rPr>
        <w:t xml:space="preserve"> sujitortho@yahoo.co.in</w:t>
      </w:r>
    </w:p>
    <w:p w:rsidR="00C051F1" w:rsidRPr="001A5592" w:rsidRDefault="00C051F1" w:rsidP="001A5592">
      <w:pPr>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b/>
          <w:sz w:val="24"/>
          <w:szCs w:val="24"/>
        </w:rPr>
        <w:t xml:space="preserve">Telephone: </w:t>
      </w:r>
      <w:r w:rsidRPr="001A5592">
        <w:rPr>
          <w:rFonts w:ascii="Book Antiqua" w:hAnsi="Book Antiqua" w:cs="Times New Roman"/>
          <w:sz w:val="24"/>
          <w:szCs w:val="24"/>
        </w:rPr>
        <w:t>+91-0674-2476781</w:t>
      </w:r>
    </w:p>
    <w:p w:rsidR="00C051F1" w:rsidRPr="001A5592" w:rsidRDefault="00C051F1" w:rsidP="001A5592">
      <w:pPr>
        <w:spacing w:after="0" w:line="360" w:lineRule="auto"/>
        <w:jc w:val="both"/>
        <w:rPr>
          <w:rFonts w:ascii="Book Antiqua" w:eastAsiaTheme="minorEastAsia" w:hAnsi="Book Antiqua" w:cs="Times New Roman"/>
          <w:sz w:val="24"/>
          <w:szCs w:val="24"/>
          <w:lang w:eastAsia="zh-CN"/>
        </w:rPr>
      </w:pPr>
    </w:p>
    <w:p w:rsidR="00C051F1" w:rsidRPr="001A5592" w:rsidRDefault="00C051F1" w:rsidP="001A5592">
      <w:pPr>
        <w:spacing w:after="0" w:line="360" w:lineRule="auto"/>
        <w:jc w:val="both"/>
        <w:rPr>
          <w:rFonts w:ascii="Book Antiqua" w:hAnsi="Book Antiqua"/>
          <w:b/>
          <w:sz w:val="24"/>
          <w:szCs w:val="24"/>
        </w:rPr>
      </w:pPr>
      <w:r w:rsidRPr="001A5592">
        <w:rPr>
          <w:rFonts w:ascii="Book Antiqua" w:hAnsi="Book Antiqua"/>
          <w:b/>
          <w:sz w:val="24"/>
          <w:szCs w:val="24"/>
        </w:rPr>
        <w:t xml:space="preserve">Received: </w:t>
      </w:r>
      <w:r w:rsidR="0080020B" w:rsidRPr="001A5592">
        <w:rPr>
          <w:rFonts w:ascii="Book Antiqua" w:eastAsiaTheme="minorEastAsia" w:hAnsi="Book Antiqua"/>
          <w:sz w:val="24"/>
          <w:szCs w:val="24"/>
          <w:lang w:eastAsia="zh-CN"/>
        </w:rPr>
        <w:t>November 26, 2016</w:t>
      </w:r>
      <w:r w:rsidR="001A5592">
        <w:rPr>
          <w:rFonts w:ascii="Book Antiqua" w:hAnsi="Book Antiqua"/>
          <w:sz w:val="24"/>
          <w:szCs w:val="24"/>
        </w:rPr>
        <w:t xml:space="preserve"> </w:t>
      </w:r>
    </w:p>
    <w:p w:rsidR="00C051F1" w:rsidRPr="001A5592" w:rsidRDefault="00C051F1" w:rsidP="001A5592">
      <w:pPr>
        <w:spacing w:after="0" w:line="360" w:lineRule="auto"/>
        <w:jc w:val="both"/>
        <w:rPr>
          <w:rFonts w:ascii="Book Antiqua" w:hAnsi="Book Antiqua"/>
          <w:b/>
          <w:sz w:val="24"/>
          <w:szCs w:val="24"/>
        </w:rPr>
      </w:pPr>
      <w:r w:rsidRPr="001A5592">
        <w:rPr>
          <w:rFonts w:ascii="Book Antiqua" w:hAnsi="Book Antiqua"/>
          <w:b/>
          <w:sz w:val="24"/>
          <w:szCs w:val="24"/>
        </w:rPr>
        <w:t>Peer-review started:</w:t>
      </w:r>
      <w:r w:rsidR="0080020B" w:rsidRPr="001A5592">
        <w:rPr>
          <w:rFonts w:ascii="Book Antiqua" w:eastAsiaTheme="minorEastAsia" w:hAnsi="Book Antiqua"/>
          <w:sz w:val="24"/>
          <w:szCs w:val="24"/>
          <w:lang w:eastAsia="zh-CN"/>
        </w:rPr>
        <w:t xml:space="preserve"> November 29, 2016</w:t>
      </w:r>
      <w:r w:rsidR="001A5592">
        <w:rPr>
          <w:rFonts w:ascii="Book Antiqua" w:hAnsi="Book Antiqua"/>
          <w:sz w:val="24"/>
          <w:szCs w:val="24"/>
        </w:rPr>
        <w:t xml:space="preserve"> </w:t>
      </w:r>
    </w:p>
    <w:p w:rsidR="00C051F1" w:rsidRPr="001A5592" w:rsidRDefault="00C051F1" w:rsidP="001A5592">
      <w:pPr>
        <w:spacing w:after="0" w:line="360" w:lineRule="auto"/>
        <w:jc w:val="both"/>
        <w:rPr>
          <w:rFonts w:ascii="Book Antiqua" w:eastAsiaTheme="minorEastAsia" w:hAnsi="Book Antiqua"/>
          <w:b/>
          <w:sz w:val="24"/>
          <w:szCs w:val="24"/>
          <w:lang w:eastAsia="zh-CN"/>
        </w:rPr>
      </w:pPr>
      <w:r w:rsidRPr="001A5592">
        <w:rPr>
          <w:rFonts w:ascii="Book Antiqua" w:hAnsi="Book Antiqua"/>
          <w:b/>
          <w:sz w:val="24"/>
          <w:szCs w:val="24"/>
        </w:rPr>
        <w:t>First decision:</w:t>
      </w:r>
      <w:r w:rsidR="0080020B" w:rsidRPr="001A5592">
        <w:rPr>
          <w:rFonts w:ascii="Book Antiqua" w:eastAsiaTheme="minorEastAsia" w:hAnsi="Book Antiqua"/>
          <w:b/>
          <w:sz w:val="24"/>
          <w:szCs w:val="24"/>
          <w:lang w:eastAsia="zh-CN"/>
        </w:rPr>
        <w:t xml:space="preserve"> </w:t>
      </w:r>
      <w:r w:rsidR="0080020B" w:rsidRPr="001A5592">
        <w:rPr>
          <w:rFonts w:ascii="Book Antiqua" w:eastAsiaTheme="minorEastAsia" w:hAnsi="Book Antiqua"/>
          <w:sz w:val="24"/>
          <w:szCs w:val="24"/>
          <w:lang w:eastAsia="zh-CN"/>
        </w:rPr>
        <w:t>February 17, 2017</w:t>
      </w:r>
    </w:p>
    <w:p w:rsidR="00C051F1" w:rsidRPr="001A5592" w:rsidRDefault="00C051F1" w:rsidP="001A5592">
      <w:pPr>
        <w:spacing w:after="0" w:line="360" w:lineRule="auto"/>
        <w:jc w:val="both"/>
        <w:rPr>
          <w:rFonts w:ascii="Book Antiqua" w:hAnsi="Book Antiqua"/>
          <w:b/>
          <w:sz w:val="24"/>
          <w:szCs w:val="24"/>
        </w:rPr>
      </w:pPr>
      <w:r w:rsidRPr="001A5592">
        <w:rPr>
          <w:rFonts w:ascii="Book Antiqua" w:hAnsi="Book Antiqua"/>
          <w:b/>
          <w:sz w:val="24"/>
          <w:szCs w:val="24"/>
        </w:rPr>
        <w:t xml:space="preserve">Revised: </w:t>
      </w:r>
      <w:r w:rsidR="0080020B" w:rsidRPr="001A5592">
        <w:rPr>
          <w:rFonts w:ascii="Book Antiqua" w:eastAsiaTheme="minorEastAsia" w:hAnsi="Book Antiqua"/>
          <w:sz w:val="24"/>
          <w:szCs w:val="24"/>
          <w:lang w:eastAsia="zh-CN"/>
        </w:rPr>
        <w:t>March 4, 2017</w:t>
      </w:r>
      <w:r w:rsidRPr="001A5592">
        <w:rPr>
          <w:rFonts w:ascii="Book Antiqua" w:hAnsi="Book Antiqua"/>
          <w:sz w:val="24"/>
          <w:szCs w:val="24"/>
        </w:rPr>
        <w:t xml:space="preserve"> </w:t>
      </w:r>
    </w:p>
    <w:p w:rsidR="00C051F1" w:rsidRPr="004F2F25" w:rsidRDefault="00C051F1" w:rsidP="004F2F25">
      <w:pPr>
        <w:rPr>
          <w:rFonts w:ascii="Book Antiqua" w:hAnsi="Book Antiqua"/>
          <w:iCs/>
          <w:sz w:val="24"/>
        </w:rPr>
      </w:pPr>
      <w:r w:rsidRPr="001A5592">
        <w:rPr>
          <w:rFonts w:ascii="Book Antiqua" w:hAnsi="Book Antiqua"/>
          <w:b/>
          <w:sz w:val="24"/>
          <w:szCs w:val="24"/>
        </w:rPr>
        <w:t>Accepted:</w:t>
      </w:r>
      <w:r w:rsidR="001A5592">
        <w:rPr>
          <w:rFonts w:ascii="Book Antiqua" w:hAnsi="Book Antiqua"/>
          <w:b/>
          <w:sz w:val="24"/>
          <w:szCs w:val="24"/>
        </w:rPr>
        <w:t xml:space="preserve"> </w:t>
      </w:r>
      <w:r w:rsidR="004F2F25">
        <w:rPr>
          <w:rStyle w:val="Emphasis"/>
        </w:rPr>
        <w:t>March 23</w:t>
      </w:r>
      <w:r w:rsidR="004F2F25">
        <w:rPr>
          <w:rStyle w:val="Emphasis"/>
          <w:rFonts w:cs="宋体"/>
        </w:rPr>
        <w:t>,</w:t>
      </w:r>
      <w:r w:rsidR="004F2F25">
        <w:rPr>
          <w:rStyle w:val="Emphasis"/>
        </w:rPr>
        <w:t xml:space="preserve"> 2017</w:t>
      </w:r>
      <w:bookmarkStart w:id="0" w:name="_GoBack"/>
      <w:bookmarkEnd w:id="0"/>
    </w:p>
    <w:p w:rsidR="00C051F1" w:rsidRPr="001A5592" w:rsidRDefault="00C051F1" w:rsidP="001A5592">
      <w:pPr>
        <w:spacing w:after="0" w:line="360" w:lineRule="auto"/>
        <w:jc w:val="both"/>
        <w:rPr>
          <w:rFonts w:ascii="Book Antiqua" w:hAnsi="Book Antiqua"/>
          <w:sz w:val="24"/>
          <w:szCs w:val="24"/>
        </w:rPr>
      </w:pPr>
      <w:r w:rsidRPr="001A5592">
        <w:rPr>
          <w:rFonts w:ascii="Book Antiqua" w:hAnsi="Book Antiqua"/>
          <w:b/>
          <w:sz w:val="24"/>
          <w:szCs w:val="24"/>
        </w:rPr>
        <w:t>Article in press:</w:t>
      </w:r>
      <w:r w:rsidR="001A5592">
        <w:rPr>
          <w:rFonts w:ascii="Book Antiqua" w:hAnsi="Book Antiqua"/>
          <w:sz w:val="24"/>
          <w:szCs w:val="24"/>
        </w:rPr>
        <w:t xml:space="preserve"> </w:t>
      </w:r>
    </w:p>
    <w:p w:rsidR="00C051F1" w:rsidRPr="001A5592" w:rsidRDefault="00C051F1" w:rsidP="001A5592">
      <w:pPr>
        <w:spacing w:after="0" w:line="360" w:lineRule="auto"/>
        <w:jc w:val="both"/>
        <w:rPr>
          <w:rFonts w:ascii="Book Antiqua" w:eastAsiaTheme="minorEastAsia" w:hAnsi="Book Antiqua"/>
          <w:b/>
          <w:sz w:val="24"/>
          <w:szCs w:val="24"/>
          <w:lang w:eastAsia="zh-CN"/>
        </w:rPr>
      </w:pPr>
      <w:r w:rsidRPr="001A5592">
        <w:rPr>
          <w:rFonts w:ascii="Book Antiqua" w:hAnsi="Book Antiqua"/>
          <w:b/>
          <w:sz w:val="24"/>
          <w:szCs w:val="24"/>
        </w:rPr>
        <w:t xml:space="preserve">Published online: </w:t>
      </w:r>
    </w:p>
    <w:p w:rsidR="004C6ADB" w:rsidRPr="001A5592" w:rsidRDefault="004C6ADB" w:rsidP="001A5592">
      <w:pPr>
        <w:spacing w:after="0" w:line="360" w:lineRule="auto"/>
        <w:jc w:val="both"/>
        <w:rPr>
          <w:rFonts w:ascii="Book Antiqua" w:hAnsi="Book Antiqua" w:cs="Times New Roman"/>
          <w:b/>
          <w:bCs/>
          <w:sz w:val="24"/>
          <w:szCs w:val="24"/>
        </w:rPr>
      </w:pPr>
      <w:r w:rsidRPr="001A5592">
        <w:rPr>
          <w:rFonts w:ascii="Book Antiqua" w:hAnsi="Book Antiqua" w:cs="Times New Roman"/>
          <w:b/>
          <w:bCs/>
          <w:sz w:val="24"/>
          <w:szCs w:val="24"/>
        </w:rPr>
        <w:br w:type="page"/>
      </w:r>
    </w:p>
    <w:p w:rsidR="002E24CB" w:rsidRPr="001A5592"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b/>
          <w:bCs/>
          <w:sz w:val="24"/>
          <w:szCs w:val="24"/>
        </w:rPr>
        <w:lastRenderedPageBreak/>
        <w:t>Abstract</w:t>
      </w:r>
    </w:p>
    <w:p w:rsidR="0080020B" w:rsidRPr="001A5592" w:rsidRDefault="0080020B" w:rsidP="001A5592">
      <w:pPr>
        <w:widowControl w:val="0"/>
        <w:overflowPunct w:val="0"/>
        <w:autoSpaceDE w:val="0"/>
        <w:autoSpaceDN w:val="0"/>
        <w:adjustRightInd w:val="0"/>
        <w:spacing w:after="0" w:line="360" w:lineRule="auto"/>
        <w:jc w:val="both"/>
        <w:rPr>
          <w:rFonts w:ascii="Book Antiqua" w:eastAsiaTheme="minorEastAsia" w:hAnsi="Book Antiqua" w:cs="Times New Roman"/>
          <w:b/>
          <w:i/>
          <w:sz w:val="24"/>
          <w:szCs w:val="24"/>
          <w:lang w:eastAsia="zh-CN"/>
        </w:rPr>
      </w:pPr>
      <w:r w:rsidRPr="001A5592">
        <w:rPr>
          <w:rFonts w:ascii="Book Antiqua" w:eastAsiaTheme="minorEastAsia" w:hAnsi="Book Antiqua" w:cs="Times New Roman"/>
          <w:b/>
          <w:i/>
          <w:sz w:val="24"/>
          <w:szCs w:val="24"/>
          <w:lang w:eastAsia="zh-CN"/>
        </w:rPr>
        <w:t>AIM</w:t>
      </w:r>
    </w:p>
    <w:p w:rsidR="002E24CB" w:rsidRPr="001A5592" w:rsidRDefault="0080020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T</w:t>
      </w:r>
      <w:r w:rsidR="002E24CB" w:rsidRPr="001A5592">
        <w:rPr>
          <w:rFonts w:ascii="Book Antiqua" w:hAnsi="Book Antiqua" w:cs="Times New Roman"/>
          <w:sz w:val="24"/>
          <w:szCs w:val="24"/>
        </w:rPr>
        <w:t xml:space="preserve">o measure single baseline deep posterior compartment pressure in </w:t>
      </w:r>
      <w:proofErr w:type="spellStart"/>
      <w:r w:rsidR="002E24CB" w:rsidRPr="001A5592">
        <w:rPr>
          <w:rFonts w:ascii="Book Antiqua" w:hAnsi="Book Antiqua" w:cs="Times New Roman"/>
          <w:sz w:val="24"/>
          <w:szCs w:val="24"/>
        </w:rPr>
        <w:t>tibial</w:t>
      </w:r>
      <w:proofErr w:type="spellEnd"/>
      <w:r w:rsidR="002E24CB" w:rsidRPr="001A5592">
        <w:rPr>
          <w:rFonts w:ascii="Book Antiqua" w:hAnsi="Book Antiqua" w:cs="Times New Roman"/>
          <w:sz w:val="24"/>
          <w:szCs w:val="24"/>
        </w:rPr>
        <w:t xml:space="preserve"> fracture complicated by </w:t>
      </w:r>
      <w:r w:rsidRPr="001A5592">
        <w:rPr>
          <w:rFonts w:ascii="Book Antiqua" w:hAnsi="Book Antiqua" w:cs="Times New Roman"/>
          <w:sz w:val="24"/>
          <w:szCs w:val="24"/>
        </w:rPr>
        <w:t>acute compartment syndrome</w:t>
      </w:r>
      <w:r w:rsidR="00121C49" w:rsidRPr="001A5592">
        <w:rPr>
          <w:rFonts w:ascii="Book Antiqua" w:hAnsi="Book Antiqua" w:cs="Times New Roman"/>
          <w:sz w:val="24"/>
          <w:szCs w:val="24"/>
        </w:rPr>
        <w:t xml:space="preserve"> (ACS)</w:t>
      </w:r>
      <w:r w:rsidR="002E24CB" w:rsidRPr="001A5592">
        <w:rPr>
          <w:rFonts w:ascii="Book Antiqua" w:hAnsi="Book Antiqua" w:cs="Times New Roman"/>
          <w:sz w:val="24"/>
          <w:szCs w:val="24"/>
        </w:rPr>
        <w:t xml:space="preserve"> and to correlate it with functional outcome.</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80020B" w:rsidRPr="001A5592" w:rsidRDefault="0080020B" w:rsidP="001A5592">
      <w:pPr>
        <w:widowControl w:val="0"/>
        <w:overflowPunct w:val="0"/>
        <w:autoSpaceDE w:val="0"/>
        <w:autoSpaceDN w:val="0"/>
        <w:adjustRightInd w:val="0"/>
        <w:spacing w:after="0" w:line="360" w:lineRule="auto"/>
        <w:jc w:val="both"/>
        <w:rPr>
          <w:rFonts w:ascii="Book Antiqua" w:eastAsiaTheme="minorEastAsia" w:hAnsi="Book Antiqua" w:cs="Times New Roman"/>
          <w:b/>
          <w:i/>
          <w:sz w:val="24"/>
          <w:szCs w:val="24"/>
          <w:lang w:eastAsia="zh-CN"/>
        </w:rPr>
      </w:pPr>
      <w:r w:rsidRPr="001A5592">
        <w:rPr>
          <w:rFonts w:ascii="Book Antiqua" w:hAnsi="Book Antiqua" w:cs="Times New Roman"/>
          <w:b/>
          <w:i/>
          <w:sz w:val="24"/>
          <w:szCs w:val="24"/>
        </w:rPr>
        <w:t>METHODS</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Thirty-two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s with ACS were evaluated clinically and the deep posterior compartment pressure was measured. Urgent fasciotomy was needed in 30 patients. Definite surgical fixation was performed</w:t>
      </w:r>
      <w:r w:rsidR="001A5592">
        <w:rPr>
          <w:rFonts w:ascii="Book Antiqua" w:hAnsi="Book Antiqua" w:cs="Times New Roman"/>
          <w:sz w:val="24"/>
          <w:szCs w:val="24"/>
        </w:rPr>
        <w:t xml:space="preserve"> </w:t>
      </w:r>
      <w:r w:rsidRPr="001A5592">
        <w:rPr>
          <w:rFonts w:ascii="Book Antiqua" w:hAnsi="Book Antiqua" w:cs="Times New Roman"/>
          <w:sz w:val="24"/>
          <w:szCs w:val="24"/>
        </w:rPr>
        <w:t xml:space="preserve">either primarily or once fasciotomy wound was healthy. The patients were followed up at 3 </w:t>
      </w:r>
      <w:proofErr w:type="spellStart"/>
      <w:r w:rsidRPr="001A5592">
        <w:rPr>
          <w:rFonts w:ascii="Book Antiqua" w:hAnsi="Book Antiqua" w:cs="Times New Roman"/>
          <w:sz w:val="24"/>
          <w:szCs w:val="24"/>
        </w:rPr>
        <w:t>mo</w:t>
      </w:r>
      <w:proofErr w:type="spellEnd"/>
      <w:r w:rsidRPr="001A5592">
        <w:rPr>
          <w:rFonts w:ascii="Book Antiqua" w:hAnsi="Book Antiqua" w:cs="Times New Roman"/>
          <w:sz w:val="24"/>
          <w:szCs w:val="24"/>
        </w:rPr>
        <w:t xml:space="preserve">, 6 </w:t>
      </w:r>
      <w:proofErr w:type="spellStart"/>
      <w:r w:rsidRPr="001A5592">
        <w:rPr>
          <w:rFonts w:ascii="Book Antiqua" w:hAnsi="Book Antiqua" w:cs="Times New Roman"/>
          <w:sz w:val="24"/>
          <w:szCs w:val="24"/>
        </w:rPr>
        <w:t>mo</w:t>
      </w:r>
      <w:proofErr w:type="spellEnd"/>
      <w:r w:rsidRPr="001A5592">
        <w:rPr>
          <w:rFonts w:ascii="Book Antiqua" w:hAnsi="Book Antiqua" w:cs="Times New Roman"/>
          <w:sz w:val="24"/>
          <w:szCs w:val="24"/>
        </w:rPr>
        <w:t xml:space="preserve"> and one year. At one year, the functional outcome (</w:t>
      </w:r>
      <w:r w:rsidR="00A563B4" w:rsidRPr="001A5592">
        <w:rPr>
          <w:rFonts w:ascii="Book Antiqua" w:hAnsi="Book Antiqua" w:cs="Times New Roman"/>
          <w:sz w:val="24"/>
          <w:szCs w:val="24"/>
        </w:rPr>
        <w:t>l</w:t>
      </w:r>
      <w:r w:rsidRPr="001A5592">
        <w:rPr>
          <w:rFonts w:ascii="Book Antiqua" w:hAnsi="Book Antiqua" w:cs="Times New Roman"/>
          <w:sz w:val="24"/>
          <w:szCs w:val="24"/>
        </w:rPr>
        <w:t>ower extremity functional scale, LEFS) and complications were assessed.</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i/>
          <w:sz w:val="24"/>
          <w:szCs w:val="24"/>
        </w:rPr>
      </w:pPr>
    </w:p>
    <w:p w:rsidR="00A563B4" w:rsidRPr="001A5592" w:rsidRDefault="00A563B4" w:rsidP="001A5592">
      <w:pPr>
        <w:widowControl w:val="0"/>
        <w:overflowPunct w:val="0"/>
        <w:autoSpaceDE w:val="0"/>
        <w:autoSpaceDN w:val="0"/>
        <w:adjustRightInd w:val="0"/>
        <w:spacing w:after="0" w:line="360" w:lineRule="auto"/>
        <w:jc w:val="both"/>
        <w:rPr>
          <w:rFonts w:ascii="Book Antiqua" w:eastAsiaTheme="minorEastAsia" w:hAnsi="Book Antiqua" w:cs="Times New Roman"/>
          <w:b/>
          <w:i/>
          <w:sz w:val="24"/>
          <w:szCs w:val="24"/>
          <w:lang w:eastAsia="zh-CN"/>
        </w:rPr>
      </w:pPr>
      <w:r w:rsidRPr="001A5592">
        <w:rPr>
          <w:rFonts w:ascii="Book Antiqua" w:hAnsi="Book Antiqua" w:cs="Times New Roman"/>
          <w:b/>
          <w:i/>
          <w:sz w:val="24"/>
          <w:szCs w:val="24"/>
        </w:rPr>
        <w:t>RESULTS</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Three limbs were amputated. In remaining 29 patients, the average times for clinical and radiological union were 25.2 </w:t>
      </w:r>
      <w:r w:rsidR="001A5592" w:rsidRPr="001A5592">
        <w:rPr>
          <w:rFonts w:ascii="Book Antiqua" w:hAnsi="Book Antiqua" w:cs="Arial"/>
          <w:sz w:val="24"/>
          <w:szCs w:val="24"/>
        </w:rPr>
        <w:t>±</w:t>
      </w:r>
      <w:r w:rsidR="001A5592" w:rsidRPr="001A5592">
        <w:rPr>
          <w:rFonts w:ascii="Book Antiqua" w:hAnsi="Book Antiqua" w:cs="Times New Roman"/>
          <w:sz w:val="24"/>
          <w:szCs w:val="24"/>
        </w:rPr>
        <w:t xml:space="preserve"> 10.9 </w:t>
      </w:r>
      <w:proofErr w:type="spellStart"/>
      <w:r w:rsidR="001A5592" w:rsidRPr="001A5592">
        <w:rPr>
          <w:rFonts w:ascii="Book Antiqua" w:hAnsi="Book Antiqua" w:cs="Times New Roman"/>
          <w:sz w:val="24"/>
          <w:szCs w:val="24"/>
        </w:rPr>
        <w:t>wk</w:t>
      </w:r>
      <w:proofErr w:type="spellEnd"/>
      <w:r w:rsidR="001A5592" w:rsidRPr="001A5592">
        <w:rPr>
          <w:rFonts w:ascii="Book Antiqua" w:hAnsi="Book Antiqua" w:cs="Times New Roman"/>
          <w:sz w:val="24"/>
          <w:szCs w:val="24"/>
        </w:rPr>
        <w:t xml:space="preserve"> (10 to 54 </w:t>
      </w:r>
      <w:proofErr w:type="spellStart"/>
      <w:r w:rsidR="001A5592" w:rsidRPr="001A5592">
        <w:rPr>
          <w:rFonts w:ascii="Book Antiqua" w:hAnsi="Book Antiqua" w:cs="Times New Roman"/>
          <w:sz w:val="24"/>
          <w:szCs w:val="24"/>
        </w:rPr>
        <w:t>wk</w:t>
      </w:r>
      <w:proofErr w:type="spellEnd"/>
      <w:r w:rsidRPr="001A5592">
        <w:rPr>
          <w:rFonts w:ascii="Book Antiqua" w:hAnsi="Book Antiqua" w:cs="Times New Roman"/>
          <w:sz w:val="24"/>
          <w:szCs w:val="24"/>
        </w:rPr>
        <w:t xml:space="preserve">) and 23.8 </w:t>
      </w:r>
      <w:r w:rsidR="001A5592" w:rsidRPr="001A5592">
        <w:rPr>
          <w:rFonts w:ascii="Book Antiqua" w:hAnsi="Book Antiqua" w:cs="Arial"/>
          <w:sz w:val="24"/>
          <w:szCs w:val="24"/>
        </w:rPr>
        <w:t>±</w:t>
      </w:r>
      <w:r w:rsidR="001A5592" w:rsidRPr="001A5592">
        <w:rPr>
          <w:rFonts w:ascii="Book Antiqua" w:hAnsi="Book Antiqua" w:cs="Times New Roman"/>
          <w:sz w:val="24"/>
          <w:szCs w:val="24"/>
        </w:rPr>
        <w:t xml:space="preserve"> 9.2 </w:t>
      </w:r>
      <w:proofErr w:type="spellStart"/>
      <w:r w:rsidR="001A5592" w:rsidRPr="001A5592">
        <w:rPr>
          <w:rFonts w:ascii="Book Antiqua" w:hAnsi="Book Antiqua" w:cs="Times New Roman"/>
          <w:sz w:val="24"/>
          <w:szCs w:val="24"/>
        </w:rPr>
        <w:t>wk</w:t>
      </w:r>
      <w:proofErr w:type="spellEnd"/>
      <w:r w:rsidR="001A5592" w:rsidRPr="001A5592">
        <w:rPr>
          <w:rFonts w:ascii="Book Antiqua" w:hAnsi="Book Antiqua" w:cs="Times New Roman"/>
          <w:sz w:val="24"/>
          <w:szCs w:val="24"/>
        </w:rPr>
        <w:t xml:space="preserve"> (12 to 52 </w:t>
      </w:r>
      <w:proofErr w:type="spellStart"/>
      <w:r w:rsidR="001A5592" w:rsidRPr="001A5592">
        <w:rPr>
          <w:rFonts w:ascii="Book Antiqua" w:hAnsi="Book Antiqua" w:cs="Times New Roman"/>
          <w:sz w:val="24"/>
          <w:szCs w:val="24"/>
        </w:rPr>
        <w:t>wk</w:t>
      </w:r>
      <w:proofErr w:type="spellEnd"/>
      <w:r w:rsidRPr="001A5592">
        <w:rPr>
          <w:rFonts w:ascii="Book Antiqua" w:hAnsi="Book Antiqua" w:cs="Times New Roman"/>
          <w:sz w:val="24"/>
          <w:szCs w:val="24"/>
        </w:rPr>
        <w:t>) respectively. Nine patients had delayed union and 2 had nonunion who needed bone grafting to augment healing. Most common complaint at follow up was ankle stiffness (76%) that caused difficulty in walking, running and squatting. Of 21 patients who had paralysis at diagnosis, 13 (62%) did not recover and additional five patient</w:t>
      </w:r>
      <w:r w:rsidR="007A1070" w:rsidRPr="001A5592">
        <w:rPr>
          <w:rFonts w:ascii="Book Antiqua" w:hAnsi="Book Antiqua" w:cs="Times New Roman"/>
          <w:sz w:val="24"/>
          <w:szCs w:val="24"/>
        </w:rPr>
        <w:t>s developed paralysis at follow-</w:t>
      </w:r>
      <w:r w:rsidRPr="001A5592">
        <w:rPr>
          <w:rFonts w:ascii="Book Antiqua" w:hAnsi="Book Antiqua" w:cs="Times New Roman"/>
          <w:sz w:val="24"/>
          <w:szCs w:val="24"/>
        </w:rPr>
        <w:t>up. On LEFS evaluation, there were 14 patients (48.3%) with severe disability, 10 patients (34.5%) with moderate disability and 5 patients (17.2%) with minimal</w:t>
      </w:r>
      <w:r w:rsidR="007A1070" w:rsidRPr="001A5592">
        <w:rPr>
          <w:rFonts w:ascii="Book Antiqua" w:hAnsi="Book Antiqua" w:cs="Times New Roman"/>
          <w:sz w:val="24"/>
          <w:szCs w:val="24"/>
        </w:rPr>
        <w:t xml:space="preserve"> </w:t>
      </w:r>
      <w:bookmarkStart w:id="1" w:name="page13"/>
      <w:bookmarkEnd w:id="1"/>
      <w:r w:rsidRPr="001A5592">
        <w:rPr>
          <w:rFonts w:ascii="Book Antiqua" w:hAnsi="Book Antiqua" w:cs="Times New Roman"/>
          <w:sz w:val="24"/>
          <w:szCs w:val="24"/>
        </w:rPr>
        <w:t>disability. The mean pressures in patients with minimal disability, moderate disability and severe disability were 37.8, 48.4 and 58.79 mmHg respectively (</w:t>
      </w:r>
      <w:r w:rsidR="001A5592" w:rsidRPr="001A5592">
        <w:rPr>
          <w:rFonts w:ascii="Book Antiqua" w:hAnsi="Book Antiqua" w:cs="Times New Roman"/>
          <w:i/>
          <w:sz w:val="24"/>
          <w:szCs w:val="24"/>
        </w:rPr>
        <w:t>P</w:t>
      </w:r>
      <w:r w:rsidR="001A5592"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sz w:val="24"/>
          <w:szCs w:val="24"/>
        </w:rPr>
        <w:t>&lt;</w:t>
      </w:r>
      <w:r w:rsidR="001A5592"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sz w:val="24"/>
          <w:szCs w:val="24"/>
        </w:rPr>
        <w:t>0.001).</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1A5592" w:rsidRPr="001A5592" w:rsidRDefault="001A5592" w:rsidP="001A5592">
      <w:pPr>
        <w:widowControl w:val="0"/>
        <w:overflowPunct w:val="0"/>
        <w:autoSpaceDE w:val="0"/>
        <w:autoSpaceDN w:val="0"/>
        <w:adjustRightInd w:val="0"/>
        <w:spacing w:after="0" w:line="360" w:lineRule="auto"/>
        <w:jc w:val="both"/>
        <w:rPr>
          <w:rFonts w:ascii="Book Antiqua" w:eastAsiaTheme="minorEastAsia" w:hAnsi="Book Antiqua" w:cs="Times New Roman"/>
          <w:b/>
          <w:i/>
          <w:sz w:val="24"/>
          <w:szCs w:val="24"/>
          <w:lang w:eastAsia="zh-CN"/>
        </w:rPr>
      </w:pPr>
      <w:r w:rsidRPr="001A5592">
        <w:rPr>
          <w:rFonts w:ascii="Book Antiqua" w:hAnsi="Book Antiqua" w:cs="Times New Roman"/>
          <w:b/>
          <w:i/>
          <w:sz w:val="24"/>
          <w:szCs w:val="24"/>
        </w:rPr>
        <w:t>CONCLUSION</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ACS in </w:t>
      </w: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fractures causes severe functional disability in majority of patients. These patients are prone for delayed union and nonunion; however, long term disability is mainly because of severe soft tissue contracture. ICP correlates with functional disability; patients with relatively high ICP are prone for poor functional </w:t>
      </w:r>
      <w:r w:rsidRPr="001A5592">
        <w:rPr>
          <w:rFonts w:ascii="Book Antiqua" w:hAnsi="Book Antiqua" w:cs="Times New Roman"/>
          <w:sz w:val="24"/>
          <w:szCs w:val="24"/>
        </w:rPr>
        <w:lastRenderedPageBreak/>
        <w:t>outcome.</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b/>
          <w:sz w:val="24"/>
          <w:szCs w:val="24"/>
        </w:rPr>
        <w:t xml:space="preserve">Key words: </w:t>
      </w:r>
      <w:r w:rsidRPr="001A5592">
        <w:rPr>
          <w:rFonts w:ascii="Book Antiqua" w:hAnsi="Book Antiqua" w:cs="Times New Roman"/>
          <w:sz w:val="24"/>
          <w:szCs w:val="24"/>
        </w:rPr>
        <w:t xml:space="preserve">Compartment </w:t>
      </w:r>
      <w:r w:rsidR="001A5592" w:rsidRPr="001A5592">
        <w:rPr>
          <w:rFonts w:ascii="Book Antiqua" w:hAnsi="Book Antiqua" w:cs="Times New Roman"/>
          <w:sz w:val="24"/>
          <w:szCs w:val="24"/>
        </w:rPr>
        <w:t>s</w:t>
      </w:r>
      <w:r w:rsidRPr="001A5592">
        <w:rPr>
          <w:rFonts w:ascii="Book Antiqua" w:hAnsi="Book Antiqua" w:cs="Times New Roman"/>
          <w:sz w:val="24"/>
          <w:szCs w:val="24"/>
        </w:rPr>
        <w:t xml:space="preserve">yndrome; Leg;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 </w:t>
      </w:r>
      <w:proofErr w:type="gramStart"/>
      <w:r w:rsidRPr="001A5592">
        <w:rPr>
          <w:rFonts w:ascii="Book Antiqua" w:hAnsi="Book Antiqua" w:cs="Times New Roman"/>
          <w:sz w:val="24"/>
          <w:szCs w:val="24"/>
        </w:rPr>
        <w:t>Deep</w:t>
      </w:r>
      <w:proofErr w:type="gramEnd"/>
      <w:r w:rsidRPr="001A5592">
        <w:rPr>
          <w:rFonts w:ascii="Book Antiqua" w:hAnsi="Book Antiqua" w:cs="Times New Roman"/>
          <w:sz w:val="24"/>
          <w:szCs w:val="24"/>
        </w:rPr>
        <w:t xml:space="preserve"> posterior compartment; </w:t>
      </w:r>
      <w:proofErr w:type="spellStart"/>
      <w:r w:rsidRPr="001A5592">
        <w:rPr>
          <w:rFonts w:ascii="Book Antiqua" w:hAnsi="Book Antiqua" w:cs="Times New Roman"/>
          <w:sz w:val="24"/>
          <w:szCs w:val="24"/>
        </w:rPr>
        <w:t>Intracompartmental</w:t>
      </w:r>
      <w:proofErr w:type="spellEnd"/>
      <w:r w:rsidRPr="001A5592">
        <w:rPr>
          <w:rFonts w:ascii="Book Antiqua" w:hAnsi="Book Antiqua" w:cs="Times New Roman"/>
          <w:sz w:val="24"/>
          <w:szCs w:val="24"/>
        </w:rPr>
        <w:t xml:space="preserve"> pressure; Functional outcome</w:t>
      </w:r>
    </w:p>
    <w:p w:rsidR="002E24CB" w:rsidRPr="001A5592"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1A5592" w:rsidRPr="001A5592" w:rsidRDefault="001A5592" w:rsidP="001A5592">
      <w:pPr>
        <w:spacing w:after="0" w:line="360" w:lineRule="auto"/>
        <w:jc w:val="both"/>
        <w:rPr>
          <w:rFonts w:ascii="Book Antiqua" w:hAnsi="Book Antiqua" w:cs="Arial"/>
          <w:sz w:val="24"/>
          <w:szCs w:val="24"/>
        </w:rPr>
      </w:pPr>
      <w:proofErr w:type="gramStart"/>
      <w:r w:rsidRPr="001A5592">
        <w:rPr>
          <w:rFonts w:ascii="Book Antiqua" w:hAnsi="Book Antiqua"/>
          <w:b/>
          <w:sz w:val="24"/>
          <w:szCs w:val="24"/>
        </w:rPr>
        <w:t xml:space="preserve">© </w:t>
      </w:r>
      <w:r w:rsidRPr="001A5592">
        <w:rPr>
          <w:rFonts w:ascii="Book Antiqua" w:hAnsi="Book Antiqua" w:cs="Arial"/>
          <w:b/>
          <w:sz w:val="24"/>
          <w:szCs w:val="24"/>
        </w:rPr>
        <w:t>The Author(s) 2017.</w:t>
      </w:r>
      <w:proofErr w:type="gramEnd"/>
      <w:r w:rsidRPr="001A5592">
        <w:rPr>
          <w:rFonts w:ascii="Book Antiqua" w:hAnsi="Book Antiqua" w:cs="Arial"/>
          <w:sz w:val="24"/>
          <w:szCs w:val="24"/>
        </w:rPr>
        <w:t xml:space="preserve"> Published by </w:t>
      </w:r>
      <w:proofErr w:type="spellStart"/>
      <w:r w:rsidRPr="001A5592">
        <w:rPr>
          <w:rFonts w:ascii="Book Antiqua" w:hAnsi="Book Antiqua" w:cs="Arial"/>
          <w:sz w:val="24"/>
          <w:szCs w:val="24"/>
        </w:rPr>
        <w:t>Baishideng</w:t>
      </w:r>
      <w:proofErr w:type="spellEnd"/>
      <w:r w:rsidRPr="001A5592">
        <w:rPr>
          <w:rFonts w:ascii="Book Antiqua" w:hAnsi="Book Antiqua" w:cs="Arial"/>
          <w:sz w:val="24"/>
          <w:szCs w:val="24"/>
        </w:rPr>
        <w:t xml:space="preserve"> Publishing Group Inc. All rights reserved.</w:t>
      </w:r>
    </w:p>
    <w:p w:rsidR="002834AC" w:rsidRPr="001A5592" w:rsidRDefault="002834AC"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AC74E5" w:rsidRPr="001A5592" w:rsidRDefault="002834AC"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eastAsia="Arial Unicode MS" w:hAnsi="Book Antiqua" w:cs="Times New Roman"/>
          <w:b/>
          <w:sz w:val="24"/>
          <w:szCs w:val="24"/>
        </w:rPr>
        <w:t>C</w:t>
      </w:r>
      <w:r w:rsidR="001A5592" w:rsidRPr="001A5592">
        <w:rPr>
          <w:rFonts w:ascii="Book Antiqua" w:eastAsia="Arial Unicode MS" w:hAnsi="Book Antiqua" w:cs="Times New Roman"/>
          <w:b/>
          <w:sz w:val="24"/>
          <w:szCs w:val="24"/>
        </w:rPr>
        <w:t>ore tip</w:t>
      </w:r>
      <w:r w:rsidR="001A5592" w:rsidRPr="001A5592">
        <w:rPr>
          <w:rFonts w:ascii="Book Antiqua" w:eastAsia="Arial Unicode MS" w:hAnsi="Book Antiqua" w:cs="Times New Roman"/>
          <w:b/>
          <w:sz w:val="24"/>
          <w:szCs w:val="24"/>
          <w:lang w:eastAsia="zh-CN"/>
        </w:rPr>
        <w:t>:</w:t>
      </w:r>
      <w:r w:rsidR="001A5592" w:rsidRPr="001A5592">
        <w:rPr>
          <w:rFonts w:ascii="Book Antiqua" w:hAnsi="Book Antiqua" w:cs="Times New Roman"/>
          <w:sz w:val="24"/>
          <w:szCs w:val="24"/>
        </w:rPr>
        <w:t xml:space="preserve"> </w:t>
      </w:r>
      <w:r w:rsidR="00AC74E5" w:rsidRPr="001A5592">
        <w:rPr>
          <w:rFonts w:ascii="Book Antiqua" w:hAnsi="Book Antiqua" w:cs="Times New Roman"/>
          <w:sz w:val="24"/>
          <w:szCs w:val="24"/>
        </w:rPr>
        <w:t>Anterior and deep posterior compartments are commonly involved in acute compartment syndrome (ACS) of leg</w:t>
      </w:r>
      <w:r w:rsidR="00A24F12" w:rsidRPr="001A5592">
        <w:rPr>
          <w:rFonts w:ascii="Book Antiqua" w:hAnsi="Book Antiqua" w:cs="Times New Roman"/>
          <w:sz w:val="24"/>
          <w:szCs w:val="24"/>
        </w:rPr>
        <w:t xml:space="preserve"> after </w:t>
      </w:r>
      <w:proofErr w:type="spellStart"/>
      <w:r w:rsidR="00A24F12" w:rsidRPr="001A5592">
        <w:rPr>
          <w:rFonts w:ascii="Book Antiqua" w:hAnsi="Book Antiqua" w:cs="Times New Roman"/>
          <w:sz w:val="24"/>
          <w:szCs w:val="24"/>
        </w:rPr>
        <w:t>tibial</w:t>
      </w:r>
      <w:proofErr w:type="spellEnd"/>
      <w:r w:rsidR="00A24F12" w:rsidRPr="001A5592">
        <w:rPr>
          <w:rFonts w:ascii="Book Antiqua" w:hAnsi="Book Antiqua" w:cs="Times New Roman"/>
          <w:sz w:val="24"/>
          <w:szCs w:val="24"/>
        </w:rPr>
        <w:t xml:space="preserve"> fracture</w:t>
      </w:r>
      <w:r w:rsidR="00AC74E5" w:rsidRPr="001A5592">
        <w:rPr>
          <w:rFonts w:ascii="Book Antiqua" w:hAnsi="Book Antiqua" w:cs="Times New Roman"/>
          <w:sz w:val="24"/>
          <w:szCs w:val="24"/>
        </w:rPr>
        <w:t xml:space="preserve">. </w:t>
      </w:r>
      <w:r w:rsidR="002100FD" w:rsidRPr="001A5592">
        <w:rPr>
          <w:rFonts w:ascii="Book Antiqua" w:hAnsi="Book Antiqua" w:cs="Times New Roman"/>
          <w:sz w:val="24"/>
          <w:szCs w:val="24"/>
        </w:rPr>
        <w:t>Assessment of functional outcome</w:t>
      </w:r>
      <w:r w:rsidR="00AC74E5" w:rsidRPr="001A5592">
        <w:rPr>
          <w:rFonts w:ascii="Book Antiqua" w:hAnsi="Book Antiqua" w:cs="Times New Roman"/>
          <w:sz w:val="24"/>
          <w:szCs w:val="24"/>
        </w:rPr>
        <w:t xml:space="preserve"> </w:t>
      </w:r>
      <w:r w:rsidR="00A24F12" w:rsidRPr="001A5592">
        <w:rPr>
          <w:rFonts w:ascii="Book Antiqua" w:hAnsi="Book Antiqua" w:cs="Times New Roman"/>
          <w:sz w:val="24"/>
          <w:szCs w:val="24"/>
        </w:rPr>
        <w:t xml:space="preserve">in these patients and correlation with </w:t>
      </w:r>
      <w:r w:rsidR="00AC74E5" w:rsidRPr="001A5592">
        <w:rPr>
          <w:rFonts w:ascii="Book Antiqua" w:hAnsi="Book Antiqua" w:cs="Times New Roman"/>
          <w:sz w:val="24"/>
          <w:szCs w:val="24"/>
        </w:rPr>
        <w:t xml:space="preserve">deep posterior compartment pressure has </w:t>
      </w:r>
      <w:r w:rsidR="00A24F12" w:rsidRPr="001A5592">
        <w:rPr>
          <w:rFonts w:ascii="Book Antiqua" w:hAnsi="Book Antiqua" w:cs="Times New Roman"/>
          <w:sz w:val="24"/>
          <w:szCs w:val="24"/>
        </w:rPr>
        <w:t>never</w:t>
      </w:r>
      <w:r w:rsidR="00AC74E5" w:rsidRPr="001A5592">
        <w:rPr>
          <w:rFonts w:ascii="Book Antiqua" w:hAnsi="Book Antiqua" w:cs="Times New Roman"/>
          <w:sz w:val="24"/>
          <w:szCs w:val="24"/>
        </w:rPr>
        <w:t xml:space="preserve"> been </w:t>
      </w:r>
      <w:r w:rsidR="00A24F12" w:rsidRPr="001A5592">
        <w:rPr>
          <w:rFonts w:ascii="Book Antiqua" w:hAnsi="Book Antiqua" w:cs="Times New Roman"/>
          <w:sz w:val="24"/>
          <w:szCs w:val="24"/>
        </w:rPr>
        <w:t>reported</w:t>
      </w:r>
      <w:r w:rsidR="00AC74E5" w:rsidRPr="001A5592">
        <w:rPr>
          <w:rFonts w:ascii="Book Antiqua" w:hAnsi="Book Antiqua" w:cs="Times New Roman"/>
          <w:sz w:val="24"/>
          <w:szCs w:val="24"/>
        </w:rPr>
        <w:t xml:space="preserve">. This study revealed that ACS in </w:t>
      </w:r>
      <w:proofErr w:type="spellStart"/>
      <w:r w:rsidR="00AC74E5" w:rsidRPr="001A5592">
        <w:rPr>
          <w:rFonts w:ascii="Book Antiqua" w:hAnsi="Book Antiqua" w:cs="Times New Roman"/>
          <w:sz w:val="24"/>
          <w:szCs w:val="24"/>
        </w:rPr>
        <w:t>tibial</w:t>
      </w:r>
      <w:proofErr w:type="spellEnd"/>
      <w:r w:rsidR="00AC74E5" w:rsidRPr="001A5592">
        <w:rPr>
          <w:rFonts w:ascii="Book Antiqua" w:hAnsi="Book Antiqua" w:cs="Times New Roman"/>
          <w:sz w:val="24"/>
          <w:szCs w:val="24"/>
        </w:rPr>
        <w:t xml:space="preserve"> fractures causes severe functional disability </w:t>
      </w:r>
      <w:r w:rsidR="002100FD" w:rsidRPr="001A5592">
        <w:rPr>
          <w:rFonts w:ascii="Book Antiqua" w:hAnsi="Book Antiqua" w:cs="Times New Roman"/>
          <w:sz w:val="24"/>
          <w:szCs w:val="24"/>
        </w:rPr>
        <w:t xml:space="preserve">and about 48% patients were severely disabled at one year. </w:t>
      </w:r>
      <w:r w:rsidR="00AC74E5" w:rsidRPr="001A5592">
        <w:rPr>
          <w:rFonts w:ascii="Book Antiqua" w:hAnsi="Book Antiqua" w:cs="Times New Roman"/>
          <w:sz w:val="24"/>
          <w:szCs w:val="24"/>
        </w:rPr>
        <w:t xml:space="preserve">But this study did not find </w:t>
      </w:r>
      <w:r w:rsidR="00FF0CE1" w:rsidRPr="001A5592">
        <w:rPr>
          <w:rFonts w:ascii="Book Antiqua" w:hAnsi="Book Antiqua" w:cs="Times New Roman"/>
          <w:sz w:val="24"/>
          <w:szCs w:val="24"/>
        </w:rPr>
        <w:t xml:space="preserve">statistically significant </w:t>
      </w:r>
      <w:r w:rsidR="00AC74E5" w:rsidRPr="001A5592">
        <w:rPr>
          <w:rFonts w:ascii="Book Antiqua" w:hAnsi="Book Antiqua" w:cs="Times New Roman"/>
          <w:sz w:val="24"/>
          <w:szCs w:val="24"/>
        </w:rPr>
        <w:t xml:space="preserve">relation between fracture union rate and deep </w:t>
      </w:r>
      <w:r w:rsidR="002100FD" w:rsidRPr="001A5592">
        <w:rPr>
          <w:rFonts w:ascii="Book Antiqua" w:hAnsi="Book Antiqua" w:cs="Times New Roman"/>
          <w:sz w:val="24"/>
          <w:szCs w:val="24"/>
        </w:rPr>
        <w:t>compartment</w:t>
      </w:r>
      <w:r w:rsidR="00AC74E5" w:rsidRPr="001A5592">
        <w:rPr>
          <w:rFonts w:ascii="Book Antiqua" w:hAnsi="Book Antiqua" w:cs="Times New Roman"/>
          <w:sz w:val="24"/>
          <w:szCs w:val="24"/>
        </w:rPr>
        <w:t xml:space="preserve"> pressure </w:t>
      </w:r>
      <w:r w:rsidR="002100FD" w:rsidRPr="001A5592">
        <w:rPr>
          <w:rFonts w:ascii="Book Antiqua" w:hAnsi="Book Antiqua" w:cs="Times New Roman"/>
          <w:sz w:val="24"/>
          <w:szCs w:val="24"/>
        </w:rPr>
        <w:t>v</w:t>
      </w:r>
      <w:r w:rsidR="00A24F12" w:rsidRPr="001A5592">
        <w:rPr>
          <w:rFonts w:ascii="Book Antiqua" w:hAnsi="Book Antiqua" w:cs="Times New Roman"/>
          <w:sz w:val="24"/>
          <w:szCs w:val="24"/>
        </w:rPr>
        <w:t>alue. The i</w:t>
      </w:r>
      <w:r w:rsidR="002100FD" w:rsidRPr="001A5592">
        <w:rPr>
          <w:rFonts w:ascii="Book Antiqua" w:hAnsi="Book Antiqua" w:cs="Times New Roman"/>
          <w:sz w:val="24"/>
          <w:szCs w:val="24"/>
        </w:rPr>
        <w:t>ntra</w:t>
      </w:r>
      <w:r w:rsidR="00A24F12" w:rsidRPr="001A5592">
        <w:rPr>
          <w:rFonts w:ascii="Book Antiqua" w:hAnsi="Book Antiqua" w:cs="Times New Roman"/>
          <w:sz w:val="24"/>
          <w:szCs w:val="24"/>
        </w:rPr>
        <w:t>-</w:t>
      </w:r>
      <w:r w:rsidR="002100FD" w:rsidRPr="001A5592">
        <w:rPr>
          <w:rFonts w:ascii="Book Antiqua" w:hAnsi="Book Antiqua" w:cs="Times New Roman"/>
          <w:sz w:val="24"/>
          <w:szCs w:val="24"/>
        </w:rPr>
        <w:t>compartmental</w:t>
      </w:r>
      <w:r w:rsidR="00AC74E5" w:rsidRPr="001A5592">
        <w:rPr>
          <w:rFonts w:ascii="Book Antiqua" w:hAnsi="Book Antiqua" w:cs="Times New Roman"/>
          <w:sz w:val="24"/>
          <w:szCs w:val="24"/>
        </w:rPr>
        <w:t xml:space="preserve"> pressure correla</w:t>
      </w:r>
      <w:r w:rsidR="002100FD" w:rsidRPr="001A5592">
        <w:rPr>
          <w:rFonts w:ascii="Book Antiqua" w:hAnsi="Book Antiqua" w:cs="Times New Roman"/>
          <w:sz w:val="24"/>
          <w:szCs w:val="24"/>
        </w:rPr>
        <w:t xml:space="preserve">tes with functional disability. Patients with relatively high pressure are prone for severe residual pain and poor functional outcome. </w:t>
      </w:r>
    </w:p>
    <w:p w:rsidR="001A5592" w:rsidRPr="001A5592" w:rsidRDefault="001A5592" w:rsidP="001A5592">
      <w:pPr>
        <w:widowControl w:val="0"/>
        <w:overflowPunct w:val="0"/>
        <w:autoSpaceDE w:val="0"/>
        <w:autoSpaceDN w:val="0"/>
        <w:adjustRightInd w:val="0"/>
        <w:spacing w:after="0" w:line="360" w:lineRule="auto"/>
        <w:jc w:val="both"/>
        <w:rPr>
          <w:rFonts w:ascii="Book Antiqua" w:eastAsiaTheme="minorEastAsia" w:hAnsi="Book Antiqua" w:cs="Times New Roman"/>
          <w:b/>
          <w:sz w:val="24"/>
          <w:szCs w:val="24"/>
          <w:lang w:eastAsia="zh-CN"/>
        </w:rPr>
      </w:pPr>
    </w:p>
    <w:p w:rsidR="001A5592" w:rsidRPr="001A5592" w:rsidRDefault="001A5592"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proofErr w:type="spellStart"/>
      <w:r w:rsidRPr="001A5592">
        <w:rPr>
          <w:rFonts w:ascii="Book Antiqua" w:hAnsi="Book Antiqua" w:cs="Times New Roman"/>
          <w:sz w:val="24"/>
          <w:szCs w:val="24"/>
        </w:rPr>
        <w:t>Goyal</w:t>
      </w:r>
      <w:proofErr w:type="spellEnd"/>
      <w:r w:rsidRPr="001A5592">
        <w:rPr>
          <w:rFonts w:ascii="Book Antiqua" w:eastAsiaTheme="minorEastAsia" w:hAnsi="Book Antiqua" w:cs="Times New Roman"/>
          <w:sz w:val="24"/>
          <w:szCs w:val="24"/>
          <w:lang w:eastAsia="zh-CN"/>
        </w:rPr>
        <w:t xml:space="preserve"> S</w:t>
      </w:r>
      <w:r w:rsidRPr="001A5592">
        <w:rPr>
          <w:rFonts w:ascii="Book Antiqua" w:hAnsi="Book Antiqua" w:cs="Times New Roman"/>
          <w:sz w:val="24"/>
          <w:szCs w:val="24"/>
        </w:rPr>
        <w:t xml:space="preserve">, </w:t>
      </w:r>
      <w:proofErr w:type="spellStart"/>
      <w:r w:rsidRPr="001A5592">
        <w:rPr>
          <w:rFonts w:ascii="Book Antiqua" w:hAnsi="Book Antiqua" w:cs="Times New Roman"/>
          <w:sz w:val="24"/>
          <w:szCs w:val="24"/>
        </w:rPr>
        <w:t>Naik</w:t>
      </w:r>
      <w:proofErr w:type="spellEnd"/>
      <w:r w:rsidRPr="001A5592">
        <w:rPr>
          <w:rFonts w:ascii="Book Antiqua" w:eastAsiaTheme="minorEastAsia" w:hAnsi="Book Antiqua" w:cs="Times New Roman"/>
          <w:sz w:val="24"/>
          <w:szCs w:val="24"/>
          <w:lang w:eastAsia="zh-CN"/>
        </w:rPr>
        <w:t xml:space="preserve"> MA</w:t>
      </w:r>
      <w:r w:rsidRPr="001A5592">
        <w:rPr>
          <w:rFonts w:ascii="Book Antiqua" w:hAnsi="Book Antiqua" w:cs="Times New Roman"/>
          <w:sz w:val="24"/>
          <w:szCs w:val="24"/>
        </w:rPr>
        <w:t xml:space="preserve">, </w:t>
      </w:r>
      <w:proofErr w:type="spellStart"/>
      <w:r w:rsidRPr="001A5592">
        <w:rPr>
          <w:rFonts w:ascii="Book Antiqua" w:hAnsi="Book Antiqua" w:cs="Times New Roman"/>
          <w:sz w:val="24"/>
          <w:szCs w:val="24"/>
        </w:rPr>
        <w:t>Tripathy</w:t>
      </w:r>
      <w:proofErr w:type="spellEnd"/>
      <w:r w:rsidRPr="001A5592">
        <w:rPr>
          <w:rFonts w:ascii="Book Antiqua" w:eastAsiaTheme="minorEastAsia" w:hAnsi="Book Antiqua" w:cs="Times New Roman"/>
          <w:sz w:val="24"/>
          <w:szCs w:val="24"/>
          <w:lang w:eastAsia="zh-CN"/>
        </w:rPr>
        <w:t xml:space="preserve"> SK</w:t>
      </w:r>
      <w:r w:rsidRPr="001A5592">
        <w:rPr>
          <w:rFonts w:ascii="Book Antiqua" w:hAnsi="Book Antiqua" w:cs="Times New Roman"/>
          <w:sz w:val="24"/>
          <w:szCs w:val="24"/>
        </w:rPr>
        <w:t xml:space="preserve">, </w:t>
      </w:r>
      <w:proofErr w:type="spellStart"/>
      <w:r w:rsidRPr="001A5592">
        <w:rPr>
          <w:rFonts w:ascii="Book Antiqua" w:hAnsi="Book Antiqua" w:cs="Times New Roman"/>
          <w:sz w:val="24"/>
          <w:szCs w:val="24"/>
        </w:rPr>
        <w:t>Rao</w:t>
      </w:r>
      <w:proofErr w:type="spellEnd"/>
      <w:r w:rsidRPr="001A5592">
        <w:rPr>
          <w:rFonts w:ascii="Book Antiqua" w:eastAsiaTheme="minorEastAsia" w:hAnsi="Book Antiqua" w:cs="Times New Roman"/>
          <w:sz w:val="24"/>
          <w:szCs w:val="24"/>
          <w:lang w:eastAsia="zh-CN"/>
        </w:rPr>
        <w:t xml:space="preserve"> SK.</w:t>
      </w:r>
      <w:r w:rsidRPr="001A5592">
        <w:rPr>
          <w:rFonts w:ascii="Book Antiqua" w:hAnsi="Book Antiqua" w:cs="Times New Roman"/>
          <w:bCs/>
          <w:sz w:val="24"/>
          <w:szCs w:val="24"/>
        </w:rPr>
        <w:t xml:space="preserve"> Functional outcome of </w:t>
      </w:r>
      <w:proofErr w:type="spellStart"/>
      <w:r w:rsidRPr="001A5592">
        <w:rPr>
          <w:rFonts w:ascii="Book Antiqua" w:hAnsi="Book Antiqua" w:cs="Times New Roman"/>
          <w:bCs/>
          <w:sz w:val="24"/>
          <w:szCs w:val="24"/>
        </w:rPr>
        <w:t>tibial</w:t>
      </w:r>
      <w:proofErr w:type="spellEnd"/>
      <w:r w:rsidRPr="001A5592">
        <w:rPr>
          <w:rFonts w:ascii="Book Antiqua" w:hAnsi="Book Antiqua" w:cs="Times New Roman"/>
          <w:bCs/>
          <w:sz w:val="24"/>
          <w:szCs w:val="24"/>
        </w:rPr>
        <w:t xml:space="preserve"> fracture with acute compartment syndrome and</w:t>
      </w:r>
      <w:r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bCs/>
          <w:sz w:val="24"/>
          <w:szCs w:val="24"/>
        </w:rPr>
        <w:t>correlation to deep posterior compartment pressure</w:t>
      </w:r>
      <w:r w:rsidRPr="001A5592">
        <w:rPr>
          <w:rFonts w:ascii="Book Antiqua" w:eastAsiaTheme="minorEastAsia" w:hAnsi="Book Antiqua" w:cs="Times New Roman"/>
          <w:bCs/>
          <w:sz w:val="24"/>
          <w:szCs w:val="24"/>
          <w:lang w:eastAsia="zh-CN"/>
        </w:rPr>
        <w:t>.</w:t>
      </w:r>
      <w:r w:rsidRPr="001A5592">
        <w:rPr>
          <w:rFonts w:ascii="Book Antiqua" w:hAnsi="Book Antiqua"/>
          <w:i/>
          <w:iCs/>
          <w:sz w:val="24"/>
          <w:szCs w:val="24"/>
        </w:rPr>
        <w:t xml:space="preserve"> World J </w:t>
      </w:r>
      <w:proofErr w:type="spellStart"/>
      <w:r w:rsidRPr="001A5592">
        <w:rPr>
          <w:rFonts w:ascii="Book Antiqua" w:hAnsi="Book Antiqua"/>
          <w:i/>
          <w:iCs/>
          <w:sz w:val="24"/>
          <w:szCs w:val="24"/>
        </w:rPr>
        <w:t>Orthop</w:t>
      </w:r>
      <w:proofErr w:type="spellEnd"/>
      <w:r w:rsidRPr="001A5592">
        <w:rPr>
          <w:rFonts w:ascii="Book Antiqua" w:eastAsiaTheme="minorEastAsia" w:hAnsi="Book Antiqua"/>
          <w:i/>
          <w:iCs/>
          <w:sz w:val="24"/>
          <w:szCs w:val="24"/>
          <w:lang w:eastAsia="zh-CN"/>
        </w:rPr>
        <w:t xml:space="preserve"> </w:t>
      </w:r>
      <w:r w:rsidRPr="001A5592">
        <w:rPr>
          <w:rFonts w:ascii="Book Antiqua" w:eastAsiaTheme="minorEastAsia" w:hAnsi="Book Antiqua"/>
          <w:iCs/>
          <w:sz w:val="24"/>
          <w:szCs w:val="24"/>
          <w:lang w:eastAsia="zh-CN"/>
        </w:rPr>
        <w:t xml:space="preserve">2017; </w:t>
      </w:r>
      <w:proofErr w:type="gramStart"/>
      <w:r w:rsidRPr="001A5592">
        <w:rPr>
          <w:rFonts w:ascii="Book Antiqua" w:eastAsiaTheme="minorEastAsia" w:hAnsi="Book Antiqua"/>
          <w:iCs/>
          <w:sz w:val="24"/>
          <w:szCs w:val="24"/>
          <w:lang w:eastAsia="zh-CN"/>
        </w:rPr>
        <w:t>In</w:t>
      </w:r>
      <w:proofErr w:type="gramEnd"/>
      <w:r w:rsidRPr="001A5592">
        <w:rPr>
          <w:rFonts w:ascii="Book Antiqua" w:eastAsiaTheme="minorEastAsia" w:hAnsi="Book Antiqua"/>
          <w:iCs/>
          <w:sz w:val="24"/>
          <w:szCs w:val="24"/>
          <w:lang w:eastAsia="zh-CN"/>
        </w:rPr>
        <w:t xml:space="preserve"> press</w:t>
      </w:r>
    </w:p>
    <w:p w:rsidR="002834AC" w:rsidRPr="001A5592" w:rsidRDefault="002834AC"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sectPr w:rsidR="002834AC" w:rsidRPr="001A5592" w:rsidSect="00733AAF">
          <w:footerReference w:type="default" r:id="rId9"/>
          <w:pgSz w:w="12240" w:h="15840"/>
          <w:pgMar w:top="490" w:right="1780" w:bottom="1440" w:left="1440" w:header="720" w:footer="720" w:gutter="0"/>
          <w:cols w:space="720" w:equalWidth="0">
            <w:col w:w="9020"/>
          </w:cols>
          <w:noEndnote/>
        </w:sectPr>
      </w:pPr>
    </w:p>
    <w:p w:rsidR="002E24CB" w:rsidRPr="001A5592" w:rsidRDefault="001A5592"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bookmarkStart w:id="2" w:name="page15"/>
      <w:bookmarkEnd w:id="2"/>
      <w:r w:rsidRPr="001A5592">
        <w:rPr>
          <w:rFonts w:ascii="Book Antiqua" w:hAnsi="Book Antiqua" w:cs="Times New Roman"/>
          <w:b/>
          <w:bCs/>
          <w:sz w:val="24"/>
          <w:szCs w:val="24"/>
        </w:rPr>
        <w:lastRenderedPageBreak/>
        <w:t>INTRODUCTION</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Acute compartment syndrome (ACS) is an </w:t>
      </w:r>
      <w:r w:rsidR="0034723F" w:rsidRPr="001A5592">
        <w:rPr>
          <w:rFonts w:ascii="Book Antiqua" w:hAnsi="Book Antiqua" w:cs="Times New Roman"/>
          <w:sz w:val="24"/>
          <w:szCs w:val="24"/>
        </w:rPr>
        <w:t>orthopedic</w:t>
      </w:r>
      <w:r w:rsidRPr="001A5592">
        <w:rPr>
          <w:rFonts w:ascii="Book Antiqua" w:hAnsi="Book Antiqua" w:cs="Times New Roman"/>
          <w:sz w:val="24"/>
          <w:szCs w:val="24"/>
        </w:rPr>
        <w:t xml:space="preserve"> emergency which is commonly noticed in leg bones and forearm bones </w:t>
      </w:r>
      <w:proofErr w:type="gramStart"/>
      <w:r w:rsidR="00733AAF" w:rsidRPr="001A5592">
        <w:rPr>
          <w:rFonts w:ascii="Book Antiqua" w:hAnsi="Book Antiqua" w:cs="Times New Roman"/>
          <w:sz w:val="24"/>
          <w:szCs w:val="24"/>
        </w:rPr>
        <w:t>fracture</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1-7</w:t>
      </w:r>
      <w:r w:rsidR="00A24F12" w:rsidRPr="001A5592">
        <w:rPr>
          <w:rFonts w:ascii="Book Antiqua" w:hAnsi="Book Antiqua" w:cs="Times New Roman"/>
          <w:sz w:val="24"/>
          <w:szCs w:val="24"/>
          <w:vertAlign w:val="superscript"/>
        </w:rPr>
        <w:t>]</w:t>
      </w:r>
      <w:r w:rsidRPr="001A5592">
        <w:rPr>
          <w:rFonts w:ascii="Book Antiqua" w:hAnsi="Book Antiqua" w:cs="Times New Roman"/>
          <w:sz w:val="24"/>
          <w:szCs w:val="24"/>
        </w:rPr>
        <w:t>. The reported incidence of ACS is around 3</w:t>
      </w:r>
      <w:r w:rsidR="001A5592">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to 10% following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0034723F" w:rsidRPr="001A5592">
        <w:rPr>
          <w:rFonts w:ascii="Book Antiqua" w:hAnsi="Book Antiqua" w:cs="Times New Roman"/>
          <w:sz w:val="24"/>
          <w:szCs w:val="24"/>
        </w:rPr>
        <w:t>.</w:t>
      </w:r>
      <w:r w:rsidRPr="001A5592">
        <w:rPr>
          <w:rFonts w:ascii="Book Antiqua" w:hAnsi="Book Antiqua" w:cs="Times New Roman"/>
          <w:sz w:val="24"/>
          <w:szCs w:val="24"/>
        </w:rPr>
        <w:t xml:space="preserve"> </w:t>
      </w:r>
      <w:r w:rsidR="0034723F" w:rsidRPr="001A5592">
        <w:rPr>
          <w:rFonts w:ascii="Book Antiqua" w:hAnsi="Book Antiqua" w:cs="Times New Roman"/>
          <w:sz w:val="24"/>
          <w:szCs w:val="24"/>
        </w:rPr>
        <w:t>P</w:t>
      </w:r>
      <w:r w:rsidRPr="001A5592">
        <w:rPr>
          <w:rFonts w:ascii="Book Antiqua" w:hAnsi="Book Antiqua" w:cs="Times New Roman"/>
          <w:sz w:val="24"/>
          <w:szCs w:val="24"/>
        </w:rPr>
        <w:t xml:space="preserve">rompt diagnosis with early fasciotomy to decompress the tense compartment is crucial in preserving the life and limb of the patient in this grave </w:t>
      </w:r>
      <w:proofErr w:type="gramStart"/>
      <w:r w:rsidR="00733AAF" w:rsidRPr="001A5592">
        <w:rPr>
          <w:rFonts w:ascii="Book Antiqua" w:hAnsi="Book Antiqua" w:cs="Times New Roman"/>
          <w:sz w:val="24"/>
          <w:szCs w:val="24"/>
        </w:rPr>
        <w:t>situation</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1-7</w:t>
      </w:r>
      <w:r w:rsidR="00A24F12" w:rsidRPr="001A5592">
        <w:rPr>
          <w:rFonts w:ascii="Book Antiqua" w:hAnsi="Book Antiqua" w:cs="Times New Roman"/>
          <w:sz w:val="24"/>
          <w:szCs w:val="24"/>
          <w:vertAlign w:val="superscript"/>
        </w:rPr>
        <w:t>]</w:t>
      </w:r>
      <w:r w:rsidRPr="001A5592">
        <w:rPr>
          <w:rFonts w:ascii="Book Antiqua" w:hAnsi="Book Antiqua" w:cs="Times New Roman"/>
          <w:sz w:val="24"/>
          <w:szCs w:val="24"/>
        </w:rPr>
        <w:t>.</w:t>
      </w:r>
    </w:p>
    <w:p w:rsidR="002E24CB" w:rsidRPr="001A5592" w:rsidRDefault="002E24CB" w:rsidP="001A5592">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Although a constellation of clinical signs and symptoms are taken into consideration for diagnosis of ACS, these are poorly predictive of compartment syndrome and are often difficult to assess in obtunded </w:t>
      </w:r>
      <w:proofErr w:type="gramStart"/>
      <w:r w:rsidR="00733AAF" w:rsidRPr="001A5592">
        <w:rPr>
          <w:rFonts w:ascii="Book Antiqua" w:hAnsi="Book Antiqua" w:cs="Times New Roman"/>
          <w:sz w:val="24"/>
          <w:szCs w:val="24"/>
        </w:rPr>
        <w:t>patients</w:t>
      </w:r>
      <w:r w:rsidR="00733AAF" w:rsidRPr="001A5592">
        <w:rPr>
          <w:rFonts w:ascii="Book Antiqua" w:hAnsi="Book Antiqua" w:cs="Times New Roman"/>
          <w:sz w:val="24"/>
          <w:szCs w:val="24"/>
          <w:vertAlign w:val="superscript"/>
        </w:rPr>
        <w:t>[</w:t>
      </w:r>
      <w:proofErr w:type="gramEnd"/>
      <w:r w:rsidR="001A5592">
        <w:rPr>
          <w:rFonts w:ascii="Book Antiqua" w:hAnsi="Book Antiqua" w:cs="Times New Roman"/>
          <w:sz w:val="24"/>
          <w:szCs w:val="24"/>
          <w:vertAlign w:val="superscript"/>
        </w:rPr>
        <w:t>2,5,6,8</w:t>
      </w:r>
      <w:r w:rsidRPr="001A5592">
        <w:rPr>
          <w:rFonts w:ascii="Book Antiqua" w:hAnsi="Book Antiqua" w:cs="Times New Roman"/>
          <w:sz w:val="24"/>
          <w:szCs w:val="24"/>
          <w:vertAlign w:val="superscript"/>
        </w:rPr>
        <w:t>-11</w:t>
      </w:r>
      <w:r w:rsidR="00A24F12"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Measurement of the intra-compartmental pressure </w:t>
      </w:r>
      <w:r w:rsidR="001A5592" w:rsidRPr="001A5592">
        <w:rPr>
          <w:rFonts w:ascii="Book Antiqua" w:eastAsiaTheme="minorEastAsia" w:hAnsi="Book Antiqua" w:cs="Times New Roman"/>
          <w:sz w:val="24"/>
          <w:szCs w:val="24"/>
          <w:lang w:eastAsia="zh-CN"/>
        </w:rPr>
        <w:t>(</w:t>
      </w:r>
      <w:r w:rsidR="001A5592" w:rsidRPr="001A5592">
        <w:rPr>
          <w:rFonts w:ascii="Book Antiqua" w:hAnsi="Book Antiqua" w:cs="Times New Roman"/>
          <w:sz w:val="24"/>
          <w:szCs w:val="24"/>
        </w:rPr>
        <w:t>ICP</w:t>
      </w:r>
      <w:r w:rsidR="001A5592" w:rsidRPr="001A5592">
        <w:rPr>
          <w:rFonts w:ascii="Book Antiqua" w:eastAsiaTheme="minorEastAsia" w:hAnsi="Book Antiqua" w:cs="Times New Roman"/>
          <w:sz w:val="24"/>
          <w:szCs w:val="24"/>
          <w:lang w:eastAsia="zh-CN"/>
        </w:rPr>
        <w:t xml:space="preserve">) </w:t>
      </w:r>
      <w:r w:rsidRPr="001A5592">
        <w:rPr>
          <w:rFonts w:ascii="Book Antiqua" w:hAnsi="Book Antiqua" w:cs="Times New Roman"/>
          <w:sz w:val="24"/>
          <w:szCs w:val="24"/>
        </w:rPr>
        <w:t xml:space="preserve">offers an objective method to confirm the clinical suspicion of compartment syndrome. Various techniques for measurement of compartment syndrome are available in the literature and the most widely accepted threshold for surgical intervention is </w:t>
      </w:r>
      <w:r w:rsidR="001A5592" w:rsidRPr="001A5592">
        <w:rPr>
          <w:rFonts w:ascii="Book Antiqua" w:hAnsi="Book Antiqua" w:cs="Times New Roman"/>
          <w:sz w:val="24"/>
          <w:szCs w:val="24"/>
        </w:rPr>
        <w:t>ICP</w:t>
      </w:r>
      <w:r w:rsidRPr="001A5592">
        <w:rPr>
          <w:rFonts w:ascii="Book Antiqua" w:hAnsi="Book Antiqua" w:cs="Times New Roman"/>
          <w:sz w:val="24"/>
          <w:szCs w:val="24"/>
        </w:rPr>
        <w:t xml:space="preserve"> within 30 mmHg of pat</w:t>
      </w:r>
      <w:r w:rsidR="00A24F12" w:rsidRPr="001A5592">
        <w:rPr>
          <w:rFonts w:ascii="Book Antiqua" w:hAnsi="Book Antiqua" w:cs="Times New Roman"/>
          <w:sz w:val="24"/>
          <w:szCs w:val="24"/>
        </w:rPr>
        <w:t xml:space="preserve">ient’s diastolic blood </w:t>
      </w:r>
      <w:proofErr w:type="gramStart"/>
      <w:r w:rsidR="00733AAF" w:rsidRPr="001A5592">
        <w:rPr>
          <w:rFonts w:ascii="Book Antiqua" w:hAnsi="Book Antiqua" w:cs="Times New Roman"/>
          <w:sz w:val="24"/>
          <w:szCs w:val="24"/>
        </w:rPr>
        <w:t>pressure</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12-20</w:t>
      </w:r>
      <w:r w:rsidR="00A24F12"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Adequate and timely fasciotomy is expected to provide good functional and cosmetic results. Delay in decompression of ACS can result in permanent neurological impairment, disabling muscle contractures and delay in fracture union causing severe functional </w:t>
      </w:r>
      <w:proofErr w:type="gramStart"/>
      <w:r w:rsidRPr="001A5592">
        <w:rPr>
          <w:rFonts w:ascii="Book Antiqua" w:hAnsi="Book Antiqua" w:cs="Times New Roman"/>
          <w:sz w:val="24"/>
          <w:szCs w:val="24"/>
        </w:rPr>
        <w:t>disability</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6,8,21-23</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The severity of disability and morbidity, even after fasciotomy in ACS, is dependent on several factors including </w:t>
      </w:r>
      <w:r w:rsidR="001A5592" w:rsidRPr="001A5592">
        <w:rPr>
          <w:rFonts w:ascii="Book Antiqua" w:hAnsi="Book Antiqua" w:cs="Times New Roman"/>
          <w:sz w:val="24"/>
          <w:szCs w:val="24"/>
        </w:rPr>
        <w:t>ICP</w:t>
      </w:r>
      <w:r w:rsidRPr="001A5592">
        <w:rPr>
          <w:rFonts w:ascii="Book Antiqua" w:hAnsi="Book Antiqua" w:cs="Times New Roman"/>
          <w:sz w:val="24"/>
          <w:szCs w:val="24"/>
        </w:rPr>
        <w:t xml:space="preserve">, time of </w:t>
      </w:r>
      <w:proofErr w:type="spellStart"/>
      <w:r w:rsidRPr="001A5592">
        <w:rPr>
          <w:rFonts w:ascii="Book Antiqua" w:hAnsi="Book Antiqua" w:cs="Times New Roman"/>
          <w:sz w:val="24"/>
          <w:szCs w:val="24"/>
        </w:rPr>
        <w:t>fasciotomy</w:t>
      </w:r>
      <w:proofErr w:type="spellEnd"/>
      <w:r w:rsidRPr="001A5592">
        <w:rPr>
          <w:rFonts w:ascii="Book Antiqua" w:hAnsi="Book Antiqua" w:cs="Times New Roman"/>
          <w:sz w:val="24"/>
          <w:szCs w:val="24"/>
        </w:rPr>
        <w:t xml:space="preserve">, adequacy of </w:t>
      </w:r>
      <w:proofErr w:type="spellStart"/>
      <w:r w:rsidRPr="001A5592">
        <w:rPr>
          <w:rFonts w:ascii="Book Antiqua" w:hAnsi="Book Antiqua" w:cs="Times New Roman"/>
          <w:sz w:val="24"/>
          <w:szCs w:val="24"/>
        </w:rPr>
        <w:t>fasciotomy</w:t>
      </w:r>
      <w:proofErr w:type="spellEnd"/>
      <w:r w:rsidRPr="001A5592">
        <w:rPr>
          <w:rFonts w:ascii="Book Antiqua" w:hAnsi="Book Antiqua" w:cs="Times New Roman"/>
          <w:sz w:val="24"/>
          <w:szCs w:val="24"/>
        </w:rPr>
        <w:t xml:space="preserve"> and demographic profile of the </w:t>
      </w:r>
      <w:proofErr w:type="gramStart"/>
      <w:r w:rsidRPr="001A5592">
        <w:rPr>
          <w:rFonts w:ascii="Book Antiqua" w:hAnsi="Book Antiqua" w:cs="Times New Roman"/>
          <w:sz w:val="24"/>
          <w:szCs w:val="24"/>
        </w:rPr>
        <w:t>patients</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21-23</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Although it is established that anterior and deep posterior compartments are commonly involved in ACS of leg, researchers have used only anterior compartment pressure for diagnosis. Considering the superficial location of anterior compartment, a raised pressure within this compartment may be revealed clinically easily. This may not be true for deep posterior compartment and hence, </w:t>
      </w:r>
      <w:proofErr w:type="spellStart"/>
      <w:r w:rsidRPr="001A5592">
        <w:rPr>
          <w:rFonts w:ascii="Book Antiqua" w:hAnsi="Book Antiqua" w:cs="Times New Roman"/>
          <w:sz w:val="24"/>
          <w:szCs w:val="24"/>
        </w:rPr>
        <w:t>Matsen</w:t>
      </w:r>
      <w:proofErr w:type="spellEnd"/>
      <w:r w:rsidRPr="001A5592">
        <w:rPr>
          <w:rFonts w:ascii="Book Antiqua" w:hAnsi="Book Antiqua" w:cs="Times New Roman"/>
          <w:i/>
          <w:sz w:val="24"/>
          <w:szCs w:val="24"/>
        </w:rPr>
        <w:t xml:space="preserve"> et </w:t>
      </w:r>
      <w:proofErr w:type="gramStart"/>
      <w:r w:rsidRPr="001A5592">
        <w:rPr>
          <w:rFonts w:ascii="Book Antiqua" w:hAnsi="Book Antiqua" w:cs="Times New Roman"/>
          <w:i/>
          <w:sz w:val="24"/>
          <w:szCs w:val="24"/>
        </w:rPr>
        <w:t>al</w:t>
      </w:r>
      <w:r w:rsidR="001A5592" w:rsidRPr="001A5592">
        <w:rPr>
          <w:rFonts w:ascii="Book Antiqua" w:hAnsi="Book Antiqua" w:cs="Times New Roman"/>
          <w:sz w:val="24"/>
          <w:szCs w:val="24"/>
          <w:vertAlign w:val="superscript"/>
        </w:rPr>
        <w:t>[</w:t>
      </w:r>
      <w:proofErr w:type="gramEnd"/>
      <w:r w:rsidR="001A5592" w:rsidRPr="001A5592">
        <w:rPr>
          <w:rFonts w:ascii="Book Antiqua" w:hAnsi="Book Antiqua" w:cs="Times New Roman"/>
          <w:sz w:val="24"/>
          <w:szCs w:val="24"/>
          <w:vertAlign w:val="superscript"/>
        </w:rPr>
        <w:t>24]</w:t>
      </w:r>
      <w:r w:rsidRPr="001A5592">
        <w:rPr>
          <w:rFonts w:ascii="Book Antiqua" w:hAnsi="Book Antiqua" w:cs="Times New Roman"/>
          <w:sz w:val="24"/>
          <w:szCs w:val="24"/>
        </w:rPr>
        <w:t xml:space="preserve"> have warned the </w:t>
      </w:r>
      <w:proofErr w:type="spellStart"/>
      <w:r w:rsidRPr="001A5592">
        <w:rPr>
          <w:rFonts w:ascii="Book Antiqua" w:hAnsi="Book Antiqua" w:cs="Times New Roman"/>
          <w:sz w:val="24"/>
          <w:szCs w:val="24"/>
        </w:rPr>
        <w:t>orthopaedic</w:t>
      </w:r>
      <w:proofErr w:type="spellEnd"/>
      <w:r w:rsidRPr="001A5592">
        <w:rPr>
          <w:rFonts w:ascii="Book Antiqua" w:hAnsi="Book Antiqua" w:cs="Times New Roman"/>
          <w:sz w:val="24"/>
          <w:szCs w:val="24"/>
        </w:rPr>
        <w:t xml:space="preserve"> surgeons that isolated raised deep posterior compartment pressure may be missed in few patients.</w:t>
      </w:r>
    </w:p>
    <w:p w:rsidR="002E24CB" w:rsidRPr="001A5592" w:rsidRDefault="002E24CB" w:rsidP="001A5592">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bookmarkStart w:id="3" w:name="page17"/>
      <w:bookmarkEnd w:id="3"/>
      <w:r w:rsidRPr="001A5592">
        <w:rPr>
          <w:rFonts w:ascii="Book Antiqua" w:hAnsi="Book Antiqua" w:cs="Times New Roman"/>
          <w:sz w:val="24"/>
          <w:szCs w:val="24"/>
        </w:rPr>
        <w:t xml:space="preserve">This prospective study was designed to measure at least a single baseline deep posterior compartment pressure in patients of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 complicated by ACS and to correlate the raised pressures to the functional outcome.</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sectPr w:rsidR="002E24CB" w:rsidRPr="001A5592" w:rsidSect="00733AAF">
          <w:pgSz w:w="12240" w:h="15840"/>
          <w:pgMar w:top="490" w:right="1780" w:bottom="1440" w:left="1440" w:header="720" w:footer="720" w:gutter="0"/>
          <w:cols w:space="720" w:equalWidth="0">
            <w:col w:w="9020"/>
          </w:cols>
          <w:noEndnote/>
        </w:sectPr>
      </w:pPr>
    </w:p>
    <w:p w:rsidR="00BC5E8F" w:rsidRPr="001A5592" w:rsidRDefault="001A5592" w:rsidP="001A5592">
      <w:pPr>
        <w:widowControl w:val="0"/>
        <w:autoSpaceDE w:val="0"/>
        <w:autoSpaceDN w:val="0"/>
        <w:adjustRightInd w:val="0"/>
        <w:spacing w:after="0" w:line="360" w:lineRule="auto"/>
        <w:jc w:val="both"/>
        <w:rPr>
          <w:rFonts w:ascii="Book Antiqua" w:eastAsiaTheme="minorEastAsia" w:hAnsi="Book Antiqua" w:cs="Times New Roman"/>
          <w:b/>
          <w:bCs/>
          <w:sz w:val="24"/>
          <w:szCs w:val="24"/>
          <w:lang w:eastAsia="zh-CN"/>
        </w:rPr>
      </w:pPr>
      <w:bookmarkStart w:id="4" w:name="page19"/>
      <w:bookmarkEnd w:id="4"/>
      <w:r w:rsidRPr="001A5592">
        <w:rPr>
          <w:rFonts w:ascii="Book Antiqua" w:hAnsi="Book Antiqua" w:cs="Times New Roman"/>
          <w:b/>
          <w:bCs/>
          <w:sz w:val="24"/>
          <w:szCs w:val="24"/>
        </w:rPr>
        <w:lastRenderedPageBreak/>
        <w:t>MATERIAL</w:t>
      </w:r>
      <w:r>
        <w:rPr>
          <w:rFonts w:ascii="Book Antiqua" w:eastAsiaTheme="minorEastAsia" w:hAnsi="Book Antiqua" w:cs="Times New Roman"/>
          <w:b/>
          <w:bCs/>
          <w:sz w:val="24"/>
          <w:szCs w:val="24"/>
          <w:lang w:eastAsia="zh-CN"/>
        </w:rPr>
        <w:t>S</w:t>
      </w:r>
      <w:r w:rsidRPr="001A5592">
        <w:rPr>
          <w:rFonts w:ascii="Book Antiqua" w:hAnsi="Book Antiqua" w:cs="Times New Roman"/>
          <w:b/>
          <w:bCs/>
          <w:sz w:val="24"/>
          <w:szCs w:val="24"/>
        </w:rPr>
        <w:t xml:space="preserve"> AND METHODS</w:t>
      </w:r>
    </w:p>
    <w:p w:rsidR="00BC5E8F" w:rsidRPr="001A5592"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1A5592">
        <w:rPr>
          <w:rFonts w:ascii="Book Antiqua" w:hAnsi="Book Antiqua" w:cs="Times New Roman"/>
          <w:b/>
          <w:i/>
          <w:iCs/>
          <w:sz w:val="24"/>
          <w:szCs w:val="24"/>
        </w:rPr>
        <w:t>Patient recruitment</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Between May 2010 and October 2012, a prospective study was conducted to evaluate the functional outcome of </w:t>
      </w: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fractures complicated with </w:t>
      </w:r>
      <w:r w:rsidR="0080020B" w:rsidRPr="001A5592">
        <w:rPr>
          <w:rFonts w:ascii="Book Antiqua" w:hAnsi="Book Antiqua" w:cs="Times New Roman"/>
          <w:sz w:val="24"/>
          <w:szCs w:val="24"/>
        </w:rPr>
        <w:t>ACS</w:t>
      </w:r>
      <w:r w:rsidRPr="001A5592">
        <w:rPr>
          <w:rFonts w:ascii="Book Antiqua" w:hAnsi="Book Antiqua" w:cs="Times New Roman"/>
          <w:sz w:val="24"/>
          <w:szCs w:val="24"/>
        </w:rPr>
        <w:t xml:space="preserve">. The study also aimed at correlating the outcome with initial deep posterior compartment pressure. Patients </w:t>
      </w:r>
      <w:r w:rsidR="00BC5E8F" w:rsidRPr="001A5592">
        <w:rPr>
          <w:rFonts w:ascii="Book Antiqua" w:hAnsi="Book Antiqua" w:cs="Times New Roman"/>
          <w:sz w:val="24"/>
          <w:szCs w:val="24"/>
        </w:rPr>
        <w:t xml:space="preserve">of </w:t>
      </w:r>
      <w:r w:rsidRPr="001A5592">
        <w:rPr>
          <w:rFonts w:ascii="Book Antiqua" w:hAnsi="Book Antiqua" w:cs="Times New Roman"/>
          <w:sz w:val="24"/>
          <w:szCs w:val="24"/>
        </w:rPr>
        <w:t>&gt;</w:t>
      </w:r>
      <w:r w:rsidR="00711AA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18 years old with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 and clinical suspicion of ACS were recruited in this study after getting their written informed consent. Patients with associated </w:t>
      </w:r>
      <w:proofErr w:type="spellStart"/>
      <w:r w:rsidRPr="001A5592">
        <w:rPr>
          <w:rFonts w:ascii="Book Antiqua" w:hAnsi="Book Antiqua" w:cs="Times New Roman"/>
          <w:sz w:val="24"/>
          <w:szCs w:val="24"/>
        </w:rPr>
        <w:t>ipsilateral</w:t>
      </w:r>
      <w:proofErr w:type="spellEnd"/>
      <w:r w:rsidRPr="001A5592">
        <w:rPr>
          <w:rFonts w:ascii="Book Antiqua" w:hAnsi="Book Antiqua" w:cs="Times New Roman"/>
          <w:sz w:val="24"/>
          <w:szCs w:val="24"/>
        </w:rPr>
        <w:t xml:space="preserve"> limb injury, vascular injury (Doppler confirmed absent blood flow), poor general status (GCS ≤</w:t>
      </w:r>
      <w:r w:rsidR="00BC5E8F" w:rsidRPr="001A5592">
        <w:rPr>
          <w:rFonts w:ascii="Book Antiqua" w:hAnsi="Book Antiqua" w:cs="Times New Roman"/>
          <w:sz w:val="24"/>
          <w:szCs w:val="24"/>
        </w:rPr>
        <w:t xml:space="preserve"> </w:t>
      </w:r>
      <w:r w:rsidRPr="001A5592">
        <w:rPr>
          <w:rFonts w:ascii="Book Antiqua" w:hAnsi="Book Antiqua" w:cs="Times New Roman"/>
          <w:sz w:val="24"/>
          <w:szCs w:val="24"/>
        </w:rPr>
        <w:t>13, patients in shock (SBP &lt; 90</w:t>
      </w:r>
      <w:r w:rsidR="00711AA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mmHg or MAP &lt; 70 mmHg), pathological fractures or pre-existing disease in the limb (prior surgery, neuromuscular disorders; polio</w:t>
      </w:r>
      <w:r w:rsidR="00711AA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w:t>
      </w:r>
      <w:r w:rsidRPr="00711AAC">
        <w:rPr>
          <w:rFonts w:ascii="Book Antiqua" w:hAnsi="Book Antiqua" w:cs="Times New Roman"/>
          <w:i/>
          <w:sz w:val="24"/>
          <w:szCs w:val="24"/>
        </w:rPr>
        <w:t>etc.</w:t>
      </w:r>
      <w:r w:rsidRPr="001A5592">
        <w:rPr>
          <w:rFonts w:ascii="Book Antiqua" w:hAnsi="Book Antiqua" w:cs="Times New Roman"/>
          <w:sz w:val="24"/>
          <w:szCs w:val="24"/>
        </w:rPr>
        <w:t>) were excluded. Institutional ethical committee permission was obtained before recruiting patient in this study.</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711AAC"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711AAC">
        <w:rPr>
          <w:rFonts w:ascii="Book Antiqua" w:hAnsi="Book Antiqua" w:cs="Times New Roman"/>
          <w:b/>
          <w:i/>
          <w:iCs/>
          <w:sz w:val="24"/>
          <w:szCs w:val="24"/>
        </w:rPr>
        <w:t>Patient evaluation</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All patients were evaluated initially by an </w:t>
      </w:r>
      <w:r w:rsidR="0034723F" w:rsidRPr="001A5592">
        <w:rPr>
          <w:rFonts w:ascii="Book Antiqua" w:hAnsi="Book Antiqua" w:cs="Times New Roman"/>
          <w:sz w:val="24"/>
          <w:szCs w:val="24"/>
        </w:rPr>
        <w:t>orthopedic</w:t>
      </w:r>
      <w:r w:rsidRPr="001A5592">
        <w:rPr>
          <w:rFonts w:ascii="Book Antiqua" w:hAnsi="Book Antiqua" w:cs="Times New Roman"/>
          <w:sz w:val="24"/>
          <w:szCs w:val="24"/>
        </w:rPr>
        <w:t xml:space="preserve"> surgeon. Demographic profiles and injury mechanisms were mentioned in a predesigned proforma. Appropriate radiographs were taken to assess the fracture pattern and classified as per OTA classification and </w:t>
      </w:r>
      <w:proofErr w:type="spellStart"/>
      <w:r w:rsidRPr="001A5592">
        <w:rPr>
          <w:rFonts w:ascii="Book Antiqua" w:hAnsi="Book Antiqua" w:cs="Times New Roman"/>
          <w:sz w:val="24"/>
          <w:szCs w:val="24"/>
        </w:rPr>
        <w:t>Schatzker</w:t>
      </w:r>
      <w:proofErr w:type="spellEnd"/>
      <w:r w:rsidRPr="001A5592">
        <w:rPr>
          <w:rFonts w:ascii="Book Antiqua" w:hAnsi="Book Antiqua" w:cs="Times New Roman"/>
          <w:sz w:val="24"/>
          <w:szCs w:val="24"/>
        </w:rPr>
        <w:t xml:space="preserve"> classification for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s. Doppler was done to confirm that there was no vascular injury in these patients.</w:t>
      </w:r>
    </w:p>
    <w:p w:rsidR="002E24CB" w:rsidRPr="001A5592" w:rsidRDefault="002E24CB" w:rsidP="00A27188">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The patients were evaluated clinically for signs and symptoms of ACS by two attending </w:t>
      </w:r>
      <w:proofErr w:type="spellStart"/>
      <w:r w:rsidRPr="001A5592">
        <w:rPr>
          <w:rFonts w:ascii="Book Antiqua" w:hAnsi="Book Antiqua" w:cs="Times New Roman"/>
          <w:sz w:val="24"/>
          <w:szCs w:val="24"/>
        </w:rPr>
        <w:t>orthopaedic</w:t>
      </w:r>
      <w:proofErr w:type="spellEnd"/>
      <w:r w:rsidRPr="001A5592">
        <w:rPr>
          <w:rFonts w:ascii="Book Antiqua" w:hAnsi="Book Antiqua" w:cs="Times New Roman"/>
          <w:sz w:val="24"/>
          <w:szCs w:val="24"/>
        </w:rPr>
        <w:t xml:space="preserve"> surgeons. If there were any signs or symptoms of ACS, then the deep posterior compartment pressure of the injured leg was measured and documented. The diagnosis of ACS was established if there were at least 3 clinical signs/symptoms </w:t>
      </w:r>
      <w:r w:rsidR="00A27188">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Fig</w:t>
      </w:r>
      <w:r w:rsidR="00A27188">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1</w:t>
      </w:r>
      <w:r w:rsidR="00A27188">
        <w:rPr>
          <w:rFonts w:ascii="Book Antiqua" w:eastAsiaTheme="minorEastAsia" w:hAnsi="Book Antiqua" w:cs="Times New Roman" w:hint="eastAsia"/>
          <w:sz w:val="24"/>
          <w:szCs w:val="24"/>
          <w:lang w:eastAsia="zh-CN"/>
        </w:rPr>
        <w:t>)</w:t>
      </w:r>
      <w:r w:rsidR="00BC5E8F" w:rsidRPr="001A5592">
        <w:rPr>
          <w:rFonts w:ascii="Book Antiqua" w:hAnsi="Book Antiqua" w:cs="Times New Roman"/>
          <w:sz w:val="24"/>
          <w:szCs w:val="24"/>
        </w:rPr>
        <w:t>,</w:t>
      </w:r>
      <w:r w:rsidRPr="001A5592">
        <w:rPr>
          <w:rFonts w:ascii="Book Antiqua" w:hAnsi="Book Antiqua" w:cs="Times New Roman"/>
          <w:sz w:val="24"/>
          <w:szCs w:val="24"/>
        </w:rPr>
        <w:t xml:space="preserve"> a differential pressure (∆P) of less than 30 mmHg between the diastolic and compartment pressures (McQueen and Court-Brown 1996) or a combination of both clinical and pressure indications. Fasciotomy was performed in patients diagnosed with ACS.</w:t>
      </w:r>
    </w:p>
    <w:p w:rsidR="00BC5E8F" w:rsidRPr="001A5592" w:rsidRDefault="00BC5E8F"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p>
    <w:p w:rsidR="002E24CB" w:rsidRPr="00A34B66" w:rsidRDefault="002E24CB" w:rsidP="001A5592">
      <w:pPr>
        <w:widowControl w:val="0"/>
        <w:autoSpaceDE w:val="0"/>
        <w:autoSpaceDN w:val="0"/>
        <w:adjustRightInd w:val="0"/>
        <w:spacing w:after="0" w:line="360" w:lineRule="auto"/>
        <w:jc w:val="both"/>
        <w:rPr>
          <w:rFonts w:ascii="Book Antiqua" w:hAnsi="Book Antiqua" w:cs="Times New Roman"/>
          <w:b/>
          <w:sz w:val="24"/>
          <w:szCs w:val="24"/>
        </w:rPr>
      </w:pPr>
      <w:bookmarkStart w:id="5" w:name="page21"/>
      <w:bookmarkEnd w:id="5"/>
      <w:r w:rsidRPr="00A34B66">
        <w:rPr>
          <w:rFonts w:ascii="Book Antiqua" w:hAnsi="Book Antiqua" w:cs="Times New Roman"/>
          <w:b/>
          <w:i/>
          <w:iCs/>
          <w:sz w:val="24"/>
          <w:szCs w:val="24"/>
        </w:rPr>
        <w:t>Technique for measuring the compartment pressure</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The pressure in the limb was measured in the deep posterior compartment of leg using modified Whiteside’s technique. The patient was positioned supine and </w:t>
      </w:r>
      <w:r w:rsidRPr="001A5592">
        <w:rPr>
          <w:rFonts w:ascii="Book Antiqua" w:hAnsi="Book Antiqua" w:cs="Times New Roman"/>
          <w:sz w:val="24"/>
          <w:szCs w:val="24"/>
        </w:rPr>
        <w:lastRenderedPageBreak/>
        <w:t xml:space="preserve">limbs flat at rest on the bed. All measurements were made within 5 cm of the level of the </w:t>
      </w:r>
      <w:proofErr w:type="gramStart"/>
      <w:r w:rsidRPr="001A5592">
        <w:rPr>
          <w:rFonts w:ascii="Book Antiqua" w:hAnsi="Book Antiqua" w:cs="Times New Roman"/>
          <w:sz w:val="24"/>
          <w:szCs w:val="24"/>
        </w:rPr>
        <w:t>fracture</w:t>
      </w:r>
      <w:r w:rsidR="0023545D">
        <w:rPr>
          <w:rFonts w:ascii="Book Antiqua" w:eastAsiaTheme="minorEastAsia" w:hAnsi="Book Antiqua" w:cs="Times New Roman" w:hint="eastAsia"/>
          <w:sz w:val="24"/>
          <w:szCs w:val="24"/>
          <w:vertAlign w:val="superscript"/>
          <w:lang w:eastAsia="zh-CN"/>
        </w:rPr>
        <w:t>[</w:t>
      </w:r>
      <w:proofErr w:type="gramEnd"/>
      <w:r w:rsidRPr="001A5592">
        <w:rPr>
          <w:rFonts w:ascii="Book Antiqua" w:hAnsi="Book Antiqua" w:cs="Times New Roman"/>
          <w:sz w:val="24"/>
          <w:szCs w:val="24"/>
          <w:vertAlign w:val="superscript"/>
        </w:rPr>
        <w:t>25</w:t>
      </w:r>
      <w:r w:rsidR="0023545D">
        <w:rPr>
          <w:rFonts w:ascii="Book Antiqua" w:eastAsiaTheme="minorEastAsia" w:hAnsi="Book Antiqua" w:cs="Times New Roman" w:hint="eastAsia"/>
          <w:sz w:val="24"/>
          <w:szCs w:val="24"/>
          <w:vertAlign w:val="superscript"/>
          <w:lang w:eastAsia="zh-CN"/>
        </w:rPr>
        <w:t>]</w:t>
      </w:r>
      <w:r w:rsidRPr="001A5592">
        <w:rPr>
          <w:rFonts w:ascii="Book Antiqua" w:hAnsi="Book Antiqua" w:cs="Times New Roman"/>
          <w:sz w:val="24"/>
          <w:szCs w:val="24"/>
        </w:rPr>
        <w:t>. Under strict aseptic conditions a straight cannulated 18-gauge intravenous needle was inserted at an angle of approximately 45º relative to the skin surface skirting the posterior border of tibia to reach the posterior compartment. An arterial-line transducer</w:t>
      </w:r>
      <w:r w:rsidRPr="00A34B66">
        <w:rPr>
          <w:rFonts w:ascii="Book Antiqua" w:hAnsi="Book Antiqua" w:cs="Times New Roman"/>
          <w:sz w:val="24"/>
          <w:szCs w:val="24"/>
        </w:rPr>
        <w:t xml:space="preserve"> </w:t>
      </w:r>
      <w:r w:rsidRPr="00A34B66">
        <w:rPr>
          <w:rFonts w:ascii="Book Antiqua" w:hAnsi="Book Antiqua" w:cs="Times New Roman"/>
          <w:iCs/>
          <w:sz w:val="24"/>
          <w:szCs w:val="24"/>
        </w:rPr>
        <w:t>(PHILIPS V-08)</w:t>
      </w:r>
      <w:r w:rsidRPr="001A5592">
        <w:rPr>
          <w:rFonts w:ascii="Book Antiqua" w:hAnsi="Book Antiqua" w:cs="Times New Roman"/>
          <w:sz w:val="24"/>
          <w:szCs w:val="24"/>
        </w:rPr>
        <w:t xml:space="preserve"> connected to a monitor was placed at the same level as the needle, saline flushed through the system to remove air, and the monitor was kept at zero. </w:t>
      </w:r>
      <w:r w:rsidR="00A34B66" w:rsidRPr="00A34B66">
        <w:rPr>
          <w:rFonts w:ascii="Book Antiqua" w:hAnsi="Book Antiqua" w:cs="Times New Roman"/>
          <w:sz w:val="24"/>
          <w:szCs w:val="24"/>
        </w:rPr>
        <w:t>Zero point five</w:t>
      </w:r>
      <w:r w:rsidRPr="001A5592">
        <w:rPr>
          <w:rFonts w:ascii="Book Antiqua" w:hAnsi="Book Antiqua" w:cs="Times New Roman"/>
          <w:sz w:val="24"/>
          <w:szCs w:val="24"/>
        </w:rPr>
        <w:t xml:space="preserve"> </w:t>
      </w:r>
      <w:r w:rsidR="00A34B66" w:rsidRPr="00A34B66">
        <w:rPr>
          <w:rFonts w:ascii="Book Antiqua" w:hAnsi="Book Antiqua" w:cs="Times New Roman"/>
          <w:sz w:val="24"/>
          <w:szCs w:val="24"/>
        </w:rPr>
        <w:t>milliliter</w:t>
      </w:r>
      <w:r w:rsidRPr="001A5592">
        <w:rPr>
          <w:rFonts w:ascii="Book Antiqua" w:hAnsi="Book Antiqua" w:cs="Times New Roman"/>
          <w:sz w:val="24"/>
          <w:szCs w:val="24"/>
        </w:rPr>
        <w:t xml:space="preserve"> of normal saline was injected to allow the compartment to equilibrate with interstitial fluids. Measurement was recorded from the monitor after values were stabilized, usually within 20 to 30 s </w:t>
      </w:r>
      <w:r w:rsidR="00A34B66">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Fig</w:t>
      </w:r>
      <w:r w:rsidR="00A34B66">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2</w:t>
      </w:r>
      <w:r w:rsidR="00A34B66">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A34B66"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A34B66">
        <w:rPr>
          <w:rFonts w:ascii="Book Antiqua" w:hAnsi="Book Antiqua" w:cs="Times New Roman"/>
          <w:b/>
          <w:i/>
          <w:iCs/>
          <w:sz w:val="24"/>
          <w:szCs w:val="24"/>
        </w:rPr>
        <w:t>Clinical and functional outcome evaluation</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The patients were followed up regularly at an interval of two weeks till the fasciotomy wound was healed. After that they were followed up at 3 </w:t>
      </w:r>
      <w:proofErr w:type="spellStart"/>
      <w:r w:rsidRPr="001A5592">
        <w:rPr>
          <w:rFonts w:ascii="Book Antiqua" w:hAnsi="Book Antiqua" w:cs="Times New Roman"/>
          <w:sz w:val="24"/>
          <w:szCs w:val="24"/>
        </w:rPr>
        <w:t>mo</w:t>
      </w:r>
      <w:proofErr w:type="spellEnd"/>
      <w:r w:rsidRPr="001A5592">
        <w:rPr>
          <w:rFonts w:ascii="Book Antiqua" w:hAnsi="Book Antiqua" w:cs="Times New Roman"/>
          <w:sz w:val="24"/>
          <w:szCs w:val="24"/>
        </w:rPr>
        <w:t xml:space="preserve">, 6 </w:t>
      </w:r>
      <w:proofErr w:type="spellStart"/>
      <w:r w:rsidRPr="001A5592">
        <w:rPr>
          <w:rFonts w:ascii="Book Antiqua" w:hAnsi="Book Antiqua" w:cs="Times New Roman"/>
          <w:sz w:val="24"/>
          <w:szCs w:val="24"/>
        </w:rPr>
        <w:t>mo</w:t>
      </w:r>
      <w:proofErr w:type="spellEnd"/>
      <w:r w:rsidRPr="001A5592">
        <w:rPr>
          <w:rFonts w:ascii="Book Antiqua" w:hAnsi="Book Antiqua" w:cs="Times New Roman"/>
          <w:sz w:val="24"/>
          <w:szCs w:val="24"/>
        </w:rPr>
        <w:t xml:space="preserve"> and one year. Time of clinical (</w:t>
      </w:r>
      <w:r w:rsidR="00A236D9" w:rsidRPr="001A5592">
        <w:rPr>
          <w:rFonts w:ascii="Book Antiqua" w:hAnsi="Book Antiqua" w:cs="Times New Roman"/>
          <w:sz w:val="24"/>
          <w:szCs w:val="24"/>
        </w:rPr>
        <w:t>n</w:t>
      </w:r>
      <w:r w:rsidR="00C63CEB" w:rsidRPr="001A5592">
        <w:rPr>
          <w:rFonts w:ascii="Book Antiqua" w:hAnsi="Book Antiqua" w:cs="Times New Roman"/>
          <w:sz w:val="24"/>
          <w:szCs w:val="24"/>
        </w:rPr>
        <w:t>o pain at fracture site with</w:t>
      </w:r>
      <w:r w:rsidRPr="001A5592">
        <w:rPr>
          <w:rFonts w:ascii="Book Antiqua" w:hAnsi="Book Antiqua" w:cs="Times New Roman"/>
          <w:sz w:val="24"/>
          <w:szCs w:val="24"/>
        </w:rPr>
        <w:t xml:space="preserve"> full weight bearing) union and radiological union (bridging </w:t>
      </w:r>
      <w:proofErr w:type="spellStart"/>
      <w:r w:rsidRPr="001A5592">
        <w:rPr>
          <w:rFonts w:ascii="Book Antiqua" w:hAnsi="Book Antiqua" w:cs="Times New Roman"/>
          <w:sz w:val="24"/>
          <w:szCs w:val="24"/>
        </w:rPr>
        <w:t>trabeculae</w:t>
      </w:r>
      <w:proofErr w:type="spellEnd"/>
      <w:r w:rsidRPr="001A5592">
        <w:rPr>
          <w:rFonts w:ascii="Book Antiqua" w:hAnsi="Book Antiqua" w:cs="Times New Roman"/>
          <w:sz w:val="24"/>
          <w:szCs w:val="24"/>
        </w:rPr>
        <w:t xml:space="preserve"> at the fracture site) and complications encountered during post-operative period were recorded in the predesigned proforma. Fractures which did not unite till 6 </w:t>
      </w:r>
      <w:proofErr w:type="spellStart"/>
      <w:r w:rsidR="00BC5E8F" w:rsidRPr="001A5592">
        <w:rPr>
          <w:rFonts w:ascii="Book Antiqua" w:hAnsi="Book Antiqua" w:cs="Times New Roman"/>
          <w:sz w:val="24"/>
          <w:szCs w:val="24"/>
        </w:rPr>
        <w:t>mo</w:t>
      </w:r>
      <w:proofErr w:type="spellEnd"/>
      <w:r w:rsidR="00BC5E8F" w:rsidRPr="001A5592">
        <w:rPr>
          <w:rFonts w:ascii="Book Antiqua" w:hAnsi="Book Antiqua" w:cs="Times New Roman"/>
          <w:sz w:val="24"/>
          <w:szCs w:val="24"/>
        </w:rPr>
        <w:t>’ time</w:t>
      </w:r>
      <w:r w:rsidRPr="001A5592">
        <w:rPr>
          <w:rFonts w:ascii="Book Antiqua" w:hAnsi="Book Antiqua" w:cs="Times New Roman"/>
          <w:sz w:val="24"/>
          <w:szCs w:val="24"/>
        </w:rPr>
        <w:t xml:space="preserve"> were considered as delayed union and, if there was no progressive radiological evidence of union for </w:t>
      </w:r>
      <w:r w:rsidR="00BC5E8F" w:rsidRPr="001A5592">
        <w:rPr>
          <w:rFonts w:ascii="Book Antiqua" w:hAnsi="Book Antiqua" w:cs="Times New Roman"/>
          <w:sz w:val="24"/>
          <w:szCs w:val="24"/>
        </w:rPr>
        <w:t xml:space="preserve">further </w:t>
      </w:r>
      <w:r w:rsidRPr="001A5592">
        <w:rPr>
          <w:rFonts w:ascii="Book Antiqua" w:hAnsi="Book Antiqua" w:cs="Times New Roman"/>
          <w:sz w:val="24"/>
          <w:szCs w:val="24"/>
        </w:rPr>
        <w:t>three consecutive months, it was considered as nonunion</w:t>
      </w:r>
      <w:r w:rsidR="00BC5E8F" w:rsidRPr="001A5592">
        <w:rPr>
          <w:rFonts w:ascii="Book Antiqua" w:hAnsi="Book Antiqua" w:cs="Times New Roman"/>
          <w:sz w:val="24"/>
          <w:szCs w:val="24"/>
        </w:rPr>
        <w:t xml:space="preserve"> (&gt;</w:t>
      </w:r>
      <w:r w:rsidR="00A236D9">
        <w:rPr>
          <w:rFonts w:ascii="Book Antiqua" w:eastAsiaTheme="minorEastAsia" w:hAnsi="Book Antiqua" w:cs="Times New Roman" w:hint="eastAsia"/>
          <w:sz w:val="24"/>
          <w:szCs w:val="24"/>
          <w:lang w:eastAsia="zh-CN"/>
        </w:rPr>
        <w:t xml:space="preserve"> </w:t>
      </w:r>
      <w:r w:rsidR="00BC5E8F" w:rsidRPr="001A5592">
        <w:rPr>
          <w:rFonts w:ascii="Book Antiqua" w:hAnsi="Book Antiqua" w:cs="Times New Roman"/>
          <w:sz w:val="24"/>
          <w:szCs w:val="24"/>
        </w:rPr>
        <w:t>9</w:t>
      </w:r>
      <w:r w:rsidR="00A236D9">
        <w:rPr>
          <w:rFonts w:ascii="Book Antiqua" w:eastAsiaTheme="minorEastAsia" w:hAnsi="Book Antiqua" w:cs="Times New Roman" w:hint="eastAsia"/>
          <w:sz w:val="24"/>
          <w:szCs w:val="24"/>
          <w:lang w:eastAsia="zh-CN"/>
        </w:rPr>
        <w:t xml:space="preserve"> </w:t>
      </w:r>
      <w:proofErr w:type="spellStart"/>
      <w:r w:rsidR="00BC5E8F" w:rsidRPr="001A5592">
        <w:rPr>
          <w:rFonts w:ascii="Book Antiqua" w:hAnsi="Book Antiqua" w:cs="Times New Roman"/>
          <w:sz w:val="24"/>
          <w:szCs w:val="24"/>
        </w:rPr>
        <w:t>mo</w:t>
      </w:r>
      <w:proofErr w:type="spellEnd"/>
      <w:r w:rsidR="007B3BBD" w:rsidRPr="001A5592">
        <w:rPr>
          <w:rFonts w:ascii="Book Antiqua" w:hAnsi="Book Antiqua" w:cs="Times New Roman"/>
          <w:sz w:val="24"/>
          <w:szCs w:val="24"/>
        </w:rPr>
        <w:t xml:space="preserve"> since the time of injury</w:t>
      </w:r>
      <w:r w:rsidR="00BC5E8F" w:rsidRPr="001A5592">
        <w:rPr>
          <w:rFonts w:ascii="Book Antiqua" w:hAnsi="Book Antiqua" w:cs="Times New Roman"/>
          <w:sz w:val="24"/>
          <w:szCs w:val="24"/>
        </w:rPr>
        <w:t>)</w:t>
      </w:r>
      <w:r w:rsidRPr="001A5592">
        <w:rPr>
          <w:rFonts w:ascii="Book Antiqua" w:hAnsi="Book Antiqua" w:cs="Times New Roman"/>
          <w:sz w:val="24"/>
          <w:szCs w:val="24"/>
        </w:rPr>
        <w:t xml:space="preserve">. At the end of one year, the patients were examined particularly for any pain, toe deformity, ankle stiffness, residual paralysis of leg muscles, </w:t>
      </w:r>
      <w:proofErr w:type="spellStart"/>
      <w:r w:rsidRPr="001A5592">
        <w:rPr>
          <w:rFonts w:ascii="Book Antiqua" w:hAnsi="Book Antiqua" w:cs="Times New Roman"/>
          <w:sz w:val="24"/>
          <w:szCs w:val="24"/>
        </w:rPr>
        <w:t>paraesthesia</w:t>
      </w:r>
      <w:proofErr w:type="spellEnd"/>
      <w:r w:rsidRPr="001A5592">
        <w:rPr>
          <w:rFonts w:ascii="Book Antiqua" w:hAnsi="Book Antiqua" w:cs="Times New Roman"/>
          <w:sz w:val="24"/>
          <w:szCs w:val="24"/>
        </w:rPr>
        <w:t xml:space="preserve"> and limb contracture. Functional limitation of the patient to sit with 90º knee flexion, sitting cross-leg, squatting, walking, running and climbing stairs was evaluated on a </w:t>
      </w:r>
      <w:proofErr w:type="spellStart"/>
      <w:r w:rsidRPr="001A5592">
        <w:rPr>
          <w:rFonts w:ascii="Book Antiqua" w:hAnsi="Book Antiqua" w:cs="Times New Roman"/>
          <w:sz w:val="24"/>
          <w:szCs w:val="24"/>
        </w:rPr>
        <w:t>Likert</w:t>
      </w:r>
      <w:proofErr w:type="spellEnd"/>
      <w:r w:rsidRPr="001A5592">
        <w:rPr>
          <w:rFonts w:ascii="Book Antiqua" w:hAnsi="Book Antiqua" w:cs="Times New Roman"/>
          <w:sz w:val="24"/>
          <w:szCs w:val="24"/>
        </w:rPr>
        <w:t xml:space="preserve">-Scale. Overall functional assessment of the limb was done using </w:t>
      </w:r>
      <w:r w:rsidR="00A563B4" w:rsidRPr="001A5592">
        <w:rPr>
          <w:rFonts w:ascii="Book Antiqua" w:hAnsi="Book Antiqua" w:cs="Times New Roman"/>
          <w:sz w:val="24"/>
          <w:szCs w:val="24"/>
        </w:rPr>
        <w:t>lower extremity functional scale</w:t>
      </w:r>
      <w:r w:rsidRPr="001A5592">
        <w:rPr>
          <w:rFonts w:ascii="Book Antiqua" w:hAnsi="Book Antiqua" w:cs="Times New Roman"/>
          <w:sz w:val="24"/>
          <w:szCs w:val="24"/>
        </w:rPr>
        <w:t xml:space="preserve"> (LEFS). LEFS score was calculated for each patient using questionnaire and percentage of disability calculated. The mean score was 51.03 (out of 80)</w:t>
      </w:r>
      <w:bookmarkStart w:id="6" w:name="page23"/>
      <w:bookmarkEnd w:id="6"/>
      <w:r w:rsidRPr="001A5592">
        <w:rPr>
          <w:rFonts w:ascii="Book Antiqua" w:hAnsi="Book Antiqua" w:cs="Times New Roman"/>
          <w:sz w:val="24"/>
          <w:szCs w:val="24"/>
        </w:rPr>
        <w:t xml:space="preserve"> corresponding to 63.78% of maximal function. The patients were </w:t>
      </w:r>
      <w:r w:rsidR="00BC5E8F" w:rsidRPr="001A5592">
        <w:rPr>
          <w:rFonts w:ascii="Book Antiqua" w:hAnsi="Book Antiqua" w:cs="Times New Roman"/>
          <w:sz w:val="24"/>
          <w:szCs w:val="24"/>
        </w:rPr>
        <w:t>categorized</w:t>
      </w:r>
      <w:r w:rsidRPr="001A5592">
        <w:rPr>
          <w:rFonts w:ascii="Book Antiqua" w:hAnsi="Book Antiqua" w:cs="Times New Roman"/>
          <w:sz w:val="24"/>
          <w:szCs w:val="24"/>
        </w:rPr>
        <w:t xml:space="preserve"> into five groups of disability based on their percentage of m</w:t>
      </w:r>
      <w:r w:rsidR="00733AAF" w:rsidRPr="001A5592">
        <w:rPr>
          <w:rFonts w:ascii="Book Antiqua" w:hAnsi="Book Antiqua" w:cs="Times New Roman"/>
          <w:sz w:val="24"/>
          <w:szCs w:val="24"/>
        </w:rPr>
        <w:t xml:space="preserve">aximal function (LEFS/80 </w:t>
      </w:r>
      <w:r w:rsidR="00A236D9" w:rsidRPr="009D014F">
        <w:rPr>
          <w:rFonts w:ascii="Book Antiqua" w:hAnsi="Book Antiqua" w:cs="Times New Roman"/>
          <w:color w:val="000000"/>
          <w:sz w:val="24"/>
          <w:szCs w:val="24"/>
        </w:rPr>
        <w:t>×</w:t>
      </w:r>
      <w:r w:rsidR="00733AAF" w:rsidRPr="001A5592">
        <w:rPr>
          <w:rFonts w:ascii="Book Antiqua" w:hAnsi="Book Antiqua" w:cs="Times New Roman"/>
          <w:sz w:val="24"/>
          <w:szCs w:val="24"/>
        </w:rPr>
        <w:t xml:space="preserve"> 100)</w:t>
      </w:r>
      <w:r w:rsidRPr="001A5592">
        <w:rPr>
          <w:rFonts w:ascii="Book Antiqua" w:hAnsi="Book Antiqua" w:cs="Times New Roman"/>
          <w:sz w:val="24"/>
          <w:szCs w:val="24"/>
        </w:rPr>
        <w:t>: bedbound</w:t>
      </w:r>
      <w:r w:rsidR="00545373">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545373">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w:t>
      </w:r>
      <w:r w:rsidR="00545373">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to 20% score, crippled</w:t>
      </w:r>
      <w:r w:rsidR="00A236D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A236D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20</w:t>
      </w:r>
      <w:r w:rsidR="00A236D9">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to 40% score, severe disability</w:t>
      </w:r>
      <w:r w:rsidR="00A236D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A236D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40</w:t>
      </w:r>
      <w:r w:rsidR="00A236D9">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to 60% score, moderate disability</w:t>
      </w:r>
      <w:r w:rsidR="00A236D9">
        <w:rPr>
          <w:rFonts w:ascii="Book Antiqua" w:eastAsiaTheme="minorEastAsia" w:hAnsi="Book Antiqua" w:cs="Times New Roman" w:hint="eastAsia"/>
          <w:sz w:val="24"/>
          <w:szCs w:val="24"/>
          <w:lang w:eastAsia="zh-CN"/>
        </w:rPr>
        <w:t xml:space="preserve"> </w:t>
      </w:r>
      <w:r w:rsidR="00545373">
        <w:rPr>
          <w:rFonts w:ascii="Book Antiqua" w:eastAsiaTheme="minorEastAsia" w:hAnsi="Book Antiqua" w:cs="Times New Roman" w:hint="eastAsia"/>
          <w:sz w:val="24"/>
          <w:szCs w:val="24"/>
          <w:lang w:eastAsia="zh-CN"/>
        </w:rPr>
        <w:t>-</w:t>
      </w:r>
      <w:r w:rsidR="00A236D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60</w:t>
      </w:r>
      <w:r w:rsidR="00A236D9">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to 80% score, minimal disability</w:t>
      </w:r>
      <w:r w:rsidR="00545373">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A236D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80</w:t>
      </w:r>
      <w:r w:rsidR="00A236D9">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to </w:t>
      </w:r>
      <w:r w:rsidRPr="001A5592">
        <w:rPr>
          <w:rFonts w:ascii="Book Antiqua" w:hAnsi="Book Antiqua" w:cs="Times New Roman"/>
          <w:sz w:val="24"/>
          <w:szCs w:val="24"/>
        </w:rPr>
        <w:lastRenderedPageBreak/>
        <w:t>100% score).</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A236D9"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A236D9">
        <w:rPr>
          <w:rFonts w:ascii="Book Antiqua" w:hAnsi="Book Antiqua" w:cs="Times New Roman"/>
          <w:b/>
          <w:i/>
          <w:iCs/>
          <w:sz w:val="24"/>
          <w:szCs w:val="24"/>
        </w:rPr>
        <w:t xml:space="preserve">Statistical </w:t>
      </w:r>
      <w:r w:rsidR="00A236D9" w:rsidRPr="00A236D9">
        <w:rPr>
          <w:rFonts w:ascii="Book Antiqua" w:hAnsi="Book Antiqua" w:cs="Times New Roman"/>
          <w:b/>
          <w:i/>
          <w:iCs/>
          <w:sz w:val="24"/>
          <w:szCs w:val="24"/>
        </w:rPr>
        <w:t>a</w:t>
      </w:r>
      <w:r w:rsidRPr="00A236D9">
        <w:rPr>
          <w:rFonts w:ascii="Book Antiqua" w:hAnsi="Book Antiqua" w:cs="Times New Roman"/>
          <w:b/>
          <w:i/>
          <w:iCs/>
          <w:sz w:val="24"/>
          <w:szCs w:val="24"/>
        </w:rPr>
        <w:t>nalysis</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Data was analyzed using commercial statistical package SPSS (Version 16, SPSS </w:t>
      </w:r>
      <w:proofErr w:type="spellStart"/>
      <w:r w:rsidRPr="001A5592">
        <w:rPr>
          <w:rFonts w:ascii="Book Antiqua" w:hAnsi="Book Antiqua" w:cs="Times New Roman"/>
          <w:sz w:val="24"/>
          <w:szCs w:val="24"/>
        </w:rPr>
        <w:t>Inc</w:t>
      </w:r>
      <w:proofErr w:type="spellEnd"/>
      <w:r w:rsidRPr="001A5592">
        <w:rPr>
          <w:rFonts w:ascii="Book Antiqua" w:hAnsi="Book Antiqua" w:cs="Times New Roman"/>
          <w:sz w:val="24"/>
          <w:szCs w:val="24"/>
        </w:rPr>
        <w:t xml:space="preserve">, Chicago, IL) for MS-Windows. The data summary was presented in a descriptive fashion as mean, standard deviation, </w:t>
      </w:r>
      <w:proofErr w:type="spellStart"/>
      <w:r w:rsidRPr="001A5592">
        <w:rPr>
          <w:rFonts w:ascii="Book Antiqua" w:hAnsi="Book Antiqua" w:cs="Times New Roman"/>
          <w:sz w:val="24"/>
          <w:szCs w:val="24"/>
        </w:rPr>
        <w:t>skewness</w:t>
      </w:r>
      <w:proofErr w:type="spellEnd"/>
      <w:r w:rsidRPr="001A5592">
        <w:rPr>
          <w:rFonts w:ascii="Book Antiqua" w:hAnsi="Book Antiqua" w:cs="Times New Roman"/>
          <w:sz w:val="24"/>
          <w:szCs w:val="24"/>
        </w:rPr>
        <w:t xml:space="preserve"> and Kurtosis etc. to describe the clinical characteristics and functional and radiological outcome. The relationship of the radiological union and functional outcome were analyzed and related to the fracture pattern, delay in fasciotomy, pressure threshold and clinical diagnosis of ACS.</w:t>
      </w:r>
    </w:p>
    <w:p w:rsidR="002E24CB" w:rsidRPr="001A5592" w:rsidRDefault="002E24CB" w:rsidP="0079050D">
      <w:pPr>
        <w:widowControl w:val="0"/>
        <w:overflowPunct w:val="0"/>
        <w:autoSpaceDE w:val="0"/>
        <w:autoSpaceDN w:val="0"/>
        <w:adjustRightInd w:val="0"/>
        <w:spacing w:after="0" w:line="360" w:lineRule="auto"/>
        <w:ind w:firstLineChars="100" w:firstLine="240"/>
        <w:jc w:val="both"/>
        <w:rPr>
          <w:rFonts w:ascii="Book Antiqua" w:hAnsi="Book Antiqua" w:cs="Times New Roman"/>
          <w:bCs/>
          <w:iCs/>
          <w:sz w:val="24"/>
          <w:szCs w:val="24"/>
        </w:rPr>
      </w:pPr>
      <w:r w:rsidRPr="001A5592">
        <w:rPr>
          <w:rFonts w:ascii="Book Antiqua" w:hAnsi="Book Antiqua" w:cs="Times New Roman"/>
          <w:sz w:val="24"/>
          <w:szCs w:val="24"/>
        </w:rPr>
        <w:t xml:space="preserve">Differences between variables were </w:t>
      </w:r>
      <w:proofErr w:type="spellStart"/>
      <w:r w:rsidRPr="001A5592">
        <w:rPr>
          <w:rFonts w:ascii="Book Antiqua" w:hAnsi="Book Antiqua" w:cs="Times New Roman"/>
          <w:sz w:val="24"/>
          <w:szCs w:val="24"/>
        </w:rPr>
        <w:t>analysed</w:t>
      </w:r>
      <w:proofErr w:type="spellEnd"/>
      <w:r w:rsidRPr="001A5592">
        <w:rPr>
          <w:rFonts w:ascii="Book Antiqua" w:hAnsi="Book Antiqua" w:cs="Times New Roman"/>
          <w:sz w:val="24"/>
          <w:szCs w:val="24"/>
        </w:rPr>
        <w:t xml:space="preserve"> using Pearson`s chi-square test. The strength of association was carried out using Karl Pearson’s or Spearman’s rank correlation coefficient. Various comparisons were made either using independent </w:t>
      </w:r>
      <w:r w:rsidRPr="0079050D">
        <w:rPr>
          <w:rFonts w:ascii="Book Antiqua" w:hAnsi="Book Antiqua" w:cs="Times New Roman"/>
          <w:i/>
          <w:sz w:val="24"/>
          <w:szCs w:val="24"/>
        </w:rPr>
        <w:t>t</w:t>
      </w:r>
      <w:r w:rsidRPr="001A5592">
        <w:rPr>
          <w:rFonts w:ascii="Book Antiqua" w:hAnsi="Book Antiqua" w:cs="Times New Roman"/>
          <w:sz w:val="24"/>
          <w:szCs w:val="24"/>
        </w:rPr>
        <w:t xml:space="preserve">-test or analysis of variance (ANOVA). Difference was considered significant with a </w:t>
      </w:r>
      <w:r w:rsidR="0079050D" w:rsidRPr="0079050D">
        <w:rPr>
          <w:rFonts w:ascii="Book Antiqua" w:hAnsi="Book Antiqua" w:cs="Times New Roman"/>
          <w:i/>
          <w:sz w:val="24"/>
          <w:szCs w:val="24"/>
        </w:rPr>
        <w:t>P</w:t>
      </w:r>
      <w:r w:rsidRPr="001A5592">
        <w:rPr>
          <w:rFonts w:ascii="Book Antiqua" w:hAnsi="Book Antiqua" w:cs="Times New Roman"/>
          <w:sz w:val="24"/>
          <w:szCs w:val="24"/>
        </w:rPr>
        <w:t xml:space="preserve"> value of &lt;</w:t>
      </w:r>
      <w:r w:rsidR="0079050D">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0.05.</w:t>
      </w:r>
      <w:r w:rsidR="00764481" w:rsidRPr="001A5592">
        <w:rPr>
          <w:rFonts w:ascii="Book Antiqua" w:hAnsi="Book Antiqua" w:cs="Times New Roman"/>
          <w:sz w:val="24"/>
          <w:szCs w:val="24"/>
        </w:rPr>
        <w:t xml:space="preserve"> </w:t>
      </w:r>
      <w:r w:rsidR="00764481" w:rsidRPr="001A5592">
        <w:rPr>
          <w:rFonts w:ascii="Book Antiqua" w:hAnsi="Book Antiqua" w:cs="Times New Roman"/>
          <w:bCs/>
          <w:iCs/>
          <w:sz w:val="24"/>
          <w:szCs w:val="24"/>
        </w:rPr>
        <w:t>The statistical review of this study was performed by a biomedical statistician before submission.</w:t>
      </w:r>
    </w:p>
    <w:p w:rsidR="004C6ADB" w:rsidRPr="001A5592" w:rsidRDefault="004C6ADB" w:rsidP="001A5592">
      <w:pPr>
        <w:widowControl w:val="0"/>
        <w:autoSpaceDE w:val="0"/>
        <w:autoSpaceDN w:val="0"/>
        <w:adjustRightInd w:val="0"/>
        <w:spacing w:after="0" w:line="360" w:lineRule="auto"/>
        <w:jc w:val="both"/>
        <w:rPr>
          <w:rFonts w:ascii="Book Antiqua" w:hAnsi="Book Antiqua" w:cs="Times New Roman"/>
          <w:b/>
          <w:bCs/>
          <w:sz w:val="24"/>
          <w:szCs w:val="24"/>
        </w:rPr>
      </w:pPr>
      <w:bookmarkStart w:id="7" w:name="page25"/>
      <w:bookmarkEnd w:id="7"/>
    </w:p>
    <w:p w:rsidR="002E24CB" w:rsidRPr="0079050D" w:rsidRDefault="0079050D"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b/>
          <w:bCs/>
          <w:sz w:val="24"/>
          <w:szCs w:val="24"/>
        </w:rPr>
        <w:t>RESULTS</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Six hundred and three patients with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s were treated during this period. Of which, 48 patients with ACS met the inclusion criteria; 6 did not consent to participate in the study and data of 10 patients were incomplete. Remaining 32 patients were evaluated to assess functional outcome of </w:t>
      </w:r>
      <w:r w:rsidR="0080020B" w:rsidRPr="001A5592">
        <w:rPr>
          <w:rFonts w:ascii="Book Antiqua" w:hAnsi="Book Antiqua" w:cs="Times New Roman"/>
          <w:sz w:val="24"/>
          <w:szCs w:val="24"/>
        </w:rPr>
        <w:t>ACS</w:t>
      </w:r>
      <w:r w:rsidRPr="001A5592">
        <w:rPr>
          <w:rFonts w:ascii="Book Antiqua" w:hAnsi="Book Antiqua" w:cs="Times New Roman"/>
          <w:sz w:val="24"/>
          <w:szCs w:val="24"/>
        </w:rPr>
        <w:t xml:space="preserve"> of leg. The mean age of the patients was 40.3 years (range, 25 to 64 years). There were 30 males and 2 females. Only one patient presented to us after 72 h of injury and remaining patients presented to our service after an average delay of 9.0 h (median 6.75 h, range 0.25 to 29.5 h). There were 16 </w:t>
      </w:r>
      <w:proofErr w:type="spellStart"/>
      <w:r w:rsidRPr="001A5592">
        <w:rPr>
          <w:rFonts w:ascii="Book Antiqua" w:hAnsi="Book Antiqua" w:cs="Times New Roman"/>
          <w:sz w:val="24"/>
          <w:szCs w:val="24"/>
        </w:rPr>
        <w:t>diaphyseal</w:t>
      </w:r>
      <w:proofErr w:type="spellEnd"/>
      <w:r w:rsidRPr="001A5592">
        <w:rPr>
          <w:rFonts w:ascii="Book Antiqua" w:hAnsi="Book Antiqua" w:cs="Times New Roman"/>
          <w:sz w:val="24"/>
          <w:szCs w:val="24"/>
        </w:rPr>
        <w:t xml:space="preserve"> and 16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s in this study. Among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 patients, 15 had </w:t>
      </w: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plateau fracture (10 </w:t>
      </w:r>
      <w:proofErr w:type="spellStart"/>
      <w:r w:rsidRPr="001A5592">
        <w:rPr>
          <w:rFonts w:ascii="Book Antiqua" w:hAnsi="Book Antiqua" w:cs="Times New Roman"/>
          <w:sz w:val="24"/>
          <w:szCs w:val="24"/>
        </w:rPr>
        <w:t>Schatzker</w:t>
      </w:r>
      <w:proofErr w:type="spellEnd"/>
      <w:r w:rsidRPr="001A5592">
        <w:rPr>
          <w:rFonts w:ascii="Book Antiqua" w:hAnsi="Book Antiqua" w:cs="Times New Roman"/>
          <w:sz w:val="24"/>
          <w:szCs w:val="24"/>
        </w:rPr>
        <w:t xml:space="preserve"> type VI, 3 </w:t>
      </w:r>
      <w:proofErr w:type="spellStart"/>
      <w:r w:rsidRPr="001A5592">
        <w:rPr>
          <w:rFonts w:ascii="Book Antiqua" w:hAnsi="Book Antiqua" w:cs="Times New Roman"/>
          <w:sz w:val="24"/>
          <w:szCs w:val="24"/>
        </w:rPr>
        <w:t>Schatzker</w:t>
      </w:r>
      <w:proofErr w:type="spellEnd"/>
      <w:r w:rsidRPr="001A5592">
        <w:rPr>
          <w:rFonts w:ascii="Book Antiqua" w:hAnsi="Book Antiqua" w:cs="Times New Roman"/>
          <w:sz w:val="24"/>
          <w:szCs w:val="24"/>
        </w:rPr>
        <w:t xml:space="preserve"> type V, One type IV and one type I) and only one had extra-articular fracture. There were six open fractures and all were </w:t>
      </w:r>
      <w:proofErr w:type="spellStart"/>
      <w:r w:rsidRPr="001A5592">
        <w:rPr>
          <w:rFonts w:ascii="Book Antiqua" w:hAnsi="Book Antiqua" w:cs="Times New Roman"/>
          <w:sz w:val="24"/>
          <w:szCs w:val="24"/>
        </w:rPr>
        <w:t>Gustilo</w:t>
      </w:r>
      <w:proofErr w:type="spellEnd"/>
      <w:r w:rsidRPr="001A5592">
        <w:rPr>
          <w:rFonts w:ascii="Book Antiqua" w:hAnsi="Book Antiqua" w:cs="Times New Roman"/>
          <w:sz w:val="24"/>
          <w:szCs w:val="24"/>
        </w:rPr>
        <w:t xml:space="preserve"> Anderson type I injury.</w:t>
      </w:r>
    </w:p>
    <w:p w:rsidR="002E24CB" w:rsidRPr="001A5592" w:rsidRDefault="002E24CB" w:rsidP="0079050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Twenty-four patients (75%) had tense palpable swelling and 30 (93.75%) had pain on passive stretch. </w:t>
      </w:r>
      <w:proofErr w:type="spellStart"/>
      <w:r w:rsidRPr="001A5592">
        <w:rPr>
          <w:rFonts w:ascii="Book Antiqua" w:hAnsi="Book Antiqua" w:cs="Times New Roman"/>
          <w:sz w:val="24"/>
          <w:szCs w:val="24"/>
        </w:rPr>
        <w:t>Paraesthesia</w:t>
      </w:r>
      <w:proofErr w:type="spellEnd"/>
      <w:r w:rsidRPr="001A5592">
        <w:rPr>
          <w:rFonts w:ascii="Book Antiqua" w:hAnsi="Book Antiqua" w:cs="Times New Roman"/>
          <w:sz w:val="24"/>
          <w:szCs w:val="24"/>
        </w:rPr>
        <w:t xml:space="preserve"> and paralysis in the affected limb was </w:t>
      </w:r>
      <w:r w:rsidRPr="001A5592">
        <w:rPr>
          <w:rFonts w:ascii="Book Antiqua" w:hAnsi="Book Antiqua" w:cs="Times New Roman"/>
          <w:sz w:val="24"/>
          <w:szCs w:val="24"/>
        </w:rPr>
        <w:lastRenderedPageBreak/>
        <w:t xml:space="preserve">noticed in 20 (62.5%) and 21 (65.63%) patients respectively. Three patients (9.38%) had </w:t>
      </w:r>
      <w:proofErr w:type="spellStart"/>
      <w:r w:rsidRPr="001A5592">
        <w:rPr>
          <w:rFonts w:ascii="Book Antiqua" w:hAnsi="Book Antiqua" w:cs="Times New Roman"/>
          <w:sz w:val="24"/>
          <w:szCs w:val="24"/>
        </w:rPr>
        <w:t>pulselessness</w:t>
      </w:r>
      <w:proofErr w:type="spellEnd"/>
      <w:r w:rsidRPr="001A5592">
        <w:rPr>
          <w:rFonts w:ascii="Book Antiqua" w:hAnsi="Book Antiqua" w:cs="Times New Roman"/>
          <w:sz w:val="24"/>
          <w:szCs w:val="24"/>
        </w:rPr>
        <w:t xml:space="preserve"> and only one patient (3.13%) had pallor in the leg. Clinical diagnosis (3 signs/symptoms) of ACS was established in 20 patients.</w:t>
      </w:r>
    </w:p>
    <w:p w:rsidR="002E24CB" w:rsidRPr="001A5592" w:rsidRDefault="002E24CB" w:rsidP="0079050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The mean </w:t>
      </w:r>
      <w:r w:rsidR="001A5592" w:rsidRPr="001A5592">
        <w:rPr>
          <w:rFonts w:ascii="Book Antiqua" w:hAnsi="Book Antiqua" w:cs="Times New Roman"/>
          <w:sz w:val="24"/>
          <w:szCs w:val="24"/>
        </w:rPr>
        <w:t>ICP</w:t>
      </w:r>
      <w:r w:rsidRPr="001A5592">
        <w:rPr>
          <w:rFonts w:ascii="Book Antiqua" w:hAnsi="Book Antiqua" w:cs="Times New Roman"/>
          <w:sz w:val="24"/>
          <w:szCs w:val="24"/>
        </w:rPr>
        <w:t xml:space="preserve"> of deep posterior compartment of leg was 51.84 mmHg (range 32 to 73 mmHg). All patients had absolute ICP above 30 mmHg, and 26 (81%) patients had ICP above 45 mmHg </w:t>
      </w:r>
      <w:r w:rsidR="00BD338C">
        <w:rPr>
          <w:rFonts w:ascii="Book Antiqua" w:eastAsiaTheme="minorEastAsia" w:hAnsi="Book Antiqua" w:cs="Times New Roman" w:hint="eastAsia"/>
          <w:sz w:val="24"/>
          <w:szCs w:val="24"/>
          <w:lang w:eastAsia="zh-CN"/>
        </w:rPr>
        <w:t>(</w:t>
      </w:r>
      <w:r w:rsidR="00BD338C" w:rsidRPr="001A5592">
        <w:rPr>
          <w:rFonts w:ascii="Book Antiqua" w:hAnsi="Book Antiqua" w:cs="Times New Roman"/>
          <w:sz w:val="24"/>
          <w:szCs w:val="24"/>
        </w:rPr>
        <w:t>F</w:t>
      </w:r>
      <w:r w:rsidRPr="001A5592">
        <w:rPr>
          <w:rFonts w:ascii="Book Antiqua" w:hAnsi="Book Antiqua" w:cs="Times New Roman"/>
          <w:sz w:val="24"/>
          <w:szCs w:val="24"/>
        </w:rPr>
        <w:t>ig</w:t>
      </w:r>
      <w:r w:rsidR="00BD338C">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3</w:t>
      </w:r>
      <w:r w:rsidR="00BD338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Mean differential p</w:t>
      </w:r>
      <w:r w:rsidR="00C63CEB" w:rsidRPr="001A5592">
        <w:rPr>
          <w:rFonts w:ascii="Book Antiqua" w:hAnsi="Book Antiqua" w:cs="Times New Roman"/>
          <w:sz w:val="24"/>
          <w:szCs w:val="24"/>
        </w:rPr>
        <w:t>ressure was (∆P) 23.97 + 13.389;</w:t>
      </w:r>
      <w:r w:rsidRPr="001A5592">
        <w:rPr>
          <w:rFonts w:ascii="Book Antiqua" w:hAnsi="Book Antiqua" w:cs="Times New Roman"/>
          <w:sz w:val="24"/>
          <w:szCs w:val="24"/>
        </w:rPr>
        <w:t xml:space="preserve"> 25 patients (78.1%) had ∆P above 20</w:t>
      </w:r>
      <w:r w:rsidR="00D027A4">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mmHg and 15 patients (46.9%) had ∆P above</w:t>
      </w:r>
      <w:r w:rsidR="00BC5E8F" w:rsidRPr="001A5592">
        <w:rPr>
          <w:rFonts w:ascii="Book Antiqua" w:hAnsi="Book Antiqua" w:cs="Times New Roman"/>
          <w:sz w:val="24"/>
          <w:szCs w:val="24"/>
        </w:rPr>
        <w:t xml:space="preserve"> </w:t>
      </w:r>
      <w:r w:rsidRPr="001A5592">
        <w:rPr>
          <w:rFonts w:ascii="Book Antiqua" w:hAnsi="Book Antiqua" w:cs="Times New Roman"/>
          <w:sz w:val="24"/>
          <w:szCs w:val="24"/>
        </w:rPr>
        <w:t>30 mmHg. Twenty patients had at least 3 clinical signs/symptoms and diagnosed clinically. They all underwent fasciotomy. Twelve patients who did not fit the clinical criteria for ACS had ∆P within 30 mmHg of diastolic pressure, but only 10 patients underwent fasciotomy; among the other two patients, one patient had &gt;</w:t>
      </w:r>
      <w:r w:rsidR="00D027A4">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48 h delay and the other showed clinical </w:t>
      </w:r>
      <w:bookmarkStart w:id="8" w:name="page27"/>
      <w:bookmarkEnd w:id="8"/>
      <w:r w:rsidRPr="001A5592">
        <w:rPr>
          <w:rFonts w:ascii="Book Antiqua" w:hAnsi="Book Antiqua" w:cs="Times New Roman"/>
          <w:sz w:val="24"/>
          <w:szCs w:val="24"/>
        </w:rPr>
        <w:t>improvement; hence fasciotomy was avoided in both patients. Both single and double incision fasciotomy was used in equal frequency (15 each).</w:t>
      </w:r>
    </w:p>
    <w:p w:rsidR="002E24CB" w:rsidRPr="001A5592" w:rsidRDefault="002E24CB" w:rsidP="00D027A4">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In our </w:t>
      </w:r>
      <w:r w:rsidR="00BC5E8F" w:rsidRPr="001A5592">
        <w:rPr>
          <w:rFonts w:ascii="Book Antiqua" w:hAnsi="Book Antiqua" w:cs="Times New Roman"/>
          <w:sz w:val="24"/>
          <w:szCs w:val="24"/>
        </w:rPr>
        <w:t>set of patients, there was an a</w:t>
      </w:r>
      <w:r w:rsidRPr="001A5592">
        <w:rPr>
          <w:rFonts w:ascii="Book Antiqua" w:hAnsi="Book Antiqua" w:cs="Times New Roman"/>
          <w:sz w:val="24"/>
          <w:szCs w:val="24"/>
        </w:rPr>
        <w:t>symmetrical distribution for the time delay; therefore we considered media</w:t>
      </w:r>
      <w:r w:rsidR="00D4032C">
        <w:rPr>
          <w:rFonts w:ascii="Book Antiqua" w:hAnsi="Book Antiqua" w:cs="Times New Roman"/>
          <w:sz w:val="24"/>
          <w:szCs w:val="24"/>
        </w:rPr>
        <w:t>n value (5.00 h, mean 7.91 h</w:t>
      </w:r>
      <w:r w:rsidRPr="001A5592">
        <w:rPr>
          <w:rFonts w:ascii="Book Antiqua" w:hAnsi="Book Antiqua" w:cs="Times New Roman"/>
          <w:sz w:val="24"/>
          <w:szCs w:val="24"/>
        </w:rPr>
        <w:t>) for analysis. Seven (21.86%) fractures were definitely fixed at the time of fasciotomy and remaining patients were temporarily stabilized using external fixator (12</w:t>
      </w:r>
      <w:r w:rsidR="00545373">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37.5%) or POP (13</w:t>
      </w:r>
      <w:r w:rsidR="00545373">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40.6%). Ultimately, three patients had to undergo amputation as a result of complication of ACS and remaining patients were treated with IM nailing (14, 48.3%), plate </w:t>
      </w:r>
      <w:proofErr w:type="spellStart"/>
      <w:r w:rsidRPr="001A5592">
        <w:rPr>
          <w:rFonts w:ascii="Book Antiqua" w:hAnsi="Book Antiqua" w:cs="Times New Roman"/>
          <w:sz w:val="24"/>
          <w:szCs w:val="24"/>
        </w:rPr>
        <w:t>osteo</w:t>
      </w:r>
      <w:proofErr w:type="spellEnd"/>
      <w:r w:rsidRPr="001A5592">
        <w:rPr>
          <w:rFonts w:ascii="Book Antiqua" w:hAnsi="Book Antiqua" w:cs="Times New Roman"/>
          <w:sz w:val="24"/>
          <w:szCs w:val="24"/>
        </w:rPr>
        <w:t>-synthesis (13, 44.8%) or external fixator (2, 6.9%) as a method of fracture fixation.</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D4032C"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D4032C">
        <w:rPr>
          <w:rFonts w:ascii="Book Antiqua" w:hAnsi="Book Antiqua" w:cs="Times New Roman"/>
          <w:b/>
          <w:i/>
          <w:iCs/>
          <w:sz w:val="24"/>
          <w:szCs w:val="24"/>
        </w:rPr>
        <w:t>Analysis of variables affecting pressure values</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The effect of age on compartment pressure was </w:t>
      </w:r>
      <w:r w:rsidR="00BC5E8F" w:rsidRPr="001A5592">
        <w:rPr>
          <w:rFonts w:ascii="Book Antiqua" w:hAnsi="Book Antiqua" w:cs="Times New Roman"/>
          <w:sz w:val="24"/>
          <w:szCs w:val="24"/>
        </w:rPr>
        <w:t>analyzed</w:t>
      </w:r>
      <w:r w:rsidRPr="001A5592">
        <w:rPr>
          <w:rFonts w:ascii="Book Antiqua" w:hAnsi="Book Antiqua" w:cs="Times New Roman"/>
          <w:sz w:val="24"/>
          <w:szCs w:val="24"/>
        </w:rPr>
        <w:t xml:space="preserve"> by diving the patients into two groups (</w:t>
      </w:r>
      <w:r w:rsidR="00363A7A" w:rsidRPr="004E1F0C">
        <w:rPr>
          <w:rFonts w:ascii="Book Antiqua" w:eastAsia="Arial Unicode MS" w:hAnsi="Book Antiqua" w:cs="Arial Unicode MS"/>
          <w:sz w:val="24"/>
          <w:szCs w:val="24"/>
        </w:rPr>
        <w:t>≥</w:t>
      </w:r>
      <w:r w:rsidR="00363A7A">
        <w:rPr>
          <w:rFonts w:ascii="Book Antiqua" w:eastAsia="Arial Unicode MS" w:hAnsi="Book Antiqua" w:cs="Arial Unicode MS" w:hint="eastAsia"/>
          <w:sz w:val="24"/>
          <w:szCs w:val="24"/>
          <w:lang w:eastAsia="zh-CN"/>
        </w:rPr>
        <w:t xml:space="preserve"> </w:t>
      </w:r>
      <w:r w:rsidRPr="001A5592">
        <w:rPr>
          <w:rFonts w:ascii="Book Antiqua" w:hAnsi="Book Antiqua" w:cs="Times New Roman"/>
          <w:sz w:val="24"/>
          <w:szCs w:val="24"/>
        </w:rPr>
        <w:t>35 years and &lt; 35 years). Patients &lt;</w:t>
      </w:r>
      <w:r w:rsidR="00363A7A">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35 years old had mean pressure of 52.33 mmHg compared to 51.25 mmHg in older age group (</w:t>
      </w:r>
      <w:r w:rsidR="00363A7A" w:rsidRPr="00363A7A">
        <w:rPr>
          <w:rFonts w:ascii="Book Antiqua" w:hAnsi="Book Antiqua" w:cs="Times New Roman"/>
          <w:i/>
          <w:sz w:val="24"/>
          <w:szCs w:val="24"/>
        </w:rPr>
        <w:t>P</w:t>
      </w:r>
      <w:r w:rsidR="00363A7A">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363A7A">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0.777, independent sample </w:t>
      </w:r>
      <w:r w:rsidRPr="00363A7A">
        <w:rPr>
          <w:rFonts w:ascii="Book Antiqua" w:hAnsi="Book Antiqua" w:cs="Times New Roman"/>
          <w:i/>
          <w:sz w:val="24"/>
          <w:szCs w:val="24"/>
        </w:rPr>
        <w:t>t</w:t>
      </w:r>
      <w:r w:rsidRPr="001A5592">
        <w:rPr>
          <w:rFonts w:ascii="Book Antiqua" w:hAnsi="Book Antiqua" w:cs="Times New Roman"/>
          <w:sz w:val="24"/>
          <w:szCs w:val="24"/>
        </w:rPr>
        <w:t>-test). The pressure values were also compared between the two age groups and it was found that older age patients were more within the diagnostic threshold for ACS, though again no statistical difference was seen. Ge</w:t>
      </w:r>
      <w:r w:rsidR="00363A7A">
        <w:rPr>
          <w:rFonts w:ascii="Book Antiqua" w:hAnsi="Book Antiqua" w:cs="Times New Roman"/>
          <w:sz w:val="24"/>
          <w:szCs w:val="24"/>
        </w:rPr>
        <w:t>nder, mechanism of injury, open</w:t>
      </w:r>
      <w:r w:rsidRPr="001A5592">
        <w:rPr>
          <w:rFonts w:ascii="Book Antiqua" w:hAnsi="Book Antiqua" w:cs="Times New Roman"/>
          <w:sz w:val="24"/>
          <w:szCs w:val="24"/>
        </w:rPr>
        <w:t>/closed fracture and the site (</w:t>
      </w:r>
      <w:proofErr w:type="spellStart"/>
      <w:r w:rsidRPr="001A5592">
        <w:rPr>
          <w:rFonts w:ascii="Book Antiqua" w:hAnsi="Book Antiqua" w:cs="Times New Roman"/>
          <w:sz w:val="24"/>
          <w:szCs w:val="24"/>
        </w:rPr>
        <w:t>diaphyseal</w:t>
      </w:r>
      <w:proofErr w:type="spellEnd"/>
      <w:r w:rsidRPr="001A5592">
        <w:rPr>
          <w:rFonts w:ascii="Book Antiqua" w:hAnsi="Book Antiqua" w:cs="Times New Roman"/>
          <w:sz w:val="24"/>
          <w:szCs w:val="24"/>
        </w:rPr>
        <w:t xml:space="preserve"> or proximal tibia) of injury had no effect on pressure values (</w:t>
      </w:r>
      <w:r w:rsidR="00363A7A" w:rsidRPr="00363A7A">
        <w:rPr>
          <w:rFonts w:ascii="Book Antiqua" w:hAnsi="Book Antiqua" w:cs="Times New Roman"/>
          <w:i/>
          <w:sz w:val="24"/>
          <w:szCs w:val="24"/>
        </w:rPr>
        <w:t>P</w:t>
      </w:r>
      <w:r w:rsidRPr="001A5592">
        <w:rPr>
          <w:rFonts w:ascii="Book Antiqua" w:hAnsi="Book Antiqua" w:cs="Times New Roman"/>
          <w:sz w:val="24"/>
          <w:szCs w:val="24"/>
        </w:rPr>
        <w:t xml:space="preserve"> &gt; 0.05). We found </w:t>
      </w:r>
      <w:r w:rsidRPr="001A5592">
        <w:rPr>
          <w:rFonts w:ascii="Book Antiqua" w:hAnsi="Book Antiqua" w:cs="Times New Roman"/>
          <w:sz w:val="24"/>
          <w:szCs w:val="24"/>
        </w:rPr>
        <w:lastRenderedPageBreak/>
        <w:t xml:space="preserve">that ICP was decreasing with the progression of time </w:t>
      </w:r>
      <w:r w:rsidR="00363A7A">
        <w:rPr>
          <w:rFonts w:ascii="Book Antiqua" w:eastAsiaTheme="minorEastAsia" w:hAnsi="Book Antiqua" w:cs="Times New Roman" w:hint="eastAsia"/>
          <w:sz w:val="24"/>
          <w:szCs w:val="24"/>
          <w:lang w:eastAsia="zh-CN"/>
        </w:rPr>
        <w:t>(</w:t>
      </w:r>
      <w:r w:rsidR="00363A7A" w:rsidRPr="001A5592">
        <w:rPr>
          <w:rFonts w:ascii="Book Antiqua" w:hAnsi="Book Antiqua" w:cs="Times New Roman"/>
          <w:sz w:val="24"/>
          <w:szCs w:val="24"/>
        </w:rPr>
        <w:t>F</w:t>
      </w:r>
      <w:r w:rsidRPr="001A5592">
        <w:rPr>
          <w:rFonts w:ascii="Book Antiqua" w:hAnsi="Book Antiqua" w:cs="Times New Roman"/>
          <w:sz w:val="24"/>
          <w:szCs w:val="24"/>
        </w:rPr>
        <w:t>ig</w:t>
      </w:r>
      <w:r w:rsidR="00363A7A">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4</w:t>
      </w:r>
      <w:r w:rsidR="00363A7A">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contrary to the expectation, with </w:t>
      </w:r>
      <w:proofErr w:type="spellStart"/>
      <w:r w:rsidRPr="001A5592">
        <w:rPr>
          <w:rFonts w:ascii="Book Antiqua" w:hAnsi="Book Antiqua" w:cs="Times New Roman"/>
          <w:sz w:val="24"/>
          <w:szCs w:val="24"/>
        </w:rPr>
        <w:t>pearson</w:t>
      </w:r>
      <w:proofErr w:type="spellEnd"/>
      <w:r w:rsidRPr="001A5592">
        <w:rPr>
          <w:rFonts w:ascii="Book Antiqua" w:hAnsi="Book Antiqua" w:cs="Times New Roman"/>
          <w:sz w:val="24"/>
          <w:szCs w:val="24"/>
        </w:rPr>
        <w:t xml:space="preserve"> co-efficient -0.310; but it was not statistically significant (</w:t>
      </w:r>
      <w:r w:rsidR="00363A7A" w:rsidRPr="00363A7A">
        <w:rPr>
          <w:rFonts w:ascii="Book Antiqua" w:hAnsi="Book Antiqua" w:cs="Times New Roman"/>
          <w:i/>
          <w:sz w:val="24"/>
          <w:szCs w:val="24"/>
        </w:rPr>
        <w:t>P</w:t>
      </w:r>
      <w:r w:rsidR="00363A7A">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363A7A">
        <w:rPr>
          <w:rFonts w:ascii="Book Antiqua" w:eastAsiaTheme="minorEastAsia" w:hAnsi="Book Antiqua" w:cs="Times New Roman" w:hint="eastAsia"/>
          <w:sz w:val="24"/>
          <w:szCs w:val="24"/>
          <w:lang w:eastAsia="zh-CN"/>
        </w:rPr>
        <w:t xml:space="preserve"> 0</w:t>
      </w:r>
      <w:r w:rsidRPr="001A5592">
        <w:rPr>
          <w:rFonts w:ascii="Book Antiqua" w:hAnsi="Book Antiqua" w:cs="Times New Roman"/>
          <w:sz w:val="24"/>
          <w:szCs w:val="24"/>
        </w:rPr>
        <w:t>.084).</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363A7A"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363A7A">
        <w:rPr>
          <w:rFonts w:ascii="Book Antiqua" w:hAnsi="Book Antiqua" w:cs="Times New Roman"/>
          <w:b/>
          <w:i/>
          <w:iCs/>
          <w:sz w:val="24"/>
          <w:szCs w:val="24"/>
        </w:rPr>
        <w:t>Functional outcome and complications</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For follow up and outcome assessment, 3 patients who had to undergo amputation were not considered. Average follow up period was 9</w:t>
      </w:r>
      <w:r w:rsidR="001E465C">
        <w:rPr>
          <w:rFonts w:ascii="Book Antiqua" w:hAnsi="Book Antiqua" w:cs="Times New Roman"/>
          <w:sz w:val="24"/>
          <w:szCs w:val="24"/>
        </w:rPr>
        <w:t xml:space="preserve">3.1 </w:t>
      </w:r>
      <w:proofErr w:type="spellStart"/>
      <w:r w:rsidR="001E465C">
        <w:rPr>
          <w:rFonts w:ascii="Book Antiqua" w:hAnsi="Book Antiqua" w:cs="Times New Roman"/>
          <w:sz w:val="24"/>
          <w:szCs w:val="24"/>
        </w:rPr>
        <w:t>wk</w:t>
      </w:r>
      <w:proofErr w:type="spellEnd"/>
      <w:r w:rsidR="001E465C">
        <w:rPr>
          <w:rFonts w:ascii="Book Antiqua" w:hAnsi="Book Antiqua" w:cs="Times New Roman"/>
          <w:sz w:val="24"/>
          <w:szCs w:val="24"/>
        </w:rPr>
        <w:t xml:space="preserve"> (range 54 to 123 </w:t>
      </w:r>
      <w:proofErr w:type="spellStart"/>
      <w:r w:rsidR="001E465C">
        <w:rPr>
          <w:rFonts w:ascii="Book Antiqua" w:hAnsi="Book Antiqua" w:cs="Times New Roman"/>
          <w:sz w:val="24"/>
          <w:szCs w:val="24"/>
        </w:rPr>
        <w:t>wk</w:t>
      </w:r>
      <w:proofErr w:type="spellEnd"/>
      <w:r w:rsidRPr="001A5592">
        <w:rPr>
          <w:rFonts w:ascii="Book Antiqua" w:hAnsi="Book Antiqua" w:cs="Times New Roman"/>
          <w:sz w:val="24"/>
          <w:szCs w:val="24"/>
        </w:rPr>
        <w:t xml:space="preserve">). Average time for clinical union was 25.2 </w:t>
      </w:r>
      <w:r w:rsidR="001E465C" w:rsidRPr="00A03C60">
        <w:rPr>
          <w:rFonts w:ascii="Book Antiqua" w:hAnsi="Book Antiqua" w:cs="Arial"/>
          <w:color w:val="000000"/>
          <w:sz w:val="24"/>
          <w:szCs w:val="24"/>
        </w:rPr>
        <w:t>±</w:t>
      </w:r>
      <w:r w:rsidR="00D350FF">
        <w:rPr>
          <w:rFonts w:ascii="Book Antiqua" w:hAnsi="Book Antiqua" w:cs="Times New Roman"/>
          <w:sz w:val="24"/>
          <w:szCs w:val="24"/>
        </w:rPr>
        <w:t xml:space="preserve"> 10.9 </w:t>
      </w:r>
      <w:proofErr w:type="spellStart"/>
      <w:r w:rsidR="00D350FF">
        <w:rPr>
          <w:rFonts w:ascii="Book Antiqua" w:hAnsi="Book Antiqua" w:cs="Times New Roman"/>
          <w:sz w:val="24"/>
          <w:szCs w:val="24"/>
        </w:rPr>
        <w:t>wk</w:t>
      </w:r>
      <w:proofErr w:type="spellEnd"/>
      <w:r w:rsidRPr="001A5592">
        <w:rPr>
          <w:rFonts w:ascii="Book Antiqua" w:hAnsi="Book Antiqua" w:cs="Times New Roman"/>
          <w:sz w:val="24"/>
          <w:szCs w:val="24"/>
        </w:rPr>
        <w:t xml:space="preserve"> (ranging from 10 to </w:t>
      </w:r>
      <w:r w:rsidR="001E465C">
        <w:rPr>
          <w:rFonts w:ascii="Book Antiqua" w:hAnsi="Book Antiqua" w:cs="Times New Roman"/>
          <w:sz w:val="24"/>
          <w:szCs w:val="24"/>
        </w:rPr>
        <w:t xml:space="preserve">54 </w:t>
      </w:r>
      <w:proofErr w:type="spellStart"/>
      <w:r w:rsidR="001E465C">
        <w:rPr>
          <w:rFonts w:ascii="Book Antiqua" w:hAnsi="Book Antiqua" w:cs="Times New Roman"/>
          <w:sz w:val="24"/>
          <w:szCs w:val="24"/>
        </w:rPr>
        <w:t>wk</w:t>
      </w:r>
      <w:proofErr w:type="spellEnd"/>
      <w:r w:rsidRPr="001A5592">
        <w:rPr>
          <w:rFonts w:ascii="Book Antiqua" w:hAnsi="Book Antiqua" w:cs="Times New Roman"/>
          <w:sz w:val="24"/>
          <w:szCs w:val="24"/>
        </w:rPr>
        <w:t xml:space="preserve">) and radiological </w:t>
      </w:r>
      <w:bookmarkStart w:id="9" w:name="page29"/>
      <w:bookmarkEnd w:id="9"/>
      <w:r w:rsidRPr="001A5592">
        <w:rPr>
          <w:rFonts w:ascii="Book Antiqua" w:hAnsi="Book Antiqua" w:cs="Times New Roman"/>
          <w:sz w:val="24"/>
          <w:szCs w:val="24"/>
        </w:rPr>
        <w:t xml:space="preserve">union was 23.8 </w:t>
      </w:r>
      <w:r w:rsidR="001E465C" w:rsidRPr="00A03C60">
        <w:rPr>
          <w:rFonts w:ascii="Book Antiqua" w:hAnsi="Book Antiqua" w:cs="Arial"/>
          <w:color w:val="000000"/>
          <w:sz w:val="24"/>
          <w:szCs w:val="24"/>
        </w:rPr>
        <w:t>±</w:t>
      </w:r>
      <w:r w:rsidRPr="001A5592">
        <w:rPr>
          <w:rFonts w:ascii="Book Antiqua" w:hAnsi="Book Antiqua" w:cs="Times New Roman"/>
          <w:sz w:val="24"/>
          <w:szCs w:val="24"/>
        </w:rPr>
        <w:t xml:space="preserve"> 9.2 </w:t>
      </w:r>
      <w:proofErr w:type="spellStart"/>
      <w:r w:rsidR="001E465C">
        <w:rPr>
          <w:rFonts w:ascii="Book Antiqua" w:hAnsi="Book Antiqua" w:cs="Times New Roman"/>
          <w:sz w:val="24"/>
          <w:szCs w:val="24"/>
        </w:rPr>
        <w:t>wk</w:t>
      </w:r>
      <w:proofErr w:type="spellEnd"/>
      <w:r w:rsidRPr="001A5592">
        <w:rPr>
          <w:rFonts w:ascii="Book Antiqua" w:hAnsi="Book Antiqua" w:cs="Times New Roman"/>
          <w:sz w:val="24"/>
          <w:szCs w:val="24"/>
        </w:rPr>
        <w:t xml:space="preserve"> (ranging 12 to 52 </w:t>
      </w:r>
      <w:proofErr w:type="spellStart"/>
      <w:r w:rsidR="001E465C">
        <w:rPr>
          <w:rFonts w:ascii="Book Antiqua" w:hAnsi="Book Antiqua" w:cs="Times New Roman"/>
          <w:sz w:val="24"/>
          <w:szCs w:val="24"/>
        </w:rPr>
        <w:t>wk</w:t>
      </w:r>
      <w:proofErr w:type="spellEnd"/>
      <w:r w:rsidRPr="001A5592">
        <w:rPr>
          <w:rFonts w:ascii="Book Antiqua" w:hAnsi="Book Antiqua" w:cs="Times New Roman"/>
          <w:sz w:val="24"/>
          <w:szCs w:val="24"/>
        </w:rPr>
        <w:t xml:space="preserve">) </w:t>
      </w:r>
      <w:r w:rsidR="001E465C">
        <w:rPr>
          <w:rFonts w:ascii="Book Antiqua" w:eastAsiaTheme="minorEastAsia" w:hAnsi="Book Antiqua" w:cs="Times New Roman" w:hint="eastAsia"/>
          <w:sz w:val="24"/>
          <w:szCs w:val="24"/>
          <w:lang w:eastAsia="zh-CN"/>
        </w:rPr>
        <w:t>(</w:t>
      </w:r>
      <w:r w:rsidR="001E465C" w:rsidRPr="001A5592">
        <w:rPr>
          <w:rFonts w:ascii="Book Antiqua" w:hAnsi="Book Antiqua" w:cs="Times New Roman"/>
          <w:sz w:val="24"/>
          <w:szCs w:val="24"/>
        </w:rPr>
        <w:t>F</w:t>
      </w:r>
      <w:r w:rsidRPr="001A5592">
        <w:rPr>
          <w:rFonts w:ascii="Book Antiqua" w:hAnsi="Book Antiqua" w:cs="Times New Roman"/>
          <w:sz w:val="24"/>
          <w:szCs w:val="24"/>
        </w:rPr>
        <w:t>ig</w:t>
      </w:r>
      <w:r w:rsidR="001E465C">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5</w:t>
      </w:r>
      <w:r w:rsidR="001E465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Nine patients had delayed union and 2 had nonunion who needed bone grafting to augment healing. Most common complaint at follow up was ankle stiffness (76%), which caused difficulty in walking, running and/or squatting </w:t>
      </w:r>
      <w:r w:rsidR="001E465C">
        <w:rPr>
          <w:rFonts w:ascii="Book Antiqua" w:eastAsiaTheme="minorEastAsia" w:hAnsi="Book Antiqua" w:cs="Times New Roman" w:hint="eastAsia"/>
          <w:sz w:val="24"/>
          <w:szCs w:val="24"/>
          <w:lang w:eastAsia="zh-CN"/>
        </w:rPr>
        <w:t>(</w:t>
      </w:r>
      <w:r w:rsidR="001E465C" w:rsidRPr="001A5592">
        <w:rPr>
          <w:rFonts w:ascii="Book Antiqua" w:hAnsi="Book Antiqua" w:cs="Times New Roman"/>
          <w:sz w:val="24"/>
          <w:szCs w:val="24"/>
        </w:rPr>
        <w:t>T</w:t>
      </w:r>
      <w:r w:rsidRPr="001A5592">
        <w:rPr>
          <w:rFonts w:ascii="Book Antiqua" w:hAnsi="Book Antiqua" w:cs="Times New Roman"/>
          <w:sz w:val="24"/>
          <w:szCs w:val="24"/>
        </w:rPr>
        <w:t>able</w:t>
      </w:r>
      <w:r w:rsidR="00CC73E9">
        <w:rPr>
          <w:rFonts w:ascii="Book Antiqua" w:eastAsiaTheme="minorEastAsia" w:hAnsi="Book Antiqua" w:cs="Times New Roman"/>
          <w:sz w:val="24"/>
          <w:szCs w:val="24"/>
          <w:lang w:eastAsia="zh-CN"/>
        </w:rPr>
        <w:t>s</w:t>
      </w:r>
      <w:r w:rsidRPr="001A5592">
        <w:rPr>
          <w:rFonts w:ascii="Book Antiqua" w:hAnsi="Book Antiqua" w:cs="Times New Roman"/>
          <w:sz w:val="24"/>
          <w:szCs w:val="24"/>
        </w:rPr>
        <w:t xml:space="preserve"> 1 and 2, </w:t>
      </w:r>
      <w:r w:rsidR="001E465C" w:rsidRPr="001A5592">
        <w:rPr>
          <w:rFonts w:ascii="Book Antiqua" w:hAnsi="Book Antiqua" w:cs="Times New Roman"/>
          <w:sz w:val="24"/>
          <w:szCs w:val="24"/>
        </w:rPr>
        <w:t>F</w:t>
      </w:r>
      <w:r w:rsidRPr="001A5592">
        <w:rPr>
          <w:rFonts w:ascii="Book Antiqua" w:hAnsi="Book Antiqua" w:cs="Times New Roman"/>
          <w:sz w:val="24"/>
          <w:szCs w:val="24"/>
        </w:rPr>
        <w:t>ig</w:t>
      </w:r>
      <w:r w:rsidR="001E465C">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5</w:t>
      </w:r>
      <w:r w:rsidR="001E465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Out of 21 patients who had paralysis at diagnosis, 13 (62%) did not recover. Additional 5 patients developed paralysis at follow up even after </w:t>
      </w:r>
      <w:proofErr w:type="spellStart"/>
      <w:r w:rsidRPr="001A5592">
        <w:rPr>
          <w:rFonts w:ascii="Book Antiqua" w:hAnsi="Book Antiqua" w:cs="Times New Roman"/>
          <w:sz w:val="24"/>
          <w:szCs w:val="24"/>
        </w:rPr>
        <w:t>fasciotomy</w:t>
      </w:r>
      <w:proofErr w:type="spellEnd"/>
      <w:r w:rsidRPr="001A5592">
        <w:rPr>
          <w:rFonts w:ascii="Book Antiqua" w:hAnsi="Book Antiqua" w:cs="Times New Roman"/>
          <w:sz w:val="24"/>
          <w:szCs w:val="24"/>
        </w:rPr>
        <w:t xml:space="preserve"> </w:t>
      </w:r>
      <w:r w:rsidR="001E465C">
        <w:rPr>
          <w:rFonts w:ascii="Book Antiqua" w:eastAsiaTheme="minorEastAsia" w:hAnsi="Book Antiqua" w:cs="Times New Roman" w:hint="eastAsia"/>
          <w:sz w:val="24"/>
          <w:szCs w:val="24"/>
          <w:lang w:eastAsia="zh-CN"/>
        </w:rPr>
        <w:t>(</w:t>
      </w:r>
      <w:r w:rsidR="001E465C" w:rsidRPr="001A5592">
        <w:rPr>
          <w:rFonts w:ascii="Book Antiqua" w:hAnsi="Book Antiqua" w:cs="Times New Roman"/>
          <w:sz w:val="24"/>
          <w:szCs w:val="24"/>
        </w:rPr>
        <w:t>T</w:t>
      </w:r>
      <w:r w:rsidRPr="001A5592">
        <w:rPr>
          <w:rFonts w:ascii="Book Antiqua" w:hAnsi="Book Antiqua" w:cs="Times New Roman"/>
          <w:sz w:val="24"/>
          <w:szCs w:val="24"/>
        </w:rPr>
        <w:t>able 1</w:t>
      </w:r>
      <w:r w:rsidR="001E465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w:t>
      </w:r>
    </w:p>
    <w:p w:rsidR="002E24CB" w:rsidRPr="001A5592" w:rsidRDefault="002E24CB" w:rsidP="001E465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On LEFS evaluation, there were 14 patients (48.3%) with severe disability, 10 patients (34.5%) with moderate disability and 5 patients (17.2%) with minimal disability </w:t>
      </w:r>
      <w:r w:rsidR="001E465C">
        <w:rPr>
          <w:rFonts w:ascii="Book Antiqua" w:eastAsiaTheme="minorEastAsia" w:hAnsi="Book Antiqua" w:cs="Times New Roman"/>
          <w:sz w:val="24"/>
          <w:szCs w:val="24"/>
          <w:lang w:eastAsia="zh-CN"/>
        </w:rPr>
        <w:t>(</w:t>
      </w:r>
      <w:r w:rsidR="001E465C" w:rsidRPr="001A5592">
        <w:rPr>
          <w:rFonts w:ascii="Book Antiqua" w:hAnsi="Book Antiqua" w:cs="Times New Roman"/>
          <w:sz w:val="24"/>
          <w:szCs w:val="24"/>
        </w:rPr>
        <w:t>T</w:t>
      </w:r>
      <w:r w:rsidRPr="001A5592">
        <w:rPr>
          <w:rFonts w:ascii="Book Antiqua" w:hAnsi="Book Antiqua" w:cs="Times New Roman"/>
          <w:sz w:val="24"/>
          <w:szCs w:val="24"/>
        </w:rPr>
        <w:t>able 2</w:t>
      </w:r>
      <w:r w:rsidR="001E465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2E24CB" w:rsidRPr="001E465C" w:rsidRDefault="002E24CB"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1E465C">
        <w:rPr>
          <w:rFonts w:ascii="Book Antiqua" w:hAnsi="Book Antiqua" w:cs="Times New Roman"/>
          <w:b/>
          <w:i/>
          <w:iCs/>
          <w:sz w:val="24"/>
          <w:szCs w:val="24"/>
        </w:rPr>
        <w:t>Analysis of variables affecting functional outcome</w:t>
      </w:r>
    </w:p>
    <w:p w:rsidR="002E24CB" w:rsidRPr="001A5592" w:rsidRDefault="002E24C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 xml:space="preserve">Six out of 13 (46.2%)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d patients and 5 out of 16 (31.2%) </w:t>
      </w:r>
      <w:proofErr w:type="spellStart"/>
      <w:r w:rsidRPr="001A5592">
        <w:rPr>
          <w:rFonts w:ascii="Book Antiqua" w:hAnsi="Book Antiqua" w:cs="Times New Roman"/>
          <w:sz w:val="24"/>
          <w:szCs w:val="24"/>
        </w:rPr>
        <w:t>diaphyseal</w:t>
      </w:r>
      <w:proofErr w:type="spellEnd"/>
      <w:r w:rsidRPr="001A5592">
        <w:rPr>
          <w:rFonts w:ascii="Book Antiqua" w:hAnsi="Book Antiqua" w:cs="Times New Roman"/>
          <w:sz w:val="24"/>
          <w:szCs w:val="24"/>
        </w:rPr>
        <w:t xml:space="preserve"> fractured patients had delayed union or nonunion, statistically no significant difference was observed between the type of fracture (</w:t>
      </w:r>
      <w:r w:rsidR="003809DC" w:rsidRPr="003809DC">
        <w:rPr>
          <w:rFonts w:ascii="Book Antiqua" w:hAnsi="Book Antiqua" w:cs="Times New Roman"/>
          <w:i/>
          <w:sz w:val="24"/>
          <w:szCs w:val="24"/>
        </w:rPr>
        <w:t>P</w:t>
      </w:r>
      <w:r w:rsidR="003809D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3809D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0.706). Eight patients with clinical ACS (3 signs/symptoms) and 3 patients without clinical ACS had delayed union or nonunion. Although it appears that patients diagnosed with clinical ACS had propensity to undergo delayed union or nonunion, there was no statistical difference (</w:t>
      </w:r>
      <w:r w:rsidR="003809DC" w:rsidRPr="003809DC">
        <w:rPr>
          <w:rFonts w:ascii="Book Antiqua" w:hAnsi="Book Antiqua" w:cs="Times New Roman"/>
          <w:i/>
          <w:sz w:val="24"/>
          <w:szCs w:val="24"/>
        </w:rPr>
        <w:t>P</w:t>
      </w:r>
      <w:r w:rsidR="003809DC" w:rsidRPr="001A5592">
        <w:rPr>
          <w:rFonts w:ascii="Book Antiqua" w:hAnsi="Book Antiqua" w:cs="Times New Roman"/>
          <w:sz w:val="24"/>
          <w:szCs w:val="24"/>
        </w:rPr>
        <w:t xml:space="preserve"> </w:t>
      </w:r>
      <w:r w:rsidRPr="001A5592">
        <w:rPr>
          <w:rFonts w:ascii="Book Antiqua" w:hAnsi="Book Antiqua" w:cs="Times New Roman"/>
          <w:sz w:val="24"/>
          <w:szCs w:val="24"/>
        </w:rPr>
        <w:t>=</w:t>
      </w:r>
      <w:r w:rsidR="003809D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0.332). The mean ICP in patients with normal union was 54.36 mmHg and it was 49.48 mmHg in patients with delayed union or nonunion (</w:t>
      </w:r>
      <w:r w:rsidR="003809DC" w:rsidRPr="003809DC">
        <w:rPr>
          <w:rFonts w:ascii="Book Antiqua" w:hAnsi="Book Antiqua" w:cs="Times New Roman"/>
          <w:i/>
          <w:sz w:val="24"/>
          <w:szCs w:val="24"/>
        </w:rPr>
        <w:t>P</w:t>
      </w:r>
      <w:r w:rsidR="003809DC" w:rsidRPr="001A5592">
        <w:rPr>
          <w:rFonts w:ascii="Book Antiqua" w:hAnsi="Book Antiqua" w:cs="Times New Roman"/>
          <w:sz w:val="24"/>
          <w:szCs w:val="24"/>
        </w:rPr>
        <w:t xml:space="preserve"> </w:t>
      </w:r>
      <w:r w:rsidRPr="001A5592">
        <w:rPr>
          <w:rFonts w:ascii="Book Antiqua" w:hAnsi="Book Antiqua" w:cs="Times New Roman"/>
          <w:sz w:val="24"/>
          <w:szCs w:val="24"/>
        </w:rPr>
        <w:t>=</w:t>
      </w:r>
      <w:r w:rsidR="003809D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0.214). So there was no effect of ICP on fracture union. Relatively high ICP was also noted in patients with residual disability and complications, but apart from persistent pain (</w:t>
      </w:r>
      <w:r w:rsidR="003809DC" w:rsidRPr="003809DC">
        <w:rPr>
          <w:rFonts w:ascii="Book Antiqua" w:hAnsi="Book Antiqua" w:cs="Times New Roman"/>
          <w:i/>
          <w:sz w:val="24"/>
          <w:szCs w:val="24"/>
        </w:rPr>
        <w:t>P</w:t>
      </w:r>
      <w:r w:rsidR="003809DC" w:rsidRPr="001A5592">
        <w:rPr>
          <w:rFonts w:ascii="Book Antiqua" w:hAnsi="Book Antiqua" w:cs="Times New Roman"/>
          <w:sz w:val="24"/>
          <w:szCs w:val="24"/>
        </w:rPr>
        <w:t xml:space="preserve"> </w:t>
      </w:r>
      <w:r w:rsidRPr="001A5592">
        <w:rPr>
          <w:rFonts w:ascii="Book Antiqua" w:hAnsi="Book Antiqua" w:cs="Times New Roman"/>
          <w:sz w:val="24"/>
          <w:szCs w:val="24"/>
        </w:rPr>
        <w:t>=</w:t>
      </w:r>
      <w:r w:rsidR="003809DC">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0.019), none of other group had statistically significant difference in pressures </w:t>
      </w:r>
      <w:r w:rsidR="003809DC">
        <w:rPr>
          <w:rFonts w:ascii="Book Antiqua" w:eastAsiaTheme="minorEastAsia" w:hAnsi="Book Antiqua" w:cs="Times New Roman" w:hint="eastAsia"/>
          <w:sz w:val="24"/>
          <w:szCs w:val="24"/>
          <w:lang w:eastAsia="zh-CN"/>
        </w:rPr>
        <w:t>(</w:t>
      </w:r>
      <w:r w:rsidR="003809DC" w:rsidRPr="001A5592">
        <w:rPr>
          <w:rFonts w:ascii="Book Antiqua" w:hAnsi="Book Antiqua" w:cs="Times New Roman"/>
          <w:sz w:val="24"/>
          <w:szCs w:val="24"/>
        </w:rPr>
        <w:t>T</w:t>
      </w:r>
      <w:r w:rsidRPr="001A5592">
        <w:rPr>
          <w:rFonts w:ascii="Book Antiqua" w:hAnsi="Book Antiqua" w:cs="Times New Roman"/>
          <w:sz w:val="24"/>
          <w:szCs w:val="24"/>
        </w:rPr>
        <w:t>able 3</w:t>
      </w:r>
      <w:r w:rsidR="003809DC">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w:t>
      </w:r>
    </w:p>
    <w:p w:rsidR="002E24CB" w:rsidRPr="001A5592" w:rsidRDefault="002E24CB" w:rsidP="003809D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lastRenderedPageBreak/>
        <w:t xml:space="preserve">Functional scores were expected to be poor in patients with higher pressure values. The mean LEFS score in our patients was 51 (63.75%) which corresponded to moderate disability. We found pressure values to be higher in patients with lower LEFS </w:t>
      </w:r>
      <w:proofErr w:type="gramStart"/>
      <w:r w:rsidRPr="001A5592">
        <w:rPr>
          <w:rFonts w:ascii="Book Antiqua" w:hAnsi="Book Antiqua" w:cs="Times New Roman"/>
          <w:sz w:val="24"/>
          <w:szCs w:val="24"/>
        </w:rPr>
        <w:t>score,</w:t>
      </w:r>
      <w:proofErr w:type="gramEnd"/>
      <w:r w:rsidRPr="001A5592">
        <w:rPr>
          <w:rFonts w:ascii="Book Antiqua" w:hAnsi="Book Antiqua" w:cs="Times New Roman"/>
          <w:sz w:val="24"/>
          <w:szCs w:val="24"/>
        </w:rPr>
        <w:t xml:space="preserve"> also there was a negative correlation between the same. Significant difference in pressure was </w:t>
      </w:r>
      <w:bookmarkStart w:id="10" w:name="page31"/>
      <w:bookmarkEnd w:id="10"/>
      <w:r w:rsidRPr="001A5592">
        <w:rPr>
          <w:rFonts w:ascii="Book Antiqua" w:hAnsi="Book Antiqua" w:cs="Times New Roman"/>
          <w:sz w:val="24"/>
          <w:szCs w:val="24"/>
        </w:rPr>
        <w:t xml:space="preserve">found in LEFS groups </w:t>
      </w:r>
      <w:r w:rsidR="00336B20">
        <w:rPr>
          <w:rFonts w:ascii="Book Antiqua" w:eastAsiaTheme="minorEastAsia" w:hAnsi="Book Antiqua" w:cs="Times New Roman" w:hint="eastAsia"/>
          <w:sz w:val="24"/>
          <w:szCs w:val="24"/>
          <w:lang w:eastAsia="zh-CN"/>
        </w:rPr>
        <w:t>(</w:t>
      </w:r>
      <w:r w:rsidR="00336B20" w:rsidRPr="001A5592">
        <w:rPr>
          <w:rFonts w:ascii="Book Antiqua" w:hAnsi="Book Antiqua" w:cs="Times New Roman"/>
          <w:sz w:val="24"/>
          <w:szCs w:val="24"/>
        </w:rPr>
        <w:t>F</w:t>
      </w:r>
      <w:r w:rsidRPr="001A5592">
        <w:rPr>
          <w:rFonts w:ascii="Book Antiqua" w:hAnsi="Book Antiqua" w:cs="Times New Roman"/>
          <w:sz w:val="24"/>
          <w:szCs w:val="24"/>
        </w:rPr>
        <w:t>ig</w:t>
      </w:r>
      <w:r w:rsidR="00336B20">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6</w:t>
      </w:r>
      <w:r w:rsidR="00336B20">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The mean pressures in patients with minimal disability (</w:t>
      </w:r>
      <w:r w:rsidR="00336B20" w:rsidRPr="00336B20">
        <w:rPr>
          <w:rFonts w:ascii="Book Antiqua" w:hAnsi="Book Antiqua" w:cs="Times New Roman"/>
          <w:i/>
          <w:sz w:val="24"/>
          <w:szCs w:val="24"/>
        </w:rPr>
        <w:t>n</w:t>
      </w:r>
      <w:r w:rsidR="00336B20">
        <w:rPr>
          <w:rFonts w:ascii="Book Antiqua" w:eastAsiaTheme="minorEastAsia" w:hAnsi="Book Antiqua" w:cs="Times New Roman" w:hint="eastAsia"/>
          <w:sz w:val="24"/>
          <w:szCs w:val="24"/>
          <w:lang w:eastAsia="zh-CN"/>
        </w:rPr>
        <w:t xml:space="preserve"> </w:t>
      </w:r>
      <w:r w:rsidR="00336B20" w:rsidRPr="001A5592">
        <w:rPr>
          <w:rFonts w:ascii="Book Antiqua" w:hAnsi="Book Antiqua" w:cs="Times New Roman"/>
          <w:sz w:val="24"/>
          <w:szCs w:val="24"/>
        </w:rPr>
        <w: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5), moderate disability (</w:t>
      </w:r>
      <w:r w:rsidRPr="00336B20">
        <w:rPr>
          <w:rFonts w:ascii="Book Antiqua" w:hAnsi="Book Antiqua" w:cs="Times New Roman"/>
          <w:i/>
          <w:sz w:val="24"/>
          <w:szCs w:val="24"/>
        </w:rPr>
        <w:t>n</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10) and severe disability (</w:t>
      </w:r>
      <w:r w:rsidR="00336B20" w:rsidRPr="00336B20">
        <w:rPr>
          <w:rFonts w:ascii="Book Antiqua" w:hAnsi="Book Antiqua" w:cs="Times New Roman"/>
          <w:i/>
          <w:sz w:val="24"/>
          <w:szCs w:val="24"/>
        </w:rPr>
        <w:t>n</w:t>
      </w:r>
      <w:r w:rsidR="00336B20">
        <w:rPr>
          <w:rFonts w:ascii="Book Antiqua" w:eastAsiaTheme="minorEastAsia" w:hAnsi="Book Antiqua" w:cs="Times New Roman" w:hint="eastAsia"/>
          <w:sz w:val="24"/>
          <w:szCs w:val="24"/>
          <w:lang w:eastAsia="zh-CN"/>
        </w:rPr>
        <w:t xml:space="preserve"> </w:t>
      </w:r>
      <w:r w:rsidR="00336B20" w:rsidRPr="001A5592">
        <w:rPr>
          <w:rFonts w:ascii="Book Antiqua" w:hAnsi="Book Antiqua" w:cs="Times New Roman"/>
          <w:sz w:val="24"/>
          <w:szCs w:val="24"/>
        </w:rPr>
        <w: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13) were 37.8, 48.4 and 58.79 mmHg respectively (one way ANOVA, </w:t>
      </w:r>
      <w:r w:rsidR="00336B20" w:rsidRPr="00336B20">
        <w:rPr>
          <w:rFonts w:ascii="Book Antiqua" w:hAnsi="Book Antiqua" w:cs="Times New Roman"/>
          <w:i/>
          <w:sz w:val="24"/>
          <w:szCs w:val="24"/>
        </w:rPr>
        <w:t>P</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&lt;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0.001).</w:t>
      </w:r>
    </w:p>
    <w:p w:rsidR="002E24CB" w:rsidRPr="0003596B" w:rsidRDefault="002E24CB" w:rsidP="00336B20">
      <w:pPr>
        <w:widowControl w:val="0"/>
        <w:overflowPunct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 xml:space="preserve">Thirty patients (30/32) had fasciotomy to decompress the compartment and 3 of these eventually ended up with amputation. We considered delay of more than 6 h to be significant and evaluated the outcome of patients. The average delay in fasciotomy was 9.8 h in patients who underwent amputation and 7.7 hours in patients who didn’t end up with amputation; but, there was no statistically significant difference in these two groups (independent </w:t>
      </w:r>
      <w:r w:rsidRPr="00336B20">
        <w:rPr>
          <w:rFonts w:ascii="Book Antiqua" w:hAnsi="Book Antiqua" w:cs="Times New Roman"/>
          <w:i/>
          <w:sz w:val="24"/>
          <w:szCs w:val="24"/>
        </w:rPr>
        <w:t>t</w:t>
      </w:r>
      <w:r w:rsidRPr="001A5592">
        <w:rPr>
          <w:rFonts w:ascii="Book Antiqua" w:hAnsi="Book Antiqua" w:cs="Times New Roman"/>
          <w:sz w:val="24"/>
          <w:szCs w:val="24"/>
        </w:rPr>
        <w:t xml:space="preserve">-test, </w:t>
      </w:r>
      <w:r w:rsidR="00336B20" w:rsidRPr="00336B20">
        <w:rPr>
          <w:rFonts w:ascii="Book Antiqua" w:hAnsi="Book Antiqua" w:cs="Times New Roman"/>
          <w:i/>
          <w:sz w:val="24"/>
          <w:szCs w:val="24"/>
        </w:rPr>
        <w:t>P</w:t>
      </w:r>
      <w:r w:rsidR="00336B20" w:rsidRPr="001A5592">
        <w:rPr>
          <w:rFonts w:ascii="Book Antiqua" w:hAnsi="Book Antiqua" w:cs="Times New Roman"/>
          <w:sz w:val="24"/>
          <w:szCs w:val="24"/>
        </w:rPr>
        <w:t xml:space="preserve"> </w:t>
      </w:r>
      <w:r w:rsidRPr="001A5592">
        <w:rPr>
          <w:rFonts w:ascii="Book Antiqua" w:hAnsi="Book Antiqua" w:cs="Times New Roman"/>
          <w:sz w:val="24"/>
          <w:szCs w:val="24"/>
        </w:rPr>
        <w: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0.564). There were 14 patients who were late for &gt;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6 h in fasciotomy; 4 had good functional outcome (LEFS score &gt;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60%) and 10 had poor outcome (LEFS score &lt;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60% or amputation). Among remaining 16 patients who had fasciotomy done within 6 h, 9 patients had good functional outcome and 7 had poor outcome. Although it appears that delay in fasciotomy for more than 6 h effects the eventual functional outcome, it was not statistically significant in this study (Pearson’s </w:t>
      </w:r>
      <w:r w:rsidR="00336B20" w:rsidRPr="00336B20">
        <w:rPr>
          <w:rFonts w:ascii="Book Antiqua" w:hAnsi="Book Antiqua" w:cs="Times New Roman"/>
          <w:i/>
          <w:sz w:val="24"/>
          <w:szCs w:val="24"/>
        </w:rPr>
        <w:sym w:font="Symbol" w:char="F063"/>
      </w:r>
      <w:r w:rsidR="00336B20" w:rsidRPr="00336B20">
        <w:rPr>
          <w:rFonts w:ascii="Book Antiqua" w:eastAsiaTheme="minorEastAsia" w:hAnsi="Book Antiqua" w:cs="Times New Roman" w:hint="eastAsia"/>
          <w:sz w:val="24"/>
          <w:szCs w:val="24"/>
          <w:vertAlign w:val="superscript"/>
          <w:lang w:eastAsia="zh-CN"/>
        </w:rPr>
        <w:t>2</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2.330,</w:t>
      </w:r>
      <w:r w:rsidR="00336B20" w:rsidRPr="00336B20">
        <w:rPr>
          <w:rFonts w:ascii="Book Antiqua" w:hAnsi="Book Antiqua" w:cs="Times New Roman"/>
          <w:i/>
          <w:sz w:val="24"/>
          <w:szCs w:val="24"/>
        </w:rPr>
        <w:t xml:space="preserve"> P</w:t>
      </w:r>
      <w:r w:rsidR="00336B20" w:rsidRPr="001A5592">
        <w:rPr>
          <w:rFonts w:ascii="Book Antiqua" w:hAnsi="Book Antiqua" w:cs="Times New Roman"/>
          <w:sz w:val="24"/>
          <w:szCs w:val="24"/>
        </w:rPr>
        <w:t xml:space="preserve"> </w:t>
      </w:r>
      <w:r w:rsidRPr="001A5592">
        <w:rPr>
          <w:rFonts w:ascii="Book Antiqua" w:hAnsi="Book Antiqua" w:cs="Times New Roman"/>
          <w:sz w:val="24"/>
          <w:szCs w:val="24"/>
        </w:rPr>
        <w:t>=</w:t>
      </w:r>
      <w:r w:rsidR="00336B20">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0.159). Both delay in fasciotomy and total time since injury showed negative relationship with LEFS with a slightly better correlation of time from injury to fasciotomy, but it was not statistically significant </w:t>
      </w:r>
      <w:r w:rsidR="0003596B">
        <w:rPr>
          <w:rFonts w:ascii="Book Antiqua" w:eastAsiaTheme="minorEastAsia" w:hAnsi="Book Antiqua" w:cs="Times New Roman" w:hint="eastAsia"/>
          <w:sz w:val="24"/>
          <w:szCs w:val="24"/>
          <w:lang w:eastAsia="zh-CN"/>
        </w:rPr>
        <w:t>(</w:t>
      </w:r>
      <w:r w:rsidR="0003596B" w:rsidRPr="001A5592">
        <w:rPr>
          <w:rFonts w:ascii="Book Antiqua" w:hAnsi="Book Antiqua" w:cs="Times New Roman"/>
          <w:sz w:val="24"/>
          <w:szCs w:val="24"/>
        </w:rPr>
        <w:t>F</w:t>
      </w:r>
      <w:r w:rsidRPr="001A5592">
        <w:rPr>
          <w:rFonts w:ascii="Book Antiqua" w:hAnsi="Book Antiqua" w:cs="Times New Roman"/>
          <w:sz w:val="24"/>
          <w:szCs w:val="24"/>
        </w:rPr>
        <w:t>ig</w:t>
      </w:r>
      <w:r w:rsidR="0003596B">
        <w:rPr>
          <w:rFonts w:ascii="Book Antiqua" w:eastAsiaTheme="minorEastAsia" w:hAnsi="Book Antiqua" w:cs="Times New Roman" w:hint="eastAsia"/>
          <w:sz w:val="24"/>
          <w:szCs w:val="24"/>
          <w:lang w:eastAsia="zh-CN"/>
        </w:rPr>
        <w:t>ure</w:t>
      </w:r>
      <w:r w:rsidRPr="001A5592">
        <w:rPr>
          <w:rFonts w:ascii="Book Antiqua" w:hAnsi="Book Antiqua" w:cs="Times New Roman"/>
          <w:sz w:val="24"/>
          <w:szCs w:val="24"/>
        </w:rPr>
        <w:t xml:space="preserve"> 7</w:t>
      </w:r>
      <w:r w:rsidR="0003596B">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No difference was found in single incision and double inci</w:t>
      </w:r>
      <w:r w:rsidR="0003596B">
        <w:rPr>
          <w:rFonts w:ascii="Book Antiqua" w:hAnsi="Book Antiqua" w:cs="Times New Roman"/>
          <w:sz w:val="24"/>
          <w:szCs w:val="24"/>
        </w:rPr>
        <w:t xml:space="preserve">sion </w:t>
      </w:r>
      <w:proofErr w:type="spellStart"/>
      <w:r w:rsidR="0003596B">
        <w:rPr>
          <w:rFonts w:ascii="Book Antiqua" w:hAnsi="Book Antiqua" w:cs="Times New Roman"/>
          <w:sz w:val="24"/>
          <w:szCs w:val="24"/>
        </w:rPr>
        <w:t>fasciotomy</w:t>
      </w:r>
      <w:proofErr w:type="spellEnd"/>
      <w:r w:rsidR="0003596B">
        <w:rPr>
          <w:rFonts w:ascii="Book Antiqua" w:hAnsi="Book Antiqua" w:cs="Times New Roman"/>
          <w:sz w:val="24"/>
          <w:szCs w:val="24"/>
        </w:rPr>
        <w:t xml:space="preserve"> on LEFS outcome</w:t>
      </w:r>
      <w:r w:rsidRPr="001A5592">
        <w:rPr>
          <w:rFonts w:ascii="Book Antiqua" w:hAnsi="Book Antiqua" w:cs="Times New Roman"/>
          <w:sz w:val="24"/>
          <w:szCs w:val="24"/>
        </w:rPr>
        <w:t xml:space="preserve"> (</w:t>
      </w:r>
      <w:r w:rsidR="0003596B" w:rsidRPr="00336B20">
        <w:rPr>
          <w:rFonts w:ascii="Book Antiqua" w:hAnsi="Book Antiqua" w:cs="Times New Roman"/>
          <w:i/>
          <w:sz w:val="24"/>
          <w:szCs w:val="24"/>
        </w:rPr>
        <w:t>P</w:t>
      </w:r>
      <w:r w:rsidR="0003596B" w:rsidRPr="001A5592">
        <w:rPr>
          <w:rFonts w:ascii="Book Antiqua" w:hAnsi="Book Antiqua" w:cs="Times New Roman"/>
          <w:sz w:val="24"/>
          <w:szCs w:val="24"/>
        </w:rPr>
        <w:t xml:space="preserve"> </w:t>
      </w:r>
      <w:r w:rsidRPr="001A5592">
        <w:rPr>
          <w:rFonts w:ascii="Book Antiqua" w:hAnsi="Book Antiqua" w:cs="Times New Roman"/>
          <w:sz w:val="24"/>
          <w:szCs w:val="24"/>
        </w:rPr>
        <w:t>=</w:t>
      </w:r>
      <w:r w:rsidR="0003596B">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0.856)</w:t>
      </w:r>
      <w:r w:rsidR="0003596B">
        <w:rPr>
          <w:rFonts w:ascii="Book Antiqua" w:eastAsiaTheme="minorEastAsia" w:hAnsi="Book Antiqua" w:cs="Times New Roman" w:hint="eastAsia"/>
          <w:sz w:val="24"/>
          <w:szCs w:val="24"/>
          <w:lang w:eastAsia="zh-CN"/>
        </w:rPr>
        <w:t>.</w:t>
      </w:r>
    </w:p>
    <w:p w:rsidR="004C6ADB" w:rsidRPr="001A5592" w:rsidRDefault="004C6ADB" w:rsidP="001A5592">
      <w:pPr>
        <w:widowControl w:val="0"/>
        <w:autoSpaceDE w:val="0"/>
        <w:autoSpaceDN w:val="0"/>
        <w:adjustRightInd w:val="0"/>
        <w:spacing w:after="0" w:line="360" w:lineRule="auto"/>
        <w:jc w:val="both"/>
        <w:rPr>
          <w:rFonts w:ascii="Book Antiqua" w:hAnsi="Book Antiqua" w:cs="Times New Roman"/>
          <w:b/>
          <w:bCs/>
          <w:sz w:val="24"/>
          <w:szCs w:val="24"/>
        </w:rPr>
      </w:pPr>
      <w:bookmarkStart w:id="11" w:name="page33"/>
      <w:bookmarkEnd w:id="11"/>
    </w:p>
    <w:p w:rsidR="002E24CB" w:rsidRPr="0003596B" w:rsidRDefault="0003596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b/>
          <w:bCs/>
          <w:sz w:val="24"/>
          <w:szCs w:val="24"/>
        </w:rPr>
        <w:t>DISCUSSION</w:t>
      </w:r>
    </w:p>
    <w:p w:rsidR="002E24CB" w:rsidRPr="001A5592" w:rsidRDefault="0080020B"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ACS</w:t>
      </w:r>
      <w:r w:rsidR="002E24CB" w:rsidRPr="001A5592">
        <w:rPr>
          <w:rFonts w:ascii="Book Antiqua" w:hAnsi="Book Antiqua" w:cs="Times New Roman"/>
          <w:sz w:val="24"/>
          <w:szCs w:val="24"/>
        </w:rPr>
        <w:t xml:space="preserve"> in </w:t>
      </w:r>
      <w:proofErr w:type="spellStart"/>
      <w:r w:rsidR="002E24CB" w:rsidRPr="001A5592">
        <w:rPr>
          <w:rFonts w:ascii="Book Antiqua" w:hAnsi="Book Antiqua" w:cs="Times New Roman"/>
          <w:sz w:val="24"/>
          <w:szCs w:val="24"/>
        </w:rPr>
        <w:t>tibial</w:t>
      </w:r>
      <w:proofErr w:type="spellEnd"/>
      <w:r w:rsidR="002E24CB" w:rsidRPr="001A5592">
        <w:rPr>
          <w:rFonts w:ascii="Book Antiqua" w:hAnsi="Book Antiqua" w:cs="Times New Roman"/>
          <w:sz w:val="24"/>
          <w:szCs w:val="24"/>
        </w:rPr>
        <w:t xml:space="preserve"> fracture is a serious complication and absence of prompt intervention can cause considerable morbidity or, even </w:t>
      </w:r>
      <w:proofErr w:type="gramStart"/>
      <w:r w:rsidR="002E24CB" w:rsidRPr="001A5592">
        <w:rPr>
          <w:rFonts w:ascii="Book Antiqua" w:hAnsi="Book Antiqua" w:cs="Times New Roman"/>
          <w:sz w:val="24"/>
          <w:szCs w:val="24"/>
        </w:rPr>
        <w:t>mortality</w:t>
      </w:r>
      <w:r w:rsidR="00733AAF" w:rsidRPr="001A5592">
        <w:rPr>
          <w:rFonts w:ascii="Book Antiqua" w:hAnsi="Book Antiqua" w:cs="Times New Roman"/>
          <w:sz w:val="24"/>
          <w:szCs w:val="24"/>
          <w:vertAlign w:val="superscript"/>
        </w:rPr>
        <w:t>[</w:t>
      </w:r>
      <w:proofErr w:type="gramEnd"/>
      <w:r w:rsidR="002E24CB" w:rsidRPr="001A5592">
        <w:rPr>
          <w:rFonts w:ascii="Book Antiqua" w:hAnsi="Book Antiqua" w:cs="Times New Roman"/>
          <w:sz w:val="24"/>
          <w:szCs w:val="24"/>
          <w:vertAlign w:val="superscript"/>
        </w:rPr>
        <w:t>1-7</w:t>
      </w:r>
      <w:r w:rsidR="00733AAF" w:rsidRPr="001A5592">
        <w:rPr>
          <w:rFonts w:ascii="Book Antiqua" w:hAnsi="Book Antiqua" w:cs="Times New Roman"/>
          <w:sz w:val="24"/>
          <w:szCs w:val="24"/>
          <w:vertAlign w:val="superscript"/>
        </w:rPr>
        <w:t>]</w:t>
      </w:r>
      <w:r w:rsidR="002E24CB" w:rsidRPr="001A5592">
        <w:rPr>
          <w:rFonts w:ascii="Book Antiqua" w:hAnsi="Book Antiqua" w:cs="Times New Roman"/>
          <w:sz w:val="24"/>
          <w:szCs w:val="24"/>
        </w:rPr>
        <w:t xml:space="preserve">. Clinical </w:t>
      </w:r>
      <w:r w:rsidR="00121C49" w:rsidRPr="001A5592">
        <w:rPr>
          <w:rFonts w:ascii="Book Antiqua" w:hAnsi="Book Antiqua" w:cs="Times New Roman"/>
          <w:sz w:val="24"/>
          <w:szCs w:val="24"/>
        </w:rPr>
        <w:t>judgment</w:t>
      </w:r>
      <w:r w:rsidR="002E24CB" w:rsidRPr="001A5592">
        <w:rPr>
          <w:rFonts w:ascii="Book Antiqua" w:hAnsi="Book Antiqua" w:cs="Times New Roman"/>
          <w:sz w:val="24"/>
          <w:szCs w:val="24"/>
        </w:rPr>
        <w:t xml:space="preserve"> is based on subjective appraisal of the limb condition and there is a risk of missing the diagnosis or getting late. ICP of the anterior compartment has helped the surgeon in establishing the diagnosis. However, some reports have </w:t>
      </w:r>
      <w:r w:rsidR="002E24CB" w:rsidRPr="001A5592">
        <w:rPr>
          <w:rFonts w:ascii="Book Antiqua" w:hAnsi="Book Antiqua" w:cs="Times New Roman"/>
          <w:sz w:val="24"/>
          <w:szCs w:val="24"/>
        </w:rPr>
        <w:lastRenderedPageBreak/>
        <w:t xml:space="preserve">stressed on measurement of deep posterior compartment pressure as this compartment get involve equally or may involve in </w:t>
      </w:r>
      <w:proofErr w:type="gramStart"/>
      <w:r w:rsidR="002E24CB" w:rsidRPr="001A5592">
        <w:rPr>
          <w:rFonts w:ascii="Book Antiqua" w:hAnsi="Book Antiqua" w:cs="Times New Roman"/>
          <w:sz w:val="24"/>
          <w:szCs w:val="24"/>
        </w:rPr>
        <w:t>isolation</w:t>
      </w:r>
      <w:r w:rsidR="00733AAF" w:rsidRPr="001A5592">
        <w:rPr>
          <w:rFonts w:ascii="Book Antiqua" w:hAnsi="Book Antiqua" w:cs="Times New Roman"/>
          <w:sz w:val="24"/>
          <w:szCs w:val="24"/>
          <w:vertAlign w:val="superscript"/>
        </w:rPr>
        <w:t>[</w:t>
      </w:r>
      <w:proofErr w:type="gramEnd"/>
      <w:r w:rsidR="002E24CB" w:rsidRPr="001A5592">
        <w:rPr>
          <w:rFonts w:ascii="Book Antiqua" w:hAnsi="Book Antiqua" w:cs="Times New Roman"/>
          <w:sz w:val="24"/>
          <w:szCs w:val="24"/>
          <w:vertAlign w:val="superscript"/>
        </w:rPr>
        <w:t>2</w:t>
      </w:r>
      <w:r w:rsidR="00D350FF">
        <w:rPr>
          <w:rFonts w:ascii="Book Antiqua" w:eastAsiaTheme="minorEastAsia" w:hAnsi="Book Antiqua" w:cs="Times New Roman" w:hint="eastAsia"/>
          <w:sz w:val="24"/>
          <w:szCs w:val="24"/>
          <w:vertAlign w:val="superscript"/>
          <w:lang w:eastAsia="zh-CN"/>
        </w:rPr>
        <w:t>5</w:t>
      </w:r>
      <w:r w:rsidR="00733AAF" w:rsidRPr="001A5592">
        <w:rPr>
          <w:rFonts w:ascii="Book Antiqua" w:hAnsi="Book Antiqua" w:cs="Times New Roman"/>
          <w:sz w:val="24"/>
          <w:szCs w:val="24"/>
          <w:vertAlign w:val="superscript"/>
        </w:rPr>
        <w:t>]</w:t>
      </w:r>
      <w:r w:rsidR="002E24CB" w:rsidRPr="001A5592">
        <w:rPr>
          <w:rFonts w:ascii="Book Antiqua" w:hAnsi="Book Antiqua" w:cs="Times New Roman"/>
          <w:sz w:val="24"/>
          <w:szCs w:val="24"/>
        </w:rPr>
        <w:t>. In this study, we have evaluated the functional disability of the patient objectively and correlated it with deep posterior compartment pressure.</w:t>
      </w:r>
    </w:p>
    <w:p w:rsidR="002E24CB" w:rsidRPr="0003596B" w:rsidRDefault="002E24CB" w:rsidP="0003596B">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There are few limitations in this study. The number of patients was small and there was no control group. The technique of compartment measurement was not validated with a standard technique. Only single baseline deep compartment pressure was measured and it was correlated with functional outcome. Despite these limitations, this study has strength as it was based on prospective evaluation of patient and the measuring technique was </w:t>
      </w:r>
      <w:proofErr w:type="gramStart"/>
      <w:r w:rsidRPr="001A5592">
        <w:rPr>
          <w:rFonts w:ascii="Book Antiqua" w:hAnsi="Book Antiqua" w:cs="Times New Roman"/>
          <w:sz w:val="24"/>
          <w:szCs w:val="24"/>
        </w:rPr>
        <w:t>reliable</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26,27</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Several authors have reported that continuous pressure monitoring does not influence outcome in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 complicated with </w:t>
      </w:r>
      <w:proofErr w:type="gramStart"/>
      <w:r w:rsidRPr="001A5592">
        <w:rPr>
          <w:rFonts w:ascii="Book Antiqua" w:hAnsi="Book Antiqua" w:cs="Times New Roman"/>
          <w:sz w:val="24"/>
          <w:szCs w:val="24"/>
        </w:rPr>
        <w:t>ACS</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8,28-30</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Therefore, single deep posterior compartment pressure measurement was used as an adjunct to diagnosis and the effects of elevated pressure was evaluated.</w:t>
      </w:r>
      <w:r w:rsidR="007B3BBD" w:rsidRPr="001A5592">
        <w:rPr>
          <w:rFonts w:ascii="Book Antiqua" w:hAnsi="Book Antiqua" w:cs="Times New Roman"/>
          <w:sz w:val="24"/>
          <w:szCs w:val="24"/>
        </w:rPr>
        <w:t xml:space="preserve"> </w:t>
      </w:r>
      <w:r w:rsidR="007B3BBD" w:rsidRPr="0003596B">
        <w:rPr>
          <w:rFonts w:ascii="Book Antiqua" w:hAnsi="Book Antiqua" w:cs="Times New Roman"/>
          <w:sz w:val="24"/>
          <w:szCs w:val="24"/>
        </w:rPr>
        <w:t>For clinical union, an ability to bear full weight without any pain at the fracture site was considered, however the residual effect of ACS may have some influence on the decision. Because of contracture some patient</w:t>
      </w:r>
      <w:r w:rsidR="009A5628" w:rsidRPr="0003596B">
        <w:rPr>
          <w:rFonts w:ascii="Book Antiqua" w:hAnsi="Book Antiqua" w:cs="Times New Roman"/>
          <w:sz w:val="24"/>
          <w:szCs w:val="24"/>
        </w:rPr>
        <w:t>s</w:t>
      </w:r>
      <w:r w:rsidR="007B3BBD" w:rsidRPr="0003596B">
        <w:rPr>
          <w:rFonts w:ascii="Book Antiqua" w:hAnsi="Book Antiqua" w:cs="Times New Roman"/>
          <w:sz w:val="24"/>
          <w:szCs w:val="24"/>
        </w:rPr>
        <w:t xml:space="preserve"> may have pain</w:t>
      </w:r>
      <w:r w:rsidR="009A5628" w:rsidRPr="0003596B">
        <w:rPr>
          <w:rFonts w:ascii="Book Antiqua" w:hAnsi="Book Antiqua" w:cs="Times New Roman"/>
          <w:sz w:val="24"/>
          <w:szCs w:val="24"/>
        </w:rPr>
        <w:t xml:space="preserve"> on weight bearing and that might have caused a</w:t>
      </w:r>
      <w:r w:rsidR="0003596B">
        <w:rPr>
          <w:rFonts w:ascii="Book Antiqua" w:hAnsi="Book Antiqua" w:cs="Times New Roman"/>
          <w:sz w:val="24"/>
          <w:szCs w:val="24"/>
        </w:rPr>
        <w:t xml:space="preserve"> longer clinical union (25 </w:t>
      </w:r>
      <w:proofErr w:type="spellStart"/>
      <w:r w:rsidR="0003596B">
        <w:rPr>
          <w:rFonts w:ascii="Book Antiqua" w:hAnsi="Book Antiqua" w:cs="Times New Roman"/>
          <w:sz w:val="24"/>
          <w:szCs w:val="24"/>
        </w:rPr>
        <w:t>wk</w:t>
      </w:r>
      <w:proofErr w:type="spellEnd"/>
      <w:r w:rsidR="009A5628" w:rsidRPr="0003596B">
        <w:rPr>
          <w:rFonts w:ascii="Book Antiqua" w:hAnsi="Book Antiqua" w:cs="Times New Roman"/>
          <w:sz w:val="24"/>
          <w:szCs w:val="24"/>
        </w:rPr>
        <w:t xml:space="preserve">) time than </w:t>
      </w:r>
      <w:r w:rsidR="0003596B">
        <w:rPr>
          <w:rFonts w:ascii="Book Antiqua" w:hAnsi="Book Antiqua" w:cs="Times New Roman"/>
          <w:sz w:val="24"/>
          <w:szCs w:val="24"/>
        </w:rPr>
        <w:t xml:space="preserve">the radiological union (24 </w:t>
      </w:r>
      <w:proofErr w:type="spellStart"/>
      <w:r w:rsidR="0003596B">
        <w:rPr>
          <w:rFonts w:ascii="Book Antiqua" w:hAnsi="Book Antiqua" w:cs="Times New Roman"/>
          <w:sz w:val="24"/>
          <w:szCs w:val="24"/>
        </w:rPr>
        <w:t>wk</w:t>
      </w:r>
      <w:proofErr w:type="spellEnd"/>
      <w:r w:rsidR="009A5628" w:rsidRPr="0003596B">
        <w:rPr>
          <w:rFonts w:ascii="Book Antiqua" w:hAnsi="Book Antiqua" w:cs="Times New Roman"/>
          <w:sz w:val="24"/>
          <w:szCs w:val="24"/>
        </w:rPr>
        <w:t>).</w:t>
      </w:r>
      <w:r w:rsidR="001A5592" w:rsidRPr="0003596B">
        <w:rPr>
          <w:rFonts w:ascii="Book Antiqua" w:hAnsi="Book Antiqua" w:cs="Times New Roman"/>
          <w:sz w:val="24"/>
          <w:szCs w:val="24"/>
        </w:rPr>
        <w:t xml:space="preserve"> </w:t>
      </w:r>
    </w:p>
    <w:p w:rsidR="002E24CB" w:rsidRPr="001A5592" w:rsidRDefault="002E24CB" w:rsidP="0003596B">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Young males with high energy injuries of </w:t>
      </w: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shaft are prone for development of </w:t>
      </w:r>
      <w:proofErr w:type="gramStart"/>
      <w:r w:rsidRPr="001A5592">
        <w:rPr>
          <w:rFonts w:ascii="Book Antiqua" w:hAnsi="Book Antiqua" w:cs="Times New Roman"/>
          <w:sz w:val="24"/>
          <w:szCs w:val="24"/>
        </w:rPr>
        <w:t>ACS</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1,2,5</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But, we did not observe any statistically significant difference between proximal tibia and </w:t>
      </w: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shaft fractures. Also, patients &lt;</w:t>
      </w:r>
      <w:r w:rsidR="0003596B">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35 years and older did not have any effect on ACS occurrence, this was because the mean age of our patients was 40 years and there was equal incidence of </w:t>
      </w:r>
      <w:proofErr w:type="spellStart"/>
      <w:r w:rsidRPr="001A5592">
        <w:rPr>
          <w:rFonts w:ascii="Book Antiqua" w:hAnsi="Book Antiqua" w:cs="Times New Roman"/>
          <w:sz w:val="24"/>
          <w:szCs w:val="24"/>
        </w:rPr>
        <w:t>diaphyseal</w:t>
      </w:r>
      <w:proofErr w:type="spellEnd"/>
      <w:r w:rsidRPr="001A5592">
        <w:rPr>
          <w:rFonts w:ascii="Book Antiqua" w:hAnsi="Book Antiqua" w:cs="Times New Roman"/>
          <w:sz w:val="24"/>
          <w:szCs w:val="24"/>
        </w:rPr>
        <w:t xml:space="preserve"> and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s; majority (41%) of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s were high impact injuries with severe </w:t>
      </w:r>
      <w:proofErr w:type="spellStart"/>
      <w:r w:rsidRPr="001A5592">
        <w:rPr>
          <w:rFonts w:ascii="Book Antiqua" w:hAnsi="Book Antiqua" w:cs="Times New Roman"/>
          <w:sz w:val="24"/>
          <w:szCs w:val="24"/>
        </w:rPr>
        <w:t>comminution</w:t>
      </w:r>
      <w:proofErr w:type="spellEnd"/>
      <w:r w:rsidRPr="001A5592">
        <w:rPr>
          <w:rFonts w:ascii="Book Antiqua" w:hAnsi="Book Antiqua" w:cs="Times New Roman"/>
          <w:sz w:val="24"/>
          <w:szCs w:val="24"/>
        </w:rPr>
        <w:t xml:space="preserve"> (OTA 41C1-3) and open fractures.</w:t>
      </w:r>
      <w:bookmarkStart w:id="12" w:name="page35"/>
      <w:bookmarkEnd w:id="12"/>
    </w:p>
    <w:p w:rsidR="002E24CB" w:rsidRPr="001A5592" w:rsidRDefault="002E24CB" w:rsidP="0003596B">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Systemic hypotension, vascular injuries and patients with decreased alertness pose difficulty in diagnosing compartment syndrome and interpretation of elevated </w:t>
      </w:r>
      <w:proofErr w:type="gramStart"/>
      <w:r w:rsidRPr="001A5592">
        <w:rPr>
          <w:rFonts w:ascii="Book Antiqua" w:hAnsi="Book Antiqua" w:cs="Times New Roman"/>
          <w:sz w:val="24"/>
          <w:szCs w:val="24"/>
        </w:rPr>
        <w:t>pressure</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6,31</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therefore these patients were excluded. Diagnosis of ACS and the decision for fasciotomy was based on clinical </w:t>
      </w:r>
      <w:proofErr w:type="spellStart"/>
      <w:r w:rsidRPr="001A5592">
        <w:rPr>
          <w:rFonts w:ascii="Book Antiqua" w:hAnsi="Book Antiqua" w:cs="Times New Roman"/>
          <w:sz w:val="24"/>
          <w:szCs w:val="24"/>
        </w:rPr>
        <w:t>judgement</w:t>
      </w:r>
      <w:proofErr w:type="spellEnd"/>
      <w:r w:rsidRPr="001A5592">
        <w:rPr>
          <w:rFonts w:ascii="Book Antiqua" w:hAnsi="Book Antiqua" w:cs="Times New Roman"/>
          <w:sz w:val="24"/>
          <w:szCs w:val="24"/>
        </w:rPr>
        <w:t xml:space="preserve"> without any objective criteria. Ulmer proposed presence of 3 or more clinical symptoms to </w:t>
      </w:r>
      <w:r w:rsidRPr="001A5592">
        <w:rPr>
          <w:rFonts w:ascii="Book Antiqua" w:hAnsi="Book Antiqua" w:cs="Times New Roman"/>
          <w:sz w:val="24"/>
          <w:szCs w:val="24"/>
        </w:rPr>
        <w:lastRenderedPageBreak/>
        <w:t xml:space="preserve">diagnose </w:t>
      </w:r>
      <w:proofErr w:type="gramStart"/>
      <w:r w:rsidRPr="001A5592">
        <w:rPr>
          <w:rFonts w:ascii="Book Antiqua" w:hAnsi="Book Antiqua" w:cs="Times New Roman"/>
          <w:sz w:val="24"/>
          <w:szCs w:val="24"/>
        </w:rPr>
        <w:t>ACS</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9</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Applying only these criteria, we would have diagnosed only 20 patients with diagnosis of compartment syndrome and missing the remaining patients. The patients usually have different threshold of pain, and clinical symptoms are also variable, thus we used pressure measurement to assess their risk of compartment syndrome. However, absolute ICP was not found to be diagnostic of ACS when considered alone. We found that applying the threshold of pressure difference from diastolic blood pressure (DBP) within 30 mmHg identified ACS in more than 75% cases. Using absolute ICP of 30 mmHg may result in overtreatment. Delta P within 20 mmHg of DBP would have resulted in missing 25</w:t>
      </w:r>
      <w:r w:rsidR="0003596B">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-70% patients of ACS. The duration of onset of compartment syndrome was not possible to predict from the time since injury in this study and we found decrease in compartmental pressure with progression of time. However, decreased LEFS score was found with the progression of time.</w:t>
      </w:r>
    </w:p>
    <w:p w:rsidR="002E24CB" w:rsidRPr="001A5592" w:rsidRDefault="002E24CB" w:rsidP="0003596B">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The long term functional outcome of ACS in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s can be evaluated on two broad aspects; first, the impact on fracture-healing and second about the impact on soft tissue leading to contracture. Increase in ICP compromises the perfusion of </w:t>
      </w:r>
      <w:proofErr w:type="spellStart"/>
      <w:r w:rsidRPr="001A5592">
        <w:rPr>
          <w:rFonts w:ascii="Book Antiqua" w:hAnsi="Book Antiqua" w:cs="Times New Roman"/>
          <w:sz w:val="24"/>
          <w:szCs w:val="24"/>
        </w:rPr>
        <w:t>neuro</w:t>
      </w:r>
      <w:proofErr w:type="spellEnd"/>
      <w:r w:rsidRPr="001A5592">
        <w:rPr>
          <w:rFonts w:ascii="Book Antiqua" w:hAnsi="Book Antiqua" w:cs="Times New Roman"/>
          <w:sz w:val="24"/>
          <w:szCs w:val="24"/>
        </w:rPr>
        <w:t xml:space="preserve">-muscular tissues causing ischemia and cell death. Initial traumatic micro and macro muscle </w:t>
      </w:r>
      <w:proofErr w:type="spellStart"/>
      <w:r w:rsidRPr="001A5592">
        <w:rPr>
          <w:rFonts w:ascii="Book Antiqua" w:hAnsi="Book Antiqua" w:cs="Times New Roman"/>
          <w:sz w:val="24"/>
          <w:szCs w:val="24"/>
        </w:rPr>
        <w:t>fibre</w:t>
      </w:r>
      <w:proofErr w:type="spellEnd"/>
      <w:r w:rsidRPr="001A5592">
        <w:rPr>
          <w:rFonts w:ascii="Book Antiqua" w:hAnsi="Book Antiqua" w:cs="Times New Roman"/>
          <w:sz w:val="24"/>
          <w:szCs w:val="24"/>
        </w:rPr>
        <w:t xml:space="preserve"> damage, loss of </w:t>
      </w:r>
      <w:proofErr w:type="spellStart"/>
      <w:r w:rsidRPr="001A5592">
        <w:rPr>
          <w:rFonts w:ascii="Book Antiqua" w:hAnsi="Book Antiqua" w:cs="Times New Roman"/>
          <w:sz w:val="24"/>
          <w:szCs w:val="24"/>
        </w:rPr>
        <w:t>haematoma</w:t>
      </w:r>
      <w:proofErr w:type="spellEnd"/>
      <w:r w:rsidRPr="001A5592">
        <w:rPr>
          <w:rFonts w:ascii="Book Antiqua" w:hAnsi="Book Antiqua" w:cs="Times New Roman"/>
          <w:sz w:val="24"/>
          <w:szCs w:val="24"/>
        </w:rPr>
        <w:t xml:space="preserve"> from the fracture site because of </w:t>
      </w:r>
      <w:proofErr w:type="spellStart"/>
      <w:r w:rsidRPr="001A5592">
        <w:rPr>
          <w:rFonts w:ascii="Book Antiqua" w:hAnsi="Book Antiqua" w:cs="Times New Roman"/>
          <w:sz w:val="24"/>
          <w:szCs w:val="24"/>
        </w:rPr>
        <w:t>fasciotomy</w:t>
      </w:r>
      <w:proofErr w:type="spellEnd"/>
      <w:r w:rsidRPr="001A5592">
        <w:rPr>
          <w:rFonts w:ascii="Book Antiqua" w:hAnsi="Book Antiqua" w:cs="Times New Roman"/>
          <w:sz w:val="24"/>
          <w:szCs w:val="24"/>
        </w:rPr>
        <w:t xml:space="preserve">, secondary </w:t>
      </w:r>
      <w:proofErr w:type="spellStart"/>
      <w:r w:rsidRPr="001A5592">
        <w:rPr>
          <w:rFonts w:ascii="Book Antiqua" w:hAnsi="Book Antiqua" w:cs="Times New Roman"/>
          <w:sz w:val="24"/>
          <w:szCs w:val="24"/>
        </w:rPr>
        <w:t>neutrophilic</w:t>
      </w:r>
      <w:proofErr w:type="spellEnd"/>
      <w:r w:rsidRPr="001A5592">
        <w:rPr>
          <w:rFonts w:ascii="Book Antiqua" w:hAnsi="Book Antiqua" w:cs="Times New Roman"/>
          <w:sz w:val="24"/>
          <w:szCs w:val="24"/>
        </w:rPr>
        <w:t xml:space="preserve"> </w:t>
      </w:r>
      <w:proofErr w:type="spellStart"/>
      <w:r w:rsidRPr="001A5592">
        <w:rPr>
          <w:rFonts w:ascii="Book Antiqua" w:hAnsi="Book Antiqua" w:cs="Times New Roman"/>
          <w:sz w:val="24"/>
          <w:szCs w:val="24"/>
        </w:rPr>
        <w:t>microvascular</w:t>
      </w:r>
      <w:proofErr w:type="spellEnd"/>
      <w:r w:rsidRPr="001A5592">
        <w:rPr>
          <w:rFonts w:ascii="Book Antiqua" w:hAnsi="Book Antiqua" w:cs="Times New Roman"/>
          <w:sz w:val="24"/>
          <w:szCs w:val="24"/>
        </w:rPr>
        <w:t xml:space="preserve"> dysfunction and reperfusion injury also contributes to the poor fracture healing, muscular contracture and persistent neuralgic </w:t>
      </w:r>
      <w:proofErr w:type="gramStart"/>
      <w:r w:rsidRPr="001A5592">
        <w:rPr>
          <w:rFonts w:ascii="Book Antiqua" w:hAnsi="Book Antiqua" w:cs="Times New Roman"/>
          <w:sz w:val="24"/>
          <w:szCs w:val="24"/>
        </w:rPr>
        <w:t>pain</w:t>
      </w:r>
      <w:r w:rsidR="00733AAF" w:rsidRPr="001A5592">
        <w:rPr>
          <w:rFonts w:ascii="Book Antiqua" w:hAnsi="Book Antiqua" w:cs="Times New Roman"/>
          <w:sz w:val="24"/>
          <w:szCs w:val="24"/>
          <w:vertAlign w:val="superscript"/>
        </w:rPr>
        <w:t>[</w:t>
      </w:r>
      <w:proofErr w:type="gramEnd"/>
      <w:r w:rsidRPr="001A5592">
        <w:rPr>
          <w:rFonts w:ascii="Book Antiqua" w:hAnsi="Book Antiqua" w:cs="Times New Roman"/>
          <w:sz w:val="24"/>
          <w:szCs w:val="24"/>
          <w:vertAlign w:val="superscript"/>
        </w:rPr>
        <w:t>23,31,32</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We noticed 38% delayed or non-unions wi</w:t>
      </w:r>
      <w:r w:rsidR="005136C4">
        <w:rPr>
          <w:rFonts w:ascii="Book Antiqua" w:hAnsi="Book Antiqua" w:cs="Times New Roman"/>
          <w:sz w:val="24"/>
          <w:szCs w:val="24"/>
        </w:rPr>
        <w:t>th a mean union time of 24 wk</w:t>
      </w:r>
      <w:r w:rsidRPr="001A5592">
        <w:rPr>
          <w:rFonts w:ascii="Book Antiqua" w:hAnsi="Book Antiqua" w:cs="Times New Roman"/>
          <w:sz w:val="24"/>
          <w:szCs w:val="24"/>
        </w:rPr>
        <w:t xml:space="preserve">. A recent systematic review by </w:t>
      </w:r>
      <w:proofErr w:type="spellStart"/>
      <w:r w:rsidRPr="001A5592">
        <w:rPr>
          <w:rFonts w:ascii="Book Antiqua" w:hAnsi="Book Antiqua" w:cs="Times New Roman"/>
          <w:sz w:val="24"/>
          <w:szCs w:val="24"/>
        </w:rPr>
        <w:t>Reverte</w:t>
      </w:r>
      <w:proofErr w:type="spellEnd"/>
      <w:r w:rsidRPr="001A5592">
        <w:rPr>
          <w:rFonts w:ascii="Book Antiqua" w:hAnsi="Book Antiqua" w:cs="Times New Roman"/>
          <w:sz w:val="24"/>
          <w:szCs w:val="24"/>
        </w:rPr>
        <w:t xml:space="preserve"> </w:t>
      </w:r>
      <w:r w:rsidRPr="005136C4">
        <w:rPr>
          <w:rFonts w:ascii="Book Antiqua" w:hAnsi="Book Antiqua" w:cs="Times New Roman"/>
          <w:i/>
          <w:sz w:val="24"/>
          <w:szCs w:val="24"/>
        </w:rPr>
        <w:t xml:space="preserve">et </w:t>
      </w:r>
      <w:proofErr w:type="gramStart"/>
      <w:r w:rsidRPr="005136C4">
        <w:rPr>
          <w:rFonts w:ascii="Book Antiqua" w:hAnsi="Book Antiqua" w:cs="Times New Roman"/>
          <w:i/>
          <w:sz w:val="24"/>
          <w:szCs w:val="24"/>
        </w:rPr>
        <w:t>al</w:t>
      </w:r>
      <w:r w:rsidR="005136C4" w:rsidRPr="001A5592">
        <w:rPr>
          <w:rFonts w:ascii="Book Antiqua" w:hAnsi="Book Antiqua" w:cs="Times New Roman"/>
          <w:sz w:val="24"/>
          <w:szCs w:val="24"/>
          <w:vertAlign w:val="superscript"/>
        </w:rPr>
        <w:t>[</w:t>
      </w:r>
      <w:proofErr w:type="gramEnd"/>
      <w:r w:rsidR="005136C4" w:rsidRPr="001A5592">
        <w:rPr>
          <w:rFonts w:ascii="Book Antiqua" w:hAnsi="Book Antiqua" w:cs="Times New Roman"/>
          <w:sz w:val="24"/>
          <w:szCs w:val="24"/>
          <w:vertAlign w:val="superscript"/>
        </w:rPr>
        <w:t>23]</w:t>
      </w:r>
      <w:r w:rsidRPr="001A5592">
        <w:rPr>
          <w:rFonts w:ascii="Book Antiqua" w:hAnsi="Book Antiqua" w:cs="Times New Roman"/>
          <w:sz w:val="24"/>
          <w:szCs w:val="24"/>
        </w:rPr>
        <w:t xml:space="preserve">, reported the mean time of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005136C4">
        <w:rPr>
          <w:rFonts w:ascii="Book Antiqua" w:hAnsi="Book Antiqua" w:cs="Times New Roman"/>
          <w:sz w:val="24"/>
          <w:szCs w:val="24"/>
        </w:rPr>
        <w:t xml:space="preserve"> union in ACS to be 31.7 </w:t>
      </w:r>
      <w:proofErr w:type="spellStart"/>
      <w:r w:rsidR="005136C4">
        <w:rPr>
          <w:rFonts w:ascii="Book Antiqua" w:hAnsi="Book Antiqua" w:cs="Times New Roman"/>
          <w:sz w:val="24"/>
          <w:szCs w:val="24"/>
        </w:rPr>
        <w:t>wk</w:t>
      </w:r>
      <w:proofErr w:type="spellEnd"/>
      <w:r w:rsidRPr="001A5592">
        <w:rPr>
          <w:rFonts w:ascii="Book Antiqua" w:hAnsi="Book Antiqua" w:cs="Times New Roman"/>
          <w:sz w:val="24"/>
          <w:szCs w:val="24"/>
        </w:rPr>
        <w:t xml:space="preserve"> and the incidence of</w:t>
      </w:r>
      <w:bookmarkStart w:id="13" w:name="page37"/>
      <w:bookmarkEnd w:id="13"/>
      <w:r w:rsidRPr="001A5592">
        <w:rPr>
          <w:rFonts w:ascii="Book Antiqua" w:hAnsi="Book Antiqua" w:cs="Times New Roman"/>
          <w:sz w:val="24"/>
          <w:szCs w:val="24"/>
        </w:rPr>
        <w:t xml:space="preserve"> delayed union and nonunion was 25% (in patients &gt;</w:t>
      </w:r>
      <w:r w:rsidR="005136C4">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18 years). Other available literature reported the incidence of delayed union and nonunion to be 55%</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vertAlign w:val="superscript"/>
        </w:rPr>
        <w:t>22,23</w:t>
      </w:r>
      <w:r w:rsidR="00733AAF" w:rsidRPr="001A5592">
        <w:rPr>
          <w:rFonts w:ascii="Book Antiqua" w:hAnsi="Book Antiqua" w:cs="Times New Roman"/>
          <w:sz w:val="24"/>
          <w:szCs w:val="24"/>
          <w:vertAlign w:val="superscript"/>
        </w:rPr>
        <w:t>]</w:t>
      </w:r>
      <w:r w:rsidRPr="001A5592">
        <w:rPr>
          <w:rFonts w:ascii="Book Antiqua" w:hAnsi="Book Antiqua" w:cs="Times New Roman"/>
          <w:sz w:val="24"/>
          <w:szCs w:val="24"/>
        </w:rPr>
        <w:t xml:space="preserve">. Our finding on fracture union is almost comparable to the available literature. Three factors such as fracture site, mode of diagnosis and ICP value were </w:t>
      </w:r>
      <w:proofErr w:type="spellStart"/>
      <w:r w:rsidRPr="001A5592">
        <w:rPr>
          <w:rFonts w:ascii="Book Antiqua" w:hAnsi="Book Antiqua" w:cs="Times New Roman"/>
          <w:sz w:val="24"/>
          <w:szCs w:val="24"/>
        </w:rPr>
        <w:t>analysed</w:t>
      </w:r>
      <w:proofErr w:type="spellEnd"/>
      <w:r w:rsidRPr="001A5592">
        <w:rPr>
          <w:rFonts w:ascii="Book Antiqua" w:hAnsi="Book Antiqua" w:cs="Times New Roman"/>
          <w:sz w:val="24"/>
          <w:szCs w:val="24"/>
        </w:rPr>
        <w:t xml:space="preserve"> to evaluate their effects on fracture healing. Although it seemed that proximal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 and clinically diagnosed ACS patients were at risk of delayed union and nonunion, it was statistically insignificant.</w:t>
      </w:r>
    </w:p>
    <w:p w:rsidR="002E24CB" w:rsidRPr="001A5592" w:rsidRDefault="002E24CB" w:rsidP="005136C4">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We found that the major long term functional disability of compartment </w:t>
      </w:r>
      <w:r w:rsidRPr="001A5592">
        <w:rPr>
          <w:rFonts w:ascii="Book Antiqua" w:hAnsi="Book Antiqua" w:cs="Times New Roman"/>
          <w:sz w:val="24"/>
          <w:szCs w:val="24"/>
        </w:rPr>
        <w:lastRenderedPageBreak/>
        <w:t>syndrome is mainly because of soft tissue contracture. Ankle stiffness (76%) and toe deformities (62%) because of soft tissue contractures were the most common complications. Residual persistent pain was also seen in 55% of pain. The cause of pain</w:t>
      </w:r>
      <w:r w:rsidR="00121C49" w:rsidRPr="001A5592">
        <w:rPr>
          <w:rFonts w:ascii="Book Antiqua" w:hAnsi="Book Antiqua" w:cs="Times New Roman"/>
          <w:sz w:val="24"/>
          <w:szCs w:val="24"/>
        </w:rPr>
        <w:t xml:space="preserve"> in these patients may be multi</w:t>
      </w:r>
      <w:r w:rsidRPr="001A5592">
        <w:rPr>
          <w:rFonts w:ascii="Book Antiqua" w:hAnsi="Book Antiqua" w:cs="Times New Roman"/>
          <w:sz w:val="24"/>
          <w:szCs w:val="24"/>
        </w:rPr>
        <w:t xml:space="preserve">factorial. Soft tissue contracture causes restriction of knee, ankle and toes movement and elicits pain on stretching or weight bearing. Ischemic damage of nerve </w:t>
      </w:r>
      <w:proofErr w:type="spellStart"/>
      <w:r w:rsidRPr="001A5592">
        <w:rPr>
          <w:rFonts w:ascii="Book Antiqua" w:hAnsi="Book Antiqua" w:cs="Times New Roman"/>
          <w:sz w:val="24"/>
          <w:szCs w:val="24"/>
        </w:rPr>
        <w:t>fibre</w:t>
      </w:r>
      <w:proofErr w:type="spellEnd"/>
      <w:r w:rsidRPr="001A5592">
        <w:rPr>
          <w:rFonts w:ascii="Book Antiqua" w:hAnsi="Book Antiqua" w:cs="Times New Roman"/>
          <w:sz w:val="24"/>
          <w:szCs w:val="24"/>
        </w:rPr>
        <w:t xml:space="preserve"> inducing neuralgic pain may also be contributory. Although a majority of patients were able to sit (with knee bending 90 degree and cross leg), climb stair and walk, there was difficulty in running and squatting. About 55% of pat</w:t>
      </w:r>
      <w:r w:rsidR="005136C4">
        <w:rPr>
          <w:rFonts w:ascii="Book Antiqua" w:hAnsi="Book Antiqua" w:cs="Times New Roman"/>
          <w:sz w:val="24"/>
          <w:szCs w:val="24"/>
        </w:rPr>
        <w:t>ients were unable to run and 42</w:t>
      </w:r>
      <w:r w:rsidRPr="001A5592">
        <w:rPr>
          <w:rFonts w:ascii="Book Antiqua" w:hAnsi="Book Antiqua" w:cs="Times New Roman"/>
          <w:sz w:val="24"/>
          <w:szCs w:val="24"/>
        </w:rPr>
        <w:t xml:space="preserve">% patients were unable to squat. A statistically significant correlation between persistent pain and raised ICP was noted, however none of the other </w:t>
      </w:r>
      <w:proofErr w:type="spellStart"/>
      <w:r w:rsidRPr="001A5592">
        <w:rPr>
          <w:rFonts w:ascii="Book Antiqua" w:hAnsi="Book Antiqua" w:cs="Times New Roman"/>
          <w:sz w:val="24"/>
          <w:szCs w:val="24"/>
        </w:rPr>
        <w:t>sequelae</w:t>
      </w:r>
      <w:proofErr w:type="spellEnd"/>
      <w:r w:rsidRPr="001A5592">
        <w:rPr>
          <w:rFonts w:ascii="Book Antiqua" w:hAnsi="Book Antiqua" w:cs="Times New Roman"/>
          <w:sz w:val="24"/>
          <w:szCs w:val="24"/>
        </w:rPr>
        <w:t>/complications of ACS showed significant association.</w:t>
      </w:r>
    </w:p>
    <w:p w:rsidR="002E24CB" w:rsidRPr="001A5592" w:rsidRDefault="002E24CB" w:rsidP="005136C4">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The functional disability in ACS of leg has never been evaluated objectively. We found a severe functional disability in majority of patients because of residual disability as evaluated on LEFS. </w:t>
      </w:r>
      <w:r w:rsidR="00545373">
        <w:rPr>
          <w:rFonts w:ascii="Book Antiqua" w:eastAsiaTheme="minorEastAsia" w:hAnsi="Book Antiqua" w:cs="Times New Roman" w:hint="eastAsia"/>
          <w:sz w:val="24"/>
          <w:szCs w:val="24"/>
          <w:lang w:eastAsia="zh-CN"/>
        </w:rPr>
        <w:t xml:space="preserve">Fifty percent of </w:t>
      </w:r>
      <w:r w:rsidRPr="001A5592">
        <w:rPr>
          <w:rFonts w:ascii="Book Antiqua" w:hAnsi="Book Antiqua" w:cs="Times New Roman"/>
          <w:sz w:val="24"/>
          <w:szCs w:val="24"/>
        </w:rPr>
        <w:t>patients had severe disability and 30% had moderate disability. More than 55% patients had LEFS score of less than 60% maximal functional capacity. We found lower LEFS scores had significant correlation with higher ICP (R</w:t>
      </w:r>
      <w:r w:rsidR="00771823">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771823">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 xml:space="preserve">0.814, </w:t>
      </w:r>
      <w:r w:rsidR="00771823" w:rsidRPr="00771823">
        <w:rPr>
          <w:rFonts w:ascii="Book Antiqua" w:hAnsi="Book Antiqua" w:cs="Times New Roman"/>
          <w:i/>
          <w:sz w:val="24"/>
          <w:szCs w:val="24"/>
        </w:rPr>
        <w:t>P</w:t>
      </w:r>
      <w:r w:rsidR="00771823">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&lt;</w:t>
      </w:r>
      <w:r w:rsidR="00771823">
        <w:rPr>
          <w:rFonts w:ascii="Book Antiqua" w:eastAsiaTheme="minorEastAsia" w:hAnsi="Book Antiqua" w:cs="Times New Roman" w:hint="eastAsia"/>
          <w:sz w:val="24"/>
          <w:szCs w:val="24"/>
          <w:lang w:eastAsia="zh-CN"/>
        </w:rPr>
        <w:t xml:space="preserve"> 0</w:t>
      </w:r>
      <w:r w:rsidRPr="001A5592">
        <w:rPr>
          <w:rFonts w:ascii="Book Antiqua" w:hAnsi="Book Antiqua" w:cs="Times New Roman"/>
          <w:sz w:val="24"/>
          <w:szCs w:val="24"/>
        </w:rPr>
        <w:t>.001). Outcome of ACS is most importantly determined by timing and adequate decompression of all the compartments. Both single and double incision fasciotomy have been proved to be effective. In our study also we did not find any difference in outcome of either surgical</w:t>
      </w:r>
      <w:r w:rsidR="00121C49" w:rsidRPr="001A5592">
        <w:rPr>
          <w:rFonts w:ascii="Book Antiqua" w:hAnsi="Book Antiqua" w:cs="Times New Roman"/>
          <w:sz w:val="24"/>
          <w:szCs w:val="24"/>
        </w:rPr>
        <w:t xml:space="preserve"> </w:t>
      </w:r>
      <w:bookmarkStart w:id="14" w:name="page39"/>
      <w:bookmarkEnd w:id="14"/>
      <w:r w:rsidRPr="001A5592">
        <w:rPr>
          <w:rFonts w:ascii="Book Antiqua" w:hAnsi="Book Antiqua" w:cs="Times New Roman"/>
          <w:sz w:val="24"/>
          <w:szCs w:val="24"/>
        </w:rPr>
        <w:t>technique (</w:t>
      </w:r>
      <w:r w:rsidR="00771823" w:rsidRPr="00771823">
        <w:rPr>
          <w:rFonts w:ascii="Book Antiqua" w:hAnsi="Book Antiqua" w:cs="Times New Roman"/>
          <w:i/>
          <w:sz w:val="24"/>
          <w:szCs w:val="24"/>
        </w:rPr>
        <w:t>P</w:t>
      </w:r>
      <w:r w:rsidR="00771823" w:rsidRPr="001A5592">
        <w:rPr>
          <w:rFonts w:ascii="Book Antiqua" w:hAnsi="Book Antiqua" w:cs="Times New Roman"/>
          <w:sz w:val="24"/>
          <w:szCs w:val="24"/>
        </w:rPr>
        <w:t xml:space="preserve"> </w:t>
      </w:r>
      <w:r w:rsidRPr="001A5592">
        <w:rPr>
          <w:rFonts w:ascii="Book Antiqua" w:hAnsi="Book Antiqua" w:cs="Times New Roman"/>
          <w:sz w:val="24"/>
          <w:szCs w:val="24"/>
        </w:rPr>
        <w:t>&gt;</w:t>
      </w:r>
      <w:r w:rsidR="00771823">
        <w:rPr>
          <w:rFonts w:ascii="Book Antiqua" w:eastAsiaTheme="minorEastAsia" w:hAnsi="Book Antiqua" w:cs="Times New Roman" w:hint="eastAsia"/>
          <w:sz w:val="24"/>
          <w:szCs w:val="24"/>
          <w:lang w:eastAsia="zh-CN"/>
        </w:rPr>
        <w:t xml:space="preserve"> 0</w:t>
      </w:r>
      <w:r w:rsidRPr="001A5592">
        <w:rPr>
          <w:rFonts w:ascii="Book Antiqua" w:hAnsi="Book Antiqua" w:cs="Times New Roman"/>
          <w:sz w:val="24"/>
          <w:szCs w:val="24"/>
        </w:rPr>
        <w:t xml:space="preserve">.05). The average delay in </w:t>
      </w:r>
      <w:proofErr w:type="spellStart"/>
      <w:r w:rsidRPr="001A5592">
        <w:rPr>
          <w:rFonts w:ascii="Book Antiqua" w:hAnsi="Book Antiqua" w:cs="Times New Roman"/>
          <w:sz w:val="24"/>
          <w:szCs w:val="24"/>
        </w:rPr>
        <w:t>fasciotomy</w:t>
      </w:r>
      <w:proofErr w:type="spellEnd"/>
      <w:r w:rsidRPr="001A5592">
        <w:rPr>
          <w:rFonts w:ascii="Book Antiqua" w:hAnsi="Book Antiqua" w:cs="Times New Roman"/>
          <w:sz w:val="24"/>
          <w:szCs w:val="24"/>
        </w:rPr>
        <w:t xml:space="preserve"> in our study was 7.91 h which is higher than critical delay of 6 h and, this delay correlated with poor outcome scores; although not significantly (</w:t>
      </w:r>
      <w:r w:rsidR="00771823" w:rsidRPr="00771823">
        <w:rPr>
          <w:rFonts w:ascii="Book Antiqua" w:hAnsi="Book Antiqua" w:cs="Times New Roman"/>
          <w:i/>
          <w:sz w:val="24"/>
          <w:szCs w:val="24"/>
        </w:rPr>
        <w:t>P</w:t>
      </w:r>
      <w:r w:rsidR="00771823" w:rsidRPr="001A5592">
        <w:rPr>
          <w:rFonts w:ascii="Book Antiqua" w:hAnsi="Book Antiqua" w:cs="Times New Roman"/>
          <w:sz w:val="24"/>
          <w:szCs w:val="24"/>
        </w:rPr>
        <w:t xml:space="preserve"> </w:t>
      </w:r>
      <w:r w:rsidRPr="001A5592">
        <w:rPr>
          <w:rFonts w:ascii="Book Antiqua" w:hAnsi="Book Antiqua" w:cs="Times New Roman"/>
          <w:sz w:val="24"/>
          <w:szCs w:val="24"/>
        </w:rPr>
        <w:t>&gt;</w:t>
      </w:r>
      <w:r w:rsidR="00771823">
        <w:rPr>
          <w:rFonts w:ascii="Book Antiqua" w:eastAsiaTheme="minorEastAsia" w:hAnsi="Book Antiqua" w:cs="Times New Roman" w:hint="eastAsia"/>
          <w:sz w:val="24"/>
          <w:szCs w:val="24"/>
          <w:lang w:eastAsia="zh-CN"/>
        </w:rPr>
        <w:t xml:space="preserve"> 0</w:t>
      </w:r>
      <w:r w:rsidRPr="001A5592">
        <w:rPr>
          <w:rFonts w:ascii="Book Antiqua" w:hAnsi="Book Antiqua" w:cs="Times New Roman"/>
          <w:sz w:val="24"/>
          <w:szCs w:val="24"/>
        </w:rPr>
        <w:t>.05). We also noted that despite fasciotomy more than 50% patients still had poor outcome. This could be because of several reasons like, 40% of these had delay of more than 6 h, 3 patients ended up with amputation after fasciotomy. We also noted that the average time to diagnosis of ACS from the time of injury was about 9 h which could have contributed to significant tissue damage by the time ACS was diagnosed.</w:t>
      </w:r>
    </w:p>
    <w:p w:rsidR="002E24CB" w:rsidRPr="001A5592" w:rsidRDefault="002E24CB" w:rsidP="00771823">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A5592">
        <w:rPr>
          <w:rFonts w:ascii="Book Antiqua" w:hAnsi="Book Antiqua" w:cs="Times New Roman"/>
          <w:sz w:val="24"/>
          <w:szCs w:val="24"/>
        </w:rPr>
        <w:t xml:space="preserve">To conclude, ACS in </w:t>
      </w:r>
      <w:proofErr w:type="spellStart"/>
      <w:r w:rsidR="00744C81" w:rsidRPr="001A5592">
        <w:rPr>
          <w:rFonts w:ascii="Book Antiqua" w:hAnsi="Book Antiqua" w:cs="Times New Roman"/>
          <w:sz w:val="24"/>
          <w:szCs w:val="24"/>
        </w:rPr>
        <w:t>tibial</w:t>
      </w:r>
      <w:proofErr w:type="spellEnd"/>
      <w:r w:rsidR="00744C81" w:rsidRPr="001A5592">
        <w:rPr>
          <w:rFonts w:ascii="Book Antiqua" w:hAnsi="Book Antiqua" w:cs="Times New Roman"/>
          <w:sz w:val="24"/>
          <w:szCs w:val="24"/>
        </w:rPr>
        <w:t xml:space="preserve"> fracture</w:t>
      </w:r>
      <w:r w:rsidRPr="001A5592">
        <w:rPr>
          <w:rFonts w:ascii="Book Antiqua" w:hAnsi="Book Antiqua" w:cs="Times New Roman"/>
          <w:sz w:val="24"/>
          <w:szCs w:val="24"/>
        </w:rPr>
        <w:t xml:space="preserve">s leads to severe functional disability in majority of patients. These patients are prone for delayed union and nonunion; </w:t>
      </w:r>
      <w:r w:rsidRPr="001A5592">
        <w:rPr>
          <w:rFonts w:ascii="Book Antiqua" w:hAnsi="Book Antiqua" w:cs="Times New Roman"/>
          <w:sz w:val="24"/>
          <w:szCs w:val="24"/>
        </w:rPr>
        <w:lastRenderedPageBreak/>
        <w:t>however, long term disability is mainly because of severe soft tissue contracture. ICP correlates with functional disability; patients with relatively high ICP are prone for poor functional outcome.</w:t>
      </w:r>
    </w:p>
    <w:p w:rsidR="004C6ADB" w:rsidRPr="001A5592" w:rsidRDefault="004C6ADB" w:rsidP="001A5592">
      <w:pPr>
        <w:autoSpaceDE w:val="0"/>
        <w:autoSpaceDN w:val="0"/>
        <w:adjustRightInd w:val="0"/>
        <w:spacing w:after="0" w:line="360" w:lineRule="auto"/>
        <w:jc w:val="both"/>
        <w:rPr>
          <w:rFonts w:ascii="Book Antiqua" w:hAnsi="Book Antiqua" w:cs="Times New Roman"/>
          <w:b/>
          <w:sz w:val="24"/>
          <w:szCs w:val="24"/>
        </w:rPr>
      </w:pPr>
    </w:p>
    <w:p w:rsidR="002834AC" w:rsidRPr="001A5592" w:rsidRDefault="002834AC" w:rsidP="001A5592">
      <w:pPr>
        <w:autoSpaceDE w:val="0"/>
        <w:autoSpaceDN w:val="0"/>
        <w:adjustRightInd w:val="0"/>
        <w:spacing w:after="0" w:line="360" w:lineRule="auto"/>
        <w:jc w:val="both"/>
        <w:rPr>
          <w:rFonts w:ascii="Book Antiqua" w:hAnsi="Book Antiqua" w:cs="Times New Roman"/>
          <w:b/>
          <w:sz w:val="24"/>
          <w:szCs w:val="24"/>
        </w:rPr>
      </w:pPr>
      <w:r w:rsidRPr="001A5592">
        <w:rPr>
          <w:rFonts w:ascii="Book Antiqua" w:hAnsi="Book Antiqua" w:cs="Times New Roman"/>
          <w:b/>
          <w:sz w:val="24"/>
          <w:szCs w:val="24"/>
        </w:rPr>
        <w:t>COMMENTS</w:t>
      </w:r>
    </w:p>
    <w:p w:rsidR="0012535A" w:rsidRPr="001A5592" w:rsidRDefault="0012535A" w:rsidP="001A5592">
      <w:pPr>
        <w:autoSpaceDE w:val="0"/>
        <w:autoSpaceDN w:val="0"/>
        <w:adjustRightInd w:val="0"/>
        <w:spacing w:after="0" w:line="360" w:lineRule="auto"/>
        <w:jc w:val="both"/>
        <w:rPr>
          <w:rFonts w:ascii="Book Antiqua" w:hAnsi="Book Antiqua" w:cs="Times New Roman"/>
          <w:b/>
          <w:i/>
          <w:sz w:val="24"/>
          <w:szCs w:val="24"/>
        </w:rPr>
      </w:pPr>
      <w:r w:rsidRPr="001A5592">
        <w:rPr>
          <w:rFonts w:ascii="Book Antiqua" w:hAnsi="Book Antiqua" w:cs="Times New Roman"/>
          <w:b/>
          <w:i/>
          <w:sz w:val="24"/>
          <w:szCs w:val="24"/>
        </w:rPr>
        <w:t>Background</w:t>
      </w:r>
    </w:p>
    <w:p w:rsidR="00281AD8" w:rsidRDefault="00281AD8" w:rsidP="001A5592">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 xml:space="preserve">The </w:t>
      </w:r>
      <w:proofErr w:type="spellStart"/>
      <w:r w:rsidR="00F27214" w:rsidRPr="001A5592">
        <w:rPr>
          <w:rFonts w:ascii="Book Antiqua" w:hAnsi="Book Antiqua" w:cs="Times New Roman"/>
          <w:sz w:val="24"/>
          <w:szCs w:val="24"/>
        </w:rPr>
        <w:t>intracom</w:t>
      </w:r>
      <w:r w:rsidRPr="001A5592">
        <w:rPr>
          <w:rFonts w:ascii="Book Antiqua" w:hAnsi="Book Antiqua" w:cs="Times New Roman"/>
          <w:sz w:val="24"/>
          <w:szCs w:val="24"/>
        </w:rPr>
        <w:t>p</w:t>
      </w:r>
      <w:r w:rsidR="00F27214" w:rsidRPr="001A5592">
        <w:rPr>
          <w:rFonts w:ascii="Book Antiqua" w:hAnsi="Book Antiqua" w:cs="Times New Roman"/>
          <w:sz w:val="24"/>
          <w:szCs w:val="24"/>
        </w:rPr>
        <w:t>a</w:t>
      </w:r>
      <w:r w:rsidRPr="001A5592">
        <w:rPr>
          <w:rFonts w:ascii="Book Antiqua" w:hAnsi="Book Antiqua" w:cs="Times New Roman"/>
          <w:sz w:val="24"/>
          <w:szCs w:val="24"/>
        </w:rPr>
        <w:t>rtmental</w:t>
      </w:r>
      <w:proofErr w:type="spellEnd"/>
      <w:r w:rsidRPr="001A5592">
        <w:rPr>
          <w:rFonts w:ascii="Book Antiqua" w:hAnsi="Book Antiqua" w:cs="Times New Roman"/>
          <w:sz w:val="24"/>
          <w:szCs w:val="24"/>
        </w:rPr>
        <w:t xml:space="preserve"> pressure </w:t>
      </w:r>
      <w:r w:rsidR="00F27214" w:rsidRPr="001A5592">
        <w:rPr>
          <w:rFonts w:ascii="Book Antiqua" w:hAnsi="Book Antiqua" w:cs="Times New Roman"/>
          <w:sz w:val="24"/>
          <w:szCs w:val="24"/>
        </w:rPr>
        <w:t xml:space="preserve">affects the union and functional </w:t>
      </w:r>
      <w:r w:rsidR="00A84EDB" w:rsidRPr="001A5592">
        <w:rPr>
          <w:rFonts w:ascii="Book Antiqua" w:hAnsi="Book Antiqua" w:cs="Times New Roman"/>
          <w:sz w:val="24"/>
          <w:szCs w:val="24"/>
        </w:rPr>
        <w:t>capa</w:t>
      </w:r>
      <w:r w:rsidR="00F27214" w:rsidRPr="001A5592">
        <w:rPr>
          <w:rFonts w:ascii="Book Antiqua" w:hAnsi="Book Antiqua" w:cs="Times New Roman"/>
          <w:sz w:val="24"/>
          <w:szCs w:val="24"/>
        </w:rPr>
        <w:t xml:space="preserve">bility of patients </w:t>
      </w:r>
      <w:r w:rsidRPr="001A5592">
        <w:rPr>
          <w:rFonts w:ascii="Book Antiqua" w:hAnsi="Book Antiqua" w:cs="Times New Roman"/>
          <w:sz w:val="24"/>
          <w:szCs w:val="24"/>
        </w:rPr>
        <w:t xml:space="preserve">in </w:t>
      </w:r>
      <w:proofErr w:type="spellStart"/>
      <w:r w:rsidR="00F27214" w:rsidRPr="001A5592">
        <w:rPr>
          <w:rFonts w:ascii="Book Antiqua" w:hAnsi="Book Antiqua" w:cs="Times New Roman"/>
          <w:sz w:val="24"/>
          <w:szCs w:val="24"/>
        </w:rPr>
        <w:t>tibial</w:t>
      </w:r>
      <w:proofErr w:type="spellEnd"/>
      <w:r w:rsidR="00F27214" w:rsidRPr="001A5592">
        <w:rPr>
          <w:rFonts w:ascii="Book Antiqua" w:hAnsi="Book Antiqua" w:cs="Times New Roman"/>
          <w:sz w:val="24"/>
          <w:szCs w:val="24"/>
        </w:rPr>
        <w:t xml:space="preserve"> fracture complicated with acute </w:t>
      </w:r>
      <w:r w:rsidRPr="001A5592">
        <w:rPr>
          <w:rFonts w:ascii="Book Antiqua" w:hAnsi="Book Antiqua" w:cs="Times New Roman"/>
          <w:sz w:val="24"/>
          <w:szCs w:val="24"/>
        </w:rPr>
        <w:t xml:space="preserve">compartment </w:t>
      </w:r>
      <w:r w:rsidR="00F27214" w:rsidRPr="001A5592">
        <w:rPr>
          <w:rFonts w:ascii="Book Antiqua" w:hAnsi="Book Antiqua" w:cs="Times New Roman"/>
          <w:sz w:val="24"/>
          <w:szCs w:val="24"/>
        </w:rPr>
        <w:t>syndrome</w:t>
      </w:r>
      <w:r w:rsidR="0080020B" w:rsidRPr="001A5592">
        <w:rPr>
          <w:rFonts w:ascii="Book Antiqua" w:eastAsiaTheme="minorEastAsia" w:hAnsi="Book Antiqua" w:cs="Times New Roman"/>
          <w:sz w:val="24"/>
          <w:szCs w:val="24"/>
          <w:lang w:eastAsia="zh-CN"/>
        </w:rPr>
        <w:t xml:space="preserve"> (</w:t>
      </w:r>
      <w:r w:rsidR="0080020B" w:rsidRPr="001A5592">
        <w:rPr>
          <w:rFonts w:ascii="Book Antiqua" w:hAnsi="Book Antiqua" w:cs="Times New Roman"/>
          <w:sz w:val="24"/>
          <w:szCs w:val="24"/>
        </w:rPr>
        <w:t>ACS</w:t>
      </w:r>
      <w:r w:rsidR="0080020B" w:rsidRPr="001A5592">
        <w:rPr>
          <w:rFonts w:ascii="Book Antiqua" w:eastAsiaTheme="minorEastAsia" w:hAnsi="Book Antiqua" w:cs="Times New Roman"/>
          <w:sz w:val="24"/>
          <w:szCs w:val="24"/>
          <w:lang w:eastAsia="zh-CN"/>
        </w:rPr>
        <w:t>)</w:t>
      </w:r>
      <w:r w:rsidR="00F27214" w:rsidRPr="001A5592">
        <w:rPr>
          <w:rFonts w:ascii="Book Antiqua" w:hAnsi="Book Antiqua" w:cs="Times New Roman"/>
          <w:sz w:val="24"/>
          <w:szCs w:val="24"/>
        </w:rPr>
        <w:t>.</w:t>
      </w:r>
    </w:p>
    <w:p w:rsidR="00771823" w:rsidRPr="00771823" w:rsidRDefault="00771823" w:rsidP="001A5592">
      <w:pPr>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12535A" w:rsidRPr="001A5592" w:rsidRDefault="0012535A" w:rsidP="001A5592">
      <w:pPr>
        <w:autoSpaceDE w:val="0"/>
        <w:autoSpaceDN w:val="0"/>
        <w:adjustRightInd w:val="0"/>
        <w:spacing w:after="0" w:line="360" w:lineRule="auto"/>
        <w:jc w:val="both"/>
        <w:rPr>
          <w:rFonts w:ascii="Book Antiqua" w:hAnsi="Book Antiqua" w:cs="Times New Roman"/>
          <w:b/>
          <w:i/>
          <w:sz w:val="24"/>
          <w:szCs w:val="24"/>
        </w:rPr>
      </w:pPr>
      <w:r w:rsidRPr="001A5592">
        <w:rPr>
          <w:rFonts w:ascii="Book Antiqua" w:hAnsi="Book Antiqua" w:cs="Times New Roman"/>
          <w:b/>
          <w:i/>
          <w:sz w:val="24"/>
          <w:szCs w:val="24"/>
        </w:rPr>
        <w:t>Research frontiers</w:t>
      </w:r>
    </w:p>
    <w:p w:rsidR="0012535A" w:rsidRDefault="0012535A" w:rsidP="001A5592">
      <w:pPr>
        <w:autoSpaceDE w:val="0"/>
        <w:autoSpaceDN w:val="0"/>
        <w:adjustRightInd w:val="0"/>
        <w:spacing w:after="0" w:line="360" w:lineRule="auto"/>
        <w:jc w:val="both"/>
        <w:rPr>
          <w:rFonts w:ascii="Book Antiqua" w:eastAsiaTheme="minorEastAsia" w:hAnsi="Book Antiqua" w:cs="Times New Roman"/>
          <w:sz w:val="24"/>
          <w:szCs w:val="24"/>
          <w:lang w:eastAsia="zh-CN"/>
        </w:rPr>
      </w:pP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w:t>
      </w:r>
      <w:r w:rsidR="002F3FEC" w:rsidRPr="001A5592">
        <w:rPr>
          <w:rFonts w:ascii="Book Antiqua" w:hAnsi="Book Antiqua" w:cs="Times New Roman"/>
          <w:sz w:val="24"/>
          <w:szCs w:val="24"/>
        </w:rPr>
        <w:t>fractures with compartment syndrome are</w:t>
      </w:r>
      <w:r w:rsidRPr="001A5592">
        <w:rPr>
          <w:rFonts w:ascii="Book Antiqua" w:hAnsi="Book Antiqua" w:cs="Times New Roman"/>
          <w:sz w:val="24"/>
          <w:szCs w:val="24"/>
        </w:rPr>
        <w:t xml:space="preserve"> prone for delayed union and nonunion. </w:t>
      </w:r>
      <w:r w:rsidR="002F3FEC" w:rsidRPr="001A5592">
        <w:rPr>
          <w:rFonts w:ascii="Book Antiqua" w:hAnsi="Book Antiqua" w:cs="Times New Roman"/>
          <w:sz w:val="24"/>
          <w:szCs w:val="24"/>
        </w:rPr>
        <w:t>These patients usually suffer</w:t>
      </w:r>
      <w:r w:rsidRPr="001A5592">
        <w:rPr>
          <w:rFonts w:ascii="Book Antiqua" w:hAnsi="Book Antiqua" w:cs="Times New Roman"/>
          <w:sz w:val="24"/>
          <w:szCs w:val="24"/>
        </w:rPr>
        <w:t xml:space="preserve"> from </w:t>
      </w:r>
      <w:r w:rsidR="002F3FEC" w:rsidRPr="001A5592">
        <w:rPr>
          <w:rFonts w:ascii="Book Antiqua" w:hAnsi="Book Antiqua" w:cs="Times New Roman"/>
          <w:sz w:val="24"/>
          <w:szCs w:val="24"/>
        </w:rPr>
        <w:t xml:space="preserve">functional disabilities because of soft tissue contracture, neuralgic pain and residual paralysis. There is no literature about correlation of deep posterior compartment pressure of leg and functional outcome in </w:t>
      </w:r>
      <w:proofErr w:type="spellStart"/>
      <w:r w:rsidR="002F3FEC" w:rsidRPr="001A5592">
        <w:rPr>
          <w:rFonts w:ascii="Book Antiqua" w:hAnsi="Book Antiqua" w:cs="Times New Roman"/>
          <w:sz w:val="24"/>
          <w:szCs w:val="24"/>
        </w:rPr>
        <w:t>tibial</w:t>
      </w:r>
      <w:proofErr w:type="spellEnd"/>
      <w:r w:rsidR="002F3FEC" w:rsidRPr="001A5592">
        <w:rPr>
          <w:rFonts w:ascii="Book Antiqua" w:hAnsi="Book Antiqua" w:cs="Times New Roman"/>
          <w:sz w:val="24"/>
          <w:szCs w:val="24"/>
        </w:rPr>
        <w:t xml:space="preserve"> fracture with </w:t>
      </w:r>
      <w:r w:rsidR="0080020B" w:rsidRPr="001A5592">
        <w:rPr>
          <w:rFonts w:ascii="Book Antiqua" w:hAnsi="Book Antiqua" w:cs="Times New Roman"/>
          <w:sz w:val="24"/>
          <w:szCs w:val="24"/>
        </w:rPr>
        <w:t>ACS</w:t>
      </w:r>
      <w:r w:rsidR="002F3FEC" w:rsidRPr="001A5592">
        <w:rPr>
          <w:rFonts w:ascii="Book Antiqua" w:hAnsi="Book Antiqua" w:cs="Times New Roman"/>
          <w:sz w:val="24"/>
          <w:szCs w:val="24"/>
        </w:rPr>
        <w:t xml:space="preserve">. An objective assessment of the disabilities in such patients is lacking. </w:t>
      </w:r>
    </w:p>
    <w:p w:rsidR="00AD3BA2" w:rsidRPr="00AD3BA2" w:rsidRDefault="00AD3BA2" w:rsidP="001A5592">
      <w:pPr>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2F3FEC" w:rsidRPr="001A5592" w:rsidRDefault="002F3FEC" w:rsidP="001A5592">
      <w:pPr>
        <w:autoSpaceDE w:val="0"/>
        <w:autoSpaceDN w:val="0"/>
        <w:adjustRightInd w:val="0"/>
        <w:spacing w:after="0" w:line="360" w:lineRule="auto"/>
        <w:jc w:val="both"/>
        <w:rPr>
          <w:rFonts w:ascii="Book Antiqua" w:hAnsi="Book Antiqua" w:cs="Times New Roman"/>
          <w:b/>
          <w:i/>
          <w:sz w:val="24"/>
          <w:szCs w:val="24"/>
        </w:rPr>
      </w:pPr>
      <w:r w:rsidRPr="001A5592">
        <w:rPr>
          <w:rFonts w:ascii="Book Antiqua" w:hAnsi="Book Antiqua" w:cs="Times New Roman"/>
          <w:b/>
          <w:i/>
          <w:sz w:val="24"/>
          <w:szCs w:val="24"/>
        </w:rPr>
        <w:t>Innovations and breakthroughs</w:t>
      </w:r>
    </w:p>
    <w:p w:rsidR="002F3FEC" w:rsidRPr="00AD3BA2" w:rsidRDefault="002F3FEC" w:rsidP="001A5592">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The deep posterior compartment pressure of</w:t>
      </w:r>
      <w:r w:rsidR="00281AD8" w:rsidRPr="001A5592">
        <w:rPr>
          <w:rFonts w:ascii="Book Antiqua" w:hAnsi="Book Antiqua" w:cs="Times New Roman"/>
          <w:sz w:val="24"/>
          <w:szCs w:val="24"/>
        </w:rPr>
        <w:t xml:space="preserve"> the</w:t>
      </w:r>
      <w:r w:rsidRPr="001A5592">
        <w:rPr>
          <w:rFonts w:ascii="Book Antiqua" w:hAnsi="Book Antiqua" w:cs="Times New Roman"/>
          <w:sz w:val="24"/>
          <w:szCs w:val="24"/>
        </w:rPr>
        <w:t xml:space="preserve"> leg was measured </w:t>
      </w:r>
      <w:r w:rsidR="00281AD8" w:rsidRPr="001A5592">
        <w:rPr>
          <w:rFonts w:ascii="Book Antiqua" w:hAnsi="Book Antiqua" w:cs="Times New Roman"/>
          <w:sz w:val="24"/>
          <w:szCs w:val="24"/>
        </w:rPr>
        <w:t xml:space="preserve">in patients with clinically diagnosed Compartment syndrome after a </w:t>
      </w:r>
      <w:proofErr w:type="spellStart"/>
      <w:r w:rsidR="00281AD8" w:rsidRPr="001A5592">
        <w:rPr>
          <w:rFonts w:ascii="Book Antiqua" w:hAnsi="Book Antiqua" w:cs="Times New Roman"/>
          <w:sz w:val="24"/>
          <w:szCs w:val="24"/>
        </w:rPr>
        <w:t>tibial</w:t>
      </w:r>
      <w:proofErr w:type="spellEnd"/>
      <w:r w:rsidR="00281AD8" w:rsidRPr="001A5592">
        <w:rPr>
          <w:rFonts w:ascii="Book Antiqua" w:hAnsi="Book Antiqua" w:cs="Times New Roman"/>
          <w:sz w:val="24"/>
          <w:szCs w:val="24"/>
        </w:rPr>
        <w:t xml:space="preserve"> fracture </w:t>
      </w:r>
      <w:r w:rsidRPr="001A5592">
        <w:rPr>
          <w:rFonts w:ascii="Book Antiqua" w:hAnsi="Book Antiqua" w:cs="Times New Roman"/>
          <w:sz w:val="24"/>
          <w:szCs w:val="24"/>
        </w:rPr>
        <w:t xml:space="preserve">using modified Whiteside’s technique. </w:t>
      </w:r>
      <w:r w:rsidR="00281AD8" w:rsidRPr="001A5592">
        <w:rPr>
          <w:rFonts w:ascii="Book Antiqua" w:hAnsi="Book Antiqua" w:cs="Times New Roman"/>
          <w:sz w:val="24"/>
          <w:szCs w:val="24"/>
        </w:rPr>
        <w:t>The union rate, union time and functional disabilities in these patients were correlated to the pressure value. T</w:t>
      </w:r>
      <w:r w:rsidRPr="001A5592">
        <w:rPr>
          <w:rFonts w:ascii="Book Antiqua" w:hAnsi="Book Antiqua" w:cs="Times New Roman"/>
          <w:sz w:val="24"/>
          <w:szCs w:val="24"/>
        </w:rPr>
        <w:t>he average times for clinical and radiological union were 25</w:t>
      </w:r>
      <w:r w:rsidR="00A84EDB" w:rsidRPr="001A5592">
        <w:rPr>
          <w:rFonts w:ascii="Book Antiqua" w:hAnsi="Book Antiqua" w:cs="Times New Roman"/>
          <w:sz w:val="24"/>
          <w:szCs w:val="24"/>
        </w:rPr>
        <w:t xml:space="preserve"> </w:t>
      </w:r>
      <w:proofErr w:type="spellStart"/>
      <w:r w:rsidR="00AD3BA2">
        <w:rPr>
          <w:rFonts w:ascii="Book Antiqua" w:hAnsi="Book Antiqua" w:cs="Times New Roman"/>
          <w:sz w:val="24"/>
          <w:szCs w:val="24"/>
        </w:rPr>
        <w:t>wk</w:t>
      </w:r>
      <w:proofErr w:type="spellEnd"/>
      <w:r w:rsidRPr="001A5592">
        <w:rPr>
          <w:rFonts w:ascii="Book Antiqua" w:hAnsi="Book Antiqua" w:cs="Times New Roman"/>
          <w:sz w:val="24"/>
          <w:szCs w:val="24"/>
        </w:rPr>
        <w:t xml:space="preserve"> (10 to 54 </w:t>
      </w:r>
      <w:proofErr w:type="spellStart"/>
      <w:r w:rsidR="00AD3BA2">
        <w:rPr>
          <w:rFonts w:ascii="Book Antiqua" w:hAnsi="Book Antiqua" w:cs="Times New Roman"/>
          <w:sz w:val="24"/>
          <w:szCs w:val="24"/>
        </w:rPr>
        <w:t>wk</w:t>
      </w:r>
      <w:proofErr w:type="spellEnd"/>
      <w:r w:rsidRPr="001A5592">
        <w:rPr>
          <w:rFonts w:ascii="Book Antiqua" w:hAnsi="Book Antiqua" w:cs="Times New Roman"/>
          <w:sz w:val="24"/>
          <w:szCs w:val="24"/>
        </w:rPr>
        <w:t xml:space="preserve">) and </w:t>
      </w:r>
      <w:r w:rsidR="00A84EDB" w:rsidRPr="001A5592">
        <w:rPr>
          <w:rFonts w:ascii="Book Antiqua" w:hAnsi="Book Antiqua" w:cs="Times New Roman"/>
          <w:sz w:val="24"/>
          <w:szCs w:val="24"/>
        </w:rPr>
        <w:t>24</w:t>
      </w:r>
      <w:r w:rsidRPr="001A5592">
        <w:rPr>
          <w:rFonts w:ascii="Book Antiqua" w:hAnsi="Book Antiqua" w:cs="Times New Roman"/>
          <w:sz w:val="24"/>
          <w:szCs w:val="24"/>
        </w:rPr>
        <w:t xml:space="preserve"> </w:t>
      </w:r>
      <w:proofErr w:type="spellStart"/>
      <w:r w:rsidR="00AD3BA2">
        <w:rPr>
          <w:rFonts w:ascii="Book Antiqua" w:hAnsi="Book Antiqua" w:cs="Times New Roman"/>
          <w:sz w:val="24"/>
          <w:szCs w:val="24"/>
        </w:rPr>
        <w:t>wk</w:t>
      </w:r>
      <w:proofErr w:type="spellEnd"/>
      <w:r w:rsidRPr="001A5592">
        <w:rPr>
          <w:rFonts w:ascii="Book Antiqua" w:hAnsi="Book Antiqua" w:cs="Times New Roman"/>
          <w:sz w:val="24"/>
          <w:szCs w:val="24"/>
        </w:rPr>
        <w:t xml:space="preserve"> (12 to 52 </w:t>
      </w:r>
      <w:proofErr w:type="spellStart"/>
      <w:r w:rsidR="00AD3BA2">
        <w:rPr>
          <w:rFonts w:ascii="Book Antiqua" w:hAnsi="Book Antiqua" w:cs="Times New Roman"/>
          <w:sz w:val="24"/>
          <w:szCs w:val="24"/>
        </w:rPr>
        <w:t>wk</w:t>
      </w:r>
      <w:proofErr w:type="spellEnd"/>
      <w:r w:rsidRPr="001A5592">
        <w:rPr>
          <w:rFonts w:ascii="Book Antiqua" w:hAnsi="Book Antiqua" w:cs="Times New Roman"/>
          <w:sz w:val="24"/>
          <w:szCs w:val="24"/>
        </w:rPr>
        <w:t xml:space="preserve">) respectively. </w:t>
      </w:r>
      <w:r w:rsidR="00281AD8" w:rsidRPr="001A5592">
        <w:rPr>
          <w:rFonts w:ascii="Book Antiqua" w:hAnsi="Book Antiqua" w:cs="Times New Roman"/>
          <w:sz w:val="24"/>
          <w:szCs w:val="24"/>
        </w:rPr>
        <w:t xml:space="preserve">Thirty-eight percent patients </w:t>
      </w:r>
      <w:r w:rsidRPr="001A5592">
        <w:rPr>
          <w:rFonts w:ascii="Book Antiqua" w:hAnsi="Book Antiqua" w:cs="Times New Roman"/>
          <w:sz w:val="24"/>
          <w:szCs w:val="24"/>
        </w:rPr>
        <w:t xml:space="preserve">had delayed union </w:t>
      </w:r>
      <w:r w:rsidR="00281AD8" w:rsidRPr="001A5592">
        <w:rPr>
          <w:rFonts w:ascii="Book Antiqua" w:hAnsi="Book Antiqua" w:cs="Times New Roman"/>
          <w:sz w:val="24"/>
          <w:szCs w:val="24"/>
        </w:rPr>
        <w:t>or</w:t>
      </w:r>
      <w:r w:rsidRPr="001A5592">
        <w:rPr>
          <w:rFonts w:ascii="Book Antiqua" w:hAnsi="Book Antiqua" w:cs="Times New Roman"/>
          <w:sz w:val="24"/>
          <w:szCs w:val="24"/>
        </w:rPr>
        <w:t xml:space="preserve"> nonunion</w:t>
      </w:r>
      <w:r w:rsidR="00281AD8" w:rsidRPr="001A5592">
        <w:rPr>
          <w:rFonts w:ascii="Book Antiqua" w:hAnsi="Book Antiqua" w:cs="Times New Roman"/>
          <w:sz w:val="24"/>
          <w:szCs w:val="24"/>
        </w:rPr>
        <w:t>.</w:t>
      </w:r>
      <w:r w:rsidR="001A5592">
        <w:rPr>
          <w:rFonts w:ascii="Book Antiqua" w:hAnsi="Book Antiqua" w:cs="Times New Roman"/>
          <w:sz w:val="24"/>
          <w:szCs w:val="24"/>
        </w:rPr>
        <w:t xml:space="preserve"> </w:t>
      </w:r>
      <w:r w:rsidRPr="001A5592">
        <w:rPr>
          <w:rFonts w:ascii="Book Antiqua" w:hAnsi="Book Antiqua" w:cs="Times New Roman"/>
          <w:sz w:val="24"/>
          <w:szCs w:val="24"/>
        </w:rPr>
        <w:t xml:space="preserve">Most common complaint at follow up was ankle stiffness (76%) that caused difficulty in walking, running and squatting. On </w:t>
      </w:r>
      <w:r w:rsidR="00A563B4" w:rsidRPr="001A5592">
        <w:rPr>
          <w:rFonts w:ascii="Book Antiqua" w:hAnsi="Book Antiqua" w:cs="Times New Roman"/>
          <w:sz w:val="24"/>
          <w:szCs w:val="24"/>
        </w:rPr>
        <w:t>lower extremity functional scale</w:t>
      </w:r>
      <w:r w:rsidR="00281AD8" w:rsidRPr="001A5592">
        <w:rPr>
          <w:rFonts w:ascii="Book Antiqua" w:hAnsi="Book Antiqua" w:cs="Times New Roman"/>
          <w:sz w:val="24"/>
          <w:szCs w:val="24"/>
        </w:rPr>
        <w:t xml:space="preserve"> </w:t>
      </w:r>
      <w:r w:rsidRPr="001A5592">
        <w:rPr>
          <w:rFonts w:ascii="Book Antiqua" w:hAnsi="Book Antiqua" w:cs="Times New Roman"/>
          <w:sz w:val="24"/>
          <w:szCs w:val="24"/>
        </w:rPr>
        <w:t>evaluation, there were 48</w:t>
      </w:r>
      <w:r w:rsidR="00281AD8" w:rsidRPr="001A5592">
        <w:rPr>
          <w:rFonts w:ascii="Book Antiqua" w:hAnsi="Book Antiqua" w:cs="Times New Roman"/>
          <w:sz w:val="24"/>
          <w:szCs w:val="24"/>
        </w:rPr>
        <w:t>% patients</w:t>
      </w:r>
      <w:r w:rsidRPr="001A5592">
        <w:rPr>
          <w:rFonts w:ascii="Book Antiqua" w:hAnsi="Book Antiqua" w:cs="Times New Roman"/>
          <w:sz w:val="24"/>
          <w:szCs w:val="24"/>
        </w:rPr>
        <w:t xml:space="preserve"> with severe disability, </w:t>
      </w:r>
      <w:r w:rsidR="00281AD8" w:rsidRPr="001A5592">
        <w:rPr>
          <w:rFonts w:ascii="Book Antiqua" w:hAnsi="Book Antiqua" w:cs="Times New Roman"/>
          <w:sz w:val="24"/>
          <w:szCs w:val="24"/>
        </w:rPr>
        <w:t>35%</w:t>
      </w:r>
      <w:r w:rsidRPr="001A5592">
        <w:rPr>
          <w:rFonts w:ascii="Book Antiqua" w:hAnsi="Book Antiqua" w:cs="Times New Roman"/>
          <w:sz w:val="24"/>
          <w:szCs w:val="24"/>
        </w:rPr>
        <w:t xml:space="preserve"> with moderate disability and </w:t>
      </w:r>
      <w:r w:rsidR="00281AD8" w:rsidRPr="001A5592">
        <w:rPr>
          <w:rFonts w:ascii="Book Antiqua" w:hAnsi="Book Antiqua" w:cs="Times New Roman"/>
          <w:sz w:val="24"/>
          <w:szCs w:val="24"/>
        </w:rPr>
        <w:t>17%</w:t>
      </w:r>
      <w:r w:rsidRPr="001A5592">
        <w:rPr>
          <w:rFonts w:ascii="Book Antiqua" w:hAnsi="Book Antiqua" w:cs="Times New Roman"/>
          <w:sz w:val="24"/>
          <w:szCs w:val="24"/>
        </w:rPr>
        <w:t xml:space="preserve"> with minimal disability. The mean pressures in patients with minimal disability, moderate disability and severe disability were 37.8, 48.4 and 58.79 mmHg respectively</w:t>
      </w:r>
      <w:r w:rsidR="00AD3BA2">
        <w:rPr>
          <w:rFonts w:ascii="Book Antiqua" w:eastAsiaTheme="minorEastAsia" w:hAnsi="Book Antiqua" w:cs="Times New Roman" w:hint="eastAsia"/>
          <w:sz w:val="24"/>
          <w:szCs w:val="24"/>
          <w:lang w:eastAsia="zh-CN"/>
        </w:rPr>
        <w:t>.</w:t>
      </w:r>
    </w:p>
    <w:p w:rsidR="00AD3BA2" w:rsidRPr="00AD3BA2" w:rsidRDefault="00AD3BA2" w:rsidP="001A5592">
      <w:pPr>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281AD8" w:rsidRPr="001A5592" w:rsidRDefault="00281AD8" w:rsidP="001A5592">
      <w:pPr>
        <w:autoSpaceDE w:val="0"/>
        <w:autoSpaceDN w:val="0"/>
        <w:adjustRightInd w:val="0"/>
        <w:spacing w:after="0" w:line="360" w:lineRule="auto"/>
        <w:jc w:val="both"/>
        <w:rPr>
          <w:rFonts w:ascii="Book Antiqua" w:hAnsi="Book Antiqua" w:cs="Times New Roman"/>
          <w:b/>
          <w:i/>
          <w:sz w:val="24"/>
          <w:szCs w:val="24"/>
        </w:rPr>
      </w:pPr>
      <w:r w:rsidRPr="001A5592">
        <w:rPr>
          <w:rFonts w:ascii="Book Antiqua" w:hAnsi="Book Antiqua" w:cs="Times New Roman"/>
          <w:b/>
          <w:i/>
          <w:sz w:val="24"/>
          <w:szCs w:val="24"/>
        </w:rPr>
        <w:t>Applications</w:t>
      </w:r>
    </w:p>
    <w:p w:rsidR="00281AD8" w:rsidRPr="001A5592" w:rsidRDefault="00281AD8"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lastRenderedPageBreak/>
        <w:t xml:space="preserve">Compartment syndrome in </w:t>
      </w:r>
      <w:proofErr w:type="spellStart"/>
      <w:r w:rsidRPr="001A5592">
        <w:rPr>
          <w:rFonts w:ascii="Book Antiqua" w:hAnsi="Book Antiqua" w:cs="Times New Roman"/>
          <w:sz w:val="24"/>
          <w:szCs w:val="24"/>
        </w:rPr>
        <w:t>tibial</w:t>
      </w:r>
      <w:proofErr w:type="spellEnd"/>
      <w:r w:rsidRPr="001A5592">
        <w:rPr>
          <w:rFonts w:ascii="Book Antiqua" w:hAnsi="Book Antiqua" w:cs="Times New Roman"/>
          <w:sz w:val="24"/>
          <w:szCs w:val="24"/>
        </w:rPr>
        <w:t xml:space="preserve"> fractures leads to severe functional disability in majority of patients. These patients are prone for delayed union and nonunion; however, long term disability is mainly because of severe soft tissue contracture. The deep posterior compartment pressure correlates with functional disability; patients with relatively high pressure are prone for poor functional outcome.</w:t>
      </w:r>
    </w:p>
    <w:p w:rsidR="004C6ADB" w:rsidRDefault="004C6ADB" w:rsidP="001A5592">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AD3BA2" w:rsidRPr="00E44BBE" w:rsidRDefault="00AD3BA2" w:rsidP="00E44BBE">
      <w:pPr>
        <w:widowControl w:val="0"/>
        <w:overflowPunct w:val="0"/>
        <w:autoSpaceDE w:val="0"/>
        <w:autoSpaceDN w:val="0"/>
        <w:adjustRightInd w:val="0"/>
        <w:spacing w:after="0" w:line="360" w:lineRule="auto"/>
        <w:jc w:val="both"/>
        <w:rPr>
          <w:rFonts w:ascii="Book Antiqua" w:eastAsiaTheme="minorEastAsia" w:hAnsi="Book Antiqua" w:cs="Times New Roman"/>
          <w:b/>
          <w:i/>
          <w:sz w:val="24"/>
          <w:szCs w:val="24"/>
          <w:lang w:eastAsia="zh-CN"/>
        </w:rPr>
      </w:pPr>
      <w:r w:rsidRPr="00E44BBE">
        <w:rPr>
          <w:rFonts w:ascii="Book Antiqua" w:eastAsiaTheme="minorEastAsia" w:hAnsi="Book Antiqua" w:cs="Times New Roman"/>
          <w:b/>
          <w:i/>
          <w:sz w:val="24"/>
          <w:szCs w:val="24"/>
          <w:lang w:eastAsia="zh-CN"/>
        </w:rPr>
        <w:t>Peer-review</w:t>
      </w:r>
    </w:p>
    <w:p w:rsidR="00AD3BA2" w:rsidRPr="00E44BBE" w:rsidRDefault="00E44BBE" w:rsidP="00E44BBE">
      <w:pPr>
        <w:widowControl w:val="0"/>
        <w:overflowPunct w:val="0"/>
        <w:autoSpaceDE w:val="0"/>
        <w:autoSpaceDN w:val="0"/>
        <w:adjustRightInd w:val="0"/>
        <w:spacing w:after="0" w:line="360" w:lineRule="auto"/>
        <w:jc w:val="both"/>
        <w:rPr>
          <w:rFonts w:ascii="Book Antiqua" w:eastAsiaTheme="minorEastAsia" w:hAnsi="Book Antiqua"/>
          <w:sz w:val="24"/>
          <w:szCs w:val="24"/>
          <w:lang w:eastAsia="zh-CN"/>
        </w:rPr>
      </w:pPr>
      <w:r w:rsidRPr="00E44BBE">
        <w:rPr>
          <w:rFonts w:ascii="Book Antiqua" w:hAnsi="Book Antiqua"/>
          <w:sz w:val="24"/>
          <w:szCs w:val="24"/>
        </w:rPr>
        <w:t>The authors evaluated patients with tibia fracture and compartment syndrome. The authors found the correlation between compartment pressure and the functional disability. The article is well-written.</w:t>
      </w:r>
    </w:p>
    <w:p w:rsidR="00E44BBE" w:rsidRPr="00E44BBE" w:rsidRDefault="00E44BBE" w:rsidP="00E44BBE">
      <w:pPr>
        <w:widowControl w:val="0"/>
        <w:overflowPunct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E44BBE" w:rsidRDefault="00E44BBE">
      <w:pPr>
        <w:rPr>
          <w:rFonts w:ascii="Book Antiqua" w:hAnsi="Book Antiqua" w:cs="Times New Roman"/>
          <w:b/>
          <w:sz w:val="24"/>
          <w:szCs w:val="24"/>
        </w:rPr>
      </w:pPr>
      <w:r>
        <w:rPr>
          <w:rFonts w:ascii="Book Antiqua" w:hAnsi="Book Antiqua" w:cs="Times New Roman"/>
          <w:b/>
          <w:sz w:val="24"/>
          <w:szCs w:val="24"/>
        </w:rPr>
        <w:br w:type="page"/>
      </w:r>
    </w:p>
    <w:p w:rsidR="004C6ADB" w:rsidRPr="00E44BBE" w:rsidRDefault="004C6ADB" w:rsidP="00E44BBE">
      <w:pPr>
        <w:spacing w:after="0" w:line="360" w:lineRule="auto"/>
        <w:jc w:val="both"/>
        <w:rPr>
          <w:rFonts w:ascii="Book Antiqua" w:hAnsi="Book Antiqua" w:cs="Times New Roman"/>
          <w:b/>
          <w:sz w:val="24"/>
          <w:szCs w:val="24"/>
        </w:rPr>
      </w:pPr>
      <w:r w:rsidRPr="00E44BBE">
        <w:rPr>
          <w:rFonts w:ascii="Book Antiqua" w:hAnsi="Book Antiqua" w:cs="Times New Roman"/>
          <w:b/>
          <w:sz w:val="24"/>
          <w:szCs w:val="24"/>
        </w:rPr>
        <w:lastRenderedPageBreak/>
        <w:t>REFERENCES</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 </w:t>
      </w:r>
      <w:proofErr w:type="spellStart"/>
      <w:r w:rsidRPr="00E44BBE">
        <w:rPr>
          <w:rFonts w:ascii="Book Antiqua" w:eastAsia="宋体" w:hAnsi="Book Antiqua" w:cs="宋体"/>
          <w:b/>
          <w:bCs/>
          <w:sz w:val="24"/>
          <w:szCs w:val="24"/>
          <w:lang w:eastAsia="zh-CN"/>
        </w:rPr>
        <w:t>Gelberman</w:t>
      </w:r>
      <w:proofErr w:type="spellEnd"/>
      <w:r w:rsidRPr="00E44BBE">
        <w:rPr>
          <w:rFonts w:ascii="Book Antiqua" w:eastAsia="宋体" w:hAnsi="Book Antiqua" w:cs="宋体"/>
          <w:b/>
          <w:bCs/>
          <w:sz w:val="24"/>
          <w:szCs w:val="24"/>
          <w:lang w:eastAsia="zh-CN"/>
        </w:rPr>
        <w:t xml:space="preserve"> RH</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Garfin</w:t>
      </w:r>
      <w:proofErr w:type="spellEnd"/>
      <w:r w:rsidRPr="00E44BBE">
        <w:rPr>
          <w:rFonts w:ascii="Book Antiqua" w:eastAsia="宋体" w:hAnsi="Book Antiqua" w:cs="宋体"/>
          <w:sz w:val="24"/>
          <w:szCs w:val="24"/>
          <w:lang w:eastAsia="zh-CN"/>
        </w:rPr>
        <w:t xml:space="preserve"> SR, </w:t>
      </w:r>
      <w:proofErr w:type="spellStart"/>
      <w:r w:rsidRPr="00E44BBE">
        <w:rPr>
          <w:rFonts w:ascii="Book Antiqua" w:eastAsia="宋体" w:hAnsi="Book Antiqua" w:cs="宋体"/>
          <w:sz w:val="24"/>
          <w:szCs w:val="24"/>
          <w:lang w:eastAsia="zh-CN"/>
        </w:rPr>
        <w:t>Hergenroeder</w:t>
      </w:r>
      <w:proofErr w:type="spellEnd"/>
      <w:r w:rsidRPr="00E44BBE">
        <w:rPr>
          <w:rFonts w:ascii="Book Antiqua" w:eastAsia="宋体" w:hAnsi="Book Antiqua" w:cs="宋体"/>
          <w:sz w:val="24"/>
          <w:szCs w:val="24"/>
          <w:lang w:eastAsia="zh-CN"/>
        </w:rPr>
        <w:t xml:space="preserve"> PT, Mubarak SJ, </w:t>
      </w:r>
      <w:proofErr w:type="spellStart"/>
      <w:r w:rsidRPr="00E44BBE">
        <w:rPr>
          <w:rFonts w:ascii="Book Antiqua" w:eastAsia="宋体" w:hAnsi="Book Antiqua" w:cs="宋体"/>
          <w:sz w:val="24"/>
          <w:szCs w:val="24"/>
          <w:lang w:eastAsia="zh-CN"/>
        </w:rPr>
        <w:t>Menon</w:t>
      </w:r>
      <w:proofErr w:type="spellEnd"/>
      <w:r w:rsidRPr="00E44BBE">
        <w:rPr>
          <w:rFonts w:ascii="Book Antiqua" w:eastAsia="宋体" w:hAnsi="Book Antiqua" w:cs="宋体"/>
          <w:sz w:val="24"/>
          <w:szCs w:val="24"/>
          <w:lang w:eastAsia="zh-CN"/>
        </w:rPr>
        <w:t xml:space="preserve"> J. Compartment syndromes of the forearm: diagnosis and treatment. </w:t>
      </w:r>
      <w:proofErr w:type="spellStart"/>
      <w:r w:rsidRPr="00E44BBE">
        <w:rPr>
          <w:rFonts w:ascii="Book Antiqua" w:eastAsia="宋体" w:hAnsi="Book Antiqua" w:cs="宋体"/>
          <w:i/>
          <w:iCs/>
          <w:sz w:val="24"/>
          <w:szCs w:val="24"/>
          <w:lang w:eastAsia="zh-CN"/>
        </w:rPr>
        <w:t>Clin</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Relat</w:t>
      </w:r>
      <w:proofErr w:type="spellEnd"/>
      <w:r w:rsidRPr="00E44BBE">
        <w:rPr>
          <w:rFonts w:ascii="Book Antiqua" w:eastAsia="宋体" w:hAnsi="Book Antiqua" w:cs="宋体"/>
          <w:i/>
          <w:iCs/>
          <w:sz w:val="24"/>
          <w:szCs w:val="24"/>
          <w:lang w:eastAsia="zh-CN"/>
        </w:rPr>
        <w:t xml:space="preserve"> Res</w:t>
      </w:r>
      <w:r w:rsidRPr="00E44BBE">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1981</w:t>
      </w:r>
      <w:r w:rsidRPr="00E44BBE">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w:t>
      </w:r>
      <w:r>
        <w:rPr>
          <w:rFonts w:ascii="Book Antiqua" w:eastAsia="宋体" w:hAnsi="Book Antiqua" w:cs="宋体" w:hint="eastAsia"/>
          <w:b/>
          <w:sz w:val="24"/>
          <w:szCs w:val="24"/>
          <w:lang w:eastAsia="zh-CN"/>
        </w:rPr>
        <w:t>61</w:t>
      </w:r>
      <w:r w:rsidRPr="00E44BBE">
        <w:rPr>
          <w:rFonts w:ascii="Book Antiqua" w:eastAsia="宋体" w:hAnsi="Book Antiqua" w:cs="宋体"/>
          <w:sz w:val="24"/>
          <w:szCs w:val="24"/>
          <w:lang w:eastAsia="zh-CN"/>
        </w:rPr>
        <w:t>: 252-261 [PMID: 7307388 DOI: 10.1097/00003086-198111000-00032]</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2 </w:t>
      </w:r>
      <w:r w:rsidRPr="00E44BBE">
        <w:rPr>
          <w:rFonts w:ascii="Book Antiqua" w:eastAsia="宋体" w:hAnsi="Book Antiqua" w:cs="宋体"/>
          <w:b/>
          <w:bCs/>
          <w:sz w:val="24"/>
          <w:szCs w:val="24"/>
          <w:lang w:eastAsia="zh-CN"/>
        </w:rPr>
        <w:t>McQueen MM</w:t>
      </w:r>
      <w:r w:rsidRPr="00E44BBE">
        <w:rPr>
          <w:rFonts w:ascii="Book Antiqua" w:eastAsia="宋体" w:hAnsi="Book Antiqua" w:cs="宋体"/>
          <w:sz w:val="24"/>
          <w:szCs w:val="24"/>
          <w:lang w:eastAsia="zh-CN"/>
        </w:rPr>
        <w:t xml:space="preserve">, Christie J, Court-Brown CM. Acute compartment syndrome in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diaphyseal</w:t>
      </w:r>
      <w:proofErr w:type="spellEnd"/>
      <w:r w:rsidRPr="00E44BBE">
        <w:rPr>
          <w:rFonts w:ascii="Book Antiqua" w:eastAsia="宋体" w:hAnsi="Book Antiqua" w:cs="宋体"/>
          <w:sz w:val="24"/>
          <w:szCs w:val="24"/>
          <w:lang w:eastAsia="zh-CN"/>
        </w:rPr>
        <w:t xml:space="preserve"> fractures.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Br</w:t>
      </w:r>
      <w:r w:rsidRPr="00E44BBE">
        <w:rPr>
          <w:rFonts w:ascii="Book Antiqua" w:eastAsia="宋体" w:hAnsi="Book Antiqua" w:cs="宋体"/>
          <w:sz w:val="24"/>
          <w:szCs w:val="24"/>
          <w:lang w:eastAsia="zh-CN"/>
        </w:rPr>
        <w:t xml:space="preserve"> 1996; </w:t>
      </w:r>
      <w:r w:rsidRPr="00E44BBE">
        <w:rPr>
          <w:rFonts w:ascii="Book Antiqua" w:eastAsia="宋体" w:hAnsi="Book Antiqua" w:cs="宋体"/>
          <w:b/>
          <w:bCs/>
          <w:sz w:val="24"/>
          <w:szCs w:val="24"/>
          <w:lang w:eastAsia="zh-CN"/>
        </w:rPr>
        <w:t>78</w:t>
      </w:r>
      <w:r w:rsidRPr="00E44BBE">
        <w:rPr>
          <w:rFonts w:ascii="Book Antiqua" w:eastAsia="宋体" w:hAnsi="Book Antiqua" w:cs="宋体"/>
          <w:sz w:val="24"/>
          <w:szCs w:val="24"/>
          <w:lang w:eastAsia="zh-CN"/>
        </w:rPr>
        <w:t>: 95-98 [PMID: 8898136]</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3 </w:t>
      </w:r>
      <w:proofErr w:type="spellStart"/>
      <w:r w:rsidRPr="00E44BBE">
        <w:rPr>
          <w:rFonts w:ascii="Book Antiqua" w:eastAsia="宋体" w:hAnsi="Book Antiqua" w:cs="宋体"/>
          <w:b/>
          <w:bCs/>
          <w:sz w:val="24"/>
          <w:szCs w:val="24"/>
          <w:lang w:eastAsia="zh-CN"/>
        </w:rPr>
        <w:t>Tornetta</w:t>
      </w:r>
      <w:proofErr w:type="spellEnd"/>
      <w:r w:rsidRPr="00E44BBE">
        <w:rPr>
          <w:rFonts w:ascii="Book Antiqua" w:eastAsia="宋体" w:hAnsi="Book Antiqua" w:cs="宋体"/>
          <w:b/>
          <w:bCs/>
          <w:sz w:val="24"/>
          <w:szCs w:val="24"/>
          <w:lang w:eastAsia="zh-CN"/>
        </w:rPr>
        <w:t xml:space="preserve"> P</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Templeman</w:t>
      </w:r>
      <w:proofErr w:type="spellEnd"/>
      <w:r w:rsidRPr="00E44BBE">
        <w:rPr>
          <w:rFonts w:ascii="Book Antiqua" w:eastAsia="宋体" w:hAnsi="Book Antiqua" w:cs="宋体"/>
          <w:sz w:val="24"/>
          <w:szCs w:val="24"/>
          <w:lang w:eastAsia="zh-CN"/>
        </w:rPr>
        <w:t xml:space="preserve"> D. Compartment syndrome associated with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 </w:t>
      </w:r>
      <w:proofErr w:type="spellStart"/>
      <w:r w:rsidRPr="00E44BBE">
        <w:rPr>
          <w:rFonts w:ascii="Book Antiqua" w:eastAsia="宋体" w:hAnsi="Book Antiqua" w:cs="宋体"/>
          <w:i/>
          <w:iCs/>
          <w:sz w:val="24"/>
          <w:szCs w:val="24"/>
          <w:lang w:eastAsia="zh-CN"/>
        </w:rPr>
        <w:t>Instr</w:t>
      </w:r>
      <w:proofErr w:type="spellEnd"/>
      <w:r w:rsidRPr="00E44BBE">
        <w:rPr>
          <w:rFonts w:ascii="Book Antiqua" w:eastAsia="宋体" w:hAnsi="Book Antiqua" w:cs="宋体"/>
          <w:i/>
          <w:iCs/>
          <w:sz w:val="24"/>
          <w:szCs w:val="24"/>
          <w:lang w:eastAsia="zh-CN"/>
        </w:rPr>
        <w:t xml:space="preserve"> Course </w:t>
      </w:r>
      <w:proofErr w:type="spellStart"/>
      <w:r w:rsidRPr="00E44BBE">
        <w:rPr>
          <w:rFonts w:ascii="Book Antiqua" w:eastAsia="宋体" w:hAnsi="Book Antiqua" w:cs="宋体"/>
          <w:i/>
          <w:iCs/>
          <w:sz w:val="24"/>
          <w:szCs w:val="24"/>
          <w:lang w:eastAsia="zh-CN"/>
        </w:rPr>
        <w:t>Lect</w:t>
      </w:r>
      <w:proofErr w:type="spellEnd"/>
      <w:r w:rsidRPr="00E44BBE">
        <w:rPr>
          <w:rFonts w:ascii="Book Antiqua" w:eastAsia="宋体" w:hAnsi="Book Antiqua" w:cs="宋体"/>
          <w:sz w:val="24"/>
          <w:szCs w:val="24"/>
          <w:lang w:eastAsia="zh-CN"/>
        </w:rPr>
        <w:t xml:space="preserve"> 1997; </w:t>
      </w:r>
      <w:r w:rsidRPr="00E44BBE">
        <w:rPr>
          <w:rFonts w:ascii="Book Antiqua" w:eastAsia="宋体" w:hAnsi="Book Antiqua" w:cs="宋体"/>
          <w:b/>
          <w:bCs/>
          <w:sz w:val="24"/>
          <w:szCs w:val="24"/>
          <w:lang w:eastAsia="zh-CN"/>
        </w:rPr>
        <w:t>46</w:t>
      </w:r>
      <w:r w:rsidRPr="00E44BBE">
        <w:rPr>
          <w:rFonts w:ascii="Book Antiqua" w:eastAsia="宋体" w:hAnsi="Book Antiqua" w:cs="宋体"/>
          <w:sz w:val="24"/>
          <w:szCs w:val="24"/>
          <w:lang w:eastAsia="zh-CN"/>
        </w:rPr>
        <w:t>: 303-308 [PMID: 9143975 DOI: 10.1097/01241398-199703000-00067]</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4 </w:t>
      </w:r>
      <w:proofErr w:type="spellStart"/>
      <w:r w:rsidRPr="00E44BBE">
        <w:rPr>
          <w:rFonts w:ascii="Book Antiqua" w:eastAsia="宋体" w:hAnsi="Book Antiqua" w:cs="宋体"/>
          <w:b/>
          <w:bCs/>
          <w:sz w:val="24"/>
          <w:szCs w:val="24"/>
          <w:lang w:eastAsia="zh-CN"/>
        </w:rPr>
        <w:t>Blick</w:t>
      </w:r>
      <w:proofErr w:type="spellEnd"/>
      <w:r w:rsidRPr="00E44BBE">
        <w:rPr>
          <w:rFonts w:ascii="Book Antiqua" w:eastAsia="宋体" w:hAnsi="Book Antiqua" w:cs="宋体"/>
          <w:b/>
          <w:bCs/>
          <w:sz w:val="24"/>
          <w:szCs w:val="24"/>
          <w:lang w:eastAsia="zh-CN"/>
        </w:rPr>
        <w:t xml:space="preserve"> SS</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Brumback</w:t>
      </w:r>
      <w:proofErr w:type="spellEnd"/>
      <w:r w:rsidRPr="00E44BBE">
        <w:rPr>
          <w:rFonts w:ascii="Book Antiqua" w:eastAsia="宋体" w:hAnsi="Book Antiqua" w:cs="宋体"/>
          <w:sz w:val="24"/>
          <w:szCs w:val="24"/>
          <w:lang w:eastAsia="zh-CN"/>
        </w:rPr>
        <w:t xml:space="preserve"> RJ, </w:t>
      </w:r>
      <w:proofErr w:type="spellStart"/>
      <w:r w:rsidRPr="00E44BBE">
        <w:rPr>
          <w:rFonts w:ascii="Book Antiqua" w:eastAsia="宋体" w:hAnsi="Book Antiqua" w:cs="宋体"/>
          <w:sz w:val="24"/>
          <w:szCs w:val="24"/>
          <w:lang w:eastAsia="zh-CN"/>
        </w:rPr>
        <w:t>Poka</w:t>
      </w:r>
      <w:proofErr w:type="spellEnd"/>
      <w:r w:rsidRPr="00E44BBE">
        <w:rPr>
          <w:rFonts w:ascii="Book Antiqua" w:eastAsia="宋体" w:hAnsi="Book Antiqua" w:cs="宋体"/>
          <w:sz w:val="24"/>
          <w:szCs w:val="24"/>
          <w:lang w:eastAsia="zh-CN"/>
        </w:rPr>
        <w:t xml:space="preserve"> A, Burgess AR, </w:t>
      </w:r>
      <w:proofErr w:type="spellStart"/>
      <w:r w:rsidRPr="00E44BBE">
        <w:rPr>
          <w:rFonts w:ascii="Book Antiqua" w:eastAsia="宋体" w:hAnsi="Book Antiqua" w:cs="宋体"/>
          <w:sz w:val="24"/>
          <w:szCs w:val="24"/>
          <w:lang w:eastAsia="zh-CN"/>
        </w:rPr>
        <w:t>Ebraheim</w:t>
      </w:r>
      <w:proofErr w:type="spellEnd"/>
      <w:r w:rsidRPr="00E44BBE">
        <w:rPr>
          <w:rFonts w:ascii="Book Antiqua" w:eastAsia="宋体" w:hAnsi="Book Antiqua" w:cs="宋体"/>
          <w:sz w:val="24"/>
          <w:szCs w:val="24"/>
          <w:lang w:eastAsia="zh-CN"/>
        </w:rPr>
        <w:t xml:space="preserve"> NA.</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 xml:space="preserve">Compartment syndrome in open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fractures.</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1986; </w:t>
      </w:r>
      <w:r w:rsidRPr="00E44BBE">
        <w:rPr>
          <w:rFonts w:ascii="Book Antiqua" w:eastAsia="宋体" w:hAnsi="Book Antiqua" w:cs="宋体"/>
          <w:b/>
          <w:bCs/>
          <w:sz w:val="24"/>
          <w:szCs w:val="24"/>
          <w:lang w:eastAsia="zh-CN"/>
        </w:rPr>
        <w:t>68</w:t>
      </w:r>
      <w:r w:rsidRPr="00E44BBE">
        <w:rPr>
          <w:rFonts w:ascii="Book Antiqua" w:eastAsia="宋体" w:hAnsi="Book Antiqua" w:cs="宋体"/>
          <w:sz w:val="24"/>
          <w:szCs w:val="24"/>
          <w:lang w:eastAsia="zh-CN"/>
        </w:rPr>
        <w:t>: 1348-1353 [PMID: 3782206 DOI: 10.2106/00004623-198668090-00007]</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5 </w:t>
      </w:r>
      <w:r w:rsidRPr="00E44BBE">
        <w:rPr>
          <w:rFonts w:ascii="Book Antiqua" w:eastAsia="宋体" w:hAnsi="Book Antiqua" w:cs="宋体"/>
          <w:b/>
          <w:bCs/>
          <w:sz w:val="24"/>
          <w:szCs w:val="24"/>
          <w:lang w:eastAsia="zh-CN"/>
        </w:rPr>
        <w:t>McQueen MM</w:t>
      </w:r>
      <w:r w:rsidRPr="00E44BBE">
        <w:rPr>
          <w:rFonts w:ascii="Book Antiqua" w:eastAsia="宋体" w:hAnsi="Book Antiqua" w:cs="宋体"/>
          <w:sz w:val="24"/>
          <w:szCs w:val="24"/>
          <w:lang w:eastAsia="zh-CN"/>
        </w:rPr>
        <w:t>, Gaston P, Court-Brown CM. Acute compartment syndrome.</w:t>
      </w:r>
      <w:proofErr w:type="gramEnd"/>
      <w:r w:rsidRPr="00E44BBE">
        <w:rPr>
          <w:rFonts w:ascii="Book Antiqua" w:eastAsia="宋体" w:hAnsi="Book Antiqua" w:cs="宋体"/>
          <w:sz w:val="24"/>
          <w:szCs w:val="24"/>
          <w:lang w:eastAsia="zh-CN"/>
        </w:rPr>
        <w:t xml:space="preserve"> Who is at risk?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Br</w:t>
      </w:r>
      <w:r w:rsidRPr="00E44BBE">
        <w:rPr>
          <w:rFonts w:ascii="Book Antiqua" w:eastAsia="宋体" w:hAnsi="Book Antiqua" w:cs="宋体"/>
          <w:sz w:val="24"/>
          <w:szCs w:val="24"/>
          <w:lang w:eastAsia="zh-CN"/>
        </w:rPr>
        <w:t xml:space="preserve"> 2000; </w:t>
      </w:r>
      <w:r w:rsidRPr="00E44BBE">
        <w:rPr>
          <w:rFonts w:ascii="Book Antiqua" w:eastAsia="宋体" w:hAnsi="Book Antiqua" w:cs="宋体"/>
          <w:b/>
          <w:bCs/>
          <w:sz w:val="24"/>
          <w:szCs w:val="24"/>
          <w:lang w:eastAsia="zh-CN"/>
        </w:rPr>
        <w:t>82</w:t>
      </w:r>
      <w:r w:rsidRPr="00E44BBE">
        <w:rPr>
          <w:rFonts w:ascii="Book Antiqua" w:eastAsia="宋体" w:hAnsi="Book Antiqua" w:cs="宋体"/>
          <w:sz w:val="24"/>
          <w:szCs w:val="24"/>
          <w:lang w:eastAsia="zh-CN"/>
        </w:rPr>
        <w:t>: 200-203 [PMID: 10755426 DOI: 10.1302/0301-620X.82B2]</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6 </w:t>
      </w:r>
      <w:r w:rsidRPr="00E44BBE">
        <w:rPr>
          <w:rFonts w:ascii="Book Antiqua" w:eastAsia="宋体" w:hAnsi="Book Antiqua" w:cs="宋体"/>
          <w:b/>
          <w:bCs/>
          <w:sz w:val="24"/>
          <w:szCs w:val="24"/>
          <w:lang w:eastAsia="zh-CN"/>
        </w:rPr>
        <w:t>Elliott KG</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Johnstone</w:t>
      </w:r>
      <w:proofErr w:type="spellEnd"/>
      <w:r w:rsidRPr="00E44BBE">
        <w:rPr>
          <w:rFonts w:ascii="Book Antiqua" w:eastAsia="宋体" w:hAnsi="Book Antiqua" w:cs="宋体"/>
          <w:sz w:val="24"/>
          <w:szCs w:val="24"/>
          <w:lang w:eastAsia="zh-CN"/>
        </w:rPr>
        <w:t xml:space="preserve"> AJ. Diagnosing acute compartment syndrome.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Br</w:t>
      </w:r>
      <w:r w:rsidRPr="00E44BBE">
        <w:rPr>
          <w:rFonts w:ascii="Book Antiqua" w:eastAsia="宋体" w:hAnsi="Book Antiqua" w:cs="宋体"/>
          <w:sz w:val="24"/>
          <w:szCs w:val="24"/>
          <w:lang w:eastAsia="zh-CN"/>
        </w:rPr>
        <w:t xml:space="preserve"> 2003; </w:t>
      </w:r>
      <w:r w:rsidRPr="00E44BBE">
        <w:rPr>
          <w:rFonts w:ascii="Book Antiqua" w:eastAsia="宋体" w:hAnsi="Book Antiqua" w:cs="宋体"/>
          <w:b/>
          <w:bCs/>
          <w:sz w:val="24"/>
          <w:szCs w:val="24"/>
          <w:lang w:eastAsia="zh-CN"/>
        </w:rPr>
        <w:t>85</w:t>
      </w:r>
      <w:r w:rsidRPr="00E44BBE">
        <w:rPr>
          <w:rFonts w:ascii="Book Antiqua" w:eastAsia="宋体" w:hAnsi="Book Antiqua" w:cs="宋体"/>
          <w:sz w:val="24"/>
          <w:szCs w:val="24"/>
          <w:lang w:eastAsia="zh-CN"/>
        </w:rPr>
        <w:t>: 625-632 [PMID: 12892179 DOI: 10.1302/0301-620X.85B5.14352]</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7 </w:t>
      </w:r>
      <w:r w:rsidRPr="00E44BBE">
        <w:rPr>
          <w:rFonts w:ascii="Book Antiqua" w:eastAsia="宋体" w:hAnsi="Book Antiqua" w:cs="宋体"/>
          <w:b/>
          <w:bCs/>
          <w:sz w:val="24"/>
          <w:szCs w:val="24"/>
          <w:lang w:eastAsia="zh-CN"/>
        </w:rPr>
        <w:t>Park S</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Ahn</w:t>
      </w:r>
      <w:proofErr w:type="spellEnd"/>
      <w:r w:rsidRPr="00E44BBE">
        <w:rPr>
          <w:rFonts w:ascii="Book Antiqua" w:eastAsia="宋体" w:hAnsi="Book Antiqua" w:cs="宋体"/>
          <w:sz w:val="24"/>
          <w:szCs w:val="24"/>
          <w:lang w:eastAsia="zh-CN"/>
        </w:rPr>
        <w:t xml:space="preserve"> J, Gee AO, Kuntz AF, </w:t>
      </w:r>
      <w:proofErr w:type="spellStart"/>
      <w:r w:rsidRPr="00E44BBE">
        <w:rPr>
          <w:rFonts w:ascii="Book Antiqua" w:eastAsia="宋体" w:hAnsi="Book Antiqua" w:cs="宋体"/>
          <w:sz w:val="24"/>
          <w:szCs w:val="24"/>
          <w:lang w:eastAsia="zh-CN"/>
        </w:rPr>
        <w:t>Esterhai</w:t>
      </w:r>
      <w:proofErr w:type="spellEnd"/>
      <w:r w:rsidRPr="00E44BBE">
        <w:rPr>
          <w:rFonts w:ascii="Book Antiqua" w:eastAsia="宋体" w:hAnsi="Book Antiqua" w:cs="宋体"/>
          <w:sz w:val="24"/>
          <w:szCs w:val="24"/>
          <w:lang w:eastAsia="zh-CN"/>
        </w:rPr>
        <w:t xml:space="preserve"> JL. </w:t>
      </w:r>
      <w:proofErr w:type="gramStart"/>
      <w:r w:rsidRPr="00E44BBE">
        <w:rPr>
          <w:rFonts w:ascii="Book Antiqua" w:eastAsia="宋体" w:hAnsi="Book Antiqua" w:cs="宋体"/>
          <w:sz w:val="24"/>
          <w:szCs w:val="24"/>
          <w:lang w:eastAsia="zh-CN"/>
        </w:rPr>
        <w:t xml:space="preserve">Compartment syndrome in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fractures.</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Trauma</w:t>
      </w:r>
      <w:r w:rsidRPr="00E44BBE">
        <w:rPr>
          <w:rFonts w:ascii="Book Antiqua" w:eastAsia="宋体" w:hAnsi="Book Antiqua" w:cs="宋体"/>
          <w:sz w:val="24"/>
          <w:szCs w:val="24"/>
          <w:lang w:eastAsia="zh-CN"/>
        </w:rPr>
        <w:t xml:space="preserve"> 2009; </w:t>
      </w:r>
      <w:r w:rsidRPr="00E44BBE">
        <w:rPr>
          <w:rFonts w:ascii="Book Antiqua" w:eastAsia="宋体" w:hAnsi="Book Antiqua" w:cs="宋体"/>
          <w:b/>
          <w:bCs/>
          <w:sz w:val="24"/>
          <w:szCs w:val="24"/>
          <w:lang w:eastAsia="zh-CN"/>
        </w:rPr>
        <w:t>23</w:t>
      </w:r>
      <w:r w:rsidRPr="00E44BBE">
        <w:rPr>
          <w:rFonts w:ascii="Book Antiqua" w:eastAsia="宋体" w:hAnsi="Book Antiqua" w:cs="宋体"/>
          <w:sz w:val="24"/>
          <w:szCs w:val="24"/>
          <w:lang w:eastAsia="zh-CN"/>
        </w:rPr>
        <w:t>: 514-518 [PMID: 19633461 DOI: 10.1097/BOT.0b013e3181a2815a]</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8 </w:t>
      </w:r>
      <w:r w:rsidRPr="00E44BBE">
        <w:rPr>
          <w:rFonts w:ascii="Book Antiqua" w:eastAsia="宋体" w:hAnsi="Book Antiqua" w:cs="宋体"/>
          <w:b/>
          <w:bCs/>
          <w:sz w:val="24"/>
          <w:szCs w:val="24"/>
          <w:lang w:eastAsia="zh-CN"/>
        </w:rPr>
        <w:t>Harris IA</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Kadir</w:t>
      </w:r>
      <w:proofErr w:type="spellEnd"/>
      <w:r w:rsidRPr="00E44BBE">
        <w:rPr>
          <w:rFonts w:ascii="Book Antiqua" w:eastAsia="宋体" w:hAnsi="Book Antiqua" w:cs="宋体"/>
          <w:sz w:val="24"/>
          <w:szCs w:val="24"/>
          <w:lang w:eastAsia="zh-CN"/>
        </w:rPr>
        <w:t xml:space="preserve"> A, Donald G. Continuous compartment pressure monitoring for tibia fractures: does it influence outcome? </w:t>
      </w:r>
      <w:r w:rsidRPr="00E44BBE">
        <w:rPr>
          <w:rFonts w:ascii="Book Antiqua" w:eastAsia="宋体" w:hAnsi="Book Antiqua" w:cs="宋体"/>
          <w:i/>
          <w:iCs/>
          <w:sz w:val="24"/>
          <w:szCs w:val="24"/>
          <w:lang w:eastAsia="zh-CN"/>
        </w:rPr>
        <w:t>J Trauma</w:t>
      </w:r>
      <w:r w:rsidRPr="00E44BBE">
        <w:rPr>
          <w:rFonts w:ascii="Book Antiqua" w:eastAsia="宋体" w:hAnsi="Book Antiqua" w:cs="宋体"/>
          <w:sz w:val="24"/>
          <w:szCs w:val="24"/>
          <w:lang w:eastAsia="zh-CN"/>
        </w:rPr>
        <w:t xml:space="preserve"> 2006; </w:t>
      </w:r>
      <w:r w:rsidRPr="00E44BBE">
        <w:rPr>
          <w:rFonts w:ascii="Book Antiqua" w:eastAsia="宋体" w:hAnsi="Book Antiqua" w:cs="宋体"/>
          <w:b/>
          <w:bCs/>
          <w:sz w:val="24"/>
          <w:szCs w:val="24"/>
          <w:lang w:eastAsia="zh-CN"/>
        </w:rPr>
        <w:t>60</w:t>
      </w:r>
      <w:r w:rsidRPr="00E44BBE">
        <w:rPr>
          <w:rFonts w:ascii="Book Antiqua" w:eastAsia="宋体" w:hAnsi="Book Antiqua" w:cs="宋体"/>
          <w:sz w:val="24"/>
          <w:szCs w:val="24"/>
          <w:lang w:eastAsia="zh-CN"/>
        </w:rPr>
        <w:t>: 1330-135; discussion 1335 [PMID: 16766979 DOI: 10.1097/01.ta.0000196001.03681.c3]</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9 </w:t>
      </w:r>
      <w:r w:rsidRPr="00E44BBE">
        <w:rPr>
          <w:rFonts w:ascii="Book Antiqua" w:eastAsia="宋体" w:hAnsi="Book Antiqua" w:cs="宋体"/>
          <w:b/>
          <w:bCs/>
          <w:sz w:val="24"/>
          <w:szCs w:val="24"/>
          <w:lang w:eastAsia="zh-CN"/>
        </w:rPr>
        <w:t>Ulmer T</w:t>
      </w:r>
      <w:r w:rsidRPr="00E44BBE">
        <w:rPr>
          <w:rFonts w:ascii="Book Antiqua" w:eastAsia="宋体" w:hAnsi="Book Antiqua" w:cs="宋体"/>
          <w:sz w:val="24"/>
          <w:szCs w:val="24"/>
          <w:lang w:eastAsia="zh-CN"/>
        </w:rPr>
        <w:t>.</w:t>
      </w:r>
      <w:proofErr w:type="gramEnd"/>
      <w:r w:rsidRPr="00E44BBE">
        <w:rPr>
          <w:rFonts w:ascii="Book Antiqua" w:eastAsia="宋体" w:hAnsi="Book Antiqua" w:cs="宋体"/>
          <w:sz w:val="24"/>
          <w:szCs w:val="24"/>
          <w:lang w:eastAsia="zh-CN"/>
        </w:rPr>
        <w:t xml:space="preserve"> The clinical diagnosis of compartment syndrome of the lower leg: are clinical findings predictive of the disorder? </w:t>
      </w:r>
      <w:r w:rsidRPr="00E44BBE">
        <w:rPr>
          <w:rFonts w:ascii="Book Antiqua" w:eastAsia="宋体" w:hAnsi="Book Antiqua" w:cs="宋体"/>
          <w:i/>
          <w:iCs/>
          <w:sz w:val="24"/>
          <w:szCs w:val="24"/>
          <w:lang w:eastAsia="zh-CN"/>
        </w:rPr>
        <w:t xml:space="preserve">J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Trauma</w:t>
      </w:r>
      <w:r w:rsidRPr="00E44BBE">
        <w:rPr>
          <w:rFonts w:ascii="Book Antiqua" w:eastAsia="宋体" w:hAnsi="Book Antiqua" w:cs="宋体"/>
          <w:sz w:val="24"/>
          <w:szCs w:val="24"/>
          <w:lang w:eastAsia="zh-CN"/>
        </w:rPr>
        <w:t xml:space="preserve"> 2002; </w:t>
      </w:r>
      <w:r w:rsidRPr="00E44BBE">
        <w:rPr>
          <w:rFonts w:ascii="Book Antiqua" w:eastAsia="宋体" w:hAnsi="Book Antiqua" w:cs="宋体"/>
          <w:b/>
          <w:bCs/>
          <w:sz w:val="24"/>
          <w:szCs w:val="24"/>
          <w:lang w:eastAsia="zh-CN"/>
        </w:rPr>
        <w:t>16</w:t>
      </w:r>
      <w:r w:rsidRPr="00E44BBE">
        <w:rPr>
          <w:rFonts w:ascii="Book Antiqua" w:eastAsia="宋体" w:hAnsi="Book Antiqua" w:cs="宋体"/>
          <w:sz w:val="24"/>
          <w:szCs w:val="24"/>
          <w:lang w:eastAsia="zh-CN"/>
        </w:rPr>
        <w:t>: 572-577 [PMID: 12352566 DOI: 10.1097/00005131-200209000-00006]</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10 </w:t>
      </w:r>
      <w:r w:rsidRPr="00E44BBE">
        <w:rPr>
          <w:rFonts w:ascii="Book Antiqua" w:eastAsia="宋体" w:hAnsi="Book Antiqua" w:cs="宋体"/>
          <w:b/>
          <w:bCs/>
          <w:sz w:val="24"/>
          <w:szCs w:val="24"/>
          <w:lang w:eastAsia="zh-CN"/>
        </w:rPr>
        <w:t>McQueen MM</w:t>
      </w:r>
      <w:r w:rsidRPr="00E44BBE">
        <w:rPr>
          <w:rFonts w:ascii="Book Antiqua" w:eastAsia="宋体" w:hAnsi="Book Antiqua" w:cs="宋体"/>
          <w:sz w:val="24"/>
          <w:szCs w:val="24"/>
          <w:lang w:eastAsia="zh-CN"/>
        </w:rPr>
        <w:t xml:space="preserve">, Court-Brown CM. Compartment monitoring in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fractures.</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The pressure threshold for decompression.</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Br</w:t>
      </w:r>
      <w:r w:rsidRPr="00E44BBE">
        <w:rPr>
          <w:rFonts w:ascii="Book Antiqua" w:eastAsia="宋体" w:hAnsi="Book Antiqua" w:cs="宋体"/>
          <w:sz w:val="24"/>
          <w:szCs w:val="24"/>
          <w:lang w:eastAsia="zh-CN"/>
        </w:rPr>
        <w:t xml:space="preserve"> 1996; </w:t>
      </w:r>
      <w:r w:rsidRPr="00E44BBE">
        <w:rPr>
          <w:rFonts w:ascii="Book Antiqua" w:eastAsia="宋体" w:hAnsi="Book Antiqua" w:cs="宋体"/>
          <w:b/>
          <w:bCs/>
          <w:sz w:val="24"/>
          <w:szCs w:val="24"/>
          <w:lang w:eastAsia="zh-CN"/>
        </w:rPr>
        <w:t>78</w:t>
      </w:r>
      <w:r w:rsidRPr="00E44BBE">
        <w:rPr>
          <w:rFonts w:ascii="Book Antiqua" w:eastAsia="宋体" w:hAnsi="Book Antiqua" w:cs="宋体"/>
          <w:sz w:val="24"/>
          <w:szCs w:val="24"/>
          <w:lang w:eastAsia="zh-CN"/>
        </w:rPr>
        <w:t>: 99-104 [PMID: 8898137]</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lastRenderedPageBreak/>
        <w:t xml:space="preserve">11 </w:t>
      </w:r>
      <w:r w:rsidRPr="00E44BBE">
        <w:rPr>
          <w:rFonts w:ascii="Book Antiqua" w:eastAsia="宋体" w:hAnsi="Book Antiqua" w:cs="宋体"/>
          <w:b/>
          <w:bCs/>
          <w:sz w:val="24"/>
          <w:szCs w:val="24"/>
          <w:lang w:eastAsia="zh-CN"/>
        </w:rPr>
        <w:t>Allen MJ</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Stirling</w:t>
      </w:r>
      <w:proofErr w:type="spellEnd"/>
      <w:r w:rsidRPr="00E44BBE">
        <w:rPr>
          <w:rFonts w:ascii="Book Antiqua" w:eastAsia="宋体" w:hAnsi="Book Antiqua" w:cs="宋体"/>
          <w:sz w:val="24"/>
          <w:szCs w:val="24"/>
          <w:lang w:eastAsia="zh-CN"/>
        </w:rPr>
        <w:t xml:space="preserve"> AJ, </w:t>
      </w:r>
      <w:proofErr w:type="spellStart"/>
      <w:r w:rsidRPr="00E44BBE">
        <w:rPr>
          <w:rFonts w:ascii="Book Antiqua" w:eastAsia="宋体" w:hAnsi="Book Antiqua" w:cs="宋体"/>
          <w:sz w:val="24"/>
          <w:szCs w:val="24"/>
          <w:lang w:eastAsia="zh-CN"/>
        </w:rPr>
        <w:t>Crawshaw</w:t>
      </w:r>
      <w:proofErr w:type="spellEnd"/>
      <w:r w:rsidRPr="00E44BBE">
        <w:rPr>
          <w:rFonts w:ascii="Book Antiqua" w:eastAsia="宋体" w:hAnsi="Book Antiqua" w:cs="宋体"/>
          <w:sz w:val="24"/>
          <w:szCs w:val="24"/>
          <w:lang w:eastAsia="zh-CN"/>
        </w:rPr>
        <w:t xml:space="preserve"> CV, Barnes MR. </w:t>
      </w:r>
      <w:proofErr w:type="spellStart"/>
      <w:r w:rsidRPr="00E44BBE">
        <w:rPr>
          <w:rFonts w:ascii="Book Antiqua" w:eastAsia="宋体" w:hAnsi="Book Antiqua" w:cs="宋体"/>
          <w:sz w:val="24"/>
          <w:szCs w:val="24"/>
          <w:lang w:eastAsia="zh-CN"/>
        </w:rPr>
        <w:t>Intracompartmental</w:t>
      </w:r>
      <w:proofErr w:type="spellEnd"/>
      <w:r w:rsidRPr="00E44BBE">
        <w:rPr>
          <w:rFonts w:ascii="Book Antiqua" w:eastAsia="宋体" w:hAnsi="Book Antiqua" w:cs="宋体"/>
          <w:sz w:val="24"/>
          <w:szCs w:val="24"/>
          <w:lang w:eastAsia="zh-CN"/>
        </w:rPr>
        <w:t xml:space="preserve"> pressure monitoring of leg injuries.</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An aid to management.</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Br</w:t>
      </w:r>
      <w:r w:rsidRPr="00E44BBE">
        <w:rPr>
          <w:rFonts w:ascii="Book Antiqua" w:eastAsia="宋体" w:hAnsi="Book Antiqua" w:cs="宋体"/>
          <w:sz w:val="24"/>
          <w:szCs w:val="24"/>
          <w:lang w:eastAsia="zh-CN"/>
        </w:rPr>
        <w:t xml:space="preserve"> 1985; </w:t>
      </w:r>
      <w:r w:rsidRPr="00E44BBE">
        <w:rPr>
          <w:rFonts w:ascii="Book Antiqua" w:eastAsia="宋体" w:hAnsi="Book Antiqua" w:cs="宋体"/>
          <w:b/>
          <w:bCs/>
          <w:sz w:val="24"/>
          <w:szCs w:val="24"/>
          <w:lang w:eastAsia="zh-CN"/>
        </w:rPr>
        <w:t>67</w:t>
      </w:r>
      <w:r w:rsidRPr="00E44BBE">
        <w:rPr>
          <w:rFonts w:ascii="Book Antiqua" w:eastAsia="宋体" w:hAnsi="Book Antiqua" w:cs="宋体"/>
          <w:sz w:val="24"/>
          <w:szCs w:val="24"/>
          <w:lang w:eastAsia="zh-CN"/>
        </w:rPr>
        <w:t>: 53-57 [PMID: 3968144]</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12 </w:t>
      </w:r>
      <w:proofErr w:type="spellStart"/>
      <w:r w:rsidRPr="00E44BBE">
        <w:rPr>
          <w:rFonts w:ascii="Book Antiqua" w:eastAsia="宋体" w:hAnsi="Book Antiqua" w:cs="宋体"/>
          <w:b/>
          <w:bCs/>
          <w:sz w:val="24"/>
          <w:szCs w:val="24"/>
          <w:lang w:eastAsia="zh-CN"/>
        </w:rPr>
        <w:t>Shadgan</w:t>
      </w:r>
      <w:proofErr w:type="spellEnd"/>
      <w:r w:rsidRPr="00E44BBE">
        <w:rPr>
          <w:rFonts w:ascii="Book Antiqua" w:eastAsia="宋体" w:hAnsi="Book Antiqua" w:cs="宋体"/>
          <w:b/>
          <w:bCs/>
          <w:sz w:val="24"/>
          <w:szCs w:val="24"/>
          <w:lang w:eastAsia="zh-CN"/>
        </w:rPr>
        <w:t xml:space="preserve"> B</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Menon</w:t>
      </w:r>
      <w:proofErr w:type="spellEnd"/>
      <w:r w:rsidRPr="00E44BBE">
        <w:rPr>
          <w:rFonts w:ascii="Book Antiqua" w:eastAsia="宋体" w:hAnsi="Book Antiqua" w:cs="宋体"/>
          <w:sz w:val="24"/>
          <w:szCs w:val="24"/>
          <w:lang w:eastAsia="zh-CN"/>
        </w:rPr>
        <w:t xml:space="preserve"> M, O'Brien PJ, Reid WD. Diagnostic techniques in acute compartment syndrome of the leg. </w:t>
      </w:r>
      <w:r w:rsidRPr="00E44BBE">
        <w:rPr>
          <w:rFonts w:ascii="Book Antiqua" w:eastAsia="宋体" w:hAnsi="Book Antiqua" w:cs="宋体"/>
          <w:i/>
          <w:iCs/>
          <w:sz w:val="24"/>
          <w:szCs w:val="24"/>
          <w:lang w:eastAsia="zh-CN"/>
        </w:rPr>
        <w:t xml:space="preserve">J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Trauma</w:t>
      </w:r>
      <w:r w:rsidRPr="00E44BBE">
        <w:rPr>
          <w:rFonts w:ascii="Book Antiqua" w:eastAsia="宋体" w:hAnsi="Book Antiqua" w:cs="宋体"/>
          <w:sz w:val="24"/>
          <w:szCs w:val="24"/>
          <w:lang w:eastAsia="zh-CN"/>
        </w:rPr>
        <w:t xml:space="preserve"> 2008; </w:t>
      </w:r>
      <w:r w:rsidRPr="00E44BBE">
        <w:rPr>
          <w:rFonts w:ascii="Book Antiqua" w:eastAsia="宋体" w:hAnsi="Book Antiqua" w:cs="宋体"/>
          <w:b/>
          <w:bCs/>
          <w:sz w:val="24"/>
          <w:szCs w:val="24"/>
          <w:lang w:eastAsia="zh-CN"/>
        </w:rPr>
        <w:t>22</w:t>
      </w:r>
      <w:r w:rsidRPr="00E44BBE">
        <w:rPr>
          <w:rFonts w:ascii="Book Antiqua" w:eastAsia="宋体" w:hAnsi="Book Antiqua" w:cs="宋体"/>
          <w:sz w:val="24"/>
          <w:szCs w:val="24"/>
          <w:lang w:eastAsia="zh-CN"/>
        </w:rPr>
        <w:t>: 581-587 [PMID: 18758292 DOI: 10.1097/BOT.0b013e318183136d]</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13 </w:t>
      </w:r>
      <w:proofErr w:type="spellStart"/>
      <w:r w:rsidRPr="00E44BBE">
        <w:rPr>
          <w:rFonts w:ascii="Book Antiqua" w:eastAsia="宋体" w:hAnsi="Book Antiqua" w:cs="宋体"/>
          <w:b/>
          <w:bCs/>
          <w:sz w:val="24"/>
          <w:szCs w:val="24"/>
          <w:lang w:eastAsia="zh-CN"/>
        </w:rPr>
        <w:t>Whitesides</w:t>
      </w:r>
      <w:proofErr w:type="spellEnd"/>
      <w:r w:rsidRPr="00E44BBE">
        <w:rPr>
          <w:rFonts w:ascii="Book Antiqua" w:eastAsia="宋体" w:hAnsi="Book Antiqua" w:cs="宋体"/>
          <w:b/>
          <w:bCs/>
          <w:sz w:val="24"/>
          <w:szCs w:val="24"/>
          <w:lang w:eastAsia="zh-CN"/>
        </w:rPr>
        <w:t xml:space="preserve"> TE</w:t>
      </w:r>
      <w:r w:rsidRPr="00E44BBE">
        <w:rPr>
          <w:rFonts w:ascii="Book Antiqua" w:eastAsia="宋体" w:hAnsi="Book Antiqua" w:cs="宋体"/>
          <w:sz w:val="24"/>
          <w:szCs w:val="24"/>
          <w:lang w:eastAsia="zh-CN"/>
        </w:rPr>
        <w:t xml:space="preserve">, Haney TC, Harada H, Holmes HE, Morimoto K. </w:t>
      </w:r>
      <w:proofErr w:type="gramStart"/>
      <w:r w:rsidRPr="00E44BBE">
        <w:rPr>
          <w:rFonts w:ascii="Book Antiqua" w:eastAsia="宋体" w:hAnsi="Book Antiqua" w:cs="宋体"/>
          <w:sz w:val="24"/>
          <w:szCs w:val="24"/>
          <w:lang w:eastAsia="zh-CN"/>
        </w:rPr>
        <w:t>A simple method for tissue pressure determination.</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Arch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sz w:val="24"/>
          <w:szCs w:val="24"/>
          <w:lang w:eastAsia="zh-CN"/>
        </w:rPr>
        <w:t xml:space="preserve"> 1975; </w:t>
      </w:r>
      <w:r w:rsidRPr="00E44BBE">
        <w:rPr>
          <w:rFonts w:ascii="Book Antiqua" w:eastAsia="宋体" w:hAnsi="Book Antiqua" w:cs="宋体"/>
          <w:b/>
          <w:bCs/>
          <w:sz w:val="24"/>
          <w:szCs w:val="24"/>
          <w:lang w:eastAsia="zh-CN"/>
        </w:rPr>
        <w:t>110</w:t>
      </w:r>
      <w:r w:rsidRPr="00E44BBE">
        <w:rPr>
          <w:rFonts w:ascii="Book Antiqua" w:eastAsia="宋体" w:hAnsi="Book Antiqua" w:cs="宋体"/>
          <w:sz w:val="24"/>
          <w:szCs w:val="24"/>
          <w:lang w:eastAsia="zh-CN"/>
        </w:rPr>
        <w:t>: 1311-1313 [PMID: 1191023 DOI: 10.1001/archsurg.1975.01360170051006]</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14 </w:t>
      </w:r>
      <w:r w:rsidRPr="00E44BBE">
        <w:rPr>
          <w:rFonts w:ascii="Book Antiqua" w:eastAsia="宋体" w:hAnsi="Book Antiqua" w:cs="宋体"/>
          <w:b/>
          <w:bCs/>
          <w:sz w:val="24"/>
          <w:szCs w:val="24"/>
          <w:lang w:eastAsia="zh-CN"/>
        </w:rPr>
        <w:t>Mubarak SJ</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Hargens</w:t>
      </w:r>
      <w:proofErr w:type="spellEnd"/>
      <w:r w:rsidRPr="00E44BBE">
        <w:rPr>
          <w:rFonts w:ascii="Book Antiqua" w:eastAsia="宋体" w:hAnsi="Book Antiqua" w:cs="宋体"/>
          <w:sz w:val="24"/>
          <w:szCs w:val="24"/>
          <w:lang w:eastAsia="zh-CN"/>
        </w:rPr>
        <w:t xml:space="preserve"> AR, Owen CA, </w:t>
      </w:r>
      <w:proofErr w:type="spellStart"/>
      <w:r w:rsidRPr="00E44BBE">
        <w:rPr>
          <w:rFonts w:ascii="Book Antiqua" w:eastAsia="宋体" w:hAnsi="Book Antiqua" w:cs="宋体"/>
          <w:sz w:val="24"/>
          <w:szCs w:val="24"/>
          <w:lang w:eastAsia="zh-CN"/>
        </w:rPr>
        <w:t>Garetto</w:t>
      </w:r>
      <w:proofErr w:type="spellEnd"/>
      <w:r w:rsidRPr="00E44BBE">
        <w:rPr>
          <w:rFonts w:ascii="Book Antiqua" w:eastAsia="宋体" w:hAnsi="Book Antiqua" w:cs="宋体"/>
          <w:sz w:val="24"/>
          <w:szCs w:val="24"/>
          <w:lang w:eastAsia="zh-CN"/>
        </w:rPr>
        <w:t xml:space="preserve"> LP, </w:t>
      </w:r>
      <w:proofErr w:type="spellStart"/>
      <w:r w:rsidRPr="00E44BBE">
        <w:rPr>
          <w:rFonts w:ascii="Book Antiqua" w:eastAsia="宋体" w:hAnsi="Book Antiqua" w:cs="宋体"/>
          <w:sz w:val="24"/>
          <w:szCs w:val="24"/>
          <w:lang w:eastAsia="zh-CN"/>
        </w:rPr>
        <w:t>Akeson</w:t>
      </w:r>
      <w:proofErr w:type="spellEnd"/>
      <w:r w:rsidRPr="00E44BBE">
        <w:rPr>
          <w:rFonts w:ascii="Book Antiqua" w:eastAsia="宋体" w:hAnsi="Book Antiqua" w:cs="宋体"/>
          <w:sz w:val="24"/>
          <w:szCs w:val="24"/>
          <w:lang w:eastAsia="zh-CN"/>
        </w:rPr>
        <w:t xml:space="preserve"> WH. </w:t>
      </w:r>
      <w:proofErr w:type="gramStart"/>
      <w:r w:rsidRPr="00E44BBE">
        <w:rPr>
          <w:rFonts w:ascii="Book Antiqua" w:eastAsia="宋体" w:hAnsi="Book Antiqua" w:cs="宋体"/>
          <w:sz w:val="24"/>
          <w:szCs w:val="24"/>
          <w:lang w:eastAsia="zh-CN"/>
        </w:rPr>
        <w:t>The wick catheter technique for measurement of intramuscular pressure.</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A new research and clinical tool.</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1976; </w:t>
      </w:r>
      <w:r w:rsidRPr="00E44BBE">
        <w:rPr>
          <w:rFonts w:ascii="Book Antiqua" w:eastAsia="宋体" w:hAnsi="Book Antiqua" w:cs="宋体"/>
          <w:b/>
          <w:bCs/>
          <w:sz w:val="24"/>
          <w:szCs w:val="24"/>
          <w:lang w:eastAsia="zh-CN"/>
        </w:rPr>
        <w:t>58</w:t>
      </w:r>
      <w:r w:rsidRPr="00E44BBE">
        <w:rPr>
          <w:rFonts w:ascii="Book Antiqua" w:eastAsia="宋体" w:hAnsi="Book Antiqua" w:cs="宋体"/>
          <w:sz w:val="24"/>
          <w:szCs w:val="24"/>
          <w:lang w:eastAsia="zh-CN"/>
        </w:rPr>
        <w:t>: 1016-1020 [PMID: 977611 DOI: 10.2106/00004623-197658070-00022]</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15 </w:t>
      </w:r>
      <w:proofErr w:type="spellStart"/>
      <w:r w:rsidRPr="00E44BBE">
        <w:rPr>
          <w:rFonts w:ascii="Book Antiqua" w:eastAsia="宋体" w:hAnsi="Book Antiqua" w:cs="宋体"/>
          <w:b/>
          <w:bCs/>
          <w:sz w:val="24"/>
          <w:szCs w:val="24"/>
          <w:lang w:eastAsia="zh-CN"/>
        </w:rPr>
        <w:t>Rorabeck</w:t>
      </w:r>
      <w:proofErr w:type="spellEnd"/>
      <w:r w:rsidRPr="00E44BBE">
        <w:rPr>
          <w:rFonts w:ascii="Book Antiqua" w:eastAsia="宋体" w:hAnsi="Book Antiqua" w:cs="宋体"/>
          <w:b/>
          <w:bCs/>
          <w:sz w:val="24"/>
          <w:szCs w:val="24"/>
          <w:lang w:eastAsia="zh-CN"/>
        </w:rPr>
        <w:t xml:space="preserve"> CH</w:t>
      </w:r>
      <w:r w:rsidRPr="00E44BBE">
        <w:rPr>
          <w:rFonts w:ascii="Book Antiqua" w:eastAsia="宋体" w:hAnsi="Book Antiqua" w:cs="宋体"/>
          <w:sz w:val="24"/>
          <w:szCs w:val="24"/>
          <w:lang w:eastAsia="zh-CN"/>
        </w:rPr>
        <w:t xml:space="preserve">, Castle GS, </w:t>
      </w:r>
      <w:proofErr w:type="spellStart"/>
      <w:r w:rsidRPr="00E44BBE">
        <w:rPr>
          <w:rFonts w:ascii="Book Antiqua" w:eastAsia="宋体" w:hAnsi="Book Antiqua" w:cs="宋体"/>
          <w:sz w:val="24"/>
          <w:szCs w:val="24"/>
          <w:lang w:eastAsia="zh-CN"/>
        </w:rPr>
        <w:t>Hardie</w:t>
      </w:r>
      <w:proofErr w:type="spellEnd"/>
      <w:r w:rsidRPr="00E44BBE">
        <w:rPr>
          <w:rFonts w:ascii="Book Antiqua" w:eastAsia="宋体" w:hAnsi="Book Antiqua" w:cs="宋体"/>
          <w:sz w:val="24"/>
          <w:szCs w:val="24"/>
          <w:lang w:eastAsia="zh-CN"/>
        </w:rPr>
        <w:t xml:space="preserve"> R, Logan J. Compartmental pressure measurements: an experimental investigation using the slit catheter. </w:t>
      </w:r>
      <w:r w:rsidRPr="00E44BBE">
        <w:rPr>
          <w:rFonts w:ascii="Book Antiqua" w:eastAsia="宋体" w:hAnsi="Book Antiqua" w:cs="宋体"/>
          <w:i/>
          <w:iCs/>
          <w:sz w:val="24"/>
          <w:szCs w:val="24"/>
          <w:lang w:eastAsia="zh-CN"/>
        </w:rPr>
        <w:t>J Trauma</w:t>
      </w:r>
      <w:r w:rsidRPr="00E44BBE">
        <w:rPr>
          <w:rFonts w:ascii="Book Antiqua" w:eastAsia="宋体" w:hAnsi="Book Antiqua" w:cs="宋体"/>
          <w:sz w:val="24"/>
          <w:szCs w:val="24"/>
          <w:lang w:eastAsia="zh-CN"/>
        </w:rPr>
        <w:t xml:space="preserve"> 1981; </w:t>
      </w:r>
      <w:r w:rsidRPr="00E44BBE">
        <w:rPr>
          <w:rFonts w:ascii="Book Antiqua" w:eastAsia="宋体" w:hAnsi="Book Antiqua" w:cs="宋体"/>
          <w:b/>
          <w:bCs/>
          <w:sz w:val="24"/>
          <w:szCs w:val="24"/>
          <w:lang w:eastAsia="zh-CN"/>
        </w:rPr>
        <w:t>21</w:t>
      </w:r>
      <w:r w:rsidRPr="00E44BBE">
        <w:rPr>
          <w:rFonts w:ascii="Book Antiqua" w:eastAsia="宋体" w:hAnsi="Book Antiqua" w:cs="宋体"/>
          <w:sz w:val="24"/>
          <w:szCs w:val="24"/>
          <w:lang w:eastAsia="zh-CN"/>
        </w:rPr>
        <w:t>: 446-449 [PMID: 7230297]</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16 </w:t>
      </w:r>
      <w:proofErr w:type="spellStart"/>
      <w:r w:rsidRPr="00E44BBE">
        <w:rPr>
          <w:rFonts w:ascii="Book Antiqua" w:eastAsia="宋体" w:hAnsi="Book Antiqua" w:cs="宋体"/>
          <w:b/>
          <w:bCs/>
          <w:sz w:val="24"/>
          <w:szCs w:val="24"/>
          <w:lang w:eastAsia="zh-CN"/>
        </w:rPr>
        <w:t>Heppenstall</w:t>
      </w:r>
      <w:proofErr w:type="spellEnd"/>
      <w:r w:rsidRPr="00E44BBE">
        <w:rPr>
          <w:rFonts w:ascii="Book Antiqua" w:eastAsia="宋体" w:hAnsi="Book Antiqua" w:cs="宋体"/>
          <w:b/>
          <w:bCs/>
          <w:sz w:val="24"/>
          <w:szCs w:val="24"/>
          <w:lang w:eastAsia="zh-CN"/>
        </w:rPr>
        <w:t xml:space="preserve"> RB</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Sapega</w:t>
      </w:r>
      <w:proofErr w:type="spellEnd"/>
      <w:r w:rsidRPr="00E44BBE">
        <w:rPr>
          <w:rFonts w:ascii="Book Antiqua" w:eastAsia="宋体" w:hAnsi="Book Antiqua" w:cs="宋体"/>
          <w:sz w:val="24"/>
          <w:szCs w:val="24"/>
          <w:lang w:eastAsia="zh-CN"/>
        </w:rPr>
        <w:t xml:space="preserve"> AA, Scott R, </w:t>
      </w:r>
      <w:proofErr w:type="spellStart"/>
      <w:r w:rsidRPr="00E44BBE">
        <w:rPr>
          <w:rFonts w:ascii="Book Antiqua" w:eastAsia="宋体" w:hAnsi="Book Antiqua" w:cs="宋体"/>
          <w:sz w:val="24"/>
          <w:szCs w:val="24"/>
          <w:lang w:eastAsia="zh-CN"/>
        </w:rPr>
        <w:t>Shenton</w:t>
      </w:r>
      <w:proofErr w:type="spellEnd"/>
      <w:r w:rsidRPr="00E44BBE">
        <w:rPr>
          <w:rFonts w:ascii="Book Antiqua" w:eastAsia="宋体" w:hAnsi="Book Antiqua" w:cs="宋体"/>
          <w:sz w:val="24"/>
          <w:szCs w:val="24"/>
          <w:lang w:eastAsia="zh-CN"/>
        </w:rPr>
        <w:t xml:space="preserve"> D, Park YS, Maris J, Chance B. </w:t>
      </w:r>
      <w:proofErr w:type="gramStart"/>
      <w:r w:rsidRPr="00E44BBE">
        <w:rPr>
          <w:rFonts w:ascii="Book Antiqua" w:eastAsia="宋体" w:hAnsi="Book Antiqua" w:cs="宋体"/>
          <w:sz w:val="24"/>
          <w:szCs w:val="24"/>
          <w:lang w:eastAsia="zh-CN"/>
        </w:rPr>
        <w:t>The compartment syndrome.</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An experimental and clinical study of muscular energy metabolism using phosphorus nuclear magnetic resonance spectroscopy.</w:t>
      </w:r>
      <w:proofErr w:type="gramEnd"/>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i/>
          <w:iCs/>
          <w:sz w:val="24"/>
          <w:szCs w:val="24"/>
          <w:lang w:eastAsia="zh-CN"/>
        </w:rPr>
        <w:t>Clin</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Relat</w:t>
      </w:r>
      <w:proofErr w:type="spellEnd"/>
      <w:r w:rsidRPr="00E44BBE">
        <w:rPr>
          <w:rFonts w:ascii="Book Antiqua" w:eastAsia="宋体" w:hAnsi="Book Antiqua" w:cs="宋体"/>
          <w:i/>
          <w:iCs/>
          <w:sz w:val="24"/>
          <w:szCs w:val="24"/>
          <w:lang w:eastAsia="zh-CN"/>
        </w:rPr>
        <w:t xml:space="preserve"> Res</w:t>
      </w:r>
      <w:r w:rsidRPr="00E44BBE">
        <w:rPr>
          <w:rFonts w:ascii="Book Antiqua" w:eastAsia="宋体" w:hAnsi="Book Antiqua" w:cs="宋体"/>
          <w:sz w:val="24"/>
          <w:szCs w:val="24"/>
          <w:lang w:eastAsia="zh-CN"/>
        </w:rPr>
        <w:t xml:space="preserve"> 1988; </w:t>
      </w:r>
      <w:r>
        <w:rPr>
          <w:rFonts w:ascii="Book Antiqua" w:eastAsia="宋体" w:hAnsi="Book Antiqua" w:cs="宋体" w:hint="eastAsia"/>
          <w:b/>
          <w:sz w:val="24"/>
          <w:szCs w:val="24"/>
          <w:lang w:eastAsia="zh-CN"/>
        </w:rPr>
        <w:t>226</w:t>
      </w:r>
      <w:r w:rsidRPr="00E44BBE">
        <w:rPr>
          <w:rFonts w:ascii="Book Antiqua" w:eastAsia="宋体" w:hAnsi="Book Antiqua" w:cs="宋体"/>
          <w:sz w:val="24"/>
          <w:szCs w:val="24"/>
          <w:lang w:eastAsia="zh-CN"/>
        </w:rPr>
        <w:t>: 138-155 [PMID: 3275510]</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17 </w:t>
      </w:r>
      <w:r w:rsidRPr="00E44BBE">
        <w:rPr>
          <w:rFonts w:ascii="Book Antiqua" w:eastAsia="宋体" w:hAnsi="Book Antiqua" w:cs="宋体"/>
          <w:b/>
          <w:bCs/>
          <w:sz w:val="24"/>
          <w:szCs w:val="24"/>
          <w:lang w:eastAsia="zh-CN"/>
        </w:rPr>
        <w:t>Mubarak SJ</w:t>
      </w:r>
      <w:r w:rsidRPr="00E44BBE">
        <w:rPr>
          <w:rFonts w:ascii="Book Antiqua" w:eastAsia="宋体" w:hAnsi="Book Antiqua" w:cs="宋体"/>
          <w:sz w:val="24"/>
          <w:szCs w:val="24"/>
          <w:lang w:eastAsia="zh-CN"/>
        </w:rPr>
        <w:t xml:space="preserve">, Owen CA, </w:t>
      </w:r>
      <w:proofErr w:type="spellStart"/>
      <w:r w:rsidRPr="00E44BBE">
        <w:rPr>
          <w:rFonts w:ascii="Book Antiqua" w:eastAsia="宋体" w:hAnsi="Book Antiqua" w:cs="宋体"/>
          <w:sz w:val="24"/>
          <w:szCs w:val="24"/>
          <w:lang w:eastAsia="zh-CN"/>
        </w:rPr>
        <w:t>Hargens</w:t>
      </w:r>
      <w:proofErr w:type="spellEnd"/>
      <w:r w:rsidRPr="00E44BBE">
        <w:rPr>
          <w:rFonts w:ascii="Book Antiqua" w:eastAsia="宋体" w:hAnsi="Book Antiqua" w:cs="宋体"/>
          <w:sz w:val="24"/>
          <w:szCs w:val="24"/>
          <w:lang w:eastAsia="zh-CN"/>
        </w:rPr>
        <w:t xml:space="preserve"> AR, </w:t>
      </w:r>
      <w:proofErr w:type="spellStart"/>
      <w:r w:rsidRPr="00E44BBE">
        <w:rPr>
          <w:rFonts w:ascii="Book Antiqua" w:eastAsia="宋体" w:hAnsi="Book Antiqua" w:cs="宋体"/>
          <w:sz w:val="24"/>
          <w:szCs w:val="24"/>
          <w:lang w:eastAsia="zh-CN"/>
        </w:rPr>
        <w:t>Garetto</w:t>
      </w:r>
      <w:proofErr w:type="spellEnd"/>
      <w:r w:rsidRPr="00E44BBE">
        <w:rPr>
          <w:rFonts w:ascii="Book Antiqua" w:eastAsia="宋体" w:hAnsi="Book Antiqua" w:cs="宋体"/>
          <w:sz w:val="24"/>
          <w:szCs w:val="24"/>
          <w:lang w:eastAsia="zh-CN"/>
        </w:rPr>
        <w:t xml:space="preserve"> LP, </w:t>
      </w:r>
      <w:proofErr w:type="spellStart"/>
      <w:r w:rsidRPr="00E44BBE">
        <w:rPr>
          <w:rFonts w:ascii="Book Antiqua" w:eastAsia="宋体" w:hAnsi="Book Antiqua" w:cs="宋体"/>
          <w:sz w:val="24"/>
          <w:szCs w:val="24"/>
          <w:lang w:eastAsia="zh-CN"/>
        </w:rPr>
        <w:t>Akeson</w:t>
      </w:r>
      <w:proofErr w:type="spellEnd"/>
      <w:r w:rsidRPr="00E44BBE">
        <w:rPr>
          <w:rFonts w:ascii="Book Antiqua" w:eastAsia="宋体" w:hAnsi="Book Antiqua" w:cs="宋体"/>
          <w:sz w:val="24"/>
          <w:szCs w:val="24"/>
          <w:lang w:eastAsia="zh-CN"/>
        </w:rPr>
        <w:t xml:space="preserve"> WH. Acute compartment syndromes: diagnosis and treatment with the aid of the wick catheter.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1978; </w:t>
      </w:r>
      <w:r w:rsidRPr="00E44BBE">
        <w:rPr>
          <w:rFonts w:ascii="Book Antiqua" w:eastAsia="宋体" w:hAnsi="Book Antiqua" w:cs="宋体"/>
          <w:b/>
          <w:bCs/>
          <w:sz w:val="24"/>
          <w:szCs w:val="24"/>
          <w:lang w:eastAsia="zh-CN"/>
        </w:rPr>
        <w:t>60</w:t>
      </w:r>
      <w:r w:rsidRPr="00E44BBE">
        <w:rPr>
          <w:rFonts w:ascii="Book Antiqua" w:eastAsia="宋体" w:hAnsi="Book Antiqua" w:cs="宋体"/>
          <w:sz w:val="24"/>
          <w:szCs w:val="24"/>
          <w:lang w:eastAsia="zh-CN"/>
        </w:rPr>
        <w:t>: 1091-1095 [PMID: 721856 DOI: 10.2106/00004623-197860080-00012]</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18 </w:t>
      </w:r>
      <w:proofErr w:type="spellStart"/>
      <w:r w:rsidRPr="00E44BBE">
        <w:rPr>
          <w:rFonts w:ascii="Book Antiqua" w:eastAsia="宋体" w:hAnsi="Book Antiqua" w:cs="宋体"/>
          <w:b/>
          <w:bCs/>
          <w:sz w:val="24"/>
          <w:szCs w:val="24"/>
          <w:lang w:eastAsia="zh-CN"/>
        </w:rPr>
        <w:t>Matsen</w:t>
      </w:r>
      <w:proofErr w:type="spellEnd"/>
      <w:r w:rsidRPr="00E44BBE">
        <w:rPr>
          <w:rFonts w:ascii="Book Antiqua" w:eastAsia="宋体" w:hAnsi="Book Antiqua" w:cs="宋体"/>
          <w:b/>
          <w:bCs/>
          <w:sz w:val="24"/>
          <w:szCs w:val="24"/>
          <w:lang w:eastAsia="zh-CN"/>
        </w:rPr>
        <w:t xml:space="preserve"> FA</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Winquist</w:t>
      </w:r>
      <w:proofErr w:type="spellEnd"/>
      <w:r w:rsidRPr="00E44BBE">
        <w:rPr>
          <w:rFonts w:ascii="Book Antiqua" w:eastAsia="宋体" w:hAnsi="Book Antiqua" w:cs="宋体"/>
          <w:sz w:val="24"/>
          <w:szCs w:val="24"/>
          <w:lang w:eastAsia="zh-CN"/>
        </w:rPr>
        <w:t xml:space="preserve"> RA, </w:t>
      </w:r>
      <w:proofErr w:type="spellStart"/>
      <w:r w:rsidRPr="00E44BBE">
        <w:rPr>
          <w:rFonts w:ascii="Book Antiqua" w:eastAsia="宋体" w:hAnsi="Book Antiqua" w:cs="宋体"/>
          <w:sz w:val="24"/>
          <w:szCs w:val="24"/>
          <w:lang w:eastAsia="zh-CN"/>
        </w:rPr>
        <w:t>Krugmire</w:t>
      </w:r>
      <w:proofErr w:type="spellEnd"/>
      <w:r w:rsidRPr="00E44BBE">
        <w:rPr>
          <w:rFonts w:ascii="Book Antiqua" w:eastAsia="宋体" w:hAnsi="Book Antiqua" w:cs="宋体"/>
          <w:sz w:val="24"/>
          <w:szCs w:val="24"/>
          <w:lang w:eastAsia="zh-CN"/>
        </w:rPr>
        <w:t xml:space="preserve"> RB. </w:t>
      </w:r>
      <w:proofErr w:type="gramStart"/>
      <w:r w:rsidRPr="00E44BBE">
        <w:rPr>
          <w:rFonts w:ascii="Book Antiqua" w:eastAsia="宋体" w:hAnsi="Book Antiqua" w:cs="宋体"/>
          <w:sz w:val="24"/>
          <w:szCs w:val="24"/>
          <w:lang w:eastAsia="zh-CN"/>
        </w:rPr>
        <w:t>Diagnosis and management of compartmental syndromes.</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1980; </w:t>
      </w:r>
      <w:r w:rsidRPr="00E44BBE">
        <w:rPr>
          <w:rFonts w:ascii="Book Antiqua" w:eastAsia="宋体" w:hAnsi="Book Antiqua" w:cs="宋体"/>
          <w:b/>
          <w:bCs/>
          <w:sz w:val="24"/>
          <w:szCs w:val="24"/>
          <w:lang w:eastAsia="zh-CN"/>
        </w:rPr>
        <w:t>62</w:t>
      </w:r>
      <w:r w:rsidRPr="00E44BBE">
        <w:rPr>
          <w:rFonts w:ascii="Book Antiqua" w:eastAsia="宋体" w:hAnsi="Book Antiqua" w:cs="宋体"/>
          <w:sz w:val="24"/>
          <w:szCs w:val="24"/>
          <w:lang w:eastAsia="zh-CN"/>
        </w:rPr>
        <w:t>: 286-291 [PMID: 7358759 DOI: 10.2106/00004623-198062020-00016]</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19 </w:t>
      </w:r>
      <w:proofErr w:type="spellStart"/>
      <w:r w:rsidRPr="00E44BBE">
        <w:rPr>
          <w:rFonts w:ascii="Book Antiqua" w:eastAsia="宋体" w:hAnsi="Book Antiqua" w:cs="宋体"/>
          <w:b/>
          <w:bCs/>
          <w:sz w:val="24"/>
          <w:szCs w:val="24"/>
          <w:lang w:eastAsia="zh-CN"/>
        </w:rPr>
        <w:t>Whitesides</w:t>
      </w:r>
      <w:proofErr w:type="spellEnd"/>
      <w:r w:rsidRPr="00E44BBE">
        <w:rPr>
          <w:rFonts w:ascii="Book Antiqua" w:eastAsia="宋体" w:hAnsi="Book Antiqua" w:cs="宋体"/>
          <w:b/>
          <w:bCs/>
          <w:sz w:val="24"/>
          <w:szCs w:val="24"/>
          <w:lang w:eastAsia="zh-CN"/>
        </w:rPr>
        <w:t xml:space="preserve"> TE</w:t>
      </w:r>
      <w:r w:rsidRPr="00E44BBE">
        <w:rPr>
          <w:rFonts w:ascii="Book Antiqua" w:eastAsia="宋体" w:hAnsi="Book Antiqua" w:cs="宋体"/>
          <w:sz w:val="24"/>
          <w:szCs w:val="24"/>
          <w:lang w:eastAsia="zh-CN"/>
        </w:rPr>
        <w:t xml:space="preserve">, Haney TC, Morimoto K, Harada H. Tissue pressure measurements as a determinant for the need of </w:t>
      </w:r>
      <w:proofErr w:type="spellStart"/>
      <w:r w:rsidRPr="00E44BBE">
        <w:rPr>
          <w:rFonts w:ascii="Book Antiqua" w:eastAsia="宋体" w:hAnsi="Book Antiqua" w:cs="宋体"/>
          <w:sz w:val="24"/>
          <w:szCs w:val="24"/>
          <w:lang w:eastAsia="zh-CN"/>
        </w:rPr>
        <w:t>fasciotomy</w:t>
      </w:r>
      <w:proofErr w:type="spellEnd"/>
      <w:r w:rsidRPr="00E44BBE">
        <w:rPr>
          <w:rFonts w:ascii="Book Antiqua" w:eastAsia="宋体" w:hAnsi="Book Antiqua" w:cs="宋体"/>
          <w:sz w:val="24"/>
          <w:szCs w:val="24"/>
          <w:lang w:eastAsia="zh-CN"/>
        </w:rPr>
        <w:t>.</w:t>
      </w:r>
      <w:proofErr w:type="gramEnd"/>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i/>
          <w:iCs/>
          <w:sz w:val="24"/>
          <w:szCs w:val="24"/>
          <w:lang w:eastAsia="zh-CN"/>
        </w:rPr>
        <w:t>Clin</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Relat</w:t>
      </w:r>
      <w:proofErr w:type="spellEnd"/>
      <w:r w:rsidRPr="00E44BBE">
        <w:rPr>
          <w:rFonts w:ascii="Book Antiqua" w:eastAsia="宋体" w:hAnsi="Book Antiqua" w:cs="宋体"/>
          <w:i/>
          <w:iCs/>
          <w:sz w:val="24"/>
          <w:szCs w:val="24"/>
          <w:lang w:eastAsia="zh-CN"/>
        </w:rPr>
        <w:t xml:space="preserve"> Res</w:t>
      </w:r>
      <w:r w:rsidRPr="00E44BBE">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1975</w:t>
      </w:r>
      <w:r w:rsidRPr="00E44BBE">
        <w:rPr>
          <w:rFonts w:ascii="Book Antiqua" w:eastAsia="宋体" w:hAnsi="Book Antiqua" w:cs="宋体"/>
          <w:sz w:val="24"/>
          <w:szCs w:val="24"/>
          <w:lang w:eastAsia="zh-CN"/>
        </w:rPr>
        <w:t xml:space="preserve">; </w:t>
      </w:r>
      <w:r>
        <w:rPr>
          <w:rFonts w:ascii="Book Antiqua" w:eastAsia="宋体" w:hAnsi="Book Antiqua" w:cs="宋体" w:hint="eastAsia"/>
          <w:b/>
          <w:sz w:val="24"/>
          <w:szCs w:val="24"/>
          <w:lang w:eastAsia="zh-CN"/>
        </w:rPr>
        <w:t>113</w:t>
      </w:r>
      <w:r w:rsidRPr="00E44BBE">
        <w:rPr>
          <w:rFonts w:ascii="Book Antiqua" w:eastAsia="宋体" w:hAnsi="Book Antiqua" w:cs="宋体"/>
          <w:sz w:val="24"/>
          <w:szCs w:val="24"/>
          <w:lang w:eastAsia="zh-CN"/>
        </w:rPr>
        <w:t>: 43-51 [PMID: 1192674 DOI: 10.1097/00003086-197511000-00007]</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lastRenderedPageBreak/>
        <w:t xml:space="preserve">20 </w:t>
      </w:r>
      <w:proofErr w:type="spellStart"/>
      <w:r w:rsidRPr="00E44BBE">
        <w:rPr>
          <w:rFonts w:ascii="Book Antiqua" w:eastAsia="宋体" w:hAnsi="Book Antiqua" w:cs="宋体"/>
          <w:b/>
          <w:bCs/>
          <w:sz w:val="24"/>
          <w:szCs w:val="24"/>
          <w:lang w:eastAsia="zh-CN"/>
        </w:rPr>
        <w:t>Whitesides</w:t>
      </w:r>
      <w:proofErr w:type="spellEnd"/>
      <w:r w:rsidRPr="00E44BBE">
        <w:rPr>
          <w:rFonts w:ascii="Book Antiqua" w:eastAsia="宋体" w:hAnsi="Book Antiqua" w:cs="宋体"/>
          <w:b/>
          <w:bCs/>
          <w:sz w:val="24"/>
          <w:szCs w:val="24"/>
          <w:lang w:eastAsia="zh-CN"/>
        </w:rPr>
        <w:t xml:space="preserve"> TE</w:t>
      </w:r>
      <w:r w:rsidRPr="00E44BBE">
        <w:rPr>
          <w:rFonts w:ascii="Book Antiqua" w:eastAsia="宋体" w:hAnsi="Book Antiqua" w:cs="宋体"/>
          <w:sz w:val="24"/>
          <w:szCs w:val="24"/>
          <w:lang w:eastAsia="zh-CN"/>
        </w:rPr>
        <w:t xml:space="preserve">, Heckman MM. Acute Compartment Syndrome: Update on Diagnosis and Treatment. </w:t>
      </w:r>
      <w:r w:rsidRPr="00E44BBE">
        <w:rPr>
          <w:rFonts w:ascii="Book Antiqua" w:eastAsia="宋体" w:hAnsi="Book Antiqua" w:cs="宋体"/>
          <w:i/>
          <w:iCs/>
          <w:sz w:val="24"/>
          <w:szCs w:val="24"/>
          <w:lang w:eastAsia="zh-CN"/>
        </w:rPr>
        <w:t xml:space="preserve">J Am </w:t>
      </w:r>
      <w:proofErr w:type="spellStart"/>
      <w:r w:rsidRPr="00E44BBE">
        <w:rPr>
          <w:rFonts w:ascii="Book Antiqua" w:eastAsia="宋体" w:hAnsi="Book Antiqua" w:cs="宋体"/>
          <w:i/>
          <w:iCs/>
          <w:sz w:val="24"/>
          <w:szCs w:val="24"/>
          <w:lang w:eastAsia="zh-CN"/>
        </w:rPr>
        <w:t>Acad</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sz w:val="24"/>
          <w:szCs w:val="24"/>
          <w:lang w:eastAsia="zh-CN"/>
        </w:rPr>
        <w:t xml:space="preserve"> 1996; </w:t>
      </w:r>
      <w:r w:rsidRPr="00E44BBE">
        <w:rPr>
          <w:rFonts w:ascii="Book Antiqua" w:eastAsia="宋体" w:hAnsi="Book Antiqua" w:cs="宋体"/>
          <w:b/>
          <w:bCs/>
          <w:sz w:val="24"/>
          <w:szCs w:val="24"/>
          <w:lang w:eastAsia="zh-CN"/>
        </w:rPr>
        <w:t>4</w:t>
      </w:r>
      <w:r w:rsidRPr="00E44BBE">
        <w:rPr>
          <w:rFonts w:ascii="Book Antiqua" w:eastAsia="宋体" w:hAnsi="Book Antiqua" w:cs="宋体"/>
          <w:sz w:val="24"/>
          <w:szCs w:val="24"/>
          <w:lang w:eastAsia="zh-CN"/>
        </w:rPr>
        <w:t>: 209-218 [PMID: 10795056 DOI: 10.5435/00124635-199607000-00005]</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21 </w:t>
      </w:r>
      <w:r w:rsidRPr="00E44BBE">
        <w:rPr>
          <w:rFonts w:ascii="Book Antiqua" w:eastAsia="宋体" w:hAnsi="Book Antiqua" w:cs="宋体"/>
          <w:b/>
          <w:bCs/>
          <w:sz w:val="24"/>
          <w:szCs w:val="24"/>
          <w:lang w:eastAsia="zh-CN"/>
        </w:rPr>
        <w:t>Sheridan GW</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Matsen</w:t>
      </w:r>
      <w:proofErr w:type="spellEnd"/>
      <w:r w:rsidRPr="00E44BBE">
        <w:rPr>
          <w:rFonts w:ascii="Book Antiqua" w:eastAsia="宋体" w:hAnsi="Book Antiqua" w:cs="宋体"/>
          <w:sz w:val="24"/>
          <w:szCs w:val="24"/>
          <w:lang w:eastAsia="zh-CN"/>
        </w:rPr>
        <w:t xml:space="preserve"> FA.</w:t>
      </w:r>
      <w:proofErr w:type="gramEnd"/>
      <w:r w:rsidRPr="00E44BBE">
        <w:rPr>
          <w:rFonts w:ascii="Book Antiqua" w:eastAsia="宋体" w:hAnsi="Book Antiqua" w:cs="宋体"/>
          <w:sz w:val="24"/>
          <w:szCs w:val="24"/>
          <w:lang w:eastAsia="zh-CN"/>
        </w:rPr>
        <w:t xml:space="preserve"> </w:t>
      </w:r>
      <w:proofErr w:type="spellStart"/>
      <w:proofErr w:type="gramStart"/>
      <w:r w:rsidRPr="00E44BBE">
        <w:rPr>
          <w:rFonts w:ascii="Book Antiqua" w:eastAsia="宋体" w:hAnsi="Book Antiqua" w:cs="宋体"/>
          <w:sz w:val="24"/>
          <w:szCs w:val="24"/>
          <w:lang w:eastAsia="zh-CN"/>
        </w:rPr>
        <w:t>Fasciotomy</w:t>
      </w:r>
      <w:proofErr w:type="spellEnd"/>
      <w:r w:rsidRPr="00E44BBE">
        <w:rPr>
          <w:rFonts w:ascii="Book Antiqua" w:eastAsia="宋体" w:hAnsi="Book Antiqua" w:cs="宋体"/>
          <w:sz w:val="24"/>
          <w:szCs w:val="24"/>
          <w:lang w:eastAsia="zh-CN"/>
        </w:rPr>
        <w:t xml:space="preserve"> in the treatment of the acute compartment syndrome.</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1976; </w:t>
      </w:r>
      <w:r w:rsidRPr="00E44BBE">
        <w:rPr>
          <w:rFonts w:ascii="Book Antiqua" w:eastAsia="宋体" w:hAnsi="Book Antiqua" w:cs="宋体"/>
          <w:b/>
          <w:bCs/>
          <w:sz w:val="24"/>
          <w:szCs w:val="24"/>
          <w:lang w:eastAsia="zh-CN"/>
        </w:rPr>
        <w:t>58</w:t>
      </w:r>
      <w:r w:rsidRPr="00E44BBE">
        <w:rPr>
          <w:rFonts w:ascii="Book Antiqua" w:eastAsia="宋体" w:hAnsi="Book Antiqua" w:cs="宋体"/>
          <w:sz w:val="24"/>
          <w:szCs w:val="24"/>
          <w:lang w:eastAsia="zh-CN"/>
        </w:rPr>
        <w:t>: 112-115 [PMID: 1249096 DOI: 10.2106/00004623-197658010-00020]</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22 </w:t>
      </w:r>
      <w:r w:rsidRPr="00E44BBE">
        <w:rPr>
          <w:rFonts w:ascii="Book Antiqua" w:eastAsia="宋体" w:hAnsi="Book Antiqua" w:cs="宋体"/>
          <w:b/>
          <w:bCs/>
          <w:sz w:val="24"/>
          <w:szCs w:val="24"/>
          <w:lang w:eastAsia="zh-CN"/>
        </w:rPr>
        <w:t>Court-Brown C</w:t>
      </w:r>
      <w:r w:rsidRPr="00E44BBE">
        <w:rPr>
          <w:rFonts w:ascii="Book Antiqua" w:eastAsia="宋体" w:hAnsi="Book Antiqua" w:cs="宋体"/>
          <w:sz w:val="24"/>
          <w:szCs w:val="24"/>
          <w:lang w:eastAsia="zh-CN"/>
        </w:rPr>
        <w:t xml:space="preserve">, McQueen M. Compartment syndrome delays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union.</w:t>
      </w:r>
      <w:proofErr w:type="gramEnd"/>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i/>
          <w:iCs/>
          <w:sz w:val="24"/>
          <w:szCs w:val="24"/>
          <w:lang w:eastAsia="zh-CN"/>
        </w:rPr>
        <w:t>Acta</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Scand</w:t>
      </w:r>
      <w:proofErr w:type="spellEnd"/>
      <w:r w:rsidRPr="00E44BBE">
        <w:rPr>
          <w:rFonts w:ascii="Book Antiqua" w:eastAsia="宋体" w:hAnsi="Book Antiqua" w:cs="宋体"/>
          <w:sz w:val="24"/>
          <w:szCs w:val="24"/>
          <w:lang w:eastAsia="zh-CN"/>
        </w:rPr>
        <w:t xml:space="preserve"> 1987; </w:t>
      </w:r>
      <w:r w:rsidRPr="00E44BBE">
        <w:rPr>
          <w:rFonts w:ascii="Book Antiqua" w:eastAsia="宋体" w:hAnsi="Book Antiqua" w:cs="宋体"/>
          <w:b/>
          <w:bCs/>
          <w:sz w:val="24"/>
          <w:szCs w:val="24"/>
          <w:lang w:eastAsia="zh-CN"/>
        </w:rPr>
        <w:t>58</w:t>
      </w:r>
      <w:r w:rsidRPr="00E44BBE">
        <w:rPr>
          <w:rFonts w:ascii="Book Antiqua" w:eastAsia="宋体" w:hAnsi="Book Antiqua" w:cs="宋体"/>
          <w:sz w:val="24"/>
          <w:szCs w:val="24"/>
          <w:lang w:eastAsia="zh-CN"/>
        </w:rPr>
        <w:t>: 249-252 [PMID: 3630655 DOI: 10.3109/17453678709146477]</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23 </w:t>
      </w:r>
      <w:proofErr w:type="spellStart"/>
      <w:r w:rsidRPr="00E44BBE">
        <w:rPr>
          <w:rFonts w:ascii="Book Antiqua" w:eastAsia="宋体" w:hAnsi="Book Antiqua" w:cs="宋体"/>
          <w:b/>
          <w:bCs/>
          <w:sz w:val="24"/>
          <w:szCs w:val="24"/>
          <w:lang w:eastAsia="zh-CN"/>
        </w:rPr>
        <w:t>Reverte</w:t>
      </w:r>
      <w:proofErr w:type="spellEnd"/>
      <w:r w:rsidRPr="00E44BBE">
        <w:rPr>
          <w:rFonts w:ascii="Book Antiqua" w:eastAsia="宋体" w:hAnsi="Book Antiqua" w:cs="宋体"/>
          <w:b/>
          <w:bCs/>
          <w:sz w:val="24"/>
          <w:szCs w:val="24"/>
          <w:lang w:eastAsia="zh-CN"/>
        </w:rPr>
        <w:t xml:space="preserve"> MM</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Dimitriou</w:t>
      </w:r>
      <w:proofErr w:type="spellEnd"/>
      <w:r w:rsidRPr="00E44BBE">
        <w:rPr>
          <w:rFonts w:ascii="Book Antiqua" w:eastAsia="宋体" w:hAnsi="Book Antiqua" w:cs="宋体"/>
          <w:sz w:val="24"/>
          <w:szCs w:val="24"/>
          <w:lang w:eastAsia="zh-CN"/>
        </w:rPr>
        <w:t xml:space="preserve"> R, </w:t>
      </w:r>
      <w:proofErr w:type="spellStart"/>
      <w:r w:rsidRPr="00E44BBE">
        <w:rPr>
          <w:rFonts w:ascii="Book Antiqua" w:eastAsia="宋体" w:hAnsi="Book Antiqua" w:cs="宋体"/>
          <w:sz w:val="24"/>
          <w:szCs w:val="24"/>
          <w:lang w:eastAsia="zh-CN"/>
        </w:rPr>
        <w:t>Kanakaris</w:t>
      </w:r>
      <w:proofErr w:type="spellEnd"/>
      <w:r w:rsidRPr="00E44BBE">
        <w:rPr>
          <w:rFonts w:ascii="Book Antiqua" w:eastAsia="宋体" w:hAnsi="Book Antiqua" w:cs="宋体"/>
          <w:sz w:val="24"/>
          <w:szCs w:val="24"/>
          <w:lang w:eastAsia="zh-CN"/>
        </w:rPr>
        <w:t xml:space="preserve"> NK, </w:t>
      </w:r>
      <w:proofErr w:type="spellStart"/>
      <w:r w:rsidRPr="00E44BBE">
        <w:rPr>
          <w:rFonts w:ascii="Book Antiqua" w:eastAsia="宋体" w:hAnsi="Book Antiqua" w:cs="宋体"/>
          <w:sz w:val="24"/>
          <w:szCs w:val="24"/>
          <w:lang w:eastAsia="zh-CN"/>
        </w:rPr>
        <w:t>Giannoudis</w:t>
      </w:r>
      <w:proofErr w:type="spellEnd"/>
      <w:r w:rsidRPr="00E44BBE">
        <w:rPr>
          <w:rFonts w:ascii="Book Antiqua" w:eastAsia="宋体" w:hAnsi="Book Antiqua" w:cs="宋体"/>
          <w:sz w:val="24"/>
          <w:szCs w:val="24"/>
          <w:lang w:eastAsia="zh-CN"/>
        </w:rPr>
        <w:t xml:space="preserve"> PV. What is the effect of compartment syndrome and </w:t>
      </w:r>
      <w:proofErr w:type="spellStart"/>
      <w:r w:rsidRPr="00E44BBE">
        <w:rPr>
          <w:rFonts w:ascii="Book Antiqua" w:eastAsia="宋体" w:hAnsi="Book Antiqua" w:cs="宋体"/>
          <w:sz w:val="24"/>
          <w:szCs w:val="24"/>
          <w:lang w:eastAsia="zh-CN"/>
        </w:rPr>
        <w:t>fasciotomies</w:t>
      </w:r>
      <w:proofErr w:type="spellEnd"/>
      <w:r w:rsidRPr="00E44BBE">
        <w:rPr>
          <w:rFonts w:ascii="Book Antiqua" w:eastAsia="宋体" w:hAnsi="Book Antiqua" w:cs="宋体"/>
          <w:sz w:val="24"/>
          <w:szCs w:val="24"/>
          <w:lang w:eastAsia="zh-CN"/>
        </w:rPr>
        <w:t xml:space="preserve"> on fracture healing in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fractures? </w:t>
      </w:r>
      <w:r w:rsidRPr="00E44BBE">
        <w:rPr>
          <w:rFonts w:ascii="Book Antiqua" w:eastAsia="宋体" w:hAnsi="Book Antiqua" w:cs="宋体"/>
          <w:i/>
          <w:iCs/>
          <w:sz w:val="24"/>
          <w:szCs w:val="24"/>
          <w:lang w:eastAsia="zh-CN"/>
        </w:rPr>
        <w:t>Injury</w:t>
      </w:r>
      <w:r w:rsidRPr="00E44BBE">
        <w:rPr>
          <w:rFonts w:ascii="Book Antiqua" w:eastAsia="宋体" w:hAnsi="Book Antiqua" w:cs="宋体"/>
          <w:sz w:val="24"/>
          <w:szCs w:val="24"/>
          <w:lang w:eastAsia="zh-CN"/>
        </w:rPr>
        <w:t xml:space="preserve"> 2011; </w:t>
      </w:r>
      <w:r w:rsidRPr="00E44BBE">
        <w:rPr>
          <w:rFonts w:ascii="Book Antiqua" w:eastAsia="宋体" w:hAnsi="Book Antiqua" w:cs="宋体"/>
          <w:b/>
          <w:bCs/>
          <w:sz w:val="24"/>
          <w:szCs w:val="24"/>
          <w:lang w:eastAsia="zh-CN"/>
        </w:rPr>
        <w:t>42</w:t>
      </w:r>
      <w:r w:rsidRPr="00E44BBE">
        <w:rPr>
          <w:rFonts w:ascii="Book Antiqua" w:eastAsia="宋体" w:hAnsi="Book Antiqua" w:cs="宋体"/>
          <w:sz w:val="24"/>
          <w:szCs w:val="24"/>
          <w:lang w:eastAsia="zh-CN"/>
        </w:rPr>
        <w:t>: 1402-1407 [PMID: 21993369 DOI: 10.1016/j.injury.2011.09.007]</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24 </w:t>
      </w:r>
      <w:proofErr w:type="spellStart"/>
      <w:r w:rsidRPr="00E44BBE">
        <w:rPr>
          <w:rFonts w:ascii="Book Antiqua" w:eastAsia="宋体" w:hAnsi="Book Antiqua" w:cs="宋体"/>
          <w:b/>
          <w:bCs/>
          <w:sz w:val="24"/>
          <w:szCs w:val="24"/>
          <w:lang w:eastAsia="zh-CN"/>
        </w:rPr>
        <w:t>Matsen</w:t>
      </w:r>
      <w:proofErr w:type="spellEnd"/>
      <w:r w:rsidRPr="00E44BBE">
        <w:rPr>
          <w:rFonts w:ascii="Book Antiqua" w:eastAsia="宋体" w:hAnsi="Book Antiqua" w:cs="宋体"/>
          <w:b/>
          <w:bCs/>
          <w:sz w:val="24"/>
          <w:szCs w:val="24"/>
          <w:lang w:eastAsia="zh-CN"/>
        </w:rPr>
        <w:t xml:space="preserve"> FA</w:t>
      </w:r>
      <w:r w:rsidRPr="00E44BBE">
        <w:rPr>
          <w:rFonts w:ascii="Book Antiqua" w:eastAsia="宋体" w:hAnsi="Book Antiqua" w:cs="宋体"/>
          <w:sz w:val="24"/>
          <w:szCs w:val="24"/>
          <w:lang w:eastAsia="zh-CN"/>
        </w:rPr>
        <w:t>, Clawson DK.</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The deep posterior compartmental syndrome of the leg.</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1975; </w:t>
      </w:r>
      <w:r w:rsidRPr="00E44BBE">
        <w:rPr>
          <w:rFonts w:ascii="Book Antiqua" w:eastAsia="宋体" w:hAnsi="Book Antiqua" w:cs="宋体"/>
          <w:b/>
          <w:bCs/>
          <w:sz w:val="24"/>
          <w:szCs w:val="24"/>
          <w:lang w:eastAsia="zh-CN"/>
        </w:rPr>
        <w:t>57</w:t>
      </w:r>
      <w:r w:rsidRPr="00E44BBE">
        <w:rPr>
          <w:rFonts w:ascii="Book Antiqua" w:eastAsia="宋体" w:hAnsi="Book Antiqua" w:cs="宋体"/>
          <w:sz w:val="24"/>
          <w:szCs w:val="24"/>
          <w:lang w:eastAsia="zh-CN"/>
        </w:rPr>
        <w:t>: 34-39 [PMID: 1123369 DOI: 10.2106/00004623-197557010-00007]</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25 </w:t>
      </w:r>
      <w:r w:rsidRPr="00E44BBE">
        <w:rPr>
          <w:rFonts w:ascii="Book Antiqua" w:eastAsia="宋体" w:hAnsi="Book Antiqua" w:cs="宋体"/>
          <w:b/>
          <w:bCs/>
          <w:sz w:val="24"/>
          <w:szCs w:val="24"/>
          <w:lang w:eastAsia="zh-CN"/>
        </w:rPr>
        <w:t>Heckman MM</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Whitesides</w:t>
      </w:r>
      <w:proofErr w:type="spellEnd"/>
      <w:r w:rsidRPr="00E44BBE">
        <w:rPr>
          <w:rFonts w:ascii="Book Antiqua" w:eastAsia="宋体" w:hAnsi="Book Antiqua" w:cs="宋体"/>
          <w:sz w:val="24"/>
          <w:szCs w:val="24"/>
          <w:lang w:eastAsia="zh-CN"/>
        </w:rPr>
        <w:t xml:space="preserve"> TE, </w:t>
      </w:r>
      <w:proofErr w:type="spellStart"/>
      <w:r w:rsidRPr="00E44BBE">
        <w:rPr>
          <w:rFonts w:ascii="Book Antiqua" w:eastAsia="宋体" w:hAnsi="Book Antiqua" w:cs="宋体"/>
          <w:sz w:val="24"/>
          <w:szCs w:val="24"/>
          <w:lang w:eastAsia="zh-CN"/>
        </w:rPr>
        <w:t>Grewe</w:t>
      </w:r>
      <w:proofErr w:type="spellEnd"/>
      <w:r w:rsidRPr="00E44BBE">
        <w:rPr>
          <w:rFonts w:ascii="Book Antiqua" w:eastAsia="宋体" w:hAnsi="Book Antiqua" w:cs="宋体"/>
          <w:sz w:val="24"/>
          <w:szCs w:val="24"/>
          <w:lang w:eastAsia="zh-CN"/>
        </w:rPr>
        <w:t xml:space="preserve"> SR, Rooks MD. Compartment pressure in association with closed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fractures. </w:t>
      </w:r>
      <w:proofErr w:type="gramStart"/>
      <w:r w:rsidRPr="00E44BBE">
        <w:rPr>
          <w:rFonts w:ascii="Book Antiqua" w:eastAsia="宋体" w:hAnsi="Book Antiqua" w:cs="宋体"/>
          <w:sz w:val="24"/>
          <w:szCs w:val="24"/>
          <w:lang w:eastAsia="zh-CN"/>
        </w:rPr>
        <w:t>The relationship between tissue pressure, compartment, and the distance from the site of the fracture.</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Am</w:t>
      </w:r>
      <w:r w:rsidRPr="00E44BBE">
        <w:rPr>
          <w:rFonts w:ascii="Book Antiqua" w:eastAsia="宋体" w:hAnsi="Book Antiqua" w:cs="宋体"/>
          <w:sz w:val="24"/>
          <w:szCs w:val="24"/>
          <w:lang w:eastAsia="zh-CN"/>
        </w:rPr>
        <w:t xml:space="preserve"> 1994; </w:t>
      </w:r>
      <w:r w:rsidRPr="00E44BBE">
        <w:rPr>
          <w:rFonts w:ascii="Book Antiqua" w:eastAsia="宋体" w:hAnsi="Book Antiqua" w:cs="宋体"/>
          <w:b/>
          <w:bCs/>
          <w:sz w:val="24"/>
          <w:szCs w:val="24"/>
          <w:lang w:eastAsia="zh-CN"/>
        </w:rPr>
        <w:t>76</w:t>
      </w:r>
      <w:r w:rsidRPr="00E44BBE">
        <w:rPr>
          <w:rFonts w:ascii="Book Antiqua" w:eastAsia="宋体" w:hAnsi="Book Antiqua" w:cs="宋体"/>
          <w:sz w:val="24"/>
          <w:szCs w:val="24"/>
          <w:lang w:eastAsia="zh-CN"/>
        </w:rPr>
        <w:t>: 1285-1292 [PMID: 8077257 DOI: 10.2106/00004623-199409000-00002]</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26 </w:t>
      </w:r>
      <w:r w:rsidRPr="00E44BBE">
        <w:rPr>
          <w:rFonts w:ascii="Book Antiqua" w:eastAsia="宋体" w:hAnsi="Book Antiqua" w:cs="宋体"/>
          <w:b/>
          <w:bCs/>
          <w:sz w:val="24"/>
          <w:szCs w:val="24"/>
          <w:lang w:eastAsia="zh-CN"/>
        </w:rPr>
        <w:t>Wilson SC</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Vrahas</w:t>
      </w:r>
      <w:proofErr w:type="spellEnd"/>
      <w:r w:rsidRPr="00E44BBE">
        <w:rPr>
          <w:rFonts w:ascii="Book Antiqua" w:eastAsia="宋体" w:hAnsi="Book Antiqua" w:cs="宋体"/>
          <w:sz w:val="24"/>
          <w:szCs w:val="24"/>
          <w:lang w:eastAsia="zh-CN"/>
        </w:rPr>
        <w:t xml:space="preserve"> MS, </w:t>
      </w:r>
      <w:proofErr w:type="spellStart"/>
      <w:r w:rsidRPr="00E44BBE">
        <w:rPr>
          <w:rFonts w:ascii="Book Antiqua" w:eastAsia="宋体" w:hAnsi="Book Antiqua" w:cs="宋体"/>
          <w:sz w:val="24"/>
          <w:szCs w:val="24"/>
          <w:lang w:eastAsia="zh-CN"/>
        </w:rPr>
        <w:t>Berson</w:t>
      </w:r>
      <w:proofErr w:type="spellEnd"/>
      <w:r w:rsidRPr="00E44BBE">
        <w:rPr>
          <w:rFonts w:ascii="Book Antiqua" w:eastAsia="宋体" w:hAnsi="Book Antiqua" w:cs="宋体"/>
          <w:sz w:val="24"/>
          <w:szCs w:val="24"/>
          <w:lang w:eastAsia="zh-CN"/>
        </w:rPr>
        <w:t xml:space="preserve"> L, Paul EM.</w:t>
      </w:r>
      <w:proofErr w:type="gramEnd"/>
      <w:r w:rsidRPr="00E44BBE">
        <w:rPr>
          <w:rFonts w:ascii="Book Antiqua" w:eastAsia="宋体" w:hAnsi="Book Antiqua" w:cs="宋体"/>
          <w:sz w:val="24"/>
          <w:szCs w:val="24"/>
          <w:lang w:eastAsia="zh-CN"/>
        </w:rPr>
        <w:t xml:space="preserve"> </w:t>
      </w:r>
      <w:proofErr w:type="gramStart"/>
      <w:r w:rsidRPr="00E44BBE">
        <w:rPr>
          <w:rFonts w:ascii="Book Antiqua" w:eastAsia="宋体" w:hAnsi="Book Antiqua" w:cs="宋体"/>
          <w:sz w:val="24"/>
          <w:szCs w:val="24"/>
          <w:lang w:eastAsia="zh-CN"/>
        </w:rPr>
        <w:t>A simple method to measure compartment pressures using an intravenous catheter.</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Orthopedics</w:t>
      </w:r>
      <w:r w:rsidRPr="00E44BBE">
        <w:rPr>
          <w:rFonts w:ascii="Book Antiqua" w:eastAsia="宋体" w:hAnsi="Book Antiqua" w:cs="宋体"/>
          <w:sz w:val="24"/>
          <w:szCs w:val="24"/>
          <w:lang w:eastAsia="zh-CN"/>
        </w:rPr>
        <w:t xml:space="preserve"> 1997; </w:t>
      </w:r>
      <w:r w:rsidRPr="00E44BBE">
        <w:rPr>
          <w:rFonts w:ascii="Book Antiqua" w:eastAsia="宋体" w:hAnsi="Book Antiqua" w:cs="宋体"/>
          <w:b/>
          <w:bCs/>
          <w:sz w:val="24"/>
          <w:szCs w:val="24"/>
          <w:lang w:eastAsia="zh-CN"/>
        </w:rPr>
        <w:t>20</w:t>
      </w:r>
      <w:r w:rsidRPr="00E44BBE">
        <w:rPr>
          <w:rFonts w:ascii="Book Antiqua" w:eastAsia="宋体" w:hAnsi="Book Antiqua" w:cs="宋体"/>
          <w:sz w:val="24"/>
          <w:szCs w:val="24"/>
          <w:lang w:eastAsia="zh-CN"/>
        </w:rPr>
        <w:t>: 403-406 [PMID: 9172247]</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27 </w:t>
      </w:r>
      <w:proofErr w:type="spellStart"/>
      <w:r w:rsidRPr="00E44BBE">
        <w:rPr>
          <w:rFonts w:ascii="Book Antiqua" w:eastAsia="宋体" w:hAnsi="Book Antiqua" w:cs="宋体"/>
          <w:b/>
          <w:bCs/>
          <w:sz w:val="24"/>
          <w:szCs w:val="24"/>
          <w:lang w:eastAsia="zh-CN"/>
        </w:rPr>
        <w:t>Collinge</w:t>
      </w:r>
      <w:proofErr w:type="spellEnd"/>
      <w:r w:rsidRPr="00E44BBE">
        <w:rPr>
          <w:rFonts w:ascii="Book Antiqua" w:eastAsia="宋体" w:hAnsi="Book Antiqua" w:cs="宋体"/>
          <w:b/>
          <w:bCs/>
          <w:sz w:val="24"/>
          <w:szCs w:val="24"/>
          <w:lang w:eastAsia="zh-CN"/>
        </w:rPr>
        <w:t xml:space="preserve"> C</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Kuper</w:t>
      </w:r>
      <w:proofErr w:type="spellEnd"/>
      <w:r w:rsidRPr="00E44BBE">
        <w:rPr>
          <w:rFonts w:ascii="Book Antiqua" w:eastAsia="宋体" w:hAnsi="Book Antiqua" w:cs="宋体"/>
          <w:sz w:val="24"/>
          <w:szCs w:val="24"/>
          <w:lang w:eastAsia="zh-CN"/>
        </w:rPr>
        <w:t xml:space="preserve"> M. Comparison of three methods for measuring </w:t>
      </w:r>
      <w:proofErr w:type="spellStart"/>
      <w:r w:rsidRPr="00E44BBE">
        <w:rPr>
          <w:rFonts w:ascii="Book Antiqua" w:eastAsia="宋体" w:hAnsi="Book Antiqua" w:cs="宋体"/>
          <w:sz w:val="24"/>
          <w:szCs w:val="24"/>
          <w:lang w:eastAsia="zh-CN"/>
        </w:rPr>
        <w:t>intracompartmental</w:t>
      </w:r>
      <w:proofErr w:type="spellEnd"/>
      <w:r w:rsidRPr="00E44BBE">
        <w:rPr>
          <w:rFonts w:ascii="Book Antiqua" w:eastAsia="宋体" w:hAnsi="Book Antiqua" w:cs="宋体"/>
          <w:sz w:val="24"/>
          <w:szCs w:val="24"/>
          <w:lang w:eastAsia="zh-CN"/>
        </w:rPr>
        <w:t xml:space="preserve"> pressure in injured limbs of trauma patients. </w:t>
      </w:r>
      <w:r w:rsidRPr="00E44BBE">
        <w:rPr>
          <w:rFonts w:ascii="Book Antiqua" w:eastAsia="宋体" w:hAnsi="Book Antiqua" w:cs="宋体"/>
          <w:i/>
          <w:iCs/>
          <w:sz w:val="24"/>
          <w:szCs w:val="24"/>
          <w:lang w:eastAsia="zh-CN"/>
        </w:rPr>
        <w:t xml:space="preserve">J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Trauma</w:t>
      </w:r>
      <w:r w:rsidRPr="00E44BBE">
        <w:rPr>
          <w:rFonts w:ascii="Book Antiqua" w:eastAsia="宋体" w:hAnsi="Book Antiqua" w:cs="宋体"/>
          <w:sz w:val="24"/>
          <w:szCs w:val="24"/>
          <w:lang w:eastAsia="zh-CN"/>
        </w:rPr>
        <w:t xml:space="preserve"> 2010; </w:t>
      </w:r>
      <w:r w:rsidRPr="00E44BBE">
        <w:rPr>
          <w:rFonts w:ascii="Book Antiqua" w:eastAsia="宋体" w:hAnsi="Book Antiqua" w:cs="宋体"/>
          <w:b/>
          <w:bCs/>
          <w:sz w:val="24"/>
          <w:szCs w:val="24"/>
          <w:lang w:eastAsia="zh-CN"/>
        </w:rPr>
        <w:t>24</w:t>
      </w:r>
      <w:r w:rsidRPr="00E44BBE">
        <w:rPr>
          <w:rFonts w:ascii="Book Antiqua" w:eastAsia="宋体" w:hAnsi="Book Antiqua" w:cs="宋体"/>
          <w:sz w:val="24"/>
          <w:szCs w:val="24"/>
          <w:lang w:eastAsia="zh-CN"/>
        </w:rPr>
        <w:t>: 364-368 [PMID: 20502219 DOI: 10.1097/BOT.0b013e3181cb5866]</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28 </w:t>
      </w:r>
      <w:proofErr w:type="spellStart"/>
      <w:r w:rsidRPr="00E44BBE">
        <w:rPr>
          <w:rFonts w:ascii="Book Antiqua" w:eastAsia="宋体" w:hAnsi="Book Antiqua" w:cs="宋体"/>
          <w:b/>
          <w:bCs/>
          <w:sz w:val="24"/>
          <w:szCs w:val="24"/>
          <w:lang w:eastAsia="zh-CN"/>
        </w:rPr>
        <w:t>Triffitt</w:t>
      </w:r>
      <w:proofErr w:type="spellEnd"/>
      <w:r w:rsidRPr="00E44BBE">
        <w:rPr>
          <w:rFonts w:ascii="Book Antiqua" w:eastAsia="宋体" w:hAnsi="Book Antiqua" w:cs="宋体"/>
          <w:b/>
          <w:bCs/>
          <w:sz w:val="24"/>
          <w:szCs w:val="24"/>
          <w:lang w:eastAsia="zh-CN"/>
        </w:rPr>
        <w:t xml:space="preserve"> PD</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König</w:t>
      </w:r>
      <w:proofErr w:type="spellEnd"/>
      <w:r w:rsidRPr="00E44BBE">
        <w:rPr>
          <w:rFonts w:ascii="Book Antiqua" w:eastAsia="宋体" w:hAnsi="Book Antiqua" w:cs="宋体"/>
          <w:sz w:val="24"/>
          <w:szCs w:val="24"/>
          <w:lang w:eastAsia="zh-CN"/>
        </w:rPr>
        <w:t xml:space="preserve"> D, Harper WM, Barnes MR, Allen MJ, Gregg PJ. Compartment pressures after closed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shaft fracture. </w:t>
      </w:r>
      <w:proofErr w:type="gramStart"/>
      <w:r w:rsidRPr="00E44BBE">
        <w:rPr>
          <w:rFonts w:ascii="Book Antiqua" w:eastAsia="宋体" w:hAnsi="Book Antiqua" w:cs="宋体"/>
          <w:sz w:val="24"/>
          <w:szCs w:val="24"/>
          <w:lang w:eastAsia="zh-CN"/>
        </w:rPr>
        <w:t>Their relation to functional outcome.</w:t>
      </w:r>
      <w:proofErr w:type="gramEnd"/>
      <w:r w:rsidRPr="00E44BBE">
        <w:rPr>
          <w:rFonts w:ascii="Book Antiqua" w:eastAsia="宋体" w:hAnsi="Book Antiqua" w:cs="宋体"/>
          <w:sz w:val="24"/>
          <w:szCs w:val="24"/>
          <w:lang w:eastAsia="zh-CN"/>
        </w:rPr>
        <w:t xml:space="preserve"> </w:t>
      </w:r>
      <w:r w:rsidRPr="00E44BBE">
        <w:rPr>
          <w:rFonts w:ascii="Book Antiqua" w:eastAsia="宋体" w:hAnsi="Book Antiqua" w:cs="宋体"/>
          <w:i/>
          <w:iCs/>
          <w:sz w:val="24"/>
          <w:szCs w:val="24"/>
          <w:lang w:eastAsia="zh-CN"/>
        </w:rPr>
        <w:t xml:space="preserve">J Bone Joint </w:t>
      </w:r>
      <w:proofErr w:type="spellStart"/>
      <w:r w:rsidRPr="00E44BBE">
        <w:rPr>
          <w:rFonts w:ascii="Book Antiqua" w:eastAsia="宋体" w:hAnsi="Book Antiqua" w:cs="宋体"/>
          <w:i/>
          <w:iCs/>
          <w:sz w:val="24"/>
          <w:szCs w:val="24"/>
          <w:lang w:eastAsia="zh-CN"/>
        </w:rPr>
        <w:t>Surg</w:t>
      </w:r>
      <w:proofErr w:type="spellEnd"/>
      <w:r w:rsidRPr="00E44BBE">
        <w:rPr>
          <w:rFonts w:ascii="Book Antiqua" w:eastAsia="宋体" w:hAnsi="Book Antiqua" w:cs="宋体"/>
          <w:i/>
          <w:iCs/>
          <w:sz w:val="24"/>
          <w:szCs w:val="24"/>
          <w:lang w:eastAsia="zh-CN"/>
        </w:rPr>
        <w:t xml:space="preserve"> Br</w:t>
      </w:r>
      <w:r w:rsidRPr="00E44BBE">
        <w:rPr>
          <w:rFonts w:ascii="Book Antiqua" w:eastAsia="宋体" w:hAnsi="Book Antiqua" w:cs="宋体"/>
          <w:sz w:val="24"/>
          <w:szCs w:val="24"/>
          <w:lang w:eastAsia="zh-CN"/>
        </w:rPr>
        <w:t xml:space="preserve"> 1992; </w:t>
      </w:r>
      <w:r w:rsidRPr="00E44BBE">
        <w:rPr>
          <w:rFonts w:ascii="Book Antiqua" w:eastAsia="宋体" w:hAnsi="Book Antiqua" w:cs="宋体"/>
          <w:b/>
          <w:bCs/>
          <w:sz w:val="24"/>
          <w:szCs w:val="24"/>
          <w:lang w:eastAsia="zh-CN"/>
        </w:rPr>
        <w:t>74</w:t>
      </w:r>
      <w:r w:rsidRPr="00E44BBE">
        <w:rPr>
          <w:rFonts w:ascii="Book Antiqua" w:eastAsia="宋体" w:hAnsi="Book Antiqua" w:cs="宋体"/>
          <w:sz w:val="24"/>
          <w:szCs w:val="24"/>
          <w:lang w:eastAsia="zh-CN"/>
        </w:rPr>
        <w:t>: 195-198 [PMID: 1544950]</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29 </w:t>
      </w:r>
      <w:r w:rsidRPr="00E44BBE">
        <w:rPr>
          <w:rFonts w:ascii="Book Antiqua" w:eastAsia="宋体" w:hAnsi="Book Antiqua" w:cs="宋体"/>
          <w:b/>
          <w:bCs/>
          <w:sz w:val="24"/>
          <w:szCs w:val="24"/>
          <w:lang w:eastAsia="zh-CN"/>
        </w:rPr>
        <w:t>White TO</w:t>
      </w:r>
      <w:r w:rsidRPr="00E44BBE">
        <w:rPr>
          <w:rFonts w:ascii="Book Antiqua" w:eastAsia="宋体" w:hAnsi="Book Antiqua" w:cs="宋体"/>
          <w:sz w:val="24"/>
          <w:szCs w:val="24"/>
          <w:lang w:eastAsia="zh-CN"/>
        </w:rPr>
        <w:t xml:space="preserve">, Howell GE, Will EM, Court-Brown CM, McQueen MM. Elevated intramuscular compartment pressures do not influence outcome after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w:t>
      </w:r>
      <w:r w:rsidRPr="00E44BBE">
        <w:rPr>
          <w:rFonts w:ascii="Book Antiqua" w:eastAsia="宋体" w:hAnsi="Book Antiqua" w:cs="宋体"/>
          <w:sz w:val="24"/>
          <w:szCs w:val="24"/>
          <w:lang w:eastAsia="zh-CN"/>
        </w:rPr>
        <w:lastRenderedPageBreak/>
        <w:t xml:space="preserve">fracture. </w:t>
      </w:r>
      <w:r w:rsidRPr="00E44BBE">
        <w:rPr>
          <w:rFonts w:ascii="Book Antiqua" w:eastAsia="宋体" w:hAnsi="Book Antiqua" w:cs="宋体"/>
          <w:i/>
          <w:iCs/>
          <w:sz w:val="24"/>
          <w:szCs w:val="24"/>
          <w:lang w:eastAsia="zh-CN"/>
        </w:rPr>
        <w:t>J Trauma</w:t>
      </w:r>
      <w:r w:rsidRPr="00E44BBE">
        <w:rPr>
          <w:rFonts w:ascii="Book Antiqua" w:eastAsia="宋体" w:hAnsi="Book Antiqua" w:cs="宋体"/>
          <w:sz w:val="24"/>
          <w:szCs w:val="24"/>
          <w:lang w:eastAsia="zh-CN"/>
        </w:rPr>
        <w:t xml:space="preserve"> 2003; </w:t>
      </w:r>
      <w:r w:rsidRPr="00E44BBE">
        <w:rPr>
          <w:rFonts w:ascii="Book Antiqua" w:eastAsia="宋体" w:hAnsi="Book Antiqua" w:cs="宋体"/>
          <w:b/>
          <w:bCs/>
          <w:sz w:val="24"/>
          <w:szCs w:val="24"/>
          <w:lang w:eastAsia="zh-CN"/>
        </w:rPr>
        <w:t>55</w:t>
      </w:r>
      <w:r w:rsidRPr="00E44BBE">
        <w:rPr>
          <w:rFonts w:ascii="Book Antiqua" w:eastAsia="宋体" w:hAnsi="Book Antiqua" w:cs="宋体"/>
          <w:sz w:val="24"/>
          <w:szCs w:val="24"/>
          <w:lang w:eastAsia="zh-CN"/>
        </w:rPr>
        <w:t>: 1133-1138 [PMID: 14676660 DOI: 10.1097/01.TA.0000100822.13119.AD]</w:t>
      </w:r>
    </w:p>
    <w:p w:rsidR="00E44BBE" w:rsidRPr="00E44BBE" w:rsidRDefault="00E44BBE" w:rsidP="00E44BBE">
      <w:pPr>
        <w:spacing w:after="0" w:line="360" w:lineRule="auto"/>
        <w:jc w:val="both"/>
        <w:rPr>
          <w:rFonts w:ascii="Book Antiqua" w:eastAsia="宋体" w:hAnsi="Book Antiqua" w:cs="宋体"/>
          <w:sz w:val="24"/>
          <w:szCs w:val="24"/>
          <w:lang w:eastAsia="zh-CN"/>
        </w:rPr>
      </w:pPr>
      <w:r w:rsidRPr="00E44BBE">
        <w:rPr>
          <w:rFonts w:ascii="Book Antiqua" w:eastAsia="宋体" w:hAnsi="Book Antiqua" w:cs="宋体"/>
          <w:sz w:val="24"/>
          <w:szCs w:val="24"/>
          <w:lang w:eastAsia="zh-CN"/>
        </w:rPr>
        <w:t xml:space="preserve">30 </w:t>
      </w:r>
      <w:proofErr w:type="spellStart"/>
      <w:r w:rsidRPr="00E44BBE">
        <w:rPr>
          <w:rFonts w:ascii="Book Antiqua" w:eastAsia="宋体" w:hAnsi="Book Antiqua" w:cs="宋体"/>
          <w:b/>
          <w:bCs/>
          <w:sz w:val="24"/>
          <w:szCs w:val="24"/>
          <w:lang w:eastAsia="zh-CN"/>
        </w:rPr>
        <w:t>Janzing</w:t>
      </w:r>
      <w:proofErr w:type="spellEnd"/>
      <w:r w:rsidRPr="00E44BBE">
        <w:rPr>
          <w:rFonts w:ascii="Book Antiqua" w:eastAsia="宋体" w:hAnsi="Book Antiqua" w:cs="宋体"/>
          <w:b/>
          <w:bCs/>
          <w:sz w:val="24"/>
          <w:szCs w:val="24"/>
          <w:lang w:eastAsia="zh-CN"/>
        </w:rPr>
        <w:t xml:space="preserve"> HM</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Broos</w:t>
      </w:r>
      <w:proofErr w:type="spellEnd"/>
      <w:r w:rsidRPr="00E44BBE">
        <w:rPr>
          <w:rFonts w:ascii="Book Antiqua" w:eastAsia="宋体" w:hAnsi="Book Antiqua" w:cs="宋体"/>
          <w:sz w:val="24"/>
          <w:szCs w:val="24"/>
          <w:lang w:eastAsia="zh-CN"/>
        </w:rPr>
        <w:t xml:space="preserve"> PL. Routine monitoring of compartment pressure in patients with </w:t>
      </w:r>
      <w:proofErr w:type="spellStart"/>
      <w:r w:rsidRPr="00E44BBE">
        <w:rPr>
          <w:rFonts w:ascii="Book Antiqua" w:eastAsia="宋体" w:hAnsi="Book Antiqua" w:cs="宋体"/>
          <w:sz w:val="24"/>
          <w:szCs w:val="24"/>
          <w:lang w:eastAsia="zh-CN"/>
        </w:rPr>
        <w:t>tibial</w:t>
      </w:r>
      <w:proofErr w:type="spellEnd"/>
      <w:r w:rsidRPr="00E44BBE">
        <w:rPr>
          <w:rFonts w:ascii="Book Antiqua" w:eastAsia="宋体" w:hAnsi="Book Antiqua" w:cs="宋体"/>
          <w:sz w:val="24"/>
          <w:szCs w:val="24"/>
          <w:lang w:eastAsia="zh-CN"/>
        </w:rPr>
        <w:t xml:space="preserve"> fractures: Beware of overtreatment! </w:t>
      </w:r>
      <w:r w:rsidRPr="00E44BBE">
        <w:rPr>
          <w:rFonts w:ascii="Book Antiqua" w:eastAsia="宋体" w:hAnsi="Book Antiqua" w:cs="宋体"/>
          <w:i/>
          <w:iCs/>
          <w:sz w:val="24"/>
          <w:szCs w:val="24"/>
          <w:lang w:eastAsia="zh-CN"/>
        </w:rPr>
        <w:t>Injury</w:t>
      </w:r>
      <w:r w:rsidRPr="00E44BBE">
        <w:rPr>
          <w:rFonts w:ascii="Book Antiqua" w:eastAsia="宋体" w:hAnsi="Book Antiqua" w:cs="宋体"/>
          <w:sz w:val="24"/>
          <w:szCs w:val="24"/>
          <w:lang w:eastAsia="zh-CN"/>
        </w:rPr>
        <w:t xml:space="preserve"> 2001; </w:t>
      </w:r>
      <w:r w:rsidRPr="00E44BBE">
        <w:rPr>
          <w:rFonts w:ascii="Book Antiqua" w:eastAsia="宋体" w:hAnsi="Book Antiqua" w:cs="宋体"/>
          <w:b/>
          <w:bCs/>
          <w:sz w:val="24"/>
          <w:szCs w:val="24"/>
          <w:lang w:eastAsia="zh-CN"/>
        </w:rPr>
        <w:t>32</w:t>
      </w:r>
      <w:r w:rsidRPr="00E44BBE">
        <w:rPr>
          <w:rFonts w:ascii="Book Antiqua" w:eastAsia="宋体" w:hAnsi="Book Antiqua" w:cs="宋体"/>
          <w:sz w:val="24"/>
          <w:szCs w:val="24"/>
          <w:lang w:eastAsia="zh-CN"/>
        </w:rPr>
        <w:t>: 415-421 [PMID: 11382429 DOI: 10.1016/S0020-1383(01)00005-5]</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31 </w:t>
      </w:r>
      <w:r w:rsidRPr="00E44BBE">
        <w:rPr>
          <w:rFonts w:ascii="Book Antiqua" w:eastAsia="宋体" w:hAnsi="Book Antiqua" w:cs="宋体"/>
          <w:b/>
          <w:bCs/>
          <w:sz w:val="24"/>
          <w:szCs w:val="24"/>
          <w:lang w:eastAsia="zh-CN"/>
        </w:rPr>
        <w:t>Bourne RB</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Rorabeck</w:t>
      </w:r>
      <w:proofErr w:type="spellEnd"/>
      <w:r w:rsidRPr="00E44BBE">
        <w:rPr>
          <w:rFonts w:ascii="Book Antiqua" w:eastAsia="宋体" w:hAnsi="Book Antiqua" w:cs="宋体"/>
          <w:sz w:val="24"/>
          <w:szCs w:val="24"/>
          <w:lang w:eastAsia="zh-CN"/>
        </w:rPr>
        <w:t xml:space="preserve"> CH. Compartment syndromes of the lower leg.</w:t>
      </w:r>
      <w:proofErr w:type="gramEnd"/>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i/>
          <w:iCs/>
          <w:sz w:val="24"/>
          <w:szCs w:val="24"/>
          <w:lang w:eastAsia="zh-CN"/>
        </w:rPr>
        <w:t>Clin</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Relat</w:t>
      </w:r>
      <w:proofErr w:type="spellEnd"/>
      <w:r w:rsidRPr="00E44BBE">
        <w:rPr>
          <w:rFonts w:ascii="Book Antiqua" w:eastAsia="宋体" w:hAnsi="Book Antiqua" w:cs="宋体"/>
          <w:i/>
          <w:iCs/>
          <w:sz w:val="24"/>
          <w:szCs w:val="24"/>
          <w:lang w:eastAsia="zh-CN"/>
        </w:rPr>
        <w:t xml:space="preserve"> Res</w:t>
      </w:r>
      <w:r w:rsidRPr="00E44BBE">
        <w:rPr>
          <w:rFonts w:ascii="Book Antiqua" w:eastAsia="宋体" w:hAnsi="Book Antiqua" w:cs="宋体"/>
          <w:sz w:val="24"/>
          <w:szCs w:val="24"/>
          <w:lang w:eastAsia="zh-CN"/>
        </w:rPr>
        <w:t xml:space="preserve"> 1989; </w:t>
      </w:r>
      <w:r>
        <w:rPr>
          <w:rFonts w:ascii="Book Antiqua" w:eastAsia="宋体" w:hAnsi="Book Antiqua" w:cs="宋体" w:hint="eastAsia"/>
          <w:b/>
          <w:sz w:val="24"/>
          <w:szCs w:val="24"/>
          <w:lang w:eastAsia="zh-CN"/>
        </w:rPr>
        <w:t>240</w:t>
      </w:r>
      <w:r w:rsidRPr="00E44BBE">
        <w:rPr>
          <w:rFonts w:ascii="Book Antiqua" w:eastAsia="宋体" w:hAnsi="Book Antiqua" w:cs="宋体"/>
          <w:sz w:val="24"/>
          <w:szCs w:val="24"/>
          <w:lang w:eastAsia="zh-CN"/>
        </w:rPr>
        <w:t>: 97-104 [PMID: 2917448 DOI: 10.1097/00003086-198903000-00012]</w:t>
      </w:r>
    </w:p>
    <w:p w:rsidR="00E44BBE" w:rsidRPr="00E44BBE" w:rsidRDefault="00E44BBE" w:rsidP="00E44BBE">
      <w:pPr>
        <w:spacing w:after="0" w:line="360" w:lineRule="auto"/>
        <w:jc w:val="both"/>
        <w:rPr>
          <w:rFonts w:ascii="Book Antiqua" w:eastAsia="宋体" w:hAnsi="Book Antiqua" w:cs="宋体"/>
          <w:sz w:val="24"/>
          <w:szCs w:val="24"/>
          <w:lang w:eastAsia="zh-CN"/>
        </w:rPr>
      </w:pPr>
      <w:proofErr w:type="gramStart"/>
      <w:r w:rsidRPr="00E44BBE">
        <w:rPr>
          <w:rFonts w:ascii="Book Antiqua" w:eastAsia="宋体" w:hAnsi="Book Antiqua" w:cs="宋体"/>
          <w:sz w:val="24"/>
          <w:szCs w:val="24"/>
          <w:lang w:eastAsia="zh-CN"/>
        </w:rPr>
        <w:t xml:space="preserve">32 </w:t>
      </w:r>
      <w:proofErr w:type="spellStart"/>
      <w:r w:rsidRPr="00E44BBE">
        <w:rPr>
          <w:rFonts w:ascii="Book Antiqua" w:eastAsia="宋体" w:hAnsi="Book Antiqua" w:cs="宋体"/>
          <w:b/>
          <w:bCs/>
          <w:sz w:val="24"/>
          <w:szCs w:val="24"/>
          <w:lang w:eastAsia="zh-CN"/>
        </w:rPr>
        <w:t>Gulli</w:t>
      </w:r>
      <w:proofErr w:type="spellEnd"/>
      <w:r w:rsidRPr="00E44BBE">
        <w:rPr>
          <w:rFonts w:ascii="Book Antiqua" w:eastAsia="宋体" w:hAnsi="Book Antiqua" w:cs="宋体"/>
          <w:b/>
          <w:bCs/>
          <w:sz w:val="24"/>
          <w:szCs w:val="24"/>
          <w:lang w:eastAsia="zh-CN"/>
        </w:rPr>
        <w:t xml:space="preserve"> B</w:t>
      </w:r>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sz w:val="24"/>
          <w:szCs w:val="24"/>
          <w:lang w:eastAsia="zh-CN"/>
        </w:rPr>
        <w:t>Templeman</w:t>
      </w:r>
      <w:proofErr w:type="spellEnd"/>
      <w:r w:rsidRPr="00E44BBE">
        <w:rPr>
          <w:rFonts w:ascii="Book Antiqua" w:eastAsia="宋体" w:hAnsi="Book Antiqua" w:cs="宋体"/>
          <w:sz w:val="24"/>
          <w:szCs w:val="24"/>
          <w:lang w:eastAsia="zh-CN"/>
        </w:rPr>
        <w:t xml:space="preserve"> D. Compartment syndrome of the lower extremity.</w:t>
      </w:r>
      <w:proofErr w:type="gramEnd"/>
      <w:r w:rsidRPr="00E44BBE">
        <w:rPr>
          <w:rFonts w:ascii="Book Antiqua" w:eastAsia="宋体" w:hAnsi="Book Antiqua" w:cs="宋体"/>
          <w:sz w:val="24"/>
          <w:szCs w:val="24"/>
          <w:lang w:eastAsia="zh-CN"/>
        </w:rPr>
        <w:t xml:space="preserve"> </w:t>
      </w:r>
      <w:proofErr w:type="spellStart"/>
      <w:r w:rsidRPr="00E44BBE">
        <w:rPr>
          <w:rFonts w:ascii="Book Antiqua" w:eastAsia="宋体" w:hAnsi="Book Antiqua" w:cs="宋体"/>
          <w:i/>
          <w:iCs/>
          <w:sz w:val="24"/>
          <w:szCs w:val="24"/>
          <w:lang w:eastAsia="zh-CN"/>
        </w:rPr>
        <w:t>Orthop</w:t>
      </w:r>
      <w:proofErr w:type="spellEnd"/>
      <w:r w:rsidRPr="00E44BBE">
        <w:rPr>
          <w:rFonts w:ascii="Book Antiqua" w:eastAsia="宋体" w:hAnsi="Book Antiqua" w:cs="宋体"/>
          <w:i/>
          <w:iCs/>
          <w:sz w:val="24"/>
          <w:szCs w:val="24"/>
          <w:lang w:eastAsia="zh-CN"/>
        </w:rPr>
        <w:t xml:space="preserve"> </w:t>
      </w:r>
      <w:proofErr w:type="spellStart"/>
      <w:r w:rsidRPr="00E44BBE">
        <w:rPr>
          <w:rFonts w:ascii="Book Antiqua" w:eastAsia="宋体" w:hAnsi="Book Antiqua" w:cs="宋体"/>
          <w:i/>
          <w:iCs/>
          <w:sz w:val="24"/>
          <w:szCs w:val="24"/>
          <w:lang w:eastAsia="zh-CN"/>
        </w:rPr>
        <w:t>Clin</w:t>
      </w:r>
      <w:proofErr w:type="spellEnd"/>
      <w:r w:rsidRPr="00E44BBE">
        <w:rPr>
          <w:rFonts w:ascii="Book Antiqua" w:eastAsia="宋体" w:hAnsi="Book Antiqua" w:cs="宋体"/>
          <w:i/>
          <w:iCs/>
          <w:sz w:val="24"/>
          <w:szCs w:val="24"/>
          <w:lang w:eastAsia="zh-CN"/>
        </w:rPr>
        <w:t xml:space="preserve"> North Am</w:t>
      </w:r>
      <w:r w:rsidRPr="00E44BBE">
        <w:rPr>
          <w:rFonts w:ascii="Book Antiqua" w:eastAsia="宋体" w:hAnsi="Book Antiqua" w:cs="宋体"/>
          <w:sz w:val="24"/>
          <w:szCs w:val="24"/>
          <w:lang w:eastAsia="zh-CN"/>
        </w:rPr>
        <w:t xml:space="preserve"> 1994; </w:t>
      </w:r>
      <w:r w:rsidRPr="00E44BBE">
        <w:rPr>
          <w:rFonts w:ascii="Book Antiqua" w:eastAsia="宋体" w:hAnsi="Book Antiqua" w:cs="宋体"/>
          <w:b/>
          <w:bCs/>
          <w:sz w:val="24"/>
          <w:szCs w:val="24"/>
          <w:lang w:eastAsia="zh-CN"/>
        </w:rPr>
        <w:t>25</w:t>
      </w:r>
      <w:r w:rsidRPr="00E44BBE">
        <w:rPr>
          <w:rFonts w:ascii="Book Antiqua" w:eastAsia="宋体" w:hAnsi="Book Antiqua" w:cs="宋体"/>
          <w:sz w:val="24"/>
          <w:szCs w:val="24"/>
          <w:lang w:eastAsia="zh-CN"/>
        </w:rPr>
        <w:t>: 677-684 [PMID: 8090479]</w:t>
      </w:r>
    </w:p>
    <w:p w:rsidR="00281AD8" w:rsidRPr="00E44BBE" w:rsidRDefault="00281AD8" w:rsidP="00E44BBE">
      <w:pPr>
        <w:autoSpaceDE w:val="0"/>
        <w:autoSpaceDN w:val="0"/>
        <w:adjustRightInd w:val="0"/>
        <w:spacing w:after="0" w:line="360" w:lineRule="auto"/>
        <w:jc w:val="both"/>
        <w:rPr>
          <w:rFonts w:ascii="Book Antiqua" w:eastAsiaTheme="minorEastAsia" w:hAnsi="Book Antiqua"/>
          <w:b/>
          <w:sz w:val="24"/>
          <w:szCs w:val="24"/>
          <w:lang w:eastAsia="zh-CN"/>
        </w:rPr>
      </w:pPr>
    </w:p>
    <w:p w:rsidR="002834AC" w:rsidRPr="00E44BBE" w:rsidRDefault="00AD3BA2" w:rsidP="00E44BBE">
      <w:pPr>
        <w:spacing w:after="0" w:line="360" w:lineRule="auto"/>
        <w:jc w:val="right"/>
        <w:rPr>
          <w:rFonts w:ascii="Book Antiqua" w:hAnsi="Book Antiqua"/>
          <w:sz w:val="24"/>
          <w:szCs w:val="24"/>
        </w:rPr>
      </w:pPr>
      <w:r w:rsidRPr="00E44BBE">
        <w:rPr>
          <w:rFonts w:ascii="Book Antiqua" w:hAnsi="Book Antiqua"/>
          <w:b/>
          <w:sz w:val="24"/>
          <w:szCs w:val="24"/>
        </w:rPr>
        <w:t xml:space="preserve">P-Reviewer: </w:t>
      </w:r>
      <w:r w:rsidRPr="00E44BBE">
        <w:rPr>
          <w:rFonts w:ascii="Book Antiqua" w:hAnsi="Book Antiqua"/>
          <w:color w:val="000000"/>
          <w:sz w:val="24"/>
          <w:szCs w:val="24"/>
        </w:rPr>
        <w:t>Sakamoto</w:t>
      </w:r>
      <w:r w:rsidRPr="00E44BBE">
        <w:rPr>
          <w:rFonts w:ascii="Book Antiqua" w:eastAsiaTheme="minorEastAsia" w:hAnsi="Book Antiqua"/>
          <w:color w:val="000000"/>
          <w:sz w:val="24"/>
          <w:szCs w:val="24"/>
          <w:lang w:eastAsia="zh-CN"/>
        </w:rPr>
        <w:t xml:space="preserve"> A, </w:t>
      </w:r>
      <w:r w:rsidRPr="00E44BBE">
        <w:rPr>
          <w:rFonts w:ascii="Book Antiqua" w:hAnsi="Book Antiqua"/>
          <w:color w:val="000000"/>
          <w:sz w:val="24"/>
          <w:szCs w:val="24"/>
        </w:rPr>
        <w:t>Wu</w:t>
      </w:r>
      <w:r w:rsidRPr="00E44BBE">
        <w:rPr>
          <w:rFonts w:ascii="Book Antiqua" w:eastAsiaTheme="minorEastAsia" w:hAnsi="Book Antiqua"/>
          <w:color w:val="000000"/>
          <w:sz w:val="24"/>
          <w:szCs w:val="24"/>
          <w:lang w:eastAsia="zh-CN"/>
        </w:rPr>
        <w:t xml:space="preserve"> CC </w:t>
      </w:r>
      <w:r w:rsidRPr="00E44BBE">
        <w:rPr>
          <w:rFonts w:ascii="Book Antiqua" w:hAnsi="Book Antiqua"/>
          <w:b/>
          <w:sz w:val="24"/>
          <w:szCs w:val="24"/>
        </w:rPr>
        <w:t xml:space="preserve">S-Editor: </w:t>
      </w:r>
      <w:proofErr w:type="spellStart"/>
      <w:r w:rsidRPr="00E44BBE">
        <w:rPr>
          <w:rFonts w:ascii="Book Antiqua" w:hAnsi="Book Antiqua"/>
          <w:sz w:val="24"/>
          <w:szCs w:val="24"/>
        </w:rPr>
        <w:t>Ji</w:t>
      </w:r>
      <w:proofErr w:type="spellEnd"/>
      <w:r w:rsidRPr="00E44BBE">
        <w:rPr>
          <w:rFonts w:ascii="Book Antiqua" w:hAnsi="Book Antiqua"/>
          <w:sz w:val="24"/>
          <w:szCs w:val="24"/>
        </w:rPr>
        <w:t xml:space="preserve"> FF</w:t>
      </w:r>
      <w:r w:rsidRPr="00E44BBE">
        <w:rPr>
          <w:rFonts w:ascii="Book Antiqua" w:hAnsi="Book Antiqua"/>
          <w:b/>
          <w:sz w:val="24"/>
          <w:szCs w:val="24"/>
        </w:rPr>
        <w:t xml:space="preserve"> L-Editor: E-Editor:  </w:t>
      </w:r>
    </w:p>
    <w:p w:rsidR="004C6ADB" w:rsidRPr="001A5592" w:rsidRDefault="004C6ADB" w:rsidP="001A5592">
      <w:pPr>
        <w:spacing w:after="0" w:line="360" w:lineRule="auto"/>
        <w:jc w:val="both"/>
        <w:rPr>
          <w:rFonts w:ascii="Book Antiqua" w:hAnsi="Book Antiqua" w:cs="Times New Roman"/>
          <w:b/>
          <w:sz w:val="24"/>
          <w:szCs w:val="24"/>
        </w:rPr>
      </w:pPr>
      <w:r w:rsidRPr="001A5592">
        <w:rPr>
          <w:rFonts w:ascii="Book Antiqua" w:hAnsi="Book Antiqua" w:cs="Times New Roman"/>
          <w:b/>
          <w:sz w:val="24"/>
          <w:szCs w:val="24"/>
        </w:rPr>
        <w:br w:type="page"/>
      </w:r>
    </w:p>
    <w:p w:rsidR="00A76619" w:rsidRPr="001A5592" w:rsidRDefault="00A76619" w:rsidP="001A5592">
      <w:pPr>
        <w:widowControl w:val="0"/>
        <w:autoSpaceDE w:val="0"/>
        <w:autoSpaceDN w:val="0"/>
        <w:adjustRightInd w:val="0"/>
        <w:spacing w:after="0" w:line="360" w:lineRule="auto"/>
        <w:jc w:val="both"/>
        <w:rPr>
          <w:rFonts w:ascii="Book Antiqua" w:hAnsi="Book Antiqua" w:cs="Times New Roman"/>
          <w:sz w:val="24"/>
          <w:szCs w:val="24"/>
        </w:rPr>
        <w:sectPr w:rsidR="00A76619" w:rsidRPr="001A5592" w:rsidSect="00733AAF">
          <w:pgSz w:w="12240" w:h="15840"/>
          <w:pgMar w:top="490" w:right="1760" w:bottom="1440" w:left="1800" w:header="720" w:footer="720" w:gutter="0"/>
          <w:cols w:space="720" w:equalWidth="0">
            <w:col w:w="8680"/>
          </w:cols>
          <w:noEndnote/>
        </w:sectPr>
      </w:pPr>
    </w:p>
    <w:p w:rsidR="002E24CB" w:rsidRPr="004265C4" w:rsidRDefault="00CC73E9" w:rsidP="001A5592">
      <w:pPr>
        <w:widowControl w:val="0"/>
        <w:autoSpaceDE w:val="0"/>
        <w:autoSpaceDN w:val="0"/>
        <w:adjustRightInd w:val="0"/>
        <w:spacing w:after="0" w:line="360" w:lineRule="auto"/>
        <w:jc w:val="both"/>
        <w:rPr>
          <w:rFonts w:ascii="Book Antiqua" w:hAnsi="Book Antiqua" w:cs="Times New Roman"/>
          <w:b/>
          <w:sz w:val="24"/>
          <w:szCs w:val="24"/>
        </w:rPr>
      </w:pPr>
      <w:bookmarkStart w:id="15" w:name="page47"/>
      <w:bookmarkEnd w:id="15"/>
      <w:r w:rsidRPr="004265C4">
        <w:rPr>
          <w:rFonts w:ascii="Book Antiqua" w:hAnsi="Book Antiqua" w:cs="Times New Roman"/>
          <w:b/>
          <w:sz w:val="24"/>
          <w:szCs w:val="24"/>
        </w:rPr>
        <w:lastRenderedPageBreak/>
        <w:t>Table 1</w:t>
      </w:r>
      <w:r w:rsidR="002E24CB" w:rsidRPr="004265C4">
        <w:rPr>
          <w:rFonts w:ascii="Book Antiqua" w:hAnsi="Book Antiqua" w:cs="Times New Roman"/>
          <w:b/>
          <w:sz w:val="24"/>
          <w:szCs w:val="24"/>
        </w:rPr>
        <w:t xml:space="preserve"> Complications in </w:t>
      </w:r>
      <w:proofErr w:type="spellStart"/>
      <w:r w:rsidR="00744C81" w:rsidRPr="004265C4">
        <w:rPr>
          <w:rFonts w:ascii="Book Antiqua" w:hAnsi="Book Antiqua" w:cs="Times New Roman"/>
          <w:b/>
          <w:sz w:val="24"/>
          <w:szCs w:val="24"/>
        </w:rPr>
        <w:t>tibial</w:t>
      </w:r>
      <w:proofErr w:type="spellEnd"/>
      <w:r w:rsidR="00744C81" w:rsidRPr="004265C4">
        <w:rPr>
          <w:rFonts w:ascii="Book Antiqua" w:hAnsi="Book Antiqua" w:cs="Times New Roman"/>
          <w:b/>
          <w:sz w:val="24"/>
          <w:szCs w:val="24"/>
        </w:rPr>
        <w:t xml:space="preserve"> fracture</w:t>
      </w:r>
      <w:r w:rsidR="002E24CB" w:rsidRPr="004265C4">
        <w:rPr>
          <w:rFonts w:ascii="Book Antiqua" w:hAnsi="Book Antiqua" w:cs="Times New Roman"/>
          <w:b/>
          <w:sz w:val="24"/>
          <w:szCs w:val="24"/>
        </w:rPr>
        <w:t xml:space="preserve"> patients with </w:t>
      </w:r>
      <w:r w:rsidRPr="004265C4">
        <w:rPr>
          <w:rFonts w:ascii="Book Antiqua" w:hAnsi="Book Antiqua" w:cs="Times New Roman"/>
          <w:b/>
          <w:sz w:val="24"/>
          <w:szCs w:val="24"/>
        </w:rPr>
        <w:t>acute compartment syndrome</w:t>
      </w:r>
      <w:r w:rsidR="002E24CB" w:rsidRPr="004265C4">
        <w:rPr>
          <w:rFonts w:ascii="Book Antiqua" w:hAnsi="Book Antiqua" w:cs="Times New Roman"/>
          <w:b/>
          <w:sz w:val="24"/>
          <w:szCs w:val="24"/>
        </w:rPr>
        <w:t xml:space="preserve"> (</w:t>
      </w:r>
      <w:r w:rsidRPr="004265C4">
        <w:rPr>
          <w:rFonts w:ascii="Book Antiqua" w:hAnsi="Book Antiqua" w:cs="Times New Roman"/>
          <w:b/>
          <w:i/>
          <w:sz w:val="24"/>
          <w:szCs w:val="24"/>
        </w:rPr>
        <w:t>n</w:t>
      </w:r>
      <w:r w:rsidRPr="004265C4">
        <w:rPr>
          <w:rFonts w:ascii="Book Antiqua" w:eastAsiaTheme="minorEastAsia" w:hAnsi="Book Antiqua" w:cs="Times New Roman" w:hint="eastAsia"/>
          <w:b/>
          <w:sz w:val="24"/>
          <w:szCs w:val="24"/>
          <w:lang w:eastAsia="zh-CN"/>
        </w:rPr>
        <w:t xml:space="preserve"> </w:t>
      </w:r>
      <w:r w:rsidR="002E24CB" w:rsidRPr="004265C4">
        <w:rPr>
          <w:rFonts w:ascii="Book Antiqua" w:hAnsi="Book Antiqua" w:cs="Times New Roman"/>
          <w:b/>
          <w:sz w:val="24"/>
          <w:szCs w:val="24"/>
        </w:rPr>
        <w:t>=</w:t>
      </w:r>
      <w:r w:rsidRPr="004265C4">
        <w:rPr>
          <w:rFonts w:ascii="Book Antiqua" w:eastAsiaTheme="minorEastAsia" w:hAnsi="Book Antiqua" w:cs="Times New Roman" w:hint="eastAsia"/>
          <w:b/>
          <w:sz w:val="24"/>
          <w:szCs w:val="24"/>
          <w:lang w:eastAsia="zh-CN"/>
        </w:rPr>
        <w:t xml:space="preserve"> </w:t>
      </w:r>
      <w:r w:rsidR="002E24CB" w:rsidRPr="004265C4">
        <w:rPr>
          <w:rFonts w:ascii="Book Antiqua" w:hAnsi="Book Antiqua" w:cs="Times New Roman"/>
          <w:b/>
          <w:sz w:val="24"/>
          <w:szCs w:val="24"/>
        </w:rPr>
        <w:t>29)</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1"/>
        <w:gridCol w:w="1965"/>
        <w:gridCol w:w="35"/>
      </w:tblGrid>
      <w:tr w:rsidR="001A5592" w:rsidRPr="001A5592" w:rsidTr="00EC1FAD">
        <w:trPr>
          <w:trHeight w:val="27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Complication</w:t>
            </w:r>
          </w:p>
        </w:tc>
        <w:tc>
          <w:tcPr>
            <w:tcW w:w="0" w:type="auto"/>
            <w:gridSpan w:val="2"/>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No</w:t>
            </w:r>
            <w:r w:rsidR="00CC73E9">
              <w:rPr>
                <w:rFonts w:ascii="Book Antiqua" w:eastAsiaTheme="minorEastAsia" w:hAnsi="Book Antiqua" w:cs="Times New Roman" w:hint="eastAsia"/>
                <w:sz w:val="24"/>
                <w:szCs w:val="24"/>
                <w:lang w:eastAsia="zh-CN"/>
              </w:rPr>
              <w:t>.</w:t>
            </w:r>
            <w:r w:rsidRPr="001A5592">
              <w:rPr>
                <w:rFonts w:ascii="Book Antiqua" w:hAnsi="Book Antiqua" w:cs="Times New Roman"/>
                <w:sz w:val="24"/>
                <w:szCs w:val="24"/>
              </w:rPr>
              <w:t xml:space="preserve"> of patients (%)</w:t>
            </w: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Amputation (</w:t>
            </w:r>
            <w:r w:rsidR="00CC73E9" w:rsidRPr="00CC73E9">
              <w:rPr>
                <w:rFonts w:ascii="Book Antiqua" w:hAnsi="Book Antiqua" w:cs="Times New Roman"/>
                <w:i/>
                <w:sz w:val="24"/>
                <w:szCs w:val="24"/>
              </w:rPr>
              <w:t>n</w:t>
            </w:r>
            <w:r w:rsidR="00CC73E9">
              <w:rPr>
                <w:rFonts w:ascii="Book Antiqua" w:eastAsiaTheme="minorEastAsia" w:hAnsi="Book Antiqua" w:cs="Times New Roman" w:hint="eastAsia"/>
                <w:sz w:val="24"/>
                <w:szCs w:val="24"/>
                <w:lang w:eastAsia="zh-CN"/>
              </w:rPr>
              <w:t xml:space="preserve"> </w:t>
            </w:r>
            <w:r w:rsidR="00CC73E9" w:rsidRPr="001A5592">
              <w:rPr>
                <w:rFonts w:ascii="Book Antiqua" w:hAnsi="Book Antiqua" w:cs="Times New Roman"/>
                <w:sz w:val="24"/>
                <w:szCs w:val="24"/>
              </w:rPr>
              <w:t>=</w:t>
            </w:r>
            <w:r w:rsidR="00CC73E9">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32)</w:t>
            </w:r>
          </w:p>
        </w:tc>
        <w:tc>
          <w:tcPr>
            <w:tcW w:w="0" w:type="auto"/>
            <w:vAlign w:val="bottom"/>
          </w:tcPr>
          <w:p w:rsidR="002E24CB" w:rsidRPr="00EC1FAD"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3</w:t>
            </w:r>
            <w:r w:rsidR="00EC1FAD">
              <w:rPr>
                <w:rFonts w:ascii="Book Antiqua" w:eastAsiaTheme="minorEastAsia" w:hAnsi="Book Antiqua" w:cs="Times New Roman" w:hint="eastAsia"/>
                <w:sz w:val="24"/>
                <w:szCs w:val="24"/>
                <w:lang w:eastAsia="zh-CN"/>
              </w:rPr>
              <w:t xml:space="preserve"> </w:t>
            </w:r>
            <w:r w:rsidR="00EC1FAD">
              <w:rPr>
                <w:rFonts w:ascii="Book Antiqua" w:hAnsi="Book Antiqua" w:cs="Times New Roman"/>
                <w:sz w:val="24"/>
                <w:szCs w:val="24"/>
              </w:rPr>
              <w:t>(9.4</w:t>
            </w:r>
            <w:r w:rsidR="00EC1FAD" w:rsidRPr="001A5592">
              <w:rPr>
                <w:rFonts w:ascii="Book Antiqua" w:hAnsi="Book Antiqua" w:cs="Times New Roman"/>
                <w:sz w:val="24"/>
                <w:szCs w:val="24"/>
              </w:rPr>
              <w:t>)</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Infection (</w:t>
            </w:r>
            <w:proofErr w:type="spellStart"/>
            <w:r w:rsidRPr="001A5592">
              <w:rPr>
                <w:rFonts w:ascii="Book Antiqua" w:hAnsi="Book Antiqua" w:cs="Times New Roman"/>
                <w:w w:val="99"/>
                <w:sz w:val="24"/>
                <w:szCs w:val="24"/>
              </w:rPr>
              <w:t>fasciotomy</w:t>
            </w:r>
            <w:proofErr w:type="spellEnd"/>
            <w:r w:rsidRPr="001A5592">
              <w:rPr>
                <w:rFonts w:ascii="Book Antiqua" w:hAnsi="Book Antiqua" w:cs="Times New Roman"/>
                <w:w w:val="99"/>
                <w:sz w:val="24"/>
                <w:szCs w:val="24"/>
              </w:rPr>
              <w:t xml:space="preserve"> wound)</w:t>
            </w:r>
          </w:p>
        </w:tc>
        <w:tc>
          <w:tcPr>
            <w:tcW w:w="0" w:type="auto"/>
            <w:gridSpan w:val="2"/>
            <w:vAlign w:val="bottom"/>
          </w:tcPr>
          <w:p w:rsidR="002E24CB" w:rsidRPr="001A5592" w:rsidRDefault="00CC73E9"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5 (17.2</w:t>
            </w:r>
            <w:r w:rsidR="002E24CB" w:rsidRPr="001A5592">
              <w:rPr>
                <w:rFonts w:ascii="Book Antiqua" w:hAnsi="Book Antiqua" w:cs="Times New Roman"/>
                <w:w w:val="99"/>
                <w:sz w:val="24"/>
                <w:szCs w:val="24"/>
              </w:rPr>
              <w:t>)</w:t>
            </w: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Toe deformities (</w:t>
            </w:r>
            <w:r w:rsidRPr="00974705">
              <w:rPr>
                <w:rFonts w:ascii="Book Antiqua" w:hAnsi="Book Antiqua" w:cs="Times New Roman"/>
                <w:i/>
                <w:w w:val="99"/>
                <w:sz w:val="24"/>
                <w:szCs w:val="24"/>
              </w:rPr>
              <w:t>e</w:t>
            </w:r>
            <w:r w:rsidR="00974705" w:rsidRPr="00974705">
              <w:rPr>
                <w:rFonts w:ascii="Book Antiqua" w:eastAsiaTheme="minorEastAsia" w:hAnsi="Book Antiqua" w:cs="Times New Roman" w:hint="eastAsia"/>
                <w:i/>
                <w:w w:val="99"/>
                <w:sz w:val="24"/>
                <w:szCs w:val="24"/>
                <w:lang w:eastAsia="zh-CN"/>
              </w:rPr>
              <w:t>.</w:t>
            </w:r>
            <w:r w:rsidRPr="00974705">
              <w:rPr>
                <w:rFonts w:ascii="Book Antiqua" w:hAnsi="Book Antiqua" w:cs="Times New Roman"/>
                <w:i/>
                <w:w w:val="99"/>
                <w:sz w:val="24"/>
                <w:szCs w:val="24"/>
              </w:rPr>
              <w:t>g</w:t>
            </w:r>
            <w:r w:rsidRPr="001A5592">
              <w:rPr>
                <w:rFonts w:ascii="Book Antiqua" w:hAnsi="Book Antiqua" w:cs="Times New Roman"/>
                <w:w w:val="99"/>
                <w:sz w:val="24"/>
                <w:szCs w:val="24"/>
              </w:rPr>
              <w:t>.</w:t>
            </w:r>
            <w:r w:rsidR="00974705">
              <w:rPr>
                <w:rFonts w:ascii="Book Antiqua" w:eastAsiaTheme="minorEastAsia" w:hAnsi="Book Antiqua" w:cs="Times New Roman" w:hint="eastAsia"/>
                <w:w w:val="99"/>
                <w:sz w:val="24"/>
                <w:szCs w:val="24"/>
                <w:lang w:eastAsia="zh-CN"/>
              </w:rPr>
              <w:t>,</w:t>
            </w:r>
            <w:r w:rsidRPr="001A5592">
              <w:rPr>
                <w:rFonts w:ascii="Book Antiqua" w:hAnsi="Book Antiqua" w:cs="Times New Roman"/>
                <w:w w:val="99"/>
                <w:sz w:val="24"/>
                <w:szCs w:val="24"/>
              </w:rPr>
              <w:t xml:space="preserve"> clawing)</w:t>
            </w:r>
          </w:p>
        </w:tc>
        <w:tc>
          <w:tcPr>
            <w:tcW w:w="0" w:type="auto"/>
            <w:gridSpan w:val="2"/>
            <w:vAlign w:val="bottom"/>
          </w:tcPr>
          <w:p w:rsidR="002E24CB" w:rsidRPr="001A5592" w:rsidRDefault="00CC73E9"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8 (27.6</w:t>
            </w:r>
            <w:r w:rsidR="002E24CB" w:rsidRPr="001A5592">
              <w:rPr>
                <w:rFonts w:ascii="Book Antiqua" w:hAnsi="Book Antiqua" w:cs="Times New Roman"/>
                <w:w w:val="99"/>
                <w:sz w:val="24"/>
                <w:szCs w:val="24"/>
              </w:rPr>
              <w:t>)</w:t>
            </w:r>
          </w:p>
        </w:tc>
      </w:tr>
      <w:tr w:rsidR="001A5592" w:rsidRPr="001A5592" w:rsidTr="00EC1FAD">
        <w:trPr>
          <w:trHeight w:val="259"/>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Ankle stiffness (affecting function)</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19</w:t>
            </w:r>
            <w:r w:rsidR="00EC1FAD">
              <w:rPr>
                <w:rFonts w:ascii="Book Antiqua" w:eastAsiaTheme="minorEastAsia" w:hAnsi="Book Antiqua" w:cs="Times New Roman" w:hint="eastAsia"/>
                <w:sz w:val="24"/>
                <w:szCs w:val="24"/>
                <w:lang w:eastAsia="zh-CN"/>
              </w:rPr>
              <w:t xml:space="preserve"> </w:t>
            </w:r>
            <w:r w:rsidR="00EC1FAD">
              <w:rPr>
                <w:rFonts w:ascii="Book Antiqua" w:hAnsi="Book Antiqua" w:cs="Times New Roman"/>
                <w:sz w:val="24"/>
                <w:szCs w:val="24"/>
              </w:rPr>
              <w:t>(76.0</w:t>
            </w:r>
            <w:r w:rsidR="00EC1FAD" w:rsidRPr="001A5592">
              <w:rPr>
                <w:rFonts w:ascii="Book Antiqua" w:hAnsi="Book Antiqua" w:cs="Times New Roman"/>
                <w:sz w:val="24"/>
                <w:szCs w:val="24"/>
              </w:rPr>
              <w:t>)</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Residual paralysis</w:t>
            </w:r>
          </w:p>
        </w:tc>
        <w:tc>
          <w:tcPr>
            <w:tcW w:w="0" w:type="auto"/>
            <w:vAlign w:val="bottom"/>
          </w:tcPr>
          <w:p w:rsidR="002E24CB" w:rsidRPr="00EC1FAD"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18</w:t>
            </w:r>
            <w:r w:rsidR="00EC1FAD">
              <w:rPr>
                <w:rFonts w:ascii="Book Antiqua" w:eastAsiaTheme="minorEastAsia" w:hAnsi="Book Antiqua" w:cs="Times New Roman" w:hint="eastAsia"/>
                <w:sz w:val="24"/>
                <w:szCs w:val="24"/>
                <w:lang w:eastAsia="zh-CN"/>
              </w:rPr>
              <w:t xml:space="preserve"> </w:t>
            </w:r>
            <w:r w:rsidR="00EC1FAD">
              <w:rPr>
                <w:rFonts w:ascii="Book Antiqua" w:hAnsi="Book Antiqua" w:cs="Times New Roman"/>
                <w:sz w:val="24"/>
                <w:szCs w:val="24"/>
              </w:rPr>
              <w:t>(62.1</w:t>
            </w:r>
            <w:r w:rsidR="00EC1FAD" w:rsidRPr="001A5592">
              <w:rPr>
                <w:rFonts w:ascii="Book Antiqua" w:hAnsi="Book Antiqua" w:cs="Times New Roman"/>
                <w:sz w:val="24"/>
                <w:szCs w:val="24"/>
              </w:rPr>
              <w:t>)</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EC1FAD">
        <w:trPr>
          <w:trHeight w:val="413"/>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(EHL/FHL/</w:t>
            </w:r>
            <w:r w:rsidR="00677D9C" w:rsidRPr="001A5592">
              <w:rPr>
                <w:rFonts w:ascii="Book Antiqua" w:hAnsi="Book Antiqua" w:cs="Times New Roman"/>
                <w:w w:val="99"/>
                <w:sz w:val="24"/>
                <w:szCs w:val="24"/>
              </w:rPr>
              <w:t>a</w:t>
            </w:r>
            <w:r w:rsidRPr="001A5592">
              <w:rPr>
                <w:rFonts w:ascii="Book Antiqua" w:hAnsi="Book Antiqua" w:cs="Times New Roman"/>
                <w:w w:val="99"/>
                <w:sz w:val="24"/>
                <w:szCs w:val="24"/>
              </w:rPr>
              <w:t>nkle DF/</w:t>
            </w:r>
            <w:r w:rsidR="00677D9C" w:rsidRPr="001A5592">
              <w:rPr>
                <w:rFonts w:ascii="Book Antiqua" w:hAnsi="Book Antiqua" w:cs="Times New Roman"/>
                <w:w w:val="99"/>
                <w:sz w:val="24"/>
                <w:szCs w:val="24"/>
              </w:rPr>
              <w:t>a</w:t>
            </w:r>
            <w:r w:rsidRPr="001A5592">
              <w:rPr>
                <w:rFonts w:ascii="Book Antiqua" w:hAnsi="Book Antiqua" w:cs="Times New Roman"/>
                <w:w w:val="99"/>
                <w:sz w:val="24"/>
                <w:szCs w:val="24"/>
              </w:rPr>
              <w:t>nkle PF)</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roofErr w:type="spellStart"/>
            <w:r w:rsidRPr="001A5592">
              <w:rPr>
                <w:rFonts w:ascii="Book Antiqua" w:hAnsi="Book Antiqua" w:cs="Times New Roman"/>
                <w:w w:val="99"/>
                <w:sz w:val="24"/>
                <w:szCs w:val="24"/>
              </w:rPr>
              <w:t>Paraesthesia</w:t>
            </w:r>
            <w:proofErr w:type="spellEnd"/>
            <w:r w:rsidRPr="001A5592">
              <w:rPr>
                <w:rFonts w:ascii="Book Antiqua" w:hAnsi="Book Antiqua" w:cs="Times New Roman"/>
                <w:w w:val="99"/>
                <w:sz w:val="24"/>
                <w:szCs w:val="24"/>
              </w:rPr>
              <w:t xml:space="preserve"> or </w:t>
            </w:r>
            <w:r w:rsidR="00F75D82" w:rsidRPr="001A5592">
              <w:rPr>
                <w:rFonts w:ascii="Book Antiqua" w:hAnsi="Book Antiqua" w:cs="Times New Roman"/>
                <w:w w:val="99"/>
                <w:sz w:val="24"/>
                <w:szCs w:val="24"/>
              </w:rPr>
              <w:t>n</w:t>
            </w:r>
            <w:r w:rsidRPr="001A5592">
              <w:rPr>
                <w:rFonts w:ascii="Book Antiqua" w:hAnsi="Book Antiqua" w:cs="Times New Roman"/>
                <w:w w:val="99"/>
                <w:sz w:val="24"/>
                <w:szCs w:val="24"/>
              </w:rPr>
              <w:t>erve dysfunction</w:t>
            </w:r>
          </w:p>
        </w:tc>
        <w:tc>
          <w:tcPr>
            <w:tcW w:w="0" w:type="auto"/>
            <w:gridSpan w:val="2"/>
            <w:vAlign w:val="bottom"/>
          </w:tcPr>
          <w:p w:rsidR="002E24CB" w:rsidRPr="001A5592" w:rsidRDefault="00677D9C"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3 (10.3</w:t>
            </w:r>
            <w:r w:rsidR="002E24CB" w:rsidRPr="001A5592">
              <w:rPr>
                <w:rFonts w:ascii="Book Antiqua" w:hAnsi="Book Antiqua" w:cs="Times New Roman"/>
                <w:w w:val="99"/>
                <w:sz w:val="24"/>
                <w:szCs w:val="24"/>
              </w:rPr>
              <w:t>)</w:t>
            </w: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Limb contracture</w:t>
            </w:r>
          </w:p>
        </w:tc>
        <w:tc>
          <w:tcPr>
            <w:tcW w:w="0" w:type="auto"/>
            <w:gridSpan w:val="2"/>
            <w:vAlign w:val="bottom"/>
          </w:tcPr>
          <w:p w:rsidR="002E24CB" w:rsidRPr="001A5592" w:rsidRDefault="00677D9C"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5 (17.2</w:t>
            </w:r>
            <w:r w:rsidR="002E24CB" w:rsidRPr="001A5592">
              <w:rPr>
                <w:rFonts w:ascii="Book Antiqua" w:hAnsi="Book Antiqua" w:cs="Times New Roman"/>
                <w:w w:val="99"/>
                <w:sz w:val="24"/>
                <w:szCs w:val="24"/>
              </w:rPr>
              <w:t>)</w:t>
            </w: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Muscle herniation (</w:t>
            </w:r>
            <w:proofErr w:type="spellStart"/>
            <w:r w:rsidRPr="001A5592">
              <w:rPr>
                <w:rFonts w:ascii="Book Antiqua" w:hAnsi="Book Antiqua" w:cs="Times New Roman"/>
                <w:sz w:val="24"/>
                <w:szCs w:val="24"/>
              </w:rPr>
              <w:t>fasciotomy</w:t>
            </w:r>
            <w:proofErr w:type="spellEnd"/>
            <w:r w:rsidRPr="001A5592">
              <w:rPr>
                <w:rFonts w:ascii="Book Antiqua" w:hAnsi="Book Antiqua" w:cs="Times New Roman"/>
                <w:sz w:val="24"/>
                <w:szCs w:val="24"/>
              </w:rPr>
              <w:t xml:space="preserve"> site)</w:t>
            </w:r>
          </w:p>
        </w:tc>
        <w:tc>
          <w:tcPr>
            <w:tcW w:w="0" w:type="auto"/>
            <w:vAlign w:val="bottom"/>
          </w:tcPr>
          <w:p w:rsidR="002E24CB" w:rsidRPr="00EC1FAD"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2</w:t>
            </w:r>
            <w:r w:rsidR="00EC1FAD">
              <w:rPr>
                <w:rFonts w:ascii="Book Antiqua" w:eastAsiaTheme="minorEastAsia" w:hAnsi="Book Antiqua" w:cs="Times New Roman" w:hint="eastAsia"/>
                <w:sz w:val="24"/>
                <w:szCs w:val="24"/>
                <w:lang w:eastAsia="zh-CN"/>
              </w:rPr>
              <w:t xml:space="preserve"> </w:t>
            </w:r>
            <w:r w:rsidR="00EC1FAD">
              <w:rPr>
                <w:rFonts w:ascii="Book Antiqua" w:hAnsi="Book Antiqua" w:cs="Times New Roman"/>
                <w:sz w:val="24"/>
                <w:szCs w:val="24"/>
              </w:rPr>
              <w:t>(6.9</w:t>
            </w:r>
            <w:r w:rsidR="00EC1FAD" w:rsidRPr="001A5592">
              <w:rPr>
                <w:rFonts w:ascii="Book Antiqua" w:hAnsi="Book Antiqua" w:cs="Times New Roman"/>
                <w:sz w:val="24"/>
                <w:szCs w:val="24"/>
              </w:rPr>
              <w:t>)</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Pain (apart from fracture site)</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15</w:t>
            </w:r>
            <w:r w:rsidR="00EC1FAD">
              <w:rPr>
                <w:rFonts w:ascii="Book Antiqua" w:eastAsiaTheme="minorEastAsia" w:hAnsi="Book Antiqua" w:cs="Times New Roman" w:hint="eastAsia"/>
                <w:sz w:val="24"/>
                <w:szCs w:val="24"/>
                <w:lang w:eastAsia="zh-CN"/>
              </w:rPr>
              <w:t xml:space="preserve"> </w:t>
            </w:r>
            <w:r w:rsidR="00EC1FAD">
              <w:rPr>
                <w:rFonts w:ascii="Book Antiqua" w:hAnsi="Book Antiqua" w:cs="Times New Roman"/>
                <w:sz w:val="24"/>
                <w:szCs w:val="24"/>
              </w:rPr>
              <w:t>(51.7</w:t>
            </w:r>
            <w:r w:rsidR="00EC1FAD" w:rsidRPr="001A5592">
              <w:rPr>
                <w:rFonts w:ascii="Book Antiqua" w:hAnsi="Book Antiqua" w:cs="Times New Roman"/>
                <w:sz w:val="24"/>
                <w:szCs w:val="24"/>
              </w:rPr>
              <w:t>)</w:t>
            </w:r>
          </w:p>
        </w:tc>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EC1FAD">
        <w:trPr>
          <w:trHeight w:val="258"/>
        </w:trPr>
        <w:tc>
          <w:tcPr>
            <w:tcW w:w="0" w:type="auto"/>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Others (DVT, limb edema)</w:t>
            </w:r>
          </w:p>
        </w:tc>
        <w:tc>
          <w:tcPr>
            <w:tcW w:w="0" w:type="auto"/>
            <w:gridSpan w:val="2"/>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9 (31.0)</w:t>
            </w:r>
          </w:p>
        </w:tc>
      </w:tr>
    </w:tbl>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p w:rsidR="009A5628" w:rsidRPr="00F75D82" w:rsidRDefault="00F75D82"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DVT</w:t>
      </w:r>
      <w:r w:rsidRPr="00F75D82">
        <w:rPr>
          <w:rFonts w:ascii="Book Antiqua" w:hAnsi="Book Antiqua" w:cs="Times New Roman" w:hint="eastAsia"/>
          <w:sz w:val="24"/>
          <w:szCs w:val="24"/>
        </w:rPr>
        <w:t>:</w:t>
      </w:r>
      <w:r w:rsidRPr="00F75D82">
        <w:rPr>
          <w:rFonts w:ascii="Book Antiqua" w:hAnsi="Book Antiqua" w:cs="Times New Roman"/>
          <w:sz w:val="24"/>
          <w:szCs w:val="24"/>
        </w:rPr>
        <w:t xml:space="preserve"> Deep vain thrombosis</w:t>
      </w:r>
      <w:r w:rsidRPr="00F75D82">
        <w:rPr>
          <w:rFonts w:ascii="Book Antiqua" w:hAnsi="Book Antiqua" w:cs="Times New Roman" w:hint="eastAsia"/>
          <w:sz w:val="24"/>
          <w:szCs w:val="24"/>
        </w:rPr>
        <w:t>.</w:t>
      </w:r>
    </w:p>
    <w:p w:rsidR="003E37D4" w:rsidRDefault="003E37D4">
      <w:pPr>
        <w:rPr>
          <w:rFonts w:ascii="Book Antiqua" w:hAnsi="Book Antiqua" w:cs="Times New Roman"/>
          <w:sz w:val="24"/>
          <w:szCs w:val="24"/>
        </w:rPr>
      </w:pPr>
      <w:r>
        <w:rPr>
          <w:rFonts w:ascii="Book Antiqua" w:hAnsi="Book Antiqua" w:cs="Times New Roman"/>
          <w:sz w:val="24"/>
          <w:szCs w:val="24"/>
        </w:rPr>
        <w:br w:type="page"/>
      </w:r>
    </w:p>
    <w:p w:rsidR="002E24CB" w:rsidRPr="003E37D4"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2E24CB" w:rsidRPr="003E37D4" w:rsidRDefault="003E37D4" w:rsidP="001A5592">
      <w:pPr>
        <w:widowControl w:val="0"/>
        <w:autoSpaceDE w:val="0"/>
        <w:autoSpaceDN w:val="0"/>
        <w:adjustRightInd w:val="0"/>
        <w:spacing w:after="0" w:line="360" w:lineRule="auto"/>
        <w:jc w:val="both"/>
        <w:rPr>
          <w:rFonts w:ascii="Book Antiqua" w:hAnsi="Book Antiqua" w:cs="Times New Roman"/>
          <w:b/>
          <w:sz w:val="24"/>
          <w:szCs w:val="24"/>
        </w:rPr>
      </w:pPr>
      <w:r w:rsidRPr="003E37D4">
        <w:rPr>
          <w:rFonts w:ascii="Book Antiqua" w:hAnsi="Book Antiqua" w:cs="Times New Roman"/>
          <w:b/>
          <w:sz w:val="24"/>
          <w:szCs w:val="24"/>
        </w:rPr>
        <w:t>Table 2</w:t>
      </w:r>
      <w:r w:rsidR="002E24CB" w:rsidRPr="003E37D4">
        <w:rPr>
          <w:rFonts w:ascii="Book Antiqua" w:hAnsi="Book Antiqua" w:cs="Times New Roman"/>
          <w:b/>
          <w:sz w:val="24"/>
          <w:szCs w:val="24"/>
        </w:rPr>
        <w:t xml:space="preserve"> Disability in </w:t>
      </w:r>
      <w:proofErr w:type="spellStart"/>
      <w:r w:rsidR="00744C81" w:rsidRPr="003E37D4">
        <w:rPr>
          <w:rFonts w:ascii="Book Antiqua" w:hAnsi="Book Antiqua" w:cs="Times New Roman"/>
          <w:b/>
          <w:sz w:val="24"/>
          <w:szCs w:val="24"/>
        </w:rPr>
        <w:t>tibial</w:t>
      </w:r>
      <w:proofErr w:type="spellEnd"/>
      <w:r w:rsidR="00744C81" w:rsidRPr="003E37D4">
        <w:rPr>
          <w:rFonts w:ascii="Book Antiqua" w:hAnsi="Book Antiqua" w:cs="Times New Roman"/>
          <w:b/>
          <w:sz w:val="24"/>
          <w:szCs w:val="24"/>
        </w:rPr>
        <w:t xml:space="preserve"> fracture</w:t>
      </w:r>
      <w:r w:rsidR="002E24CB" w:rsidRPr="003E37D4">
        <w:rPr>
          <w:rFonts w:ascii="Book Antiqua" w:hAnsi="Book Antiqua" w:cs="Times New Roman"/>
          <w:b/>
          <w:sz w:val="24"/>
          <w:szCs w:val="24"/>
        </w:rPr>
        <w:t xml:space="preserve"> patients with </w:t>
      </w:r>
      <w:r w:rsidR="00CC73E9" w:rsidRPr="003E37D4">
        <w:rPr>
          <w:rFonts w:ascii="Book Antiqua" w:hAnsi="Book Antiqua" w:cs="Times New Roman"/>
          <w:b/>
          <w:sz w:val="24"/>
          <w:szCs w:val="24"/>
        </w:rPr>
        <w:t>acute compartment syndrome</w:t>
      </w:r>
      <w:r w:rsidR="002E24CB" w:rsidRPr="003E37D4">
        <w:rPr>
          <w:rFonts w:ascii="Book Antiqua" w:hAnsi="Book Antiqua" w:cs="Times New Roman"/>
          <w:b/>
          <w:sz w:val="24"/>
          <w:szCs w:val="24"/>
        </w:rPr>
        <w:t xml:space="preserve"> (</w:t>
      </w:r>
      <w:r w:rsidRPr="003E37D4">
        <w:rPr>
          <w:rFonts w:ascii="Book Antiqua" w:hAnsi="Book Antiqua" w:cs="Times New Roman"/>
          <w:b/>
          <w:i/>
          <w:sz w:val="24"/>
          <w:szCs w:val="24"/>
        </w:rPr>
        <w:t>n</w:t>
      </w:r>
      <w:r w:rsidRPr="003E37D4">
        <w:rPr>
          <w:rFonts w:ascii="Book Antiqua" w:eastAsiaTheme="minorEastAsia" w:hAnsi="Book Antiqua" w:cs="Times New Roman" w:hint="eastAsia"/>
          <w:b/>
          <w:sz w:val="24"/>
          <w:szCs w:val="24"/>
          <w:lang w:eastAsia="zh-CN"/>
        </w:rPr>
        <w:t xml:space="preserve"> </w:t>
      </w:r>
      <w:r w:rsidR="002E24CB" w:rsidRPr="003E37D4">
        <w:rPr>
          <w:rFonts w:ascii="Book Antiqua" w:hAnsi="Book Antiqua" w:cs="Times New Roman"/>
          <w:b/>
          <w:sz w:val="24"/>
          <w:szCs w:val="24"/>
        </w:rPr>
        <w:t>=</w:t>
      </w:r>
      <w:r w:rsidRPr="003E37D4">
        <w:rPr>
          <w:rFonts w:ascii="Book Antiqua" w:eastAsiaTheme="minorEastAsia" w:hAnsi="Book Antiqua" w:cs="Times New Roman" w:hint="eastAsia"/>
          <w:b/>
          <w:sz w:val="24"/>
          <w:szCs w:val="24"/>
          <w:lang w:eastAsia="zh-CN"/>
        </w:rPr>
        <w:t xml:space="preserve"> </w:t>
      </w:r>
      <w:r w:rsidR="002E24CB" w:rsidRPr="003E37D4">
        <w:rPr>
          <w:rFonts w:ascii="Book Antiqua" w:hAnsi="Book Antiqua" w:cs="Times New Roman"/>
          <w:b/>
          <w:sz w:val="24"/>
          <w:szCs w:val="24"/>
        </w:rPr>
        <w:t>29)</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bl>
      <w:tblPr>
        <w:tblW w:w="0" w:type="auto"/>
        <w:tblInd w:w="610" w:type="dxa"/>
        <w:tblCellMar>
          <w:left w:w="0" w:type="dxa"/>
          <w:right w:w="0" w:type="dxa"/>
        </w:tblCellMar>
        <w:tblLook w:val="0000" w:firstRow="0" w:lastRow="0" w:firstColumn="0" w:lastColumn="0" w:noHBand="0" w:noVBand="0"/>
      </w:tblPr>
      <w:tblGrid>
        <w:gridCol w:w="2114"/>
        <w:gridCol w:w="1371"/>
        <w:gridCol w:w="1977"/>
        <w:gridCol w:w="43"/>
      </w:tblGrid>
      <w:tr w:rsidR="003E37D4" w:rsidRPr="001A5592" w:rsidTr="00CF63F4">
        <w:trPr>
          <w:trHeight w:val="278"/>
        </w:trPr>
        <w:tc>
          <w:tcPr>
            <w:tcW w:w="0" w:type="auto"/>
            <w:tcBorders>
              <w:top w:val="single" w:sz="4" w:space="0" w:color="auto"/>
              <w:left w:val="single" w:sz="4" w:space="0" w:color="auto"/>
              <w:bottom w:val="single" w:sz="4" w:space="0" w:color="auto"/>
              <w:right w:val="single" w:sz="4" w:space="0" w:color="auto"/>
            </w:tcBorders>
            <w:vAlign w:val="bottom"/>
          </w:tcPr>
          <w:p w:rsidR="003E37D4"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Function</w:t>
            </w:r>
          </w:p>
        </w:tc>
        <w:tc>
          <w:tcPr>
            <w:tcW w:w="0" w:type="auto"/>
            <w:gridSpan w:val="3"/>
            <w:tcBorders>
              <w:top w:val="single" w:sz="4" w:space="0" w:color="auto"/>
              <w:left w:val="single" w:sz="4" w:space="0" w:color="auto"/>
              <w:bottom w:val="single" w:sz="4" w:space="0" w:color="auto"/>
              <w:right w:val="single" w:sz="4" w:space="0" w:color="auto"/>
            </w:tcBorders>
            <w:vAlign w:val="bottom"/>
          </w:tcPr>
          <w:p w:rsidR="003E37D4"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No. of patients (%)</w:t>
            </w:r>
          </w:p>
        </w:tc>
      </w:tr>
      <w:tr w:rsidR="001A5592" w:rsidRPr="001A5592" w:rsidTr="003E37D4">
        <w:trPr>
          <w:trHeight w:val="347"/>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w:t>
            </w:r>
            <w:r w:rsidR="003E37D4" w:rsidRPr="003E37D4">
              <w:rPr>
                <w:rFonts w:ascii="Book Antiqua" w:hAnsi="Book Antiqua" w:cs="Times New Roman"/>
                <w:i/>
                <w:sz w:val="24"/>
                <w:szCs w:val="24"/>
              </w:rPr>
              <w:t>n</w:t>
            </w:r>
            <w:r w:rsidR="003E37D4">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w:t>
            </w:r>
            <w:r w:rsidR="003E37D4">
              <w:rPr>
                <w:rFonts w:ascii="Book Antiqua" w:eastAsiaTheme="minorEastAsia" w:hAnsi="Book Antiqua" w:cs="Times New Roman" w:hint="eastAsia"/>
                <w:sz w:val="24"/>
                <w:szCs w:val="24"/>
                <w:lang w:eastAsia="zh-CN"/>
              </w:rPr>
              <w:t xml:space="preserve"> </w:t>
            </w:r>
            <w:r w:rsidRPr="001A5592">
              <w:rPr>
                <w:rFonts w:ascii="Book Antiqua" w:hAnsi="Book Antiqua"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8"/>
                <w:sz w:val="24"/>
                <w:szCs w:val="24"/>
              </w:rPr>
              <w:t>(None/</w:t>
            </w:r>
            <w:r w:rsidR="002E24CB" w:rsidRPr="001A5592">
              <w:rPr>
                <w:rFonts w:ascii="Book Antiqua" w:hAnsi="Book Antiqua" w:cs="Times New Roman"/>
                <w:w w:val="98"/>
                <w:sz w:val="24"/>
                <w:szCs w:val="24"/>
              </w:rPr>
              <w:t>mild)</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t>(Moderate/</w:t>
            </w:r>
            <w:r w:rsidR="002E24CB" w:rsidRPr="001A5592">
              <w:rPr>
                <w:rFonts w:ascii="Book Antiqua" w:hAnsi="Book Antiqua" w:cs="Times New Roman"/>
                <w:sz w:val="24"/>
                <w:szCs w:val="24"/>
              </w:rPr>
              <w:t>severe)</w:t>
            </w:r>
          </w:p>
        </w:tc>
      </w:tr>
      <w:tr w:rsidR="001A5592" w:rsidRPr="001A5592" w:rsidTr="003E37D4">
        <w:trPr>
          <w:trHeight w:val="346"/>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Sitting 90º</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27 (93.1</w:t>
            </w:r>
            <w:r w:rsidR="002E24CB" w:rsidRPr="001A5592">
              <w:rPr>
                <w:rFonts w:ascii="Book Antiqua" w:hAnsi="Book Antiqua" w:cs="Times New Roman"/>
                <w:w w:val="99"/>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3E37D4"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2</w:t>
            </w:r>
            <w:r w:rsidR="003E37D4">
              <w:rPr>
                <w:rFonts w:ascii="Book Antiqua" w:eastAsiaTheme="minorEastAsia" w:hAnsi="Book Antiqua" w:cs="Times New Roman" w:hint="eastAsia"/>
                <w:sz w:val="24"/>
                <w:szCs w:val="24"/>
                <w:lang w:eastAsia="zh-CN"/>
              </w:rPr>
              <w:t xml:space="preserve"> </w:t>
            </w:r>
            <w:r w:rsidR="003E37D4">
              <w:rPr>
                <w:rFonts w:ascii="Book Antiqua" w:hAnsi="Book Antiqua" w:cs="Times New Roman"/>
                <w:sz w:val="24"/>
                <w:szCs w:val="24"/>
              </w:rPr>
              <w:t>(6.9</w:t>
            </w:r>
            <w:r w:rsidR="003E37D4" w:rsidRPr="001A5592">
              <w:rPr>
                <w:rFonts w:ascii="Book Antiqua" w:hAnsi="Book Antiqua"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346"/>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Cross legged sitting</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22 (75.9</w:t>
            </w:r>
            <w:r w:rsidR="002E24CB" w:rsidRPr="001A5592">
              <w:rPr>
                <w:rFonts w:ascii="Book Antiqua" w:hAnsi="Book Antiqua" w:cs="Times New Roman"/>
                <w:w w:val="99"/>
                <w:sz w:val="24"/>
                <w:szCs w:val="24"/>
              </w:rPr>
              <w:t>)</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t>7 (24.1</w:t>
            </w:r>
            <w:r w:rsidR="002E24CB" w:rsidRPr="001A5592">
              <w:rPr>
                <w:rFonts w:ascii="Book Antiqua" w:hAnsi="Book Antiqua" w:cs="Times New Roman"/>
                <w:sz w:val="24"/>
                <w:szCs w:val="24"/>
              </w:rPr>
              <w:t>)</w:t>
            </w:r>
          </w:p>
        </w:tc>
      </w:tr>
      <w:tr w:rsidR="001A5592" w:rsidRPr="001A5592" w:rsidTr="003E37D4">
        <w:trPr>
          <w:trHeight w:val="346"/>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Squatting</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17 (58.6</w:t>
            </w:r>
            <w:r w:rsidR="002E24CB" w:rsidRPr="001A5592">
              <w:rPr>
                <w:rFonts w:ascii="Book Antiqua" w:hAnsi="Book Antiqua" w:cs="Times New Roman"/>
                <w:w w:val="99"/>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3E37D4"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12</w:t>
            </w:r>
            <w:r w:rsidR="003E37D4">
              <w:rPr>
                <w:rFonts w:ascii="Book Antiqua" w:eastAsiaTheme="minorEastAsia" w:hAnsi="Book Antiqua" w:cs="Times New Roman" w:hint="eastAsia"/>
                <w:sz w:val="24"/>
                <w:szCs w:val="24"/>
                <w:lang w:eastAsia="zh-CN"/>
              </w:rPr>
              <w:t xml:space="preserve"> </w:t>
            </w:r>
            <w:r w:rsidR="003E37D4">
              <w:rPr>
                <w:rFonts w:ascii="Book Antiqua" w:hAnsi="Book Antiqua" w:cs="Times New Roman"/>
                <w:sz w:val="24"/>
                <w:szCs w:val="24"/>
              </w:rPr>
              <w:t>(41.4</w:t>
            </w:r>
            <w:r w:rsidR="003E37D4" w:rsidRPr="001A5592">
              <w:rPr>
                <w:rFonts w:ascii="Book Antiqua" w:hAnsi="Book Antiqua"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346"/>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Walking</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24 (84.8</w:t>
            </w:r>
            <w:r w:rsidR="002E24CB" w:rsidRPr="001A5592">
              <w:rPr>
                <w:rFonts w:ascii="Book Antiqua" w:hAnsi="Book Antiqua" w:cs="Times New Roman"/>
                <w:w w:val="99"/>
                <w:sz w:val="24"/>
                <w:szCs w:val="24"/>
              </w:rPr>
              <w:t>)</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t>5 (17.2</w:t>
            </w:r>
            <w:r w:rsidR="002E24CB" w:rsidRPr="001A5592">
              <w:rPr>
                <w:rFonts w:ascii="Book Antiqua" w:hAnsi="Book Antiqua" w:cs="Times New Roman"/>
                <w:sz w:val="24"/>
                <w:szCs w:val="24"/>
              </w:rPr>
              <w:t>)</w:t>
            </w:r>
          </w:p>
        </w:tc>
      </w:tr>
      <w:tr w:rsidR="001A5592" w:rsidRPr="001A5592" w:rsidTr="003E37D4">
        <w:trPr>
          <w:trHeight w:val="346"/>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Running</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13 (48.8</w:t>
            </w:r>
            <w:r w:rsidR="002E24CB" w:rsidRPr="001A5592">
              <w:rPr>
                <w:rFonts w:ascii="Book Antiqua" w:hAnsi="Book Antiqua" w:cs="Times New Roman"/>
                <w:w w:val="99"/>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3E37D4"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r w:rsidRPr="001A5592">
              <w:rPr>
                <w:rFonts w:ascii="Book Antiqua" w:hAnsi="Book Antiqua" w:cs="Times New Roman"/>
                <w:sz w:val="24"/>
                <w:szCs w:val="24"/>
              </w:rPr>
              <w:t>16</w:t>
            </w:r>
            <w:r w:rsidR="003E37D4">
              <w:rPr>
                <w:rFonts w:ascii="Book Antiqua" w:eastAsiaTheme="minorEastAsia" w:hAnsi="Book Antiqua" w:cs="Times New Roman" w:hint="eastAsia"/>
                <w:sz w:val="24"/>
                <w:szCs w:val="24"/>
                <w:lang w:eastAsia="zh-CN"/>
              </w:rPr>
              <w:t xml:space="preserve"> </w:t>
            </w:r>
            <w:r w:rsidR="003E37D4">
              <w:rPr>
                <w:rFonts w:ascii="Book Antiqua" w:hAnsi="Book Antiqua" w:cs="Times New Roman"/>
                <w:sz w:val="24"/>
                <w:szCs w:val="24"/>
              </w:rPr>
              <w:t>(55.2</w:t>
            </w:r>
            <w:r w:rsidR="003E37D4" w:rsidRPr="001A5592">
              <w:rPr>
                <w:rFonts w:ascii="Book Antiqua" w:hAnsi="Book Antiqua"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346"/>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258"/>
        </w:trPr>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Stair climbing</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3E37D4"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w w:val="99"/>
                <w:sz w:val="24"/>
                <w:szCs w:val="24"/>
              </w:rPr>
              <w:t>19 (65.5</w:t>
            </w:r>
            <w:r w:rsidR="002E24CB" w:rsidRPr="001A5592">
              <w:rPr>
                <w:rFonts w:ascii="Book Antiqua" w:hAnsi="Book Antiqua" w:cs="Times New Roman"/>
                <w:w w:val="99"/>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10</w:t>
            </w:r>
            <w:r w:rsidR="003E37D4">
              <w:rPr>
                <w:rFonts w:ascii="Book Antiqua" w:eastAsiaTheme="minorEastAsia" w:hAnsi="Book Antiqua" w:cs="Times New Roman" w:hint="eastAsia"/>
                <w:sz w:val="24"/>
                <w:szCs w:val="24"/>
                <w:lang w:eastAsia="zh-CN"/>
              </w:rPr>
              <w:t xml:space="preserve"> </w:t>
            </w:r>
            <w:r w:rsidR="003E37D4">
              <w:rPr>
                <w:rFonts w:ascii="Book Antiqua" w:hAnsi="Book Antiqua" w:cs="Times New Roman"/>
                <w:sz w:val="24"/>
                <w:szCs w:val="24"/>
              </w:rPr>
              <w:t>(34.5</w:t>
            </w:r>
            <w:r w:rsidR="003E37D4" w:rsidRPr="001A5592">
              <w:rPr>
                <w:rFonts w:ascii="Book Antiqua" w:hAnsi="Book Antiqua"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3E37D4">
        <w:trPr>
          <w:trHeight w:val="346"/>
        </w:trPr>
        <w:tc>
          <w:tcPr>
            <w:tcW w:w="0" w:type="auto"/>
            <w:tcBorders>
              <w:top w:val="single" w:sz="4" w:space="0" w:color="auto"/>
              <w:left w:val="single" w:sz="8" w:space="0" w:color="auto"/>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nil"/>
              <w:bottom w:val="single" w:sz="8" w:space="0" w:color="auto"/>
              <w:right w:val="nil"/>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0" w:type="auto"/>
            <w:tcBorders>
              <w:top w:val="single" w:sz="4" w:space="0" w:color="auto"/>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bl>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noProof/>
          <w:sz w:val="24"/>
          <w:szCs w:val="24"/>
        </w:rPr>
        <mc:AlternateContent>
          <mc:Choice Requires="wps">
            <w:drawing>
              <wp:anchor distT="0" distB="0" distL="114300" distR="114300" simplePos="0" relativeHeight="251659264" behindDoc="1" locked="0" layoutInCell="0" allowOverlap="1" wp14:anchorId="212C3A51" wp14:editId="38C5E921">
                <wp:simplePos x="0" y="0"/>
                <wp:positionH relativeFrom="column">
                  <wp:posOffset>5653405</wp:posOffset>
                </wp:positionH>
                <wp:positionV relativeFrom="paragraph">
                  <wp:posOffset>-8890</wp:posOffset>
                </wp:positionV>
                <wp:extent cx="12065" cy="12065"/>
                <wp:effectExtent l="0" t="127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45.15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y7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" o:allowincell="f" fillcolor="black" stroked="f"/>
            </w:pict>
          </mc:Fallback>
        </mc:AlternateConten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sectPr w:rsidR="002E24CB" w:rsidRPr="001A5592" w:rsidSect="00733AAF">
          <w:pgSz w:w="12240" w:h="15840"/>
          <w:pgMar w:top="434" w:right="1880" w:bottom="1440" w:left="1440" w:header="720" w:footer="720" w:gutter="0"/>
          <w:cols w:space="720" w:equalWidth="0">
            <w:col w:w="8920"/>
          </w:cols>
          <w:noEndnote/>
        </w:sectPr>
      </w:pPr>
    </w:p>
    <w:p w:rsidR="002E24CB" w:rsidRPr="00D434C8" w:rsidRDefault="00CF614D" w:rsidP="001A5592">
      <w:pPr>
        <w:widowControl w:val="0"/>
        <w:autoSpaceDE w:val="0"/>
        <w:autoSpaceDN w:val="0"/>
        <w:adjustRightInd w:val="0"/>
        <w:spacing w:after="0" w:line="360" w:lineRule="auto"/>
        <w:jc w:val="both"/>
        <w:rPr>
          <w:rFonts w:ascii="Book Antiqua" w:hAnsi="Book Antiqua" w:cs="Times New Roman"/>
          <w:b/>
          <w:sz w:val="24"/>
          <w:szCs w:val="24"/>
        </w:rPr>
      </w:pPr>
      <w:bookmarkStart w:id="16" w:name="page49"/>
      <w:bookmarkEnd w:id="16"/>
      <w:r w:rsidRPr="00D434C8">
        <w:rPr>
          <w:rFonts w:ascii="Book Antiqua" w:hAnsi="Book Antiqua" w:cs="Times New Roman"/>
          <w:b/>
          <w:sz w:val="24"/>
          <w:szCs w:val="24"/>
        </w:rPr>
        <w:lastRenderedPageBreak/>
        <w:t>Table 3</w:t>
      </w:r>
      <w:r w:rsidR="002E24CB" w:rsidRPr="00D434C8">
        <w:rPr>
          <w:rFonts w:ascii="Book Antiqua" w:hAnsi="Book Antiqua" w:cs="Times New Roman"/>
          <w:b/>
          <w:sz w:val="24"/>
          <w:szCs w:val="24"/>
        </w:rPr>
        <w:t xml:space="preserve"> Mean pressure values</w:t>
      </w:r>
      <w:r w:rsidR="00C63CEB" w:rsidRPr="00D434C8">
        <w:rPr>
          <w:rFonts w:ascii="Book Antiqua" w:hAnsi="Book Antiqua" w:cs="Times New Roman"/>
          <w:b/>
          <w:sz w:val="24"/>
          <w:szCs w:val="24"/>
        </w:rPr>
        <w:t xml:space="preserve"> (mmHg)</w:t>
      </w:r>
      <w:r w:rsidR="002E24CB" w:rsidRPr="00D434C8">
        <w:rPr>
          <w:rFonts w:ascii="Book Antiqua" w:hAnsi="Book Antiqua" w:cs="Times New Roman"/>
          <w:b/>
          <w:sz w:val="24"/>
          <w:szCs w:val="24"/>
        </w:rPr>
        <w:t xml:space="preserve"> in patients with complications (</w:t>
      </w:r>
      <w:r w:rsidRPr="00D434C8">
        <w:rPr>
          <w:rFonts w:ascii="Book Antiqua" w:hAnsi="Book Antiqua" w:cs="Times New Roman"/>
          <w:b/>
          <w:i/>
          <w:sz w:val="24"/>
          <w:szCs w:val="24"/>
        </w:rPr>
        <w:t>n</w:t>
      </w:r>
      <w:r w:rsidRPr="00D434C8">
        <w:rPr>
          <w:rFonts w:ascii="Book Antiqua" w:eastAsiaTheme="minorEastAsia" w:hAnsi="Book Antiqua" w:cs="Times New Roman" w:hint="eastAsia"/>
          <w:b/>
          <w:sz w:val="24"/>
          <w:szCs w:val="24"/>
          <w:lang w:eastAsia="zh-CN"/>
        </w:rPr>
        <w:t xml:space="preserve"> </w:t>
      </w:r>
      <w:r w:rsidR="002E24CB" w:rsidRPr="00D434C8">
        <w:rPr>
          <w:rFonts w:ascii="Book Antiqua" w:hAnsi="Book Antiqua" w:cs="Times New Roman"/>
          <w:b/>
          <w:sz w:val="24"/>
          <w:szCs w:val="24"/>
        </w:rPr>
        <w:t>=</w:t>
      </w:r>
      <w:r w:rsidRPr="00D434C8">
        <w:rPr>
          <w:rFonts w:ascii="Book Antiqua" w:eastAsiaTheme="minorEastAsia" w:hAnsi="Book Antiqua" w:cs="Times New Roman" w:hint="eastAsia"/>
          <w:b/>
          <w:sz w:val="24"/>
          <w:szCs w:val="24"/>
          <w:lang w:eastAsia="zh-CN"/>
        </w:rPr>
        <w:t xml:space="preserve"> </w:t>
      </w:r>
      <w:r w:rsidR="002E24CB" w:rsidRPr="00D434C8">
        <w:rPr>
          <w:rFonts w:ascii="Book Antiqua" w:hAnsi="Book Antiqua" w:cs="Times New Roman"/>
          <w:b/>
          <w:sz w:val="24"/>
          <w:szCs w:val="24"/>
        </w:rPr>
        <w:t>29)</w:t>
      </w: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320"/>
        <w:gridCol w:w="1580"/>
        <w:gridCol w:w="1540"/>
        <w:gridCol w:w="1320"/>
        <w:gridCol w:w="1580"/>
      </w:tblGrid>
      <w:tr w:rsidR="001A5592" w:rsidRPr="001A5592" w:rsidTr="00733AAF">
        <w:trPr>
          <w:trHeight w:val="278"/>
        </w:trPr>
        <w:tc>
          <w:tcPr>
            <w:tcW w:w="1100" w:type="dxa"/>
            <w:tcBorders>
              <w:top w:val="single" w:sz="8" w:space="0" w:color="auto"/>
              <w:left w:val="single" w:sz="8" w:space="0" w:color="auto"/>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single" w:sz="8" w:space="0" w:color="auto"/>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Pain</w:t>
            </w:r>
          </w:p>
        </w:tc>
        <w:tc>
          <w:tcPr>
            <w:tcW w:w="1580" w:type="dxa"/>
            <w:tcBorders>
              <w:top w:val="single" w:sz="8" w:space="0" w:color="auto"/>
              <w:left w:val="nil"/>
              <w:bottom w:val="nil"/>
              <w:right w:val="single" w:sz="8" w:space="0" w:color="auto"/>
            </w:tcBorders>
            <w:vAlign w:val="bottom"/>
          </w:tcPr>
          <w:p w:rsidR="002E24CB" w:rsidRPr="001A5592" w:rsidRDefault="00CF614D"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t>Ankle/</w:t>
            </w:r>
            <w:r w:rsidRPr="001A5592">
              <w:rPr>
                <w:rFonts w:ascii="Book Antiqua" w:hAnsi="Book Antiqua" w:cs="Times New Roman"/>
                <w:sz w:val="24"/>
                <w:szCs w:val="24"/>
              </w:rPr>
              <w:t>toe</w:t>
            </w:r>
          </w:p>
        </w:tc>
        <w:tc>
          <w:tcPr>
            <w:tcW w:w="1540" w:type="dxa"/>
            <w:tcBorders>
              <w:top w:val="single" w:sz="8" w:space="0" w:color="auto"/>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Residual</w:t>
            </w:r>
          </w:p>
        </w:tc>
        <w:tc>
          <w:tcPr>
            <w:tcW w:w="1320" w:type="dxa"/>
            <w:tcBorders>
              <w:top w:val="single" w:sz="8" w:space="0" w:color="auto"/>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Running</w:t>
            </w:r>
          </w:p>
        </w:tc>
        <w:tc>
          <w:tcPr>
            <w:tcW w:w="1580" w:type="dxa"/>
            <w:tcBorders>
              <w:top w:val="single" w:sz="8" w:space="0" w:color="auto"/>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Squatting</w:t>
            </w:r>
          </w:p>
        </w:tc>
      </w:tr>
      <w:tr w:rsidR="001A5592" w:rsidRPr="001A5592" w:rsidTr="00733AAF">
        <w:trPr>
          <w:trHeight w:val="413"/>
        </w:trPr>
        <w:tc>
          <w:tcPr>
            <w:tcW w:w="1100" w:type="dxa"/>
            <w:tcBorders>
              <w:top w:val="nil"/>
              <w:left w:val="single" w:sz="8" w:space="0" w:color="auto"/>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nil"/>
              <w:right w:val="single" w:sz="8" w:space="0" w:color="auto"/>
            </w:tcBorders>
            <w:vAlign w:val="bottom"/>
          </w:tcPr>
          <w:p w:rsidR="002E24CB" w:rsidRPr="001A5592" w:rsidRDefault="00CF614D"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deformity</w:t>
            </w:r>
          </w:p>
        </w:tc>
        <w:tc>
          <w:tcPr>
            <w:tcW w:w="154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paralysis</w:t>
            </w:r>
          </w:p>
        </w:tc>
        <w:tc>
          <w:tcPr>
            <w:tcW w:w="1320" w:type="dxa"/>
            <w:tcBorders>
              <w:top w:val="nil"/>
              <w:left w:val="nil"/>
              <w:bottom w:val="nil"/>
              <w:right w:val="single" w:sz="8" w:space="0" w:color="auto"/>
            </w:tcBorders>
            <w:vAlign w:val="bottom"/>
          </w:tcPr>
          <w:p w:rsidR="002E24CB" w:rsidRPr="001A5592" w:rsidRDefault="00D434C8"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d</w:t>
            </w:r>
            <w:r w:rsidR="002E24CB" w:rsidRPr="001A5592">
              <w:rPr>
                <w:rFonts w:ascii="Book Antiqua" w:hAnsi="Book Antiqua" w:cs="Times New Roman"/>
                <w:w w:val="99"/>
                <w:sz w:val="24"/>
                <w:szCs w:val="24"/>
              </w:rPr>
              <w:t>ifficulty</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sz w:val="24"/>
                <w:szCs w:val="24"/>
              </w:rPr>
              <w:t>difficulty</w:t>
            </w:r>
          </w:p>
        </w:tc>
      </w:tr>
      <w:tr w:rsidR="001A5592" w:rsidRPr="001A5592" w:rsidTr="00733AAF">
        <w:trPr>
          <w:trHeight w:val="346"/>
        </w:trPr>
        <w:tc>
          <w:tcPr>
            <w:tcW w:w="1100" w:type="dxa"/>
            <w:tcBorders>
              <w:top w:val="nil"/>
              <w:left w:val="single" w:sz="8" w:space="0" w:color="auto"/>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4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733AAF">
        <w:trPr>
          <w:trHeight w:val="258"/>
        </w:trPr>
        <w:tc>
          <w:tcPr>
            <w:tcW w:w="1100" w:type="dxa"/>
            <w:tcBorders>
              <w:top w:val="nil"/>
              <w:left w:val="single" w:sz="8" w:space="0" w:color="auto"/>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6"/>
                <w:sz w:val="24"/>
                <w:szCs w:val="24"/>
              </w:rPr>
              <w:t>Yes</w:t>
            </w: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55.4 (15)</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51.9 (18)</w:t>
            </w:r>
          </w:p>
        </w:tc>
        <w:tc>
          <w:tcPr>
            <w:tcW w:w="154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53.7 (18)</w:t>
            </w: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52.2 (16)</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52.2 (12)</w:t>
            </w:r>
          </w:p>
        </w:tc>
      </w:tr>
      <w:tr w:rsidR="001A5592" w:rsidRPr="001A5592" w:rsidTr="00733AAF">
        <w:trPr>
          <w:trHeight w:val="346"/>
        </w:trPr>
        <w:tc>
          <w:tcPr>
            <w:tcW w:w="1100" w:type="dxa"/>
            <w:tcBorders>
              <w:top w:val="nil"/>
              <w:left w:val="single" w:sz="8" w:space="0" w:color="auto"/>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4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733AAF">
        <w:trPr>
          <w:trHeight w:val="258"/>
        </w:trPr>
        <w:tc>
          <w:tcPr>
            <w:tcW w:w="1100" w:type="dxa"/>
            <w:tcBorders>
              <w:top w:val="nil"/>
              <w:left w:val="single" w:sz="8" w:space="0" w:color="auto"/>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5"/>
                <w:sz w:val="24"/>
                <w:szCs w:val="24"/>
              </w:rPr>
              <w:t>No</w:t>
            </w: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47.5 (14)</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51.1 (11)</w:t>
            </w:r>
          </w:p>
        </w:tc>
        <w:tc>
          <w:tcPr>
            <w:tcW w:w="154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48.2 (11)</w:t>
            </w: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50.8 (13)</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51.1 (17)</w:t>
            </w:r>
          </w:p>
        </w:tc>
      </w:tr>
      <w:tr w:rsidR="001A5592" w:rsidRPr="001A5592" w:rsidTr="00733AAF">
        <w:trPr>
          <w:trHeight w:val="347"/>
        </w:trPr>
        <w:tc>
          <w:tcPr>
            <w:tcW w:w="1100" w:type="dxa"/>
            <w:tcBorders>
              <w:top w:val="nil"/>
              <w:left w:val="single" w:sz="8" w:space="0" w:color="auto"/>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4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r w:rsidR="001A5592" w:rsidRPr="001A5592" w:rsidTr="00733AAF">
        <w:trPr>
          <w:trHeight w:val="258"/>
        </w:trPr>
        <w:tc>
          <w:tcPr>
            <w:tcW w:w="1100" w:type="dxa"/>
            <w:tcBorders>
              <w:top w:val="nil"/>
              <w:left w:val="single" w:sz="8" w:space="0" w:color="auto"/>
              <w:bottom w:val="nil"/>
              <w:right w:val="single" w:sz="8" w:space="0" w:color="auto"/>
            </w:tcBorders>
            <w:vAlign w:val="bottom"/>
          </w:tcPr>
          <w:p w:rsidR="002E24CB" w:rsidRPr="001A5592" w:rsidRDefault="00031222" w:rsidP="001A5592">
            <w:pPr>
              <w:widowControl w:val="0"/>
              <w:autoSpaceDE w:val="0"/>
              <w:autoSpaceDN w:val="0"/>
              <w:adjustRightInd w:val="0"/>
              <w:spacing w:after="0" w:line="360" w:lineRule="auto"/>
              <w:jc w:val="both"/>
              <w:rPr>
                <w:rFonts w:ascii="Book Antiqua" w:hAnsi="Book Antiqua" w:cs="Times New Roman"/>
                <w:sz w:val="24"/>
                <w:szCs w:val="24"/>
              </w:rPr>
            </w:pPr>
            <w:r w:rsidRPr="00031222">
              <w:rPr>
                <w:rFonts w:ascii="Book Antiqua" w:hAnsi="Book Antiqua" w:cs="Times New Roman"/>
                <w:i/>
                <w:w w:val="97"/>
                <w:sz w:val="24"/>
                <w:szCs w:val="24"/>
              </w:rPr>
              <w:t xml:space="preserve">P </w:t>
            </w:r>
            <w:r w:rsidR="002E24CB" w:rsidRPr="001A5592">
              <w:rPr>
                <w:rFonts w:ascii="Book Antiqua" w:hAnsi="Book Antiqua" w:cs="Times New Roman"/>
                <w:w w:val="97"/>
                <w:sz w:val="24"/>
                <w:szCs w:val="24"/>
              </w:rPr>
              <w:t>value</w:t>
            </w: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.019</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.827</w:t>
            </w:r>
          </w:p>
        </w:tc>
        <w:tc>
          <w:tcPr>
            <w:tcW w:w="154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.125</w:t>
            </w:r>
          </w:p>
        </w:tc>
        <w:tc>
          <w:tcPr>
            <w:tcW w:w="132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.753</w:t>
            </w:r>
          </w:p>
        </w:tc>
        <w:tc>
          <w:tcPr>
            <w:tcW w:w="1580" w:type="dxa"/>
            <w:tcBorders>
              <w:top w:val="nil"/>
              <w:left w:val="nil"/>
              <w:bottom w:val="nil"/>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r w:rsidRPr="001A5592">
              <w:rPr>
                <w:rFonts w:ascii="Book Antiqua" w:hAnsi="Book Antiqua" w:cs="Times New Roman"/>
                <w:w w:val="99"/>
                <w:sz w:val="24"/>
                <w:szCs w:val="24"/>
              </w:rPr>
              <w:t>.702</w:t>
            </w:r>
          </w:p>
        </w:tc>
      </w:tr>
      <w:tr w:rsidR="001A5592" w:rsidRPr="001A5592" w:rsidTr="00733AAF">
        <w:trPr>
          <w:trHeight w:val="346"/>
        </w:trPr>
        <w:tc>
          <w:tcPr>
            <w:tcW w:w="1100" w:type="dxa"/>
            <w:tcBorders>
              <w:top w:val="nil"/>
              <w:left w:val="single" w:sz="8" w:space="0" w:color="auto"/>
              <w:bottom w:val="single" w:sz="8" w:space="0" w:color="auto"/>
              <w:right w:val="single" w:sz="8" w:space="0" w:color="auto"/>
            </w:tcBorders>
            <w:vAlign w:val="bottom"/>
          </w:tcPr>
          <w:p w:rsidR="002E24CB" w:rsidRPr="00031222" w:rsidRDefault="002E24CB" w:rsidP="001A5592">
            <w:pPr>
              <w:widowControl w:val="0"/>
              <w:autoSpaceDE w:val="0"/>
              <w:autoSpaceDN w:val="0"/>
              <w:adjustRightInd w:val="0"/>
              <w:spacing w:after="0" w:line="360" w:lineRule="auto"/>
              <w:jc w:val="both"/>
              <w:rPr>
                <w:rFonts w:ascii="Book Antiqua" w:eastAsiaTheme="minorEastAsia" w:hAnsi="Book Antiqua" w:cs="Times New Roman"/>
                <w:sz w:val="24"/>
                <w:szCs w:val="24"/>
                <w:lang w:eastAsia="zh-CN"/>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4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32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c>
          <w:tcPr>
            <w:tcW w:w="1580" w:type="dxa"/>
            <w:tcBorders>
              <w:top w:val="nil"/>
              <w:left w:val="nil"/>
              <w:bottom w:val="single" w:sz="8" w:space="0" w:color="auto"/>
              <w:right w:val="single" w:sz="8" w:space="0" w:color="auto"/>
            </w:tcBorders>
            <w:vAlign w:val="bottom"/>
          </w:tcPr>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p>
        </w:tc>
      </w:tr>
    </w:tbl>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sectPr w:rsidR="002E24CB" w:rsidRPr="001A5592" w:rsidSect="00733AAF">
          <w:pgSz w:w="12240" w:h="15840"/>
          <w:pgMar w:top="986" w:right="1660" w:bottom="1440" w:left="2160" w:header="720" w:footer="720" w:gutter="0"/>
          <w:cols w:space="720" w:equalWidth="0">
            <w:col w:w="8420"/>
          </w:cols>
          <w:noEndnote/>
        </w:sectPr>
      </w:pPr>
    </w:p>
    <w:p w:rsidR="002E24CB" w:rsidRPr="001A5592" w:rsidRDefault="002E24CB" w:rsidP="001A5592">
      <w:pPr>
        <w:widowControl w:val="0"/>
        <w:autoSpaceDE w:val="0"/>
        <w:autoSpaceDN w:val="0"/>
        <w:adjustRightInd w:val="0"/>
        <w:spacing w:after="0" w:line="360" w:lineRule="auto"/>
        <w:jc w:val="both"/>
        <w:rPr>
          <w:rFonts w:ascii="Book Antiqua" w:hAnsi="Book Antiqua" w:cs="Times New Roman"/>
          <w:sz w:val="24"/>
          <w:szCs w:val="24"/>
        </w:rPr>
      </w:pPr>
      <w:bookmarkStart w:id="17" w:name="page51"/>
      <w:bookmarkEnd w:id="17"/>
    </w:p>
    <w:p w:rsidR="00D350FF" w:rsidRDefault="00D350FF" w:rsidP="001A5592">
      <w:pPr>
        <w:widowControl w:val="0"/>
        <w:overflowPunct w:val="0"/>
        <w:autoSpaceDE w:val="0"/>
        <w:autoSpaceDN w:val="0"/>
        <w:adjustRightInd w:val="0"/>
        <w:spacing w:after="0" w:line="360" w:lineRule="auto"/>
        <w:jc w:val="both"/>
        <w:rPr>
          <w:rFonts w:ascii="Book Antiqua" w:eastAsiaTheme="minorEastAsia" w:hAnsi="Book Antiqua" w:cs="Times New Roman"/>
          <w:b/>
          <w:bCs/>
          <w:sz w:val="24"/>
          <w:szCs w:val="24"/>
          <w:lang w:eastAsia="zh-CN"/>
        </w:rPr>
      </w:pPr>
      <w:r>
        <w:rPr>
          <w:rFonts w:ascii="Book Antiqua" w:eastAsiaTheme="minorEastAsia" w:hAnsi="Book Antiqua" w:cs="Times New Roman"/>
          <w:b/>
          <w:bCs/>
          <w:noProof/>
          <w:sz w:val="24"/>
          <w:szCs w:val="24"/>
        </w:rPr>
        <w:drawing>
          <wp:inline distT="0" distB="0" distL="0" distR="0">
            <wp:extent cx="6489700" cy="3197379"/>
            <wp:effectExtent l="0" t="0" r="6350" b="3175"/>
            <wp:docPr id="2" name="图片 2" descr="E:\jifangfang\送修稿\2017-02-17\31584\新建文件夹\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7-02-17\31584\新建文件夹\Fig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9700" cy="3197379"/>
                    </a:xfrm>
                    <a:prstGeom prst="rect">
                      <a:avLst/>
                    </a:prstGeom>
                    <a:noFill/>
                    <a:ln>
                      <a:noFill/>
                    </a:ln>
                  </pic:spPr>
                </pic:pic>
              </a:graphicData>
            </a:graphic>
          </wp:inline>
        </w:drawing>
      </w:r>
    </w:p>
    <w:p w:rsidR="002E24CB" w:rsidRPr="00031222" w:rsidRDefault="00031222" w:rsidP="001A5592">
      <w:pPr>
        <w:widowControl w:val="0"/>
        <w:overflowPunct w:val="0"/>
        <w:autoSpaceDE w:val="0"/>
        <w:autoSpaceDN w:val="0"/>
        <w:adjustRightInd w:val="0"/>
        <w:spacing w:after="0" w:line="360" w:lineRule="auto"/>
        <w:jc w:val="both"/>
        <w:rPr>
          <w:rFonts w:ascii="Book Antiqua" w:hAnsi="Book Antiqua" w:cs="Times New Roman"/>
          <w:b/>
          <w:sz w:val="24"/>
          <w:szCs w:val="24"/>
        </w:rPr>
      </w:pPr>
      <w:r w:rsidRPr="00031222">
        <w:rPr>
          <w:rFonts w:ascii="Book Antiqua" w:hAnsi="Book Antiqua" w:cs="Times New Roman"/>
          <w:b/>
          <w:bCs/>
          <w:sz w:val="24"/>
          <w:szCs w:val="24"/>
        </w:rPr>
        <w:t>Figure</w:t>
      </w:r>
      <w:r w:rsidRPr="00031222">
        <w:rPr>
          <w:rFonts w:ascii="Book Antiqua" w:hAnsi="Book Antiqua" w:cs="Times New Roman"/>
          <w:b/>
          <w:sz w:val="24"/>
          <w:szCs w:val="24"/>
        </w:rPr>
        <w:t xml:space="preserve"> 1</w:t>
      </w:r>
      <w:r w:rsidR="002E24CB" w:rsidRPr="00031222">
        <w:rPr>
          <w:rFonts w:ascii="Book Antiqua" w:hAnsi="Book Antiqua" w:cs="Times New Roman"/>
          <w:b/>
          <w:sz w:val="24"/>
          <w:szCs w:val="24"/>
        </w:rPr>
        <w:t xml:space="preserve"> Clinical photograph and radiograph of a patient with right proximal </w:t>
      </w:r>
      <w:proofErr w:type="spellStart"/>
      <w:r w:rsidR="00744C81" w:rsidRPr="00031222">
        <w:rPr>
          <w:rFonts w:ascii="Book Antiqua" w:hAnsi="Book Antiqua" w:cs="Times New Roman"/>
          <w:b/>
          <w:sz w:val="24"/>
          <w:szCs w:val="24"/>
        </w:rPr>
        <w:t>tibial</w:t>
      </w:r>
      <w:proofErr w:type="spellEnd"/>
      <w:r w:rsidR="00744C81" w:rsidRPr="00031222">
        <w:rPr>
          <w:rFonts w:ascii="Book Antiqua" w:hAnsi="Book Antiqua" w:cs="Times New Roman"/>
          <w:b/>
          <w:sz w:val="24"/>
          <w:szCs w:val="24"/>
        </w:rPr>
        <w:t xml:space="preserve"> fracture</w:t>
      </w:r>
      <w:r w:rsidR="002E24CB" w:rsidRPr="00031222">
        <w:rPr>
          <w:rFonts w:ascii="Book Antiqua" w:hAnsi="Book Antiqua" w:cs="Times New Roman"/>
          <w:b/>
          <w:sz w:val="24"/>
          <w:szCs w:val="24"/>
        </w:rPr>
        <w:t xml:space="preserve"> and compartment syndrome.</w:t>
      </w:r>
    </w:p>
    <w:p w:rsidR="00D350FF" w:rsidRDefault="00D350FF">
      <w:pPr>
        <w:rPr>
          <w:rFonts w:ascii="Book Antiqua" w:hAnsi="Book Antiqua" w:cs="Times New Roman"/>
          <w:b/>
          <w:sz w:val="24"/>
          <w:szCs w:val="24"/>
        </w:rPr>
      </w:pPr>
      <w:r>
        <w:rPr>
          <w:rFonts w:ascii="Book Antiqua" w:hAnsi="Book Antiqua" w:cs="Times New Roman"/>
          <w:b/>
          <w:sz w:val="24"/>
          <w:szCs w:val="24"/>
        </w:rPr>
        <w:br w:type="page"/>
      </w:r>
    </w:p>
    <w:p w:rsidR="002E24CB" w:rsidRPr="00031222" w:rsidRDefault="00D350FF" w:rsidP="001A5592">
      <w:pPr>
        <w:widowControl w:val="0"/>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extent cx="6489700" cy="4281399"/>
            <wp:effectExtent l="0" t="0" r="6350" b="5080"/>
            <wp:docPr id="3" name="图片 3" descr="E:\jifangfang\送修稿\2017-02-17\31584\新建文件夹\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7-02-17\31584\新建文件夹\Fig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700" cy="4281399"/>
                    </a:xfrm>
                    <a:prstGeom prst="rect">
                      <a:avLst/>
                    </a:prstGeom>
                    <a:noFill/>
                    <a:ln>
                      <a:noFill/>
                    </a:ln>
                  </pic:spPr>
                </pic:pic>
              </a:graphicData>
            </a:graphic>
          </wp:inline>
        </w:drawing>
      </w:r>
    </w:p>
    <w:p w:rsidR="002E24CB" w:rsidRPr="00031222" w:rsidRDefault="00031222" w:rsidP="001A5592">
      <w:pPr>
        <w:widowControl w:val="0"/>
        <w:overflowPunct w:val="0"/>
        <w:autoSpaceDE w:val="0"/>
        <w:autoSpaceDN w:val="0"/>
        <w:adjustRightInd w:val="0"/>
        <w:spacing w:after="0" w:line="360" w:lineRule="auto"/>
        <w:jc w:val="both"/>
        <w:rPr>
          <w:rFonts w:ascii="Book Antiqua" w:hAnsi="Book Antiqua" w:cs="Times New Roman"/>
          <w:b/>
          <w:sz w:val="24"/>
          <w:szCs w:val="24"/>
        </w:rPr>
      </w:pPr>
      <w:r w:rsidRPr="00031222">
        <w:rPr>
          <w:rFonts w:ascii="Book Antiqua" w:hAnsi="Book Antiqua" w:cs="Times New Roman"/>
          <w:b/>
          <w:bCs/>
          <w:sz w:val="24"/>
          <w:szCs w:val="24"/>
        </w:rPr>
        <w:t>Figure</w:t>
      </w:r>
      <w:r w:rsidRPr="00031222">
        <w:rPr>
          <w:rFonts w:ascii="Book Antiqua" w:hAnsi="Book Antiqua" w:cs="Times New Roman"/>
          <w:b/>
          <w:sz w:val="24"/>
          <w:szCs w:val="24"/>
        </w:rPr>
        <w:t xml:space="preserve"> 2</w:t>
      </w:r>
      <w:r w:rsidR="002E24CB" w:rsidRPr="00031222">
        <w:rPr>
          <w:rFonts w:ascii="Book Antiqua" w:hAnsi="Book Antiqua" w:cs="Times New Roman"/>
          <w:b/>
          <w:sz w:val="24"/>
          <w:szCs w:val="24"/>
        </w:rPr>
        <w:t xml:space="preserve"> Equipment used for compartment pressure measurement; 18G </w:t>
      </w:r>
      <w:proofErr w:type="gramStart"/>
      <w:r w:rsidR="002E24CB" w:rsidRPr="00031222">
        <w:rPr>
          <w:rFonts w:ascii="Book Antiqua" w:hAnsi="Book Antiqua" w:cs="Times New Roman"/>
          <w:b/>
          <w:sz w:val="24"/>
          <w:szCs w:val="24"/>
        </w:rPr>
        <w:t>iv</w:t>
      </w:r>
      <w:proofErr w:type="gramEnd"/>
      <w:r w:rsidR="002E24CB" w:rsidRPr="00031222">
        <w:rPr>
          <w:rFonts w:ascii="Book Antiqua" w:hAnsi="Book Antiqua" w:cs="Times New Roman"/>
          <w:b/>
          <w:sz w:val="24"/>
          <w:szCs w:val="24"/>
        </w:rPr>
        <w:t xml:space="preserve"> cannula, saline filled line with electronic transducer and </w:t>
      </w:r>
      <w:r w:rsidR="002E24CB" w:rsidRPr="00031222">
        <w:rPr>
          <w:rFonts w:ascii="Book Antiqua" w:hAnsi="Book Antiqua" w:cs="Times New Roman"/>
          <w:b/>
          <w:i/>
          <w:iCs/>
          <w:sz w:val="24"/>
          <w:szCs w:val="24"/>
        </w:rPr>
        <w:t>Philips VM8</w:t>
      </w:r>
      <w:r w:rsidR="002E24CB" w:rsidRPr="00031222">
        <w:rPr>
          <w:rFonts w:ascii="Book Antiqua" w:hAnsi="Book Antiqua" w:cs="Times New Roman"/>
          <w:b/>
          <w:sz w:val="24"/>
          <w:szCs w:val="24"/>
        </w:rPr>
        <w:t xml:space="preserve"> monitor.</w:t>
      </w:r>
    </w:p>
    <w:p w:rsidR="00D350FF" w:rsidRDefault="00D350FF">
      <w:pPr>
        <w:rPr>
          <w:rFonts w:ascii="Book Antiqua" w:hAnsi="Book Antiqua" w:cs="Times New Roman"/>
          <w:sz w:val="24"/>
          <w:szCs w:val="24"/>
        </w:rPr>
      </w:pPr>
      <w:r>
        <w:rPr>
          <w:rFonts w:ascii="Book Antiqua" w:hAnsi="Book Antiqua" w:cs="Times New Roman"/>
          <w:sz w:val="24"/>
          <w:szCs w:val="24"/>
        </w:rPr>
        <w:br w:type="page"/>
      </w:r>
    </w:p>
    <w:p w:rsidR="002E24CB" w:rsidRPr="001A5592" w:rsidRDefault="00D350FF"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extent cx="6489700" cy="4878722"/>
            <wp:effectExtent l="0" t="0" r="6350" b="0"/>
            <wp:docPr id="4" name="图片 4" descr="E:\jifangfang\送修稿\2017-02-17\31584\新建文件夹\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7-02-17\31584\新建文件夹\Fig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700" cy="4878722"/>
                    </a:xfrm>
                    <a:prstGeom prst="rect">
                      <a:avLst/>
                    </a:prstGeom>
                    <a:noFill/>
                    <a:ln>
                      <a:noFill/>
                    </a:ln>
                  </pic:spPr>
                </pic:pic>
              </a:graphicData>
            </a:graphic>
          </wp:inline>
        </w:drawing>
      </w:r>
    </w:p>
    <w:p w:rsidR="002E24CB" w:rsidRPr="00031222" w:rsidRDefault="00031222" w:rsidP="001A5592">
      <w:pPr>
        <w:widowControl w:val="0"/>
        <w:overflowPunct w:val="0"/>
        <w:autoSpaceDE w:val="0"/>
        <w:autoSpaceDN w:val="0"/>
        <w:adjustRightInd w:val="0"/>
        <w:spacing w:after="0" w:line="360" w:lineRule="auto"/>
        <w:jc w:val="both"/>
        <w:rPr>
          <w:rFonts w:ascii="Book Antiqua" w:hAnsi="Book Antiqua" w:cs="Times New Roman"/>
          <w:b/>
          <w:sz w:val="24"/>
          <w:szCs w:val="24"/>
        </w:rPr>
      </w:pPr>
      <w:r w:rsidRPr="00031222">
        <w:rPr>
          <w:rFonts w:ascii="Book Antiqua" w:hAnsi="Book Antiqua" w:cs="Times New Roman"/>
          <w:b/>
          <w:bCs/>
          <w:sz w:val="24"/>
          <w:szCs w:val="24"/>
        </w:rPr>
        <w:t>Figure</w:t>
      </w:r>
      <w:r w:rsidRPr="00031222">
        <w:rPr>
          <w:rFonts w:ascii="Book Antiqua" w:hAnsi="Book Antiqua" w:cs="Times New Roman"/>
          <w:b/>
          <w:sz w:val="24"/>
          <w:szCs w:val="24"/>
        </w:rPr>
        <w:t xml:space="preserve"> 3</w:t>
      </w:r>
      <w:r w:rsidR="002E24CB" w:rsidRPr="00031222">
        <w:rPr>
          <w:rFonts w:ascii="Book Antiqua" w:hAnsi="Book Antiqua" w:cs="Times New Roman"/>
          <w:b/>
          <w:sz w:val="24"/>
          <w:szCs w:val="24"/>
        </w:rPr>
        <w:t xml:space="preserve"> Deep posterior compartment pressure of 67 mmHg in the same patient </w:t>
      </w:r>
      <w:r w:rsidRPr="00031222">
        <w:rPr>
          <w:rFonts w:ascii="Book Antiqua" w:eastAsiaTheme="minorEastAsia" w:hAnsi="Book Antiqua" w:cs="Times New Roman" w:hint="eastAsia"/>
          <w:b/>
          <w:sz w:val="24"/>
          <w:szCs w:val="24"/>
          <w:lang w:eastAsia="zh-CN"/>
        </w:rPr>
        <w:t>(</w:t>
      </w:r>
      <w:r w:rsidR="002E24CB" w:rsidRPr="00031222">
        <w:rPr>
          <w:rFonts w:ascii="Book Antiqua" w:hAnsi="Book Antiqua" w:cs="Times New Roman"/>
          <w:b/>
          <w:sz w:val="24"/>
          <w:szCs w:val="24"/>
        </w:rPr>
        <w:t xml:space="preserve">clinical photograph in </w:t>
      </w:r>
      <w:r w:rsidRPr="00031222">
        <w:rPr>
          <w:rFonts w:ascii="Book Antiqua" w:hAnsi="Book Antiqua" w:cs="Times New Roman"/>
          <w:b/>
          <w:bCs/>
          <w:sz w:val="24"/>
          <w:szCs w:val="24"/>
        </w:rPr>
        <w:t>Figure</w:t>
      </w:r>
      <w:r w:rsidRPr="00031222">
        <w:rPr>
          <w:rFonts w:ascii="Book Antiqua" w:hAnsi="Book Antiqua" w:cs="Times New Roman"/>
          <w:b/>
          <w:sz w:val="24"/>
          <w:szCs w:val="24"/>
        </w:rPr>
        <w:t xml:space="preserve"> 1</w:t>
      </w:r>
      <w:r w:rsidRPr="00031222">
        <w:rPr>
          <w:rFonts w:ascii="Book Antiqua" w:eastAsiaTheme="minorEastAsia" w:hAnsi="Book Antiqua" w:cs="Times New Roman" w:hint="eastAsia"/>
          <w:b/>
          <w:sz w:val="24"/>
          <w:szCs w:val="24"/>
          <w:lang w:eastAsia="zh-CN"/>
        </w:rPr>
        <w:t>)</w:t>
      </w:r>
      <w:r w:rsidR="002E24CB" w:rsidRPr="00031222">
        <w:rPr>
          <w:rFonts w:ascii="Book Antiqua" w:hAnsi="Book Antiqua" w:cs="Times New Roman"/>
          <w:b/>
          <w:sz w:val="24"/>
          <w:szCs w:val="24"/>
        </w:rPr>
        <w:t>.</w:t>
      </w:r>
    </w:p>
    <w:p w:rsidR="00D350FF" w:rsidRDefault="00D350FF">
      <w:pPr>
        <w:rPr>
          <w:rFonts w:ascii="Book Antiqua" w:hAnsi="Book Antiqua" w:cs="Times New Roman"/>
          <w:b/>
          <w:sz w:val="24"/>
          <w:szCs w:val="24"/>
        </w:rPr>
      </w:pPr>
      <w:r>
        <w:rPr>
          <w:rFonts w:ascii="Book Antiqua" w:hAnsi="Book Antiqua" w:cs="Times New Roman"/>
          <w:b/>
          <w:sz w:val="24"/>
          <w:szCs w:val="24"/>
        </w:rPr>
        <w:br w:type="page"/>
      </w:r>
    </w:p>
    <w:p w:rsidR="002E24CB" w:rsidRPr="00031222" w:rsidRDefault="00D350FF" w:rsidP="001A5592">
      <w:pPr>
        <w:widowControl w:val="0"/>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extent cx="6418580" cy="5142230"/>
            <wp:effectExtent l="0" t="0" r="1270" b="1270"/>
            <wp:docPr id="5" name="图片 5" descr="E:\jifangfang\送修稿\2017-02-17\31584\新建文件夹\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7-02-17\31584\新建文件夹\Fig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580" cy="5142230"/>
                    </a:xfrm>
                    <a:prstGeom prst="rect">
                      <a:avLst/>
                    </a:prstGeom>
                    <a:noFill/>
                    <a:ln>
                      <a:noFill/>
                    </a:ln>
                  </pic:spPr>
                </pic:pic>
              </a:graphicData>
            </a:graphic>
          </wp:inline>
        </w:drawing>
      </w:r>
    </w:p>
    <w:p w:rsidR="002E24CB" w:rsidRPr="00031222" w:rsidRDefault="00031222" w:rsidP="001A5592">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031222">
        <w:rPr>
          <w:rFonts w:ascii="Book Antiqua" w:hAnsi="Book Antiqua" w:cs="Times New Roman"/>
          <w:b/>
          <w:bCs/>
          <w:sz w:val="24"/>
          <w:szCs w:val="24"/>
        </w:rPr>
        <w:t>Figure</w:t>
      </w:r>
      <w:r w:rsidRPr="00031222">
        <w:rPr>
          <w:rFonts w:ascii="Book Antiqua" w:hAnsi="Book Antiqua" w:cs="Times New Roman"/>
          <w:b/>
          <w:sz w:val="24"/>
          <w:szCs w:val="24"/>
        </w:rPr>
        <w:t xml:space="preserve"> 4</w:t>
      </w:r>
      <w:r w:rsidR="001A5592" w:rsidRPr="00031222">
        <w:rPr>
          <w:rFonts w:ascii="Book Antiqua" w:hAnsi="Book Antiqua" w:cs="Times New Roman"/>
          <w:b/>
          <w:sz w:val="24"/>
          <w:szCs w:val="24"/>
        </w:rPr>
        <w:t xml:space="preserve"> </w:t>
      </w:r>
      <w:r w:rsidR="002E24CB" w:rsidRPr="00031222">
        <w:rPr>
          <w:rFonts w:ascii="Book Antiqua" w:hAnsi="Book Antiqua" w:cs="Times New Roman"/>
          <w:b/>
          <w:sz w:val="24"/>
          <w:szCs w:val="24"/>
        </w:rPr>
        <w:t>Correlation of time since injury to pressure values</w:t>
      </w:r>
      <w:r w:rsidRPr="00031222">
        <w:rPr>
          <w:rFonts w:ascii="Book Antiqua" w:eastAsiaTheme="minorEastAsia" w:hAnsi="Book Antiqua" w:cs="Times New Roman" w:hint="eastAsia"/>
          <w:b/>
          <w:sz w:val="24"/>
          <w:szCs w:val="24"/>
          <w:lang w:eastAsia="zh-CN"/>
        </w:rPr>
        <w:t>.</w:t>
      </w:r>
    </w:p>
    <w:p w:rsidR="00D350FF" w:rsidRDefault="00D350FF">
      <w:pPr>
        <w:rPr>
          <w:rFonts w:ascii="Book Antiqua" w:hAnsi="Book Antiqua" w:cs="Times New Roman"/>
          <w:b/>
          <w:sz w:val="24"/>
          <w:szCs w:val="24"/>
        </w:rPr>
      </w:pPr>
      <w:r>
        <w:rPr>
          <w:rFonts w:ascii="Book Antiqua" w:hAnsi="Book Antiqua" w:cs="Times New Roman"/>
          <w:b/>
          <w:sz w:val="24"/>
          <w:szCs w:val="24"/>
        </w:rPr>
        <w:br w:type="page"/>
      </w:r>
    </w:p>
    <w:p w:rsidR="002E24CB" w:rsidRPr="00031222" w:rsidRDefault="00D350FF" w:rsidP="001A5592">
      <w:pPr>
        <w:widowControl w:val="0"/>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extent cx="6489700" cy="2342902"/>
            <wp:effectExtent l="0" t="0" r="6350" b="635"/>
            <wp:docPr id="6" name="图片 6" descr="E:\jifangfang\送修稿\2017-02-17\31584\新建文件夹\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7-02-17\31584\新建文件夹\Fig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9700" cy="2342902"/>
                    </a:xfrm>
                    <a:prstGeom prst="rect">
                      <a:avLst/>
                    </a:prstGeom>
                    <a:noFill/>
                    <a:ln>
                      <a:noFill/>
                    </a:ln>
                  </pic:spPr>
                </pic:pic>
              </a:graphicData>
            </a:graphic>
          </wp:inline>
        </w:drawing>
      </w:r>
    </w:p>
    <w:p w:rsidR="002E24CB" w:rsidRPr="00031222" w:rsidRDefault="00031222" w:rsidP="001A5592">
      <w:pPr>
        <w:widowControl w:val="0"/>
        <w:overflowPunct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031222">
        <w:rPr>
          <w:rFonts w:ascii="Book Antiqua" w:hAnsi="Book Antiqua" w:cs="Times New Roman"/>
          <w:b/>
          <w:bCs/>
          <w:sz w:val="24"/>
          <w:szCs w:val="24"/>
        </w:rPr>
        <w:t>Figure</w:t>
      </w:r>
      <w:r w:rsidRPr="00031222">
        <w:rPr>
          <w:rFonts w:ascii="Book Antiqua" w:hAnsi="Book Antiqua" w:cs="Times New Roman"/>
          <w:b/>
          <w:sz w:val="24"/>
          <w:szCs w:val="24"/>
        </w:rPr>
        <w:t xml:space="preserve"> 5</w:t>
      </w:r>
      <w:r w:rsidR="002E24CB" w:rsidRPr="00031222">
        <w:rPr>
          <w:rFonts w:ascii="Book Antiqua" w:hAnsi="Book Antiqua" w:cs="Times New Roman"/>
          <w:b/>
          <w:sz w:val="24"/>
          <w:szCs w:val="24"/>
        </w:rPr>
        <w:t xml:space="preserve"> Residual right side toe deformity and ankle stiffness in a patient (shown in </w:t>
      </w:r>
      <w:r w:rsidRPr="00031222">
        <w:rPr>
          <w:rFonts w:ascii="Book Antiqua" w:hAnsi="Book Antiqua" w:cs="Times New Roman"/>
          <w:b/>
          <w:bCs/>
          <w:sz w:val="24"/>
          <w:szCs w:val="24"/>
        </w:rPr>
        <w:t>Figure</w:t>
      </w:r>
      <w:r w:rsidR="002E24CB" w:rsidRPr="00031222">
        <w:rPr>
          <w:rFonts w:ascii="Book Antiqua" w:hAnsi="Book Antiqua" w:cs="Times New Roman"/>
          <w:b/>
          <w:sz w:val="24"/>
          <w:szCs w:val="24"/>
        </w:rPr>
        <w:t xml:space="preserve"> 1) at follow up, X-ray of fracture union of this patient</w:t>
      </w:r>
      <w:r w:rsidRPr="00031222">
        <w:rPr>
          <w:rFonts w:ascii="Book Antiqua" w:eastAsiaTheme="minorEastAsia" w:hAnsi="Book Antiqua" w:cs="Times New Roman" w:hint="eastAsia"/>
          <w:b/>
          <w:sz w:val="24"/>
          <w:szCs w:val="24"/>
          <w:lang w:eastAsia="zh-CN"/>
        </w:rPr>
        <w:t>.</w:t>
      </w:r>
    </w:p>
    <w:p w:rsidR="00D350FF" w:rsidRDefault="00D350FF">
      <w:pPr>
        <w:rPr>
          <w:rFonts w:ascii="Book Antiqua" w:hAnsi="Book Antiqua" w:cs="Times New Roman"/>
          <w:sz w:val="24"/>
          <w:szCs w:val="24"/>
        </w:rPr>
      </w:pPr>
      <w:r>
        <w:rPr>
          <w:rFonts w:ascii="Book Antiqua" w:hAnsi="Book Antiqua" w:cs="Times New Roman"/>
          <w:sz w:val="24"/>
          <w:szCs w:val="24"/>
        </w:rPr>
        <w:br w:type="page"/>
      </w:r>
    </w:p>
    <w:p w:rsidR="002E24CB" w:rsidRPr="001A5592" w:rsidRDefault="00D350FF" w:rsidP="001A5592">
      <w:pPr>
        <w:widowControl w:val="0"/>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extent cx="6489700" cy="5054202"/>
            <wp:effectExtent l="0" t="0" r="6350" b="0"/>
            <wp:docPr id="7" name="图片 7" descr="E:\jifangfang\送修稿\2017-02-17\31584\新建文件夹\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7-02-17\31584\新建文件夹\Fig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9700" cy="5054202"/>
                    </a:xfrm>
                    <a:prstGeom prst="rect">
                      <a:avLst/>
                    </a:prstGeom>
                    <a:noFill/>
                    <a:ln>
                      <a:noFill/>
                    </a:ln>
                  </pic:spPr>
                </pic:pic>
              </a:graphicData>
            </a:graphic>
          </wp:inline>
        </w:drawing>
      </w:r>
    </w:p>
    <w:p w:rsidR="002E24CB" w:rsidRPr="00A778B6" w:rsidRDefault="00031222" w:rsidP="001A5592">
      <w:pPr>
        <w:widowControl w:val="0"/>
        <w:overflowPunct w:val="0"/>
        <w:autoSpaceDE w:val="0"/>
        <w:autoSpaceDN w:val="0"/>
        <w:adjustRightInd w:val="0"/>
        <w:spacing w:after="0" w:line="360" w:lineRule="auto"/>
        <w:jc w:val="both"/>
        <w:rPr>
          <w:rFonts w:ascii="Book Antiqua" w:hAnsi="Book Antiqua" w:cs="Times New Roman"/>
          <w:b/>
          <w:sz w:val="24"/>
          <w:szCs w:val="24"/>
        </w:rPr>
      </w:pPr>
      <w:r w:rsidRPr="00A778B6">
        <w:rPr>
          <w:rFonts w:ascii="Book Antiqua" w:hAnsi="Book Antiqua" w:cs="Times New Roman"/>
          <w:b/>
          <w:bCs/>
          <w:sz w:val="24"/>
          <w:szCs w:val="24"/>
        </w:rPr>
        <w:t>Figure</w:t>
      </w:r>
      <w:r w:rsidRPr="00A778B6">
        <w:rPr>
          <w:rFonts w:ascii="Book Antiqua" w:hAnsi="Book Antiqua" w:cs="Times New Roman"/>
          <w:b/>
          <w:sz w:val="24"/>
          <w:szCs w:val="24"/>
        </w:rPr>
        <w:t xml:space="preserve"> 6</w:t>
      </w:r>
      <w:r w:rsidR="002E24CB" w:rsidRPr="00A778B6">
        <w:rPr>
          <w:rFonts w:ascii="Book Antiqua" w:hAnsi="Book Antiqua" w:cs="Times New Roman"/>
          <w:b/>
          <w:sz w:val="24"/>
          <w:szCs w:val="24"/>
        </w:rPr>
        <w:t xml:space="preserve"> Negative correlation plot of </w:t>
      </w:r>
      <w:r w:rsidR="00A778B6" w:rsidRPr="00A778B6">
        <w:rPr>
          <w:rFonts w:ascii="Book Antiqua" w:hAnsi="Book Antiqua" w:cs="Times New Roman"/>
          <w:b/>
          <w:sz w:val="24"/>
          <w:szCs w:val="24"/>
        </w:rPr>
        <w:t>lower extremity functional scale</w:t>
      </w:r>
      <w:r w:rsidR="002E24CB" w:rsidRPr="00A778B6">
        <w:rPr>
          <w:rFonts w:ascii="Book Antiqua" w:hAnsi="Book Antiqua" w:cs="Times New Roman"/>
          <w:b/>
          <w:sz w:val="24"/>
          <w:szCs w:val="24"/>
        </w:rPr>
        <w:t xml:space="preserve"> with rising pressure (Pearson’s R = </w:t>
      </w:r>
      <w:r w:rsidR="004265C4">
        <w:rPr>
          <w:rFonts w:ascii="Book Antiqua" w:eastAsiaTheme="minorEastAsia" w:hAnsi="Book Antiqua" w:cs="Times New Roman" w:hint="eastAsia"/>
          <w:b/>
          <w:sz w:val="24"/>
          <w:szCs w:val="24"/>
          <w:lang w:eastAsia="zh-CN"/>
        </w:rPr>
        <w:t>-</w:t>
      </w:r>
      <w:r w:rsidRPr="00A778B6">
        <w:rPr>
          <w:rFonts w:ascii="Book Antiqua" w:eastAsiaTheme="minorEastAsia" w:hAnsi="Book Antiqua" w:cs="Times New Roman" w:hint="eastAsia"/>
          <w:b/>
          <w:sz w:val="24"/>
          <w:szCs w:val="24"/>
          <w:lang w:eastAsia="zh-CN"/>
        </w:rPr>
        <w:t>0</w:t>
      </w:r>
      <w:r w:rsidR="002E24CB" w:rsidRPr="00A778B6">
        <w:rPr>
          <w:rFonts w:ascii="Book Antiqua" w:hAnsi="Book Antiqua" w:cs="Times New Roman"/>
          <w:b/>
          <w:sz w:val="24"/>
          <w:szCs w:val="24"/>
        </w:rPr>
        <w:t xml:space="preserve">.814, </w:t>
      </w:r>
      <w:r w:rsidRPr="00A778B6">
        <w:rPr>
          <w:rFonts w:ascii="Book Antiqua" w:hAnsi="Book Antiqua" w:cs="Times New Roman"/>
          <w:b/>
          <w:i/>
          <w:sz w:val="24"/>
          <w:szCs w:val="24"/>
        </w:rPr>
        <w:t>P</w:t>
      </w:r>
      <w:r w:rsidR="002E24CB" w:rsidRPr="00A778B6">
        <w:rPr>
          <w:rFonts w:ascii="Book Antiqua" w:hAnsi="Book Antiqua" w:cs="Times New Roman"/>
          <w:b/>
          <w:sz w:val="24"/>
          <w:szCs w:val="24"/>
        </w:rPr>
        <w:t xml:space="preserve"> &lt; 0.001)</w:t>
      </w:r>
    </w:p>
    <w:p w:rsidR="00D350FF" w:rsidRDefault="00D350FF">
      <w:pPr>
        <w:rPr>
          <w:rFonts w:ascii="Book Antiqua" w:hAnsi="Book Antiqua" w:cs="Times New Roman"/>
          <w:b/>
          <w:sz w:val="24"/>
          <w:szCs w:val="24"/>
        </w:rPr>
      </w:pPr>
      <w:r>
        <w:rPr>
          <w:rFonts w:ascii="Book Antiqua" w:hAnsi="Book Antiqua" w:cs="Times New Roman"/>
          <w:b/>
          <w:sz w:val="24"/>
          <w:szCs w:val="24"/>
        </w:rPr>
        <w:br w:type="page"/>
      </w:r>
    </w:p>
    <w:p w:rsidR="002E24CB" w:rsidRPr="00A778B6" w:rsidRDefault="00D350FF" w:rsidP="001A5592">
      <w:pPr>
        <w:widowControl w:val="0"/>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extent cx="6489700" cy="2342902"/>
            <wp:effectExtent l="0" t="0" r="6350" b="635"/>
            <wp:docPr id="8" name="图片 8" descr="E:\jifangfang\送修稿\2017-02-17\31584\新建文件夹\F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7-02-17\31584\新建文件夹\Fig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9700" cy="2342902"/>
                    </a:xfrm>
                    <a:prstGeom prst="rect">
                      <a:avLst/>
                    </a:prstGeom>
                    <a:noFill/>
                    <a:ln>
                      <a:noFill/>
                    </a:ln>
                  </pic:spPr>
                </pic:pic>
              </a:graphicData>
            </a:graphic>
          </wp:inline>
        </w:drawing>
      </w:r>
    </w:p>
    <w:p w:rsidR="002E24CB" w:rsidRPr="00A778B6" w:rsidRDefault="00031222" w:rsidP="001A5592">
      <w:pPr>
        <w:widowControl w:val="0"/>
        <w:overflowPunct w:val="0"/>
        <w:autoSpaceDE w:val="0"/>
        <w:autoSpaceDN w:val="0"/>
        <w:adjustRightInd w:val="0"/>
        <w:spacing w:after="0" w:line="360" w:lineRule="auto"/>
        <w:jc w:val="both"/>
        <w:rPr>
          <w:rFonts w:ascii="Book Antiqua" w:eastAsiaTheme="minorEastAsia" w:hAnsi="Book Antiqua" w:cs="Times New Roman"/>
          <w:b/>
          <w:sz w:val="24"/>
          <w:szCs w:val="24"/>
          <w:lang w:eastAsia="zh-CN"/>
        </w:rPr>
      </w:pPr>
      <w:r w:rsidRPr="00A778B6">
        <w:rPr>
          <w:rFonts w:ascii="Book Antiqua" w:hAnsi="Book Antiqua" w:cs="Times New Roman"/>
          <w:b/>
          <w:bCs/>
          <w:sz w:val="24"/>
          <w:szCs w:val="24"/>
        </w:rPr>
        <w:t>Figure</w:t>
      </w:r>
      <w:r w:rsidRPr="00A778B6">
        <w:rPr>
          <w:rFonts w:ascii="Book Antiqua" w:hAnsi="Book Antiqua" w:cs="Times New Roman"/>
          <w:b/>
          <w:sz w:val="24"/>
          <w:szCs w:val="24"/>
        </w:rPr>
        <w:t xml:space="preserve"> 7</w:t>
      </w:r>
      <w:r w:rsidR="002E24CB" w:rsidRPr="00A778B6">
        <w:rPr>
          <w:rFonts w:ascii="Book Antiqua" w:hAnsi="Book Antiqua" w:cs="Times New Roman"/>
          <w:b/>
          <w:sz w:val="24"/>
          <w:szCs w:val="24"/>
        </w:rPr>
        <w:t xml:space="preserve"> Correlation of (</w:t>
      </w:r>
      <w:r w:rsidRPr="00A778B6">
        <w:rPr>
          <w:rFonts w:ascii="Book Antiqua" w:hAnsi="Book Antiqua" w:cs="Times New Roman"/>
          <w:b/>
          <w:sz w:val="24"/>
          <w:szCs w:val="24"/>
        </w:rPr>
        <w:t>A</w:t>
      </w:r>
      <w:r w:rsidR="002E24CB" w:rsidRPr="00A778B6">
        <w:rPr>
          <w:rFonts w:ascii="Book Antiqua" w:hAnsi="Book Antiqua" w:cs="Times New Roman"/>
          <w:b/>
          <w:sz w:val="24"/>
          <w:szCs w:val="24"/>
        </w:rPr>
        <w:t xml:space="preserve">) </w:t>
      </w:r>
      <w:proofErr w:type="spellStart"/>
      <w:r w:rsidR="002E24CB" w:rsidRPr="00A778B6">
        <w:rPr>
          <w:rFonts w:ascii="Book Antiqua" w:hAnsi="Book Antiqua" w:cs="Times New Roman"/>
          <w:b/>
          <w:sz w:val="24"/>
          <w:szCs w:val="24"/>
        </w:rPr>
        <w:t>fasciotomy</w:t>
      </w:r>
      <w:proofErr w:type="spellEnd"/>
      <w:r w:rsidR="002E24CB" w:rsidRPr="00A778B6">
        <w:rPr>
          <w:rFonts w:ascii="Book Antiqua" w:hAnsi="Book Antiqua" w:cs="Times New Roman"/>
          <w:b/>
          <w:sz w:val="24"/>
          <w:szCs w:val="24"/>
        </w:rPr>
        <w:t xml:space="preserve"> delay (Pearson’s R=</w:t>
      </w:r>
      <w:r w:rsidRPr="00A778B6">
        <w:rPr>
          <w:rFonts w:ascii="Book Antiqua" w:eastAsiaTheme="minorEastAsia" w:hAnsi="Book Antiqua" w:cs="Times New Roman" w:hint="eastAsia"/>
          <w:b/>
          <w:sz w:val="24"/>
          <w:szCs w:val="24"/>
          <w:lang w:eastAsia="zh-CN"/>
        </w:rPr>
        <w:t xml:space="preserve"> </w:t>
      </w:r>
      <w:r w:rsidR="004265C4">
        <w:rPr>
          <w:rFonts w:ascii="Book Antiqua" w:eastAsiaTheme="minorEastAsia" w:hAnsi="Book Antiqua" w:cs="Times New Roman" w:hint="eastAsia"/>
          <w:b/>
          <w:sz w:val="24"/>
          <w:szCs w:val="24"/>
          <w:lang w:eastAsia="zh-CN"/>
        </w:rPr>
        <w:t>-</w:t>
      </w:r>
      <w:r w:rsidRPr="00A778B6">
        <w:rPr>
          <w:rFonts w:ascii="Book Antiqua" w:eastAsiaTheme="minorEastAsia" w:hAnsi="Book Antiqua" w:cs="Times New Roman" w:hint="eastAsia"/>
          <w:b/>
          <w:sz w:val="24"/>
          <w:szCs w:val="24"/>
          <w:lang w:eastAsia="zh-CN"/>
        </w:rPr>
        <w:t>0</w:t>
      </w:r>
      <w:r w:rsidR="002E24CB" w:rsidRPr="00A778B6">
        <w:rPr>
          <w:rFonts w:ascii="Book Antiqua" w:hAnsi="Book Antiqua" w:cs="Times New Roman"/>
          <w:b/>
          <w:sz w:val="24"/>
          <w:szCs w:val="24"/>
        </w:rPr>
        <w:t xml:space="preserve">.182, </w:t>
      </w:r>
      <w:r w:rsidRPr="00A778B6">
        <w:rPr>
          <w:rFonts w:ascii="Book Antiqua" w:hAnsi="Book Antiqua" w:cs="Times New Roman"/>
          <w:b/>
          <w:i/>
          <w:sz w:val="24"/>
          <w:szCs w:val="24"/>
        </w:rPr>
        <w:t>P</w:t>
      </w:r>
      <w:r w:rsidRPr="00A778B6">
        <w:rPr>
          <w:rFonts w:ascii="Book Antiqua" w:eastAsiaTheme="minorEastAsia" w:hAnsi="Book Antiqua" w:cs="Times New Roman" w:hint="eastAsia"/>
          <w:b/>
          <w:sz w:val="24"/>
          <w:szCs w:val="24"/>
          <w:lang w:eastAsia="zh-CN"/>
        </w:rPr>
        <w:t xml:space="preserve"> </w:t>
      </w:r>
      <w:r w:rsidR="002E24CB" w:rsidRPr="00A778B6">
        <w:rPr>
          <w:rFonts w:ascii="Book Antiqua" w:hAnsi="Book Antiqua" w:cs="Times New Roman"/>
          <w:b/>
          <w:sz w:val="24"/>
          <w:szCs w:val="24"/>
        </w:rPr>
        <w:t>=</w:t>
      </w:r>
      <w:r w:rsidRPr="00A778B6">
        <w:rPr>
          <w:rFonts w:ascii="Book Antiqua" w:eastAsiaTheme="minorEastAsia" w:hAnsi="Book Antiqua" w:cs="Times New Roman" w:hint="eastAsia"/>
          <w:b/>
          <w:sz w:val="24"/>
          <w:szCs w:val="24"/>
          <w:lang w:eastAsia="zh-CN"/>
        </w:rPr>
        <w:t xml:space="preserve"> </w:t>
      </w:r>
      <w:r w:rsidR="002E24CB" w:rsidRPr="00A778B6">
        <w:rPr>
          <w:rFonts w:ascii="Book Antiqua" w:hAnsi="Book Antiqua" w:cs="Times New Roman"/>
          <w:b/>
          <w:sz w:val="24"/>
          <w:szCs w:val="24"/>
        </w:rPr>
        <w:t>0.928) and (</w:t>
      </w:r>
      <w:r w:rsidRPr="00A778B6">
        <w:rPr>
          <w:rFonts w:ascii="Book Antiqua" w:hAnsi="Book Antiqua" w:cs="Times New Roman"/>
          <w:b/>
          <w:sz w:val="24"/>
          <w:szCs w:val="24"/>
        </w:rPr>
        <w:t>B</w:t>
      </w:r>
      <w:r w:rsidR="002E24CB" w:rsidRPr="00A778B6">
        <w:rPr>
          <w:rFonts w:ascii="Book Antiqua" w:hAnsi="Book Antiqua" w:cs="Times New Roman"/>
          <w:b/>
          <w:sz w:val="24"/>
          <w:szCs w:val="24"/>
        </w:rPr>
        <w:t>) time since injury (Pearson’s R</w:t>
      </w:r>
      <w:r w:rsidRPr="00A778B6">
        <w:rPr>
          <w:rFonts w:ascii="Book Antiqua" w:eastAsiaTheme="minorEastAsia" w:hAnsi="Book Antiqua" w:cs="Times New Roman" w:hint="eastAsia"/>
          <w:b/>
          <w:sz w:val="24"/>
          <w:szCs w:val="24"/>
          <w:lang w:eastAsia="zh-CN"/>
        </w:rPr>
        <w:t xml:space="preserve"> </w:t>
      </w:r>
      <w:r w:rsidR="002E24CB" w:rsidRPr="00A778B6">
        <w:rPr>
          <w:rFonts w:ascii="Book Antiqua" w:hAnsi="Book Antiqua" w:cs="Times New Roman"/>
          <w:b/>
          <w:sz w:val="24"/>
          <w:szCs w:val="24"/>
        </w:rPr>
        <w:t>=</w:t>
      </w:r>
      <w:r w:rsidRPr="00A778B6">
        <w:rPr>
          <w:rFonts w:ascii="Book Antiqua" w:eastAsiaTheme="minorEastAsia" w:hAnsi="Book Antiqua" w:cs="Times New Roman" w:hint="eastAsia"/>
          <w:b/>
          <w:sz w:val="24"/>
          <w:szCs w:val="24"/>
          <w:lang w:eastAsia="zh-CN"/>
        </w:rPr>
        <w:t xml:space="preserve"> </w:t>
      </w:r>
      <w:r w:rsidR="004265C4">
        <w:rPr>
          <w:rFonts w:ascii="Book Antiqua" w:eastAsiaTheme="minorEastAsia" w:hAnsi="Book Antiqua" w:cs="Times New Roman" w:hint="eastAsia"/>
          <w:b/>
          <w:sz w:val="24"/>
          <w:szCs w:val="24"/>
          <w:lang w:eastAsia="zh-CN"/>
        </w:rPr>
        <w:t>-</w:t>
      </w:r>
      <w:r w:rsidRPr="00A778B6">
        <w:rPr>
          <w:rFonts w:ascii="Book Antiqua" w:eastAsiaTheme="minorEastAsia" w:hAnsi="Book Antiqua" w:cs="Times New Roman" w:hint="eastAsia"/>
          <w:b/>
          <w:sz w:val="24"/>
          <w:szCs w:val="24"/>
          <w:lang w:eastAsia="zh-CN"/>
        </w:rPr>
        <w:t>0</w:t>
      </w:r>
      <w:r w:rsidR="002E24CB" w:rsidRPr="00A778B6">
        <w:rPr>
          <w:rFonts w:ascii="Book Antiqua" w:hAnsi="Book Antiqua" w:cs="Times New Roman"/>
          <w:b/>
          <w:sz w:val="24"/>
          <w:szCs w:val="24"/>
        </w:rPr>
        <w:t xml:space="preserve">.369, </w:t>
      </w:r>
      <w:r w:rsidRPr="00A778B6">
        <w:rPr>
          <w:rFonts w:ascii="Book Antiqua" w:hAnsi="Book Antiqua" w:cs="Times New Roman"/>
          <w:b/>
          <w:i/>
          <w:sz w:val="24"/>
          <w:szCs w:val="24"/>
        </w:rPr>
        <w:t>P</w:t>
      </w:r>
      <w:r w:rsidRPr="00A778B6">
        <w:rPr>
          <w:rFonts w:ascii="Book Antiqua" w:eastAsiaTheme="minorEastAsia" w:hAnsi="Book Antiqua" w:cs="Times New Roman" w:hint="eastAsia"/>
          <w:b/>
          <w:sz w:val="24"/>
          <w:szCs w:val="24"/>
          <w:lang w:eastAsia="zh-CN"/>
        </w:rPr>
        <w:t xml:space="preserve"> </w:t>
      </w:r>
      <w:r w:rsidR="002E24CB" w:rsidRPr="00A778B6">
        <w:rPr>
          <w:rFonts w:ascii="Book Antiqua" w:hAnsi="Book Antiqua" w:cs="Times New Roman"/>
          <w:b/>
          <w:sz w:val="24"/>
          <w:szCs w:val="24"/>
        </w:rPr>
        <w:t>=</w:t>
      </w:r>
      <w:r w:rsidRPr="00A778B6">
        <w:rPr>
          <w:rFonts w:ascii="Book Antiqua" w:eastAsiaTheme="minorEastAsia" w:hAnsi="Book Antiqua" w:cs="Times New Roman" w:hint="eastAsia"/>
          <w:b/>
          <w:sz w:val="24"/>
          <w:szCs w:val="24"/>
          <w:lang w:eastAsia="zh-CN"/>
        </w:rPr>
        <w:t xml:space="preserve"> </w:t>
      </w:r>
      <w:r w:rsidR="002E24CB" w:rsidRPr="00A778B6">
        <w:rPr>
          <w:rFonts w:ascii="Book Antiqua" w:hAnsi="Book Antiqua" w:cs="Times New Roman"/>
          <w:b/>
          <w:sz w:val="24"/>
          <w:szCs w:val="24"/>
        </w:rPr>
        <w:t xml:space="preserve">1.984) with </w:t>
      </w:r>
      <w:r w:rsidR="00A778B6" w:rsidRPr="00A778B6">
        <w:rPr>
          <w:rFonts w:ascii="Book Antiqua" w:hAnsi="Book Antiqua" w:cs="Times New Roman"/>
          <w:b/>
          <w:sz w:val="24"/>
          <w:szCs w:val="24"/>
        </w:rPr>
        <w:t>lower extremity functional scale</w:t>
      </w:r>
      <w:r w:rsidRPr="00A778B6">
        <w:rPr>
          <w:rFonts w:ascii="Book Antiqua" w:eastAsiaTheme="minorEastAsia" w:hAnsi="Book Antiqua" w:cs="Times New Roman" w:hint="eastAsia"/>
          <w:b/>
          <w:sz w:val="24"/>
          <w:szCs w:val="24"/>
          <w:lang w:eastAsia="zh-CN"/>
        </w:rPr>
        <w:t>.</w:t>
      </w:r>
    </w:p>
    <w:p w:rsidR="00BF4148" w:rsidRPr="001A5592" w:rsidRDefault="00BF4148" w:rsidP="001A5592">
      <w:pPr>
        <w:widowControl w:val="0"/>
        <w:overflowPunct w:val="0"/>
        <w:autoSpaceDE w:val="0"/>
        <w:autoSpaceDN w:val="0"/>
        <w:adjustRightInd w:val="0"/>
        <w:spacing w:after="0" w:line="360" w:lineRule="auto"/>
        <w:jc w:val="both"/>
        <w:rPr>
          <w:rFonts w:ascii="Book Antiqua" w:hAnsi="Book Antiqua" w:cs="Times New Roman"/>
          <w:sz w:val="24"/>
          <w:szCs w:val="24"/>
        </w:rPr>
      </w:pPr>
    </w:p>
    <w:sectPr w:rsidR="00BF4148" w:rsidRPr="001A5592" w:rsidSect="00733AAF">
      <w:pgSz w:w="12240" w:h="15840"/>
      <w:pgMar w:top="48" w:right="1920" w:bottom="1440" w:left="100" w:header="720" w:footer="720" w:gutter="0"/>
      <w:cols w:space="720" w:equalWidth="0">
        <w:col w:w="102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94" w:rsidRDefault="00732694" w:rsidP="004C6ADB">
      <w:pPr>
        <w:spacing w:after="0" w:line="240" w:lineRule="auto"/>
      </w:pPr>
      <w:r>
        <w:separator/>
      </w:r>
    </w:p>
  </w:endnote>
  <w:endnote w:type="continuationSeparator" w:id="0">
    <w:p w:rsidR="00732694" w:rsidRDefault="00732694" w:rsidP="004C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51248"/>
      <w:docPartObj>
        <w:docPartGallery w:val="Page Numbers (Bottom of Page)"/>
        <w:docPartUnique/>
      </w:docPartObj>
    </w:sdtPr>
    <w:sdtEndPr>
      <w:rPr>
        <w:noProof/>
      </w:rPr>
    </w:sdtEndPr>
    <w:sdtContent>
      <w:p w:rsidR="00CC73E9" w:rsidRDefault="00CC73E9">
        <w:pPr>
          <w:pStyle w:val="Footer"/>
          <w:jc w:val="center"/>
        </w:pPr>
        <w:r>
          <w:fldChar w:fldCharType="begin"/>
        </w:r>
        <w:r>
          <w:instrText xml:space="preserve"> PAGE   \* MERGEFORMAT </w:instrText>
        </w:r>
        <w:r>
          <w:fldChar w:fldCharType="separate"/>
        </w:r>
        <w:r w:rsidR="004F2F25">
          <w:rPr>
            <w:noProof/>
          </w:rPr>
          <w:t>30</w:t>
        </w:r>
        <w:r>
          <w:rPr>
            <w:noProof/>
          </w:rPr>
          <w:fldChar w:fldCharType="end"/>
        </w:r>
      </w:p>
    </w:sdtContent>
  </w:sdt>
  <w:p w:rsidR="00CC73E9" w:rsidRDefault="00CC7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94" w:rsidRDefault="00732694" w:rsidP="004C6ADB">
      <w:pPr>
        <w:spacing w:after="0" w:line="240" w:lineRule="auto"/>
      </w:pPr>
      <w:r>
        <w:separator/>
      </w:r>
    </w:p>
  </w:footnote>
  <w:footnote w:type="continuationSeparator" w:id="0">
    <w:p w:rsidR="00732694" w:rsidRDefault="00732694" w:rsidP="004C6A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A0033A"/>
    <w:multiLevelType w:val="hybridMultilevel"/>
    <w:tmpl w:val="CF7A28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CB"/>
    <w:rsid w:val="00031222"/>
    <w:rsid w:val="0003596B"/>
    <w:rsid w:val="00121C49"/>
    <w:rsid w:val="00123A86"/>
    <w:rsid w:val="0012535A"/>
    <w:rsid w:val="00135E08"/>
    <w:rsid w:val="001A5592"/>
    <w:rsid w:val="001E465C"/>
    <w:rsid w:val="002100FD"/>
    <w:rsid w:val="0023545D"/>
    <w:rsid w:val="00281AD8"/>
    <w:rsid w:val="002834AC"/>
    <w:rsid w:val="002A60D9"/>
    <w:rsid w:val="002E24CB"/>
    <w:rsid w:val="002F3FEC"/>
    <w:rsid w:val="00336B20"/>
    <w:rsid w:val="0034723F"/>
    <w:rsid w:val="00363A7A"/>
    <w:rsid w:val="003809DC"/>
    <w:rsid w:val="003E37D4"/>
    <w:rsid w:val="003F38B6"/>
    <w:rsid w:val="004265C4"/>
    <w:rsid w:val="004C6ADB"/>
    <w:rsid w:val="004F2F25"/>
    <w:rsid w:val="005136C4"/>
    <w:rsid w:val="00545373"/>
    <w:rsid w:val="005A7689"/>
    <w:rsid w:val="005B1E95"/>
    <w:rsid w:val="005C4677"/>
    <w:rsid w:val="00677D9C"/>
    <w:rsid w:val="0069608B"/>
    <w:rsid w:val="00711AAC"/>
    <w:rsid w:val="00732694"/>
    <w:rsid w:val="00733AAF"/>
    <w:rsid w:val="00744C81"/>
    <w:rsid w:val="00744CF5"/>
    <w:rsid w:val="00764481"/>
    <w:rsid w:val="00771823"/>
    <w:rsid w:val="0079050D"/>
    <w:rsid w:val="007A1070"/>
    <w:rsid w:val="007B3BBD"/>
    <w:rsid w:val="0080020B"/>
    <w:rsid w:val="008518B4"/>
    <w:rsid w:val="00877790"/>
    <w:rsid w:val="00974705"/>
    <w:rsid w:val="009A5628"/>
    <w:rsid w:val="00A236D9"/>
    <w:rsid w:val="00A24F12"/>
    <w:rsid w:val="00A27188"/>
    <w:rsid w:val="00A34B66"/>
    <w:rsid w:val="00A563B4"/>
    <w:rsid w:val="00A76619"/>
    <w:rsid w:val="00A778B6"/>
    <w:rsid w:val="00A84EDB"/>
    <w:rsid w:val="00A97C54"/>
    <w:rsid w:val="00AC74E5"/>
    <w:rsid w:val="00AD3BA2"/>
    <w:rsid w:val="00B46D5A"/>
    <w:rsid w:val="00BC5E8F"/>
    <w:rsid w:val="00BD338C"/>
    <w:rsid w:val="00BF4148"/>
    <w:rsid w:val="00C051F1"/>
    <w:rsid w:val="00C131D8"/>
    <w:rsid w:val="00C63CEB"/>
    <w:rsid w:val="00CC73E9"/>
    <w:rsid w:val="00CF614D"/>
    <w:rsid w:val="00D027A4"/>
    <w:rsid w:val="00D350FF"/>
    <w:rsid w:val="00D4032C"/>
    <w:rsid w:val="00D434C8"/>
    <w:rsid w:val="00D479C1"/>
    <w:rsid w:val="00DC698A"/>
    <w:rsid w:val="00DE7052"/>
    <w:rsid w:val="00E44BBE"/>
    <w:rsid w:val="00EC1FAD"/>
    <w:rsid w:val="00F27214"/>
    <w:rsid w:val="00F75D82"/>
    <w:rsid w:val="00FD3F9B"/>
    <w:rsid w:val="00FF0CE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D8"/>
    <w:rPr>
      <w:rFonts w:ascii="Calibri" w:eastAsia="Times New Roman" w:hAnsi="Calibri" w:cs="Kaling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4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834AC"/>
    <w:rPr>
      <w:sz w:val="21"/>
      <w:szCs w:val="21"/>
    </w:rPr>
  </w:style>
  <w:style w:type="paragraph" w:styleId="CommentText">
    <w:name w:val="annotation text"/>
    <w:basedOn w:val="Normal"/>
    <w:link w:val="CommentTextChar"/>
    <w:uiPriority w:val="99"/>
    <w:unhideWhenUsed/>
    <w:rsid w:val="002834AC"/>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2834AC"/>
    <w:rPr>
      <w:lang w:val="en-US" w:eastAsia="zh-CN"/>
    </w:rPr>
  </w:style>
  <w:style w:type="paragraph" w:styleId="CommentSubject">
    <w:name w:val="annotation subject"/>
    <w:basedOn w:val="CommentText"/>
    <w:next w:val="CommentText"/>
    <w:link w:val="CommentSubjectChar"/>
    <w:uiPriority w:val="99"/>
    <w:semiHidden/>
    <w:unhideWhenUsed/>
    <w:rsid w:val="002834AC"/>
    <w:rPr>
      <w:rFonts w:ascii="Calibri" w:eastAsia="Times New Roman" w:hAnsi="Calibri" w:cs="Kalinga"/>
      <w:b/>
      <w:bCs/>
      <w:lang w:eastAsia="en-US"/>
    </w:rPr>
  </w:style>
  <w:style w:type="character" w:customStyle="1" w:styleId="CommentSubjectChar">
    <w:name w:val="Comment Subject Char"/>
    <w:basedOn w:val="CommentTextChar"/>
    <w:link w:val="CommentSubject"/>
    <w:uiPriority w:val="99"/>
    <w:semiHidden/>
    <w:rsid w:val="002834AC"/>
    <w:rPr>
      <w:rFonts w:ascii="Calibri" w:eastAsia="Times New Roman" w:hAnsi="Calibri" w:cs="Kalinga"/>
      <w:b/>
      <w:bCs/>
      <w:lang w:val="en-US" w:eastAsia="zh-CN"/>
    </w:rPr>
  </w:style>
  <w:style w:type="character" w:styleId="Hyperlink">
    <w:name w:val="Hyperlink"/>
    <w:basedOn w:val="DefaultParagraphFont"/>
    <w:uiPriority w:val="99"/>
    <w:unhideWhenUsed/>
    <w:rsid w:val="002834AC"/>
    <w:rPr>
      <w:color w:val="0000FF" w:themeColor="hyperlink"/>
      <w:u w:val="single"/>
    </w:rPr>
  </w:style>
  <w:style w:type="character" w:customStyle="1" w:styleId="label">
    <w:name w:val="label"/>
    <w:basedOn w:val="DefaultParagraphFont"/>
    <w:rsid w:val="00FD3F9B"/>
  </w:style>
  <w:style w:type="character" w:customStyle="1" w:styleId="apple-converted-space">
    <w:name w:val="apple-converted-space"/>
    <w:basedOn w:val="DefaultParagraphFont"/>
    <w:rsid w:val="00FD3F9B"/>
  </w:style>
  <w:style w:type="paragraph" w:styleId="ListParagraph">
    <w:name w:val="List Paragraph"/>
    <w:basedOn w:val="Normal"/>
    <w:uiPriority w:val="34"/>
    <w:qFormat/>
    <w:rsid w:val="00FD3F9B"/>
    <w:pPr>
      <w:ind w:left="720"/>
      <w:contextualSpacing/>
    </w:pPr>
  </w:style>
  <w:style w:type="character" w:customStyle="1" w:styleId="highlight">
    <w:name w:val="highlight"/>
    <w:basedOn w:val="DefaultParagraphFont"/>
    <w:rsid w:val="00FD3F9B"/>
  </w:style>
  <w:style w:type="paragraph" w:styleId="Header">
    <w:name w:val="header"/>
    <w:basedOn w:val="Normal"/>
    <w:link w:val="HeaderChar"/>
    <w:uiPriority w:val="99"/>
    <w:unhideWhenUsed/>
    <w:rsid w:val="004C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DB"/>
    <w:rPr>
      <w:rFonts w:ascii="Calibri" w:eastAsia="Times New Roman" w:hAnsi="Calibri" w:cs="Kalinga"/>
      <w:lang w:val="en-US"/>
    </w:rPr>
  </w:style>
  <w:style w:type="paragraph" w:styleId="Footer">
    <w:name w:val="footer"/>
    <w:basedOn w:val="Normal"/>
    <w:link w:val="FooterChar"/>
    <w:uiPriority w:val="99"/>
    <w:unhideWhenUsed/>
    <w:rsid w:val="004C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DB"/>
    <w:rPr>
      <w:rFonts w:ascii="Calibri" w:eastAsia="Times New Roman" w:hAnsi="Calibri" w:cs="Kalinga"/>
      <w:lang w:val="en-US"/>
    </w:rPr>
  </w:style>
  <w:style w:type="character" w:styleId="Emphasis">
    <w:name w:val="Emphasis"/>
    <w:qFormat/>
    <w:rsid w:val="004F2F2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D8"/>
    <w:rPr>
      <w:rFonts w:ascii="Calibri" w:eastAsia="Times New Roman" w:hAnsi="Calibri" w:cs="Kaling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4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834AC"/>
    <w:rPr>
      <w:sz w:val="21"/>
      <w:szCs w:val="21"/>
    </w:rPr>
  </w:style>
  <w:style w:type="paragraph" w:styleId="CommentText">
    <w:name w:val="annotation text"/>
    <w:basedOn w:val="Normal"/>
    <w:link w:val="CommentTextChar"/>
    <w:uiPriority w:val="99"/>
    <w:unhideWhenUsed/>
    <w:rsid w:val="002834AC"/>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2834AC"/>
    <w:rPr>
      <w:lang w:val="en-US" w:eastAsia="zh-CN"/>
    </w:rPr>
  </w:style>
  <w:style w:type="paragraph" w:styleId="CommentSubject">
    <w:name w:val="annotation subject"/>
    <w:basedOn w:val="CommentText"/>
    <w:next w:val="CommentText"/>
    <w:link w:val="CommentSubjectChar"/>
    <w:uiPriority w:val="99"/>
    <w:semiHidden/>
    <w:unhideWhenUsed/>
    <w:rsid w:val="002834AC"/>
    <w:rPr>
      <w:rFonts w:ascii="Calibri" w:eastAsia="Times New Roman" w:hAnsi="Calibri" w:cs="Kalinga"/>
      <w:b/>
      <w:bCs/>
      <w:lang w:eastAsia="en-US"/>
    </w:rPr>
  </w:style>
  <w:style w:type="character" w:customStyle="1" w:styleId="CommentSubjectChar">
    <w:name w:val="Comment Subject Char"/>
    <w:basedOn w:val="CommentTextChar"/>
    <w:link w:val="CommentSubject"/>
    <w:uiPriority w:val="99"/>
    <w:semiHidden/>
    <w:rsid w:val="002834AC"/>
    <w:rPr>
      <w:rFonts w:ascii="Calibri" w:eastAsia="Times New Roman" w:hAnsi="Calibri" w:cs="Kalinga"/>
      <w:b/>
      <w:bCs/>
      <w:lang w:val="en-US" w:eastAsia="zh-CN"/>
    </w:rPr>
  </w:style>
  <w:style w:type="character" w:styleId="Hyperlink">
    <w:name w:val="Hyperlink"/>
    <w:basedOn w:val="DefaultParagraphFont"/>
    <w:uiPriority w:val="99"/>
    <w:unhideWhenUsed/>
    <w:rsid w:val="002834AC"/>
    <w:rPr>
      <w:color w:val="0000FF" w:themeColor="hyperlink"/>
      <w:u w:val="single"/>
    </w:rPr>
  </w:style>
  <w:style w:type="character" w:customStyle="1" w:styleId="label">
    <w:name w:val="label"/>
    <w:basedOn w:val="DefaultParagraphFont"/>
    <w:rsid w:val="00FD3F9B"/>
  </w:style>
  <w:style w:type="character" w:customStyle="1" w:styleId="apple-converted-space">
    <w:name w:val="apple-converted-space"/>
    <w:basedOn w:val="DefaultParagraphFont"/>
    <w:rsid w:val="00FD3F9B"/>
  </w:style>
  <w:style w:type="paragraph" w:styleId="ListParagraph">
    <w:name w:val="List Paragraph"/>
    <w:basedOn w:val="Normal"/>
    <w:uiPriority w:val="34"/>
    <w:qFormat/>
    <w:rsid w:val="00FD3F9B"/>
    <w:pPr>
      <w:ind w:left="720"/>
      <w:contextualSpacing/>
    </w:pPr>
  </w:style>
  <w:style w:type="character" w:customStyle="1" w:styleId="highlight">
    <w:name w:val="highlight"/>
    <w:basedOn w:val="DefaultParagraphFont"/>
    <w:rsid w:val="00FD3F9B"/>
  </w:style>
  <w:style w:type="paragraph" w:styleId="Header">
    <w:name w:val="header"/>
    <w:basedOn w:val="Normal"/>
    <w:link w:val="HeaderChar"/>
    <w:uiPriority w:val="99"/>
    <w:unhideWhenUsed/>
    <w:rsid w:val="004C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DB"/>
    <w:rPr>
      <w:rFonts w:ascii="Calibri" w:eastAsia="Times New Roman" w:hAnsi="Calibri" w:cs="Kalinga"/>
      <w:lang w:val="en-US"/>
    </w:rPr>
  </w:style>
  <w:style w:type="paragraph" w:styleId="Footer">
    <w:name w:val="footer"/>
    <w:basedOn w:val="Normal"/>
    <w:link w:val="FooterChar"/>
    <w:uiPriority w:val="99"/>
    <w:unhideWhenUsed/>
    <w:rsid w:val="004C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DB"/>
    <w:rPr>
      <w:rFonts w:ascii="Calibri" w:eastAsia="Times New Roman" w:hAnsi="Calibri" w:cs="Kalinga"/>
      <w:lang w:val="en-US"/>
    </w:rPr>
  </w:style>
  <w:style w:type="character" w:styleId="Emphasis">
    <w:name w:val="Emphasis"/>
    <w:qFormat/>
    <w:rsid w:val="004F2F2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539">
      <w:bodyDiv w:val="1"/>
      <w:marLeft w:val="0"/>
      <w:marRight w:val="0"/>
      <w:marTop w:val="0"/>
      <w:marBottom w:val="0"/>
      <w:divBdr>
        <w:top w:val="none" w:sz="0" w:space="0" w:color="auto"/>
        <w:left w:val="none" w:sz="0" w:space="0" w:color="auto"/>
        <w:bottom w:val="none" w:sz="0" w:space="0" w:color="auto"/>
        <w:right w:val="none" w:sz="0" w:space="0" w:color="auto"/>
      </w:divBdr>
    </w:div>
    <w:div w:id="719011722">
      <w:bodyDiv w:val="1"/>
      <w:marLeft w:val="0"/>
      <w:marRight w:val="0"/>
      <w:marTop w:val="0"/>
      <w:marBottom w:val="0"/>
      <w:divBdr>
        <w:top w:val="none" w:sz="0" w:space="0" w:color="auto"/>
        <w:left w:val="none" w:sz="0" w:space="0" w:color="auto"/>
        <w:bottom w:val="none" w:sz="0" w:space="0" w:color="auto"/>
        <w:right w:val="none" w:sz="0" w:space="0" w:color="auto"/>
      </w:divBdr>
      <w:divsChild>
        <w:div w:id="1180466591">
          <w:marLeft w:val="0"/>
          <w:marRight w:val="0"/>
          <w:marTop w:val="0"/>
          <w:marBottom w:val="0"/>
          <w:divBdr>
            <w:top w:val="none" w:sz="0" w:space="0" w:color="auto"/>
            <w:left w:val="none" w:sz="0" w:space="0" w:color="auto"/>
            <w:bottom w:val="none" w:sz="0" w:space="0" w:color="auto"/>
            <w:right w:val="none" w:sz="0" w:space="0" w:color="auto"/>
          </w:divBdr>
          <w:divsChild>
            <w:div w:id="1888443721">
              <w:marLeft w:val="0"/>
              <w:marRight w:val="0"/>
              <w:marTop w:val="0"/>
              <w:marBottom w:val="0"/>
              <w:divBdr>
                <w:top w:val="none" w:sz="0" w:space="0" w:color="auto"/>
                <w:left w:val="none" w:sz="0" w:space="0" w:color="auto"/>
                <w:bottom w:val="none" w:sz="0" w:space="0" w:color="auto"/>
                <w:right w:val="none" w:sz="0" w:space="0" w:color="auto"/>
              </w:divBdr>
            </w:div>
            <w:div w:id="1389065263">
              <w:marLeft w:val="0"/>
              <w:marRight w:val="0"/>
              <w:marTop w:val="0"/>
              <w:marBottom w:val="0"/>
              <w:divBdr>
                <w:top w:val="none" w:sz="0" w:space="0" w:color="auto"/>
                <w:left w:val="none" w:sz="0" w:space="0" w:color="auto"/>
                <w:bottom w:val="none" w:sz="0" w:space="0" w:color="auto"/>
                <w:right w:val="none" w:sz="0" w:space="0" w:color="auto"/>
              </w:divBdr>
            </w:div>
            <w:div w:id="1789664354">
              <w:marLeft w:val="0"/>
              <w:marRight w:val="0"/>
              <w:marTop w:val="0"/>
              <w:marBottom w:val="0"/>
              <w:divBdr>
                <w:top w:val="none" w:sz="0" w:space="0" w:color="auto"/>
                <w:left w:val="none" w:sz="0" w:space="0" w:color="auto"/>
                <w:bottom w:val="none" w:sz="0" w:space="0" w:color="auto"/>
                <w:right w:val="none" w:sz="0" w:space="0" w:color="auto"/>
              </w:divBdr>
            </w:div>
            <w:div w:id="1548254442">
              <w:marLeft w:val="0"/>
              <w:marRight w:val="0"/>
              <w:marTop w:val="0"/>
              <w:marBottom w:val="0"/>
              <w:divBdr>
                <w:top w:val="none" w:sz="0" w:space="0" w:color="auto"/>
                <w:left w:val="none" w:sz="0" w:space="0" w:color="auto"/>
                <w:bottom w:val="none" w:sz="0" w:space="0" w:color="auto"/>
                <w:right w:val="none" w:sz="0" w:space="0" w:color="auto"/>
              </w:divBdr>
            </w:div>
            <w:div w:id="1079399551">
              <w:marLeft w:val="0"/>
              <w:marRight w:val="0"/>
              <w:marTop w:val="0"/>
              <w:marBottom w:val="0"/>
              <w:divBdr>
                <w:top w:val="none" w:sz="0" w:space="0" w:color="auto"/>
                <w:left w:val="none" w:sz="0" w:space="0" w:color="auto"/>
                <w:bottom w:val="none" w:sz="0" w:space="0" w:color="auto"/>
                <w:right w:val="none" w:sz="0" w:space="0" w:color="auto"/>
              </w:divBdr>
            </w:div>
            <w:div w:id="886179917">
              <w:marLeft w:val="0"/>
              <w:marRight w:val="0"/>
              <w:marTop w:val="0"/>
              <w:marBottom w:val="0"/>
              <w:divBdr>
                <w:top w:val="none" w:sz="0" w:space="0" w:color="auto"/>
                <w:left w:val="none" w:sz="0" w:space="0" w:color="auto"/>
                <w:bottom w:val="none" w:sz="0" w:space="0" w:color="auto"/>
                <w:right w:val="none" w:sz="0" w:space="0" w:color="auto"/>
              </w:divBdr>
            </w:div>
            <w:div w:id="58330713">
              <w:marLeft w:val="0"/>
              <w:marRight w:val="0"/>
              <w:marTop w:val="0"/>
              <w:marBottom w:val="0"/>
              <w:divBdr>
                <w:top w:val="none" w:sz="0" w:space="0" w:color="auto"/>
                <w:left w:val="none" w:sz="0" w:space="0" w:color="auto"/>
                <w:bottom w:val="none" w:sz="0" w:space="0" w:color="auto"/>
                <w:right w:val="none" w:sz="0" w:space="0" w:color="auto"/>
              </w:divBdr>
            </w:div>
            <w:div w:id="1899125454">
              <w:marLeft w:val="0"/>
              <w:marRight w:val="0"/>
              <w:marTop w:val="0"/>
              <w:marBottom w:val="0"/>
              <w:divBdr>
                <w:top w:val="none" w:sz="0" w:space="0" w:color="auto"/>
                <w:left w:val="none" w:sz="0" w:space="0" w:color="auto"/>
                <w:bottom w:val="none" w:sz="0" w:space="0" w:color="auto"/>
                <w:right w:val="none" w:sz="0" w:space="0" w:color="auto"/>
              </w:divBdr>
            </w:div>
            <w:div w:id="752508625">
              <w:marLeft w:val="0"/>
              <w:marRight w:val="0"/>
              <w:marTop w:val="0"/>
              <w:marBottom w:val="0"/>
              <w:divBdr>
                <w:top w:val="none" w:sz="0" w:space="0" w:color="auto"/>
                <w:left w:val="none" w:sz="0" w:space="0" w:color="auto"/>
                <w:bottom w:val="none" w:sz="0" w:space="0" w:color="auto"/>
                <w:right w:val="none" w:sz="0" w:space="0" w:color="auto"/>
              </w:divBdr>
            </w:div>
            <w:div w:id="161744377">
              <w:marLeft w:val="0"/>
              <w:marRight w:val="0"/>
              <w:marTop w:val="0"/>
              <w:marBottom w:val="0"/>
              <w:divBdr>
                <w:top w:val="none" w:sz="0" w:space="0" w:color="auto"/>
                <w:left w:val="none" w:sz="0" w:space="0" w:color="auto"/>
                <w:bottom w:val="none" w:sz="0" w:space="0" w:color="auto"/>
                <w:right w:val="none" w:sz="0" w:space="0" w:color="auto"/>
              </w:divBdr>
            </w:div>
            <w:div w:id="639574114">
              <w:marLeft w:val="0"/>
              <w:marRight w:val="0"/>
              <w:marTop w:val="0"/>
              <w:marBottom w:val="0"/>
              <w:divBdr>
                <w:top w:val="none" w:sz="0" w:space="0" w:color="auto"/>
                <w:left w:val="none" w:sz="0" w:space="0" w:color="auto"/>
                <w:bottom w:val="none" w:sz="0" w:space="0" w:color="auto"/>
                <w:right w:val="none" w:sz="0" w:space="0" w:color="auto"/>
              </w:divBdr>
            </w:div>
            <w:div w:id="1614901824">
              <w:marLeft w:val="0"/>
              <w:marRight w:val="0"/>
              <w:marTop w:val="0"/>
              <w:marBottom w:val="0"/>
              <w:divBdr>
                <w:top w:val="none" w:sz="0" w:space="0" w:color="auto"/>
                <w:left w:val="none" w:sz="0" w:space="0" w:color="auto"/>
                <w:bottom w:val="none" w:sz="0" w:space="0" w:color="auto"/>
                <w:right w:val="none" w:sz="0" w:space="0" w:color="auto"/>
              </w:divBdr>
            </w:div>
            <w:div w:id="874805486">
              <w:marLeft w:val="0"/>
              <w:marRight w:val="0"/>
              <w:marTop w:val="0"/>
              <w:marBottom w:val="0"/>
              <w:divBdr>
                <w:top w:val="none" w:sz="0" w:space="0" w:color="auto"/>
                <w:left w:val="none" w:sz="0" w:space="0" w:color="auto"/>
                <w:bottom w:val="none" w:sz="0" w:space="0" w:color="auto"/>
                <w:right w:val="none" w:sz="0" w:space="0" w:color="auto"/>
              </w:divBdr>
            </w:div>
            <w:div w:id="2005013786">
              <w:marLeft w:val="0"/>
              <w:marRight w:val="0"/>
              <w:marTop w:val="0"/>
              <w:marBottom w:val="0"/>
              <w:divBdr>
                <w:top w:val="none" w:sz="0" w:space="0" w:color="auto"/>
                <w:left w:val="none" w:sz="0" w:space="0" w:color="auto"/>
                <w:bottom w:val="none" w:sz="0" w:space="0" w:color="auto"/>
                <w:right w:val="none" w:sz="0" w:space="0" w:color="auto"/>
              </w:divBdr>
            </w:div>
            <w:div w:id="521817506">
              <w:marLeft w:val="0"/>
              <w:marRight w:val="0"/>
              <w:marTop w:val="0"/>
              <w:marBottom w:val="0"/>
              <w:divBdr>
                <w:top w:val="none" w:sz="0" w:space="0" w:color="auto"/>
                <w:left w:val="none" w:sz="0" w:space="0" w:color="auto"/>
                <w:bottom w:val="none" w:sz="0" w:space="0" w:color="auto"/>
                <w:right w:val="none" w:sz="0" w:space="0" w:color="auto"/>
              </w:divBdr>
            </w:div>
            <w:div w:id="1326786048">
              <w:marLeft w:val="0"/>
              <w:marRight w:val="0"/>
              <w:marTop w:val="0"/>
              <w:marBottom w:val="0"/>
              <w:divBdr>
                <w:top w:val="none" w:sz="0" w:space="0" w:color="auto"/>
                <w:left w:val="none" w:sz="0" w:space="0" w:color="auto"/>
                <w:bottom w:val="none" w:sz="0" w:space="0" w:color="auto"/>
                <w:right w:val="none" w:sz="0" w:space="0" w:color="auto"/>
              </w:divBdr>
            </w:div>
            <w:div w:id="1415396053">
              <w:marLeft w:val="0"/>
              <w:marRight w:val="0"/>
              <w:marTop w:val="0"/>
              <w:marBottom w:val="0"/>
              <w:divBdr>
                <w:top w:val="none" w:sz="0" w:space="0" w:color="auto"/>
                <w:left w:val="none" w:sz="0" w:space="0" w:color="auto"/>
                <w:bottom w:val="none" w:sz="0" w:space="0" w:color="auto"/>
                <w:right w:val="none" w:sz="0" w:space="0" w:color="auto"/>
              </w:divBdr>
            </w:div>
            <w:div w:id="91123704">
              <w:marLeft w:val="0"/>
              <w:marRight w:val="0"/>
              <w:marTop w:val="0"/>
              <w:marBottom w:val="0"/>
              <w:divBdr>
                <w:top w:val="none" w:sz="0" w:space="0" w:color="auto"/>
                <w:left w:val="none" w:sz="0" w:space="0" w:color="auto"/>
                <w:bottom w:val="none" w:sz="0" w:space="0" w:color="auto"/>
                <w:right w:val="none" w:sz="0" w:space="0" w:color="auto"/>
              </w:divBdr>
            </w:div>
            <w:div w:id="563414898">
              <w:marLeft w:val="0"/>
              <w:marRight w:val="0"/>
              <w:marTop w:val="0"/>
              <w:marBottom w:val="0"/>
              <w:divBdr>
                <w:top w:val="none" w:sz="0" w:space="0" w:color="auto"/>
                <w:left w:val="none" w:sz="0" w:space="0" w:color="auto"/>
                <w:bottom w:val="none" w:sz="0" w:space="0" w:color="auto"/>
                <w:right w:val="none" w:sz="0" w:space="0" w:color="auto"/>
              </w:divBdr>
            </w:div>
            <w:div w:id="921530800">
              <w:marLeft w:val="0"/>
              <w:marRight w:val="0"/>
              <w:marTop w:val="0"/>
              <w:marBottom w:val="0"/>
              <w:divBdr>
                <w:top w:val="none" w:sz="0" w:space="0" w:color="auto"/>
                <w:left w:val="none" w:sz="0" w:space="0" w:color="auto"/>
                <w:bottom w:val="none" w:sz="0" w:space="0" w:color="auto"/>
                <w:right w:val="none" w:sz="0" w:space="0" w:color="auto"/>
              </w:divBdr>
            </w:div>
            <w:div w:id="443309740">
              <w:marLeft w:val="0"/>
              <w:marRight w:val="0"/>
              <w:marTop w:val="0"/>
              <w:marBottom w:val="0"/>
              <w:divBdr>
                <w:top w:val="none" w:sz="0" w:space="0" w:color="auto"/>
                <w:left w:val="none" w:sz="0" w:space="0" w:color="auto"/>
                <w:bottom w:val="none" w:sz="0" w:space="0" w:color="auto"/>
                <w:right w:val="none" w:sz="0" w:space="0" w:color="auto"/>
              </w:divBdr>
            </w:div>
            <w:div w:id="428158066">
              <w:marLeft w:val="0"/>
              <w:marRight w:val="0"/>
              <w:marTop w:val="0"/>
              <w:marBottom w:val="0"/>
              <w:divBdr>
                <w:top w:val="none" w:sz="0" w:space="0" w:color="auto"/>
                <w:left w:val="none" w:sz="0" w:space="0" w:color="auto"/>
                <w:bottom w:val="none" w:sz="0" w:space="0" w:color="auto"/>
                <w:right w:val="none" w:sz="0" w:space="0" w:color="auto"/>
              </w:divBdr>
            </w:div>
            <w:div w:id="502746935">
              <w:marLeft w:val="0"/>
              <w:marRight w:val="0"/>
              <w:marTop w:val="0"/>
              <w:marBottom w:val="0"/>
              <w:divBdr>
                <w:top w:val="none" w:sz="0" w:space="0" w:color="auto"/>
                <w:left w:val="none" w:sz="0" w:space="0" w:color="auto"/>
                <w:bottom w:val="none" w:sz="0" w:space="0" w:color="auto"/>
                <w:right w:val="none" w:sz="0" w:space="0" w:color="auto"/>
              </w:divBdr>
            </w:div>
            <w:div w:id="593320551">
              <w:marLeft w:val="0"/>
              <w:marRight w:val="0"/>
              <w:marTop w:val="0"/>
              <w:marBottom w:val="0"/>
              <w:divBdr>
                <w:top w:val="none" w:sz="0" w:space="0" w:color="auto"/>
                <w:left w:val="none" w:sz="0" w:space="0" w:color="auto"/>
                <w:bottom w:val="none" w:sz="0" w:space="0" w:color="auto"/>
                <w:right w:val="none" w:sz="0" w:space="0" w:color="auto"/>
              </w:divBdr>
            </w:div>
            <w:div w:id="861671777">
              <w:marLeft w:val="0"/>
              <w:marRight w:val="0"/>
              <w:marTop w:val="0"/>
              <w:marBottom w:val="0"/>
              <w:divBdr>
                <w:top w:val="none" w:sz="0" w:space="0" w:color="auto"/>
                <w:left w:val="none" w:sz="0" w:space="0" w:color="auto"/>
                <w:bottom w:val="none" w:sz="0" w:space="0" w:color="auto"/>
                <w:right w:val="none" w:sz="0" w:space="0" w:color="auto"/>
              </w:divBdr>
            </w:div>
            <w:div w:id="915556936">
              <w:marLeft w:val="0"/>
              <w:marRight w:val="0"/>
              <w:marTop w:val="0"/>
              <w:marBottom w:val="0"/>
              <w:divBdr>
                <w:top w:val="none" w:sz="0" w:space="0" w:color="auto"/>
                <w:left w:val="none" w:sz="0" w:space="0" w:color="auto"/>
                <w:bottom w:val="none" w:sz="0" w:space="0" w:color="auto"/>
                <w:right w:val="none" w:sz="0" w:space="0" w:color="auto"/>
              </w:divBdr>
            </w:div>
            <w:div w:id="1437604259">
              <w:marLeft w:val="0"/>
              <w:marRight w:val="0"/>
              <w:marTop w:val="0"/>
              <w:marBottom w:val="0"/>
              <w:divBdr>
                <w:top w:val="none" w:sz="0" w:space="0" w:color="auto"/>
                <w:left w:val="none" w:sz="0" w:space="0" w:color="auto"/>
                <w:bottom w:val="none" w:sz="0" w:space="0" w:color="auto"/>
                <w:right w:val="none" w:sz="0" w:space="0" w:color="auto"/>
              </w:divBdr>
            </w:div>
            <w:div w:id="136805867">
              <w:marLeft w:val="0"/>
              <w:marRight w:val="0"/>
              <w:marTop w:val="0"/>
              <w:marBottom w:val="0"/>
              <w:divBdr>
                <w:top w:val="none" w:sz="0" w:space="0" w:color="auto"/>
                <w:left w:val="none" w:sz="0" w:space="0" w:color="auto"/>
                <w:bottom w:val="none" w:sz="0" w:space="0" w:color="auto"/>
                <w:right w:val="none" w:sz="0" w:space="0" w:color="auto"/>
              </w:divBdr>
            </w:div>
            <w:div w:id="1435398283">
              <w:marLeft w:val="0"/>
              <w:marRight w:val="0"/>
              <w:marTop w:val="0"/>
              <w:marBottom w:val="0"/>
              <w:divBdr>
                <w:top w:val="none" w:sz="0" w:space="0" w:color="auto"/>
                <w:left w:val="none" w:sz="0" w:space="0" w:color="auto"/>
                <w:bottom w:val="none" w:sz="0" w:space="0" w:color="auto"/>
                <w:right w:val="none" w:sz="0" w:space="0" w:color="auto"/>
              </w:divBdr>
            </w:div>
            <w:div w:id="567113140">
              <w:marLeft w:val="0"/>
              <w:marRight w:val="0"/>
              <w:marTop w:val="0"/>
              <w:marBottom w:val="0"/>
              <w:divBdr>
                <w:top w:val="none" w:sz="0" w:space="0" w:color="auto"/>
                <w:left w:val="none" w:sz="0" w:space="0" w:color="auto"/>
                <w:bottom w:val="none" w:sz="0" w:space="0" w:color="auto"/>
                <w:right w:val="none" w:sz="0" w:space="0" w:color="auto"/>
              </w:divBdr>
            </w:div>
            <w:div w:id="466818125">
              <w:marLeft w:val="0"/>
              <w:marRight w:val="0"/>
              <w:marTop w:val="0"/>
              <w:marBottom w:val="0"/>
              <w:divBdr>
                <w:top w:val="none" w:sz="0" w:space="0" w:color="auto"/>
                <w:left w:val="none" w:sz="0" w:space="0" w:color="auto"/>
                <w:bottom w:val="none" w:sz="0" w:space="0" w:color="auto"/>
                <w:right w:val="none" w:sz="0" w:space="0" w:color="auto"/>
              </w:divBdr>
            </w:div>
            <w:div w:id="14017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6473">
      <w:bodyDiv w:val="1"/>
      <w:marLeft w:val="0"/>
      <w:marRight w:val="0"/>
      <w:marTop w:val="0"/>
      <w:marBottom w:val="0"/>
      <w:divBdr>
        <w:top w:val="none" w:sz="0" w:space="0" w:color="auto"/>
        <w:left w:val="none" w:sz="0" w:space="0" w:color="auto"/>
        <w:bottom w:val="none" w:sz="0" w:space="0" w:color="auto"/>
        <w:right w:val="none" w:sz="0" w:space="0" w:color="auto"/>
      </w:divBdr>
    </w:div>
    <w:div w:id="1452896843">
      <w:bodyDiv w:val="1"/>
      <w:marLeft w:val="0"/>
      <w:marRight w:val="0"/>
      <w:marTop w:val="0"/>
      <w:marBottom w:val="0"/>
      <w:divBdr>
        <w:top w:val="none" w:sz="0" w:space="0" w:color="auto"/>
        <w:left w:val="none" w:sz="0" w:space="0" w:color="auto"/>
        <w:bottom w:val="none" w:sz="0" w:space="0" w:color="auto"/>
        <w:right w:val="none" w:sz="0" w:space="0" w:color="auto"/>
      </w:divBdr>
    </w:div>
    <w:div w:id="1839033506">
      <w:bodyDiv w:val="1"/>
      <w:marLeft w:val="0"/>
      <w:marRight w:val="0"/>
      <w:marTop w:val="0"/>
      <w:marBottom w:val="0"/>
      <w:divBdr>
        <w:top w:val="none" w:sz="0" w:space="0" w:color="auto"/>
        <w:left w:val="none" w:sz="0" w:space="0" w:color="auto"/>
        <w:bottom w:val="none" w:sz="0" w:space="0" w:color="auto"/>
        <w:right w:val="none" w:sz="0" w:space="0" w:color="auto"/>
      </w:divBdr>
    </w:div>
    <w:div w:id="20062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5840</Words>
  <Characters>33293</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Na Ma</cp:lastModifiedBy>
  <cp:revision>2</cp:revision>
  <dcterms:created xsi:type="dcterms:W3CDTF">2017-03-23T17:55:00Z</dcterms:created>
  <dcterms:modified xsi:type="dcterms:W3CDTF">2017-03-23T17:55:00Z</dcterms:modified>
</cp:coreProperties>
</file>