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9D96" w14:textId="5027262D" w:rsidR="00CB2B82" w:rsidRPr="005F5882" w:rsidRDefault="00CB2B82" w:rsidP="0094778D">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bookmarkStart w:id="3" w:name="OLE_LINK543"/>
      <w:bookmarkStart w:id="4" w:name="OLE_LINK544"/>
      <w:r w:rsidRPr="005F5882">
        <w:rPr>
          <w:rFonts w:ascii="Book Antiqua" w:eastAsia="Times New Roman" w:hAnsi="Book Antiqua" w:cs="宋体"/>
          <w:b/>
          <w:color w:val="000000"/>
        </w:rPr>
        <w:t xml:space="preserve">Name of </w:t>
      </w:r>
      <w:r w:rsidR="00FC5D38">
        <w:rPr>
          <w:rFonts w:ascii="Book Antiqua" w:eastAsiaTheme="minorEastAsia" w:hAnsi="Book Antiqua" w:cs="宋体" w:hint="eastAsia"/>
          <w:b/>
          <w:color w:val="000000"/>
          <w:lang w:eastAsia="zh-CN"/>
        </w:rPr>
        <w:t>J</w:t>
      </w:r>
      <w:r w:rsidRPr="005F5882">
        <w:rPr>
          <w:rFonts w:ascii="Book Antiqua" w:eastAsia="Times New Roman" w:hAnsi="Book Antiqua" w:cs="宋体"/>
          <w:b/>
          <w:color w:val="000000"/>
        </w:rPr>
        <w:t xml:space="preserve">ournal: </w:t>
      </w:r>
      <w:r w:rsidRPr="005F5882">
        <w:rPr>
          <w:rFonts w:ascii="Book Antiqua" w:eastAsia="Times New Roman" w:hAnsi="Book Antiqua" w:cs="宋体"/>
          <w:b/>
          <w:i/>
          <w:color w:val="000000"/>
        </w:rPr>
        <w:t>World Journal of Gastrointestinal Endoscopy</w:t>
      </w:r>
    </w:p>
    <w:p w14:paraId="6AB93192" w14:textId="77777777" w:rsidR="00CB2B82" w:rsidRPr="005F5882" w:rsidRDefault="00CB2B82" w:rsidP="0094778D">
      <w:pPr>
        <w:adjustRightInd w:val="0"/>
        <w:snapToGrid w:val="0"/>
        <w:spacing w:line="360" w:lineRule="auto"/>
        <w:rPr>
          <w:rFonts w:ascii="Book Antiqua" w:hAnsi="Book Antiqua" w:cs="Arial"/>
          <w:color w:val="000000"/>
          <w:lang w:val="en" w:eastAsia="zh-CN"/>
        </w:rPr>
      </w:pPr>
      <w:r w:rsidRPr="005F5882">
        <w:rPr>
          <w:rFonts w:ascii="Book Antiqua" w:hAnsi="Book Antiqua" w:cs="Arial"/>
          <w:b/>
          <w:color w:val="000000"/>
          <w:lang w:val="en"/>
        </w:rPr>
        <w:t xml:space="preserve">ESPS Manuscript NO: </w:t>
      </w:r>
      <w:r>
        <w:rPr>
          <w:rFonts w:ascii="Book Antiqua" w:hAnsi="Book Antiqua" w:cs="Arial" w:hint="eastAsia"/>
          <w:b/>
          <w:color w:val="000000"/>
          <w:lang w:val="en" w:eastAsia="zh-CN"/>
        </w:rPr>
        <w:t>31789</w:t>
      </w:r>
    </w:p>
    <w:p w14:paraId="5DAFA313" w14:textId="0A7E9D41" w:rsidR="00CB2B82" w:rsidRPr="005F5882" w:rsidRDefault="00CB2B82" w:rsidP="0094778D">
      <w:pPr>
        <w:spacing w:line="360" w:lineRule="auto"/>
        <w:rPr>
          <w:rFonts w:ascii="Book Antiqua" w:hAnsi="Book Antiqua"/>
          <w:b/>
        </w:rPr>
      </w:pPr>
      <w:r w:rsidRPr="005F5882">
        <w:rPr>
          <w:rFonts w:ascii="Book Antiqua" w:hAnsi="Book Antiqua"/>
          <w:b/>
        </w:rPr>
        <w:t xml:space="preserve">Manuscript Type: </w:t>
      </w:r>
      <w:r w:rsidR="00FC5D38" w:rsidRPr="005F5882">
        <w:rPr>
          <w:rFonts w:ascii="Book Antiqua" w:hAnsi="Book Antiqua"/>
          <w:b/>
        </w:rPr>
        <w:t>Original Article</w:t>
      </w:r>
    </w:p>
    <w:bookmarkEnd w:id="0"/>
    <w:bookmarkEnd w:id="1"/>
    <w:bookmarkEnd w:id="2"/>
    <w:p w14:paraId="36100577" w14:textId="77777777" w:rsidR="00CB2B82" w:rsidRPr="005F5882" w:rsidRDefault="00CB2B82" w:rsidP="0094778D">
      <w:pPr>
        <w:spacing w:line="360" w:lineRule="auto"/>
        <w:rPr>
          <w:rFonts w:ascii="Book Antiqua" w:hAnsi="Book Antiqua"/>
          <w:b/>
        </w:rPr>
      </w:pPr>
    </w:p>
    <w:bookmarkEnd w:id="3"/>
    <w:bookmarkEnd w:id="4"/>
    <w:p w14:paraId="1FAE7FD9" w14:textId="77777777" w:rsidR="00CB2B82" w:rsidRDefault="00CB2B82" w:rsidP="0094778D">
      <w:pPr>
        <w:pStyle w:val="NormalParagraphStyle"/>
        <w:spacing w:line="360" w:lineRule="auto"/>
        <w:jc w:val="both"/>
        <w:rPr>
          <w:rFonts w:ascii="Book Antiqua" w:hAnsi="Book Antiqua" w:cs="Monotype Corsiva"/>
          <w:b/>
          <w:i/>
          <w:color w:val="auto"/>
          <w:lang w:val="en-US"/>
        </w:rPr>
      </w:pPr>
      <w:r w:rsidRPr="00E31953">
        <w:rPr>
          <w:rFonts w:ascii="Book Antiqua" w:hAnsi="Book Antiqua" w:cs="Monotype Corsiva"/>
          <w:b/>
          <w:i/>
          <w:color w:val="auto"/>
          <w:lang w:val="en-US"/>
        </w:rPr>
        <w:t>Retrospective Study</w:t>
      </w:r>
    </w:p>
    <w:p w14:paraId="0F40BFE1" w14:textId="77777777" w:rsidR="00E31953" w:rsidRPr="00E31953" w:rsidRDefault="00E31953" w:rsidP="0094778D">
      <w:pPr>
        <w:pStyle w:val="NormalParagraphStyle"/>
        <w:spacing w:line="360" w:lineRule="auto"/>
        <w:jc w:val="both"/>
        <w:rPr>
          <w:rFonts w:ascii="Book Antiqua" w:hAnsi="Book Antiqua" w:cs="Monotype Corsiva"/>
          <w:b/>
          <w:i/>
          <w:color w:val="auto"/>
          <w:lang w:val="en-US"/>
        </w:rPr>
      </w:pPr>
    </w:p>
    <w:p w14:paraId="046B649A" w14:textId="2BB31E4F" w:rsidR="00CB2B82" w:rsidRPr="005F5882" w:rsidRDefault="00CB2B82" w:rsidP="0094778D">
      <w:pPr>
        <w:pStyle w:val="AllCapsCentered"/>
        <w:spacing w:line="360" w:lineRule="auto"/>
        <w:jc w:val="both"/>
        <w:rPr>
          <w:rFonts w:ascii="Book Antiqua" w:hAnsi="Book Antiqua" w:cs="Tahoma"/>
          <w:bCs/>
          <w:caps w:val="0"/>
          <w:szCs w:val="24"/>
          <w:lang w:eastAsia="zh-CN"/>
        </w:rPr>
      </w:pPr>
      <w:r w:rsidRPr="005F5882">
        <w:rPr>
          <w:rFonts w:ascii="Book Antiqua" w:hAnsi="Book Antiqua" w:cs="Tahoma"/>
          <w:bCs/>
          <w:caps w:val="0"/>
          <w:szCs w:val="24"/>
          <w:lang w:eastAsia="zh-CN"/>
        </w:rPr>
        <w:t xml:space="preserve">Association of </w:t>
      </w:r>
      <w:r w:rsidR="00E31953" w:rsidRPr="005F5882">
        <w:rPr>
          <w:rFonts w:ascii="Book Antiqua" w:hAnsi="Book Antiqua" w:cs="Tahoma"/>
          <w:bCs/>
          <w:caps w:val="0"/>
          <w:szCs w:val="24"/>
          <w:lang w:eastAsia="zh-CN"/>
        </w:rPr>
        <w:t>trainee participation with adenoma and polyp detection rates</w:t>
      </w:r>
      <w:r w:rsidRPr="005F5882">
        <w:rPr>
          <w:rFonts w:ascii="Book Antiqua" w:hAnsi="Book Antiqua" w:cs="Tahoma"/>
          <w:bCs/>
          <w:caps w:val="0"/>
          <w:szCs w:val="24"/>
          <w:lang w:eastAsia="zh-CN"/>
        </w:rPr>
        <w:t xml:space="preserve"> </w:t>
      </w:r>
    </w:p>
    <w:p w14:paraId="26FF2756" w14:textId="77777777" w:rsidR="00CB2B82" w:rsidRPr="00E31953" w:rsidRDefault="00CB2B82" w:rsidP="0094778D">
      <w:pPr>
        <w:pStyle w:val="AllCapsCentered"/>
        <w:spacing w:line="360" w:lineRule="auto"/>
        <w:jc w:val="both"/>
        <w:rPr>
          <w:rFonts w:ascii="Book Antiqua" w:hAnsi="Book Antiqua" w:cs="Tahoma"/>
          <w:b w:val="0"/>
          <w:bCs/>
          <w:caps w:val="0"/>
          <w:szCs w:val="24"/>
          <w:lang w:eastAsia="zh-CN"/>
        </w:rPr>
      </w:pPr>
    </w:p>
    <w:p w14:paraId="079850A2" w14:textId="78C1B447" w:rsidR="00E31953" w:rsidRPr="00E31953" w:rsidRDefault="00E31953" w:rsidP="0094778D">
      <w:pPr>
        <w:pStyle w:val="AllCapsCentered"/>
        <w:spacing w:line="360" w:lineRule="auto"/>
        <w:jc w:val="both"/>
        <w:rPr>
          <w:rFonts w:ascii="Book Antiqua" w:hAnsi="Book Antiqua" w:cs="Tahoma"/>
          <w:b w:val="0"/>
          <w:bCs/>
          <w:caps w:val="0"/>
          <w:szCs w:val="24"/>
          <w:lang w:eastAsia="zh-CN"/>
        </w:rPr>
      </w:pPr>
      <w:proofErr w:type="spellStart"/>
      <w:r w:rsidRPr="00E31953">
        <w:rPr>
          <w:rFonts w:ascii="Book Antiqua" w:eastAsia="Times New Roman" w:hAnsi="Book Antiqua"/>
          <w:b w:val="0"/>
          <w:szCs w:val="24"/>
        </w:rPr>
        <w:t>Q</w:t>
      </w:r>
      <w:r w:rsidRPr="00E31953">
        <w:rPr>
          <w:rFonts w:ascii="Book Antiqua" w:eastAsia="Times New Roman" w:hAnsi="Book Antiqua"/>
          <w:b w:val="0"/>
          <w:caps w:val="0"/>
          <w:szCs w:val="24"/>
        </w:rPr>
        <w:t>ayed</w:t>
      </w:r>
      <w:proofErr w:type="spellEnd"/>
      <w:r w:rsidRPr="00E31953">
        <w:rPr>
          <w:rFonts w:ascii="Book Antiqua" w:hAnsi="Book Antiqua" w:cs="Tahoma"/>
          <w:b w:val="0"/>
          <w:bCs/>
          <w:caps w:val="0"/>
          <w:szCs w:val="24"/>
          <w:lang w:eastAsia="zh-CN"/>
        </w:rPr>
        <w:t xml:space="preserve"> </w:t>
      </w:r>
      <w:r w:rsidRPr="00E31953">
        <w:rPr>
          <w:rFonts w:ascii="Book Antiqua" w:hAnsi="Book Antiqua" w:cs="Tahoma" w:hint="eastAsia"/>
          <w:b w:val="0"/>
          <w:bCs/>
          <w:caps w:val="0"/>
          <w:szCs w:val="24"/>
          <w:lang w:eastAsia="zh-CN"/>
        </w:rPr>
        <w:t xml:space="preserve">E </w:t>
      </w:r>
      <w:r w:rsidRPr="00E31953">
        <w:rPr>
          <w:rFonts w:ascii="Book Antiqua" w:hAnsi="Book Antiqua" w:cs="Tahoma" w:hint="eastAsia"/>
          <w:b w:val="0"/>
          <w:bCs/>
          <w:i/>
          <w:caps w:val="0"/>
          <w:szCs w:val="24"/>
          <w:lang w:eastAsia="zh-CN"/>
        </w:rPr>
        <w:t xml:space="preserve">et al. </w:t>
      </w:r>
      <w:r w:rsidR="00CB2B82" w:rsidRPr="00E31953">
        <w:rPr>
          <w:rFonts w:ascii="Book Antiqua" w:hAnsi="Book Antiqua" w:cs="Tahoma"/>
          <w:b w:val="0"/>
          <w:bCs/>
          <w:caps w:val="0"/>
          <w:szCs w:val="24"/>
          <w:lang w:eastAsia="zh-CN"/>
        </w:rPr>
        <w:t>Trainee adenoma and polyp detection rates</w:t>
      </w:r>
    </w:p>
    <w:p w14:paraId="5AAF9549" w14:textId="77777777" w:rsidR="00CB2B82" w:rsidRPr="005F5882" w:rsidRDefault="00CB2B82" w:rsidP="0094778D">
      <w:pPr>
        <w:tabs>
          <w:tab w:val="left" w:pos="360"/>
        </w:tabs>
        <w:suppressAutoHyphens/>
        <w:autoSpaceDE w:val="0"/>
        <w:autoSpaceDN w:val="0"/>
        <w:adjustRightInd w:val="0"/>
        <w:spacing w:line="360" w:lineRule="auto"/>
        <w:ind w:hanging="360"/>
        <w:textAlignment w:val="center"/>
        <w:rPr>
          <w:rFonts w:ascii="Book Antiqua" w:hAnsi="Book Antiqua"/>
          <w:spacing w:val="-1"/>
        </w:rPr>
      </w:pPr>
    </w:p>
    <w:p w14:paraId="1CFEF4F4" w14:textId="50170798" w:rsidR="00CB2B82" w:rsidRPr="005F5882" w:rsidRDefault="00CB2B82" w:rsidP="0094778D">
      <w:pPr>
        <w:pStyle w:val="a0"/>
        <w:spacing w:line="360" w:lineRule="auto"/>
        <w:jc w:val="both"/>
        <w:rPr>
          <w:rFonts w:ascii="Book Antiqua" w:eastAsia="Times New Roman" w:hAnsi="Book Antiqua" w:cs="Times New Roman"/>
          <w:b/>
          <w:color w:val="auto"/>
          <w:sz w:val="24"/>
          <w:szCs w:val="24"/>
          <w:lang w:val="en-US" w:eastAsia="en-US"/>
        </w:rPr>
      </w:pPr>
      <w:r w:rsidRPr="005F5882">
        <w:rPr>
          <w:rFonts w:ascii="Book Antiqua" w:eastAsia="Times New Roman" w:hAnsi="Book Antiqua" w:cs="Times New Roman"/>
          <w:b/>
          <w:color w:val="auto"/>
          <w:sz w:val="24"/>
          <w:szCs w:val="24"/>
          <w:lang w:val="en-US" w:eastAsia="en-US"/>
        </w:rPr>
        <w:t xml:space="preserve">Emad </w:t>
      </w:r>
      <w:bookmarkStart w:id="5" w:name="OLE_LINK146"/>
      <w:bookmarkStart w:id="6" w:name="OLE_LINK147"/>
      <w:proofErr w:type="spellStart"/>
      <w:r w:rsidRPr="005F5882">
        <w:rPr>
          <w:rFonts w:ascii="Book Antiqua" w:eastAsia="Times New Roman" w:hAnsi="Book Antiqua" w:cs="Times New Roman"/>
          <w:b/>
          <w:color w:val="auto"/>
          <w:sz w:val="24"/>
          <w:szCs w:val="24"/>
          <w:lang w:val="en-US" w:eastAsia="en-US"/>
        </w:rPr>
        <w:t>Qayed</w:t>
      </w:r>
      <w:bookmarkEnd w:id="5"/>
      <w:bookmarkEnd w:id="6"/>
      <w:proofErr w:type="spellEnd"/>
      <w:r w:rsidRPr="005F5882">
        <w:rPr>
          <w:rFonts w:ascii="Book Antiqua" w:eastAsia="Times New Roman" w:hAnsi="Book Antiqua" w:cs="Times New Roman"/>
          <w:b/>
          <w:color w:val="auto"/>
          <w:sz w:val="24"/>
          <w:szCs w:val="24"/>
          <w:lang w:val="en-US" w:eastAsia="en-US"/>
        </w:rPr>
        <w:t>, Lauren</w:t>
      </w:r>
      <w:r w:rsidR="00E31953">
        <w:rPr>
          <w:rFonts w:ascii="Book Antiqua" w:eastAsia="Times New Roman" w:hAnsi="Book Antiqua" w:cs="Times New Roman"/>
          <w:b/>
          <w:color w:val="auto"/>
          <w:sz w:val="24"/>
          <w:szCs w:val="24"/>
          <w:lang w:val="en-US" w:eastAsia="en-US"/>
        </w:rPr>
        <w:t xml:space="preserve"> Shea, Stephan Goebel, </w:t>
      </w:r>
      <w:proofErr w:type="spellStart"/>
      <w:r w:rsidR="00E31953">
        <w:rPr>
          <w:rFonts w:ascii="Book Antiqua" w:eastAsia="Times New Roman" w:hAnsi="Book Antiqua" w:cs="Times New Roman"/>
          <w:b/>
          <w:color w:val="auto"/>
          <w:sz w:val="24"/>
          <w:szCs w:val="24"/>
          <w:lang w:val="en-US" w:eastAsia="en-US"/>
        </w:rPr>
        <w:t>Roberd</w:t>
      </w:r>
      <w:proofErr w:type="spellEnd"/>
      <w:r w:rsidR="00E31953">
        <w:rPr>
          <w:rFonts w:ascii="Book Antiqua" w:eastAsia="Times New Roman" w:hAnsi="Book Antiqua" w:cs="Times New Roman"/>
          <w:b/>
          <w:color w:val="auto"/>
          <w:sz w:val="24"/>
          <w:szCs w:val="24"/>
          <w:lang w:val="en-US" w:eastAsia="en-US"/>
        </w:rPr>
        <w:t xml:space="preserve"> M</w:t>
      </w:r>
      <w:r w:rsidRPr="005F5882">
        <w:rPr>
          <w:rFonts w:ascii="Book Antiqua" w:eastAsia="Times New Roman" w:hAnsi="Book Antiqua" w:cs="Times New Roman"/>
          <w:b/>
          <w:color w:val="auto"/>
          <w:sz w:val="24"/>
          <w:szCs w:val="24"/>
          <w:lang w:val="en-US" w:eastAsia="en-US"/>
        </w:rPr>
        <w:t xml:space="preserve"> </w:t>
      </w:r>
      <w:proofErr w:type="spellStart"/>
      <w:r w:rsidRPr="005F5882">
        <w:rPr>
          <w:rFonts w:ascii="Book Antiqua" w:eastAsia="Times New Roman" w:hAnsi="Book Antiqua" w:cs="Times New Roman"/>
          <w:b/>
          <w:color w:val="auto"/>
          <w:sz w:val="24"/>
          <w:szCs w:val="24"/>
          <w:lang w:val="en-US" w:eastAsia="en-US"/>
        </w:rPr>
        <w:t>Bostick</w:t>
      </w:r>
      <w:proofErr w:type="spellEnd"/>
      <w:r w:rsidRPr="005F5882">
        <w:rPr>
          <w:rFonts w:ascii="Book Antiqua" w:eastAsia="Times New Roman" w:hAnsi="Book Antiqua" w:cs="Times New Roman"/>
          <w:b/>
          <w:color w:val="auto"/>
          <w:sz w:val="24"/>
          <w:szCs w:val="24"/>
          <w:lang w:val="en-US" w:eastAsia="en-US"/>
        </w:rPr>
        <w:t>.</w:t>
      </w:r>
    </w:p>
    <w:p w14:paraId="7C07E989" w14:textId="77777777" w:rsidR="00CB2B82" w:rsidRPr="005F5882" w:rsidRDefault="00CB2B82" w:rsidP="0094778D">
      <w:pPr>
        <w:tabs>
          <w:tab w:val="left" w:pos="360"/>
        </w:tabs>
        <w:suppressAutoHyphens/>
        <w:autoSpaceDE w:val="0"/>
        <w:autoSpaceDN w:val="0"/>
        <w:adjustRightInd w:val="0"/>
        <w:spacing w:line="360" w:lineRule="auto"/>
        <w:ind w:hanging="360"/>
        <w:textAlignment w:val="center"/>
        <w:rPr>
          <w:rFonts w:ascii="Book Antiqua" w:hAnsi="Book Antiqua"/>
        </w:rPr>
      </w:pPr>
    </w:p>
    <w:p w14:paraId="5697361D" w14:textId="6759C83A" w:rsidR="00CB2B82" w:rsidRPr="005F5882" w:rsidRDefault="00CB2B82" w:rsidP="0094778D">
      <w:pPr>
        <w:suppressAutoHyphens/>
        <w:autoSpaceDE w:val="0"/>
        <w:autoSpaceDN w:val="0"/>
        <w:adjustRightInd w:val="0"/>
        <w:spacing w:line="360" w:lineRule="auto"/>
        <w:textAlignment w:val="center"/>
        <w:rPr>
          <w:rFonts w:ascii="Book Antiqua" w:hAnsi="Book Antiqua"/>
          <w:lang w:eastAsia="zh-CN"/>
        </w:rPr>
      </w:pPr>
      <w:r w:rsidRPr="00E31953">
        <w:rPr>
          <w:rFonts w:ascii="Book Antiqua" w:hAnsi="Book Antiqua"/>
          <w:b/>
        </w:rPr>
        <w:t xml:space="preserve">Emad </w:t>
      </w:r>
      <w:proofErr w:type="spellStart"/>
      <w:r w:rsidRPr="00E31953">
        <w:rPr>
          <w:rFonts w:ascii="Book Antiqua" w:hAnsi="Book Antiqua"/>
          <w:b/>
        </w:rPr>
        <w:t>Qayed</w:t>
      </w:r>
      <w:proofErr w:type="spellEnd"/>
      <w:r w:rsidRPr="00E31953">
        <w:rPr>
          <w:rFonts w:ascii="Book Antiqua" w:hAnsi="Book Antiqua"/>
          <w:b/>
        </w:rPr>
        <w:t xml:space="preserve">, Lauren Shea, Stephan Goebel, </w:t>
      </w:r>
      <w:r w:rsidRPr="005F5882">
        <w:rPr>
          <w:rFonts w:ascii="Book Antiqua" w:hAnsi="Book Antiqua"/>
        </w:rPr>
        <w:t>Department of Medicine, Division of Digestive diseases, Emory University S</w:t>
      </w:r>
      <w:r w:rsidR="00E31953">
        <w:rPr>
          <w:rFonts w:ascii="Book Antiqua" w:hAnsi="Book Antiqua"/>
        </w:rPr>
        <w:t>chool of Medicine, Atlanta, GA</w:t>
      </w:r>
      <w:r w:rsidR="00E31953">
        <w:rPr>
          <w:rFonts w:ascii="Book Antiqua" w:hAnsi="Book Antiqua" w:hint="eastAsia"/>
          <w:lang w:eastAsia="zh-CN"/>
        </w:rPr>
        <w:t xml:space="preserve"> </w:t>
      </w:r>
      <w:r w:rsidRPr="005F5882">
        <w:rPr>
          <w:rFonts w:ascii="Book Antiqua" w:hAnsi="Book Antiqua"/>
        </w:rPr>
        <w:t>30324</w:t>
      </w:r>
      <w:r w:rsidR="00E31953">
        <w:rPr>
          <w:rFonts w:ascii="Book Antiqua" w:hAnsi="Book Antiqua" w:hint="eastAsia"/>
          <w:lang w:eastAsia="zh-CN"/>
        </w:rPr>
        <w:t xml:space="preserve">, </w:t>
      </w:r>
      <w:r w:rsidR="00E31953" w:rsidRPr="00E31953">
        <w:rPr>
          <w:rFonts w:ascii="Book Antiqua" w:hAnsi="Book Antiqua"/>
          <w:lang w:eastAsia="zh-CN"/>
        </w:rPr>
        <w:t>United States</w:t>
      </w:r>
    </w:p>
    <w:p w14:paraId="0203CE6E"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p>
    <w:p w14:paraId="5C5A84F2" w14:textId="0F788102" w:rsidR="007B253C" w:rsidRDefault="00CB2B82" w:rsidP="0094778D">
      <w:pPr>
        <w:suppressAutoHyphens/>
        <w:autoSpaceDE w:val="0"/>
        <w:autoSpaceDN w:val="0"/>
        <w:adjustRightInd w:val="0"/>
        <w:spacing w:line="360" w:lineRule="auto"/>
        <w:textAlignment w:val="center"/>
        <w:rPr>
          <w:rFonts w:ascii="Book Antiqua" w:hAnsi="Book Antiqua"/>
          <w:lang w:eastAsia="zh-CN"/>
        </w:rPr>
      </w:pPr>
      <w:r w:rsidRPr="00E31953">
        <w:rPr>
          <w:rFonts w:ascii="Book Antiqua" w:hAnsi="Book Antiqua"/>
          <w:b/>
        </w:rPr>
        <w:t xml:space="preserve">Emad </w:t>
      </w:r>
      <w:proofErr w:type="spellStart"/>
      <w:r w:rsidRPr="00E31953">
        <w:rPr>
          <w:rFonts w:ascii="Book Antiqua" w:hAnsi="Book Antiqua"/>
          <w:b/>
        </w:rPr>
        <w:t>Qayed</w:t>
      </w:r>
      <w:proofErr w:type="spellEnd"/>
      <w:r w:rsidRPr="00E31953">
        <w:rPr>
          <w:rFonts w:ascii="Book Antiqua" w:hAnsi="Book Antiqua"/>
          <w:b/>
        </w:rPr>
        <w:t xml:space="preserve">, </w:t>
      </w:r>
      <w:r w:rsidRPr="005F5882">
        <w:rPr>
          <w:rFonts w:ascii="Book Antiqua" w:hAnsi="Book Antiqua"/>
        </w:rPr>
        <w:t>Grady Memorial Hospital, A</w:t>
      </w:r>
      <w:r w:rsidR="007B253C">
        <w:rPr>
          <w:rFonts w:ascii="Book Antiqua" w:hAnsi="Book Antiqua"/>
        </w:rPr>
        <w:t>tlanta,</w:t>
      </w:r>
      <w:r w:rsidR="007B253C" w:rsidRPr="007B253C">
        <w:rPr>
          <w:rFonts w:ascii="Book Antiqua" w:hAnsi="Book Antiqua"/>
        </w:rPr>
        <w:t xml:space="preserve"> </w:t>
      </w:r>
      <w:r w:rsidR="007B253C">
        <w:rPr>
          <w:rFonts w:ascii="Book Antiqua" w:hAnsi="Book Antiqua"/>
        </w:rPr>
        <w:t>GA</w:t>
      </w:r>
      <w:r w:rsidR="007B253C">
        <w:rPr>
          <w:rFonts w:ascii="Book Antiqua" w:hAnsi="Book Antiqua" w:hint="eastAsia"/>
          <w:lang w:eastAsia="zh-CN"/>
        </w:rPr>
        <w:t xml:space="preserve"> </w:t>
      </w:r>
      <w:r w:rsidR="007B253C" w:rsidRPr="005F5882">
        <w:rPr>
          <w:rFonts w:ascii="Book Antiqua" w:hAnsi="Book Antiqua"/>
        </w:rPr>
        <w:t>30324</w:t>
      </w:r>
      <w:r w:rsidR="007B253C">
        <w:rPr>
          <w:rFonts w:ascii="Book Antiqua" w:hAnsi="Book Antiqua" w:hint="eastAsia"/>
          <w:lang w:eastAsia="zh-CN"/>
        </w:rPr>
        <w:t>,</w:t>
      </w:r>
      <w:r w:rsidR="007B253C">
        <w:rPr>
          <w:rFonts w:ascii="Book Antiqua" w:hAnsi="Book Antiqua"/>
        </w:rPr>
        <w:t xml:space="preserve"> United States</w:t>
      </w:r>
    </w:p>
    <w:p w14:paraId="1AE01340" w14:textId="77777777" w:rsidR="007B253C" w:rsidRDefault="007B253C" w:rsidP="0094778D">
      <w:pPr>
        <w:suppressAutoHyphens/>
        <w:autoSpaceDE w:val="0"/>
        <w:autoSpaceDN w:val="0"/>
        <w:adjustRightInd w:val="0"/>
        <w:spacing w:line="360" w:lineRule="auto"/>
        <w:textAlignment w:val="center"/>
        <w:rPr>
          <w:rFonts w:ascii="Book Antiqua" w:hAnsi="Book Antiqua"/>
          <w:lang w:eastAsia="zh-CN"/>
        </w:rPr>
      </w:pPr>
    </w:p>
    <w:p w14:paraId="1E8B27DD" w14:textId="7FFD1012" w:rsidR="00E31953" w:rsidRDefault="00CB2B82" w:rsidP="0094778D">
      <w:pPr>
        <w:suppressAutoHyphens/>
        <w:autoSpaceDE w:val="0"/>
        <w:autoSpaceDN w:val="0"/>
        <w:adjustRightInd w:val="0"/>
        <w:spacing w:line="360" w:lineRule="auto"/>
        <w:textAlignment w:val="center"/>
        <w:rPr>
          <w:rFonts w:ascii="Book Antiqua" w:hAnsi="Book Antiqua"/>
          <w:lang w:eastAsia="zh-CN"/>
        </w:rPr>
      </w:pPr>
      <w:r w:rsidRPr="007B253C">
        <w:rPr>
          <w:rFonts w:ascii="Book Antiqua" w:hAnsi="Book Antiqua"/>
          <w:b/>
        </w:rPr>
        <w:t xml:space="preserve">Emad </w:t>
      </w:r>
      <w:proofErr w:type="spellStart"/>
      <w:r w:rsidRPr="007B253C">
        <w:rPr>
          <w:rFonts w:ascii="Book Antiqua" w:hAnsi="Book Antiqua"/>
          <w:b/>
        </w:rPr>
        <w:t>Qayed</w:t>
      </w:r>
      <w:proofErr w:type="spellEnd"/>
      <w:r w:rsidRPr="007B253C">
        <w:rPr>
          <w:rFonts w:ascii="Book Antiqua" w:hAnsi="Book Antiqua"/>
          <w:b/>
        </w:rPr>
        <w:t xml:space="preserve">, </w:t>
      </w:r>
      <w:r w:rsidRPr="005F5882">
        <w:rPr>
          <w:rFonts w:ascii="Book Antiqua" w:hAnsi="Book Antiqua"/>
        </w:rPr>
        <w:t>Department of Medicine, Division of Digestive Diseases, Emory University School of Medicine, A</w:t>
      </w:r>
      <w:r w:rsidR="00E31953">
        <w:rPr>
          <w:rFonts w:ascii="Book Antiqua" w:hAnsi="Book Antiqua"/>
        </w:rPr>
        <w:t>tlanta, GA</w:t>
      </w:r>
      <w:r w:rsidR="00E31953">
        <w:rPr>
          <w:rFonts w:ascii="Book Antiqua" w:hAnsi="Book Antiqua" w:hint="eastAsia"/>
          <w:lang w:eastAsia="zh-CN"/>
        </w:rPr>
        <w:t xml:space="preserve"> </w:t>
      </w:r>
      <w:r w:rsidR="00E31953" w:rsidRPr="005F5882">
        <w:rPr>
          <w:rFonts w:ascii="Book Antiqua" w:hAnsi="Book Antiqua"/>
        </w:rPr>
        <w:t>30324</w:t>
      </w:r>
      <w:r w:rsidR="00E31953">
        <w:rPr>
          <w:rFonts w:ascii="Book Antiqua" w:hAnsi="Book Antiqua" w:hint="eastAsia"/>
          <w:lang w:eastAsia="zh-CN"/>
        </w:rPr>
        <w:t xml:space="preserve">, </w:t>
      </w:r>
      <w:r w:rsidR="00E31953">
        <w:rPr>
          <w:rFonts w:ascii="Book Antiqua" w:hAnsi="Book Antiqua"/>
        </w:rPr>
        <w:t>United States</w:t>
      </w:r>
    </w:p>
    <w:p w14:paraId="79B8B768" w14:textId="77777777" w:rsidR="00E31953" w:rsidRDefault="00E31953" w:rsidP="0094778D">
      <w:pPr>
        <w:suppressAutoHyphens/>
        <w:autoSpaceDE w:val="0"/>
        <w:autoSpaceDN w:val="0"/>
        <w:adjustRightInd w:val="0"/>
        <w:spacing w:line="360" w:lineRule="auto"/>
        <w:textAlignment w:val="center"/>
        <w:rPr>
          <w:rFonts w:ascii="Book Antiqua" w:hAnsi="Book Antiqua"/>
          <w:lang w:eastAsia="zh-CN"/>
        </w:rPr>
      </w:pPr>
    </w:p>
    <w:p w14:paraId="63099D93" w14:textId="336E4AB8" w:rsidR="00E31953" w:rsidRDefault="00E31953" w:rsidP="0094778D">
      <w:pPr>
        <w:suppressAutoHyphens/>
        <w:autoSpaceDE w:val="0"/>
        <w:autoSpaceDN w:val="0"/>
        <w:adjustRightInd w:val="0"/>
        <w:spacing w:line="360" w:lineRule="auto"/>
        <w:textAlignment w:val="center"/>
        <w:rPr>
          <w:rFonts w:ascii="Book Antiqua" w:hAnsi="Book Antiqua"/>
          <w:lang w:eastAsia="zh-CN"/>
        </w:rPr>
      </w:pPr>
      <w:proofErr w:type="spellStart"/>
      <w:r w:rsidRPr="00E31953">
        <w:rPr>
          <w:rFonts w:ascii="Book Antiqua" w:hAnsi="Book Antiqua"/>
          <w:b/>
        </w:rPr>
        <w:t>Roberd</w:t>
      </w:r>
      <w:proofErr w:type="spellEnd"/>
      <w:r w:rsidRPr="00E31953">
        <w:rPr>
          <w:rFonts w:ascii="Book Antiqua" w:hAnsi="Book Antiqua"/>
          <w:b/>
        </w:rPr>
        <w:t xml:space="preserve"> M</w:t>
      </w:r>
      <w:r w:rsidRPr="00E31953">
        <w:rPr>
          <w:rFonts w:ascii="Book Antiqua" w:hAnsi="Book Antiqua" w:hint="eastAsia"/>
          <w:b/>
          <w:lang w:eastAsia="zh-CN"/>
        </w:rPr>
        <w:t xml:space="preserve"> </w:t>
      </w:r>
      <w:proofErr w:type="spellStart"/>
      <w:r w:rsidR="00CB2B82" w:rsidRPr="00E31953">
        <w:rPr>
          <w:rFonts w:ascii="Book Antiqua" w:hAnsi="Book Antiqua"/>
          <w:b/>
        </w:rPr>
        <w:t>Bostick</w:t>
      </w:r>
      <w:proofErr w:type="spellEnd"/>
      <w:r w:rsidR="00CB2B82" w:rsidRPr="00E31953">
        <w:rPr>
          <w:rFonts w:ascii="Book Antiqua" w:hAnsi="Book Antiqua"/>
          <w:b/>
        </w:rPr>
        <w:t>,</w:t>
      </w:r>
      <w:r w:rsidRPr="00E31953">
        <w:rPr>
          <w:rFonts w:ascii="Book Antiqua" w:hAnsi="Book Antiqua"/>
          <w:b/>
        </w:rPr>
        <w:t xml:space="preserve"> </w:t>
      </w:r>
      <w:proofErr w:type="spellStart"/>
      <w:r w:rsidRPr="00E31953">
        <w:rPr>
          <w:rFonts w:ascii="Book Antiqua" w:hAnsi="Book Antiqua"/>
          <w:b/>
        </w:rPr>
        <w:t>Roberd</w:t>
      </w:r>
      <w:proofErr w:type="spellEnd"/>
      <w:r w:rsidRPr="00E31953">
        <w:rPr>
          <w:rFonts w:ascii="Book Antiqua" w:hAnsi="Book Antiqua"/>
          <w:b/>
        </w:rPr>
        <w:t xml:space="preserve"> M</w:t>
      </w:r>
      <w:r w:rsidRPr="00E31953">
        <w:rPr>
          <w:rFonts w:ascii="Book Antiqua" w:hAnsi="Book Antiqua" w:hint="eastAsia"/>
          <w:b/>
          <w:lang w:eastAsia="zh-CN"/>
        </w:rPr>
        <w:t xml:space="preserve"> </w:t>
      </w:r>
      <w:proofErr w:type="spellStart"/>
      <w:r w:rsidRPr="00E31953">
        <w:rPr>
          <w:rFonts w:ascii="Book Antiqua" w:hAnsi="Book Antiqua"/>
          <w:b/>
        </w:rPr>
        <w:t>Bostick</w:t>
      </w:r>
      <w:proofErr w:type="spellEnd"/>
      <w:r w:rsidRPr="00E31953">
        <w:rPr>
          <w:rFonts w:ascii="Book Antiqua" w:hAnsi="Book Antiqua"/>
          <w:b/>
        </w:rPr>
        <w:t>,</w:t>
      </w:r>
      <w:r>
        <w:rPr>
          <w:rFonts w:ascii="Book Antiqua" w:hAnsi="Book Antiqua" w:hint="eastAsia"/>
          <w:lang w:eastAsia="zh-CN"/>
        </w:rPr>
        <w:t xml:space="preserve"> </w:t>
      </w:r>
      <w:r w:rsidR="00CB2B82" w:rsidRPr="005F5882">
        <w:rPr>
          <w:rFonts w:ascii="Book Antiqua" w:hAnsi="Book Antiqua"/>
        </w:rPr>
        <w:t>Emory University Rollins School of Public Health, Department of Epidemiology, At</w:t>
      </w:r>
      <w:r>
        <w:rPr>
          <w:rFonts w:ascii="Book Antiqua" w:hAnsi="Book Antiqua"/>
        </w:rPr>
        <w:t>lanta, GA</w:t>
      </w:r>
      <w:r>
        <w:rPr>
          <w:rFonts w:ascii="Book Antiqua" w:hAnsi="Book Antiqua" w:hint="eastAsia"/>
          <w:lang w:eastAsia="zh-CN"/>
        </w:rPr>
        <w:t xml:space="preserve"> </w:t>
      </w:r>
      <w:r w:rsidRPr="005F5882">
        <w:rPr>
          <w:rFonts w:ascii="Book Antiqua" w:hAnsi="Book Antiqua"/>
        </w:rPr>
        <w:t>30324</w:t>
      </w:r>
      <w:r>
        <w:rPr>
          <w:rFonts w:ascii="Book Antiqua" w:hAnsi="Book Antiqua" w:hint="eastAsia"/>
          <w:lang w:eastAsia="zh-CN"/>
        </w:rPr>
        <w:t xml:space="preserve">, </w:t>
      </w:r>
      <w:r>
        <w:rPr>
          <w:rFonts w:ascii="Book Antiqua" w:hAnsi="Book Antiqua"/>
        </w:rPr>
        <w:t>United States</w:t>
      </w:r>
    </w:p>
    <w:p w14:paraId="60234718" w14:textId="29354877" w:rsidR="00CB2B82" w:rsidRPr="005F5882" w:rsidRDefault="00E31953" w:rsidP="0094778D">
      <w:pPr>
        <w:suppressAutoHyphens/>
        <w:autoSpaceDE w:val="0"/>
        <w:autoSpaceDN w:val="0"/>
        <w:adjustRightInd w:val="0"/>
        <w:spacing w:line="360" w:lineRule="auto"/>
        <w:textAlignment w:val="center"/>
        <w:rPr>
          <w:rFonts w:ascii="Book Antiqua" w:hAnsi="Book Antiqua"/>
          <w:lang w:eastAsia="zh-CN"/>
        </w:rPr>
      </w:pPr>
      <w:r>
        <w:rPr>
          <w:rFonts w:ascii="Book Antiqua" w:hAnsi="Book Antiqua" w:hint="eastAsia"/>
          <w:b/>
          <w:lang w:eastAsia="zh-CN"/>
        </w:rPr>
        <w:t xml:space="preserve"> </w:t>
      </w:r>
    </w:p>
    <w:p w14:paraId="446B3F35"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r w:rsidRPr="005F5882">
        <w:rPr>
          <w:rFonts w:ascii="Book Antiqua" w:hAnsi="Book Antiqua"/>
          <w:b/>
        </w:rPr>
        <w:t xml:space="preserve">Author contributions: </w:t>
      </w:r>
      <w:proofErr w:type="spellStart"/>
      <w:r w:rsidRPr="005F5882">
        <w:rPr>
          <w:rFonts w:ascii="Book Antiqua" w:hAnsi="Book Antiqua"/>
        </w:rPr>
        <w:t>Qayed</w:t>
      </w:r>
      <w:proofErr w:type="spellEnd"/>
      <w:r w:rsidRPr="005F5882">
        <w:rPr>
          <w:rFonts w:ascii="Book Antiqua" w:hAnsi="Book Antiqua"/>
        </w:rPr>
        <w:t xml:space="preserve"> E designed the research, collected and analyzed the data, drafted, and revised the manuscript; Shea L collected the data and revised the manuscript, Goebel S collected the data and revised the manuscript; </w:t>
      </w:r>
      <w:proofErr w:type="spellStart"/>
      <w:r w:rsidRPr="005F5882">
        <w:rPr>
          <w:rFonts w:ascii="Book Antiqua" w:hAnsi="Book Antiqua"/>
        </w:rPr>
        <w:t>Bostick</w:t>
      </w:r>
      <w:proofErr w:type="spellEnd"/>
      <w:r w:rsidRPr="005F5882">
        <w:rPr>
          <w:rFonts w:ascii="Book Antiqua" w:hAnsi="Book Antiqua"/>
        </w:rPr>
        <w:t xml:space="preserve"> RM designed the research and revised the manuscript for important intellectual content; all authors read and approved the final version of the manuscript.</w:t>
      </w:r>
    </w:p>
    <w:p w14:paraId="29C9441A" w14:textId="77777777" w:rsidR="00E31953" w:rsidRDefault="00E31953" w:rsidP="0094778D">
      <w:pPr>
        <w:suppressAutoHyphens/>
        <w:autoSpaceDE w:val="0"/>
        <w:autoSpaceDN w:val="0"/>
        <w:adjustRightInd w:val="0"/>
        <w:spacing w:line="360" w:lineRule="auto"/>
        <w:textAlignment w:val="center"/>
        <w:rPr>
          <w:rFonts w:ascii="Book Antiqua" w:hAnsi="Book Antiqua"/>
          <w:lang w:eastAsia="zh-CN"/>
        </w:rPr>
      </w:pPr>
    </w:p>
    <w:p w14:paraId="6D388EBE" w14:textId="39A38125" w:rsidR="00CB2B82" w:rsidRDefault="00CB2B82" w:rsidP="0094778D">
      <w:pPr>
        <w:suppressAutoHyphens/>
        <w:autoSpaceDE w:val="0"/>
        <w:autoSpaceDN w:val="0"/>
        <w:adjustRightInd w:val="0"/>
        <w:spacing w:line="360" w:lineRule="auto"/>
        <w:textAlignment w:val="center"/>
        <w:rPr>
          <w:rFonts w:ascii="Book Antiqua" w:hAnsi="Book Antiqua"/>
          <w:lang w:eastAsia="zh-CN"/>
        </w:rPr>
      </w:pPr>
      <w:r w:rsidRPr="00E31953">
        <w:rPr>
          <w:rFonts w:ascii="Book Antiqua" w:hAnsi="Book Antiqua"/>
          <w:b/>
        </w:rPr>
        <w:t xml:space="preserve">Institutional </w:t>
      </w:r>
      <w:r w:rsidR="007B253C" w:rsidRPr="00E31953">
        <w:rPr>
          <w:rFonts w:ascii="Book Antiqua" w:hAnsi="Book Antiqua"/>
          <w:b/>
        </w:rPr>
        <w:t>review boar</w:t>
      </w:r>
      <w:r w:rsidRPr="00E31953">
        <w:rPr>
          <w:rFonts w:ascii="Book Antiqua" w:hAnsi="Book Antiqua"/>
          <w:b/>
        </w:rPr>
        <w:t>d statement:</w:t>
      </w:r>
      <w:r w:rsidRPr="005F5882">
        <w:rPr>
          <w:rFonts w:ascii="Book Antiqua" w:hAnsi="Book Antiqua"/>
        </w:rPr>
        <w:t xml:space="preserve"> The study was reviewed and approved by Emory University Institutional Review Board.</w:t>
      </w:r>
    </w:p>
    <w:p w14:paraId="0DC49493" w14:textId="77777777" w:rsidR="00E31953" w:rsidRPr="00E31953" w:rsidRDefault="00E31953" w:rsidP="0094778D">
      <w:pPr>
        <w:suppressAutoHyphens/>
        <w:autoSpaceDE w:val="0"/>
        <w:autoSpaceDN w:val="0"/>
        <w:adjustRightInd w:val="0"/>
        <w:spacing w:line="360" w:lineRule="auto"/>
        <w:textAlignment w:val="center"/>
        <w:rPr>
          <w:rFonts w:ascii="Book Antiqua" w:hAnsi="Book Antiqua"/>
          <w:lang w:eastAsia="zh-CN"/>
        </w:rPr>
      </w:pPr>
    </w:p>
    <w:p w14:paraId="14D89BB7" w14:textId="7D8DF22E" w:rsidR="00CB2B82" w:rsidRDefault="00CB2B82" w:rsidP="0094778D">
      <w:pPr>
        <w:autoSpaceDE w:val="0"/>
        <w:autoSpaceDN w:val="0"/>
        <w:adjustRightInd w:val="0"/>
        <w:spacing w:line="360" w:lineRule="auto"/>
        <w:rPr>
          <w:rFonts w:ascii="Book Antiqua" w:hAnsi="Book Antiqua"/>
          <w:lang w:eastAsia="zh-CN"/>
        </w:rPr>
      </w:pPr>
      <w:r w:rsidRPr="00BB4403">
        <w:rPr>
          <w:rFonts w:ascii="Book Antiqua" w:hAnsi="Book Antiqua"/>
          <w:b/>
          <w:bCs/>
          <w:iCs/>
          <w:color w:val="000000"/>
        </w:rPr>
        <w:t>Informed consent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hint="eastAsia"/>
          <w:b/>
          <w:bCs/>
          <w:iCs/>
          <w:color w:val="000000"/>
        </w:rPr>
        <w:t>:</w:t>
      </w:r>
      <w:r w:rsidRPr="005F5882">
        <w:rPr>
          <w:rFonts w:ascii="Book Antiqua" w:hAnsi="Book Antiqua"/>
        </w:rPr>
        <w:t xml:space="preserve"> Informed consent was waived by the Institutional Review Board due to the retrospective nature of the study, the large </w:t>
      </w:r>
      <w:r w:rsidR="009A3ECC" w:rsidRPr="005F5882">
        <w:rPr>
          <w:rFonts w:ascii="Book Antiqua" w:hAnsi="Book Antiqua"/>
        </w:rPr>
        <w:t>number</w:t>
      </w:r>
      <w:r w:rsidRPr="005F5882">
        <w:rPr>
          <w:rFonts w:ascii="Book Antiqua" w:hAnsi="Book Antiqua"/>
        </w:rPr>
        <w:t xml:space="preserve"> of patients, the rights and welfare of the subjects will not be adversely affected by this research.</w:t>
      </w:r>
    </w:p>
    <w:p w14:paraId="4990C3D3" w14:textId="77777777" w:rsidR="00E31953" w:rsidRPr="00E31953" w:rsidRDefault="00E31953" w:rsidP="0094778D">
      <w:pPr>
        <w:autoSpaceDE w:val="0"/>
        <w:autoSpaceDN w:val="0"/>
        <w:adjustRightInd w:val="0"/>
        <w:spacing w:line="360" w:lineRule="auto"/>
        <w:rPr>
          <w:rFonts w:ascii="Book Antiqua" w:hAnsi="Book Antiqua"/>
          <w:b/>
          <w:bCs/>
          <w:iCs/>
          <w:color w:val="000000"/>
          <w:lang w:eastAsia="zh-CN"/>
        </w:rPr>
      </w:pPr>
    </w:p>
    <w:p w14:paraId="54DA7613" w14:textId="635D2F54" w:rsidR="00CB2B82" w:rsidRDefault="00CB2B82" w:rsidP="0094778D">
      <w:pPr>
        <w:autoSpaceDE w:val="0"/>
        <w:autoSpaceDN w:val="0"/>
        <w:adjustRightInd w:val="0"/>
        <w:spacing w:line="360" w:lineRule="auto"/>
        <w:textAlignment w:val="center"/>
        <w:rPr>
          <w:rFonts w:ascii="Book Antiqua" w:hAnsi="Book Antiqua"/>
          <w:lang w:eastAsia="zh-CN"/>
        </w:rPr>
      </w:pPr>
      <w:r w:rsidRPr="005F5882">
        <w:rPr>
          <w:rFonts w:ascii="Book Antiqua" w:hAnsi="Book Antiqua"/>
          <w:b/>
        </w:rPr>
        <w:t>Conflict-of-interest statement:</w:t>
      </w:r>
      <w:r w:rsidR="00E31953">
        <w:rPr>
          <w:rFonts w:ascii="Book Antiqua" w:hAnsi="Book Antiqua" w:hint="eastAsia"/>
          <w:lang w:eastAsia="zh-CN"/>
        </w:rPr>
        <w:t xml:space="preserve"> </w:t>
      </w:r>
      <w:r w:rsidRPr="005F5882">
        <w:rPr>
          <w:rFonts w:ascii="Book Antiqua" w:hAnsi="Book Antiqua"/>
        </w:rPr>
        <w:t>The authors report no conflict of interest.</w:t>
      </w:r>
    </w:p>
    <w:p w14:paraId="332D6CA7" w14:textId="77777777" w:rsidR="00E31953" w:rsidRPr="005F5882" w:rsidRDefault="00E31953" w:rsidP="0094778D">
      <w:pPr>
        <w:autoSpaceDE w:val="0"/>
        <w:autoSpaceDN w:val="0"/>
        <w:adjustRightInd w:val="0"/>
        <w:spacing w:line="360" w:lineRule="auto"/>
        <w:textAlignment w:val="center"/>
        <w:rPr>
          <w:rFonts w:ascii="Book Antiqua" w:hAnsi="Book Antiqua"/>
          <w:lang w:eastAsia="zh-CN"/>
        </w:rPr>
      </w:pPr>
    </w:p>
    <w:p w14:paraId="5BF09263" w14:textId="08ED84DB" w:rsidR="00CB2B82" w:rsidRDefault="00CB2B82" w:rsidP="0094778D">
      <w:pPr>
        <w:autoSpaceDE w:val="0"/>
        <w:autoSpaceDN w:val="0"/>
        <w:adjustRightInd w:val="0"/>
        <w:spacing w:line="360" w:lineRule="auto"/>
        <w:textAlignment w:val="center"/>
        <w:rPr>
          <w:rFonts w:ascii="Book Antiqua" w:hAnsi="Book Antiqua"/>
          <w:lang w:eastAsia="zh-CN"/>
        </w:rPr>
      </w:pPr>
      <w:r w:rsidRPr="005F5882">
        <w:rPr>
          <w:rFonts w:ascii="Book Antiqua" w:hAnsi="Book Antiqua"/>
          <w:b/>
        </w:rPr>
        <w:t xml:space="preserve">Data sharing statement: </w:t>
      </w:r>
      <w:r w:rsidRPr="005F5882">
        <w:rPr>
          <w:rFonts w:ascii="Book Antiqua" w:hAnsi="Book Antiqua"/>
        </w:rPr>
        <w:t>Statistical code</w:t>
      </w:r>
      <w:r>
        <w:rPr>
          <w:rFonts w:ascii="Book Antiqua" w:hAnsi="Book Antiqua"/>
        </w:rPr>
        <w:t xml:space="preserve"> is</w:t>
      </w:r>
      <w:r w:rsidRPr="005F5882">
        <w:rPr>
          <w:rFonts w:ascii="Book Antiqua" w:hAnsi="Book Antiqua"/>
        </w:rPr>
        <w:t xml:space="preserve"> available from the corresponding author at eqayed@emory.edu. Consent was not obtained, but the presented data are anonymized with no risk of identification. No additional data are available.</w:t>
      </w:r>
    </w:p>
    <w:p w14:paraId="372CD7DA" w14:textId="77777777" w:rsidR="00CB2B82" w:rsidRPr="005F5882" w:rsidRDefault="00CB2B82" w:rsidP="0094778D">
      <w:pPr>
        <w:autoSpaceDE w:val="0"/>
        <w:autoSpaceDN w:val="0"/>
        <w:adjustRightInd w:val="0"/>
        <w:spacing w:line="360" w:lineRule="auto"/>
        <w:textAlignment w:val="center"/>
        <w:rPr>
          <w:rFonts w:ascii="Book Antiqua" w:hAnsi="Book Antiqua"/>
          <w:lang w:eastAsia="zh-CN"/>
        </w:rPr>
      </w:pPr>
    </w:p>
    <w:p w14:paraId="4E6191A6" w14:textId="77777777" w:rsidR="00CB2B82" w:rsidRPr="005F5882" w:rsidRDefault="00CB2B82" w:rsidP="0094778D">
      <w:pPr>
        <w:spacing w:line="360" w:lineRule="auto"/>
        <w:rPr>
          <w:rFonts w:ascii="Book Antiqua" w:hAnsi="Book Antiqua"/>
          <w:b/>
          <w:color w:val="000000"/>
          <w:lang w:eastAsia="zh-CN"/>
        </w:rPr>
      </w:pPr>
      <w:bookmarkStart w:id="7" w:name="OLE_LINK155"/>
      <w:bookmarkStart w:id="8" w:name="OLE_LINK183"/>
      <w:bookmarkStart w:id="9" w:name="OLE_LINK441"/>
      <w:r w:rsidRPr="00164EDB">
        <w:rPr>
          <w:rFonts w:ascii="Book Antiqua" w:hAnsi="Book Antiqua"/>
          <w:b/>
          <w:color w:val="000000"/>
        </w:rPr>
        <w:t xml:space="preserve">Open-Access: </w:t>
      </w:r>
      <w:r w:rsidRPr="00164EDB">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7"/>
      <w:bookmarkEnd w:id="8"/>
      <w:bookmarkEnd w:id="9"/>
    </w:p>
    <w:p w14:paraId="101D63C6" w14:textId="77777777" w:rsidR="00CB2B82" w:rsidRPr="00712F63" w:rsidRDefault="00CB2B82" w:rsidP="0094778D">
      <w:pPr>
        <w:spacing w:line="360" w:lineRule="auto"/>
        <w:rPr>
          <w:rFonts w:ascii="Book Antiqua" w:hAnsi="Book Antiqua" w:cs="Arial Unicode MS"/>
          <w:color w:val="000000"/>
        </w:rPr>
      </w:pPr>
    </w:p>
    <w:p w14:paraId="52896DEF" w14:textId="77777777" w:rsidR="00CB2B82" w:rsidRDefault="00CB2B82" w:rsidP="0094778D">
      <w:pPr>
        <w:spacing w:line="360" w:lineRule="auto"/>
        <w:rPr>
          <w:rFonts w:ascii="Book Antiqua" w:hAnsi="Book Antiqua" w:cs="Arial Unicode MS"/>
          <w:color w:val="000000"/>
          <w:lang w:eastAsia="zh-CN"/>
        </w:rPr>
      </w:pPr>
      <w:r w:rsidRPr="000D1F92">
        <w:rPr>
          <w:rFonts w:ascii="Book Antiqua" w:hAnsi="Book Antiqua" w:cs="Arial Unicode MS"/>
          <w:b/>
          <w:color w:val="000000"/>
        </w:rPr>
        <w:t>Manuscript source:</w:t>
      </w:r>
      <w:r w:rsidRPr="000D1F92">
        <w:rPr>
          <w:rFonts w:ascii="Book Antiqua" w:hAnsi="Book Antiqua" w:cs="Arial Unicode MS"/>
          <w:color w:val="000000"/>
        </w:rPr>
        <w:t xml:space="preserve"> Invited manuscript</w:t>
      </w:r>
    </w:p>
    <w:p w14:paraId="7D4B3CD7" w14:textId="77777777" w:rsidR="00CB2B82" w:rsidRPr="000D1F92" w:rsidRDefault="00CB2B82" w:rsidP="0094778D">
      <w:pPr>
        <w:spacing w:line="360" w:lineRule="auto"/>
        <w:rPr>
          <w:rFonts w:ascii="Book Antiqua" w:hAnsi="Book Antiqua" w:cs="Arial Unicode MS"/>
          <w:color w:val="000000"/>
          <w:lang w:eastAsia="zh-CN"/>
        </w:rPr>
      </w:pPr>
    </w:p>
    <w:p w14:paraId="4A6A0E33" w14:textId="4B4D3639" w:rsidR="00CB2B82" w:rsidRPr="00E31953" w:rsidRDefault="00CB2B82" w:rsidP="0094778D">
      <w:pPr>
        <w:suppressAutoHyphens/>
        <w:autoSpaceDE w:val="0"/>
        <w:autoSpaceDN w:val="0"/>
        <w:adjustRightInd w:val="0"/>
        <w:spacing w:line="360" w:lineRule="auto"/>
        <w:textAlignment w:val="center"/>
        <w:rPr>
          <w:rFonts w:ascii="Book Antiqua" w:hAnsi="Book Antiqua"/>
          <w:b/>
          <w:lang w:eastAsia="zh-CN"/>
        </w:rPr>
      </w:pPr>
      <w:r w:rsidRPr="005F5882">
        <w:rPr>
          <w:rFonts w:ascii="Book Antiqua" w:hAnsi="Book Antiqua"/>
          <w:b/>
        </w:rPr>
        <w:t>Co</w:t>
      </w:r>
      <w:r w:rsidR="00E31953">
        <w:rPr>
          <w:rFonts w:ascii="Book Antiqua" w:hAnsi="Book Antiqua"/>
          <w:b/>
        </w:rPr>
        <w:t xml:space="preserve">rrespondence to: Dr. Emad </w:t>
      </w:r>
      <w:proofErr w:type="spellStart"/>
      <w:r w:rsidR="00E31953">
        <w:rPr>
          <w:rFonts w:ascii="Book Antiqua" w:hAnsi="Book Antiqua"/>
          <w:b/>
        </w:rPr>
        <w:t>Qayed</w:t>
      </w:r>
      <w:proofErr w:type="spellEnd"/>
      <w:r w:rsidRPr="005F5882">
        <w:rPr>
          <w:rFonts w:ascii="Book Antiqua" w:hAnsi="Book Antiqua"/>
          <w:b/>
        </w:rPr>
        <w:t>,</w:t>
      </w:r>
      <w:r w:rsidR="00E31953">
        <w:rPr>
          <w:rFonts w:ascii="Book Antiqua" w:hAnsi="Book Antiqua" w:hint="eastAsia"/>
          <w:b/>
          <w:lang w:eastAsia="zh-CN"/>
        </w:rPr>
        <w:t xml:space="preserve"> </w:t>
      </w:r>
      <w:r w:rsidRPr="005F5882">
        <w:rPr>
          <w:rFonts w:ascii="Book Antiqua" w:hAnsi="Book Antiqua"/>
          <w:b/>
        </w:rPr>
        <w:t>MD, MPH,</w:t>
      </w:r>
      <w:r w:rsidRPr="007B253C">
        <w:rPr>
          <w:rFonts w:ascii="Book Antiqua" w:hAnsi="Book Antiqua"/>
        </w:rPr>
        <w:t xml:space="preserve"> Chief of Gastroenterolo</w:t>
      </w:r>
      <w:r w:rsidRPr="005F5882">
        <w:rPr>
          <w:rFonts w:ascii="Book Antiqua" w:hAnsi="Book Antiqua"/>
        </w:rPr>
        <w:t>gy, Grady Memorial Hospital, 49 Jesse Hill Junior Drive, Atlanta, GA 30303, United States.  eqayed@emory.edu</w:t>
      </w:r>
    </w:p>
    <w:p w14:paraId="7C29CBFA" w14:textId="78AD6756" w:rsidR="00E31953" w:rsidRDefault="00E31953" w:rsidP="0094778D">
      <w:pPr>
        <w:suppressAutoHyphens/>
        <w:autoSpaceDE w:val="0"/>
        <w:autoSpaceDN w:val="0"/>
        <w:adjustRightInd w:val="0"/>
        <w:spacing w:line="360" w:lineRule="auto"/>
        <w:textAlignment w:val="center"/>
        <w:rPr>
          <w:rFonts w:ascii="Book Antiqua" w:hAnsi="Book Antiqua"/>
          <w:lang w:eastAsia="zh-CN"/>
        </w:rPr>
      </w:pPr>
      <w:r w:rsidRPr="00E31953">
        <w:rPr>
          <w:rFonts w:ascii="Book Antiqua" w:hAnsi="Book Antiqua"/>
          <w:b/>
        </w:rPr>
        <w:t>Telephone</w:t>
      </w:r>
      <w:r>
        <w:rPr>
          <w:rFonts w:ascii="Book Antiqua" w:hAnsi="Book Antiqua"/>
        </w:rPr>
        <w:t>: +1</w:t>
      </w:r>
      <w:r>
        <w:rPr>
          <w:rFonts w:ascii="Book Antiqua" w:hAnsi="Book Antiqua" w:hint="eastAsia"/>
          <w:lang w:eastAsia="zh-CN"/>
        </w:rPr>
        <w:t>-</w:t>
      </w:r>
      <w:r>
        <w:rPr>
          <w:rFonts w:ascii="Book Antiqua" w:hAnsi="Book Antiqua"/>
        </w:rPr>
        <w:t>404</w:t>
      </w:r>
      <w:r>
        <w:rPr>
          <w:rFonts w:ascii="Book Antiqua" w:hAnsi="Book Antiqua" w:hint="eastAsia"/>
          <w:lang w:eastAsia="zh-CN"/>
        </w:rPr>
        <w:t>-</w:t>
      </w:r>
      <w:r w:rsidR="00CB2B82" w:rsidRPr="005F5882">
        <w:rPr>
          <w:rFonts w:ascii="Book Antiqua" w:hAnsi="Book Antiqua"/>
        </w:rPr>
        <w:t xml:space="preserve">7781685  </w:t>
      </w:r>
    </w:p>
    <w:p w14:paraId="61AF8B60" w14:textId="6BD8CE88" w:rsidR="00CB2B82" w:rsidRDefault="00CB2B82" w:rsidP="0094778D">
      <w:pPr>
        <w:suppressAutoHyphens/>
        <w:autoSpaceDE w:val="0"/>
        <w:autoSpaceDN w:val="0"/>
        <w:adjustRightInd w:val="0"/>
        <w:spacing w:line="360" w:lineRule="auto"/>
        <w:textAlignment w:val="center"/>
        <w:rPr>
          <w:rFonts w:ascii="Book Antiqua" w:hAnsi="Book Antiqua"/>
          <w:lang w:eastAsia="zh-CN"/>
        </w:rPr>
      </w:pPr>
      <w:r w:rsidRPr="00E31953">
        <w:rPr>
          <w:rFonts w:ascii="Book Antiqua" w:hAnsi="Book Antiqua"/>
          <w:b/>
        </w:rPr>
        <w:t>Fax</w:t>
      </w:r>
      <w:r w:rsidRPr="005F5882">
        <w:rPr>
          <w:rFonts w:ascii="Book Antiqua" w:hAnsi="Book Antiqua"/>
        </w:rPr>
        <w:t>: +1</w:t>
      </w:r>
      <w:r w:rsidR="00E31953">
        <w:rPr>
          <w:rFonts w:ascii="Book Antiqua" w:hAnsi="Book Antiqua" w:hint="eastAsia"/>
          <w:lang w:eastAsia="zh-CN"/>
        </w:rPr>
        <w:t>-</w:t>
      </w:r>
      <w:r w:rsidRPr="005F5882">
        <w:rPr>
          <w:rFonts w:ascii="Book Antiqua" w:hAnsi="Book Antiqua"/>
        </w:rPr>
        <w:t>404</w:t>
      </w:r>
      <w:r w:rsidR="00E31953">
        <w:rPr>
          <w:rFonts w:ascii="Book Antiqua" w:hAnsi="Book Antiqua" w:hint="eastAsia"/>
          <w:lang w:eastAsia="zh-CN"/>
        </w:rPr>
        <w:t>-</w:t>
      </w:r>
      <w:r w:rsidR="00E31953">
        <w:rPr>
          <w:rFonts w:ascii="Book Antiqua" w:hAnsi="Book Antiqua"/>
        </w:rPr>
        <w:t>778</w:t>
      </w:r>
      <w:r w:rsidRPr="005F5882">
        <w:rPr>
          <w:rFonts w:ascii="Book Antiqua" w:hAnsi="Book Antiqua"/>
        </w:rPr>
        <w:t>1681</w:t>
      </w:r>
    </w:p>
    <w:p w14:paraId="77782C5E" w14:textId="77777777" w:rsidR="00E31953" w:rsidRPr="005F5882" w:rsidRDefault="00E31953" w:rsidP="0094778D">
      <w:pPr>
        <w:suppressAutoHyphens/>
        <w:autoSpaceDE w:val="0"/>
        <w:autoSpaceDN w:val="0"/>
        <w:adjustRightInd w:val="0"/>
        <w:spacing w:line="360" w:lineRule="auto"/>
        <w:textAlignment w:val="center"/>
        <w:rPr>
          <w:rFonts w:ascii="Book Antiqua" w:hAnsi="Book Antiqua"/>
          <w:lang w:eastAsia="zh-CN"/>
        </w:rPr>
      </w:pPr>
    </w:p>
    <w:p w14:paraId="2682BB57" w14:textId="0174F080" w:rsidR="00CB2B82" w:rsidRPr="00674751" w:rsidRDefault="00CB2B82" w:rsidP="0094778D">
      <w:pPr>
        <w:spacing w:line="360" w:lineRule="auto"/>
        <w:rPr>
          <w:rFonts w:ascii="Book Antiqua" w:hAnsi="Book Antiqua"/>
          <w:lang w:eastAsia="zh-CN"/>
        </w:rPr>
      </w:pPr>
      <w:bookmarkStart w:id="10" w:name="OLE_LINK476"/>
      <w:bookmarkStart w:id="11" w:name="OLE_LINK477"/>
      <w:bookmarkStart w:id="12" w:name="OLE_LINK117"/>
      <w:bookmarkStart w:id="13" w:name="OLE_LINK528"/>
      <w:bookmarkStart w:id="14" w:name="OLE_LINK557"/>
      <w:r>
        <w:rPr>
          <w:rFonts w:ascii="Book Antiqua" w:hAnsi="Book Antiqua"/>
          <w:b/>
        </w:rPr>
        <w:t>Received:</w:t>
      </w:r>
      <w:r w:rsidR="00674751">
        <w:rPr>
          <w:rFonts w:ascii="Book Antiqua" w:hAnsi="Book Antiqua" w:hint="eastAsia"/>
          <w:b/>
          <w:lang w:eastAsia="zh-CN"/>
        </w:rPr>
        <w:t xml:space="preserve"> </w:t>
      </w:r>
      <w:r w:rsidR="00674751" w:rsidRPr="00674751">
        <w:rPr>
          <w:rFonts w:ascii="Book Antiqua" w:hAnsi="Book Antiqua" w:hint="eastAsia"/>
          <w:lang w:eastAsia="zh-CN"/>
        </w:rPr>
        <w:t>December 7, 2016</w:t>
      </w:r>
    </w:p>
    <w:p w14:paraId="0059CDCE" w14:textId="4C06BAA8" w:rsidR="00CB2B82" w:rsidRPr="00674751" w:rsidRDefault="00CB2B82" w:rsidP="0094778D">
      <w:pPr>
        <w:spacing w:line="360" w:lineRule="auto"/>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00674751" w:rsidRPr="00674751">
        <w:rPr>
          <w:rFonts w:ascii="Book Antiqua" w:hAnsi="Book Antiqua" w:hint="eastAsia"/>
          <w:lang w:eastAsia="zh-CN"/>
        </w:rPr>
        <w:t xml:space="preserve"> December</w:t>
      </w:r>
      <w:r w:rsidR="00674751">
        <w:rPr>
          <w:rFonts w:ascii="Book Antiqua" w:hAnsi="Book Antiqua" w:hint="eastAsia"/>
          <w:lang w:eastAsia="zh-CN"/>
        </w:rPr>
        <w:t xml:space="preserve"> 8</w:t>
      </w:r>
      <w:r w:rsidR="00674751" w:rsidRPr="00674751">
        <w:rPr>
          <w:rFonts w:ascii="Book Antiqua" w:hAnsi="Book Antiqua" w:hint="eastAsia"/>
          <w:lang w:eastAsia="zh-CN"/>
        </w:rPr>
        <w:t>, 2016</w:t>
      </w:r>
    </w:p>
    <w:p w14:paraId="1038F91B" w14:textId="0B5156A1" w:rsidR="00CB2B82" w:rsidRPr="00674751" w:rsidRDefault="00CB2B82" w:rsidP="0094778D">
      <w:pPr>
        <w:spacing w:line="360" w:lineRule="auto"/>
        <w:rPr>
          <w:rFonts w:ascii="Book Antiqua" w:hAnsi="Book Antiqua"/>
          <w:lang w:eastAsia="zh-CN"/>
        </w:rPr>
      </w:pPr>
      <w:r w:rsidRPr="009659DA">
        <w:rPr>
          <w:rFonts w:ascii="Book Antiqua" w:hAnsi="Book Antiqua"/>
          <w:b/>
        </w:rPr>
        <w:t>First decision:</w:t>
      </w:r>
      <w:r w:rsidR="00674751" w:rsidRPr="00674751">
        <w:rPr>
          <w:rFonts w:ascii="Book Antiqua" w:hAnsi="Book Antiqua" w:hint="eastAsia"/>
          <w:lang w:eastAsia="zh-CN"/>
        </w:rPr>
        <w:t xml:space="preserve"> January 7, 2017</w:t>
      </w:r>
    </w:p>
    <w:p w14:paraId="74B94D29" w14:textId="37ED66DA" w:rsidR="00CB2B82" w:rsidRPr="00674751" w:rsidRDefault="00CB2B82" w:rsidP="0094778D">
      <w:pPr>
        <w:spacing w:line="360" w:lineRule="auto"/>
        <w:rPr>
          <w:rFonts w:ascii="Book Antiqua" w:hAnsi="Book Antiqua"/>
          <w:lang w:eastAsia="zh-CN"/>
        </w:rPr>
      </w:pPr>
      <w:r>
        <w:rPr>
          <w:rFonts w:ascii="Book Antiqua" w:hAnsi="Book Antiqua"/>
          <w:b/>
        </w:rPr>
        <w:t>Revised:</w:t>
      </w:r>
      <w:r w:rsidR="00674751" w:rsidRPr="00674751">
        <w:rPr>
          <w:rFonts w:ascii="Book Antiqua" w:hAnsi="Book Antiqua" w:hint="eastAsia"/>
          <w:lang w:eastAsia="zh-CN"/>
        </w:rPr>
        <w:t xml:space="preserve"> January </w:t>
      </w:r>
      <w:r w:rsidR="00674751">
        <w:rPr>
          <w:rFonts w:ascii="Book Antiqua" w:hAnsi="Book Antiqua" w:hint="eastAsia"/>
          <w:lang w:eastAsia="zh-CN"/>
        </w:rPr>
        <w:t>12</w:t>
      </w:r>
      <w:r w:rsidR="00674751" w:rsidRPr="00674751">
        <w:rPr>
          <w:rFonts w:ascii="Book Antiqua" w:hAnsi="Book Antiqua" w:hint="eastAsia"/>
          <w:lang w:eastAsia="zh-CN"/>
        </w:rPr>
        <w:t>, 2017</w:t>
      </w:r>
    </w:p>
    <w:p w14:paraId="03D209A0" w14:textId="66C4145F" w:rsidR="00CB2B82" w:rsidRDefault="00CB2B82" w:rsidP="0094778D">
      <w:pPr>
        <w:spacing w:line="360" w:lineRule="auto"/>
        <w:rPr>
          <w:rFonts w:ascii="Book Antiqua" w:hAnsi="Book Antiqua"/>
          <w:b/>
        </w:rPr>
      </w:pPr>
      <w:r>
        <w:rPr>
          <w:rFonts w:ascii="Book Antiqua" w:hAnsi="Book Antiqua"/>
          <w:b/>
        </w:rPr>
        <w:t>Accepted:</w:t>
      </w:r>
      <w:r w:rsidR="00AF28CC">
        <w:rPr>
          <w:rFonts w:ascii="Book Antiqua" w:hAnsi="Book Antiqua" w:hint="eastAsia"/>
          <w:b/>
        </w:rPr>
        <w:t xml:space="preserve"> </w:t>
      </w:r>
      <w:r w:rsidR="00AF28CC" w:rsidRPr="00AF28CC">
        <w:rPr>
          <w:rFonts w:ascii="Book Antiqua" w:hAnsi="Book Antiqua"/>
        </w:rPr>
        <w:t>February 28, 2017</w:t>
      </w:r>
    </w:p>
    <w:p w14:paraId="2BC80230" w14:textId="77777777" w:rsidR="00CB2B82" w:rsidRDefault="00CB2B82" w:rsidP="0094778D">
      <w:pPr>
        <w:spacing w:line="360" w:lineRule="auto"/>
        <w:rPr>
          <w:rFonts w:ascii="Book Antiqua" w:hAnsi="Book Antiqua"/>
          <w:b/>
        </w:rPr>
      </w:pPr>
      <w:r w:rsidRPr="009659DA">
        <w:rPr>
          <w:rFonts w:ascii="Book Antiqua" w:hAnsi="Book Antiqua"/>
          <w:b/>
        </w:rPr>
        <w:t>Article in press:</w:t>
      </w:r>
    </w:p>
    <w:p w14:paraId="3308B4B8" w14:textId="77777777" w:rsidR="00CB2B82" w:rsidRPr="00ED7CB9" w:rsidRDefault="00CB2B82" w:rsidP="0094778D">
      <w:pPr>
        <w:spacing w:line="360" w:lineRule="auto"/>
        <w:rPr>
          <w:rFonts w:ascii="Book Antiqua" w:hAnsi="Book Antiqua"/>
          <w:b/>
        </w:rPr>
      </w:pPr>
      <w:r>
        <w:rPr>
          <w:rFonts w:ascii="Book Antiqua" w:hAnsi="Book Antiqua"/>
          <w:b/>
        </w:rPr>
        <w:t>Published online:</w:t>
      </w:r>
    </w:p>
    <w:bookmarkEnd w:id="10"/>
    <w:bookmarkEnd w:id="11"/>
    <w:bookmarkEnd w:id="12"/>
    <w:bookmarkEnd w:id="13"/>
    <w:bookmarkEnd w:id="14"/>
    <w:p w14:paraId="7009C30B" w14:textId="77777777" w:rsidR="00CB2B82" w:rsidRPr="005F5882" w:rsidRDefault="00CB2B82" w:rsidP="0094778D">
      <w:pPr>
        <w:autoSpaceDE w:val="0"/>
        <w:autoSpaceDN w:val="0"/>
        <w:adjustRightInd w:val="0"/>
        <w:spacing w:line="360" w:lineRule="auto"/>
        <w:textAlignment w:val="center"/>
        <w:rPr>
          <w:rFonts w:ascii="Book Antiqua" w:hAnsi="Book Antiqua"/>
        </w:rPr>
      </w:pPr>
    </w:p>
    <w:p w14:paraId="418C72C9" w14:textId="77777777" w:rsidR="00CB2B82" w:rsidRDefault="00CB2B82" w:rsidP="0094778D">
      <w:pPr>
        <w:spacing w:line="360" w:lineRule="auto"/>
        <w:jc w:val="left"/>
        <w:rPr>
          <w:rFonts w:ascii="Book Antiqua" w:hAnsi="Book Antiqua"/>
        </w:rPr>
      </w:pPr>
      <w:r>
        <w:rPr>
          <w:rFonts w:ascii="Book Antiqua" w:hAnsi="Book Antiqua"/>
        </w:rPr>
        <w:br w:type="page"/>
      </w:r>
    </w:p>
    <w:p w14:paraId="441C512D" w14:textId="77777777" w:rsidR="00CB2B82" w:rsidRPr="005F5882" w:rsidRDefault="00CB2B82" w:rsidP="0094778D">
      <w:pPr>
        <w:autoSpaceDE w:val="0"/>
        <w:autoSpaceDN w:val="0"/>
        <w:adjustRightInd w:val="0"/>
        <w:spacing w:line="360" w:lineRule="auto"/>
        <w:textAlignment w:val="center"/>
        <w:rPr>
          <w:rFonts w:ascii="Book Antiqua" w:hAnsi="Book Antiqua"/>
          <w:b/>
        </w:rPr>
      </w:pPr>
      <w:r w:rsidRPr="005F5882">
        <w:rPr>
          <w:rFonts w:ascii="Book Antiqua" w:hAnsi="Book Antiqua"/>
          <w:b/>
        </w:rPr>
        <w:lastRenderedPageBreak/>
        <w:t>Abstract</w:t>
      </w:r>
    </w:p>
    <w:p w14:paraId="12CD04D3" w14:textId="77777777" w:rsidR="00674751" w:rsidRPr="00674751" w:rsidRDefault="00CB2B82" w:rsidP="0094778D">
      <w:pPr>
        <w:suppressAutoHyphens/>
        <w:autoSpaceDE w:val="0"/>
        <w:autoSpaceDN w:val="0"/>
        <w:adjustRightInd w:val="0"/>
        <w:spacing w:line="360" w:lineRule="auto"/>
        <w:textAlignment w:val="center"/>
        <w:rPr>
          <w:rFonts w:ascii="Book Antiqua" w:hAnsi="Book Antiqua"/>
          <w:b/>
          <w:i/>
          <w:lang w:eastAsia="zh-CN"/>
        </w:rPr>
      </w:pPr>
      <w:r w:rsidRPr="00674751">
        <w:rPr>
          <w:rFonts w:ascii="Book Antiqua" w:hAnsi="Book Antiqua"/>
          <w:b/>
          <w:i/>
        </w:rPr>
        <w:t>AIM</w:t>
      </w:r>
    </w:p>
    <w:p w14:paraId="0D63021E" w14:textId="5E3ED7E2" w:rsidR="00CB2B82" w:rsidRPr="005F5882" w:rsidRDefault="00CB2B82" w:rsidP="0094778D">
      <w:pPr>
        <w:suppressAutoHyphens/>
        <w:autoSpaceDE w:val="0"/>
        <w:autoSpaceDN w:val="0"/>
        <w:adjustRightInd w:val="0"/>
        <w:spacing w:line="360" w:lineRule="auto"/>
        <w:textAlignment w:val="center"/>
        <w:rPr>
          <w:rFonts w:ascii="Book Antiqua" w:hAnsi="Book Antiqua"/>
        </w:rPr>
      </w:pPr>
      <w:r w:rsidRPr="005F5882">
        <w:rPr>
          <w:rFonts w:ascii="Book Antiqua" w:hAnsi="Book Antiqua"/>
        </w:rPr>
        <w:t xml:space="preserve">To investigate whether adenoma and polyp detection rates (ADR and PDR, respectively) in screening colonoscopies performed in the presence of fellows differ from those performed by attending physicians alone. </w:t>
      </w:r>
    </w:p>
    <w:p w14:paraId="2A54F96A" w14:textId="77777777" w:rsidR="00CB2B82" w:rsidRPr="005F5882" w:rsidRDefault="00CB2B82" w:rsidP="0094778D">
      <w:pPr>
        <w:spacing w:line="360" w:lineRule="auto"/>
        <w:rPr>
          <w:rFonts w:ascii="Book Antiqua" w:hAnsi="Book Antiqua"/>
        </w:rPr>
      </w:pPr>
    </w:p>
    <w:p w14:paraId="18F11A0C" w14:textId="77777777" w:rsidR="00CB2B82" w:rsidRPr="00674751" w:rsidRDefault="00CB2B82" w:rsidP="0094778D">
      <w:pPr>
        <w:suppressAutoHyphens/>
        <w:autoSpaceDE w:val="0"/>
        <w:autoSpaceDN w:val="0"/>
        <w:adjustRightInd w:val="0"/>
        <w:spacing w:line="360" w:lineRule="auto"/>
        <w:textAlignment w:val="center"/>
        <w:rPr>
          <w:rFonts w:ascii="Book Antiqua" w:hAnsi="Book Antiqua"/>
          <w:b/>
          <w:i/>
        </w:rPr>
      </w:pPr>
      <w:r w:rsidRPr="00674751">
        <w:rPr>
          <w:rFonts w:ascii="Book Antiqua" w:hAnsi="Book Antiqua"/>
          <w:b/>
          <w:i/>
        </w:rPr>
        <w:t>METHODS</w:t>
      </w:r>
    </w:p>
    <w:p w14:paraId="7480FD39" w14:textId="77777777" w:rsidR="00CB2B82" w:rsidRPr="005F5882" w:rsidRDefault="00CB2B82" w:rsidP="0094778D">
      <w:pPr>
        <w:spacing w:line="360" w:lineRule="auto"/>
        <w:rPr>
          <w:rFonts w:ascii="Book Antiqua" w:hAnsi="Book Antiqua"/>
        </w:rPr>
      </w:pPr>
      <w:r w:rsidRPr="005F5882">
        <w:rPr>
          <w:rFonts w:ascii="Book Antiqua" w:hAnsi="Book Antiqua"/>
        </w:rPr>
        <w:t xml:space="preserve">We performed a retrospective review of all patients who underwent a screening colonoscopy at Grady Memorial Hospital between July 1, 2009 and June 30, 2015. Patients with a history of colon polyps or cancer and those with poor colon preparation or failed </w:t>
      </w:r>
      <w:proofErr w:type="spellStart"/>
      <w:r w:rsidRPr="005F5882">
        <w:rPr>
          <w:rFonts w:ascii="Book Antiqua" w:hAnsi="Book Antiqua"/>
        </w:rPr>
        <w:t>cecal</w:t>
      </w:r>
      <w:proofErr w:type="spellEnd"/>
      <w:r w:rsidRPr="005F5882">
        <w:rPr>
          <w:rFonts w:ascii="Book Antiqua" w:hAnsi="Book Antiqua"/>
        </w:rPr>
        <w:t xml:space="preserve"> intubation were excluded from the analysis. Associations of fellowship training level with the ADR and PDR relative to attendings alone were assessed using </w:t>
      </w:r>
      <w:r w:rsidR="009A3ECC" w:rsidRPr="005F5882">
        <w:rPr>
          <w:rFonts w:ascii="Book Antiqua" w:hAnsi="Book Antiqua"/>
        </w:rPr>
        <w:t>unconditional</w:t>
      </w:r>
      <w:r w:rsidRPr="005F5882">
        <w:rPr>
          <w:rFonts w:ascii="Book Antiqua" w:hAnsi="Book Antiqua"/>
        </w:rPr>
        <w:t xml:space="preserve"> multivariable logistic regression. Models were adjusted for sex, age, race, and colon preparation quality.  </w:t>
      </w:r>
    </w:p>
    <w:p w14:paraId="137F5CC2"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p>
    <w:p w14:paraId="18164B6E" w14:textId="77777777" w:rsidR="00CB2B82" w:rsidRPr="00674751" w:rsidRDefault="00CB2B82" w:rsidP="0094778D">
      <w:pPr>
        <w:suppressAutoHyphens/>
        <w:autoSpaceDE w:val="0"/>
        <w:autoSpaceDN w:val="0"/>
        <w:adjustRightInd w:val="0"/>
        <w:spacing w:line="360" w:lineRule="auto"/>
        <w:textAlignment w:val="center"/>
        <w:rPr>
          <w:rFonts w:ascii="Book Antiqua" w:hAnsi="Book Antiqua"/>
          <w:b/>
          <w:i/>
        </w:rPr>
      </w:pPr>
      <w:r w:rsidRPr="00674751">
        <w:rPr>
          <w:rFonts w:ascii="Book Antiqua" w:hAnsi="Book Antiqua"/>
          <w:b/>
          <w:i/>
        </w:rPr>
        <w:t>RESULTS</w:t>
      </w:r>
    </w:p>
    <w:p w14:paraId="2A588358" w14:textId="3CBDFABD" w:rsidR="00CB2B82" w:rsidRPr="005F5882" w:rsidRDefault="00674751" w:rsidP="0094778D">
      <w:pPr>
        <w:spacing w:line="360" w:lineRule="auto"/>
        <w:rPr>
          <w:rFonts w:ascii="Book Antiqua" w:hAnsi="Book Antiqua"/>
        </w:rPr>
      </w:pPr>
      <w:r>
        <w:rPr>
          <w:rFonts w:ascii="Book Antiqua" w:hAnsi="Book Antiqua"/>
        </w:rPr>
        <w:t>A total of 7</w:t>
      </w:r>
      <w:r w:rsidR="00CB2B82" w:rsidRPr="005F5882">
        <w:rPr>
          <w:rFonts w:ascii="Book Antiqua" w:hAnsi="Book Antiqua"/>
        </w:rPr>
        <w:t>503 colonoscopies met the inclusion criteria and were included in the analysis. The mean age of the study patients was 58.2 years; 63.1% were women and 88.2% were African American. The ADR was higher in the fellow participation group overall compared to that i</w:t>
      </w:r>
      <w:r>
        <w:rPr>
          <w:rFonts w:ascii="Book Antiqua" w:hAnsi="Book Antiqua"/>
        </w:rPr>
        <w:t xml:space="preserve">n the attending group: 34.5% </w:t>
      </w:r>
      <w:r w:rsidRPr="00674751">
        <w:rPr>
          <w:rFonts w:ascii="Book Antiqua" w:hAnsi="Book Antiqua"/>
          <w:i/>
        </w:rPr>
        <w:t>vs</w:t>
      </w:r>
      <w:r w:rsidR="00CB2B82" w:rsidRPr="005F5882">
        <w:rPr>
          <w:rFonts w:ascii="Book Antiqua" w:hAnsi="Book Antiqua"/>
        </w:rPr>
        <w:t xml:space="preserve"> 30.7% (</w:t>
      </w:r>
      <w:r w:rsidRPr="00674751">
        <w:rPr>
          <w:rFonts w:ascii="Book Antiqua" w:hAnsi="Book Antiqua"/>
          <w:i/>
        </w:rPr>
        <w:t>P</w:t>
      </w:r>
      <w:r>
        <w:rPr>
          <w:rFonts w:ascii="Book Antiqua" w:hAnsi="Book Antiqua" w:hint="eastAsia"/>
          <w:lang w:eastAsia="zh-CN"/>
        </w:rPr>
        <w:t xml:space="preserve"> </w:t>
      </w:r>
      <w:r w:rsidR="00CB2B82" w:rsidRPr="005F5882">
        <w:rPr>
          <w:rFonts w:ascii="Book Antiqua" w:hAnsi="Book Antiqua"/>
        </w:rPr>
        <w:t>=</w:t>
      </w:r>
      <w:r>
        <w:rPr>
          <w:rFonts w:ascii="Book Antiqua" w:hAnsi="Book Antiqua" w:hint="eastAsia"/>
          <w:lang w:eastAsia="zh-CN"/>
        </w:rPr>
        <w:t xml:space="preserve"> </w:t>
      </w:r>
      <w:r w:rsidR="00CB2B82" w:rsidRPr="005F5882">
        <w:rPr>
          <w:rFonts w:ascii="Book Antiqua" w:hAnsi="Book Antiqua"/>
        </w:rPr>
        <w:t xml:space="preserve">0.001), and for third year fellows it was 35.4% </w:t>
      </w:r>
      <w:r w:rsidRPr="00674751">
        <w:rPr>
          <w:rFonts w:ascii="Book Antiqua" w:hAnsi="Book Antiqua"/>
          <w:i/>
        </w:rPr>
        <w:t>vs</w:t>
      </w:r>
      <w:r w:rsidR="00CB2B82" w:rsidRPr="005F5882">
        <w:rPr>
          <w:rFonts w:ascii="Book Antiqua" w:hAnsi="Book Antiqua"/>
        </w:rPr>
        <w:t xml:space="preserve"> 30.7% (</w:t>
      </w:r>
      <w:proofErr w:type="spellStart"/>
      <w:r>
        <w:rPr>
          <w:rFonts w:ascii="Book Antiqua" w:hAnsi="Book Antiqua"/>
        </w:rPr>
        <w:t>aOR</w:t>
      </w:r>
      <w:proofErr w:type="spellEnd"/>
      <w:r>
        <w:rPr>
          <w:rFonts w:ascii="Book Antiqua" w:hAnsi="Book Antiqua" w:hint="eastAsia"/>
          <w:lang w:eastAsia="zh-CN"/>
        </w:rPr>
        <w:t xml:space="preserve"> =</w:t>
      </w:r>
      <w:r w:rsidR="00CB2B82" w:rsidRPr="005F5882">
        <w:rPr>
          <w:rFonts w:ascii="Book Antiqua" w:hAnsi="Book Antiqua"/>
        </w:rPr>
        <w:t xml:space="preserve"> 1.23, 95%CI</w:t>
      </w:r>
      <w:r>
        <w:rPr>
          <w:rFonts w:ascii="Book Antiqua" w:hAnsi="Book Antiqua" w:hint="eastAsia"/>
          <w:lang w:eastAsia="zh-CN"/>
        </w:rPr>
        <w:t>:</w:t>
      </w:r>
      <w:r w:rsidR="00CB2B82" w:rsidRPr="005F5882">
        <w:rPr>
          <w:rFonts w:ascii="Book Antiqua" w:hAnsi="Book Antiqua"/>
        </w:rPr>
        <w:t xml:space="preserve"> 1.09-1.39). The higher ADR in the fellow participation group was evident for both the right and left side of the colon. For the PDR the corresponding figures were 44.5% </w:t>
      </w:r>
      <w:r w:rsidRPr="00674751">
        <w:rPr>
          <w:rFonts w:ascii="Book Antiqua" w:hAnsi="Book Antiqua"/>
          <w:i/>
        </w:rPr>
        <w:t>vs</w:t>
      </w:r>
      <w:r w:rsidR="00CB2B82" w:rsidRPr="005F5882">
        <w:rPr>
          <w:rFonts w:ascii="Book Antiqua" w:hAnsi="Book Antiqua"/>
        </w:rPr>
        <w:t xml:space="preserve"> 40.1% (</w:t>
      </w:r>
      <w:r w:rsidRPr="00674751">
        <w:rPr>
          <w:rFonts w:ascii="Book Antiqua" w:hAnsi="Book Antiqua"/>
          <w:i/>
        </w:rPr>
        <w:t>P</w:t>
      </w:r>
      <w:r>
        <w:rPr>
          <w:rFonts w:ascii="Book Antiqua" w:hAnsi="Book Antiqua" w:hint="eastAsia"/>
          <w:lang w:eastAsia="zh-CN"/>
        </w:rPr>
        <w:t xml:space="preserve"> </w:t>
      </w:r>
      <w:r w:rsidR="00CB2B82" w:rsidRPr="005F5882">
        <w:rPr>
          <w:rFonts w:ascii="Book Antiqua" w:hAnsi="Book Antiqua"/>
        </w:rPr>
        <w:t>=</w:t>
      </w:r>
      <w:r>
        <w:rPr>
          <w:rFonts w:ascii="Book Antiqua" w:hAnsi="Book Antiqua" w:hint="eastAsia"/>
          <w:lang w:eastAsia="zh-CN"/>
        </w:rPr>
        <w:t xml:space="preserve"> </w:t>
      </w:r>
      <w:r w:rsidR="00CB2B82" w:rsidRPr="005F5882">
        <w:rPr>
          <w:rFonts w:ascii="Book Antiqua" w:hAnsi="Book Antiqua"/>
        </w:rPr>
        <w:t xml:space="preserve">0.0003) and 45.7% </w:t>
      </w:r>
      <w:r w:rsidRPr="00674751">
        <w:rPr>
          <w:rFonts w:ascii="Book Antiqua" w:hAnsi="Book Antiqua"/>
          <w:i/>
        </w:rPr>
        <w:t>vs</w:t>
      </w:r>
      <w:r w:rsidR="00CB2B82" w:rsidRPr="005F5882">
        <w:rPr>
          <w:rFonts w:ascii="Book Antiqua" w:hAnsi="Book Antiqua"/>
        </w:rPr>
        <w:t xml:space="preserve"> 40.1% (</w:t>
      </w:r>
      <w:proofErr w:type="spellStart"/>
      <w:r w:rsidR="00CB2B82" w:rsidRPr="005F5882">
        <w:rPr>
          <w:rFonts w:ascii="Book Antiqua" w:hAnsi="Book Antiqua"/>
        </w:rPr>
        <w:t>aOR</w:t>
      </w:r>
      <w:proofErr w:type="spellEnd"/>
      <w:r w:rsidR="00CB2B82" w:rsidRPr="005F5882">
        <w:rPr>
          <w:rFonts w:ascii="Book Antiqua" w:hAnsi="Book Antiqua"/>
        </w:rPr>
        <w:t xml:space="preserve"> </w:t>
      </w:r>
      <w:r>
        <w:rPr>
          <w:rFonts w:ascii="Book Antiqua" w:hAnsi="Book Antiqua" w:hint="eastAsia"/>
          <w:lang w:eastAsia="zh-CN"/>
        </w:rPr>
        <w:t xml:space="preserve">= </w:t>
      </w:r>
      <w:r>
        <w:rPr>
          <w:rFonts w:ascii="Book Antiqua" w:hAnsi="Book Antiqua"/>
        </w:rPr>
        <w:t>1.25, 95%</w:t>
      </w:r>
      <w:r w:rsidR="00CB2B82" w:rsidRPr="005F5882">
        <w:rPr>
          <w:rFonts w:ascii="Book Antiqua" w:hAnsi="Book Antiqua"/>
        </w:rPr>
        <w:t>CI</w:t>
      </w:r>
      <w:r>
        <w:rPr>
          <w:rFonts w:ascii="Book Antiqua" w:hAnsi="Book Antiqua" w:hint="eastAsia"/>
          <w:lang w:eastAsia="zh-CN"/>
        </w:rPr>
        <w:t>:</w:t>
      </w:r>
      <w:r w:rsidR="00CB2B82" w:rsidRPr="005F5882">
        <w:rPr>
          <w:rFonts w:ascii="Book Antiqua" w:hAnsi="Book Antiqua"/>
        </w:rPr>
        <w:t xml:space="preserve"> 1.12-1.41). The ADR and PDR increased with increasing fellow training level (</w:t>
      </w:r>
      <w:r w:rsidRPr="00674751">
        <w:rPr>
          <w:rFonts w:ascii="Book Antiqua" w:hAnsi="Book Antiqua"/>
          <w:i/>
        </w:rPr>
        <w:t>P</w:t>
      </w:r>
      <w:r w:rsidR="00CB2B82" w:rsidRPr="005F5882">
        <w:rPr>
          <w:rFonts w:ascii="Book Antiqua" w:hAnsi="Book Antiqua"/>
        </w:rPr>
        <w:t xml:space="preserve"> for trend &lt;</w:t>
      </w:r>
      <w:r>
        <w:rPr>
          <w:rFonts w:ascii="Book Antiqua" w:hAnsi="Book Antiqua" w:hint="eastAsia"/>
          <w:lang w:eastAsia="zh-CN"/>
        </w:rPr>
        <w:t xml:space="preserve"> </w:t>
      </w:r>
      <w:r w:rsidR="00CB2B82" w:rsidRPr="005F5882">
        <w:rPr>
          <w:rFonts w:ascii="Book Antiqua" w:hAnsi="Book Antiqua"/>
        </w:rPr>
        <w:t>0.05).</w:t>
      </w:r>
    </w:p>
    <w:p w14:paraId="20B38C48"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p>
    <w:p w14:paraId="23195A4F" w14:textId="77777777" w:rsidR="00CB2B82" w:rsidRPr="00674751" w:rsidRDefault="00CB2B82" w:rsidP="0094778D">
      <w:pPr>
        <w:suppressAutoHyphens/>
        <w:autoSpaceDE w:val="0"/>
        <w:autoSpaceDN w:val="0"/>
        <w:adjustRightInd w:val="0"/>
        <w:spacing w:line="360" w:lineRule="auto"/>
        <w:textAlignment w:val="center"/>
        <w:rPr>
          <w:rFonts w:ascii="Book Antiqua" w:hAnsi="Book Antiqua"/>
          <w:b/>
          <w:i/>
        </w:rPr>
      </w:pPr>
      <w:r w:rsidRPr="00674751">
        <w:rPr>
          <w:rFonts w:ascii="Book Antiqua" w:hAnsi="Book Antiqua"/>
          <w:b/>
          <w:i/>
        </w:rPr>
        <w:t>CONCLUSION</w:t>
      </w:r>
    </w:p>
    <w:p w14:paraId="1EAA4C5D"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r w:rsidRPr="005F5882">
        <w:rPr>
          <w:rFonts w:ascii="Book Antiqua" w:hAnsi="Book Antiqua"/>
        </w:rPr>
        <w:t>There is a stepwise increase in ADR and PDR across the years of gastroenterology training. Fellow participation is associated with higher adenoma and polyp detection.</w:t>
      </w:r>
    </w:p>
    <w:p w14:paraId="06404017"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rPr>
      </w:pPr>
    </w:p>
    <w:p w14:paraId="69E75D96" w14:textId="2FA176EC" w:rsidR="00CB2B82" w:rsidRDefault="00CB2B82" w:rsidP="0094778D">
      <w:pPr>
        <w:suppressAutoHyphens/>
        <w:autoSpaceDE w:val="0"/>
        <w:autoSpaceDN w:val="0"/>
        <w:adjustRightInd w:val="0"/>
        <w:spacing w:line="360" w:lineRule="auto"/>
        <w:textAlignment w:val="center"/>
        <w:rPr>
          <w:rFonts w:ascii="Book Antiqua" w:hAnsi="Book Antiqua"/>
          <w:lang w:eastAsia="zh-CN"/>
        </w:rPr>
      </w:pPr>
      <w:r w:rsidRPr="005F5882">
        <w:rPr>
          <w:rFonts w:ascii="Book Antiqua" w:hAnsi="Book Antiqua"/>
          <w:b/>
        </w:rPr>
        <w:t>Key words</w:t>
      </w:r>
      <w:r w:rsidRPr="005F5882">
        <w:rPr>
          <w:rFonts w:ascii="Book Antiqua" w:hAnsi="Book Antiqua"/>
        </w:rPr>
        <w:t>: Screening colonoscopy</w:t>
      </w:r>
      <w:r w:rsidR="00674751">
        <w:rPr>
          <w:rFonts w:ascii="Book Antiqua" w:hAnsi="Book Antiqua" w:hint="eastAsia"/>
          <w:lang w:eastAsia="zh-CN"/>
        </w:rPr>
        <w:t>;</w:t>
      </w:r>
      <w:r w:rsidRPr="005F5882">
        <w:rPr>
          <w:rFonts w:ascii="Book Antiqua" w:hAnsi="Book Antiqua"/>
        </w:rPr>
        <w:t xml:space="preserve"> Adenoma detection rate</w:t>
      </w:r>
      <w:r w:rsidR="00674751">
        <w:rPr>
          <w:rFonts w:ascii="Book Antiqua" w:hAnsi="Book Antiqua" w:hint="eastAsia"/>
          <w:lang w:eastAsia="zh-CN"/>
        </w:rPr>
        <w:t>;</w:t>
      </w:r>
      <w:r w:rsidRPr="005F5882">
        <w:rPr>
          <w:rFonts w:ascii="Book Antiqua" w:hAnsi="Book Antiqua"/>
        </w:rPr>
        <w:t xml:space="preserve"> Polyp detection rate</w:t>
      </w:r>
      <w:r w:rsidR="00674751">
        <w:rPr>
          <w:rFonts w:ascii="Book Antiqua" w:hAnsi="Book Antiqua" w:hint="eastAsia"/>
          <w:lang w:eastAsia="zh-CN"/>
        </w:rPr>
        <w:t xml:space="preserve">; </w:t>
      </w:r>
      <w:r w:rsidRPr="005F5882">
        <w:rPr>
          <w:rFonts w:ascii="Book Antiqua" w:hAnsi="Book Antiqua"/>
        </w:rPr>
        <w:t>Gastroenterology training</w:t>
      </w:r>
      <w:r w:rsidR="00674751">
        <w:rPr>
          <w:rFonts w:ascii="Book Antiqua" w:hAnsi="Book Antiqua" w:hint="eastAsia"/>
          <w:lang w:eastAsia="zh-CN"/>
        </w:rPr>
        <w:t>;</w:t>
      </w:r>
      <w:r w:rsidRPr="005F5882">
        <w:rPr>
          <w:rFonts w:ascii="Book Antiqua" w:hAnsi="Book Antiqua"/>
        </w:rPr>
        <w:t xml:space="preserve"> </w:t>
      </w:r>
      <w:proofErr w:type="gramStart"/>
      <w:r w:rsidR="00674751" w:rsidRPr="005F5882">
        <w:rPr>
          <w:rFonts w:ascii="Book Antiqua" w:hAnsi="Book Antiqua"/>
        </w:rPr>
        <w:t>Colorectal</w:t>
      </w:r>
      <w:proofErr w:type="gramEnd"/>
      <w:r w:rsidR="00674751" w:rsidRPr="005F5882">
        <w:rPr>
          <w:rFonts w:ascii="Book Antiqua" w:hAnsi="Book Antiqua"/>
        </w:rPr>
        <w:t xml:space="preserve"> </w:t>
      </w:r>
      <w:r w:rsidRPr="005F5882">
        <w:rPr>
          <w:rFonts w:ascii="Book Antiqua" w:hAnsi="Book Antiqua"/>
        </w:rPr>
        <w:t>cancer</w:t>
      </w:r>
    </w:p>
    <w:p w14:paraId="6BFE3C46"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lang w:eastAsia="zh-CN"/>
        </w:rPr>
      </w:pPr>
    </w:p>
    <w:p w14:paraId="135B4224" w14:textId="77777777" w:rsidR="00CB2B82" w:rsidRDefault="00CB2B82" w:rsidP="0094778D">
      <w:pPr>
        <w:spacing w:line="360" w:lineRule="auto"/>
        <w:rPr>
          <w:rFonts w:ascii="Book Antiqua" w:hAnsi="Book Antiqua" w:cs="Arial"/>
        </w:rPr>
      </w:pPr>
      <w:bookmarkStart w:id="15" w:name="OLE_LINK55"/>
      <w:bookmarkStart w:id="16" w:name="OLE_LINK56"/>
      <w:bookmarkStart w:id="17" w:name="OLE_LINK105"/>
      <w:bookmarkStart w:id="18" w:name="OLE_LINK116"/>
      <w:bookmarkStart w:id="19" w:name="OLE_LINK89"/>
      <w:proofErr w:type="gramStart"/>
      <w:r w:rsidRPr="0071780A">
        <w:rPr>
          <w:rFonts w:ascii="Book Antiqua" w:hAnsi="Book Antiqua"/>
          <w:b/>
        </w:rPr>
        <w:t>©</w:t>
      </w:r>
      <w:bookmarkEnd w:id="15"/>
      <w:bookmarkEnd w:id="16"/>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7</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17"/>
    <w:bookmarkEnd w:id="18"/>
    <w:bookmarkEnd w:id="19"/>
    <w:p w14:paraId="743D79DF"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lang w:eastAsia="zh-CN"/>
        </w:rPr>
      </w:pPr>
    </w:p>
    <w:p w14:paraId="75795160" w14:textId="2C2BFC7A" w:rsidR="00CB2B82" w:rsidRPr="005F5882" w:rsidRDefault="00CB2B82" w:rsidP="0094778D">
      <w:pPr>
        <w:suppressAutoHyphens/>
        <w:autoSpaceDE w:val="0"/>
        <w:autoSpaceDN w:val="0"/>
        <w:adjustRightInd w:val="0"/>
        <w:spacing w:line="360" w:lineRule="auto"/>
        <w:textAlignment w:val="center"/>
        <w:rPr>
          <w:rFonts w:ascii="Book Antiqua" w:hAnsi="Book Antiqua"/>
        </w:rPr>
      </w:pPr>
      <w:r w:rsidRPr="005F5882">
        <w:rPr>
          <w:rFonts w:ascii="Book Antiqua" w:hAnsi="Book Antiqua"/>
          <w:b/>
        </w:rPr>
        <w:t>Core tip</w:t>
      </w:r>
      <w:r w:rsidRPr="005F5882">
        <w:rPr>
          <w:rFonts w:ascii="Book Antiqua" w:hAnsi="Book Antiqua"/>
        </w:rPr>
        <w:t xml:space="preserve">: In this large sample of screening colonoscopies, we found that fellow participation has an overall favorable effect on </w:t>
      </w:r>
      <w:r w:rsidR="0094778D" w:rsidRPr="005F5882">
        <w:rPr>
          <w:rFonts w:ascii="Book Antiqua" w:hAnsi="Book Antiqua"/>
        </w:rPr>
        <w:t>adenoma and polyp detection rates</w:t>
      </w:r>
      <w:r w:rsidRPr="005F5882">
        <w:rPr>
          <w:rFonts w:ascii="Book Antiqua" w:hAnsi="Book Antiqua"/>
        </w:rPr>
        <w:t xml:space="preserve">, especially for fellows after their first year of training. The higher detection rate was evident in both the right and left colon. There were no differences overall regarding adenoma per colon or polyp per colon, between the fellow participation and attending groups. In summary, performance of screening colonoscopies by fellows under the strict supervision of attendings does not negatively affect the quality of the procedure, but rather increases adenoma and polyp detection. </w:t>
      </w:r>
    </w:p>
    <w:p w14:paraId="4A33C955" w14:textId="77777777" w:rsidR="00CB2B82" w:rsidRPr="005F5882" w:rsidRDefault="00CB2B82" w:rsidP="0094778D">
      <w:pPr>
        <w:suppressAutoHyphens/>
        <w:autoSpaceDE w:val="0"/>
        <w:autoSpaceDN w:val="0"/>
        <w:adjustRightInd w:val="0"/>
        <w:spacing w:line="360" w:lineRule="auto"/>
        <w:textAlignment w:val="center"/>
        <w:rPr>
          <w:rFonts w:ascii="Book Antiqua" w:hAnsi="Book Antiqua"/>
          <w:b/>
        </w:rPr>
      </w:pPr>
    </w:p>
    <w:p w14:paraId="3FBFACA7" w14:textId="7DBCFC7E" w:rsidR="00CB2B82" w:rsidRDefault="00CB2B82" w:rsidP="0094778D">
      <w:pPr>
        <w:spacing w:line="360" w:lineRule="auto"/>
        <w:rPr>
          <w:rFonts w:ascii="Book Antiqua" w:hAnsi="Book Antiqua"/>
          <w:lang w:eastAsia="zh-CN"/>
        </w:rPr>
      </w:pPr>
      <w:proofErr w:type="spellStart"/>
      <w:r w:rsidRPr="005F5882">
        <w:rPr>
          <w:rFonts w:ascii="Book Antiqua" w:hAnsi="Book Antiqua"/>
        </w:rPr>
        <w:t>Qayed</w:t>
      </w:r>
      <w:proofErr w:type="spellEnd"/>
      <w:r w:rsidRPr="005F5882">
        <w:rPr>
          <w:rFonts w:ascii="Book Antiqua" w:hAnsi="Book Antiqua"/>
        </w:rPr>
        <w:t xml:space="preserve"> E, Shea L, Goebel S, </w:t>
      </w:r>
      <w:proofErr w:type="spellStart"/>
      <w:r w:rsidRPr="005F5882">
        <w:rPr>
          <w:rFonts w:ascii="Book Antiqua" w:hAnsi="Book Antiqua"/>
        </w:rPr>
        <w:t>Bostick</w:t>
      </w:r>
      <w:proofErr w:type="spellEnd"/>
      <w:r w:rsidRPr="005F5882">
        <w:rPr>
          <w:rFonts w:ascii="Book Antiqua" w:hAnsi="Book Antiqua"/>
        </w:rPr>
        <w:t xml:space="preserve"> RM. Association of </w:t>
      </w:r>
      <w:r w:rsidR="00674751" w:rsidRPr="005F5882">
        <w:rPr>
          <w:rFonts w:ascii="Book Antiqua" w:hAnsi="Book Antiqua"/>
        </w:rPr>
        <w:t>trainee participation with adenoma and polyp detection r</w:t>
      </w:r>
      <w:r w:rsidRPr="005F5882">
        <w:rPr>
          <w:rFonts w:ascii="Book Antiqua" w:hAnsi="Book Antiqua"/>
        </w:rPr>
        <w:t>ates.</w:t>
      </w:r>
      <w:r w:rsidR="00674751">
        <w:rPr>
          <w:rFonts w:ascii="Book Antiqua" w:hAnsi="Book Antiqua" w:hint="eastAsia"/>
          <w:lang w:eastAsia="zh-CN"/>
        </w:rPr>
        <w:t xml:space="preserve"> </w:t>
      </w:r>
      <w:r w:rsidR="00674751" w:rsidRPr="00674751">
        <w:rPr>
          <w:rFonts w:ascii="Book Antiqua" w:hAnsi="Book Antiqua"/>
          <w:i/>
          <w:lang w:eastAsia="zh-CN"/>
        </w:rPr>
        <w:t xml:space="preserve">World J </w:t>
      </w:r>
      <w:proofErr w:type="spellStart"/>
      <w:r w:rsidR="00674751" w:rsidRPr="00674751">
        <w:rPr>
          <w:rFonts w:ascii="Book Antiqua" w:hAnsi="Book Antiqua"/>
          <w:i/>
          <w:lang w:eastAsia="zh-CN"/>
        </w:rPr>
        <w:t>Gastrointest</w:t>
      </w:r>
      <w:proofErr w:type="spellEnd"/>
      <w:r w:rsidR="00674751" w:rsidRPr="00674751">
        <w:rPr>
          <w:rFonts w:ascii="Book Antiqua" w:hAnsi="Book Antiqua" w:hint="eastAsia"/>
          <w:i/>
          <w:lang w:eastAsia="zh-CN"/>
        </w:rPr>
        <w:t xml:space="preserve"> </w:t>
      </w:r>
      <w:proofErr w:type="spellStart"/>
      <w:r w:rsidR="00674751" w:rsidRPr="00674751">
        <w:rPr>
          <w:rFonts w:ascii="Book Antiqua" w:hAnsi="Book Antiqua"/>
          <w:i/>
          <w:lang w:eastAsia="zh-CN"/>
        </w:rPr>
        <w:t>Endosc</w:t>
      </w:r>
      <w:proofErr w:type="spellEnd"/>
      <w:r w:rsidR="00674751" w:rsidRPr="00674751">
        <w:rPr>
          <w:rFonts w:ascii="Book Antiqua" w:hAnsi="Book Antiqua" w:hint="eastAsia"/>
          <w:i/>
          <w:lang w:eastAsia="zh-CN"/>
        </w:rPr>
        <w:t xml:space="preserve"> </w:t>
      </w:r>
      <w:r w:rsidR="00674751">
        <w:rPr>
          <w:rFonts w:ascii="Book Antiqua" w:hAnsi="Book Antiqua" w:hint="eastAsia"/>
          <w:lang w:eastAsia="zh-CN"/>
        </w:rPr>
        <w:t xml:space="preserve">2017; </w:t>
      </w:r>
      <w:proofErr w:type="gramStart"/>
      <w:r w:rsidR="00674751">
        <w:rPr>
          <w:rFonts w:ascii="Book Antiqua" w:hAnsi="Book Antiqua" w:hint="eastAsia"/>
          <w:lang w:eastAsia="zh-CN"/>
        </w:rPr>
        <w:t>In</w:t>
      </w:r>
      <w:proofErr w:type="gramEnd"/>
      <w:r w:rsidR="00674751">
        <w:rPr>
          <w:rFonts w:ascii="Book Antiqua" w:hAnsi="Book Antiqua" w:hint="eastAsia"/>
          <w:lang w:eastAsia="zh-CN"/>
        </w:rPr>
        <w:t xml:space="preserve"> press</w:t>
      </w:r>
    </w:p>
    <w:p w14:paraId="374F564A" w14:textId="77777777" w:rsidR="00CB2B82" w:rsidRDefault="00CB2B82" w:rsidP="0094778D">
      <w:pPr>
        <w:spacing w:line="360" w:lineRule="auto"/>
        <w:rPr>
          <w:rFonts w:ascii="Book Antiqua" w:hAnsi="Book Antiqua"/>
          <w:lang w:eastAsia="zh-CN"/>
        </w:rPr>
      </w:pPr>
    </w:p>
    <w:p w14:paraId="79AE23A1" w14:textId="77777777" w:rsidR="00CB2B82" w:rsidRPr="005F5882" w:rsidRDefault="00CB2B82" w:rsidP="0094778D">
      <w:pPr>
        <w:spacing w:line="360" w:lineRule="auto"/>
        <w:rPr>
          <w:rFonts w:ascii="Book Antiqua" w:hAnsi="Book Antiqua"/>
          <w:lang w:eastAsia="zh-CN"/>
        </w:rPr>
      </w:pPr>
    </w:p>
    <w:p w14:paraId="2899D405" w14:textId="77777777" w:rsidR="00CB2B82" w:rsidRPr="005F5882" w:rsidRDefault="00CB2B82" w:rsidP="0094778D">
      <w:pPr>
        <w:pStyle w:val="Heading1"/>
        <w:spacing w:after="0" w:line="360" w:lineRule="auto"/>
        <w:jc w:val="both"/>
        <w:rPr>
          <w:rFonts w:ascii="Book Antiqua" w:hAnsi="Book Antiqua"/>
        </w:rPr>
      </w:pPr>
      <w:bookmarkStart w:id="20" w:name="_Toc100826808"/>
      <w:bookmarkStart w:id="21" w:name="_Toc100826928"/>
      <w:bookmarkStart w:id="22" w:name="_Toc100827799"/>
      <w:bookmarkStart w:id="23" w:name="_Toc459201448"/>
      <w:r w:rsidRPr="005F5882">
        <w:rPr>
          <w:rFonts w:ascii="Book Antiqua" w:hAnsi="Book Antiqua"/>
        </w:rPr>
        <w:lastRenderedPageBreak/>
        <w:t>Introduction</w:t>
      </w:r>
      <w:bookmarkEnd w:id="20"/>
      <w:bookmarkEnd w:id="21"/>
      <w:bookmarkEnd w:id="22"/>
      <w:bookmarkEnd w:id="23"/>
    </w:p>
    <w:p w14:paraId="30679976" w14:textId="5BD282CE" w:rsidR="00CB2B82" w:rsidRPr="005F5882" w:rsidRDefault="00CB2B82" w:rsidP="0094778D">
      <w:pPr>
        <w:pStyle w:val="ThesisParagraph"/>
        <w:spacing w:line="360" w:lineRule="auto"/>
        <w:ind w:firstLine="0"/>
        <w:jc w:val="both"/>
        <w:rPr>
          <w:rFonts w:ascii="Book Antiqua" w:hAnsi="Book Antiqua"/>
          <w:lang w:val="en"/>
        </w:rPr>
      </w:pPr>
      <w:r w:rsidRPr="005F5882">
        <w:rPr>
          <w:rFonts w:ascii="Book Antiqua" w:hAnsi="Book Antiqua"/>
          <w:kern w:val="2"/>
          <w:lang w:eastAsia="zh-CN"/>
        </w:rPr>
        <w:t>Colorectal cancer (CRC) is the third most common cancer and second leading cause of cancer death in the United States.  In</w:t>
      </w:r>
      <w:r w:rsidR="007B253C">
        <w:rPr>
          <w:rFonts w:ascii="Book Antiqua" w:hAnsi="Book Antiqua"/>
          <w:kern w:val="2"/>
          <w:lang w:eastAsia="zh-CN"/>
        </w:rPr>
        <w:t xml:space="preserve"> 2016, it is estimated that 134</w:t>
      </w:r>
      <w:r w:rsidRPr="005F5882">
        <w:rPr>
          <w:rFonts w:ascii="Book Antiqua" w:hAnsi="Book Antiqua"/>
          <w:kern w:val="2"/>
          <w:lang w:eastAsia="zh-CN"/>
        </w:rPr>
        <w:t>490 individuals will be diagnosed</w:t>
      </w:r>
      <w:r w:rsidR="00674751">
        <w:rPr>
          <w:rFonts w:ascii="Book Antiqua" w:hAnsi="Book Antiqua"/>
          <w:kern w:val="2"/>
          <w:lang w:eastAsia="zh-CN"/>
        </w:rPr>
        <w:t xml:space="preserve"> with CRC, and approximately 49</w:t>
      </w:r>
      <w:r w:rsidRPr="005F5882">
        <w:rPr>
          <w:rFonts w:ascii="Book Antiqua" w:hAnsi="Book Antiqua"/>
          <w:kern w:val="2"/>
          <w:lang w:eastAsia="zh-CN"/>
        </w:rPr>
        <w:t>190</w:t>
      </w:r>
      <w:r w:rsidR="00674751">
        <w:rPr>
          <w:rFonts w:ascii="Book Antiqua" w:hAnsi="Book Antiqua"/>
          <w:kern w:val="2"/>
          <w:lang w:eastAsia="zh-CN"/>
        </w:rPr>
        <w:t xml:space="preserve"> will die from this disease (26</w:t>
      </w:r>
      <w:r w:rsidRPr="005F5882">
        <w:rPr>
          <w:rFonts w:ascii="Book Antiqua" w:hAnsi="Book Antiqua"/>
          <w:kern w:val="2"/>
          <w:lang w:eastAsia="zh-CN"/>
        </w:rPr>
        <w:t>02</w:t>
      </w:r>
      <w:r w:rsidR="00674751">
        <w:rPr>
          <w:rFonts w:ascii="Book Antiqua" w:hAnsi="Book Antiqua"/>
          <w:kern w:val="2"/>
          <w:lang w:eastAsia="zh-CN"/>
        </w:rPr>
        <w:t>0 males and 23170 females)</w:t>
      </w:r>
      <w:r w:rsidRPr="005F5882">
        <w:rPr>
          <w:rFonts w:ascii="Book Antiqua" w:hAnsi="Book Antiqua"/>
          <w:noProof/>
          <w:kern w:val="2"/>
          <w:vertAlign w:val="superscript"/>
          <w:lang w:eastAsia="zh-CN"/>
        </w:rPr>
        <w:t>[1]</w:t>
      </w:r>
      <w:r w:rsidRPr="005F5882">
        <w:rPr>
          <w:rFonts w:ascii="Book Antiqua" w:hAnsi="Book Antiqua"/>
          <w:kern w:val="2"/>
          <w:lang w:eastAsia="zh-CN"/>
        </w:rPr>
        <w:t>.  While these numbers are substantial, there has been an overall steady decline in the incidence of CRC, which represents a 40% decrease since 1975.  More recently, between 2008 and 2012, CRC incidence decreased annually by abou</w:t>
      </w:r>
      <w:r w:rsidR="00674751">
        <w:rPr>
          <w:rFonts w:ascii="Book Antiqua" w:hAnsi="Book Antiqua"/>
          <w:kern w:val="2"/>
          <w:lang w:eastAsia="zh-CN"/>
        </w:rPr>
        <w:t xml:space="preserve">t 3.6% in men and 3.8% in </w:t>
      </w:r>
      <w:proofErr w:type="gramStart"/>
      <w:r w:rsidR="00674751">
        <w:rPr>
          <w:rFonts w:ascii="Book Antiqua" w:hAnsi="Book Antiqua"/>
          <w:kern w:val="2"/>
          <w:lang w:eastAsia="zh-CN"/>
        </w:rPr>
        <w:t>women</w:t>
      </w:r>
      <w:r w:rsidRPr="005F5882">
        <w:rPr>
          <w:rFonts w:ascii="Book Antiqua" w:hAnsi="Book Antiqua"/>
          <w:noProof/>
          <w:kern w:val="2"/>
          <w:vertAlign w:val="superscript"/>
          <w:lang w:eastAsia="zh-CN"/>
        </w:rPr>
        <w:t>[</w:t>
      </w:r>
      <w:proofErr w:type="gramEnd"/>
      <w:r w:rsidRPr="005F5882">
        <w:rPr>
          <w:rFonts w:ascii="Book Antiqua" w:hAnsi="Book Antiqua"/>
          <w:noProof/>
          <w:kern w:val="2"/>
          <w:vertAlign w:val="superscript"/>
          <w:lang w:eastAsia="zh-CN"/>
        </w:rPr>
        <w:t>1]</w:t>
      </w:r>
      <w:r w:rsidR="00674751">
        <w:rPr>
          <w:rFonts w:ascii="Book Antiqua" w:hAnsi="Book Antiqua"/>
          <w:kern w:val="2"/>
          <w:lang w:eastAsia="zh-CN"/>
        </w:rPr>
        <w:t xml:space="preserve">. </w:t>
      </w:r>
      <w:r w:rsidRPr="005F5882">
        <w:rPr>
          <w:rFonts w:ascii="Book Antiqua" w:hAnsi="Book Antiqua"/>
          <w:kern w:val="2"/>
          <w:lang w:eastAsia="zh-CN"/>
        </w:rPr>
        <w:t>An increase in screening for CRC with colonoscopy and other modalities is the most likely cause of those declines in CRC incidence.  Colonoscopy is an important screening modality for CRC</w:t>
      </w:r>
      <w:bookmarkStart w:id="24" w:name="_Toc100826811"/>
      <w:bookmarkStart w:id="25" w:name="_Toc100826931"/>
      <w:bookmarkStart w:id="26" w:name="_Toc100827802"/>
      <w:r w:rsidRPr="005F5882">
        <w:rPr>
          <w:rFonts w:ascii="Book Antiqua" w:hAnsi="Book Antiqua"/>
          <w:kern w:val="2"/>
          <w:lang w:eastAsia="zh-CN"/>
        </w:rPr>
        <w:t xml:space="preserve">.  </w:t>
      </w:r>
      <w:r w:rsidRPr="005F5882">
        <w:rPr>
          <w:rFonts w:ascii="Book Antiqua" w:hAnsi="Book Antiqua"/>
          <w:lang w:eastAsia="zh-CN"/>
        </w:rPr>
        <w:t>The advantages of colonoscopy compared to the other modalities are the ability to directly examine the colonic mucosa and remove precancerous polyps during one session.  The American College of Gastroenterology recommends colonoscopy as t</w:t>
      </w:r>
      <w:r w:rsidR="00674751">
        <w:rPr>
          <w:rFonts w:ascii="Book Antiqua" w:hAnsi="Book Antiqua"/>
          <w:lang w:eastAsia="zh-CN"/>
        </w:rPr>
        <w:t xml:space="preserve">he preferred screening </w:t>
      </w:r>
      <w:proofErr w:type="gramStart"/>
      <w:r w:rsidR="00674751">
        <w:rPr>
          <w:rFonts w:ascii="Book Antiqua" w:hAnsi="Book Antiqua"/>
          <w:lang w:eastAsia="zh-CN"/>
        </w:rPr>
        <w:t>modality</w:t>
      </w:r>
      <w:r w:rsidRPr="005F5882">
        <w:rPr>
          <w:rFonts w:ascii="Book Antiqua" w:hAnsi="Book Antiqua"/>
          <w:noProof/>
          <w:vertAlign w:val="superscript"/>
          <w:lang w:eastAsia="zh-CN"/>
        </w:rPr>
        <w:t>[</w:t>
      </w:r>
      <w:proofErr w:type="gramEnd"/>
      <w:r w:rsidRPr="005F5882">
        <w:rPr>
          <w:rFonts w:ascii="Book Antiqua" w:hAnsi="Book Antiqua"/>
          <w:noProof/>
          <w:vertAlign w:val="superscript"/>
          <w:lang w:eastAsia="zh-CN"/>
        </w:rPr>
        <w:t>2]</w:t>
      </w:r>
      <w:r w:rsidR="00674751">
        <w:rPr>
          <w:rFonts w:ascii="Book Antiqua" w:hAnsi="Book Antiqua"/>
          <w:lang w:eastAsia="zh-CN"/>
        </w:rPr>
        <w:t xml:space="preserve">. </w:t>
      </w:r>
      <w:r w:rsidRPr="005F5882">
        <w:rPr>
          <w:rFonts w:ascii="Book Antiqua" w:hAnsi="Book Antiqua"/>
          <w:lang w:eastAsia="zh-CN"/>
        </w:rPr>
        <w:t>The results from several studies support that colonoscopy and polypectomy decre</w:t>
      </w:r>
      <w:r w:rsidR="00674751">
        <w:rPr>
          <w:rFonts w:ascii="Book Antiqua" w:hAnsi="Book Antiqua"/>
          <w:lang w:eastAsia="zh-CN"/>
        </w:rPr>
        <w:t xml:space="preserve">ase mortality from colon </w:t>
      </w:r>
      <w:proofErr w:type="gramStart"/>
      <w:r w:rsidR="00674751">
        <w:rPr>
          <w:rFonts w:ascii="Book Antiqua" w:hAnsi="Book Antiqua"/>
          <w:lang w:eastAsia="zh-CN"/>
        </w:rPr>
        <w:t>cancer</w:t>
      </w:r>
      <w:r w:rsidRPr="005F5882">
        <w:rPr>
          <w:rFonts w:ascii="Book Antiqua" w:hAnsi="Book Antiqua"/>
          <w:noProof/>
          <w:vertAlign w:val="superscript"/>
          <w:lang w:eastAsia="zh-CN"/>
        </w:rPr>
        <w:t>[</w:t>
      </w:r>
      <w:proofErr w:type="gramEnd"/>
      <w:r w:rsidRPr="005F5882">
        <w:rPr>
          <w:rFonts w:ascii="Book Antiqua" w:hAnsi="Book Antiqua"/>
          <w:noProof/>
          <w:vertAlign w:val="superscript"/>
          <w:lang w:eastAsia="zh-CN"/>
        </w:rPr>
        <w:t>3-5]</w:t>
      </w:r>
      <w:r w:rsidRPr="005F5882">
        <w:rPr>
          <w:rFonts w:ascii="Book Antiqua" w:hAnsi="Book Antiqua"/>
          <w:lang w:eastAsia="zh-CN"/>
        </w:rPr>
        <w:t xml:space="preserve">.  However, it has been consistently shown that the quality of colonoscopy varies among providers, and is dependent on several factors such as colon preparation quality, skills of the </w:t>
      </w:r>
      <w:proofErr w:type="spellStart"/>
      <w:r w:rsidRPr="005F5882">
        <w:rPr>
          <w:rFonts w:ascii="Book Antiqua" w:hAnsi="Book Antiqua"/>
          <w:lang w:eastAsia="zh-CN"/>
        </w:rPr>
        <w:t>endoscopist</w:t>
      </w:r>
      <w:proofErr w:type="spellEnd"/>
      <w:r w:rsidRPr="005F5882">
        <w:rPr>
          <w:rFonts w:ascii="Book Antiqua" w:hAnsi="Book Antiqua"/>
          <w:lang w:eastAsia="zh-CN"/>
        </w:rPr>
        <w:t>, and length of withdrawal (examination) time.  Furthermore, some studies found that colonoscopy decreases the risk of distal,</w:t>
      </w:r>
      <w:r w:rsidR="00674751">
        <w:rPr>
          <w:rFonts w:ascii="Book Antiqua" w:hAnsi="Book Antiqua"/>
          <w:lang w:eastAsia="zh-CN"/>
        </w:rPr>
        <w:t xml:space="preserve"> but not proximal, colon </w:t>
      </w:r>
      <w:proofErr w:type="gramStart"/>
      <w:r w:rsidR="00674751">
        <w:rPr>
          <w:rFonts w:ascii="Book Antiqua" w:hAnsi="Book Antiqua"/>
          <w:lang w:eastAsia="zh-CN"/>
        </w:rPr>
        <w:t>cancer</w:t>
      </w:r>
      <w:r w:rsidR="00674751">
        <w:rPr>
          <w:rFonts w:ascii="Book Antiqua" w:hAnsi="Book Antiqua"/>
          <w:noProof/>
          <w:vertAlign w:val="superscript"/>
          <w:lang w:eastAsia="zh-CN"/>
        </w:rPr>
        <w:t>[</w:t>
      </w:r>
      <w:proofErr w:type="gramEnd"/>
      <w:r w:rsidR="00674751">
        <w:rPr>
          <w:rFonts w:ascii="Book Antiqua" w:hAnsi="Book Antiqua"/>
          <w:noProof/>
          <w:vertAlign w:val="superscript"/>
          <w:lang w:eastAsia="zh-CN"/>
        </w:rPr>
        <w:t>6,</w:t>
      </w:r>
      <w:r w:rsidRPr="005F5882">
        <w:rPr>
          <w:rFonts w:ascii="Book Antiqua" w:hAnsi="Book Antiqua"/>
          <w:noProof/>
          <w:vertAlign w:val="superscript"/>
          <w:lang w:eastAsia="zh-CN"/>
        </w:rPr>
        <w:t>7]</w:t>
      </w:r>
      <w:r w:rsidRPr="005F5882">
        <w:rPr>
          <w:rFonts w:ascii="Book Antiqua" w:hAnsi="Book Antiqua"/>
          <w:lang w:eastAsia="zh-CN"/>
        </w:rPr>
        <w:t xml:space="preserve">.  </w:t>
      </w:r>
      <w:r w:rsidRPr="005F5882">
        <w:rPr>
          <w:rFonts w:ascii="Book Antiqua" w:hAnsi="Book Antiqua"/>
          <w:lang w:val="en"/>
        </w:rPr>
        <w:t>Given the importance of providing a quality colonoscopy, there is great interest in studying the effects of different procedural factors on the Adenoma and Polyp Detection Rates (ADR and PDR).  Central to this discussion is the skill of the provider performing the colonoscopy.  Colonoscopy quality differs widely among providers, and studies have reported a wide range of ADR (15</w:t>
      </w:r>
      <w:r w:rsidR="00674751">
        <w:rPr>
          <w:rFonts w:ascii="Book Antiqua" w:hAnsi="Book Antiqua" w:hint="eastAsia"/>
          <w:lang w:val="en" w:eastAsia="zh-CN"/>
        </w:rPr>
        <w:t>%</w:t>
      </w:r>
      <w:r w:rsidR="00674751">
        <w:rPr>
          <w:rFonts w:ascii="Book Antiqua" w:hAnsi="Book Antiqua"/>
          <w:lang w:val="en"/>
        </w:rPr>
        <w:t>-50%) among endoscopists</w:t>
      </w:r>
      <w:r w:rsidR="00674751">
        <w:rPr>
          <w:rFonts w:ascii="Book Antiqua" w:hAnsi="Book Antiqua"/>
          <w:noProof/>
          <w:vertAlign w:val="superscript"/>
          <w:lang w:val="en"/>
        </w:rPr>
        <w:t>[8,</w:t>
      </w:r>
      <w:r w:rsidRPr="005F5882">
        <w:rPr>
          <w:rFonts w:ascii="Book Antiqua" w:hAnsi="Book Antiqua"/>
          <w:noProof/>
          <w:vertAlign w:val="superscript"/>
          <w:lang w:val="en"/>
        </w:rPr>
        <w:t>9]</w:t>
      </w:r>
      <w:r w:rsidR="00674751">
        <w:rPr>
          <w:rFonts w:ascii="Book Antiqua" w:hAnsi="Book Antiqua"/>
          <w:lang w:val="en"/>
        </w:rPr>
        <w:t xml:space="preserve">. </w:t>
      </w:r>
      <w:r w:rsidRPr="005F5882">
        <w:rPr>
          <w:rFonts w:ascii="Book Antiqua" w:hAnsi="Book Antiqua"/>
          <w:lang w:val="en"/>
        </w:rPr>
        <w:t>There is also some evidence that colonoscopies performed by gastroenterologists are associated with higher protection against colon cancer than are tho</w:t>
      </w:r>
      <w:r w:rsidR="00674751">
        <w:rPr>
          <w:rFonts w:ascii="Book Antiqua" w:hAnsi="Book Antiqua"/>
          <w:lang w:val="en"/>
        </w:rPr>
        <w:t>se performed by other providers</w:t>
      </w:r>
      <w:r w:rsidRPr="005F5882">
        <w:rPr>
          <w:rFonts w:ascii="Book Antiqua" w:hAnsi="Book Antiqua"/>
          <w:noProof/>
          <w:vertAlign w:val="superscript"/>
          <w:lang w:val="en"/>
        </w:rPr>
        <w:t>[5]</w:t>
      </w:r>
      <w:r w:rsidRPr="005F5882">
        <w:rPr>
          <w:rFonts w:ascii="Book Antiqua" w:hAnsi="Book Antiqua"/>
          <w:lang w:val="en"/>
        </w:rPr>
        <w:t xml:space="preserve">. </w:t>
      </w:r>
    </w:p>
    <w:p w14:paraId="11770EF3" w14:textId="62442509" w:rsidR="00CB2B82" w:rsidRPr="005F5882" w:rsidRDefault="00CB2B82" w:rsidP="0094778D">
      <w:pPr>
        <w:pStyle w:val="ThesisParagraph"/>
        <w:spacing w:line="360" w:lineRule="auto"/>
        <w:jc w:val="both"/>
        <w:rPr>
          <w:rFonts w:ascii="Book Antiqua" w:hAnsi="Book Antiqua"/>
          <w:lang w:val="en"/>
        </w:rPr>
      </w:pPr>
      <w:r w:rsidRPr="005F5882">
        <w:rPr>
          <w:rFonts w:ascii="Book Antiqua" w:hAnsi="Book Antiqua"/>
          <w:lang w:val="en"/>
        </w:rPr>
        <w:t>Fellows are gastroenterology trainees who enroll in a three-year gastroenterology fellowship.  Throughout their training, gastroenterology trainees acquire several procedu</w:t>
      </w:r>
      <w:r w:rsidR="00674751">
        <w:rPr>
          <w:rFonts w:ascii="Book Antiqua" w:hAnsi="Book Antiqua"/>
          <w:lang w:val="en"/>
        </w:rPr>
        <w:t>ral and non-procedural skills.</w:t>
      </w:r>
      <w:r w:rsidR="00674751">
        <w:rPr>
          <w:rFonts w:ascii="Book Antiqua" w:hAnsi="Book Antiqua" w:hint="eastAsia"/>
          <w:lang w:val="en" w:eastAsia="zh-CN"/>
        </w:rPr>
        <w:t xml:space="preserve"> </w:t>
      </w:r>
      <w:r w:rsidRPr="005F5882">
        <w:rPr>
          <w:rFonts w:ascii="Book Antiqua" w:hAnsi="Book Antiqua"/>
          <w:lang w:val="en"/>
        </w:rPr>
        <w:t xml:space="preserve">They are supervised by attending </w:t>
      </w:r>
      <w:r w:rsidRPr="005F5882">
        <w:rPr>
          <w:rFonts w:ascii="Book Antiqua" w:hAnsi="Book Antiqua"/>
          <w:lang w:val="en"/>
        </w:rPr>
        <w:lastRenderedPageBreak/>
        <w:t>gastroenterologists during procedures.  First-year fellows rapidly acquire procedural skills; however, it is unclear whether their skill level changes substantially enough within the first year of training to affect their screening colonoscopy ADR and PDR.  Most fellows in their third year of training have acquired adequate endoscopic skills, are ready for unsupervised practice, and are considered more skillful than first and second year fellows.  Given that there is a known learning curve for colonoscopy, it is unclear whether the participation of fellows in screening colonoscopy affects the quality of the procedure, and whether their skill level at different stages of their training contributes to any changes in the quality of colonoscopy.  There are relatively few reported studies that addressed this subject. In a small retrospective study of 309 patients, colonoscopies performed by fellows under the supervision of an attending had a higher ADR compared to those performed b</w:t>
      </w:r>
      <w:r w:rsidR="00674751">
        <w:rPr>
          <w:rFonts w:ascii="Book Antiqua" w:hAnsi="Book Antiqua"/>
          <w:lang w:val="en"/>
        </w:rPr>
        <w:t xml:space="preserve">y attendings alone (37.2% </w:t>
      </w:r>
      <w:r w:rsidR="00674751" w:rsidRPr="00674751">
        <w:rPr>
          <w:rFonts w:ascii="Book Antiqua" w:hAnsi="Book Antiqua"/>
          <w:i/>
          <w:lang w:val="en"/>
        </w:rPr>
        <w:t>vs</w:t>
      </w:r>
      <w:r w:rsidRPr="005F5882">
        <w:rPr>
          <w:rFonts w:ascii="Book Antiqua" w:hAnsi="Book Antiqua"/>
          <w:lang w:val="en"/>
        </w:rPr>
        <w:t xml:space="preserve"> 23%, </w:t>
      </w:r>
      <w:r w:rsidR="00674751" w:rsidRPr="00674751">
        <w:rPr>
          <w:rFonts w:ascii="Book Antiqua" w:hAnsi="Book Antiqua"/>
          <w:i/>
          <w:lang w:val="en"/>
        </w:rPr>
        <w:t>P</w:t>
      </w:r>
      <w:r w:rsidR="00674751">
        <w:rPr>
          <w:rFonts w:ascii="Book Antiqua" w:hAnsi="Book Antiqua" w:hint="eastAsia"/>
          <w:lang w:val="en" w:eastAsia="zh-CN"/>
        </w:rPr>
        <w:t xml:space="preserve"> </w:t>
      </w:r>
      <w:r w:rsidRPr="005F5882">
        <w:rPr>
          <w:rFonts w:ascii="Book Antiqua" w:hAnsi="Book Antiqua"/>
          <w:lang w:val="en"/>
        </w:rPr>
        <w:t>&lt;</w:t>
      </w:r>
      <w:r w:rsidR="00674751">
        <w:rPr>
          <w:rFonts w:ascii="Book Antiqua" w:hAnsi="Book Antiqua" w:hint="eastAsia"/>
          <w:lang w:val="en" w:eastAsia="zh-CN"/>
        </w:rPr>
        <w:t xml:space="preserve"> </w:t>
      </w:r>
      <w:r w:rsidR="00674751">
        <w:rPr>
          <w:rFonts w:ascii="Book Antiqua" w:hAnsi="Book Antiqua"/>
          <w:lang w:val="en"/>
        </w:rPr>
        <w:t>0.01)</w:t>
      </w:r>
      <w:r w:rsidRPr="005F5882">
        <w:rPr>
          <w:rFonts w:ascii="Book Antiqua" w:hAnsi="Book Antiqua"/>
          <w:noProof/>
          <w:vertAlign w:val="superscript"/>
          <w:lang w:val="en"/>
        </w:rPr>
        <w:t>[10]</w:t>
      </w:r>
      <w:r w:rsidR="00674751">
        <w:rPr>
          <w:rFonts w:ascii="Book Antiqua" w:hAnsi="Book Antiqua"/>
          <w:lang w:val="en"/>
        </w:rPr>
        <w:t xml:space="preserve">. </w:t>
      </w:r>
      <w:r w:rsidRPr="005F5882">
        <w:rPr>
          <w:rFonts w:ascii="Book Antiqua" w:hAnsi="Book Antiqua"/>
          <w:lang w:val="en"/>
        </w:rPr>
        <w:t xml:space="preserve">Another retrospective study found that ADRs increased as fellows advanced throughout their fellowship, with third year fellows having a higher ADR than did attendings (39.5% </w:t>
      </w:r>
      <w:r w:rsidRPr="00674751">
        <w:rPr>
          <w:rFonts w:ascii="Book Antiqua" w:hAnsi="Book Antiqua"/>
          <w:i/>
          <w:lang w:val="en"/>
        </w:rPr>
        <w:t>vs</w:t>
      </w:r>
      <w:r w:rsidR="00674751">
        <w:rPr>
          <w:rFonts w:ascii="Book Antiqua" w:hAnsi="Book Antiqua"/>
          <w:lang w:val="en"/>
        </w:rPr>
        <w:t xml:space="preserve"> 27.7%), OR = 1.7 (1.33-2.17)</w:t>
      </w:r>
      <w:r w:rsidRPr="005F5882">
        <w:rPr>
          <w:rFonts w:ascii="Book Antiqua" w:hAnsi="Book Antiqua"/>
          <w:noProof/>
          <w:vertAlign w:val="superscript"/>
          <w:lang w:val="en"/>
        </w:rPr>
        <w:t>[11]</w:t>
      </w:r>
      <w:r w:rsidRPr="005F5882">
        <w:rPr>
          <w:rFonts w:ascii="Book Antiqua" w:hAnsi="Book Antiqua"/>
          <w:lang w:val="en"/>
        </w:rPr>
        <w:t>.  Another study found that colonoscopies performed by fellows under the supervision of attendings were associated with a higher detection of small adenomas (&lt;</w:t>
      </w:r>
      <w:r w:rsidR="00674751">
        <w:rPr>
          <w:rFonts w:ascii="Book Antiqua" w:hAnsi="Book Antiqua" w:hint="eastAsia"/>
          <w:lang w:val="en" w:eastAsia="zh-CN"/>
        </w:rPr>
        <w:t xml:space="preserve"> </w:t>
      </w:r>
      <w:r w:rsidRPr="005F5882">
        <w:rPr>
          <w:rFonts w:ascii="Book Antiqua" w:hAnsi="Book Antiqua"/>
          <w:lang w:val="en"/>
        </w:rPr>
        <w:t xml:space="preserve">5 mm), compared to procedures performed without a fellow (25% </w:t>
      </w:r>
      <w:r w:rsidRPr="00674751">
        <w:rPr>
          <w:rFonts w:ascii="Book Antiqua" w:hAnsi="Book Antiqua"/>
          <w:i/>
          <w:lang w:val="en"/>
        </w:rPr>
        <w:t>vs</w:t>
      </w:r>
      <w:r w:rsidRPr="005F5882">
        <w:rPr>
          <w:rFonts w:ascii="Book Antiqua" w:hAnsi="Book Antiqua"/>
          <w:lang w:val="en"/>
        </w:rPr>
        <w:t xml:space="preserve"> 17%, </w:t>
      </w:r>
      <w:r w:rsidR="00674751" w:rsidRPr="00674751">
        <w:rPr>
          <w:rFonts w:ascii="Book Antiqua" w:hAnsi="Book Antiqua"/>
          <w:i/>
          <w:lang w:val="en"/>
        </w:rPr>
        <w:t>P</w:t>
      </w:r>
      <w:r w:rsidR="00674751">
        <w:rPr>
          <w:rFonts w:ascii="Book Antiqua" w:hAnsi="Book Antiqua" w:hint="eastAsia"/>
          <w:lang w:val="en" w:eastAsia="zh-CN"/>
        </w:rPr>
        <w:t xml:space="preserve"> </w:t>
      </w:r>
      <w:r w:rsidR="00674751">
        <w:rPr>
          <w:rFonts w:ascii="Book Antiqua" w:hAnsi="Book Antiqua"/>
          <w:lang w:val="en"/>
        </w:rPr>
        <w:t>= 0.001)</w:t>
      </w:r>
      <w:r w:rsidRPr="005F5882">
        <w:rPr>
          <w:rFonts w:ascii="Book Antiqua" w:hAnsi="Book Antiqua"/>
          <w:noProof/>
          <w:vertAlign w:val="superscript"/>
          <w:lang w:val="en"/>
        </w:rPr>
        <w:t>[12]</w:t>
      </w:r>
      <w:r w:rsidRPr="005F5882">
        <w:rPr>
          <w:rFonts w:ascii="Book Antiqua" w:hAnsi="Book Antiqua"/>
          <w:lang w:val="en"/>
        </w:rPr>
        <w:t xml:space="preserve">.  There are several limitations to these studies, including the small sample sizes, the small number of procedures performed by fellows, inclusion of non-screening colonoscopies, and no stratification of fellows by year of training. </w:t>
      </w:r>
    </w:p>
    <w:p w14:paraId="1F8533E8" w14:textId="77777777" w:rsidR="00CB2B82" w:rsidRPr="005F5882" w:rsidRDefault="00CB2B82" w:rsidP="0094778D">
      <w:pPr>
        <w:pStyle w:val="ThesisParagraph"/>
        <w:spacing w:line="360" w:lineRule="auto"/>
        <w:jc w:val="both"/>
        <w:rPr>
          <w:rFonts w:ascii="Book Antiqua" w:hAnsi="Book Antiqua"/>
        </w:rPr>
      </w:pPr>
      <w:bookmarkStart w:id="27" w:name="_Toc100826812"/>
      <w:bookmarkStart w:id="28" w:name="_Toc100826932"/>
      <w:bookmarkStart w:id="29" w:name="_Toc100827803"/>
      <w:bookmarkEnd w:id="24"/>
      <w:bookmarkEnd w:id="25"/>
      <w:bookmarkEnd w:id="26"/>
      <w:r w:rsidRPr="005F5882">
        <w:rPr>
          <w:rFonts w:ascii="Book Antiqua" w:hAnsi="Book Antiqua"/>
        </w:rPr>
        <w:t xml:space="preserve">Herein we provide further clarification on the effect of fellow participation at different stages of training on the quality of screening colonoscopies.  The primary aim of our study was to investigate whether GI fellows at various stages of training performing screening colonoscopies have different ADR and PDR compared to attendings.  This was done by examining a large database of screening colonoscopies performed in patients aged 40 or older at a large teaching hospital. </w:t>
      </w:r>
      <w:bookmarkStart w:id="30" w:name="_Toc459201454"/>
      <w:bookmarkStart w:id="31" w:name="_Toc100826814"/>
      <w:bookmarkStart w:id="32" w:name="_Toc100826934"/>
      <w:bookmarkStart w:id="33" w:name="_Toc100827805"/>
      <w:bookmarkEnd w:id="27"/>
      <w:bookmarkEnd w:id="28"/>
      <w:bookmarkEnd w:id="29"/>
    </w:p>
    <w:bookmarkEnd w:id="30"/>
    <w:p w14:paraId="5B73A26E" w14:textId="77777777" w:rsidR="00674751" w:rsidRDefault="00674751" w:rsidP="0094778D">
      <w:pPr>
        <w:spacing w:line="360" w:lineRule="auto"/>
        <w:rPr>
          <w:rFonts w:ascii="Book Antiqua" w:hAnsi="Book Antiqua"/>
          <w:b/>
          <w:lang w:eastAsia="zh-CN"/>
        </w:rPr>
      </w:pPr>
    </w:p>
    <w:p w14:paraId="52B97848" w14:textId="77777777" w:rsidR="00674751" w:rsidRPr="00712F63" w:rsidRDefault="00674751" w:rsidP="0094778D">
      <w:pPr>
        <w:spacing w:line="360" w:lineRule="auto"/>
        <w:rPr>
          <w:rFonts w:ascii="Book Antiqua" w:hAnsi="Book Antiqua"/>
          <w:b/>
        </w:rPr>
      </w:pPr>
      <w:bookmarkStart w:id="34" w:name="OLE_LINK337"/>
      <w:bookmarkStart w:id="35" w:name="OLE_LINK338"/>
      <w:bookmarkStart w:id="36" w:name="OLE_LINK378"/>
      <w:bookmarkStart w:id="37" w:name="OLE_LINK388"/>
      <w:bookmarkStart w:id="38" w:name="OLE_LINK394"/>
      <w:bookmarkEnd w:id="31"/>
      <w:bookmarkEnd w:id="32"/>
      <w:bookmarkEnd w:id="33"/>
      <w:r w:rsidRPr="00712F63">
        <w:rPr>
          <w:rFonts w:ascii="Book Antiqua" w:hAnsi="Book Antiqua"/>
          <w:b/>
        </w:rPr>
        <w:t>MATERIALS AND METHODS</w:t>
      </w:r>
    </w:p>
    <w:bookmarkEnd w:id="34"/>
    <w:bookmarkEnd w:id="35"/>
    <w:bookmarkEnd w:id="36"/>
    <w:bookmarkEnd w:id="37"/>
    <w:bookmarkEnd w:id="38"/>
    <w:p w14:paraId="3EE1A6C7" w14:textId="4028C845" w:rsidR="00CB2B82" w:rsidRPr="005F5882" w:rsidRDefault="00CB2B82" w:rsidP="0094778D">
      <w:pPr>
        <w:pStyle w:val="ThesisParagraph"/>
        <w:spacing w:line="360" w:lineRule="auto"/>
        <w:ind w:firstLine="0"/>
        <w:jc w:val="both"/>
        <w:rPr>
          <w:rFonts w:ascii="Book Antiqua" w:hAnsi="Book Antiqua"/>
        </w:rPr>
      </w:pPr>
      <w:r w:rsidRPr="005F5882">
        <w:rPr>
          <w:rFonts w:ascii="Book Antiqua" w:hAnsi="Book Antiqua"/>
        </w:rPr>
        <w:lastRenderedPageBreak/>
        <w:t>This was a retrospective study using the endoscopic procedure database at Grady Mem</w:t>
      </w:r>
      <w:r w:rsidR="007B253C">
        <w:rPr>
          <w:rFonts w:ascii="Book Antiqua" w:hAnsi="Book Antiqua"/>
        </w:rPr>
        <w:t xml:space="preserve">orial Hospital in Atlanta, GA. </w:t>
      </w:r>
      <w:r w:rsidRPr="005F5882">
        <w:rPr>
          <w:rFonts w:ascii="Book Antiqua" w:hAnsi="Book Antiqua"/>
        </w:rPr>
        <w:t xml:space="preserve">This database includes prospectively collected information about all endoscopic procedures performed in the Grady Memorial Hospital gastroenterology endoscopy unit, and includes procedure type, patient’s medical record number, age, race, procedure indication, </w:t>
      </w:r>
      <w:proofErr w:type="spellStart"/>
      <w:r w:rsidRPr="005F5882">
        <w:rPr>
          <w:rFonts w:ascii="Book Antiqua" w:hAnsi="Book Antiqua"/>
        </w:rPr>
        <w:t>endoscopist</w:t>
      </w:r>
      <w:proofErr w:type="spellEnd"/>
      <w:r w:rsidRPr="005F5882">
        <w:rPr>
          <w:rFonts w:ascii="Book Antiqua" w:hAnsi="Book Antiqua"/>
        </w:rPr>
        <w:t>, fellow participation in the procedu</w:t>
      </w:r>
      <w:r w:rsidR="007B253C">
        <w:rPr>
          <w:rFonts w:ascii="Book Antiqua" w:hAnsi="Book Antiqua"/>
        </w:rPr>
        <w:t>re, and fellow training level.</w:t>
      </w:r>
      <w:r w:rsidR="007B253C">
        <w:rPr>
          <w:rFonts w:ascii="Book Antiqua" w:hAnsi="Book Antiqua" w:hint="eastAsia"/>
          <w:lang w:eastAsia="zh-CN"/>
        </w:rPr>
        <w:t xml:space="preserve"> </w:t>
      </w:r>
      <w:r w:rsidRPr="005F5882">
        <w:rPr>
          <w:rFonts w:ascii="Book Antiqua" w:hAnsi="Book Antiqua"/>
        </w:rPr>
        <w:t>The study included all outpatients who were at least 40 years old who underwent a screening colonoscopy between July 1, 2009 and June 30, 2015.  Excluded patients included those who underwent colonoscopy for diagnostic purposes (</w:t>
      </w:r>
      <w:r w:rsidRPr="00674751">
        <w:rPr>
          <w:rFonts w:ascii="Book Antiqua" w:hAnsi="Book Antiqua"/>
          <w:i/>
        </w:rPr>
        <w:t>e.g.,</w:t>
      </w:r>
      <w:r w:rsidRPr="005F5882">
        <w:rPr>
          <w:rFonts w:ascii="Book Antiqua" w:hAnsi="Book Antiqua"/>
        </w:rPr>
        <w:t xml:space="preserve"> abdominal pain, diarrhea, bleeding), surveillance for colorectal polyps, personal history of CRC, colorectal surgery, or inflammatory bowel disease.  We also excluded patients whose procedures were aborted due to complications, severe pain and discomfort, failed </w:t>
      </w:r>
      <w:proofErr w:type="spellStart"/>
      <w:r w:rsidRPr="005F5882">
        <w:rPr>
          <w:rFonts w:ascii="Book Antiqua" w:hAnsi="Book Antiqua"/>
        </w:rPr>
        <w:t>cecal</w:t>
      </w:r>
      <w:proofErr w:type="spellEnd"/>
      <w:r w:rsidRPr="005F5882">
        <w:rPr>
          <w:rFonts w:ascii="Book Antiqua" w:hAnsi="Book Antiqua"/>
        </w:rPr>
        <w:t xml:space="preserve"> intubation, and those with poor bowel cleansing preparation (“prep”).  The study was approved by the Institutional Review Board. </w:t>
      </w:r>
    </w:p>
    <w:p w14:paraId="71C7E500" w14:textId="75DE50F1" w:rsidR="00CB2B82" w:rsidRDefault="00CB2B82" w:rsidP="0094778D">
      <w:pPr>
        <w:pStyle w:val="ThesisParagraph"/>
        <w:spacing w:line="360" w:lineRule="auto"/>
        <w:ind w:firstLine="0"/>
        <w:jc w:val="both"/>
        <w:rPr>
          <w:rFonts w:ascii="Book Antiqua" w:hAnsi="Book Antiqua"/>
          <w:lang w:eastAsia="zh-CN"/>
        </w:rPr>
      </w:pPr>
      <w:r w:rsidRPr="005F5882">
        <w:rPr>
          <w:rFonts w:ascii="Book Antiqua" w:hAnsi="Book Antiqua"/>
        </w:rPr>
        <w:tab/>
        <w:t xml:space="preserve">The computerized medical record was used to confirm the age and race of the patient, endoscopic findings, prep quality, </w:t>
      </w:r>
      <w:proofErr w:type="spellStart"/>
      <w:r w:rsidRPr="005F5882">
        <w:rPr>
          <w:rFonts w:ascii="Book Antiqua" w:hAnsi="Book Antiqua"/>
        </w:rPr>
        <w:t>cecal</w:t>
      </w:r>
      <w:proofErr w:type="spellEnd"/>
      <w:r w:rsidRPr="005F5882">
        <w:rPr>
          <w:rFonts w:ascii="Book Antiqua" w:hAnsi="Book Antiqua"/>
        </w:rPr>
        <w:t xml:space="preserve"> intubation, and polyp size, number, location, and histology.  Race was categorized as white, black, and other.  Bowel prep quality was categorized as good, fair-adequate, fair-inadequate, and poor.  Colonoscopies with fair-adequate prep were those in which the prep quality was judged to allow for detection of all polyps ≥ 5</w:t>
      </w:r>
      <w:r w:rsidR="00674751">
        <w:rPr>
          <w:rFonts w:ascii="Book Antiqua" w:hAnsi="Book Antiqua" w:hint="eastAsia"/>
          <w:lang w:eastAsia="zh-CN"/>
        </w:rPr>
        <w:t xml:space="preserve"> </w:t>
      </w:r>
      <w:r w:rsidRPr="005F5882">
        <w:rPr>
          <w:rFonts w:ascii="Book Antiqua" w:hAnsi="Book Antiqua"/>
        </w:rPr>
        <w:t xml:space="preserve">mm in size.  Colonoscopies with poor prep had solid stool and generally required a repeat procedure within 3 </w:t>
      </w:r>
      <w:proofErr w:type="gramStart"/>
      <w:r w:rsidR="00674751">
        <w:rPr>
          <w:rFonts w:ascii="Book Antiqua" w:hAnsi="Book Antiqua" w:hint="eastAsia"/>
          <w:lang w:eastAsia="zh-CN"/>
        </w:rPr>
        <w:t>mo</w:t>
      </w:r>
      <w:proofErr w:type="gramEnd"/>
      <w:r w:rsidRPr="005F5882">
        <w:rPr>
          <w:rFonts w:ascii="Book Antiqua" w:hAnsi="Book Antiqua"/>
        </w:rPr>
        <w:t>.  Polyp location was divided into right sided (cecum, ascending colon, hepatic flexure, and transverse colon), and left sided (descending colon, sigmoid, and rectum).  Polyps were categorized into adenomato</w:t>
      </w:r>
      <w:r w:rsidR="00674751">
        <w:rPr>
          <w:rFonts w:ascii="Book Antiqua" w:hAnsi="Book Antiqua"/>
        </w:rPr>
        <w:t xml:space="preserve">us and non-adenomatous polyps. </w:t>
      </w:r>
      <w:r w:rsidRPr="005F5882">
        <w:rPr>
          <w:rFonts w:ascii="Book Antiqua" w:hAnsi="Book Antiqua"/>
        </w:rPr>
        <w:t xml:space="preserve">Adenomatous polyps were categorized into advanced and non-advanced adenomas.  Advanced adenomas included polyps with size ≥ 10 mm, villous or </w:t>
      </w:r>
      <w:proofErr w:type="spellStart"/>
      <w:r w:rsidRPr="005F5882">
        <w:rPr>
          <w:rFonts w:ascii="Book Antiqua" w:hAnsi="Book Antiqua"/>
        </w:rPr>
        <w:t>tubulovillous</w:t>
      </w:r>
      <w:proofErr w:type="spellEnd"/>
      <w:r w:rsidRPr="005F5882">
        <w:rPr>
          <w:rFonts w:ascii="Book Antiqua" w:hAnsi="Book Antiqua"/>
        </w:rPr>
        <w:t xml:space="preserve"> histology, high-grade dysplasia, or adenocarcinoma.  Colonoscopies were categorized according to fellow participation as follows:  attending alone (procedure performed solely by attending) versus fellow present (fellow participated in any part of the procedure).  Given that </w:t>
      </w:r>
      <w:r w:rsidRPr="005F5882">
        <w:rPr>
          <w:rFonts w:ascii="Book Antiqua" w:hAnsi="Book Antiqua"/>
        </w:rPr>
        <w:lastRenderedPageBreak/>
        <w:t xml:space="preserve">fellows start their fellowship training without endoscopic experience and rapidly accumulate endoscopic skills during their first year of training, fellow participation was also categorized as follows:  attending alone, fellow in first six months of training, fellow in second six months of training, fellow in second year, and fellow in third year. </w:t>
      </w:r>
    </w:p>
    <w:p w14:paraId="29F48A61" w14:textId="77777777" w:rsidR="0094778D" w:rsidRPr="005F5882" w:rsidRDefault="0094778D" w:rsidP="0094778D">
      <w:pPr>
        <w:pStyle w:val="ThesisParagraph"/>
        <w:spacing w:line="360" w:lineRule="auto"/>
        <w:ind w:firstLine="0"/>
        <w:jc w:val="both"/>
        <w:rPr>
          <w:rFonts w:ascii="Book Antiqua" w:hAnsi="Book Antiqua"/>
          <w:lang w:eastAsia="zh-CN"/>
        </w:rPr>
      </w:pPr>
    </w:p>
    <w:p w14:paraId="1CA9207F" w14:textId="77777777" w:rsidR="00CB2B82" w:rsidRPr="00674751" w:rsidRDefault="00CB2B82" w:rsidP="0094778D">
      <w:pPr>
        <w:pStyle w:val="Heading2"/>
        <w:spacing w:before="0" w:after="0" w:line="360" w:lineRule="auto"/>
        <w:rPr>
          <w:rFonts w:ascii="Book Antiqua" w:hAnsi="Book Antiqua"/>
          <w:i/>
          <w:szCs w:val="24"/>
        </w:rPr>
      </w:pPr>
      <w:bookmarkStart w:id="39" w:name="_Toc459201457"/>
      <w:r w:rsidRPr="00674751">
        <w:rPr>
          <w:rFonts w:ascii="Book Antiqua" w:hAnsi="Book Antiqua"/>
          <w:i/>
          <w:szCs w:val="24"/>
        </w:rPr>
        <w:t>Colonoscopy information</w:t>
      </w:r>
      <w:bookmarkEnd w:id="39"/>
    </w:p>
    <w:p w14:paraId="1F506668" w14:textId="09C345AA" w:rsidR="00CB2B82" w:rsidRDefault="00CB2B82" w:rsidP="0094778D">
      <w:pPr>
        <w:pStyle w:val="ThesisParagraph"/>
        <w:spacing w:line="360" w:lineRule="auto"/>
        <w:ind w:firstLine="0"/>
        <w:jc w:val="both"/>
        <w:rPr>
          <w:rFonts w:ascii="Book Antiqua" w:hAnsi="Book Antiqua"/>
          <w:lang w:eastAsia="zh-CN"/>
        </w:rPr>
      </w:pPr>
      <w:r w:rsidRPr="005F5882">
        <w:rPr>
          <w:rFonts w:ascii="Book Antiqua" w:hAnsi="Book Antiqua"/>
        </w:rPr>
        <w:t xml:space="preserve">Patients who were candidates for CRC screening were referred to the endoscopy unit from their primary care or gastroenterology clinic.  Patients were given a standard 4 L of polyethylene glycol solution as a standard bowel preparation regimen.  During the study period, there were 10 attendings and 34 fellows who performed the colonoscopies.  In the endoscopy unit, patients were randomly assigned to endoscopy rooms during the course of the day.  Attendings staffed the endoscopy rooms, with or without a fellow.  All procedures were performed under moderate sedation.  In colonoscopies performed with fellows, the fellow started the procedure and attempted insertion of the </w:t>
      </w:r>
      <w:proofErr w:type="spellStart"/>
      <w:r w:rsidRPr="005F5882">
        <w:rPr>
          <w:rFonts w:ascii="Book Antiqua" w:hAnsi="Book Antiqua"/>
        </w:rPr>
        <w:t>colonoscope</w:t>
      </w:r>
      <w:proofErr w:type="spellEnd"/>
      <w:r w:rsidRPr="005F5882">
        <w:rPr>
          <w:rFonts w:ascii="Book Antiqua" w:hAnsi="Book Antiqua"/>
        </w:rPr>
        <w:t xml:space="preserve"> to the cecum. In general, attendings intervened when there was difficulty passing a specific part of the colon, or if there was significant patient discomfort.  Once the attending traversed the </w:t>
      </w:r>
      <w:r w:rsidR="009A3ECC" w:rsidRPr="005F5882">
        <w:rPr>
          <w:rFonts w:ascii="Book Antiqua" w:hAnsi="Book Antiqua"/>
        </w:rPr>
        <w:t>problematic</w:t>
      </w:r>
      <w:r w:rsidRPr="005F5882">
        <w:rPr>
          <w:rFonts w:ascii="Book Antiqua" w:hAnsi="Book Antiqua"/>
        </w:rPr>
        <w:t xml:space="preserve"> area of the colon or the patient was better sedated, the scope was usually given back to the fellow to complete the insertion to the cecum and subsequent withdrawal of the scope.  However, this was left to the discretion of the attending.  Second and third year fellows are usually able to complete the colonoscopy without p</w:t>
      </w:r>
      <w:r w:rsidR="007B253C">
        <w:rPr>
          <w:rFonts w:ascii="Book Antiqua" w:hAnsi="Book Antiqua"/>
        </w:rPr>
        <w:t>articipation of the attending.</w:t>
      </w:r>
      <w:r w:rsidR="007B253C">
        <w:rPr>
          <w:rFonts w:ascii="Book Antiqua" w:hAnsi="Book Antiqua" w:hint="eastAsia"/>
          <w:lang w:eastAsia="zh-CN"/>
        </w:rPr>
        <w:t xml:space="preserve"> </w:t>
      </w:r>
      <w:r w:rsidRPr="005F5882">
        <w:rPr>
          <w:rFonts w:ascii="Book Antiqua" w:hAnsi="Book Antiqua"/>
        </w:rPr>
        <w:t>The attending physicians strictly monitored all fellows during insertion and withdrawal of the scope.</w:t>
      </w:r>
    </w:p>
    <w:p w14:paraId="256D7AAA" w14:textId="77777777" w:rsidR="0094778D" w:rsidRPr="005F5882" w:rsidRDefault="0094778D" w:rsidP="0094778D">
      <w:pPr>
        <w:pStyle w:val="ThesisParagraph"/>
        <w:spacing w:line="360" w:lineRule="auto"/>
        <w:ind w:firstLine="0"/>
        <w:jc w:val="both"/>
        <w:rPr>
          <w:rFonts w:ascii="Book Antiqua" w:hAnsi="Book Antiqua"/>
          <w:lang w:eastAsia="zh-CN"/>
        </w:rPr>
      </w:pPr>
    </w:p>
    <w:p w14:paraId="6A755515" w14:textId="77777777" w:rsidR="00CB2B82" w:rsidRPr="00674751" w:rsidRDefault="00CB2B82" w:rsidP="0094778D">
      <w:pPr>
        <w:pStyle w:val="Heading2"/>
        <w:spacing w:before="0" w:after="0" w:line="360" w:lineRule="auto"/>
        <w:rPr>
          <w:rFonts w:ascii="Book Antiqua" w:hAnsi="Book Antiqua"/>
          <w:i/>
          <w:szCs w:val="24"/>
        </w:rPr>
      </w:pPr>
      <w:bookmarkStart w:id="40" w:name="_Toc459201458"/>
      <w:r w:rsidRPr="00674751">
        <w:rPr>
          <w:rFonts w:ascii="Book Antiqua" w:hAnsi="Book Antiqua"/>
          <w:i/>
          <w:szCs w:val="24"/>
        </w:rPr>
        <w:t>Statistical analysis</w:t>
      </w:r>
      <w:bookmarkEnd w:id="40"/>
    </w:p>
    <w:p w14:paraId="6F2E0927" w14:textId="77777777" w:rsidR="00674751" w:rsidRDefault="00CB2B82" w:rsidP="0094778D">
      <w:pPr>
        <w:pStyle w:val="ThesisParagraph"/>
        <w:spacing w:line="360" w:lineRule="auto"/>
        <w:ind w:firstLine="0"/>
        <w:jc w:val="both"/>
        <w:rPr>
          <w:rFonts w:ascii="Book Antiqua" w:hAnsi="Book Antiqua"/>
          <w:lang w:eastAsia="zh-CN"/>
        </w:rPr>
      </w:pPr>
      <w:r w:rsidRPr="005F5882">
        <w:rPr>
          <w:rFonts w:ascii="Book Antiqua" w:hAnsi="Book Antiqua"/>
        </w:rPr>
        <w:t xml:space="preserve">Descriptive statistics, including mean, standard deviation, and frequencies, were used to characterize the study population.  Characteristics of patients undergoing screening colonoscopy according to whether their colonoscopy was performed by an attending physician alone or with a fellow were compared using the student </w:t>
      </w:r>
      <w:r w:rsidRPr="00674751">
        <w:rPr>
          <w:rFonts w:ascii="Book Antiqua" w:hAnsi="Book Antiqua"/>
          <w:i/>
        </w:rPr>
        <w:t>t</w:t>
      </w:r>
      <w:r w:rsidRPr="005F5882">
        <w:rPr>
          <w:rFonts w:ascii="Book Antiqua" w:hAnsi="Book Antiqua"/>
        </w:rPr>
        <w:t xml:space="preserve">-test for continuous variables and the chi square test for categorical variables.  Differences in the ADR, PDR, </w:t>
      </w:r>
      <w:r w:rsidRPr="005F5882">
        <w:rPr>
          <w:rFonts w:ascii="Book Antiqua" w:hAnsi="Book Antiqua"/>
        </w:rPr>
        <w:lastRenderedPageBreak/>
        <w:t>and advanced ADR across those for attendings alone and fellows at different points in training duration were assessed using the Mantel-</w:t>
      </w:r>
      <w:proofErr w:type="spellStart"/>
      <w:r w:rsidRPr="005F5882">
        <w:rPr>
          <w:rFonts w:ascii="Book Antiqua" w:hAnsi="Book Antiqua"/>
        </w:rPr>
        <w:t>Haenszel</w:t>
      </w:r>
      <w:proofErr w:type="spellEnd"/>
      <w:r w:rsidRPr="005F5882">
        <w:rPr>
          <w:rFonts w:ascii="Book Antiqua" w:hAnsi="Book Antiqua"/>
        </w:rPr>
        <w:t xml:space="preserve"> chi-square test to calculate the p for trend (non zero correlation).  Associations of fellowship training level with the ADR, PDR, and</w:t>
      </w:r>
      <w:r>
        <w:rPr>
          <w:rFonts w:ascii="Book Antiqua" w:hAnsi="Book Antiqua"/>
        </w:rPr>
        <w:t xml:space="preserve"> advanced ADR (</w:t>
      </w:r>
      <w:r w:rsidRPr="005F5882">
        <w:rPr>
          <w:rFonts w:ascii="Book Antiqua" w:hAnsi="Book Antiqua"/>
        </w:rPr>
        <w:t>AADR</w:t>
      </w:r>
      <w:r>
        <w:rPr>
          <w:rFonts w:ascii="Book Antiqua" w:hAnsi="Book Antiqua"/>
        </w:rPr>
        <w:t>)</w:t>
      </w:r>
      <w:r w:rsidRPr="005F5882">
        <w:rPr>
          <w:rFonts w:ascii="Book Antiqua" w:hAnsi="Book Antiqua"/>
        </w:rPr>
        <w:t xml:space="preserve"> relative to attendings alone were assessed using unconditional multivariable logistic regression to calculate the adjusted odds ratios (ORs) and 95%</w:t>
      </w:r>
      <w:r w:rsidR="00674751">
        <w:rPr>
          <w:rFonts w:ascii="Book Antiqua" w:hAnsi="Book Antiqua"/>
        </w:rPr>
        <w:t>CIs</w:t>
      </w:r>
      <w:r w:rsidRPr="005F5882">
        <w:rPr>
          <w:rFonts w:ascii="Book Antiqua" w:hAnsi="Book Antiqua"/>
        </w:rPr>
        <w:t xml:space="preserve">.  Models were adjusted for sex, age, race, and colon preparation quality.  Statistical significance was defined as a two-sided </w:t>
      </w:r>
      <w:r w:rsidR="00674751" w:rsidRPr="00674751">
        <w:rPr>
          <w:rFonts w:ascii="Book Antiqua" w:hAnsi="Book Antiqua"/>
          <w:i/>
        </w:rPr>
        <w:t>P</w:t>
      </w:r>
      <w:r w:rsidRPr="005F5882">
        <w:rPr>
          <w:rFonts w:ascii="Book Antiqua" w:hAnsi="Book Antiqua"/>
        </w:rPr>
        <w:t xml:space="preserve"> value of ≤ 0.05% or a 95%</w:t>
      </w:r>
      <w:r w:rsidR="00674751">
        <w:rPr>
          <w:rFonts w:ascii="Book Antiqua" w:hAnsi="Book Antiqua" w:hint="eastAsia"/>
          <w:lang w:eastAsia="zh-CN"/>
        </w:rPr>
        <w:t>CI</w:t>
      </w:r>
      <w:r w:rsidRPr="005F5882">
        <w:rPr>
          <w:rFonts w:ascii="Book Antiqua" w:hAnsi="Book Antiqua"/>
        </w:rPr>
        <w:t xml:space="preserve"> that excluded 1.0.  Analysis was performed using SAS version 9.4.</w:t>
      </w:r>
      <w:bookmarkStart w:id="41" w:name="_Toc459201459"/>
      <w:bookmarkStart w:id="42" w:name="_Toc100826816"/>
      <w:bookmarkStart w:id="43" w:name="_Toc100826936"/>
      <w:bookmarkStart w:id="44" w:name="_Toc100827807"/>
    </w:p>
    <w:p w14:paraId="3A01B757" w14:textId="77777777" w:rsidR="00674751" w:rsidRDefault="00674751" w:rsidP="0094778D">
      <w:pPr>
        <w:pStyle w:val="ThesisParagraph"/>
        <w:spacing w:line="360" w:lineRule="auto"/>
        <w:ind w:firstLine="0"/>
        <w:jc w:val="both"/>
        <w:rPr>
          <w:rFonts w:ascii="Book Antiqua" w:hAnsi="Book Antiqua"/>
          <w:lang w:eastAsia="zh-CN"/>
        </w:rPr>
      </w:pPr>
    </w:p>
    <w:p w14:paraId="5CC11C82" w14:textId="77777777" w:rsidR="00674751" w:rsidRDefault="00674751" w:rsidP="0094778D">
      <w:pPr>
        <w:pStyle w:val="ThesisParagraph"/>
        <w:spacing w:line="360" w:lineRule="auto"/>
        <w:ind w:firstLine="0"/>
        <w:jc w:val="both"/>
        <w:rPr>
          <w:rFonts w:ascii="Book Antiqua" w:hAnsi="Book Antiqua"/>
          <w:b/>
          <w:lang w:eastAsia="zh-CN"/>
        </w:rPr>
      </w:pPr>
      <w:r w:rsidRPr="00674751">
        <w:rPr>
          <w:rFonts w:ascii="Book Antiqua" w:hAnsi="Book Antiqua"/>
          <w:b/>
        </w:rPr>
        <w:t xml:space="preserve"> RESULTS</w:t>
      </w:r>
      <w:bookmarkEnd w:id="41"/>
      <w:r w:rsidRPr="00674751">
        <w:rPr>
          <w:rFonts w:ascii="Book Antiqua" w:hAnsi="Book Antiqua"/>
          <w:b/>
        </w:rPr>
        <w:t xml:space="preserve"> </w:t>
      </w:r>
      <w:bookmarkStart w:id="45" w:name="_Toc459201460"/>
    </w:p>
    <w:p w14:paraId="3A646A02" w14:textId="776FA1F5" w:rsidR="00CB2B82" w:rsidRPr="00674751" w:rsidRDefault="00CB2B82" w:rsidP="0094778D">
      <w:pPr>
        <w:pStyle w:val="ThesisParagraph"/>
        <w:spacing w:line="360" w:lineRule="auto"/>
        <w:ind w:firstLine="0"/>
        <w:jc w:val="both"/>
        <w:rPr>
          <w:rFonts w:ascii="Book Antiqua" w:hAnsi="Book Antiqua"/>
          <w:b/>
          <w:i/>
        </w:rPr>
      </w:pPr>
      <w:r w:rsidRPr="00674751">
        <w:rPr>
          <w:rFonts w:ascii="Book Antiqua" w:hAnsi="Book Antiqua"/>
          <w:b/>
          <w:i/>
        </w:rPr>
        <w:t>Patient population</w:t>
      </w:r>
      <w:bookmarkEnd w:id="45"/>
    </w:p>
    <w:p w14:paraId="3943B3F5" w14:textId="740793E9" w:rsidR="00CB2B82" w:rsidRDefault="00CB2B82" w:rsidP="0094778D">
      <w:pPr>
        <w:pStyle w:val="BodyTextIndent2"/>
        <w:spacing w:after="0" w:line="360" w:lineRule="auto"/>
        <w:ind w:left="0" w:firstLine="1"/>
        <w:rPr>
          <w:rFonts w:ascii="Book Antiqua" w:hAnsi="Book Antiqua"/>
          <w:sz w:val="24"/>
        </w:rPr>
      </w:pPr>
      <w:r w:rsidRPr="005F5882">
        <w:rPr>
          <w:rFonts w:ascii="Book Antiqua" w:hAnsi="Book Antiqua"/>
          <w:sz w:val="24"/>
        </w:rPr>
        <w:t xml:space="preserve">Between July 1, 2009 and July 1, 2015, 8,175 colonoscopies were performed for the sole indication </w:t>
      </w:r>
      <w:r w:rsidR="00674751">
        <w:rPr>
          <w:rFonts w:ascii="Book Antiqua" w:hAnsi="Book Antiqua"/>
          <w:sz w:val="24"/>
        </w:rPr>
        <w:t>of screening for colon cancer.</w:t>
      </w:r>
      <w:r w:rsidR="00674751">
        <w:rPr>
          <w:rFonts w:ascii="Book Antiqua" w:hAnsi="Book Antiqua" w:hint="eastAsia"/>
          <w:sz w:val="24"/>
        </w:rPr>
        <w:t xml:space="preserve"> </w:t>
      </w:r>
      <w:r w:rsidRPr="005F5882">
        <w:rPr>
          <w:rFonts w:ascii="Book Antiqua" w:hAnsi="Book Antiqua"/>
          <w:sz w:val="24"/>
        </w:rPr>
        <w:t>All procedures were perf</w:t>
      </w:r>
      <w:r w:rsidR="00674751">
        <w:rPr>
          <w:rFonts w:ascii="Book Antiqua" w:hAnsi="Book Antiqua"/>
          <w:sz w:val="24"/>
        </w:rPr>
        <w:t xml:space="preserve">ormed under moderate sedation. </w:t>
      </w:r>
      <w:r w:rsidRPr="005F5882">
        <w:rPr>
          <w:rFonts w:ascii="Book Antiqua" w:hAnsi="Book Antiqua"/>
          <w:sz w:val="24"/>
        </w:rPr>
        <w:t xml:space="preserve">Of these, 672 colonoscopies were excluded for the following reasons:  565 for poor colon preparation quality, 106 for failed </w:t>
      </w:r>
      <w:proofErr w:type="spellStart"/>
      <w:r w:rsidRPr="005F5882">
        <w:rPr>
          <w:rFonts w:ascii="Book Antiqua" w:hAnsi="Book Antiqua"/>
          <w:sz w:val="24"/>
        </w:rPr>
        <w:t>cecal</w:t>
      </w:r>
      <w:proofErr w:type="spellEnd"/>
      <w:r w:rsidRPr="005F5882">
        <w:rPr>
          <w:rFonts w:ascii="Book Antiqua" w:hAnsi="Book Antiqua"/>
          <w:sz w:val="24"/>
        </w:rPr>
        <w:t xml:space="preserve"> intubation, and 1 complicatio</w:t>
      </w:r>
      <w:r w:rsidR="00674751">
        <w:rPr>
          <w:rFonts w:ascii="Book Antiqua" w:hAnsi="Book Antiqua"/>
          <w:sz w:val="24"/>
        </w:rPr>
        <w:t>n (laryngospasm).  A total of 7</w:t>
      </w:r>
      <w:r w:rsidRPr="005F5882">
        <w:rPr>
          <w:rFonts w:ascii="Book Antiqua" w:hAnsi="Book Antiqua"/>
          <w:sz w:val="24"/>
        </w:rPr>
        <w:t>503 screening colonoscopies were included in the analysis. Figure 1 shows the study flow diagram leading to the study population.  Selected characteristics of the study patients according to whether their colonoscopy was performed by an attending physician alone or with a fel</w:t>
      </w:r>
      <w:r w:rsidR="00674751">
        <w:rPr>
          <w:rFonts w:ascii="Book Antiqua" w:hAnsi="Book Antiqua"/>
          <w:sz w:val="24"/>
        </w:rPr>
        <w:t xml:space="preserve">low are summarized in Table 1. </w:t>
      </w:r>
      <w:r w:rsidRPr="005F5882">
        <w:rPr>
          <w:rFonts w:ascii="Book Antiqua" w:hAnsi="Book Antiqua"/>
          <w:sz w:val="24"/>
        </w:rPr>
        <w:t xml:space="preserve">The mean age of the study patients was 58.2 years, and 63.1% were women, 88.2% were African American, and 88.9% had a good colon preparation quality.  A total of 67.2% of colonoscopies were performed with a training fellow, and an attending alone performed the rest. </w:t>
      </w:r>
    </w:p>
    <w:p w14:paraId="4B15D3CF" w14:textId="77777777" w:rsidR="00674751" w:rsidRPr="005F5882" w:rsidRDefault="00674751" w:rsidP="0094778D">
      <w:pPr>
        <w:pStyle w:val="BodyTextIndent2"/>
        <w:spacing w:after="0" w:line="360" w:lineRule="auto"/>
        <w:ind w:left="0" w:firstLine="1"/>
        <w:rPr>
          <w:rFonts w:ascii="Book Antiqua" w:hAnsi="Book Antiqua"/>
          <w:sz w:val="24"/>
        </w:rPr>
      </w:pPr>
    </w:p>
    <w:p w14:paraId="755B80B0" w14:textId="77777777" w:rsidR="00CB2B82" w:rsidRPr="00674751" w:rsidRDefault="00CB2B82" w:rsidP="0094778D">
      <w:pPr>
        <w:pStyle w:val="Heading2"/>
        <w:spacing w:before="0" w:after="0" w:line="360" w:lineRule="auto"/>
        <w:rPr>
          <w:rFonts w:ascii="Book Antiqua" w:hAnsi="Book Antiqua"/>
          <w:i/>
          <w:szCs w:val="24"/>
        </w:rPr>
      </w:pPr>
      <w:bookmarkStart w:id="46" w:name="_Toc459201461"/>
      <w:r w:rsidRPr="00674751">
        <w:rPr>
          <w:rFonts w:ascii="Book Antiqua" w:hAnsi="Book Antiqua"/>
          <w:i/>
          <w:szCs w:val="24"/>
        </w:rPr>
        <w:t>Adenoma, advanced adenoma, and polyp detection rates</w:t>
      </w:r>
      <w:bookmarkEnd w:id="46"/>
    </w:p>
    <w:p w14:paraId="5264D31A" w14:textId="2479D8EB" w:rsidR="00CB2B82" w:rsidRPr="005F5882" w:rsidRDefault="00CB2B82" w:rsidP="0094778D">
      <w:pPr>
        <w:pStyle w:val="ThesisParagraph"/>
        <w:spacing w:line="360" w:lineRule="auto"/>
        <w:ind w:firstLine="0"/>
        <w:jc w:val="both"/>
        <w:rPr>
          <w:rFonts w:ascii="Book Antiqua" w:hAnsi="Book Antiqua"/>
        </w:rPr>
      </w:pPr>
      <w:r w:rsidRPr="005F5882">
        <w:rPr>
          <w:rFonts w:ascii="Book Antiqua" w:hAnsi="Book Antiqua"/>
        </w:rPr>
        <w:t>Differences in the ADR, PDR, and advanced ADR across those for attendings alone and fellows at different points in training duration are summarized in Tables 1 and 2.  The ADR in the fellow participation group (all levels of training combined) was higher than that i</w:t>
      </w:r>
      <w:r w:rsidR="00674751">
        <w:rPr>
          <w:rFonts w:ascii="Book Antiqua" w:hAnsi="Book Antiqua"/>
        </w:rPr>
        <w:t xml:space="preserve">n the attending group (34.5% </w:t>
      </w:r>
      <w:r w:rsidR="00674751" w:rsidRPr="00674751">
        <w:rPr>
          <w:rFonts w:ascii="Book Antiqua" w:hAnsi="Book Antiqua"/>
          <w:i/>
        </w:rPr>
        <w:t>vs</w:t>
      </w:r>
      <w:r w:rsidRPr="005F5882">
        <w:rPr>
          <w:rFonts w:ascii="Book Antiqua" w:hAnsi="Book Antiqua"/>
        </w:rPr>
        <w:t xml:space="preserve"> 30.7%, </w:t>
      </w:r>
      <w:r w:rsidR="00674751" w:rsidRPr="00674751">
        <w:rPr>
          <w:rFonts w:ascii="Book Antiqua" w:hAnsi="Book Antiqua"/>
          <w:i/>
        </w:rPr>
        <w:t>P</w:t>
      </w:r>
      <w:r w:rsidR="00674751">
        <w:rPr>
          <w:rFonts w:ascii="Book Antiqua" w:hAnsi="Book Antiqua" w:hint="eastAsia"/>
          <w:lang w:eastAsia="zh-CN"/>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 xml:space="preserve">0.001).  The higher ADR in the fellow </w:t>
      </w:r>
      <w:r w:rsidRPr="005F5882">
        <w:rPr>
          <w:rFonts w:ascii="Book Antiqua" w:hAnsi="Book Antiqua"/>
        </w:rPr>
        <w:lastRenderedPageBreak/>
        <w:t xml:space="preserve">group was mainly related to second and third year fellows, but not first year fellows.  Fellows in their third year of training had a higher ADR than did attendings alone (35.4% </w:t>
      </w:r>
      <w:r w:rsidR="00674751" w:rsidRPr="00674751">
        <w:rPr>
          <w:rFonts w:ascii="Book Antiqua" w:hAnsi="Book Antiqua"/>
          <w:i/>
        </w:rPr>
        <w:t>vs</w:t>
      </w:r>
      <w:r w:rsidRPr="005F5882">
        <w:rPr>
          <w:rFonts w:ascii="Book Antiqua" w:hAnsi="Book Antiqua"/>
        </w:rPr>
        <w:t xml:space="preserve"> 30.7%; </w:t>
      </w:r>
      <w:proofErr w:type="spellStart"/>
      <w:r w:rsidRPr="005F5882">
        <w:rPr>
          <w:rFonts w:ascii="Book Antiqua" w:hAnsi="Book Antiqua"/>
        </w:rPr>
        <w:t>aOR</w:t>
      </w:r>
      <w:proofErr w:type="spellEnd"/>
      <w:r w:rsidRPr="005F5882">
        <w:rPr>
          <w:rFonts w:ascii="Book Antiqua" w:hAnsi="Book Antiqua"/>
        </w:rPr>
        <w:t xml:space="preserve"> </w:t>
      </w:r>
      <w:r w:rsidR="00674751">
        <w:rPr>
          <w:rFonts w:ascii="Book Antiqua" w:hAnsi="Book Antiqua" w:hint="eastAsia"/>
          <w:lang w:eastAsia="zh-CN"/>
        </w:rPr>
        <w:t xml:space="preserve">= </w:t>
      </w:r>
      <w:r w:rsidR="00674751">
        <w:rPr>
          <w:rFonts w:ascii="Book Antiqua" w:hAnsi="Book Antiqua"/>
        </w:rPr>
        <w:t>1.23, 95%</w:t>
      </w:r>
      <w:r w:rsidRPr="005F5882">
        <w:rPr>
          <w:rFonts w:ascii="Book Antiqua" w:hAnsi="Book Antiqua"/>
        </w:rPr>
        <w:t>CI</w:t>
      </w:r>
      <w:r w:rsidR="00674751">
        <w:rPr>
          <w:rFonts w:ascii="Book Antiqua" w:hAnsi="Book Antiqua" w:hint="eastAsia"/>
          <w:lang w:eastAsia="zh-CN"/>
        </w:rPr>
        <w:t>:</w:t>
      </w:r>
      <w:r w:rsidRPr="005F5882">
        <w:rPr>
          <w:rFonts w:ascii="Book Antiqua" w:hAnsi="Book Antiqua"/>
        </w:rPr>
        <w:t xml:space="preserve"> 1.09-1.39).  The higher ADR was evident in both the right and left colon.  Similarly, the PDR was higher in procedures performed with fellows compared to those performed by attendings alone (44.5% </w:t>
      </w:r>
      <w:r w:rsidR="00674751" w:rsidRPr="00674751">
        <w:rPr>
          <w:rFonts w:ascii="Book Antiqua" w:hAnsi="Book Antiqua"/>
          <w:i/>
        </w:rPr>
        <w:t>vs</w:t>
      </w:r>
      <w:r w:rsidR="00674751" w:rsidRPr="005F5882">
        <w:rPr>
          <w:rFonts w:ascii="Book Antiqua" w:hAnsi="Book Antiqua"/>
        </w:rPr>
        <w:t xml:space="preserve"> </w:t>
      </w:r>
      <w:r w:rsidRPr="005F5882">
        <w:rPr>
          <w:rFonts w:ascii="Book Antiqua" w:hAnsi="Book Antiqua"/>
        </w:rPr>
        <w:t xml:space="preserve">40.1%, </w:t>
      </w:r>
      <w:r w:rsidR="00674751" w:rsidRPr="00674751">
        <w:rPr>
          <w:rFonts w:ascii="Book Antiqua" w:hAnsi="Book Antiqua"/>
          <w:i/>
        </w:rPr>
        <w:t>P</w:t>
      </w:r>
      <w:r w:rsidR="00674751">
        <w:rPr>
          <w:rFonts w:ascii="Book Antiqua" w:hAnsi="Book Antiqua" w:hint="eastAsia"/>
          <w:lang w:eastAsia="zh-CN"/>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0.0003).  Fellows in their third year of training had a higher PDR than did attendings alone (45.7</w:t>
      </w:r>
      <w:r w:rsidRPr="00674751">
        <w:rPr>
          <w:rFonts w:ascii="Book Antiqua" w:hAnsi="Book Antiqua"/>
          <w:i/>
        </w:rPr>
        <w:t>% vs</w:t>
      </w:r>
      <w:r w:rsidR="00674751">
        <w:rPr>
          <w:rFonts w:ascii="Book Antiqua" w:hAnsi="Book Antiqua" w:hint="eastAsia"/>
          <w:lang w:eastAsia="zh-CN"/>
        </w:rPr>
        <w:t xml:space="preserve"> </w:t>
      </w:r>
      <w:r w:rsidRPr="005F5882">
        <w:rPr>
          <w:rFonts w:ascii="Book Antiqua" w:hAnsi="Book Antiqua"/>
        </w:rPr>
        <w:t>40.1%</w:t>
      </w:r>
      <w:r w:rsidR="00674751">
        <w:rPr>
          <w:rFonts w:ascii="Book Antiqua" w:hAnsi="Book Antiqua" w:hint="eastAsia"/>
          <w:lang w:eastAsia="zh-CN"/>
        </w:rPr>
        <w:t>,</w:t>
      </w:r>
      <w:r w:rsidRPr="005F5882">
        <w:rPr>
          <w:rFonts w:ascii="Book Antiqua" w:hAnsi="Book Antiqua"/>
        </w:rPr>
        <w:t xml:space="preserve"> </w:t>
      </w:r>
      <w:proofErr w:type="spellStart"/>
      <w:r w:rsidRPr="005F5882">
        <w:rPr>
          <w:rFonts w:ascii="Book Antiqua" w:hAnsi="Book Antiqua"/>
        </w:rPr>
        <w:t>aOR</w:t>
      </w:r>
      <w:proofErr w:type="spellEnd"/>
      <w:r w:rsidRPr="005F5882">
        <w:rPr>
          <w:rFonts w:ascii="Book Antiqua" w:hAnsi="Book Antiqua"/>
        </w:rPr>
        <w:t xml:space="preserve"> </w:t>
      </w:r>
      <w:r w:rsidR="00674751">
        <w:rPr>
          <w:rFonts w:ascii="Book Antiqua" w:hAnsi="Book Antiqua" w:hint="eastAsia"/>
          <w:lang w:eastAsia="zh-CN"/>
        </w:rPr>
        <w:t xml:space="preserve">= </w:t>
      </w:r>
      <w:r w:rsidR="00674751">
        <w:rPr>
          <w:rFonts w:ascii="Book Antiqua" w:hAnsi="Book Antiqua"/>
        </w:rPr>
        <w:t>1.25, 95%</w:t>
      </w:r>
      <w:r w:rsidRPr="005F5882">
        <w:rPr>
          <w:rFonts w:ascii="Book Antiqua" w:hAnsi="Book Antiqua"/>
        </w:rPr>
        <w:t>CI</w:t>
      </w:r>
      <w:r w:rsidR="00674751">
        <w:rPr>
          <w:rFonts w:ascii="Book Antiqua" w:hAnsi="Book Antiqua" w:hint="eastAsia"/>
          <w:lang w:eastAsia="zh-CN"/>
        </w:rPr>
        <w:t>:</w:t>
      </w:r>
      <w:r w:rsidRPr="005F5882">
        <w:rPr>
          <w:rFonts w:ascii="Book Antiqua" w:hAnsi="Book Antiqua"/>
        </w:rPr>
        <w:t xml:space="preserve"> 1.12-1.41).  The ADR and PDR statistically significantly increased with increasing fellow training level (trend </w:t>
      </w:r>
      <w:r w:rsidR="00674751" w:rsidRPr="00674751">
        <w:rPr>
          <w:rFonts w:ascii="Book Antiqua" w:hAnsi="Book Antiqua"/>
          <w:i/>
        </w:rPr>
        <w:t xml:space="preserve">P </w:t>
      </w:r>
      <w:r w:rsidRPr="005F5882">
        <w:rPr>
          <w:rFonts w:ascii="Book Antiqua" w:hAnsi="Book Antiqua"/>
        </w:rPr>
        <w:t>value &lt;</w:t>
      </w:r>
      <w:r w:rsidR="00674751">
        <w:rPr>
          <w:rFonts w:ascii="Book Antiqua" w:hAnsi="Book Antiqua" w:hint="eastAsia"/>
          <w:lang w:eastAsia="zh-CN"/>
        </w:rPr>
        <w:t xml:space="preserve"> </w:t>
      </w:r>
      <w:r w:rsidRPr="005F5882">
        <w:rPr>
          <w:rFonts w:ascii="Book Antiqua" w:hAnsi="Book Antiqua"/>
        </w:rPr>
        <w:t xml:space="preserve">0.05). Fellows also detected more adenomas and polyps than did attendings.  The mean number of adenoma per colon (APC) was higher in the fellows’ group than in the </w:t>
      </w:r>
      <w:r w:rsidR="00674751">
        <w:rPr>
          <w:rFonts w:ascii="Book Antiqua" w:hAnsi="Book Antiqua"/>
        </w:rPr>
        <w:t xml:space="preserve">attendings alone group (0.68 </w:t>
      </w:r>
      <w:r w:rsidR="00674751" w:rsidRPr="00674751">
        <w:rPr>
          <w:rFonts w:ascii="Book Antiqua" w:hAnsi="Book Antiqua"/>
          <w:i/>
        </w:rPr>
        <w:t>vs</w:t>
      </w:r>
      <w:r w:rsidRPr="005F5882">
        <w:rPr>
          <w:rFonts w:ascii="Book Antiqua" w:hAnsi="Book Antiqua"/>
        </w:rPr>
        <w:t xml:space="preserve"> 0.61, </w:t>
      </w:r>
      <w:r w:rsidR="00674751" w:rsidRPr="00674751">
        <w:rPr>
          <w:rFonts w:ascii="Book Antiqua" w:hAnsi="Book Antiqua"/>
          <w:i/>
        </w:rPr>
        <w:t>P</w:t>
      </w:r>
      <w:r w:rsidR="00674751" w:rsidRPr="005F5882">
        <w:rPr>
          <w:rFonts w:ascii="Book Antiqua" w:hAnsi="Book Antiqua"/>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 xml:space="preserve">0.03).  Similarly, the mean number of polyps per colon (PPC) was higher in the fellows’ group than in the </w:t>
      </w:r>
      <w:r w:rsidR="00674751">
        <w:rPr>
          <w:rFonts w:ascii="Book Antiqua" w:hAnsi="Book Antiqua"/>
        </w:rPr>
        <w:t xml:space="preserve">attendings alone group (0.96 </w:t>
      </w:r>
      <w:r w:rsidR="00674751" w:rsidRPr="00674751">
        <w:rPr>
          <w:rFonts w:ascii="Book Antiqua" w:hAnsi="Book Antiqua"/>
          <w:i/>
        </w:rPr>
        <w:t>vs</w:t>
      </w:r>
      <w:r w:rsidRPr="005F5882">
        <w:rPr>
          <w:rFonts w:ascii="Book Antiqua" w:hAnsi="Book Antiqua"/>
        </w:rPr>
        <w:t xml:space="preserve"> 0.86, </w:t>
      </w:r>
      <w:r w:rsidR="00674751" w:rsidRPr="00674751">
        <w:rPr>
          <w:rFonts w:ascii="Book Antiqua" w:hAnsi="Book Antiqua"/>
          <w:i/>
        </w:rPr>
        <w:t>P</w:t>
      </w:r>
      <w:r w:rsidR="00674751" w:rsidRPr="005F5882">
        <w:rPr>
          <w:rFonts w:ascii="Book Antiqua" w:hAnsi="Book Antiqua"/>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 xml:space="preserve">0.01).  </w:t>
      </w:r>
    </w:p>
    <w:p w14:paraId="01036D55" w14:textId="2B7F3AE6" w:rsidR="00CB2B82" w:rsidRPr="005F5882" w:rsidRDefault="00CB2B82" w:rsidP="0094778D">
      <w:pPr>
        <w:pStyle w:val="ThesisParagraph"/>
        <w:spacing w:line="360" w:lineRule="auto"/>
        <w:jc w:val="both"/>
        <w:rPr>
          <w:rFonts w:ascii="Book Antiqua" w:hAnsi="Book Antiqua"/>
        </w:rPr>
      </w:pPr>
      <w:r w:rsidRPr="005F5882">
        <w:rPr>
          <w:rFonts w:ascii="Book Antiqua" w:hAnsi="Book Antiqua"/>
        </w:rPr>
        <w:t xml:space="preserve">There was no difference in </w:t>
      </w:r>
      <w:r>
        <w:rPr>
          <w:rFonts w:ascii="Book Antiqua" w:hAnsi="Book Antiqua"/>
        </w:rPr>
        <w:t>the AADR</w:t>
      </w:r>
      <w:r w:rsidRPr="005F5882">
        <w:rPr>
          <w:rFonts w:ascii="Book Antiqua" w:hAnsi="Book Antiqua"/>
        </w:rPr>
        <w:t xml:space="preserve"> between the fellows group a</w:t>
      </w:r>
      <w:r w:rsidR="00674751">
        <w:rPr>
          <w:rFonts w:ascii="Book Antiqua" w:hAnsi="Book Antiqua"/>
        </w:rPr>
        <w:t xml:space="preserve">nd the attending group (8.3% </w:t>
      </w:r>
      <w:r w:rsidR="00674751" w:rsidRPr="00674751">
        <w:rPr>
          <w:rFonts w:ascii="Book Antiqua" w:hAnsi="Book Antiqua"/>
          <w:i/>
        </w:rPr>
        <w:t>vs</w:t>
      </w:r>
      <w:r w:rsidRPr="005F5882">
        <w:rPr>
          <w:rFonts w:ascii="Book Antiqua" w:hAnsi="Book Antiqua"/>
        </w:rPr>
        <w:t xml:space="preserve"> 8.7%, </w:t>
      </w:r>
      <w:r w:rsidR="00674751" w:rsidRPr="00674751">
        <w:rPr>
          <w:rFonts w:ascii="Book Antiqua" w:hAnsi="Book Antiqua"/>
          <w:i/>
        </w:rPr>
        <w:t>P</w:t>
      </w:r>
      <w:r w:rsidR="00674751" w:rsidRPr="005F5882">
        <w:rPr>
          <w:rFonts w:ascii="Book Antiqua" w:hAnsi="Book Antiqua"/>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0.49).  However, fellows in their first six months of training had a lower AADR tha</w:t>
      </w:r>
      <w:r w:rsidR="00674751">
        <w:rPr>
          <w:rFonts w:ascii="Book Antiqua" w:hAnsi="Book Antiqua"/>
        </w:rPr>
        <w:t xml:space="preserve">n did attendings alone (4.8% </w:t>
      </w:r>
      <w:r w:rsidR="00674751" w:rsidRPr="00674751">
        <w:rPr>
          <w:rFonts w:ascii="Book Antiqua" w:hAnsi="Book Antiqua"/>
          <w:i/>
        </w:rPr>
        <w:t>vs</w:t>
      </w:r>
      <w:r w:rsidRPr="005F5882">
        <w:rPr>
          <w:rFonts w:ascii="Book Antiqua" w:hAnsi="Book Antiqua"/>
        </w:rPr>
        <w:t xml:space="preserve"> 8.7%</w:t>
      </w:r>
      <w:r w:rsidR="00674751">
        <w:rPr>
          <w:rFonts w:ascii="Book Antiqua" w:hAnsi="Book Antiqua" w:hint="eastAsia"/>
          <w:lang w:eastAsia="zh-CN"/>
        </w:rPr>
        <w:t>,</w:t>
      </w:r>
      <w:r w:rsidRPr="005F5882">
        <w:rPr>
          <w:rFonts w:ascii="Book Antiqua" w:hAnsi="Book Antiqua"/>
        </w:rPr>
        <w:t xml:space="preserve"> </w:t>
      </w:r>
      <w:proofErr w:type="spellStart"/>
      <w:r w:rsidRPr="005F5882">
        <w:rPr>
          <w:rFonts w:ascii="Book Antiqua" w:hAnsi="Book Antiqua"/>
        </w:rPr>
        <w:t>aOR</w:t>
      </w:r>
      <w:proofErr w:type="spellEnd"/>
      <w:r w:rsidRPr="005F5882">
        <w:rPr>
          <w:rFonts w:ascii="Book Antiqua" w:hAnsi="Book Antiqua"/>
        </w:rPr>
        <w:t xml:space="preserve"> </w:t>
      </w:r>
      <w:r w:rsidR="00674751">
        <w:rPr>
          <w:rFonts w:ascii="Book Antiqua" w:hAnsi="Book Antiqua" w:hint="eastAsia"/>
          <w:lang w:eastAsia="zh-CN"/>
        </w:rPr>
        <w:t xml:space="preserve">= </w:t>
      </w:r>
      <w:r w:rsidR="00674751">
        <w:rPr>
          <w:rFonts w:ascii="Book Antiqua" w:hAnsi="Book Antiqua"/>
        </w:rPr>
        <w:t>0.52, 95%CI</w:t>
      </w:r>
      <w:r w:rsidR="00674751">
        <w:rPr>
          <w:rFonts w:ascii="Book Antiqua" w:hAnsi="Book Antiqua" w:hint="eastAsia"/>
          <w:lang w:eastAsia="zh-CN"/>
        </w:rPr>
        <w:t xml:space="preserve">: </w:t>
      </w:r>
      <w:r w:rsidRPr="005F5882">
        <w:rPr>
          <w:rFonts w:ascii="Book Antiqua" w:hAnsi="Book Antiqua"/>
        </w:rPr>
        <w:t xml:space="preserve">0.35-0.76).  We further analyzed this finding by e of training was mainly related to lower detection of large </w:t>
      </w:r>
      <w:proofErr w:type="spellStart"/>
      <w:r w:rsidRPr="005F5882">
        <w:rPr>
          <w:rFonts w:ascii="Book Antiqua" w:hAnsi="Book Antiqua"/>
        </w:rPr>
        <w:t>adenom</w:t>
      </w:r>
      <w:proofErr w:type="spellEnd"/>
      <w:r w:rsidR="00674751" w:rsidRPr="00674751">
        <w:rPr>
          <w:rFonts w:ascii="Book Antiqua" w:hAnsi="Book Antiqua"/>
        </w:rPr>
        <w:t xml:space="preserve"> </w:t>
      </w:r>
      <w:r w:rsidR="00AF28CC">
        <w:rPr>
          <w:rFonts w:ascii="Book Antiqua" w:hAnsi="Book Antiqua"/>
        </w:rPr>
        <w:t>e</w:t>
      </w:r>
      <w:r w:rsidR="00674751" w:rsidRPr="005F5882">
        <w:rPr>
          <w:rFonts w:ascii="Book Antiqua" w:hAnsi="Book Antiqua"/>
        </w:rPr>
        <w:t>xamining the proportion of procedures that had a large adenoma (≥</w:t>
      </w:r>
      <w:r w:rsidR="00674751">
        <w:rPr>
          <w:rFonts w:ascii="Book Antiqua" w:hAnsi="Book Antiqua" w:hint="eastAsia"/>
          <w:lang w:eastAsia="zh-CN"/>
        </w:rPr>
        <w:t xml:space="preserve"> </w:t>
      </w:r>
      <w:r w:rsidR="00674751" w:rsidRPr="005F5882">
        <w:rPr>
          <w:rFonts w:ascii="Book Antiqua" w:hAnsi="Book Antiqua"/>
        </w:rPr>
        <w:t xml:space="preserve">1 cm), villous histology, or high-grade dysplasia (HGD) and/or cancer (Table 3).  </w:t>
      </w:r>
      <w:proofErr w:type="gramStart"/>
      <w:r w:rsidR="00674751" w:rsidRPr="005F5882">
        <w:rPr>
          <w:rFonts w:ascii="Book Antiqua" w:hAnsi="Book Antiqua"/>
        </w:rPr>
        <w:t xml:space="preserve">The lower AADR in the fellows in their first six months </w:t>
      </w:r>
      <w:r w:rsidRPr="005F5882">
        <w:rPr>
          <w:rFonts w:ascii="Book Antiqua" w:hAnsi="Book Antiqua"/>
        </w:rPr>
        <w:t>as (3.4%</w:t>
      </w:r>
      <w:r w:rsidR="00674751" w:rsidRPr="00674751">
        <w:rPr>
          <w:rFonts w:ascii="Book Antiqua" w:hAnsi="Book Antiqua"/>
          <w:i/>
        </w:rPr>
        <w:t xml:space="preserve"> vs</w:t>
      </w:r>
      <w:r w:rsidRPr="005F5882">
        <w:rPr>
          <w:rFonts w:ascii="Book Antiqua" w:hAnsi="Book Antiqua"/>
        </w:rPr>
        <w:t xml:space="preserve"> 7.9%, </w:t>
      </w:r>
      <w:r w:rsidR="00674751" w:rsidRPr="00674751">
        <w:rPr>
          <w:rFonts w:ascii="Book Antiqua" w:hAnsi="Book Antiqua"/>
          <w:i/>
        </w:rPr>
        <w:t>P</w:t>
      </w:r>
      <w:r w:rsidR="00674751">
        <w:rPr>
          <w:rFonts w:ascii="Book Antiqua" w:hAnsi="Book Antiqua" w:hint="eastAsia"/>
          <w:lang w:eastAsia="zh-CN"/>
        </w:rPr>
        <w:t xml:space="preserve"> </w:t>
      </w:r>
      <w:r w:rsidRPr="005F5882">
        <w:rPr>
          <w:rFonts w:ascii="Book Antiqua" w:hAnsi="Book Antiqua"/>
        </w:rPr>
        <w:t>&lt;</w:t>
      </w:r>
      <w:r w:rsidR="00674751">
        <w:rPr>
          <w:rFonts w:ascii="Book Antiqua" w:hAnsi="Book Antiqua" w:hint="eastAsia"/>
          <w:lang w:eastAsia="zh-CN"/>
        </w:rPr>
        <w:t xml:space="preserve"> </w:t>
      </w:r>
      <w:r w:rsidRPr="005F5882">
        <w:rPr>
          <w:rFonts w:ascii="Book Antiqua" w:hAnsi="Book Antiqua"/>
        </w:rPr>
        <w:t>0.0001).</w:t>
      </w:r>
      <w:proofErr w:type="gramEnd"/>
      <w:r w:rsidRPr="005F5882">
        <w:rPr>
          <w:rFonts w:ascii="Book Antiqua" w:hAnsi="Book Antiqua"/>
        </w:rPr>
        <w:t xml:space="preserve">  There were no differences in the detection of adenomas with villous histology or those with HGD and/or cancer.  In addition, there was no difference in the detection of right or left sided adenomas.  On average, fellows in their first six months of training and attendings detected a similar number</w:t>
      </w:r>
      <w:r w:rsidR="00674751">
        <w:rPr>
          <w:rFonts w:ascii="Book Antiqua" w:hAnsi="Book Antiqua"/>
        </w:rPr>
        <w:t xml:space="preserve"> of adenomas per colon (0.64 </w:t>
      </w:r>
      <w:r w:rsidR="00674751" w:rsidRPr="00674751">
        <w:rPr>
          <w:rFonts w:ascii="Book Antiqua" w:hAnsi="Book Antiqua"/>
          <w:i/>
        </w:rPr>
        <w:t>vs</w:t>
      </w:r>
      <w:r w:rsidRPr="005F5882">
        <w:rPr>
          <w:rFonts w:ascii="Book Antiqua" w:hAnsi="Book Antiqua"/>
        </w:rPr>
        <w:t xml:space="preserve"> 0.61, </w:t>
      </w:r>
      <w:r w:rsidR="00674751" w:rsidRPr="00674751">
        <w:rPr>
          <w:rFonts w:ascii="Book Antiqua" w:hAnsi="Book Antiqua"/>
          <w:i/>
        </w:rPr>
        <w:t>P</w:t>
      </w:r>
      <w:r w:rsidR="00674751">
        <w:rPr>
          <w:rFonts w:ascii="Book Antiqua" w:hAnsi="Book Antiqua" w:hint="eastAsia"/>
          <w:lang w:eastAsia="zh-CN"/>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 xml:space="preserve">0.54). </w:t>
      </w:r>
    </w:p>
    <w:p w14:paraId="5F55A2EA" w14:textId="5ACC9F78" w:rsidR="00CB2B82" w:rsidRPr="005F5882" w:rsidRDefault="00CB2B82" w:rsidP="0094778D">
      <w:pPr>
        <w:pStyle w:val="ThesisParagraph"/>
        <w:spacing w:line="360" w:lineRule="auto"/>
        <w:ind w:firstLineChars="200" w:firstLine="480"/>
        <w:jc w:val="both"/>
        <w:rPr>
          <w:rFonts w:ascii="Book Antiqua" w:hAnsi="Book Antiqua"/>
        </w:rPr>
      </w:pPr>
      <w:r w:rsidRPr="005F5882">
        <w:rPr>
          <w:rFonts w:ascii="Book Antiqua" w:hAnsi="Book Antiqua"/>
        </w:rPr>
        <w:t xml:space="preserve">Our results suggest that the participation of gastroenterology fellows overall in screening colonoscopy may be associated with higher adenoma and polyp detection.  In our study, a higher level of detection was manifested both as the number of colonoscopies with at least one adenoma or polyp (ADR and PDR), and the mean number of adenomas and polyps per colon.  Furthermore, our findings suggest that </w:t>
      </w:r>
      <w:r w:rsidRPr="005F5882">
        <w:rPr>
          <w:rFonts w:ascii="Book Antiqua" w:hAnsi="Book Antiqua"/>
        </w:rPr>
        <w:lastRenderedPageBreak/>
        <w:t xml:space="preserve">fellow’s level of training and experience is directly associated with polyp detection.  There was a stepwise increase in adenoma and polyp detection with higher levels of fellow training.  Fellows in the first year of training and attendings had similar ADRs and PDRs, while fellows in their second and third year of training had higher values.  The higher ADR in the fellows group was seen in both the right and left colon.  These findings have clinical significance. Performance of colonoscopies by gastroenterology fellows, who have less experience than attendings, does not appear to negatively affect adenoma and polyp detection in colonoscopy, provided that they are adequately supervised, and may be associated with somewhat greater adenoma and polyp detection.  The higher detection of polyps in procedures in which fellows participate could be related to the presence of an additional observer who monitors the screen with the primary </w:t>
      </w:r>
      <w:proofErr w:type="spellStart"/>
      <w:r w:rsidRPr="005F5882">
        <w:rPr>
          <w:rFonts w:ascii="Book Antiqua" w:hAnsi="Book Antiqua"/>
        </w:rPr>
        <w:t>endoscopist</w:t>
      </w:r>
      <w:proofErr w:type="spellEnd"/>
      <w:r w:rsidRPr="005F5882">
        <w:rPr>
          <w:rFonts w:ascii="Book Antiqua" w:hAnsi="Book Antiqua"/>
        </w:rPr>
        <w:t>, and can lead to an increased recognition of small polyps.  Previous studies found that endoscopy nurse participation lea</w:t>
      </w:r>
      <w:r w:rsidR="007B253C">
        <w:rPr>
          <w:rFonts w:ascii="Book Antiqua" w:hAnsi="Book Antiqua"/>
        </w:rPr>
        <w:t xml:space="preserve">ds to increased polyp </w:t>
      </w:r>
      <w:proofErr w:type="gramStart"/>
      <w:r w:rsidR="007B253C">
        <w:rPr>
          <w:rFonts w:ascii="Book Antiqua" w:hAnsi="Book Antiqua"/>
        </w:rPr>
        <w:t>detection</w:t>
      </w:r>
      <w:r w:rsidR="007B253C">
        <w:rPr>
          <w:rFonts w:ascii="Book Antiqua" w:hAnsi="Book Antiqua"/>
          <w:noProof/>
          <w:vertAlign w:val="superscript"/>
        </w:rPr>
        <w:t>[</w:t>
      </w:r>
      <w:proofErr w:type="gramEnd"/>
      <w:r w:rsidR="007B253C">
        <w:rPr>
          <w:rFonts w:ascii="Book Antiqua" w:hAnsi="Book Antiqua"/>
          <w:noProof/>
          <w:vertAlign w:val="superscript"/>
        </w:rPr>
        <w:t>13,</w:t>
      </w:r>
      <w:r w:rsidRPr="005F5882">
        <w:rPr>
          <w:rFonts w:ascii="Book Antiqua" w:hAnsi="Book Antiqua"/>
          <w:noProof/>
          <w:vertAlign w:val="superscript"/>
        </w:rPr>
        <w:t>14]</w:t>
      </w:r>
      <w:r w:rsidR="007B253C">
        <w:rPr>
          <w:rFonts w:ascii="Book Antiqua" w:hAnsi="Book Antiqua"/>
        </w:rPr>
        <w:t xml:space="preserve">. </w:t>
      </w:r>
      <w:r w:rsidRPr="005F5882">
        <w:rPr>
          <w:rFonts w:ascii="Book Antiqua" w:hAnsi="Book Antiqua"/>
        </w:rPr>
        <w:t xml:space="preserve">In addition, participation of fellows could lead to a more focused withdrawal of the </w:t>
      </w:r>
      <w:proofErr w:type="spellStart"/>
      <w:r w:rsidRPr="005F5882">
        <w:rPr>
          <w:rFonts w:ascii="Book Antiqua" w:hAnsi="Book Antiqua"/>
        </w:rPr>
        <w:t>colonoscope</w:t>
      </w:r>
      <w:proofErr w:type="spellEnd"/>
      <w:r w:rsidRPr="005F5882">
        <w:rPr>
          <w:rFonts w:ascii="Book Antiqua" w:hAnsi="Book Antiqua"/>
        </w:rPr>
        <w:t xml:space="preserve"> in which the attending physician actively instructs the fellow to examine behind each colonic fold, thereby increasing th</w:t>
      </w:r>
      <w:r w:rsidR="0094778D">
        <w:rPr>
          <w:rFonts w:ascii="Book Antiqua" w:hAnsi="Book Antiqua"/>
        </w:rPr>
        <w:t xml:space="preserve">e chances of detecting polyps. </w:t>
      </w:r>
      <w:r w:rsidRPr="005F5882">
        <w:rPr>
          <w:rFonts w:ascii="Book Antiqua" w:hAnsi="Book Antiqua"/>
        </w:rPr>
        <w:t xml:space="preserve">Our findings also suggest that detection of polyps is a learned skill that continues to improve during fellowship training, highlighting the importance of gaining adequate experience during training to maximize polyp detection. </w:t>
      </w:r>
    </w:p>
    <w:p w14:paraId="7357C1B2" w14:textId="503B4EB8" w:rsidR="00CB2B82" w:rsidRPr="0094778D" w:rsidRDefault="00CB2B82" w:rsidP="0094778D">
      <w:pPr>
        <w:pStyle w:val="ThesisParagraph"/>
        <w:spacing w:line="360" w:lineRule="auto"/>
        <w:ind w:firstLine="0"/>
        <w:jc w:val="both"/>
        <w:rPr>
          <w:rFonts w:ascii="Book Antiqua" w:hAnsi="Book Antiqua"/>
          <w:lang w:eastAsia="zh-CN"/>
        </w:rPr>
      </w:pPr>
      <w:r w:rsidRPr="005F5882">
        <w:rPr>
          <w:rFonts w:ascii="Book Antiqua" w:hAnsi="Book Antiqua"/>
        </w:rPr>
        <w:tab/>
        <w:t>Our study had several strengths.  Unlike previous studies that included non-screening colonoscopies, we focused our analysis on outpatients presenting for the sole indication o</w:t>
      </w:r>
      <w:r w:rsidR="007B253C">
        <w:rPr>
          <w:rFonts w:ascii="Book Antiqua" w:hAnsi="Book Antiqua"/>
        </w:rPr>
        <w:t xml:space="preserve">f colorectal cancer screening. </w:t>
      </w:r>
      <w:r w:rsidRPr="005F5882">
        <w:rPr>
          <w:rFonts w:ascii="Book Antiqua" w:hAnsi="Book Antiqua"/>
        </w:rPr>
        <w:t>The goal of colonoscopy in patients presenting with clinical indications, such as acute overt bleeding, abdominal pain or constipation, is often to diagnose the etiology of symptoms and not to detect and resect polyps.  Polypectomy is often deferred in these patients with acute indications until their symptoms resolve.  In addition, our study included a large number of colonoscopies performed by trainees at</w:t>
      </w:r>
      <w:r w:rsidR="007B253C">
        <w:rPr>
          <w:rFonts w:ascii="Book Antiqua" w:hAnsi="Book Antiqua"/>
        </w:rPr>
        <w:t xml:space="preserve"> different levels of training.</w:t>
      </w:r>
      <w:r w:rsidR="007B253C">
        <w:rPr>
          <w:rFonts w:ascii="Book Antiqua" w:hAnsi="Book Antiqua" w:hint="eastAsia"/>
          <w:lang w:eastAsia="zh-CN"/>
        </w:rPr>
        <w:t xml:space="preserve"> </w:t>
      </w:r>
      <w:r w:rsidRPr="005F5882">
        <w:rPr>
          <w:rFonts w:ascii="Book Antiqua" w:hAnsi="Book Antiqua"/>
        </w:rPr>
        <w:t xml:space="preserve">Finally, comparisons of colonoscopy quality between attendings alone and fellows are more meaningful when the level of fellow training is considered.  We categorized the level of fellow training in </w:t>
      </w:r>
      <w:r w:rsidRPr="005F5882">
        <w:rPr>
          <w:rFonts w:ascii="Book Antiqua" w:hAnsi="Book Antiqua"/>
        </w:rPr>
        <w:lastRenderedPageBreak/>
        <w:t>a way that reflects their learning curve, as fellows rapidly gain endoscopic skills in the first 6 months of training, and progress to become more independent endoscopists in their second and third year.  Finally, the retrospective nature of this study eliminated the possibility of the “Hawthorne effect”, in which endoscopists alter their behavior as they know that detection rates are being recorded and compared, which is more likely to occur in a prospective study design.  One study found that when endoscopists know that their procedures are being recorded for review, they improve the quality of their exam (luminal distension, cleaning of the colon, and length of inspection time),</w:t>
      </w:r>
      <w:r w:rsidR="0094778D">
        <w:rPr>
          <w:rFonts w:ascii="Book Antiqua" w:hAnsi="Book Antiqua"/>
        </w:rPr>
        <w:t xml:space="preserve"> resulting in an increased </w:t>
      </w:r>
      <w:proofErr w:type="gramStart"/>
      <w:r w:rsidR="0094778D">
        <w:rPr>
          <w:rFonts w:ascii="Book Antiqua" w:hAnsi="Book Antiqua"/>
        </w:rPr>
        <w:t>ADR</w:t>
      </w:r>
      <w:r w:rsidRPr="005F5882">
        <w:rPr>
          <w:rFonts w:ascii="Book Antiqua" w:hAnsi="Book Antiqua"/>
          <w:noProof/>
          <w:vertAlign w:val="superscript"/>
        </w:rPr>
        <w:t>[</w:t>
      </w:r>
      <w:proofErr w:type="gramEnd"/>
      <w:r w:rsidRPr="005F5882">
        <w:rPr>
          <w:rFonts w:ascii="Book Antiqua" w:hAnsi="Book Antiqua"/>
          <w:noProof/>
          <w:vertAlign w:val="superscript"/>
        </w:rPr>
        <w:t>15]</w:t>
      </w:r>
      <w:r w:rsidR="0094778D">
        <w:rPr>
          <w:rFonts w:ascii="Book Antiqua" w:hAnsi="Book Antiqua" w:hint="eastAsia"/>
          <w:noProof/>
          <w:lang w:eastAsia="zh-CN"/>
        </w:rPr>
        <w:t>.</w:t>
      </w:r>
    </w:p>
    <w:p w14:paraId="08AECFF0" w14:textId="59A69696" w:rsidR="00CB2B82" w:rsidRPr="005F5882" w:rsidRDefault="00CB2B82" w:rsidP="0094778D">
      <w:pPr>
        <w:pStyle w:val="ThesisParagraph"/>
        <w:spacing w:line="360" w:lineRule="auto"/>
        <w:ind w:firstLine="0"/>
        <w:jc w:val="both"/>
        <w:rPr>
          <w:rFonts w:ascii="Book Antiqua" w:hAnsi="Book Antiqua"/>
        </w:rPr>
      </w:pPr>
      <w:r w:rsidRPr="005F5882">
        <w:rPr>
          <w:rFonts w:ascii="Book Antiqua" w:hAnsi="Book Antiqua"/>
        </w:rPr>
        <w:tab/>
        <w:t xml:space="preserve">Our study had several limitations.  It was a retrospective study and it was not possible to accurately describe the degree of fellow participation in colonoscopy.  It is possible that attendings performed the withdrawal part of some procedures, and therefore we cannot directly attribute the differences in adenoma and polyp detection to the fellow’s technical skills.  We had no data on the colonoscopy insertion and withdrawal times.  This would have provided insight about the observed increased polyp detection in second and third year fellows.  Longer withdrawal times have been linked to higher adenoma </w:t>
      </w:r>
      <w:r w:rsidR="009A3ECC" w:rsidRPr="005F5882">
        <w:rPr>
          <w:rFonts w:ascii="Book Antiqua" w:hAnsi="Book Antiqua"/>
        </w:rPr>
        <w:t>detection</w:t>
      </w:r>
      <w:r w:rsidRPr="005F5882">
        <w:rPr>
          <w:rFonts w:ascii="Book Antiqua" w:hAnsi="Book Antiqua"/>
        </w:rPr>
        <w:t xml:space="preserve"> rates in screening </w:t>
      </w:r>
      <w:proofErr w:type="gramStart"/>
      <w:r w:rsidRPr="005F5882">
        <w:rPr>
          <w:rFonts w:ascii="Book Antiqua" w:hAnsi="Book Antiqua"/>
        </w:rPr>
        <w:t>colonoscop</w:t>
      </w:r>
      <w:r w:rsidR="0094778D">
        <w:rPr>
          <w:rFonts w:ascii="Book Antiqua" w:hAnsi="Book Antiqua"/>
        </w:rPr>
        <w:t>y</w:t>
      </w:r>
      <w:r w:rsidRPr="005F5882">
        <w:rPr>
          <w:rFonts w:ascii="Book Antiqua" w:hAnsi="Book Antiqua"/>
          <w:noProof/>
          <w:vertAlign w:val="superscript"/>
        </w:rPr>
        <w:t>[</w:t>
      </w:r>
      <w:proofErr w:type="gramEnd"/>
      <w:r w:rsidRPr="005F5882">
        <w:rPr>
          <w:rFonts w:ascii="Book Antiqua" w:hAnsi="Book Antiqua"/>
          <w:noProof/>
          <w:vertAlign w:val="superscript"/>
        </w:rPr>
        <w:t>16]</w:t>
      </w:r>
      <w:r w:rsidR="0094778D">
        <w:rPr>
          <w:rFonts w:ascii="Book Antiqua" w:hAnsi="Book Antiqua"/>
        </w:rPr>
        <w:t xml:space="preserve">. </w:t>
      </w:r>
      <w:r w:rsidRPr="005F5882">
        <w:rPr>
          <w:rFonts w:ascii="Book Antiqua" w:hAnsi="Book Antiqua"/>
        </w:rPr>
        <w:t xml:space="preserve">It is unclear whether the higher detection rate in second and third year fellows was related to longer </w:t>
      </w:r>
      <w:r w:rsidRPr="0094778D">
        <w:rPr>
          <w:rFonts w:ascii="Book Antiqua" w:hAnsi="Book Antiqua"/>
        </w:rPr>
        <w:t xml:space="preserve">withdrawal times or to the technical skill of the fellow combined with the guidance and supervision from the attending, or both.  </w:t>
      </w:r>
      <w:r w:rsidR="009A3ECC" w:rsidRPr="0094778D">
        <w:rPr>
          <w:rFonts w:ascii="Book Antiqua" w:hAnsi="Book Antiqua"/>
        </w:rPr>
        <w:t>In addition</w:t>
      </w:r>
      <w:r w:rsidRPr="0094778D">
        <w:rPr>
          <w:rFonts w:ascii="Book Antiqua" w:hAnsi="Book Antiqua"/>
        </w:rPr>
        <w:t>, we did not account for several factors that affect polyp and adenoma prevalence, such as</w:t>
      </w:r>
      <w:r w:rsidR="00437D8C" w:rsidRPr="0094778D">
        <w:rPr>
          <w:rFonts w:ascii="Book Antiqua" w:hAnsi="Book Antiqua"/>
        </w:rPr>
        <w:t xml:space="preserve"> family history of colon cancer, smoking, </w:t>
      </w:r>
      <w:r w:rsidRPr="0094778D">
        <w:rPr>
          <w:rFonts w:ascii="Book Antiqua" w:hAnsi="Book Antiqua"/>
        </w:rPr>
        <w:t>and aspirin use, the data for which were unavailable.  However, we accounted for several important confounders such as age, race, sex, and colonoscopy preparation qualit</w:t>
      </w:r>
      <w:r w:rsidRPr="005F5882">
        <w:rPr>
          <w:rFonts w:ascii="Book Antiqua" w:hAnsi="Book Antiqua"/>
        </w:rPr>
        <w:t>y.  Given the nature of patient flow through the endoscopy unit where patients are shared between attendings, it is unlikely that there was significant difference in the proportion of patients with a family history of CRC, aspirin use, or other unmeasured confounders between the attending alone and the fellows group.  Finally, our study was limited to one training program, and thus may not be generalizable to others.</w:t>
      </w:r>
    </w:p>
    <w:p w14:paraId="356BF0D9" w14:textId="563AC013" w:rsidR="00CB2B82" w:rsidRPr="005F5882" w:rsidRDefault="00CB2B82" w:rsidP="0094778D">
      <w:pPr>
        <w:pStyle w:val="ThesisParagraph"/>
        <w:tabs>
          <w:tab w:val="left" w:pos="0"/>
        </w:tabs>
        <w:spacing w:line="360" w:lineRule="auto"/>
        <w:ind w:hanging="720"/>
        <w:jc w:val="both"/>
        <w:rPr>
          <w:rFonts w:ascii="Book Antiqua" w:hAnsi="Book Antiqua"/>
        </w:rPr>
      </w:pPr>
      <w:r w:rsidRPr="005F5882">
        <w:rPr>
          <w:rFonts w:ascii="Book Antiqua" w:hAnsi="Book Antiqua"/>
        </w:rPr>
        <w:lastRenderedPageBreak/>
        <w:tab/>
      </w:r>
      <w:r w:rsidRPr="005F5882">
        <w:rPr>
          <w:rFonts w:ascii="Book Antiqua" w:hAnsi="Book Antiqua"/>
        </w:rPr>
        <w:tab/>
        <w:t>The finding of a lower AADR in fellows in their first six months of training than in attendings alone was unexpected.  This difference was likely primarily attributable to there having been a higher percentage of colonoscopies in which one adenoma ≥</w:t>
      </w:r>
      <w:r w:rsidR="00674751">
        <w:rPr>
          <w:rFonts w:ascii="Book Antiqua" w:hAnsi="Book Antiqua" w:hint="eastAsia"/>
          <w:lang w:eastAsia="zh-CN"/>
        </w:rPr>
        <w:t xml:space="preserve"> </w:t>
      </w:r>
      <w:r w:rsidRPr="005F5882">
        <w:rPr>
          <w:rFonts w:ascii="Book Antiqua" w:hAnsi="Book Antiqua"/>
        </w:rPr>
        <w:t>1</w:t>
      </w:r>
      <w:r w:rsidR="00674751">
        <w:rPr>
          <w:rFonts w:ascii="Book Antiqua" w:hAnsi="Book Antiqua" w:hint="eastAsia"/>
          <w:lang w:eastAsia="zh-CN"/>
        </w:rPr>
        <w:t xml:space="preserve"> </w:t>
      </w:r>
      <w:r w:rsidRPr="005F5882">
        <w:rPr>
          <w:rFonts w:ascii="Book Antiqua" w:hAnsi="Book Antiqua"/>
        </w:rPr>
        <w:t>cm was detected in procedures performed by attendings alone.  It is unlikely that this was related to fellows underestimating polyp size while they were documenting their procedures</w:t>
      </w:r>
      <w:r w:rsidRPr="005F5882" w:rsidDel="001B0C7E">
        <w:rPr>
          <w:rFonts w:ascii="Book Antiqua" w:hAnsi="Book Antiqua"/>
        </w:rPr>
        <w:t xml:space="preserve"> </w:t>
      </w:r>
      <w:r w:rsidRPr="005F5882">
        <w:rPr>
          <w:rFonts w:ascii="Book Antiqua" w:hAnsi="Book Antiqua"/>
        </w:rPr>
        <w:t>early in their training.  In general, attendings and fellows discuss findings and write down the sizes and locations of polyps during the procedure, and a final report is entered in the medical record system after the procedure is completed.  In addition, attendings sign off on the colonoscopy report and make the necessary changes as they see appropriate.  It is reassuring that the ADR itself was not different between fellows in the first six month of training</w:t>
      </w:r>
      <w:r w:rsidR="007B253C">
        <w:rPr>
          <w:rFonts w:ascii="Book Antiqua" w:hAnsi="Book Antiqua"/>
        </w:rPr>
        <w:t xml:space="preserve"> and attendings alone (32.4% </w:t>
      </w:r>
      <w:r w:rsidR="007B253C" w:rsidRPr="007B253C">
        <w:rPr>
          <w:rFonts w:ascii="Book Antiqua" w:hAnsi="Book Antiqua"/>
          <w:i/>
        </w:rPr>
        <w:t>vs</w:t>
      </w:r>
      <w:r w:rsidRPr="005F5882">
        <w:rPr>
          <w:rFonts w:ascii="Book Antiqua" w:hAnsi="Book Antiqua"/>
        </w:rPr>
        <w:t xml:space="preserve"> 30.7%, </w:t>
      </w:r>
      <w:r w:rsidR="007B253C" w:rsidRPr="007B253C">
        <w:rPr>
          <w:rFonts w:ascii="Book Antiqua" w:hAnsi="Book Antiqua"/>
          <w:i/>
        </w:rPr>
        <w:t>P</w:t>
      </w:r>
      <w:r w:rsidR="007B253C">
        <w:rPr>
          <w:rFonts w:ascii="Book Antiqua" w:hAnsi="Book Antiqua" w:hint="eastAsia"/>
          <w:lang w:eastAsia="zh-CN"/>
        </w:rPr>
        <w:t xml:space="preserve"> </w:t>
      </w:r>
      <w:r w:rsidRPr="005F5882">
        <w:rPr>
          <w:rFonts w:ascii="Book Antiqua" w:hAnsi="Book Antiqua"/>
        </w:rPr>
        <w:t>=</w:t>
      </w:r>
      <w:r w:rsidR="007B253C">
        <w:rPr>
          <w:rFonts w:ascii="Book Antiqua" w:hAnsi="Book Antiqua" w:hint="eastAsia"/>
          <w:lang w:eastAsia="zh-CN"/>
        </w:rPr>
        <w:t xml:space="preserve"> </w:t>
      </w:r>
      <w:r w:rsidRPr="005F5882">
        <w:rPr>
          <w:rFonts w:ascii="Book Antiqua" w:hAnsi="Book Antiqua"/>
        </w:rPr>
        <w:t>0.47).  Furthermore, there was no difference in the average number of adenomas per colon between these two groups (0.61</w:t>
      </w:r>
      <w:r w:rsidR="00674751">
        <w:rPr>
          <w:rFonts w:ascii="Book Antiqua" w:hAnsi="Book Antiqua"/>
        </w:rPr>
        <w:t xml:space="preserve"> </w:t>
      </w:r>
      <w:r w:rsidR="00674751" w:rsidRPr="00674751">
        <w:rPr>
          <w:rFonts w:ascii="Book Antiqua" w:hAnsi="Book Antiqua"/>
          <w:i/>
        </w:rPr>
        <w:t>vs</w:t>
      </w:r>
      <w:r w:rsidRPr="005F5882">
        <w:rPr>
          <w:rFonts w:ascii="Book Antiqua" w:hAnsi="Book Antiqua"/>
        </w:rPr>
        <w:t xml:space="preserve"> 0.64, </w:t>
      </w:r>
      <w:r w:rsidR="00674751" w:rsidRPr="00674751">
        <w:rPr>
          <w:rFonts w:ascii="Book Antiqua" w:hAnsi="Book Antiqua"/>
          <w:i/>
        </w:rPr>
        <w:t>P</w:t>
      </w:r>
      <w:r w:rsidR="00674751" w:rsidRPr="00674751">
        <w:rPr>
          <w:rFonts w:ascii="Book Antiqua" w:hAnsi="Book Antiqua"/>
          <w:i/>
          <w:lang w:eastAsia="zh-CN"/>
        </w:rPr>
        <w:t xml:space="preserve"> </w:t>
      </w:r>
      <w:r w:rsidRPr="005F5882">
        <w:rPr>
          <w:rFonts w:ascii="Book Antiqua" w:hAnsi="Book Antiqua"/>
        </w:rPr>
        <w:t>=</w:t>
      </w:r>
      <w:r w:rsidR="00674751">
        <w:rPr>
          <w:rFonts w:ascii="Book Antiqua" w:hAnsi="Book Antiqua" w:hint="eastAsia"/>
          <w:lang w:eastAsia="zh-CN"/>
        </w:rPr>
        <w:t xml:space="preserve"> </w:t>
      </w:r>
      <w:r w:rsidRPr="005F5882">
        <w:rPr>
          <w:rFonts w:ascii="Book Antiqua" w:hAnsi="Book Antiqua"/>
        </w:rPr>
        <w:t xml:space="preserve">0.54), nor was there a difference in adenoma detection in the right </w:t>
      </w:r>
      <w:r w:rsidR="00674751" w:rsidRPr="00674751">
        <w:rPr>
          <w:rFonts w:ascii="Book Antiqua" w:hAnsi="Book Antiqua"/>
          <w:i/>
        </w:rPr>
        <w:t>vs</w:t>
      </w:r>
      <w:r w:rsidRPr="005F5882">
        <w:rPr>
          <w:rFonts w:ascii="Book Antiqua" w:hAnsi="Book Antiqua"/>
        </w:rPr>
        <w:t xml:space="preserve"> the left colon.  This suggests that fellows are finding the same number of polyps, though the size of these polyps may be smaller than those found by attendings. </w:t>
      </w:r>
    </w:p>
    <w:p w14:paraId="09037353" w14:textId="0F058B61" w:rsidR="00CB2B82" w:rsidRDefault="00CB2B82" w:rsidP="0094778D">
      <w:pPr>
        <w:pStyle w:val="ThesisParagraph"/>
        <w:tabs>
          <w:tab w:val="left" w:pos="0"/>
        </w:tabs>
        <w:spacing w:line="360" w:lineRule="auto"/>
        <w:ind w:firstLine="0"/>
        <w:jc w:val="both"/>
        <w:rPr>
          <w:rFonts w:ascii="Book Antiqua" w:hAnsi="Book Antiqua"/>
          <w:lang w:eastAsia="zh-CN"/>
        </w:rPr>
      </w:pPr>
      <w:r w:rsidRPr="005F5882">
        <w:rPr>
          <w:rFonts w:ascii="Book Antiqua" w:hAnsi="Book Antiqua"/>
        </w:rPr>
        <w:tab/>
        <w:t>In summary, we found that gastroenterology fellow involvement overall in screening colonoscopy is associated wi</w:t>
      </w:r>
      <w:r w:rsidR="007B253C">
        <w:rPr>
          <w:rFonts w:ascii="Book Antiqua" w:hAnsi="Book Antiqua"/>
        </w:rPr>
        <w:t xml:space="preserve">th overall higher ADR and PDR. </w:t>
      </w:r>
      <w:r w:rsidRPr="005F5882">
        <w:rPr>
          <w:rFonts w:ascii="Book Antiqua" w:hAnsi="Book Antiqua"/>
        </w:rPr>
        <w:t>These higher detection rates were mainly seen in procedures performed by second and third year fellows.  Since the AADR was lower in procedures performed with fellows in their first six month of training, increased vigilance in these procedures and an attending joining the fellow in performing a careful withdrawal of the scope, with adequate withdrawal time and careful documentation of polyp size, are indicated.  Further studies that document the exact involvement of fellows in the procedure, withdrawal time, and location of polyps would help identify factors related to higher polyp detection rates in more experienced</w:t>
      </w:r>
      <w:r w:rsidR="00674751">
        <w:rPr>
          <w:rFonts w:ascii="Book Antiqua" w:hAnsi="Book Antiqua"/>
        </w:rPr>
        <w:t xml:space="preserve"> fellows.</w:t>
      </w:r>
      <w:r w:rsidR="007B253C">
        <w:rPr>
          <w:rFonts w:ascii="Book Antiqua" w:hAnsi="Book Antiqua" w:hint="eastAsia"/>
          <w:lang w:eastAsia="zh-CN"/>
        </w:rPr>
        <w:t xml:space="preserve"> </w:t>
      </w:r>
      <w:r w:rsidRPr="005F5882">
        <w:rPr>
          <w:rFonts w:ascii="Book Antiqua" w:hAnsi="Book Antiqua"/>
        </w:rPr>
        <w:t xml:space="preserve">This would ultimately allow us to optimize fellow involvement and training in screening colonoscopy, while maintaining a high quality examination.  </w:t>
      </w:r>
    </w:p>
    <w:p w14:paraId="646BFD5C" w14:textId="77777777" w:rsidR="00CB2B82" w:rsidRDefault="00CB2B82" w:rsidP="0094778D">
      <w:pPr>
        <w:pStyle w:val="ThesisParagraph"/>
        <w:tabs>
          <w:tab w:val="left" w:pos="0"/>
        </w:tabs>
        <w:spacing w:line="360" w:lineRule="auto"/>
        <w:ind w:firstLine="0"/>
        <w:jc w:val="both"/>
        <w:rPr>
          <w:rFonts w:ascii="Book Antiqua" w:hAnsi="Book Antiqua"/>
          <w:lang w:eastAsia="zh-CN"/>
        </w:rPr>
      </w:pPr>
    </w:p>
    <w:p w14:paraId="1DE393D5" w14:textId="77777777" w:rsidR="00CB2B82" w:rsidRPr="00674751" w:rsidRDefault="00CB2B82" w:rsidP="0094778D">
      <w:pPr>
        <w:spacing w:line="360" w:lineRule="auto"/>
        <w:rPr>
          <w:rFonts w:ascii="Book Antiqua" w:hAnsi="Book Antiqua"/>
          <w:b/>
          <w:color w:val="000000" w:themeColor="text1"/>
        </w:rPr>
      </w:pPr>
      <w:bookmarkStart w:id="47" w:name="OLE_LINK595"/>
      <w:bookmarkStart w:id="48" w:name="OLE_LINK596"/>
      <w:r w:rsidRPr="00674751">
        <w:rPr>
          <w:rFonts w:ascii="Book Antiqua" w:hAnsi="Book Antiqua"/>
          <w:b/>
          <w:color w:val="000000" w:themeColor="text1"/>
        </w:rPr>
        <w:lastRenderedPageBreak/>
        <w:t>COMMENTS</w:t>
      </w:r>
    </w:p>
    <w:p w14:paraId="3EAB0AF3" w14:textId="149B4C59" w:rsidR="00CB2B82" w:rsidRPr="00674751" w:rsidRDefault="00CB2B82" w:rsidP="0094778D">
      <w:pPr>
        <w:spacing w:line="360" w:lineRule="auto"/>
        <w:rPr>
          <w:rFonts w:ascii="Book Antiqua" w:hAnsi="Book Antiqua"/>
          <w:b/>
          <w:bCs/>
          <w:color w:val="000000" w:themeColor="text1"/>
        </w:rPr>
      </w:pPr>
      <w:r w:rsidRPr="00674751">
        <w:rPr>
          <w:rFonts w:ascii="Book Antiqua" w:hAnsi="Book Antiqua"/>
          <w:b/>
          <w:bCs/>
          <w:i/>
          <w:color w:val="000000" w:themeColor="text1"/>
        </w:rPr>
        <w:t>Background</w:t>
      </w:r>
    </w:p>
    <w:p w14:paraId="42CFEB70" w14:textId="5B3DF9A5" w:rsidR="00CB2B82" w:rsidRPr="00674751" w:rsidRDefault="00CB2B82" w:rsidP="0094778D">
      <w:pPr>
        <w:spacing w:line="360" w:lineRule="auto"/>
        <w:rPr>
          <w:rFonts w:ascii="Book Antiqua" w:hAnsi="Book Antiqua"/>
          <w:color w:val="000000" w:themeColor="text1"/>
        </w:rPr>
      </w:pPr>
      <w:r w:rsidRPr="00674751">
        <w:rPr>
          <w:rFonts w:ascii="Book Antiqua" w:hAnsi="Book Antiqua"/>
          <w:color w:val="000000" w:themeColor="text1"/>
        </w:rPr>
        <w:t>Colonoscopy is an important screening modality for colorectal cancer. Participation of gastroenterology fellows in screening colonoscopies has been shown to have a positive effect on the quality of the procedure. However, it is unclear how participation of fellows in their early stages of training (</w:t>
      </w:r>
      <w:r w:rsidRPr="00674751">
        <w:rPr>
          <w:rFonts w:ascii="Book Antiqua" w:hAnsi="Book Antiqua"/>
          <w:i/>
          <w:color w:val="000000" w:themeColor="text1"/>
        </w:rPr>
        <w:t>e.g.</w:t>
      </w:r>
      <w:r w:rsidR="00674751" w:rsidRPr="00674751">
        <w:rPr>
          <w:rFonts w:ascii="Book Antiqua" w:hAnsi="Book Antiqua" w:hint="eastAsia"/>
          <w:i/>
          <w:color w:val="000000" w:themeColor="text1"/>
          <w:lang w:eastAsia="zh-CN"/>
        </w:rPr>
        <w:t>,</w:t>
      </w:r>
      <w:r w:rsidRPr="00674751">
        <w:rPr>
          <w:rFonts w:ascii="Book Antiqua" w:hAnsi="Book Antiqua"/>
          <w:i/>
          <w:color w:val="000000" w:themeColor="text1"/>
        </w:rPr>
        <w:t xml:space="preserve"> </w:t>
      </w:r>
      <w:r w:rsidRPr="00674751">
        <w:rPr>
          <w:rFonts w:ascii="Book Antiqua" w:hAnsi="Book Antiqua"/>
          <w:color w:val="000000" w:themeColor="text1"/>
        </w:rPr>
        <w:t>first six months) affects the quality of colonoscopy. Furthermore, it is unclear if the effects are the same in the right and left side of the colon.</w:t>
      </w:r>
    </w:p>
    <w:p w14:paraId="3D87F563" w14:textId="77777777" w:rsidR="00CB2B82" w:rsidRPr="00674751" w:rsidRDefault="00CB2B82" w:rsidP="0094778D">
      <w:pPr>
        <w:spacing w:line="360" w:lineRule="auto"/>
        <w:rPr>
          <w:rFonts w:ascii="Book Antiqua" w:hAnsi="Book Antiqua"/>
          <w:b/>
          <w:bCs/>
          <w:color w:val="000000" w:themeColor="text1"/>
        </w:rPr>
      </w:pPr>
    </w:p>
    <w:p w14:paraId="23DDBEAB" w14:textId="24CCAE0D" w:rsidR="00CB2B82" w:rsidRPr="00674751" w:rsidRDefault="00CB2B82" w:rsidP="0094778D">
      <w:pPr>
        <w:spacing w:line="360" w:lineRule="auto"/>
        <w:rPr>
          <w:rFonts w:ascii="Book Antiqua" w:hAnsi="Book Antiqua"/>
          <w:b/>
          <w:bCs/>
          <w:color w:val="000000" w:themeColor="text1"/>
        </w:rPr>
      </w:pPr>
      <w:r w:rsidRPr="00674751">
        <w:rPr>
          <w:rFonts w:ascii="Book Antiqua" w:hAnsi="Book Antiqua"/>
          <w:b/>
          <w:bCs/>
          <w:i/>
          <w:color w:val="000000" w:themeColor="text1"/>
        </w:rPr>
        <w:t>Research frontiers</w:t>
      </w:r>
    </w:p>
    <w:p w14:paraId="0CE86896" w14:textId="64EDBB0E" w:rsidR="00CB2B82" w:rsidRPr="00674751" w:rsidRDefault="00CB2B82" w:rsidP="0094778D">
      <w:pPr>
        <w:spacing w:line="360" w:lineRule="auto"/>
        <w:rPr>
          <w:rFonts w:ascii="Book Antiqua" w:hAnsi="Book Antiqua"/>
          <w:color w:val="000000" w:themeColor="text1"/>
        </w:rPr>
      </w:pPr>
      <w:r w:rsidRPr="00674751">
        <w:rPr>
          <w:rFonts w:ascii="Book Antiqua" w:hAnsi="Book Antiqua"/>
          <w:color w:val="000000" w:themeColor="text1"/>
        </w:rPr>
        <w:t xml:space="preserve">The </w:t>
      </w:r>
      <w:r w:rsidR="00674751" w:rsidRPr="00674751">
        <w:rPr>
          <w:rFonts w:ascii="Book Antiqua" w:hAnsi="Book Antiqua"/>
          <w:color w:val="000000" w:themeColor="text1"/>
        </w:rPr>
        <w:t xml:space="preserve">adenoma detection rate </w:t>
      </w:r>
      <w:r w:rsidR="00674751">
        <w:rPr>
          <w:rFonts w:ascii="Book Antiqua" w:hAnsi="Book Antiqua" w:hint="eastAsia"/>
          <w:color w:val="000000" w:themeColor="text1"/>
          <w:lang w:eastAsia="zh-CN"/>
        </w:rPr>
        <w:t>(</w:t>
      </w:r>
      <w:r w:rsidRPr="00674751">
        <w:rPr>
          <w:rFonts w:ascii="Book Antiqua" w:hAnsi="Book Antiqua"/>
          <w:color w:val="000000" w:themeColor="text1"/>
        </w:rPr>
        <w:t>ADR</w:t>
      </w:r>
      <w:r w:rsidR="00674751">
        <w:rPr>
          <w:rFonts w:ascii="Book Antiqua" w:hAnsi="Book Antiqua" w:hint="eastAsia"/>
          <w:color w:val="000000" w:themeColor="text1"/>
          <w:lang w:eastAsia="zh-CN"/>
        </w:rPr>
        <w:t>)</w:t>
      </w:r>
      <w:r w:rsidRPr="00674751">
        <w:rPr>
          <w:rFonts w:ascii="Book Antiqua" w:hAnsi="Book Antiqua"/>
          <w:color w:val="000000" w:themeColor="text1"/>
        </w:rPr>
        <w:t xml:space="preserve"> is an </w:t>
      </w:r>
      <w:r w:rsidR="009A3ECC" w:rsidRPr="00674751">
        <w:rPr>
          <w:rFonts w:ascii="Book Antiqua" w:hAnsi="Book Antiqua"/>
          <w:color w:val="000000" w:themeColor="text1"/>
        </w:rPr>
        <w:t>important</w:t>
      </w:r>
      <w:r w:rsidRPr="00674751">
        <w:rPr>
          <w:rFonts w:ascii="Book Antiqua" w:hAnsi="Book Antiqua"/>
          <w:color w:val="000000" w:themeColor="text1"/>
        </w:rPr>
        <w:t xml:space="preserve"> measure of colonoscopy quality and it has been linked to the development of interval colon cancer. In addition to patient-related factors that affect </w:t>
      </w:r>
      <w:bookmarkStart w:id="49" w:name="OLE_LINK148"/>
      <w:bookmarkStart w:id="50" w:name="OLE_LINK149"/>
      <w:r w:rsidRPr="00674751">
        <w:rPr>
          <w:rFonts w:ascii="Book Antiqua" w:hAnsi="Book Antiqua"/>
          <w:color w:val="000000" w:themeColor="text1"/>
        </w:rPr>
        <w:t>ADR</w:t>
      </w:r>
      <w:bookmarkEnd w:id="49"/>
      <w:bookmarkEnd w:id="50"/>
      <w:r w:rsidRPr="00674751">
        <w:rPr>
          <w:rFonts w:ascii="Book Antiqua" w:hAnsi="Book Antiqua"/>
          <w:color w:val="000000" w:themeColor="text1"/>
        </w:rPr>
        <w:t xml:space="preserve">, it is important to study the </w:t>
      </w:r>
      <w:proofErr w:type="spellStart"/>
      <w:r w:rsidRPr="00674751">
        <w:rPr>
          <w:rFonts w:ascii="Book Antiqua" w:hAnsi="Book Antiqua"/>
          <w:color w:val="000000" w:themeColor="text1"/>
        </w:rPr>
        <w:t>endoscopist</w:t>
      </w:r>
      <w:proofErr w:type="spellEnd"/>
      <w:r w:rsidRPr="00674751">
        <w:rPr>
          <w:rFonts w:ascii="Book Antiqua" w:hAnsi="Book Antiqua"/>
          <w:color w:val="000000" w:themeColor="text1"/>
        </w:rPr>
        <w:t xml:space="preserve">-related factors ADR, such as participation of fellows and their stage of training. </w:t>
      </w:r>
    </w:p>
    <w:p w14:paraId="4B00FA63" w14:textId="77777777" w:rsidR="00CB2B82" w:rsidRPr="00674751" w:rsidRDefault="00CB2B82" w:rsidP="0094778D">
      <w:pPr>
        <w:spacing w:line="360" w:lineRule="auto"/>
        <w:rPr>
          <w:rFonts w:ascii="Book Antiqua" w:hAnsi="Book Antiqua"/>
          <w:b/>
          <w:color w:val="000000" w:themeColor="text1"/>
        </w:rPr>
      </w:pPr>
    </w:p>
    <w:p w14:paraId="7F929522" w14:textId="649A8048" w:rsidR="00CB2B82" w:rsidRPr="00674751" w:rsidRDefault="00CB2B82" w:rsidP="0094778D">
      <w:pPr>
        <w:spacing w:line="360" w:lineRule="auto"/>
        <w:rPr>
          <w:rFonts w:ascii="Book Antiqua" w:hAnsi="Book Antiqua"/>
          <w:b/>
          <w:bCs/>
          <w:color w:val="000000" w:themeColor="text1"/>
        </w:rPr>
      </w:pPr>
      <w:r w:rsidRPr="00674751">
        <w:rPr>
          <w:rFonts w:ascii="Book Antiqua" w:hAnsi="Book Antiqua"/>
          <w:b/>
          <w:bCs/>
          <w:i/>
          <w:color w:val="000000" w:themeColor="text1"/>
        </w:rPr>
        <w:t>Innovations and breakthroughs</w:t>
      </w:r>
    </w:p>
    <w:p w14:paraId="35702C25" w14:textId="44B38637" w:rsidR="00CB2B82" w:rsidRPr="00674751" w:rsidRDefault="00CB2B82" w:rsidP="0094778D">
      <w:pPr>
        <w:spacing w:line="360" w:lineRule="auto"/>
        <w:rPr>
          <w:rFonts w:ascii="Book Antiqua" w:hAnsi="Book Antiqua"/>
          <w:color w:val="000000" w:themeColor="text1"/>
        </w:rPr>
      </w:pPr>
      <w:r w:rsidRPr="00674751">
        <w:rPr>
          <w:rFonts w:ascii="Book Antiqua" w:hAnsi="Book Antiqua"/>
          <w:color w:val="000000" w:themeColor="text1"/>
        </w:rPr>
        <w:t xml:space="preserve">Similar to previous studies, </w:t>
      </w:r>
      <w:r w:rsidR="00674751">
        <w:rPr>
          <w:rFonts w:ascii="Book Antiqua" w:hAnsi="Book Antiqua" w:hint="eastAsia"/>
          <w:color w:val="000000" w:themeColor="text1"/>
          <w:lang w:eastAsia="zh-CN"/>
        </w:rPr>
        <w:t>they</w:t>
      </w:r>
      <w:r w:rsidRPr="00674751">
        <w:rPr>
          <w:rFonts w:ascii="Book Antiqua" w:hAnsi="Book Antiqua"/>
          <w:color w:val="000000" w:themeColor="text1"/>
        </w:rPr>
        <w:t xml:space="preserve"> found that participation of fellows in screening colonoscopy increases ADR and </w:t>
      </w:r>
      <w:r w:rsidR="00674751" w:rsidRPr="00674751">
        <w:rPr>
          <w:rFonts w:ascii="Book Antiqua" w:hAnsi="Book Antiqua"/>
          <w:color w:val="000000" w:themeColor="text1"/>
        </w:rPr>
        <w:t xml:space="preserve">polyp detection rate </w:t>
      </w:r>
      <w:r w:rsidR="00674751">
        <w:rPr>
          <w:rFonts w:ascii="Book Antiqua" w:hAnsi="Book Antiqua" w:hint="eastAsia"/>
          <w:color w:val="000000" w:themeColor="text1"/>
          <w:lang w:eastAsia="zh-CN"/>
        </w:rPr>
        <w:t>(</w:t>
      </w:r>
      <w:r w:rsidR="00674751" w:rsidRPr="00674751">
        <w:rPr>
          <w:rFonts w:ascii="Book Antiqua" w:hAnsi="Book Antiqua"/>
          <w:color w:val="000000" w:themeColor="text1"/>
        </w:rPr>
        <w:t>PDR</w:t>
      </w:r>
      <w:r w:rsidR="00674751">
        <w:rPr>
          <w:rFonts w:ascii="Book Antiqua" w:hAnsi="Book Antiqua" w:hint="eastAsia"/>
          <w:color w:val="000000" w:themeColor="text1"/>
          <w:lang w:eastAsia="zh-CN"/>
        </w:rPr>
        <w:t xml:space="preserve">) </w:t>
      </w:r>
      <w:r w:rsidRPr="00674751">
        <w:rPr>
          <w:rFonts w:ascii="Book Antiqua" w:hAnsi="Book Antiqua"/>
          <w:color w:val="000000" w:themeColor="text1"/>
        </w:rPr>
        <w:t xml:space="preserve">compared to attendings alone. This is the first study to examine the effect of fellows in the very early stage of training (first 6 </w:t>
      </w:r>
      <w:proofErr w:type="spellStart"/>
      <w:r w:rsidR="00674751">
        <w:rPr>
          <w:rFonts w:ascii="Book Antiqua" w:hAnsi="Book Antiqua"/>
          <w:color w:val="000000" w:themeColor="text1"/>
          <w:lang w:eastAsia="zh-CN"/>
        </w:rPr>
        <w:t>mo</w:t>
      </w:r>
      <w:proofErr w:type="spellEnd"/>
      <w:r w:rsidRPr="00674751">
        <w:rPr>
          <w:rFonts w:ascii="Book Antiqua" w:hAnsi="Book Antiqua"/>
          <w:color w:val="000000" w:themeColor="text1"/>
        </w:rPr>
        <w:t xml:space="preserve">) on colonoscopy findings. We found that fellows in their first six months of training have similar ADR compared to attendings, but have lower advanced ADR. The lower ADR was mainly related to lower percentage of </w:t>
      </w:r>
      <w:proofErr w:type="gramStart"/>
      <w:r w:rsidRPr="00674751">
        <w:rPr>
          <w:rFonts w:ascii="Book Antiqua" w:hAnsi="Book Antiqua"/>
          <w:color w:val="000000" w:themeColor="text1"/>
        </w:rPr>
        <w:t>polyps</w:t>
      </w:r>
      <w:proofErr w:type="gramEnd"/>
      <w:r w:rsidRPr="00674751">
        <w:rPr>
          <w:rFonts w:ascii="Book Antiqua" w:hAnsi="Book Antiqua"/>
          <w:color w:val="000000" w:themeColor="text1"/>
        </w:rPr>
        <w:t xml:space="preserve"> ≥ 1 cm. </w:t>
      </w:r>
    </w:p>
    <w:p w14:paraId="2B5A4569" w14:textId="77777777" w:rsidR="00CB2B82" w:rsidRPr="00674751" w:rsidRDefault="00CB2B82" w:rsidP="0094778D">
      <w:pPr>
        <w:spacing w:line="360" w:lineRule="auto"/>
        <w:rPr>
          <w:rFonts w:ascii="Book Antiqua" w:hAnsi="Book Antiqua"/>
          <w:b/>
          <w:color w:val="000000" w:themeColor="text1"/>
        </w:rPr>
      </w:pPr>
    </w:p>
    <w:p w14:paraId="412588F0" w14:textId="669A5568" w:rsidR="00CB2B82" w:rsidRPr="00674751" w:rsidRDefault="00CB2B82" w:rsidP="0094778D">
      <w:pPr>
        <w:spacing w:line="360" w:lineRule="auto"/>
        <w:rPr>
          <w:rFonts w:ascii="Book Antiqua" w:hAnsi="Book Antiqua"/>
          <w:b/>
          <w:bCs/>
          <w:color w:val="000000" w:themeColor="text1"/>
        </w:rPr>
      </w:pPr>
      <w:r w:rsidRPr="00674751">
        <w:rPr>
          <w:rFonts w:ascii="Book Antiqua" w:hAnsi="Book Antiqua"/>
          <w:b/>
          <w:bCs/>
          <w:i/>
          <w:color w:val="000000" w:themeColor="text1"/>
        </w:rPr>
        <w:t>Applications</w:t>
      </w:r>
    </w:p>
    <w:p w14:paraId="58033714" w14:textId="22F44B31" w:rsidR="00CB2B82" w:rsidRPr="00674751" w:rsidRDefault="00CB2B82" w:rsidP="0094778D">
      <w:pPr>
        <w:spacing w:line="360" w:lineRule="auto"/>
        <w:rPr>
          <w:rFonts w:ascii="Book Antiqua" w:hAnsi="Book Antiqua"/>
          <w:color w:val="000000" w:themeColor="text1"/>
        </w:rPr>
      </w:pPr>
      <w:r w:rsidRPr="00674751">
        <w:rPr>
          <w:rFonts w:ascii="Book Antiqua" w:hAnsi="Book Antiqua"/>
          <w:color w:val="000000" w:themeColor="text1"/>
        </w:rPr>
        <w:t xml:space="preserve">This study suggests that participation of fellows in their second and third year of training increases ADR and PDR in both the right and left side of the colon. Gastroenterology </w:t>
      </w:r>
      <w:r w:rsidR="00AF28CC" w:rsidRPr="00674751">
        <w:rPr>
          <w:rFonts w:ascii="Book Antiqua" w:hAnsi="Book Antiqua"/>
          <w:color w:val="000000" w:themeColor="text1"/>
        </w:rPr>
        <w:t>attending</w:t>
      </w:r>
      <w:r w:rsidR="00AF28CC">
        <w:rPr>
          <w:rFonts w:ascii="Book Antiqua" w:hAnsi="Book Antiqua"/>
          <w:color w:val="000000" w:themeColor="text1"/>
        </w:rPr>
        <w:t>s</w:t>
      </w:r>
      <w:bookmarkStart w:id="51" w:name="_GoBack"/>
      <w:bookmarkEnd w:id="51"/>
      <w:r w:rsidRPr="00674751">
        <w:rPr>
          <w:rFonts w:ascii="Book Antiqua" w:hAnsi="Book Antiqua"/>
          <w:color w:val="000000" w:themeColor="text1"/>
        </w:rPr>
        <w:t xml:space="preserve"> should continue to adequately supervise fellows performing colonoscopy, and patients can be reassured that participation of fellows, </w:t>
      </w:r>
      <w:r w:rsidRPr="00674751">
        <w:rPr>
          <w:rFonts w:ascii="Book Antiqua" w:hAnsi="Book Antiqua"/>
          <w:color w:val="000000" w:themeColor="text1"/>
        </w:rPr>
        <w:lastRenderedPageBreak/>
        <w:t xml:space="preserve">even in their early stages of training, does not negatively affect the quality of their procedure. </w:t>
      </w:r>
    </w:p>
    <w:p w14:paraId="66F1CED1" w14:textId="14A38CEF" w:rsidR="00CB2B82" w:rsidRPr="00674751" w:rsidRDefault="00674751" w:rsidP="0094778D">
      <w:pPr>
        <w:spacing w:line="360" w:lineRule="auto"/>
        <w:rPr>
          <w:rFonts w:ascii="Book Antiqua" w:hAnsi="Book Antiqua" w:cs="Arial"/>
          <w:color w:val="000000" w:themeColor="text1"/>
          <w:lang w:eastAsia="zh-CN"/>
        </w:rPr>
      </w:pPr>
      <w:r>
        <w:rPr>
          <w:rFonts w:ascii="Book Antiqua" w:hAnsi="Book Antiqua" w:cs="Arial" w:hint="eastAsia"/>
          <w:b/>
          <w:bCs/>
          <w:color w:val="000000" w:themeColor="text1"/>
          <w:lang w:eastAsia="zh-CN"/>
        </w:rPr>
        <w:t xml:space="preserve"> </w:t>
      </w:r>
      <w:bookmarkStart w:id="52" w:name="OLE_LINK13"/>
      <w:bookmarkStart w:id="53" w:name="OLE_LINK323"/>
      <w:bookmarkStart w:id="54" w:name="OLE_LINK349"/>
      <w:bookmarkStart w:id="55" w:name="OLE_LINK377"/>
      <w:bookmarkStart w:id="56" w:name="OLE_LINK386"/>
      <w:bookmarkStart w:id="57" w:name="OLE_LINK400"/>
      <w:bookmarkStart w:id="58" w:name="OLE_LINK416"/>
      <w:bookmarkStart w:id="59" w:name="OLE_LINK512"/>
    </w:p>
    <w:p w14:paraId="659818EA" w14:textId="77777777" w:rsidR="00CB2B82" w:rsidRPr="00712F63" w:rsidRDefault="00CB2B82" w:rsidP="0094778D">
      <w:pPr>
        <w:spacing w:line="360" w:lineRule="auto"/>
        <w:rPr>
          <w:rFonts w:ascii="Book Antiqua" w:hAnsi="Book Antiqua"/>
          <w:b/>
          <w:i/>
        </w:rPr>
      </w:pPr>
      <w:bookmarkStart w:id="60" w:name="OLE_LINK598"/>
      <w:bookmarkStart w:id="61" w:name="OLE_LINK599"/>
      <w:r w:rsidRPr="00674751">
        <w:rPr>
          <w:rFonts w:ascii="Book Antiqua" w:hAnsi="Book Antiqua"/>
          <w:b/>
          <w:i/>
        </w:rPr>
        <w:t>Peer</w:t>
      </w:r>
      <w:r w:rsidRPr="00674751">
        <w:rPr>
          <w:rFonts w:ascii="Book Antiqua" w:hAnsi="Book Antiqua" w:hint="eastAsia"/>
          <w:b/>
          <w:i/>
        </w:rPr>
        <w:t>-</w:t>
      </w:r>
      <w:r w:rsidRPr="00674751">
        <w:rPr>
          <w:rFonts w:ascii="Book Antiqua" w:hAnsi="Book Antiqua"/>
          <w:b/>
          <w:i/>
        </w:rPr>
        <w:t>review</w:t>
      </w:r>
    </w:p>
    <w:bookmarkEnd w:id="47"/>
    <w:bookmarkEnd w:id="48"/>
    <w:bookmarkEnd w:id="52"/>
    <w:bookmarkEnd w:id="53"/>
    <w:bookmarkEnd w:id="54"/>
    <w:bookmarkEnd w:id="55"/>
    <w:bookmarkEnd w:id="56"/>
    <w:bookmarkEnd w:id="57"/>
    <w:bookmarkEnd w:id="58"/>
    <w:bookmarkEnd w:id="59"/>
    <w:bookmarkEnd w:id="60"/>
    <w:bookmarkEnd w:id="61"/>
    <w:p w14:paraId="13B573FB" w14:textId="5E0D7EC8" w:rsidR="00CB2B82" w:rsidRPr="00674751" w:rsidRDefault="00674751" w:rsidP="0094778D">
      <w:pPr>
        <w:pStyle w:val="p0"/>
        <w:adjustRightInd w:val="0"/>
        <w:snapToGrid w:val="0"/>
        <w:spacing w:line="360" w:lineRule="auto"/>
        <w:jc w:val="both"/>
        <w:rPr>
          <w:rFonts w:ascii="Book Antiqua" w:hAnsi="Book Antiqua"/>
          <w:kern w:val="2"/>
          <w:sz w:val="24"/>
          <w:szCs w:val="24"/>
        </w:rPr>
      </w:pPr>
      <w:proofErr w:type="spellStart"/>
      <w:r w:rsidRPr="00674751">
        <w:rPr>
          <w:rFonts w:ascii="Book Antiqua" w:hAnsi="Book Antiqua"/>
          <w:kern w:val="2"/>
          <w:sz w:val="24"/>
          <w:szCs w:val="24"/>
        </w:rPr>
        <w:t>Qayed</w:t>
      </w:r>
      <w:proofErr w:type="spellEnd"/>
      <w:r w:rsidRPr="00674751">
        <w:rPr>
          <w:rFonts w:ascii="Book Antiqua" w:hAnsi="Book Antiqua"/>
          <w:kern w:val="2"/>
          <w:sz w:val="24"/>
          <w:szCs w:val="24"/>
        </w:rPr>
        <w:t xml:space="preserve"> and colleagues conducted a large retrospective study examined the association of trainee participation with adenoma and polyp detection rate. This is a retrospective study with all the potential limitations of that is a very well written.</w:t>
      </w:r>
    </w:p>
    <w:p w14:paraId="332F3316" w14:textId="7AF58D2E" w:rsidR="008F1E2A" w:rsidRDefault="008F1E2A" w:rsidP="0094778D">
      <w:pPr>
        <w:spacing w:line="360" w:lineRule="auto"/>
        <w:jc w:val="left"/>
        <w:rPr>
          <w:rFonts w:ascii="Book Antiqua" w:hAnsi="Book Antiqua"/>
          <w:lang w:eastAsia="zh-CN"/>
        </w:rPr>
      </w:pPr>
      <w:r>
        <w:rPr>
          <w:rFonts w:ascii="Book Antiqua" w:hAnsi="Book Antiqua"/>
          <w:lang w:eastAsia="zh-CN"/>
        </w:rPr>
        <w:br w:type="page"/>
      </w:r>
    </w:p>
    <w:p w14:paraId="6B6699DB" w14:textId="2D14A67B" w:rsidR="008F1E2A" w:rsidRDefault="008F1E2A" w:rsidP="00D62B92">
      <w:pPr>
        <w:autoSpaceDE w:val="0"/>
        <w:autoSpaceDN w:val="0"/>
        <w:adjustRightInd w:val="0"/>
        <w:snapToGrid w:val="0"/>
        <w:spacing w:line="360" w:lineRule="auto"/>
        <w:rPr>
          <w:rFonts w:ascii="Book Antiqua" w:hAnsi="Book Antiqua"/>
          <w:noProof/>
          <w:lang w:eastAsia="zh-CN"/>
        </w:rPr>
      </w:pPr>
      <w:bookmarkStart w:id="62" w:name="OLE_LINK346"/>
      <w:bookmarkStart w:id="63" w:name="OLE_LINK347"/>
      <w:r w:rsidRPr="00712F63">
        <w:rPr>
          <w:rFonts w:ascii="Book Antiqua" w:hAnsi="Book Antiqua" w:cs="Arial"/>
          <w:b/>
        </w:rPr>
        <w:lastRenderedPageBreak/>
        <w:t>REFERENCES</w:t>
      </w:r>
      <w:bookmarkStart w:id="64" w:name="OLE_LINK163"/>
      <w:bookmarkStart w:id="65" w:name="OLE_LINK164"/>
      <w:bookmarkEnd w:id="62"/>
      <w:bookmarkEnd w:id="63"/>
    </w:p>
    <w:p w14:paraId="2073334B"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1 </w:t>
      </w:r>
      <w:r w:rsidRPr="00403FE8">
        <w:rPr>
          <w:rFonts w:ascii="Book Antiqua" w:hAnsi="Book Antiqua" w:cs="宋体"/>
          <w:b/>
          <w:bCs/>
        </w:rPr>
        <w:t>Siegel RL</w:t>
      </w:r>
      <w:r w:rsidRPr="00403FE8">
        <w:rPr>
          <w:rFonts w:ascii="Book Antiqua" w:hAnsi="Book Antiqua" w:cs="宋体"/>
        </w:rPr>
        <w:t xml:space="preserve">, Miller KD, </w:t>
      </w:r>
      <w:proofErr w:type="spellStart"/>
      <w:r w:rsidRPr="00403FE8">
        <w:rPr>
          <w:rFonts w:ascii="Book Antiqua" w:hAnsi="Book Antiqua" w:cs="宋体"/>
        </w:rPr>
        <w:t>Jemal</w:t>
      </w:r>
      <w:proofErr w:type="spellEnd"/>
      <w:r w:rsidRPr="00403FE8">
        <w:rPr>
          <w:rFonts w:ascii="Book Antiqua" w:hAnsi="Book Antiqua" w:cs="宋体"/>
        </w:rPr>
        <w:t xml:space="preserve"> A. Cancer statistics, 2016. </w:t>
      </w:r>
      <w:r w:rsidRPr="00403FE8">
        <w:rPr>
          <w:rFonts w:ascii="Book Antiqua" w:hAnsi="Book Antiqua" w:cs="宋体"/>
          <w:i/>
          <w:iCs/>
        </w:rPr>
        <w:t xml:space="preserve">CA Cancer J </w:t>
      </w:r>
      <w:proofErr w:type="spellStart"/>
      <w:r w:rsidRPr="00403FE8">
        <w:rPr>
          <w:rFonts w:ascii="Book Antiqua" w:hAnsi="Book Antiqua" w:cs="宋体"/>
          <w:i/>
          <w:iCs/>
        </w:rPr>
        <w:t>Clin</w:t>
      </w:r>
      <w:proofErr w:type="spellEnd"/>
      <w:r w:rsidRPr="00403FE8">
        <w:rPr>
          <w:rFonts w:ascii="Book Antiqua" w:hAnsi="Book Antiqua" w:cs="宋体"/>
        </w:rPr>
        <w:t> </w:t>
      </w:r>
      <w:r>
        <w:rPr>
          <w:rFonts w:ascii="Book Antiqua" w:hAnsi="Book Antiqua" w:cs="宋体" w:hint="eastAsia"/>
        </w:rPr>
        <w:t>2016</w:t>
      </w:r>
      <w:r w:rsidRPr="00403FE8">
        <w:rPr>
          <w:rFonts w:ascii="Book Antiqua" w:hAnsi="Book Antiqua" w:cs="宋体"/>
        </w:rPr>
        <w:t>; </w:t>
      </w:r>
      <w:r w:rsidRPr="00403FE8">
        <w:rPr>
          <w:rFonts w:ascii="Book Antiqua" w:hAnsi="Book Antiqua" w:cs="宋体"/>
          <w:b/>
          <w:bCs/>
        </w:rPr>
        <w:t>66</w:t>
      </w:r>
      <w:r w:rsidRPr="00403FE8">
        <w:rPr>
          <w:rFonts w:ascii="Book Antiqua" w:hAnsi="Book Antiqua" w:cs="宋体"/>
        </w:rPr>
        <w:t>: 7-30 [PMID: 26742998 DOI: 10.3322/caac.21332]</w:t>
      </w:r>
    </w:p>
    <w:p w14:paraId="7E838667" w14:textId="77777777" w:rsidR="00D62B92" w:rsidRPr="00403FE8" w:rsidRDefault="00D62B92" w:rsidP="00D62B92">
      <w:pPr>
        <w:spacing w:line="360" w:lineRule="auto"/>
        <w:rPr>
          <w:rFonts w:ascii="Book Antiqua" w:hAnsi="Book Antiqua" w:cs="宋体"/>
        </w:rPr>
      </w:pPr>
      <w:proofErr w:type="gramStart"/>
      <w:r w:rsidRPr="00403FE8">
        <w:rPr>
          <w:rFonts w:ascii="Book Antiqua" w:hAnsi="Book Antiqua" w:cs="宋体"/>
        </w:rPr>
        <w:t>2 </w:t>
      </w:r>
      <w:r w:rsidRPr="00403FE8">
        <w:rPr>
          <w:rFonts w:ascii="Book Antiqua" w:hAnsi="Book Antiqua" w:cs="宋体"/>
          <w:b/>
          <w:bCs/>
        </w:rPr>
        <w:t>Rex DK</w:t>
      </w:r>
      <w:r w:rsidRPr="00403FE8">
        <w:rPr>
          <w:rFonts w:ascii="Book Antiqua" w:hAnsi="Book Antiqua" w:cs="宋体"/>
        </w:rPr>
        <w:t xml:space="preserve">, Johnson DA, Anderson JC, </w:t>
      </w:r>
      <w:proofErr w:type="spellStart"/>
      <w:r w:rsidRPr="00403FE8">
        <w:rPr>
          <w:rFonts w:ascii="Book Antiqua" w:hAnsi="Book Antiqua" w:cs="宋体"/>
        </w:rPr>
        <w:t>Schoenfeld</w:t>
      </w:r>
      <w:proofErr w:type="spellEnd"/>
      <w:r w:rsidRPr="00403FE8">
        <w:rPr>
          <w:rFonts w:ascii="Book Antiqua" w:hAnsi="Book Antiqua" w:cs="宋体"/>
        </w:rPr>
        <w:t xml:space="preserve"> PS, Burke CA, </w:t>
      </w:r>
      <w:proofErr w:type="spellStart"/>
      <w:r w:rsidRPr="00403FE8">
        <w:rPr>
          <w:rFonts w:ascii="Book Antiqua" w:hAnsi="Book Antiqua" w:cs="宋体"/>
        </w:rPr>
        <w:t>Inadomi</w:t>
      </w:r>
      <w:proofErr w:type="spellEnd"/>
      <w:r w:rsidRPr="00403FE8">
        <w:rPr>
          <w:rFonts w:ascii="Book Antiqua" w:hAnsi="Book Antiqua" w:cs="宋体"/>
        </w:rPr>
        <w:t xml:space="preserve"> JM.</w:t>
      </w:r>
      <w:proofErr w:type="gramEnd"/>
      <w:r w:rsidRPr="00403FE8">
        <w:rPr>
          <w:rFonts w:ascii="Book Antiqua" w:hAnsi="Book Antiqua" w:cs="宋体"/>
        </w:rPr>
        <w:t xml:space="preserve"> American College of Gastroenterology guidelines for colorectal cancer screening 2009 [corrected]. </w:t>
      </w:r>
      <w:r w:rsidRPr="00403FE8">
        <w:rPr>
          <w:rFonts w:ascii="Book Antiqua" w:hAnsi="Book Antiqua" w:cs="宋体"/>
          <w:i/>
          <w:iCs/>
        </w:rPr>
        <w:t xml:space="preserve">Am J </w:t>
      </w:r>
      <w:proofErr w:type="spellStart"/>
      <w:r w:rsidRPr="00403FE8">
        <w:rPr>
          <w:rFonts w:ascii="Book Antiqua" w:hAnsi="Book Antiqua" w:cs="宋体"/>
          <w:i/>
          <w:iCs/>
        </w:rPr>
        <w:t>Gastroenterol</w:t>
      </w:r>
      <w:proofErr w:type="spellEnd"/>
      <w:r w:rsidRPr="00403FE8">
        <w:rPr>
          <w:rFonts w:ascii="Book Antiqua" w:hAnsi="Book Antiqua" w:cs="宋体"/>
        </w:rPr>
        <w:t> 2009; </w:t>
      </w:r>
      <w:r w:rsidRPr="00403FE8">
        <w:rPr>
          <w:rFonts w:ascii="Book Antiqua" w:hAnsi="Book Antiqua" w:cs="宋体"/>
          <w:b/>
          <w:bCs/>
        </w:rPr>
        <w:t>104</w:t>
      </w:r>
      <w:r w:rsidRPr="00403FE8">
        <w:rPr>
          <w:rFonts w:ascii="Book Antiqua" w:hAnsi="Book Antiqua" w:cs="宋体"/>
        </w:rPr>
        <w:t>: 739-750 [PMID: 19240699 DOI: 10.1038/ajg.2009.104]</w:t>
      </w:r>
    </w:p>
    <w:p w14:paraId="16C82C89"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3 </w:t>
      </w:r>
      <w:proofErr w:type="spellStart"/>
      <w:r w:rsidRPr="00403FE8">
        <w:rPr>
          <w:rFonts w:ascii="Book Antiqua" w:hAnsi="Book Antiqua" w:cs="宋体"/>
          <w:b/>
          <w:bCs/>
        </w:rPr>
        <w:t>Zauber</w:t>
      </w:r>
      <w:proofErr w:type="spellEnd"/>
      <w:r w:rsidRPr="00403FE8">
        <w:rPr>
          <w:rFonts w:ascii="Book Antiqua" w:hAnsi="Book Antiqua" w:cs="宋体"/>
          <w:b/>
          <w:bCs/>
        </w:rPr>
        <w:t xml:space="preserve"> AG</w:t>
      </w:r>
      <w:r w:rsidRPr="00403FE8">
        <w:rPr>
          <w:rFonts w:ascii="Book Antiqua" w:hAnsi="Book Antiqua" w:cs="宋体"/>
        </w:rPr>
        <w:t xml:space="preserve">, </w:t>
      </w:r>
      <w:proofErr w:type="spellStart"/>
      <w:r w:rsidRPr="00403FE8">
        <w:rPr>
          <w:rFonts w:ascii="Book Antiqua" w:hAnsi="Book Antiqua" w:cs="宋体"/>
        </w:rPr>
        <w:t>Winawer</w:t>
      </w:r>
      <w:proofErr w:type="spellEnd"/>
      <w:r w:rsidRPr="00403FE8">
        <w:rPr>
          <w:rFonts w:ascii="Book Antiqua" w:hAnsi="Book Antiqua" w:cs="宋体"/>
        </w:rPr>
        <w:t xml:space="preserve"> SJ, O'Brien MJ, </w:t>
      </w:r>
      <w:proofErr w:type="spellStart"/>
      <w:r w:rsidRPr="00403FE8">
        <w:rPr>
          <w:rFonts w:ascii="Book Antiqua" w:hAnsi="Book Antiqua" w:cs="宋体"/>
        </w:rPr>
        <w:t>Lansdorp-Vogelaar</w:t>
      </w:r>
      <w:proofErr w:type="spellEnd"/>
      <w:r w:rsidRPr="00403FE8">
        <w:rPr>
          <w:rFonts w:ascii="Book Antiqua" w:hAnsi="Book Antiqua" w:cs="宋体"/>
        </w:rPr>
        <w:t xml:space="preserve"> I, van </w:t>
      </w:r>
      <w:proofErr w:type="spellStart"/>
      <w:r w:rsidRPr="00403FE8">
        <w:rPr>
          <w:rFonts w:ascii="Book Antiqua" w:hAnsi="Book Antiqua" w:cs="宋体"/>
        </w:rPr>
        <w:t>Ballegooijen</w:t>
      </w:r>
      <w:proofErr w:type="spellEnd"/>
      <w:r w:rsidRPr="00403FE8">
        <w:rPr>
          <w:rFonts w:ascii="Book Antiqua" w:hAnsi="Book Antiqua" w:cs="宋体"/>
        </w:rPr>
        <w:t xml:space="preserve"> M, Hankey BF, Shi W, Bond JH, Schapiro M, </w:t>
      </w:r>
      <w:proofErr w:type="spellStart"/>
      <w:r w:rsidRPr="00403FE8">
        <w:rPr>
          <w:rFonts w:ascii="Book Antiqua" w:hAnsi="Book Antiqua" w:cs="宋体"/>
        </w:rPr>
        <w:t>Panish</w:t>
      </w:r>
      <w:proofErr w:type="spellEnd"/>
      <w:r w:rsidRPr="00403FE8">
        <w:rPr>
          <w:rFonts w:ascii="Book Antiqua" w:hAnsi="Book Antiqua" w:cs="宋体"/>
        </w:rPr>
        <w:t xml:space="preserve"> JF, Stewart ET, </w:t>
      </w:r>
      <w:proofErr w:type="spellStart"/>
      <w:r w:rsidRPr="00403FE8">
        <w:rPr>
          <w:rFonts w:ascii="Book Antiqua" w:hAnsi="Book Antiqua" w:cs="宋体"/>
        </w:rPr>
        <w:t>Waye</w:t>
      </w:r>
      <w:proofErr w:type="spellEnd"/>
      <w:r w:rsidRPr="00403FE8">
        <w:rPr>
          <w:rFonts w:ascii="Book Antiqua" w:hAnsi="Book Antiqua" w:cs="宋体"/>
        </w:rPr>
        <w:t xml:space="preserve"> JD. </w:t>
      </w:r>
      <w:proofErr w:type="spellStart"/>
      <w:proofErr w:type="gramStart"/>
      <w:r w:rsidRPr="00403FE8">
        <w:rPr>
          <w:rFonts w:ascii="Book Antiqua" w:hAnsi="Book Antiqua" w:cs="宋体"/>
        </w:rPr>
        <w:t>Colonoscopic</w:t>
      </w:r>
      <w:proofErr w:type="spellEnd"/>
      <w:r w:rsidRPr="00403FE8">
        <w:rPr>
          <w:rFonts w:ascii="Book Antiqua" w:hAnsi="Book Antiqua" w:cs="宋体"/>
        </w:rPr>
        <w:t xml:space="preserve"> polypectomy and long-term prevention of colorectal-cancer deaths.</w:t>
      </w:r>
      <w:proofErr w:type="gramEnd"/>
      <w:r w:rsidRPr="00403FE8">
        <w:rPr>
          <w:rFonts w:ascii="Book Antiqua" w:hAnsi="Book Antiqua" w:cs="宋体"/>
        </w:rPr>
        <w:t> </w:t>
      </w:r>
      <w:r w:rsidRPr="00403FE8">
        <w:rPr>
          <w:rFonts w:ascii="Book Antiqua" w:hAnsi="Book Antiqua" w:cs="宋体"/>
          <w:i/>
          <w:iCs/>
        </w:rPr>
        <w:t xml:space="preserve">N </w:t>
      </w:r>
      <w:proofErr w:type="spellStart"/>
      <w:r w:rsidRPr="00403FE8">
        <w:rPr>
          <w:rFonts w:ascii="Book Antiqua" w:hAnsi="Book Antiqua" w:cs="宋体"/>
          <w:i/>
          <w:iCs/>
        </w:rPr>
        <w:t>Engl</w:t>
      </w:r>
      <w:proofErr w:type="spellEnd"/>
      <w:r w:rsidRPr="00403FE8">
        <w:rPr>
          <w:rFonts w:ascii="Book Antiqua" w:hAnsi="Book Antiqua" w:cs="宋体"/>
          <w:i/>
          <w:iCs/>
        </w:rPr>
        <w:t xml:space="preserve"> J Med</w:t>
      </w:r>
      <w:r w:rsidRPr="00403FE8">
        <w:rPr>
          <w:rFonts w:ascii="Book Antiqua" w:hAnsi="Book Antiqua" w:cs="宋体"/>
        </w:rPr>
        <w:t> 2012; </w:t>
      </w:r>
      <w:r w:rsidRPr="00403FE8">
        <w:rPr>
          <w:rFonts w:ascii="Book Antiqua" w:hAnsi="Book Antiqua" w:cs="宋体"/>
          <w:b/>
          <w:bCs/>
        </w:rPr>
        <w:t>366</w:t>
      </w:r>
      <w:r w:rsidRPr="00403FE8">
        <w:rPr>
          <w:rFonts w:ascii="Book Antiqua" w:hAnsi="Book Antiqua" w:cs="宋体"/>
        </w:rPr>
        <w:t>: 687-696 [PMID: 22356322 DOI: 10.1056/NEJMoa1100370]</w:t>
      </w:r>
    </w:p>
    <w:p w14:paraId="186134B3" w14:textId="77777777" w:rsidR="00D62B92" w:rsidRPr="00403FE8" w:rsidRDefault="00D62B92" w:rsidP="00D62B92">
      <w:pPr>
        <w:spacing w:line="360" w:lineRule="auto"/>
        <w:rPr>
          <w:rFonts w:ascii="Book Antiqua" w:hAnsi="Book Antiqua" w:cs="宋体"/>
        </w:rPr>
      </w:pPr>
      <w:r>
        <w:rPr>
          <w:rFonts w:ascii="Book Antiqua" w:hAnsi="Book Antiqua" w:cs="宋体" w:hint="eastAsia"/>
        </w:rPr>
        <w:t xml:space="preserve">4 </w:t>
      </w:r>
      <w:r w:rsidRPr="00403FE8">
        <w:rPr>
          <w:rFonts w:ascii="Book Antiqua" w:hAnsi="Book Antiqua" w:cs="宋体"/>
          <w:b/>
        </w:rPr>
        <w:t>Nishihara  R</w:t>
      </w:r>
      <w:r w:rsidRPr="00403FE8">
        <w:rPr>
          <w:rFonts w:ascii="Book Antiqua" w:hAnsi="Book Antiqua" w:cs="宋体"/>
        </w:rPr>
        <w:t xml:space="preserve">, Wu  K, </w:t>
      </w:r>
      <w:proofErr w:type="spellStart"/>
      <w:r w:rsidRPr="00403FE8">
        <w:rPr>
          <w:rFonts w:ascii="Book Antiqua" w:hAnsi="Book Antiqua" w:cs="宋体"/>
        </w:rPr>
        <w:t>Lochhead</w:t>
      </w:r>
      <w:proofErr w:type="spellEnd"/>
      <w:r w:rsidRPr="00403FE8">
        <w:rPr>
          <w:rFonts w:ascii="Book Antiqua" w:hAnsi="Book Antiqua" w:cs="宋体"/>
        </w:rPr>
        <w:t xml:space="preserve">  P, </w:t>
      </w:r>
      <w:proofErr w:type="spellStart"/>
      <w:r w:rsidRPr="00403FE8">
        <w:rPr>
          <w:rFonts w:ascii="Book Antiqua" w:hAnsi="Book Antiqua" w:cs="宋体"/>
        </w:rPr>
        <w:t>Morikawa</w:t>
      </w:r>
      <w:proofErr w:type="spellEnd"/>
      <w:r w:rsidRPr="00403FE8">
        <w:rPr>
          <w:rFonts w:ascii="Book Antiqua" w:hAnsi="Book Antiqua" w:cs="宋体"/>
        </w:rPr>
        <w:t xml:space="preserve">  T, Liao  X, Qian  ZR, Inamura  K, Kim  SA, </w:t>
      </w:r>
      <w:proofErr w:type="spellStart"/>
      <w:r w:rsidRPr="00403FE8">
        <w:rPr>
          <w:rFonts w:ascii="Book Antiqua" w:hAnsi="Book Antiqua" w:cs="宋体"/>
        </w:rPr>
        <w:t>Kuchiba</w:t>
      </w:r>
      <w:proofErr w:type="spellEnd"/>
      <w:r w:rsidRPr="00403FE8">
        <w:rPr>
          <w:rFonts w:ascii="Book Antiqua" w:hAnsi="Book Antiqua" w:cs="宋体"/>
        </w:rPr>
        <w:t xml:space="preserve">  A, Yamauchi  M, Imamura  Y, Willett  WC, </w:t>
      </w:r>
      <w:proofErr w:type="spellStart"/>
      <w:r w:rsidRPr="00403FE8">
        <w:rPr>
          <w:rFonts w:ascii="Book Antiqua" w:hAnsi="Book Antiqua" w:cs="宋体"/>
        </w:rPr>
        <w:t>Rosner</w:t>
      </w:r>
      <w:proofErr w:type="spellEnd"/>
      <w:r w:rsidRPr="00403FE8">
        <w:rPr>
          <w:rFonts w:ascii="Book Antiqua" w:hAnsi="Book Antiqua" w:cs="宋体"/>
        </w:rPr>
        <w:t xml:space="preserve">  BA, Fuchs  CS, </w:t>
      </w:r>
      <w:proofErr w:type="spellStart"/>
      <w:r w:rsidRPr="00403FE8">
        <w:rPr>
          <w:rFonts w:ascii="Book Antiqua" w:hAnsi="Book Antiqua" w:cs="宋体"/>
        </w:rPr>
        <w:t>Giovannucci</w:t>
      </w:r>
      <w:proofErr w:type="spellEnd"/>
      <w:r w:rsidRPr="00403FE8">
        <w:rPr>
          <w:rFonts w:ascii="Book Antiqua" w:hAnsi="Book Antiqua" w:cs="宋体"/>
        </w:rPr>
        <w:t xml:space="preserve">  E, </w:t>
      </w:r>
      <w:proofErr w:type="spellStart"/>
      <w:r w:rsidRPr="00403FE8">
        <w:rPr>
          <w:rFonts w:ascii="Book Antiqua" w:hAnsi="Book Antiqua" w:cs="宋体"/>
        </w:rPr>
        <w:t>Ogino</w:t>
      </w:r>
      <w:proofErr w:type="spellEnd"/>
      <w:r w:rsidRPr="00403FE8">
        <w:rPr>
          <w:rFonts w:ascii="Book Antiqua" w:hAnsi="Book Antiqua" w:cs="宋体"/>
        </w:rPr>
        <w:t xml:space="preserve">  S, Chan  AT. Long-Term Colorectal-Cancer Incidence and Mortality after Lower Endoscopy.</w:t>
      </w:r>
      <w:r w:rsidRPr="00403FE8">
        <w:rPr>
          <w:rFonts w:ascii="Book Antiqua" w:hAnsi="Book Antiqua" w:cs="宋体"/>
          <w:i/>
        </w:rPr>
        <w:t xml:space="preserve"> New England J</w:t>
      </w:r>
      <w:r w:rsidRPr="00403FE8">
        <w:rPr>
          <w:rFonts w:ascii="Book Antiqua" w:hAnsi="Book Antiqua" w:cs="宋体" w:hint="eastAsia"/>
          <w:i/>
        </w:rPr>
        <w:t xml:space="preserve"> </w:t>
      </w:r>
      <w:r w:rsidRPr="00403FE8">
        <w:rPr>
          <w:rFonts w:ascii="Book Antiqua" w:hAnsi="Book Antiqua" w:cs="宋体"/>
          <w:i/>
        </w:rPr>
        <w:t>Med</w:t>
      </w:r>
      <w:r w:rsidRPr="00403FE8">
        <w:rPr>
          <w:rFonts w:ascii="Book Antiqua" w:hAnsi="Book Antiqua" w:cs="宋体"/>
        </w:rPr>
        <w:t xml:space="preserve"> 2013; </w:t>
      </w:r>
      <w:r w:rsidRPr="00403FE8">
        <w:rPr>
          <w:rFonts w:ascii="Book Antiqua" w:hAnsi="Book Antiqua" w:cs="宋体"/>
          <w:b/>
        </w:rPr>
        <w:t>369</w:t>
      </w:r>
      <w:r w:rsidRPr="00403FE8">
        <w:rPr>
          <w:rFonts w:ascii="Book Antiqua" w:hAnsi="Book Antiqua" w:cs="宋体"/>
        </w:rPr>
        <w:t xml:space="preserve">: </w:t>
      </w:r>
      <w:r>
        <w:rPr>
          <w:rFonts w:ascii="Book Antiqua" w:hAnsi="Book Antiqua" w:cs="宋体"/>
        </w:rPr>
        <w:t>1095-1105 [PMID: 24047059 DOI:</w:t>
      </w:r>
      <w:r>
        <w:rPr>
          <w:rFonts w:ascii="Book Antiqua" w:hAnsi="Book Antiqua" w:cs="宋体" w:hint="eastAsia"/>
        </w:rPr>
        <w:t xml:space="preserve"> </w:t>
      </w:r>
      <w:r w:rsidRPr="00403FE8">
        <w:rPr>
          <w:rFonts w:ascii="Book Antiqua" w:hAnsi="Book Antiqua" w:cs="宋体"/>
        </w:rPr>
        <w:t>10.1056/NEJMoa1301969]</w:t>
      </w:r>
    </w:p>
    <w:p w14:paraId="642F81F4" w14:textId="77777777" w:rsidR="00D62B92" w:rsidRPr="00403FE8" w:rsidRDefault="00D62B92" w:rsidP="00D62B92">
      <w:pPr>
        <w:spacing w:line="360" w:lineRule="auto"/>
        <w:rPr>
          <w:rFonts w:ascii="Book Antiqua" w:hAnsi="Book Antiqua" w:cs="宋体"/>
        </w:rPr>
      </w:pPr>
      <w:proofErr w:type="gramStart"/>
      <w:r w:rsidRPr="00403FE8">
        <w:rPr>
          <w:rFonts w:ascii="Book Antiqua" w:hAnsi="Book Antiqua" w:cs="宋体"/>
        </w:rPr>
        <w:t xml:space="preserve">5 </w:t>
      </w:r>
      <w:r w:rsidRPr="00403FE8">
        <w:rPr>
          <w:rFonts w:ascii="Book Antiqua" w:hAnsi="Book Antiqua" w:cs="宋体"/>
          <w:b/>
        </w:rPr>
        <w:t>Baxter NN</w:t>
      </w:r>
      <w:r w:rsidRPr="00403FE8">
        <w:rPr>
          <w:rFonts w:ascii="Book Antiqua" w:hAnsi="Book Antiqua" w:cs="宋体"/>
        </w:rPr>
        <w:t xml:space="preserve">, Warren JL, Barrett MJ, </w:t>
      </w:r>
      <w:proofErr w:type="spellStart"/>
      <w:r w:rsidRPr="00403FE8">
        <w:rPr>
          <w:rFonts w:ascii="Book Antiqua" w:hAnsi="Book Antiqua" w:cs="宋体"/>
        </w:rPr>
        <w:t>Stukel</w:t>
      </w:r>
      <w:proofErr w:type="spellEnd"/>
      <w:r w:rsidRPr="00403FE8">
        <w:rPr>
          <w:rFonts w:ascii="Book Antiqua" w:hAnsi="Book Antiqua" w:cs="宋体"/>
        </w:rPr>
        <w:t xml:space="preserve"> TA, </w:t>
      </w:r>
      <w:proofErr w:type="spellStart"/>
      <w:r w:rsidRPr="00403FE8">
        <w:rPr>
          <w:rFonts w:ascii="Book Antiqua" w:hAnsi="Book Antiqua" w:cs="宋体"/>
        </w:rPr>
        <w:t>Doria</w:t>
      </w:r>
      <w:proofErr w:type="spellEnd"/>
      <w:r w:rsidRPr="00403FE8">
        <w:rPr>
          <w:rFonts w:ascii="Book Antiqua" w:hAnsi="Book Antiqua" w:cs="宋体"/>
        </w:rPr>
        <w:t>-Rose VP.</w:t>
      </w:r>
      <w:proofErr w:type="gramEnd"/>
      <w:r w:rsidRPr="00403FE8">
        <w:rPr>
          <w:rFonts w:ascii="Book Antiqua" w:hAnsi="Book Antiqua" w:cs="宋体"/>
        </w:rPr>
        <w:t xml:space="preserve"> </w:t>
      </w:r>
      <w:bookmarkStart w:id="66" w:name="OLE_LINK165"/>
      <w:bookmarkStart w:id="67" w:name="OLE_LINK166"/>
      <w:proofErr w:type="gramStart"/>
      <w:r w:rsidRPr="00403FE8">
        <w:rPr>
          <w:rFonts w:ascii="Book Antiqua" w:hAnsi="Book Antiqua" w:cs="宋体"/>
        </w:rPr>
        <w:t xml:space="preserve">Association Between Colonoscopy and Colorectal Cancer Mortality in a US Cohort According to Site of Cancer and </w:t>
      </w:r>
      <w:proofErr w:type="spellStart"/>
      <w:r w:rsidRPr="00403FE8">
        <w:rPr>
          <w:rFonts w:ascii="Book Antiqua" w:hAnsi="Book Antiqua" w:cs="宋体"/>
        </w:rPr>
        <w:t>Colonoscopist</w:t>
      </w:r>
      <w:proofErr w:type="spellEnd"/>
      <w:r w:rsidRPr="00403FE8">
        <w:rPr>
          <w:rFonts w:ascii="Book Antiqua" w:hAnsi="Book Antiqua" w:cs="宋体"/>
        </w:rPr>
        <w:t xml:space="preserve"> Specialty.</w:t>
      </w:r>
      <w:bookmarkEnd w:id="66"/>
      <w:bookmarkEnd w:id="67"/>
      <w:proofErr w:type="gramEnd"/>
      <w:r w:rsidRPr="00403FE8">
        <w:rPr>
          <w:rFonts w:ascii="Book Antiqua" w:hAnsi="Book Antiqua" w:cs="宋体"/>
        </w:rPr>
        <w:t xml:space="preserve"> </w:t>
      </w:r>
      <w:r w:rsidRPr="00403FE8">
        <w:rPr>
          <w:rFonts w:ascii="Book Antiqua" w:hAnsi="Book Antiqua" w:cs="宋体"/>
          <w:i/>
        </w:rPr>
        <w:t>J</w:t>
      </w:r>
      <w:r w:rsidRPr="00403FE8">
        <w:rPr>
          <w:rFonts w:ascii="Book Antiqua" w:hAnsi="Book Antiqua" w:cs="宋体" w:hint="eastAsia"/>
          <w:i/>
        </w:rPr>
        <w:t xml:space="preserve"> </w:t>
      </w:r>
      <w:proofErr w:type="spellStart"/>
      <w:r w:rsidRPr="00403FE8">
        <w:rPr>
          <w:rFonts w:ascii="Book Antiqua" w:hAnsi="Book Antiqua" w:cs="宋体"/>
          <w:i/>
        </w:rPr>
        <w:t>Clin</w:t>
      </w:r>
      <w:proofErr w:type="spellEnd"/>
      <w:r w:rsidRPr="00403FE8">
        <w:rPr>
          <w:rFonts w:ascii="Book Antiqua" w:hAnsi="Book Antiqua" w:cs="宋体" w:hint="eastAsia"/>
          <w:i/>
        </w:rPr>
        <w:t xml:space="preserve"> </w:t>
      </w:r>
      <w:proofErr w:type="spellStart"/>
      <w:r w:rsidRPr="00403FE8">
        <w:rPr>
          <w:rFonts w:ascii="Book Antiqua" w:hAnsi="Book Antiqua" w:cs="宋体"/>
          <w:i/>
        </w:rPr>
        <w:t>Oncol</w:t>
      </w:r>
      <w:proofErr w:type="spellEnd"/>
      <w:r>
        <w:rPr>
          <w:rFonts w:ascii="Book Antiqua" w:hAnsi="Book Antiqua" w:cs="宋体" w:hint="eastAsia"/>
        </w:rPr>
        <w:t xml:space="preserve"> </w:t>
      </w:r>
      <w:r w:rsidRPr="00403FE8">
        <w:rPr>
          <w:rFonts w:ascii="Book Antiqua" w:hAnsi="Book Antiqua" w:cs="宋体"/>
        </w:rPr>
        <w:t xml:space="preserve">2012; </w:t>
      </w:r>
      <w:r w:rsidRPr="00403FE8">
        <w:rPr>
          <w:rFonts w:ascii="Book Antiqua" w:hAnsi="Book Antiqua" w:cs="宋体"/>
          <w:b/>
        </w:rPr>
        <w:t>30</w:t>
      </w:r>
      <w:r w:rsidRPr="00403FE8">
        <w:rPr>
          <w:rFonts w:ascii="Book Antiqua" w:hAnsi="Book Antiqua" w:cs="宋体"/>
        </w:rPr>
        <w:t>: 2664-2669 [PMID: 22689809 DOI: 10.1200/JCO.2011.40.4772]</w:t>
      </w:r>
    </w:p>
    <w:p w14:paraId="0D99600F"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6 </w:t>
      </w:r>
      <w:r w:rsidRPr="00403FE8">
        <w:rPr>
          <w:rFonts w:ascii="Book Antiqua" w:hAnsi="Book Antiqua" w:cs="宋体"/>
          <w:b/>
          <w:bCs/>
        </w:rPr>
        <w:t>Baxter NN</w:t>
      </w:r>
      <w:r w:rsidRPr="00403FE8">
        <w:rPr>
          <w:rFonts w:ascii="Book Antiqua" w:hAnsi="Book Antiqua" w:cs="宋体"/>
        </w:rPr>
        <w:t xml:space="preserve">, </w:t>
      </w:r>
      <w:proofErr w:type="spellStart"/>
      <w:r w:rsidRPr="00403FE8">
        <w:rPr>
          <w:rFonts w:ascii="Book Antiqua" w:hAnsi="Book Antiqua" w:cs="宋体"/>
        </w:rPr>
        <w:t>Goldwasser</w:t>
      </w:r>
      <w:proofErr w:type="spellEnd"/>
      <w:r w:rsidRPr="00403FE8">
        <w:rPr>
          <w:rFonts w:ascii="Book Antiqua" w:hAnsi="Book Antiqua" w:cs="宋体"/>
        </w:rPr>
        <w:t xml:space="preserve"> MA, </w:t>
      </w:r>
      <w:proofErr w:type="spellStart"/>
      <w:r w:rsidRPr="00403FE8">
        <w:rPr>
          <w:rFonts w:ascii="Book Antiqua" w:hAnsi="Book Antiqua" w:cs="宋体"/>
        </w:rPr>
        <w:t>Paszat</w:t>
      </w:r>
      <w:proofErr w:type="spellEnd"/>
      <w:r w:rsidRPr="00403FE8">
        <w:rPr>
          <w:rFonts w:ascii="Book Antiqua" w:hAnsi="Book Antiqua" w:cs="宋体"/>
        </w:rPr>
        <w:t xml:space="preserve"> LF, </w:t>
      </w:r>
      <w:proofErr w:type="spellStart"/>
      <w:r w:rsidRPr="00403FE8">
        <w:rPr>
          <w:rFonts w:ascii="Book Antiqua" w:hAnsi="Book Antiqua" w:cs="宋体"/>
        </w:rPr>
        <w:t>Saskin</w:t>
      </w:r>
      <w:proofErr w:type="spellEnd"/>
      <w:r w:rsidRPr="00403FE8">
        <w:rPr>
          <w:rFonts w:ascii="Book Antiqua" w:hAnsi="Book Antiqua" w:cs="宋体"/>
        </w:rPr>
        <w:t xml:space="preserve"> R, </w:t>
      </w:r>
      <w:proofErr w:type="spellStart"/>
      <w:r w:rsidRPr="00403FE8">
        <w:rPr>
          <w:rFonts w:ascii="Book Antiqua" w:hAnsi="Book Antiqua" w:cs="宋体"/>
        </w:rPr>
        <w:t>Urbach</w:t>
      </w:r>
      <w:proofErr w:type="spellEnd"/>
      <w:r w:rsidRPr="00403FE8">
        <w:rPr>
          <w:rFonts w:ascii="Book Antiqua" w:hAnsi="Book Antiqua" w:cs="宋体"/>
        </w:rPr>
        <w:t xml:space="preserve"> DR, </w:t>
      </w:r>
      <w:proofErr w:type="spellStart"/>
      <w:r w:rsidRPr="00403FE8">
        <w:rPr>
          <w:rFonts w:ascii="Book Antiqua" w:hAnsi="Book Antiqua" w:cs="宋体"/>
        </w:rPr>
        <w:t>Rabeneck</w:t>
      </w:r>
      <w:proofErr w:type="spellEnd"/>
      <w:r w:rsidRPr="00403FE8">
        <w:rPr>
          <w:rFonts w:ascii="Book Antiqua" w:hAnsi="Book Antiqua" w:cs="宋体"/>
        </w:rPr>
        <w:t xml:space="preserve"> L. Association of colonoscopy and death from colorectal cancer. </w:t>
      </w:r>
      <w:r w:rsidRPr="00403FE8">
        <w:rPr>
          <w:rFonts w:ascii="Book Antiqua" w:hAnsi="Book Antiqua" w:cs="宋体"/>
          <w:i/>
          <w:iCs/>
        </w:rPr>
        <w:t>Ann Intern Med</w:t>
      </w:r>
      <w:r w:rsidRPr="00403FE8">
        <w:rPr>
          <w:rFonts w:ascii="Book Antiqua" w:hAnsi="Book Antiqua" w:cs="宋体"/>
        </w:rPr>
        <w:t> 2009; </w:t>
      </w:r>
      <w:r w:rsidRPr="00403FE8">
        <w:rPr>
          <w:rFonts w:ascii="Book Antiqua" w:hAnsi="Book Antiqua" w:cs="宋体"/>
          <w:b/>
          <w:bCs/>
        </w:rPr>
        <w:t>150</w:t>
      </w:r>
      <w:r w:rsidRPr="00403FE8">
        <w:rPr>
          <w:rFonts w:ascii="Book Antiqua" w:hAnsi="Book Antiqua" w:cs="宋体"/>
        </w:rPr>
        <w:t>: 1-8 [PMID: 19075198 DOI: 10.7326/0003-4819-150-1-200901060-00306]</w:t>
      </w:r>
    </w:p>
    <w:p w14:paraId="5006E0F0"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7 </w:t>
      </w:r>
      <w:r w:rsidRPr="00403FE8">
        <w:rPr>
          <w:rFonts w:ascii="Book Antiqua" w:hAnsi="Book Antiqua" w:cs="宋体"/>
          <w:b/>
          <w:bCs/>
        </w:rPr>
        <w:t>Singh H</w:t>
      </w:r>
      <w:r w:rsidRPr="00403FE8">
        <w:rPr>
          <w:rFonts w:ascii="Book Antiqua" w:hAnsi="Book Antiqua" w:cs="宋体"/>
        </w:rPr>
        <w:t xml:space="preserve">, Nugent Z, Demers AA, </w:t>
      </w:r>
      <w:proofErr w:type="spellStart"/>
      <w:r w:rsidRPr="00403FE8">
        <w:rPr>
          <w:rFonts w:ascii="Book Antiqua" w:hAnsi="Book Antiqua" w:cs="宋体"/>
        </w:rPr>
        <w:t>Kliewer</w:t>
      </w:r>
      <w:proofErr w:type="spellEnd"/>
      <w:r w:rsidRPr="00403FE8">
        <w:rPr>
          <w:rFonts w:ascii="Book Antiqua" w:hAnsi="Book Antiqua" w:cs="宋体"/>
        </w:rPr>
        <w:t xml:space="preserve"> EV, Mahmud SM, Bernstein CN. The reduction in colorectal cancer mortality after colonoscopy varies by site of the cancer. </w:t>
      </w:r>
      <w:r w:rsidRPr="00403FE8">
        <w:rPr>
          <w:rFonts w:ascii="Book Antiqua" w:hAnsi="Book Antiqua" w:cs="宋体"/>
          <w:i/>
          <w:iCs/>
        </w:rPr>
        <w:t>Gastroenterology</w:t>
      </w:r>
      <w:r w:rsidRPr="00403FE8">
        <w:rPr>
          <w:rFonts w:ascii="Book Antiqua" w:hAnsi="Book Antiqua" w:cs="宋体"/>
        </w:rPr>
        <w:t> 2010; </w:t>
      </w:r>
      <w:r w:rsidRPr="00403FE8">
        <w:rPr>
          <w:rFonts w:ascii="Book Antiqua" w:hAnsi="Book Antiqua" w:cs="宋体"/>
          <w:b/>
          <w:bCs/>
        </w:rPr>
        <w:t>139</w:t>
      </w:r>
      <w:r w:rsidRPr="00403FE8">
        <w:rPr>
          <w:rFonts w:ascii="Book Antiqua" w:hAnsi="Book Antiqua" w:cs="宋体"/>
        </w:rPr>
        <w:t>: 1128-1137 [PMID: 20600026 DOI: 10.1053/j.gastro.2010.06.052]</w:t>
      </w:r>
    </w:p>
    <w:p w14:paraId="32F02796"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lastRenderedPageBreak/>
        <w:t>8 </w:t>
      </w:r>
      <w:proofErr w:type="spellStart"/>
      <w:r w:rsidRPr="00403FE8">
        <w:rPr>
          <w:rFonts w:ascii="Book Antiqua" w:hAnsi="Book Antiqua" w:cs="宋体"/>
          <w:b/>
          <w:bCs/>
        </w:rPr>
        <w:t>Kahi</w:t>
      </w:r>
      <w:proofErr w:type="spellEnd"/>
      <w:r w:rsidRPr="00403FE8">
        <w:rPr>
          <w:rFonts w:ascii="Book Antiqua" w:hAnsi="Book Antiqua" w:cs="宋体"/>
          <w:b/>
          <w:bCs/>
        </w:rPr>
        <w:t xml:space="preserve"> CJ</w:t>
      </w:r>
      <w:r w:rsidRPr="00403FE8">
        <w:rPr>
          <w:rFonts w:ascii="Book Antiqua" w:hAnsi="Book Antiqua" w:cs="宋体"/>
        </w:rPr>
        <w:t>, Ballard D, Shah AS, Mears R, Johnson CS. Impact of a quarterly report card on colonoscopy quality measures. </w:t>
      </w:r>
      <w:proofErr w:type="spellStart"/>
      <w:r w:rsidRPr="00403FE8">
        <w:rPr>
          <w:rFonts w:ascii="Book Antiqua" w:hAnsi="Book Antiqua" w:cs="宋体"/>
          <w:i/>
          <w:iCs/>
        </w:rPr>
        <w:t>Gastrointest</w:t>
      </w:r>
      <w:proofErr w:type="spellEnd"/>
      <w:r w:rsidRPr="00403FE8">
        <w:rPr>
          <w:rFonts w:ascii="Book Antiqua" w:hAnsi="Book Antiqua" w:cs="宋体"/>
          <w:i/>
          <w:iCs/>
        </w:rPr>
        <w:t xml:space="preserve"> </w:t>
      </w:r>
      <w:proofErr w:type="spellStart"/>
      <w:r w:rsidRPr="00403FE8">
        <w:rPr>
          <w:rFonts w:ascii="Book Antiqua" w:hAnsi="Book Antiqua" w:cs="宋体"/>
          <w:i/>
          <w:iCs/>
        </w:rPr>
        <w:t>Endosc</w:t>
      </w:r>
      <w:proofErr w:type="spellEnd"/>
      <w:r w:rsidRPr="00403FE8">
        <w:rPr>
          <w:rFonts w:ascii="Book Antiqua" w:hAnsi="Book Antiqua" w:cs="宋体"/>
        </w:rPr>
        <w:t> 2013; </w:t>
      </w:r>
      <w:r w:rsidRPr="00403FE8">
        <w:rPr>
          <w:rFonts w:ascii="Book Antiqua" w:hAnsi="Book Antiqua" w:cs="宋体"/>
          <w:b/>
          <w:bCs/>
        </w:rPr>
        <w:t>77</w:t>
      </w:r>
      <w:r w:rsidRPr="00403FE8">
        <w:rPr>
          <w:rFonts w:ascii="Book Antiqua" w:hAnsi="Book Antiqua" w:cs="宋体"/>
        </w:rPr>
        <w:t>: 925-931 [PMID: 23472996 DOI: 10.1016/j.gie.2013.01.012]</w:t>
      </w:r>
    </w:p>
    <w:p w14:paraId="422B7B83"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9 </w:t>
      </w:r>
      <w:r w:rsidRPr="00403FE8">
        <w:rPr>
          <w:rFonts w:ascii="Book Antiqua" w:hAnsi="Book Antiqua" w:cs="宋体"/>
          <w:b/>
          <w:bCs/>
        </w:rPr>
        <w:t>Chen SC</w:t>
      </w:r>
      <w:r w:rsidRPr="00403FE8">
        <w:rPr>
          <w:rFonts w:ascii="Book Antiqua" w:hAnsi="Book Antiqua" w:cs="宋体"/>
        </w:rPr>
        <w:t xml:space="preserve">, Rex DK. </w:t>
      </w:r>
      <w:proofErr w:type="spellStart"/>
      <w:r w:rsidRPr="00403FE8">
        <w:rPr>
          <w:rFonts w:ascii="Book Antiqua" w:hAnsi="Book Antiqua" w:cs="宋体"/>
        </w:rPr>
        <w:t>Endoscopist</w:t>
      </w:r>
      <w:proofErr w:type="spellEnd"/>
      <w:r w:rsidRPr="00403FE8">
        <w:rPr>
          <w:rFonts w:ascii="Book Antiqua" w:hAnsi="Book Antiqua" w:cs="宋体"/>
        </w:rPr>
        <w:t xml:space="preserve"> can be more powerful than age and male gender in predicting adenoma detection at colonoscopy. </w:t>
      </w:r>
      <w:r w:rsidRPr="00403FE8">
        <w:rPr>
          <w:rFonts w:ascii="Book Antiqua" w:hAnsi="Book Antiqua" w:cs="宋体"/>
          <w:i/>
          <w:iCs/>
        </w:rPr>
        <w:t xml:space="preserve">Am J </w:t>
      </w:r>
      <w:proofErr w:type="spellStart"/>
      <w:r w:rsidRPr="00403FE8">
        <w:rPr>
          <w:rFonts w:ascii="Book Antiqua" w:hAnsi="Book Antiqua" w:cs="宋体"/>
          <w:i/>
          <w:iCs/>
        </w:rPr>
        <w:t>Gastroenterol</w:t>
      </w:r>
      <w:proofErr w:type="spellEnd"/>
      <w:r w:rsidRPr="00403FE8">
        <w:rPr>
          <w:rFonts w:ascii="Book Antiqua" w:hAnsi="Book Antiqua" w:cs="宋体"/>
        </w:rPr>
        <w:t> 2007; </w:t>
      </w:r>
      <w:r w:rsidRPr="00403FE8">
        <w:rPr>
          <w:rFonts w:ascii="Book Antiqua" w:hAnsi="Book Antiqua" w:cs="宋体"/>
          <w:b/>
          <w:bCs/>
        </w:rPr>
        <w:t>102</w:t>
      </w:r>
      <w:r w:rsidRPr="00403FE8">
        <w:rPr>
          <w:rFonts w:ascii="Book Antiqua" w:hAnsi="Book Antiqua" w:cs="宋体"/>
        </w:rPr>
        <w:t>: 856-861 [PMID: 17222317 DOI: 10.1111/j.1572-0241.2006.01054.x]</w:t>
      </w:r>
    </w:p>
    <w:p w14:paraId="192E1826"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10 </w:t>
      </w:r>
      <w:proofErr w:type="spellStart"/>
      <w:r w:rsidRPr="00403FE8">
        <w:rPr>
          <w:rFonts w:ascii="Book Antiqua" w:hAnsi="Book Antiqua" w:cs="宋体"/>
          <w:b/>
          <w:bCs/>
        </w:rPr>
        <w:t>Rogart</w:t>
      </w:r>
      <w:proofErr w:type="spellEnd"/>
      <w:r w:rsidRPr="00403FE8">
        <w:rPr>
          <w:rFonts w:ascii="Book Antiqua" w:hAnsi="Book Antiqua" w:cs="宋体"/>
          <w:b/>
          <w:bCs/>
        </w:rPr>
        <w:t xml:space="preserve"> JN</w:t>
      </w:r>
      <w:r w:rsidRPr="00403FE8">
        <w:rPr>
          <w:rFonts w:ascii="Book Antiqua" w:hAnsi="Book Antiqua" w:cs="宋体"/>
        </w:rPr>
        <w:t xml:space="preserve">, Siddiqui UD, </w:t>
      </w:r>
      <w:proofErr w:type="spellStart"/>
      <w:r w:rsidRPr="00403FE8">
        <w:rPr>
          <w:rFonts w:ascii="Book Antiqua" w:hAnsi="Book Antiqua" w:cs="宋体"/>
        </w:rPr>
        <w:t>Jamidar</w:t>
      </w:r>
      <w:proofErr w:type="spellEnd"/>
      <w:r w:rsidRPr="00403FE8">
        <w:rPr>
          <w:rFonts w:ascii="Book Antiqua" w:hAnsi="Book Antiqua" w:cs="宋体"/>
        </w:rPr>
        <w:t xml:space="preserve"> PA, </w:t>
      </w:r>
      <w:proofErr w:type="spellStart"/>
      <w:r w:rsidRPr="00403FE8">
        <w:rPr>
          <w:rFonts w:ascii="Book Antiqua" w:hAnsi="Book Antiqua" w:cs="宋体"/>
        </w:rPr>
        <w:t>Aslanian</w:t>
      </w:r>
      <w:proofErr w:type="spellEnd"/>
      <w:r w:rsidRPr="00403FE8">
        <w:rPr>
          <w:rFonts w:ascii="Book Antiqua" w:hAnsi="Book Antiqua" w:cs="宋体"/>
        </w:rPr>
        <w:t xml:space="preserve"> HR. Fellow involvement may increase adenoma detection rates during colonoscopy. </w:t>
      </w:r>
      <w:r w:rsidRPr="00403FE8">
        <w:rPr>
          <w:rFonts w:ascii="Book Antiqua" w:hAnsi="Book Antiqua" w:cs="宋体"/>
          <w:i/>
          <w:iCs/>
        </w:rPr>
        <w:t xml:space="preserve">Am J </w:t>
      </w:r>
      <w:proofErr w:type="spellStart"/>
      <w:r w:rsidRPr="00403FE8">
        <w:rPr>
          <w:rFonts w:ascii="Book Antiqua" w:hAnsi="Book Antiqua" w:cs="宋体"/>
          <w:i/>
          <w:iCs/>
        </w:rPr>
        <w:t>Gastroenterol</w:t>
      </w:r>
      <w:proofErr w:type="spellEnd"/>
      <w:r w:rsidRPr="00403FE8">
        <w:rPr>
          <w:rFonts w:ascii="Book Antiqua" w:hAnsi="Book Antiqua" w:cs="宋体"/>
        </w:rPr>
        <w:t> 2008; </w:t>
      </w:r>
      <w:r w:rsidRPr="00403FE8">
        <w:rPr>
          <w:rFonts w:ascii="Book Antiqua" w:hAnsi="Book Antiqua" w:cs="宋体"/>
          <w:b/>
          <w:bCs/>
        </w:rPr>
        <w:t>103</w:t>
      </w:r>
      <w:r w:rsidRPr="00403FE8">
        <w:rPr>
          <w:rFonts w:ascii="Book Antiqua" w:hAnsi="Book Antiqua" w:cs="宋体"/>
        </w:rPr>
        <w:t>: 2841-2846 [PMID: 18759826 DOI: 10.1111/j.1572-0241.2008.02085.x]</w:t>
      </w:r>
    </w:p>
    <w:p w14:paraId="18612F31"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11 </w:t>
      </w:r>
      <w:r w:rsidRPr="00403FE8">
        <w:rPr>
          <w:rFonts w:ascii="Book Antiqua" w:hAnsi="Book Antiqua" w:cs="宋体"/>
          <w:b/>
          <w:bCs/>
        </w:rPr>
        <w:t>Peters SL</w:t>
      </w:r>
      <w:r w:rsidRPr="00403FE8">
        <w:rPr>
          <w:rFonts w:ascii="Book Antiqua" w:hAnsi="Book Antiqua" w:cs="宋体"/>
        </w:rPr>
        <w:t>, Hasan AG, Jacobson NB, Austin GL. Level of fellowship training increases adenoma detection rates. </w:t>
      </w:r>
      <w:proofErr w:type="spellStart"/>
      <w:r w:rsidRPr="00403FE8">
        <w:rPr>
          <w:rFonts w:ascii="Book Antiqua" w:hAnsi="Book Antiqua" w:cs="宋体"/>
          <w:i/>
          <w:iCs/>
        </w:rPr>
        <w:t>Clin</w:t>
      </w:r>
      <w:proofErr w:type="spellEnd"/>
      <w:r w:rsidRPr="00403FE8">
        <w:rPr>
          <w:rFonts w:ascii="Book Antiqua" w:hAnsi="Book Antiqua" w:cs="宋体"/>
          <w:i/>
          <w:iCs/>
        </w:rPr>
        <w:t xml:space="preserve"> </w:t>
      </w:r>
      <w:proofErr w:type="spellStart"/>
      <w:r w:rsidRPr="00403FE8">
        <w:rPr>
          <w:rFonts w:ascii="Book Antiqua" w:hAnsi="Book Antiqua" w:cs="宋体"/>
          <w:i/>
          <w:iCs/>
        </w:rPr>
        <w:t>Gastroenterol</w:t>
      </w:r>
      <w:proofErr w:type="spellEnd"/>
      <w:r w:rsidRPr="00403FE8">
        <w:rPr>
          <w:rFonts w:ascii="Book Antiqua" w:hAnsi="Book Antiqua" w:cs="宋体"/>
          <w:i/>
          <w:iCs/>
        </w:rPr>
        <w:t xml:space="preserve"> </w:t>
      </w:r>
      <w:proofErr w:type="spellStart"/>
      <w:r w:rsidRPr="00403FE8">
        <w:rPr>
          <w:rFonts w:ascii="Book Antiqua" w:hAnsi="Book Antiqua" w:cs="宋体"/>
          <w:i/>
          <w:iCs/>
        </w:rPr>
        <w:t>Hepatol</w:t>
      </w:r>
      <w:proofErr w:type="spellEnd"/>
      <w:r w:rsidRPr="00403FE8">
        <w:rPr>
          <w:rFonts w:ascii="Book Antiqua" w:hAnsi="Book Antiqua" w:cs="宋体"/>
        </w:rPr>
        <w:t> 2010; </w:t>
      </w:r>
      <w:r w:rsidRPr="00403FE8">
        <w:rPr>
          <w:rFonts w:ascii="Book Antiqua" w:hAnsi="Book Antiqua" w:cs="宋体"/>
          <w:b/>
          <w:bCs/>
        </w:rPr>
        <w:t>8</w:t>
      </w:r>
      <w:r w:rsidRPr="00403FE8">
        <w:rPr>
          <w:rFonts w:ascii="Book Antiqua" w:hAnsi="Book Antiqua" w:cs="宋体"/>
        </w:rPr>
        <w:t>: 439-442 [PMID: 20117245 DOI: 10.1016/j.cgh.2010.01.013]</w:t>
      </w:r>
    </w:p>
    <w:p w14:paraId="635C25EB"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12 </w:t>
      </w:r>
      <w:r w:rsidRPr="00403FE8">
        <w:rPr>
          <w:rFonts w:ascii="Book Antiqua" w:hAnsi="Book Antiqua" w:cs="宋体"/>
          <w:b/>
          <w:bCs/>
        </w:rPr>
        <w:t>Buchner AM</w:t>
      </w:r>
      <w:r w:rsidRPr="00403FE8">
        <w:rPr>
          <w:rFonts w:ascii="Book Antiqua" w:hAnsi="Book Antiqua" w:cs="宋体"/>
        </w:rPr>
        <w:t xml:space="preserve">, </w:t>
      </w:r>
      <w:proofErr w:type="spellStart"/>
      <w:r w:rsidRPr="00403FE8">
        <w:rPr>
          <w:rFonts w:ascii="Book Antiqua" w:hAnsi="Book Antiqua" w:cs="宋体"/>
        </w:rPr>
        <w:t>Shahid</w:t>
      </w:r>
      <w:proofErr w:type="spellEnd"/>
      <w:r w:rsidRPr="00403FE8">
        <w:rPr>
          <w:rFonts w:ascii="Book Antiqua" w:hAnsi="Book Antiqua" w:cs="宋体"/>
        </w:rPr>
        <w:t xml:space="preserve"> MW, Heckman MG, Diehl NN, McNeil RB, Cleveland P, Gill KR, </w:t>
      </w:r>
      <w:proofErr w:type="spellStart"/>
      <w:r w:rsidRPr="00403FE8">
        <w:rPr>
          <w:rFonts w:ascii="Book Antiqua" w:hAnsi="Book Antiqua" w:cs="宋体"/>
        </w:rPr>
        <w:t>Schore</w:t>
      </w:r>
      <w:proofErr w:type="spellEnd"/>
      <w:r w:rsidRPr="00403FE8">
        <w:rPr>
          <w:rFonts w:ascii="Book Antiqua" w:hAnsi="Book Antiqua" w:cs="宋体"/>
        </w:rPr>
        <w:t xml:space="preserve"> A, </w:t>
      </w:r>
      <w:proofErr w:type="spellStart"/>
      <w:r w:rsidRPr="00403FE8">
        <w:rPr>
          <w:rFonts w:ascii="Book Antiqua" w:hAnsi="Book Antiqua" w:cs="宋体"/>
        </w:rPr>
        <w:t>Ghabril</w:t>
      </w:r>
      <w:proofErr w:type="spellEnd"/>
      <w:r w:rsidRPr="00403FE8">
        <w:rPr>
          <w:rFonts w:ascii="Book Antiqua" w:hAnsi="Book Antiqua" w:cs="宋体"/>
        </w:rPr>
        <w:t xml:space="preserve"> M, Raimondo M, Gross SA, Wallace MB. Trainee participation is associated with increased small adenoma detection. </w:t>
      </w:r>
      <w:proofErr w:type="spellStart"/>
      <w:r w:rsidRPr="00403FE8">
        <w:rPr>
          <w:rFonts w:ascii="Book Antiqua" w:hAnsi="Book Antiqua" w:cs="宋体"/>
          <w:i/>
          <w:iCs/>
        </w:rPr>
        <w:t>Gastrointest</w:t>
      </w:r>
      <w:proofErr w:type="spellEnd"/>
      <w:r w:rsidRPr="00403FE8">
        <w:rPr>
          <w:rFonts w:ascii="Book Antiqua" w:hAnsi="Book Antiqua" w:cs="宋体"/>
          <w:i/>
          <w:iCs/>
        </w:rPr>
        <w:t xml:space="preserve"> </w:t>
      </w:r>
      <w:proofErr w:type="spellStart"/>
      <w:r w:rsidRPr="00403FE8">
        <w:rPr>
          <w:rFonts w:ascii="Book Antiqua" w:hAnsi="Book Antiqua" w:cs="宋体"/>
          <w:i/>
          <w:iCs/>
        </w:rPr>
        <w:t>Endosc</w:t>
      </w:r>
      <w:proofErr w:type="spellEnd"/>
      <w:r w:rsidRPr="00403FE8">
        <w:rPr>
          <w:rFonts w:ascii="Book Antiqua" w:hAnsi="Book Antiqua" w:cs="宋体"/>
        </w:rPr>
        <w:t> 2011; </w:t>
      </w:r>
      <w:r w:rsidRPr="00403FE8">
        <w:rPr>
          <w:rFonts w:ascii="Book Antiqua" w:hAnsi="Book Antiqua" w:cs="宋体"/>
          <w:b/>
          <w:bCs/>
        </w:rPr>
        <w:t>73</w:t>
      </w:r>
      <w:r w:rsidRPr="00403FE8">
        <w:rPr>
          <w:rFonts w:ascii="Book Antiqua" w:hAnsi="Book Antiqua" w:cs="宋体"/>
        </w:rPr>
        <w:t>: 1223-1231 [PMID: 21481861 DOI: 10.1016/j.gie.2011.01.060]</w:t>
      </w:r>
    </w:p>
    <w:p w14:paraId="61278E46" w14:textId="77777777" w:rsidR="00D62B92" w:rsidRPr="00403FE8" w:rsidRDefault="00D62B92" w:rsidP="00D62B92">
      <w:pPr>
        <w:spacing w:line="360" w:lineRule="auto"/>
        <w:rPr>
          <w:rFonts w:ascii="Book Antiqua" w:hAnsi="Book Antiqua" w:cs="宋体"/>
        </w:rPr>
      </w:pPr>
      <w:proofErr w:type="gramStart"/>
      <w:r w:rsidRPr="00403FE8">
        <w:rPr>
          <w:rFonts w:ascii="Book Antiqua" w:hAnsi="Book Antiqua" w:cs="宋体"/>
        </w:rPr>
        <w:t xml:space="preserve">13 </w:t>
      </w:r>
      <w:proofErr w:type="spellStart"/>
      <w:r w:rsidRPr="00403FE8">
        <w:rPr>
          <w:rFonts w:ascii="Book Antiqua" w:hAnsi="Book Antiqua" w:cs="宋体"/>
          <w:b/>
        </w:rPr>
        <w:t>Dellon</w:t>
      </w:r>
      <w:proofErr w:type="spellEnd"/>
      <w:r w:rsidRPr="00403FE8">
        <w:rPr>
          <w:rFonts w:ascii="Book Antiqua" w:hAnsi="Book Antiqua" w:cs="宋体"/>
          <w:b/>
        </w:rPr>
        <w:t xml:space="preserve"> ES,</w:t>
      </w:r>
      <w:r w:rsidRPr="00403FE8">
        <w:rPr>
          <w:rFonts w:ascii="Book Antiqua" w:hAnsi="Book Antiqua" w:cs="宋体"/>
        </w:rPr>
        <w:t xml:space="preserve"> Lippmann QK, Sandler RS, </w:t>
      </w:r>
      <w:proofErr w:type="spellStart"/>
      <w:r w:rsidRPr="00403FE8">
        <w:rPr>
          <w:rFonts w:ascii="Book Antiqua" w:hAnsi="Book Antiqua" w:cs="宋体"/>
        </w:rPr>
        <w:t>Shaheen</w:t>
      </w:r>
      <w:proofErr w:type="spellEnd"/>
      <w:r w:rsidRPr="00403FE8">
        <w:rPr>
          <w:rFonts w:ascii="Book Antiqua" w:hAnsi="Book Antiqua" w:cs="宋体"/>
        </w:rPr>
        <w:t xml:space="preserve"> NJ.</w:t>
      </w:r>
      <w:proofErr w:type="gramEnd"/>
      <w:r w:rsidRPr="00403FE8">
        <w:rPr>
          <w:rFonts w:ascii="Book Antiqua" w:hAnsi="Book Antiqua" w:cs="宋体"/>
        </w:rPr>
        <w:t xml:space="preserve"> GI endoscopy nurse experience and polyp detection during screening colonoscopy. </w:t>
      </w:r>
      <w:proofErr w:type="spellStart"/>
      <w:r w:rsidRPr="00403FE8">
        <w:rPr>
          <w:rFonts w:ascii="Book Antiqua" w:hAnsi="Book Antiqua" w:cs="宋体"/>
          <w:i/>
        </w:rPr>
        <w:t>Clin</w:t>
      </w:r>
      <w:proofErr w:type="spellEnd"/>
      <w:r w:rsidRPr="00403FE8">
        <w:rPr>
          <w:rFonts w:ascii="Book Antiqua" w:hAnsi="Book Antiqua" w:cs="宋体" w:hint="eastAsia"/>
          <w:i/>
        </w:rPr>
        <w:t xml:space="preserve"> </w:t>
      </w:r>
      <w:proofErr w:type="spellStart"/>
      <w:r w:rsidRPr="00403FE8">
        <w:rPr>
          <w:rFonts w:ascii="Book Antiqua" w:hAnsi="Book Antiqua" w:cs="宋体"/>
          <w:i/>
        </w:rPr>
        <w:t>Gastroenterol</w:t>
      </w:r>
      <w:proofErr w:type="spellEnd"/>
      <w:r w:rsidRPr="00403FE8">
        <w:rPr>
          <w:rFonts w:ascii="Book Antiqua" w:hAnsi="Book Antiqua" w:cs="宋体" w:hint="eastAsia"/>
          <w:i/>
        </w:rPr>
        <w:t xml:space="preserve"> </w:t>
      </w:r>
      <w:proofErr w:type="spellStart"/>
      <w:r w:rsidRPr="00403FE8">
        <w:rPr>
          <w:rFonts w:ascii="Book Antiqua" w:hAnsi="Book Antiqua" w:cs="宋体"/>
          <w:i/>
        </w:rPr>
        <w:t>Hepatol</w:t>
      </w:r>
      <w:proofErr w:type="spellEnd"/>
      <w:r>
        <w:rPr>
          <w:rFonts w:ascii="Book Antiqua" w:hAnsi="Book Antiqua" w:cs="宋体" w:hint="eastAsia"/>
        </w:rPr>
        <w:t xml:space="preserve"> </w:t>
      </w:r>
      <w:r w:rsidRPr="00403FE8">
        <w:rPr>
          <w:rFonts w:ascii="Book Antiqua" w:hAnsi="Book Antiqua" w:cs="宋体"/>
        </w:rPr>
        <w:t>2008;</w:t>
      </w:r>
      <w:r w:rsidRPr="00403FE8">
        <w:rPr>
          <w:rFonts w:ascii="Book Antiqua" w:hAnsi="Book Antiqua" w:cs="宋体"/>
          <w:b/>
        </w:rPr>
        <w:t xml:space="preserve"> 6:</w:t>
      </w:r>
      <w:r w:rsidRPr="00403FE8">
        <w:rPr>
          <w:rFonts w:ascii="Book Antiqua" w:hAnsi="Book Antiqua" w:cs="宋体"/>
        </w:rPr>
        <w:t xml:space="preserve"> 1342-1347 [DOI: 10.1016/j.cgh.2008.06.014]</w:t>
      </w:r>
    </w:p>
    <w:p w14:paraId="4589EE78"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t>14 </w:t>
      </w:r>
      <w:r w:rsidRPr="00403FE8">
        <w:rPr>
          <w:rFonts w:ascii="Book Antiqua" w:hAnsi="Book Antiqua" w:cs="宋体"/>
          <w:b/>
          <w:bCs/>
        </w:rPr>
        <w:t>Lee CK</w:t>
      </w:r>
      <w:r w:rsidRPr="00403FE8">
        <w:rPr>
          <w:rFonts w:ascii="Book Antiqua" w:hAnsi="Book Antiqua" w:cs="宋体"/>
        </w:rPr>
        <w:t xml:space="preserve">, Park DI, Lee SH, </w:t>
      </w:r>
      <w:proofErr w:type="spellStart"/>
      <w:r w:rsidRPr="00403FE8">
        <w:rPr>
          <w:rFonts w:ascii="Book Antiqua" w:hAnsi="Book Antiqua" w:cs="宋体"/>
        </w:rPr>
        <w:t>Hwangbo</w:t>
      </w:r>
      <w:proofErr w:type="spellEnd"/>
      <w:r w:rsidRPr="00403FE8">
        <w:rPr>
          <w:rFonts w:ascii="Book Antiqua" w:hAnsi="Book Antiqua" w:cs="宋体"/>
        </w:rPr>
        <w:t xml:space="preserve"> Y, </w:t>
      </w:r>
      <w:proofErr w:type="spellStart"/>
      <w:r w:rsidRPr="00403FE8">
        <w:rPr>
          <w:rFonts w:ascii="Book Antiqua" w:hAnsi="Book Antiqua" w:cs="宋体"/>
        </w:rPr>
        <w:t>Eun</w:t>
      </w:r>
      <w:proofErr w:type="spellEnd"/>
      <w:r w:rsidRPr="00403FE8">
        <w:rPr>
          <w:rFonts w:ascii="Book Antiqua" w:hAnsi="Book Antiqua" w:cs="宋体"/>
        </w:rPr>
        <w:t xml:space="preserve"> CS, Han DS, Cha JM, Lee BI, Shin JE. Participation by experienced endoscopy nurses increases the detection rate of colon polyps during a screening colonoscopy: a multicenter, prospective, randomized study. </w:t>
      </w:r>
      <w:proofErr w:type="spellStart"/>
      <w:r w:rsidRPr="00403FE8">
        <w:rPr>
          <w:rFonts w:ascii="Book Antiqua" w:hAnsi="Book Antiqua" w:cs="宋体"/>
          <w:i/>
          <w:iCs/>
        </w:rPr>
        <w:t>Gastrointest</w:t>
      </w:r>
      <w:proofErr w:type="spellEnd"/>
      <w:r w:rsidRPr="00403FE8">
        <w:rPr>
          <w:rFonts w:ascii="Book Antiqua" w:hAnsi="Book Antiqua" w:cs="宋体"/>
          <w:i/>
          <w:iCs/>
        </w:rPr>
        <w:t xml:space="preserve"> </w:t>
      </w:r>
      <w:proofErr w:type="spellStart"/>
      <w:r w:rsidRPr="00403FE8">
        <w:rPr>
          <w:rFonts w:ascii="Book Antiqua" w:hAnsi="Book Antiqua" w:cs="宋体"/>
          <w:i/>
          <w:iCs/>
        </w:rPr>
        <w:t>Endosc</w:t>
      </w:r>
      <w:proofErr w:type="spellEnd"/>
      <w:r w:rsidRPr="00403FE8">
        <w:rPr>
          <w:rFonts w:ascii="Book Antiqua" w:hAnsi="Book Antiqua" w:cs="宋体"/>
        </w:rPr>
        <w:t> 2011; </w:t>
      </w:r>
      <w:r w:rsidRPr="00403FE8">
        <w:rPr>
          <w:rFonts w:ascii="Book Antiqua" w:hAnsi="Book Antiqua" w:cs="宋体"/>
          <w:b/>
          <w:bCs/>
        </w:rPr>
        <w:t>74</w:t>
      </w:r>
      <w:r w:rsidRPr="00403FE8">
        <w:rPr>
          <w:rFonts w:ascii="Book Antiqua" w:hAnsi="Book Antiqua" w:cs="宋体"/>
        </w:rPr>
        <w:t>: 1094-1102 [PMID: 21889137 DOI: 10.1016/j.gie.2011.06.033]</w:t>
      </w:r>
    </w:p>
    <w:p w14:paraId="578E3FAB" w14:textId="77777777" w:rsidR="00D62B92" w:rsidRPr="00403FE8" w:rsidRDefault="00D62B92" w:rsidP="00D62B92">
      <w:pPr>
        <w:spacing w:line="360" w:lineRule="auto"/>
        <w:rPr>
          <w:rFonts w:ascii="Book Antiqua" w:hAnsi="Book Antiqua" w:cs="宋体"/>
        </w:rPr>
      </w:pPr>
      <w:proofErr w:type="gramStart"/>
      <w:r w:rsidRPr="00403FE8">
        <w:rPr>
          <w:rFonts w:ascii="Book Antiqua" w:hAnsi="Book Antiqua" w:cs="宋体"/>
        </w:rPr>
        <w:t>15 </w:t>
      </w:r>
      <w:r w:rsidRPr="00403FE8">
        <w:rPr>
          <w:rFonts w:ascii="Book Antiqua" w:hAnsi="Book Antiqua" w:cs="宋体"/>
          <w:b/>
          <w:bCs/>
        </w:rPr>
        <w:t>Rex DK</w:t>
      </w:r>
      <w:r w:rsidRPr="00403FE8">
        <w:rPr>
          <w:rFonts w:ascii="Book Antiqua" w:hAnsi="Book Antiqua" w:cs="宋体"/>
        </w:rPr>
        <w:t xml:space="preserve">, Hewett DG, </w:t>
      </w:r>
      <w:proofErr w:type="spellStart"/>
      <w:r w:rsidRPr="00403FE8">
        <w:rPr>
          <w:rFonts w:ascii="Book Antiqua" w:hAnsi="Book Antiqua" w:cs="宋体"/>
        </w:rPr>
        <w:t>Raghavendra</w:t>
      </w:r>
      <w:proofErr w:type="spellEnd"/>
      <w:r w:rsidRPr="00403FE8">
        <w:rPr>
          <w:rFonts w:ascii="Book Antiqua" w:hAnsi="Book Antiqua" w:cs="宋体"/>
        </w:rPr>
        <w:t xml:space="preserve"> M, </w:t>
      </w:r>
      <w:proofErr w:type="spellStart"/>
      <w:r w:rsidRPr="00403FE8">
        <w:rPr>
          <w:rFonts w:ascii="Book Antiqua" w:hAnsi="Book Antiqua" w:cs="宋体"/>
        </w:rPr>
        <w:t>Chalasani</w:t>
      </w:r>
      <w:proofErr w:type="spellEnd"/>
      <w:r w:rsidRPr="00403FE8">
        <w:rPr>
          <w:rFonts w:ascii="Book Antiqua" w:hAnsi="Book Antiqua" w:cs="宋体"/>
        </w:rPr>
        <w:t xml:space="preserve"> N.</w:t>
      </w:r>
      <w:proofErr w:type="gramEnd"/>
      <w:r w:rsidRPr="00403FE8">
        <w:rPr>
          <w:rFonts w:ascii="Book Antiqua" w:hAnsi="Book Antiqua" w:cs="宋体"/>
        </w:rPr>
        <w:t xml:space="preserve"> The impact of </w:t>
      </w:r>
      <w:proofErr w:type="spellStart"/>
      <w:r w:rsidRPr="00403FE8">
        <w:rPr>
          <w:rFonts w:ascii="Book Antiqua" w:hAnsi="Book Antiqua" w:cs="宋体"/>
        </w:rPr>
        <w:t>videorecording</w:t>
      </w:r>
      <w:proofErr w:type="spellEnd"/>
      <w:r w:rsidRPr="00403FE8">
        <w:rPr>
          <w:rFonts w:ascii="Book Antiqua" w:hAnsi="Book Antiqua" w:cs="宋体"/>
        </w:rPr>
        <w:t xml:space="preserve"> on the quality of colonoscopy performance: a pilot study. </w:t>
      </w:r>
      <w:r w:rsidRPr="00403FE8">
        <w:rPr>
          <w:rFonts w:ascii="Book Antiqua" w:hAnsi="Book Antiqua" w:cs="宋体"/>
          <w:i/>
          <w:iCs/>
        </w:rPr>
        <w:t xml:space="preserve">Am J </w:t>
      </w:r>
      <w:proofErr w:type="spellStart"/>
      <w:r w:rsidRPr="00403FE8">
        <w:rPr>
          <w:rFonts w:ascii="Book Antiqua" w:hAnsi="Book Antiqua" w:cs="宋体"/>
          <w:i/>
          <w:iCs/>
        </w:rPr>
        <w:t>Gastroenterol</w:t>
      </w:r>
      <w:proofErr w:type="spellEnd"/>
      <w:r w:rsidRPr="00403FE8">
        <w:rPr>
          <w:rFonts w:ascii="Book Antiqua" w:hAnsi="Book Antiqua" w:cs="宋体"/>
        </w:rPr>
        <w:t> 2010; </w:t>
      </w:r>
      <w:r w:rsidRPr="00403FE8">
        <w:rPr>
          <w:rFonts w:ascii="Book Antiqua" w:hAnsi="Book Antiqua" w:cs="宋体"/>
          <w:b/>
          <w:bCs/>
        </w:rPr>
        <w:t>105</w:t>
      </w:r>
      <w:r w:rsidRPr="00403FE8">
        <w:rPr>
          <w:rFonts w:ascii="Book Antiqua" w:hAnsi="Book Antiqua" w:cs="宋体"/>
        </w:rPr>
        <w:t>: 2312-2317 [PMID: 21048675 DOI: 10.1038/ajg.2010.245]</w:t>
      </w:r>
    </w:p>
    <w:p w14:paraId="072D674E" w14:textId="77777777" w:rsidR="00D62B92" w:rsidRPr="00403FE8" w:rsidRDefault="00D62B92" w:rsidP="00D62B92">
      <w:pPr>
        <w:spacing w:line="360" w:lineRule="auto"/>
        <w:rPr>
          <w:rFonts w:ascii="Book Antiqua" w:hAnsi="Book Antiqua" w:cs="宋体"/>
        </w:rPr>
      </w:pPr>
      <w:r w:rsidRPr="00403FE8">
        <w:rPr>
          <w:rFonts w:ascii="Book Antiqua" w:hAnsi="Book Antiqua" w:cs="宋体"/>
        </w:rPr>
        <w:lastRenderedPageBreak/>
        <w:t>16 </w:t>
      </w:r>
      <w:r w:rsidRPr="00403FE8">
        <w:rPr>
          <w:rFonts w:ascii="Book Antiqua" w:hAnsi="Book Antiqua" w:cs="宋体"/>
          <w:b/>
          <w:bCs/>
        </w:rPr>
        <w:t>Barclay RL</w:t>
      </w:r>
      <w:r w:rsidRPr="00403FE8">
        <w:rPr>
          <w:rFonts w:ascii="Book Antiqua" w:hAnsi="Book Antiqua" w:cs="宋体"/>
        </w:rPr>
        <w:t xml:space="preserve">, </w:t>
      </w:r>
      <w:proofErr w:type="spellStart"/>
      <w:r w:rsidRPr="00403FE8">
        <w:rPr>
          <w:rFonts w:ascii="Book Antiqua" w:hAnsi="Book Antiqua" w:cs="宋体"/>
        </w:rPr>
        <w:t>Vicari</w:t>
      </w:r>
      <w:proofErr w:type="spellEnd"/>
      <w:r w:rsidRPr="00403FE8">
        <w:rPr>
          <w:rFonts w:ascii="Book Antiqua" w:hAnsi="Book Antiqua" w:cs="宋体"/>
        </w:rPr>
        <w:t xml:space="preserve"> JJ, Doughty AS, </w:t>
      </w:r>
      <w:proofErr w:type="spellStart"/>
      <w:r w:rsidRPr="00403FE8">
        <w:rPr>
          <w:rFonts w:ascii="Book Antiqua" w:hAnsi="Book Antiqua" w:cs="宋体"/>
        </w:rPr>
        <w:t>Johanson</w:t>
      </w:r>
      <w:proofErr w:type="spellEnd"/>
      <w:r w:rsidRPr="00403FE8">
        <w:rPr>
          <w:rFonts w:ascii="Book Antiqua" w:hAnsi="Book Antiqua" w:cs="宋体"/>
        </w:rPr>
        <w:t xml:space="preserve"> JF, </w:t>
      </w:r>
      <w:proofErr w:type="spellStart"/>
      <w:r w:rsidRPr="00403FE8">
        <w:rPr>
          <w:rFonts w:ascii="Book Antiqua" w:hAnsi="Book Antiqua" w:cs="宋体"/>
        </w:rPr>
        <w:t>Greenlaw</w:t>
      </w:r>
      <w:proofErr w:type="spellEnd"/>
      <w:r w:rsidRPr="00403FE8">
        <w:rPr>
          <w:rFonts w:ascii="Book Antiqua" w:hAnsi="Book Antiqua" w:cs="宋体"/>
        </w:rPr>
        <w:t xml:space="preserve"> RL. </w:t>
      </w:r>
      <w:proofErr w:type="spellStart"/>
      <w:proofErr w:type="gramStart"/>
      <w:r w:rsidRPr="00403FE8">
        <w:rPr>
          <w:rFonts w:ascii="Book Antiqua" w:hAnsi="Book Antiqua" w:cs="宋体"/>
        </w:rPr>
        <w:t>Colonoscopic</w:t>
      </w:r>
      <w:proofErr w:type="spellEnd"/>
      <w:r w:rsidRPr="00403FE8">
        <w:rPr>
          <w:rFonts w:ascii="Book Antiqua" w:hAnsi="Book Antiqua" w:cs="宋体"/>
        </w:rPr>
        <w:t xml:space="preserve"> withdrawal times and adenoma detection during screening colonoscopy.</w:t>
      </w:r>
      <w:proofErr w:type="gramEnd"/>
      <w:r w:rsidRPr="00403FE8">
        <w:rPr>
          <w:rFonts w:ascii="Book Antiqua" w:hAnsi="Book Antiqua" w:cs="宋体"/>
        </w:rPr>
        <w:t> </w:t>
      </w:r>
      <w:r w:rsidRPr="00403FE8">
        <w:rPr>
          <w:rFonts w:ascii="Book Antiqua" w:hAnsi="Book Antiqua" w:cs="宋体"/>
          <w:i/>
          <w:iCs/>
        </w:rPr>
        <w:t xml:space="preserve">N </w:t>
      </w:r>
      <w:proofErr w:type="spellStart"/>
      <w:r w:rsidRPr="00403FE8">
        <w:rPr>
          <w:rFonts w:ascii="Book Antiqua" w:hAnsi="Book Antiqua" w:cs="宋体"/>
          <w:i/>
          <w:iCs/>
        </w:rPr>
        <w:t>Engl</w:t>
      </w:r>
      <w:proofErr w:type="spellEnd"/>
      <w:r w:rsidRPr="00403FE8">
        <w:rPr>
          <w:rFonts w:ascii="Book Antiqua" w:hAnsi="Book Antiqua" w:cs="宋体"/>
          <w:i/>
          <w:iCs/>
        </w:rPr>
        <w:t xml:space="preserve"> J Med</w:t>
      </w:r>
      <w:r w:rsidRPr="00403FE8">
        <w:rPr>
          <w:rFonts w:ascii="Book Antiqua" w:hAnsi="Book Antiqua" w:cs="宋体"/>
        </w:rPr>
        <w:t> 2006; </w:t>
      </w:r>
      <w:r w:rsidRPr="00403FE8">
        <w:rPr>
          <w:rFonts w:ascii="Book Antiqua" w:hAnsi="Book Antiqua" w:cs="宋体"/>
          <w:b/>
          <w:bCs/>
        </w:rPr>
        <w:t>355</w:t>
      </w:r>
      <w:r w:rsidRPr="00403FE8">
        <w:rPr>
          <w:rFonts w:ascii="Book Antiqua" w:hAnsi="Book Antiqua" w:cs="宋体"/>
        </w:rPr>
        <w:t>: 2533-2541 [PMID: 17167136 DOI: 10.1056/NEJMoa055498]</w:t>
      </w:r>
    </w:p>
    <w:bookmarkEnd w:id="64"/>
    <w:bookmarkEnd w:id="65"/>
    <w:p w14:paraId="5A295933" w14:textId="77777777" w:rsidR="008F1E2A" w:rsidRPr="005F5882" w:rsidRDefault="008F1E2A" w:rsidP="0094778D">
      <w:pPr>
        <w:spacing w:line="360" w:lineRule="auto"/>
        <w:rPr>
          <w:rFonts w:ascii="Book Antiqua" w:hAnsi="Book Antiqua"/>
          <w:noProof/>
        </w:rPr>
      </w:pPr>
    </w:p>
    <w:p w14:paraId="7308E0B5" w14:textId="23A94CBE" w:rsidR="008F1E2A" w:rsidRPr="00712F63" w:rsidRDefault="008F1E2A" w:rsidP="0094778D">
      <w:pPr>
        <w:pStyle w:val="ListParagraph"/>
        <w:spacing w:line="360" w:lineRule="auto"/>
        <w:ind w:firstLineChars="0" w:firstLine="0"/>
        <w:jc w:val="right"/>
        <w:rPr>
          <w:rFonts w:ascii="Book Antiqua" w:eastAsia="宋体" w:hAnsi="Book Antiqua"/>
          <w:b/>
          <w:bCs/>
          <w:color w:val="000000"/>
          <w:lang w:eastAsia="zh-CN"/>
        </w:rPr>
      </w:pPr>
      <w:bookmarkStart w:id="68" w:name="OLE_LINK427"/>
      <w:bookmarkStart w:id="69" w:name="OLE_LINK435"/>
      <w:bookmarkStart w:id="70" w:name="OLE_LINK516"/>
      <w:bookmarkStart w:id="71" w:name="OLE_LINK45"/>
      <w:bookmarkStart w:id="72" w:name="OLE_LINK132"/>
      <w:bookmarkStart w:id="73" w:name="OLE_LINK529"/>
      <w:bookmarkStart w:id="74" w:name="OLE_LINK541"/>
      <w:bookmarkStart w:id="75" w:name="OLE_LINK560"/>
      <w:bookmarkStart w:id="76" w:name="OLE_LINK558"/>
      <w:r w:rsidRPr="00712F63">
        <w:rPr>
          <w:rStyle w:val="Strong"/>
          <w:rFonts w:ascii="Book Antiqua" w:hAnsi="Book Antiqua" w:cs="Arial"/>
          <w:bCs w:val="0"/>
          <w:noProof/>
          <w:color w:val="000000"/>
        </w:rPr>
        <w:t>P-Reviewer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8F1E2A">
        <w:rPr>
          <w:rFonts w:ascii="Book Antiqua" w:hAnsi="Book Antiqua"/>
          <w:bCs/>
          <w:color w:val="000000"/>
        </w:rPr>
        <w:t>Cremers</w:t>
      </w:r>
      <w:r>
        <w:rPr>
          <w:rFonts w:ascii="Book Antiqua" w:eastAsiaTheme="minorEastAsia" w:hAnsi="Book Antiqua" w:hint="eastAsia"/>
          <w:bCs/>
          <w:color w:val="000000"/>
          <w:lang w:eastAsia="zh-CN"/>
        </w:rPr>
        <w:t xml:space="preserve"> MI, </w:t>
      </w:r>
      <w:r w:rsidRPr="008F1E2A">
        <w:rPr>
          <w:rFonts w:ascii="Book Antiqua" w:eastAsiaTheme="minorEastAsia" w:hAnsi="Book Antiqua"/>
          <w:bCs/>
          <w:color w:val="000000"/>
          <w:lang w:eastAsia="zh-CN"/>
        </w:rPr>
        <w:t>Madhoun</w:t>
      </w:r>
      <w:r>
        <w:rPr>
          <w:rFonts w:ascii="Book Antiqua" w:eastAsiaTheme="minorEastAsia" w:hAnsi="Book Antiqua" w:hint="eastAsia"/>
          <w:bCs/>
          <w:color w:val="000000"/>
          <w:lang w:eastAsia="zh-CN"/>
        </w:rPr>
        <w:t xml:space="preserve"> MF</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8"/>
    <w:bookmarkEnd w:id="69"/>
    <w:bookmarkEnd w:id="70"/>
    <w:bookmarkEnd w:id="71"/>
    <w:bookmarkEnd w:id="72"/>
    <w:bookmarkEnd w:id="73"/>
    <w:bookmarkEnd w:id="74"/>
    <w:bookmarkEnd w:id="75"/>
    <w:bookmarkEnd w:id="76"/>
    <w:p w14:paraId="7F4FCFEB" w14:textId="77777777" w:rsidR="008F1E2A" w:rsidRPr="008F1E2A" w:rsidRDefault="008F1E2A" w:rsidP="0094778D">
      <w:pPr>
        <w:spacing w:line="360" w:lineRule="auto"/>
        <w:rPr>
          <w:rFonts w:ascii="Book Antiqua" w:hAnsi="Book Antiqua"/>
          <w:lang w:val="it-IT"/>
        </w:rPr>
      </w:pPr>
    </w:p>
    <w:p w14:paraId="3936172C" w14:textId="11933CF0" w:rsidR="00D62B92" w:rsidRDefault="00D62B92">
      <w:pPr>
        <w:spacing w:after="200" w:line="276" w:lineRule="auto"/>
        <w:jc w:val="left"/>
        <w:rPr>
          <w:rFonts w:ascii="Book Antiqua" w:hAnsi="Book Antiqua"/>
          <w:lang w:val="it-IT" w:eastAsia="zh-CN"/>
        </w:rPr>
      </w:pPr>
      <w:r>
        <w:rPr>
          <w:rFonts w:ascii="Book Antiqua" w:hAnsi="Book Antiqua"/>
          <w:lang w:val="it-IT" w:eastAsia="zh-CN"/>
        </w:rPr>
        <w:br w:type="page"/>
      </w:r>
    </w:p>
    <w:p w14:paraId="58957876" w14:textId="77777777" w:rsidR="00CB2B82" w:rsidRPr="00D62B92" w:rsidRDefault="00CB2B82" w:rsidP="0094778D">
      <w:pPr>
        <w:pStyle w:val="ThesisParagraph"/>
        <w:tabs>
          <w:tab w:val="left" w:pos="0"/>
        </w:tabs>
        <w:spacing w:line="360" w:lineRule="auto"/>
        <w:ind w:firstLine="0"/>
        <w:jc w:val="both"/>
        <w:rPr>
          <w:rFonts w:ascii="Book Antiqua" w:hAnsi="Book Antiqua"/>
          <w:lang w:val="it-IT" w:eastAsia="zh-CN"/>
        </w:rPr>
      </w:pPr>
    </w:p>
    <w:p w14:paraId="43FA641D" w14:textId="35BD2B50" w:rsidR="00CB2B82" w:rsidRDefault="00CB2B82" w:rsidP="0094778D">
      <w:pPr>
        <w:pStyle w:val="ThesisParagraph"/>
        <w:spacing w:line="360" w:lineRule="auto"/>
        <w:jc w:val="both"/>
        <w:rPr>
          <w:rFonts w:ascii="Book Antiqua" w:hAnsi="Book Antiqua"/>
          <w:lang w:eastAsia="zh-CN"/>
        </w:rPr>
      </w:pPr>
      <w:r w:rsidRPr="005F5882">
        <w:rPr>
          <w:rFonts w:ascii="Book Antiqua" w:hAnsi="Book Antiqua"/>
          <w:noProof/>
        </w:rPr>
        <w:drawing>
          <wp:inline distT="0" distB="0" distL="0" distR="0" wp14:anchorId="12F951FF" wp14:editId="01CB4F2D">
            <wp:extent cx="4224867" cy="341369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png"/>
                    <pic:cNvPicPr/>
                  </pic:nvPicPr>
                  <pic:blipFill>
                    <a:blip r:embed="rId8">
                      <a:extLst>
                        <a:ext uri="{28A0092B-C50C-407E-A947-70E740481C1C}">
                          <a14:useLocalDpi xmlns:a14="http://schemas.microsoft.com/office/drawing/2010/main" val="0"/>
                        </a:ext>
                      </a:extLst>
                    </a:blip>
                    <a:stretch>
                      <a:fillRect/>
                    </a:stretch>
                  </pic:blipFill>
                  <pic:spPr>
                    <a:xfrm>
                      <a:off x="0" y="0"/>
                      <a:ext cx="4228334" cy="3416495"/>
                    </a:xfrm>
                    <a:prstGeom prst="rect">
                      <a:avLst/>
                    </a:prstGeom>
                  </pic:spPr>
                </pic:pic>
              </a:graphicData>
            </a:graphic>
          </wp:inline>
        </w:drawing>
      </w:r>
    </w:p>
    <w:p w14:paraId="03ED154F" w14:textId="77777777" w:rsidR="00674751" w:rsidRDefault="00674751" w:rsidP="0094778D">
      <w:pPr>
        <w:pStyle w:val="ThesisParagraph"/>
        <w:spacing w:line="360" w:lineRule="auto"/>
        <w:jc w:val="both"/>
        <w:rPr>
          <w:rFonts w:ascii="Book Antiqua" w:hAnsi="Book Antiqua"/>
          <w:lang w:eastAsia="zh-CN"/>
        </w:rPr>
      </w:pPr>
    </w:p>
    <w:p w14:paraId="47686E7B" w14:textId="1B08B05D" w:rsidR="00674751" w:rsidRPr="00674751" w:rsidRDefault="00674751" w:rsidP="0094778D">
      <w:pPr>
        <w:pStyle w:val="ThesisParagraph"/>
        <w:spacing w:line="360" w:lineRule="auto"/>
        <w:ind w:firstLine="0"/>
        <w:jc w:val="both"/>
        <w:rPr>
          <w:rFonts w:ascii="Book Antiqua" w:hAnsi="Book Antiqua"/>
          <w:b/>
          <w:lang w:eastAsia="zh-CN"/>
        </w:rPr>
      </w:pPr>
      <w:bookmarkStart w:id="77" w:name="_Toc459201464"/>
      <w:r w:rsidRPr="00674751">
        <w:rPr>
          <w:rFonts w:ascii="Book Antiqua" w:hAnsi="Book Antiqua"/>
          <w:b/>
        </w:rPr>
        <w:t>Figure 1 Study flow diagram</w:t>
      </w:r>
      <w:bookmarkEnd w:id="77"/>
      <w:r w:rsidRPr="00674751">
        <w:rPr>
          <w:rFonts w:ascii="Book Antiqua" w:hAnsi="Book Antiqua" w:hint="eastAsia"/>
          <w:b/>
          <w:lang w:eastAsia="zh-CN"/>
        </w:rPr>
        <w:t>.</w:t>
      </w:r>
    </w:p>
    <w:p w14:paraId="26AEADDB" w14:textId="77777777" w:rsidR="00674751" w:rsidRPr="005F5882" w:rsidRDefault="00674751" w:rsidP="0094778D">
      <w:pPr>
        <w:pStyle w:val="ThesisParagraph"/>
        <w:spacing w:line="360" w:lineRule="auto"/>
        <w:ind w:firstLine="0"/>
        <w:jc w:val="both"/>
        <w:rPr>
          <w:rFonts w:ascii="Book Antiqua" w:hAnsi="Book Antiqua"/>
          <w:lang w:eastAsia="zh-CN"/>
        </w:rPr>
        <w:sectPr w:rsidR="00674751" w:rsidRPr="005F5882" w:rsidSect="00CB2B82">
          <w:headerReference w:type="default" r:id="rId9"/>
          <w:footerReference w:type="default" r:id="rId10"/>
          <w:pgSz w:w="12240" w:h="15840"/>
          <w:pgMar w:top="1440" w:right="1440" w:bottom="1440" w:left="1440" w:header="720" w:footer="720" w:gutter="0"/>
          <w:cols w:space="720"/>
          <w:docGrid w:linePitch="360"/>
        </w:sectPr>
      </w:pPr>
    </w:p>
    <w:p w14:paraId="77DF87B8" w14:textId="1E2E1966" w:rsidR="00CB2B82" w:rsidRPr="005F5882" w:rsidRDefault="00674751" w:rsidP="0094778D">
      <w:pPr>
        <w:pStyle w:val="Heading2"/>
        <w:spacing w:before="0" w:after="0" w:line="360" w:lineRule="auto"/>
        <w:rPr>
          <w:rFonts w:ascii="Book Antiqua" w:hAnsi="Book Antiqua"/>
          <w:szCs w:val="24"/>
        </w:rPr>
      </w:pPr>
      <w:bookmarkStart w:id="78" w:name="_Toc459201465"/>
      <w:r>
        <w:rPr>
          <w:rFonts w:ascii="Book Antiqua" w:hAnsi="Book Antiqua"/>
          <w:szCs w:val="24"/>
        </w:rPr>
        <w:lastRenderedPageBreak/>
        <w:t>Table 1</w:t>
      </w:r>
      <w:r>
        <w:rPr>
          <w:rFonts w:ascii="Book Antiqua" w:hAnsi="Book Antiqua" w:hint="eastAsia"/>
          <w:szCs w:val="24"/>
          <w:lang w:eastAsia="zh-CN"/>
        </w:rPr>
        <w:t xml:space="preserve"> </w:t>
      </w:r>
      <w:r w:rsidR="00CB2B82" w:rsidRPr="005F5882">
        <w:rPr>
          <w:rFonts w:ascii="Book Antiqua" w:hAnsi="Book Antiqua"/>
          <w:szCs w:val="24"/>
        </w:rPr>
        <w:t>Characteristics of patients undergoi</w:t>
      </w:r>
      <w:r>
        <w:rPr>
          <w:rFonts w:ascii="Book Antiqua" w:hAnsi="Book Antiqua"/>
          <w:szCs w:val="24"/>
        </w:rPr>
        <w:t>ng screening colonoscopy (</w:t>
      </w:r>
      <w:r w:rsidRPr="00674751">
        <w:rPr>
          <w:rFonts w:ascii="Book Antiqua" w:hAnsi="Book Antiqua"/>
          <w:i/>
          <w:szCs w:val="24"/>
        </w:rPr>
        <w:t xml:space="preserve">n </w:t>
      </w:r>
      <w:r>
        <w:rPr>
          <w:rFonts w:ascii="Book Antiqua" w:hAnsi="Book Antiqua"/>
          <w:szCs w:val="24"/>
        </w:rPr>
        <w:t>= 7</w:t>
      </w:r>
      <w:r w:rsidR="00CB2B82" w:rsidRPr="005F5882">
        <w:rPr>
          <w:rFonts w:ascii="Book Antiqua" w:hAnsi="Book Antiqua"/>
          <w:szCs w:val="24"/>
        </w:rPr>
        <w:t>503), by gastroenterology fellow participation</w:t>
      </w:r>
      <w:bookmarkEnd w:id="78"/>
      <w:r w:rsidR="00CB2B82" w:rsidRPr="005F5882">
        <w:rPr>
          <w:rFonts w:ascii="Book Antiqua" w:hAnsi="Book Antiqua"/>
          <w:szCs w:val="24"/>
        </w:rPr>
        <w:t xml:space="preserve">; Grady Memorial Hospital, Atlanta, Georgia, July 1, 2009 </w:t>
      </w:r>
      <w:r w:rsidR="00CB2B82" w:rsidRPr="005F5882">
        <w:rPr>
          <w:rFonts w:ascii="Book Antiqua" w:hAnsi="Book Antiqua" w:cs="Times New Roman"/>
          <w:szCs w:val="24"/>
        </w:rPr>
        <w:t>–</w:t>
      </w:r>
      <w:r w:rsidR="00CB2B82" w:rsidRPr="005F5882">
        <w:rPr>
          <w:rFonts w:ascii="Book Antiqua" w:hAnsi="Book Antiqua"/>
          <w:szCs w:val="24"/>
        </w:rPr>
        <w:t xml:space="preserve"> July 1, 2015</w:t>
      </w:r>
    </w:p>
    <w:tbl>
      <w:tblPr>
        <w:tblStyle w:val="TableGrid"/>
        <w:tblpPr w:leftFromText="180" w:rightFromText="180" w:vertAnchor="text" w:tblpY="1"/>
        <w:tblOverlap w:val="never"/>
        <w:tblW w:w="103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404"/>
        <w:gridCol w:w="1080"/>
        <w:gridCol w:w="900"/>
        <w:gridCol w:w="1577"/>
        <w:gridCol w:w="1701"/>
      </w:tblGrid>
      <w:tr w:rsidR="00CB2B82" w:rsidRPr="005F5882" w14:paraId="00D7FBE7" w14:textId="77777777" w:rsidTr="007B253C">
        <w:trPr>
          <w:trHeight w:val="288"/>
        </w:trPr>
        <w:tc>
          <w:tcPr>
            <w:tcW w:w="3652" w:type="dxa"/>
            <w:tcBorders>
              <w:top w:val="single" w:sz="4" w:space="0" w:color="auto"/>
              <w:bottom w:val="single" w:sz="4" w:space="0" w:color="auto"/>
            </w:tcBorders>
            <w:noWrap/>
            <w:hideMark/>
          </w:tcPr>
          <w:p w14:paraId="5566A038" w14:textId="77777777" w:rsidR="00CB2B82" w:rsidRPr="00674751" w:rsidRDefault="00CB2B82" w:rsidP="0094778D">
            <w:pPr>
              <w:spacing w:line="360" w:lineRule="auto"/>
              <w:rPr>
                <w:rFonts w:ascii="Book Antiqua" w:hAnsi="Book Antiqua"/>
                <w:b/>
                <w:color w:val="000000" w:themeColor="text1"/>
              </w:rPr>
            </w:pPr>
            <w:r w:rsidRPr="00674751">
              <w:rPr>
                <w:rFonts w:ascii="Book Antiqua" w:hAnsi="Book Antiqua"/>
                <w:b/>
                <w:color w:val="000000" w:themeColor="text1"/>
              </w:rPr>
              <w:t>Characteristic</w:t>
            </w:r>
          </w:p>
        </w:tc>
        <w:tc>
          <w:tcPr>
            <w:tcW w:w="2484" w:type="dxa"/>
            <w:gridSpan w:val="2"/>
            <w:tcBorders>
              <w:top w:val="single" w:sz="4" w:space="0" w:color="auto"/>
              <w:bottom w:val="single" w:sz="4" w:space="0" w:color="auto"/>
            </w:tcBorders>
            <w:noWrap/>
            <w:hideMark/>
          </w:tcPr>
          <w:p w14:paraId="5D1D6048" w14:textId="77777777" w:rsidR="00CB2B82" w:rsidRPr="00674751" w:rsidRDefault="00CB2B82" w:rsidP="0094778D">
            <w:pPr>
              <w:spacing w:line="360" w:lineRule="auto"/>
              <w:rPr>
                <w:rFonts w:ascii="Book Antiqua" w:hAnsi="Book Antiqua"/>
                <w:b/>
                <w:color w:val="000000" w:themeColor="text1"/>
              </w:rPr>
            </w:pPr>
            <w:r w:rsidRPr="00674751">
              <w:rPr>
                <w:rFonts w:ascii="Book Antiqua" w:hAnsi="Book Antiqua"/>
                <w:b/>
                <w:color w:val="000000" w:themeColor="text1"/>
              </w:rPr>
              <w:t>Attending alone</w:t>
            </w:r>
          </w:p>
          <w:p w14:paraId="4B037F20" w14:textId="1B02D5DA" w:rsidR="00CB2B82" w:rsidRPr="00674751" w:rsidRDefault="00674751" w:rsidP="0094778D">
            <w:pPr>
              <w:spacing w:line="360" w:lineRule="auto"/>
              <w:rPr>
                <w:rFonts w:ascii="Book Antiqua" w:hAnsi="Book Antiqua"/>
                <w:b/>
                <w:color w:val="000000" w:themeColor="text1"/>
              </w:rPr>
            </w:pPr>
            <w:r>
              <w:rPr>
                <w:rFonts w:ascii="Book Antiqua" w:hAnsi="Book Antiqua"/>
                <w:b/>
                <w:color w:val="000000" w:themeColor="text1"/>
              </w:rPr>
              <w:t>(</w:t>
            </w:r>
            <w:r w:rsidRPr="00674751">
              <w:rPr>
                <w:rFonts w:ascii="Book Antiqua" w:hAnsi="Book Antiqua"/>
                <w:b/>
                <w:i/>
                <w:color w:val="000000" w:themeColor="text1"/>
              </w:rPr>
              <w:t>n</w:t>
            </w:r>
            <w:r>
              <w:rPr>
                <w:rFonts w:ascii="Book Antiqua" w:hAnsi="Book Antiqua"/>
                <w:b/>
                <w:color w:val="000000" w:themeColor="text1"/>
              </w:rPr>
              <w:t xml:space="preserve"> = 2</w:t>
            </w:r>
            <w:r w:rsidR="00CB2B82" w:rsidRPr="00674751">
              <w:rPr>
                <w:rFonts w:ascii="Book Antiqua" w:hAnsi="Book Antiqua"/>
                <w:b/>
                <w:color w:val="000000" w:themeColor="text1"/>
              </w:rPr>
              <w:t>464</w:t>
            </w:r>
            <w:r>
              <w:rPr>
                <w:rFonts w:ascii="Book Antiqua" w:hAnsi="Book Antiqua" w:hint="eastAsia"/>
                <w:b/>
                <w:color w:val="000000" w:themeColor="text1"/>
                <w:lang w:eastAsia="zh-CN"/>
              </w:rPr>
              <w:t xml:space="preserve">, </w:t>
            </w:r>
            <w:r w:rsidR="00CB2B82" w:rsidRPr="00674751">
              <w:rPr>
                <w:rFonts w:ascii="Book Antiqua" w:hAnsi="Book Antiqua"/>
                <w:b/>
                <w:color w:val="000000" w:themeColor="text1"/>
              </w:rPr>
              <w:t>32.8%)</w:t>
            </w:r>
          </w:p>
        </w:tc>
        <w:tc>
          <w:tcPr>
            <w:tcW w:w="2477" w:type="dxa"/>
            <w:gridSpan w:val="2"/>
            <w:tcBorders>
              <w:top w:val="single" w:sz="4" w:space="0" w:color="auto"/>
              <w:bottom w:val="single" w:sz="4" w:space="0" w:color="auto"/>
            </w:tcBorders>
            <w:noWrap/>
            <w:hideMark/>
          </w:tcPr>
          <w:p w14:paraId="6030C7B7" w14:textId="77777777" w:rsidR="00CB2B82" w:rsidRPr="00674751" w:rsidRDefault="00CB2B82" w:rsidP="0094778D">
            <w:pPr>
              <w:spacing w:line="360" w:lineRule="auto"/>
              <w:rPr>
                <w:rFonts w:ascii="Book Antiqua" w:hAnsi="Book Antiqua"/>
                <w:b/>
                <w:color w:val="000000" w:themeColor="text1"/>
              </w:rPr>
            </w:pPr>
            <w:r w:rsidRPr="00674751">
              <w:rPr>
                <w:rFonts w:ascii="Book Antiqua" w:hAnsi="Book Antiqua"/>
                <w:b/>
                <w:color w:val="000000" w:themeColor="text1"/>
              </w:rPr>
              <w:t>Attending with fellow</w:t>
            </w:r>
          </w:p>
          <w:p w14:paraId="4A6A9032" w14:textId="136B16AE" w:rsidR="00CB2B82" w:rsidRPr="00674751" w:rsidRDefault="00674751" w:rsidP="0094778D">
            <w:pPr>
              <w:spacing w:line="360" w:lineRule="auto"/>
              <w:rPr>
                <w:rFonts w:ascii="Book Antiqua" w:hAnsi="Book Antiqua"/>
                <w:b/>
                <w:color w:val="000000" w:themeColor="text1"/>
              </w:rPr>
            </w:pPr>
            <w:r>
              <w:rPr>
                <w:rFonts w:ascii="Book Antiqua" w:hAnsi="Book Antiqua"/>
                <w:b/>
                <w:color w:val="000000" w:themeColor="text1"/>
              </w:rPr>
              <w:t>(</w:t>
            </w:r>
            <w:r w:rsidRPr="00674751">
              <w:rPr>
                <w:rFonts w:ascii="Book Antiqua" w:hAnsi="Book Antiqua"/>
                <w:b/>
                <w:i/>
                <w:color w:val="000000" w:themeColor="text1"/>
              </w:rPr>
              <w:t>n</w:t>
            </w:r>
            <w:r>
              <w:rPr>
                <w:rFonts w:ascii="Book Antiqua" w:hAnsi="Book Antiqua"/>
                <w:b/>
                <w:color w:val="000000" w:themeColor="text1"/>
              </w:rPr>
              <w:t xml:space="preserve"> = 5</w:t>
            </w:r>
            <w:r w:rsidR="00CB2B82" w:rsidRPr="00674751">
              <w:rPr>
                <w:rFonts w:ascii="Book Antiqua" w:hAnsi="Book Antiqua"/>
                <w:b/>
                <w:color w:val="000000" w:themeColor="text1"/>
              </w:rPr>
              <w:t>039</w:t>
            </w:r>
            <w:r>
              <w:rPr>
                <w:rFonts w:ascii="Book Antiqua" w:hAnsi="Book Antiqua" w:hint="eastAsia"/>
                <w:b/>
                <w:color w:val="000000" w:themeColor="text1"/>
                <w:lang w:eastAsia="zh-CN"/>
              </w:rPr>
              <w:t>,</w:t>
            </w:r>
            <w:r w:rsidR="00CB2B82" w:rsidRPr="00674751">
              <w:rPr>
                <w:rFonts w:ascii="Book Antiqua" w:hAnsi="Book Antiqua"/>
                <w:b/>
                <w:color w:val="000000" w:themeColor="text1"/>
              </w:rPr>
              <w:t xml:space="preserve"> </w:t>
            </w:r>
            <w:r w:rsidR="00CB2B82" w:rsidRPr="00674751">
              <w:rPr>
                <w:rFonts w:ascii="Book Antiqua" w:hAnsi="Book Antiqua"/>
                <w:b/>
                <w:iCs/>
                <w:color w:val="000000" w:themeColor="text1"/>
              </w:rPr>
              <w:t>67.2%)</w:t>
            </w:r>
          </w:p>
        </w:tc>
        <w:tc>
          <w:tcPr>
            <w:tcW w:w="1701" w:type="dxa"/>
            <w:tcBorders>
              <w:top w:val="single" w:sz="4" w:space="0" w:color="auto"/>
              <w:bottom w:val="single" w:sz="4" w:space="0" w:color="auto"/>
            </w:tcBorders>
            <w:noWrap/>
            <w:hideMark/>
          </w:tcPr>
          <w:p w14:paraId="752AAA66" w14:textId="7A11D187" w:rsidR="00CB2B82" w:rsidRPr="00674751" w:rsidRDefault="00674751" w:rsidP="00AF28CC">
            <w:pPr>
              <w:spacing w:line="360" w:lineRule="auto"/>
              <w:ind w:left="127" w:hangingChars="49" w:hanging="127"/>
              <w:rPr>
                <w:rFonts w:ascii="Book Antiqua" w:hAnsi="Book Antiqua"/>
                <w:b/>
                <w:color w:val="000000" w:themeColor="text1"/>
                <w:lang w:eastAsia="zh-CN"/>
              </w:rPr>
            </w:pPr>
            <w:r w:rsidRPr="00674751">
              <w:rPr>
                <w:rFonts w:ascii="Book Antiqua" w:hAnsi="Book Antiqua"/>
                <w:b/>
                <w:i/>
                <w:iCs/>
                <w:color w:val="000000" w:themeColor="text1"/>
              </w:rPr>
              <w:t>P</w:t>
            </w:r>
            <w:r>
              <w:rPr>
                <w:rFonts w:ascii="Book Antiqua" w:hAnsi="Book Antiqua" w:hint="eastAsia"/>
                <w:b/>
                <w:i/>
                <w:iCs/>
                <w:color w:val="000000" w:themeColor="text1"/>
                <w:lang w:eastAsia="zh-CN"/>
              </w:rPr>
              <w:t xml:space="preserve"> </w:t>
            </w:r>
            <w:r w:rsidR="00CB2B82" w:rsidRPr="00674751">
              <w:rPr>
                <w:rFonts w:ascii="Book Antiqua" w:hAnsi="Book Antiqua"/>
                <w:b/>
                <w:iCs/>
                <w:color w:val="000000" w:themeColor="text1"/>
              </w:rPr>
              <w:t>value</w:t>
            </w:r>
            <w:r w:rsidR="008F1E2A">
              <w:rPr>
                <w:rFonts w:ascii="Book Antiqua" w:hAnsi="Book Antiqua" w:hint="eastAsia"/>
                <w:b/>
                <w:i/>
                <w:iCs/>
                <w:color w:val="000000" w:themeColor="text1"/>
                <w:vertAlign w:val="superscript"/>
                <w:lang w:eastAsia="zh-CN"/>
              </w:rPr>
              <w:t>1</w:t>
            </w:r>
          </w:p>
        </w:tc>
      </w:tr>
      <w:tr w:rsidR="00CB2B82" w:rsidRPr="005F5882" w14:paraId="2038A730" w14:textId="77777777" w:rsidTr="007B253C">
        <w:trPr>
          <w:trHeight w:val="288"/>
        </w:trPr>
        <w:tc>
          <w:tcPr>
            <w:tcW w:w="3652" w:type="dxa"/>
            <w:tcBorders>
              <w:top w:val="single" w:sz="4" w:space="0" w:color="auto"/>
            </w:tcBorders>
            <w:noWrap/>
            <w:hideMark/>
          </w:tcPr>
          <w:p w14:paraId="78E76F4F" w14:textId="0386215F"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 xml:space="preserve">Age in years (mean ± </w:t>
            </w:r>
            <w:r w:rsidR="00674751">
              <w:rPr>
                <w:rFonts w:ascii="Book Antiqua" w:hAnsi="Book Antiqua" w:hint="eastAsia"/>
                <w:color w:val="000000" w:themeColor="text1"/>
                <w:lang w:eastAsia="zh-CN"/>
              </w:rPr>
              <w:t>SD</w:t>
            </w:r>
            <w:r w:rsidRPr="005F5882">
              <w:rPr>
                <w:rFonts w:ascii="Book Antiqua" w:hAnsi="Book Antiqua"/>
                <w:color w:val="000000" w:themeColor="text1"/>
              </w:rPr>
              <w:t>)</w:t>
            </w:r>
          </w:p>
        </w:tc>
        <w:tc>
          <w:tcPr>
            <w:tcW w:w="2484" w:type="dxa"/>
            <w:gridSpan w:val="2"/>
            <w:tcBorders>
              <w:top w:val="single" w:sz="4" w:space="0" w:color="auto"/>
            </w:tcBorders>
            <w:noWrap/>
            <w:hideMark/>
          </w:tcPr>
          <w:p w14:paraId="61A611D9" w14:textId="77777777" w:rsidR="00CB2B82" w:rsidRPr="005F5882" w:rsidRDefault="00CB2B82" w:rsidP="0094778D">
            <w:pPr>
              <w:spacing w:line="360" w:lineRule="auto"/>
              <w:rPr>
                <w:rFonts w:ascii="Book Antiqua" w:hAnsi="Book Antiqua"/>
                <w:i/>
                <w:iCs/>
                <w:color w:val="000000" w:themeColor="text1"/>
              </w:rPr>
            </w:pPr>
            <w:r w:rsidRPr="005F5882">
              <w:rPr>
                <w:rFonts w:ascii="Book Antiqua" w:hAnsi="Book Antiqua"/>
                <w:color w:val="000000" w:themeColor="text1"/>
              </w:rPr>
              <w:t>57.9 ± 7.1</w:t>
            </w:r>
          </w:p>
        </w:tc>
        <w:tc>
          <w:tcPr>
            <w:tcW w:w="2477" w:type="dxa"/>
            <w:gridSpan w:val="2"/>
            <w:tcBorders>
              <w:top w:val="single" w:sz="4" w:space="0" w:color="auto"/>
            </w:tcBorders>
            <w:noWrap/>
            <w:hideMark/>
          </w:tcPr>
          <w:p w14:paraId="3B07A9A5" w14:textId="77777777" w:rsidR="00CB2B82" w:rsidRPr="005F5882" w:rsidRDefault="00CB2B82" w:rsidP="0094778D">
            <w:pPr>
              <w:spacing w:line="360" w:lineRule="auto"/>
              <w:rPr>
                <w:rFonts w:ascii="Book Antiqua" w:hAnsi="Book Antiqua"/>
                <w:i/>
                <w:iCs/>
                <w:color w:val="000000" w:themeColor="text1"/>
              </w:rPr>
            </w:pPr>
            <w:r w:rsidRPr="005F5882">
              <w:rPr>
                <w:rFonts w:ascii="Book Antiqua" w:hAnsi="Book Antiqua"/>
                <w:color w:val="000000" w:themeColor="text1"/>
              </w:rPr>
              <w:t>58.3 ± 7.1</w:t>
            </w:r>
          </w:p>
        </w:tc>
        <w:tc>
          <w:tcPr>
            <w:tcW w:w="1701" w:type="dxa"/>
            <w:tcBorders>
              <w:top w:val="single" w:sz="4" w:space="0" w:color="auto"/>
            </w:tcBorders>
            <w:noWrap/>
            <w:hideMark/>
          </w:tcPr>
          <w:p w14:paraId="3003E36D" w14:textId="77777777" w:rsidR="00CB2B82" w:rsidRPr="00DE7BC3" w:rsidRDefault="00CB2B82" w:rsidP="0094778D">
            <w:pPr>
              <w:spacing w:line="360" w:lineRule="auto"/>
              <w:rPr>
                <w:rFonts w:ascii="Book Antiqua" w:hAnsi="Book Antiqua"/>
                <w:iCs/>
                <w:color w:val="000000" w:themeColor="text1"/>
              </w:rPr>
            </w:pPr>
            <w:r w:rsidRPr="00DE7BC3">
              <w:rPr>
                <w:rFonts w:ascii="Book Antiqua" w:hAnsi="Book Antiqua"/>
                <w:iCs/>
                <w:color w:val="000000" w:themeColor="text1"/>
              </w:rPr>
              <w:t>0.02</w:t>
            </w:r>
          </w:p>
        </w:tc>
      </w:tr>
      <w:tr w:rsidR="00DE7BC3" w:rsidRPr="005F5882" w14:paraId="108F3CD5" w14:textId="77777777" w:rsidTr="007B253C">
        <w:trPr>
          <w:trHeight w:val="288"/>
        </w:trPr>
        <w:tc>
          <w:tcPr>
            <w:tcW w:w="3652" w:type="dxa"/>
            <w:noWrap/>
            <w:hideMark/>
          </w:tcPr>
          <w:p w14:paraId="3872A711" w14:textId="515B867A"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Female sex</w:t>
            </w:r>
            <w:r>
              <w:rPr>
                <w:rFonts w:ascii="Book Antiqua" w:hAnsi="Book Antiqua" w:hint="eastAsia"/>
                <w:color w:val="000000" w:themeColor="text1"/>
                <w:lang w:eastAsia="zh-CN"/>
              </w:rPr>
              <w:t xml:space="preserve">, </w:t>
            </w:r>
            <w:r w:rsidRPr="00674751">
              <w:rPr>
                <w:rFonts w:ascii="Book Antiqua" w:hAnsi="Book Antiqua"/>
                <w:i/>
                <w:color w:val="000000" w:themeColor="text1"/>
              </w:rPr>
              <w:t>n</w:t>
            </w:r>
            <w:r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Pr="005F5882">
              <w:rPr>
                <w:rFonts w:ascii="Book Antiqua" w:hAnsi="Book Antiqua"/>
                <w:color w:val="000000" w:themeColor="text1"/>
              </w:rPr>
              <w:t>%)</w:t>
            </w:r>
          </w:p>
        </w:tc>
        <w:tc>
          <w:tcPr>
            <w:tcW w:w="2484" w:type="dxa"/>
            <w:gridSpan w:val="2"/>
            <w:noWrap/>
            <w:hideMark/>
          </w:tcPr>
          <w:p w14:paraId="489B1DD1" w14:textId="16524321"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1572</w:t>
            </w:r>
            <w:r w:rsidRPr="00674751">
              <w:rPr>
                <w:rFonts w:ascii="Book Antiqua" w:hAnsi="Book Antiqua" w:hint="eastAsia"/>
                <w:color w:val="000000" w:themeColor="text1"/>
                <w:lang w:eastAsia="zh-CN"/>
              </w:rPr>
              <w:t xml:space="preserve"> (</w:t>
            </w:r>
            <w:r>
              <w:rPr>
                <w:rFonts w:ascii="Book Antiqua" w:hAnsi="Book Antiqua"/>
                <w:iCs/>
                <w:color w:val="000000" w:themeColor="text1"/>
              </w:rPr>
              <w:t>63.8</w:t>
            </w:r>
            <w:r w:rsidRPr="00674751">
              <w:rPr>
                <w:rFonts w:ascii="Book Antiqua" w:hAnsi="Book Antiqua" w:hint="eastAsia"/>
                <w:color w:val="000000" w:themeColor="text1"/>
                <w:lang w:eastAsia="zh-CN"/>
              </w:rPr>
              <w:t>)</w:t>
            </w:r>
          </w:p>
        </w:tc>
        <w:tc>
          <w:tcPr>
            <w:tcW w:w="2477" w:type="dxa"/>
            <w:gridSpan w:val="2"/>
            <w:noWrap/>
            <w:hideMark/>
          </w:tcPr>
          <w:p w14:paraId="3026E7C2" w14:textId="532D7932"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3</w:t>
            </w:r>
            <w:r w:rsidRPr="005F5882">
              <w:rPr>
                <w:rFonts w:ascii="Book Antiqua" w:hAnsi="Book Antiqua"/>
                <w:color w:val="000000" w:themeColor="text1"/>
              </w:rPr>
              <w:t>161</w:t>
            </w:r>
            <w:r>
              <w:rPr>
                <w:rFonts w:ascii="Book Antiqua" w:hAnsi="Book Antiqua" w:hint="eastAsia"/>
                <w:color w:val="000000" w:themeColor="text1"/>
                <w:lang w:eastAsia="zh-CN"/>
              </w:rPr>
              <w:t xml:space="preserve"> (</w:t>
            </w:r>
            <w:r>
              <w:rPr>
                <w:rFonts w:ascii="Book Antiqua" w:hAnsi="Book Antiqua"/>
                <w:iCs/>
                <w:color w:val="000000" w:themeColor="text1"/>
              </w:rPr>
              <w:t>62.7</w:t>
            </w:r>
            <w:r>
              <w:rPr>
                <w:rFonts w:ascii="Book Antiqua" w:hAnsi="Book Antiqua" w:hint="eastAsia"/>
                <w:color w:val="000000" w:themeColor="text1"/>
                <w:lang w:eastAsia="zh-CN"/>
              </w:rPr>
              <w:t>)</w:t>
            </w:r>
          </w:p>
        </w:tc>
        <w:tc>
          <w:tcPr>
            <w:tcW w:w="1701" w:type="dxa"/>
            <w:noWrap/>
            <w:hideMark/>
          </w:tcPr>
          <w:p w14:paraId="5F95CABA" w14:textId="77777777" w:rsidR="00DE7BC3" w:rsidRPr="00DE7BC3" w:rsidRDefault="00DE7BC3" w:rsidP="0094778D">
            <w:pPr>
              <w:spacing w:line="360" w:lineRule="auto"/>
              <w:rPr>
                <w:rFonts w:ascii="Book Antiqua" w:hAnsi="Book Antiqua"/>
                <w:iCs/>
                <w:color w:val="000000" w:themeColor="text1"/>
              </w:rPr>
            </w:pPr>
            <w:r w:rsidRPr="00DE7BC3">
              <w:rPr>
                <w:rFonts w:ascii="Book Antiqua" w:hAnsi="Book Antiqua"/>
                <w:iCs/>
                <w:color w:val="000000" w:themeColor="text1"/>
              </w:rPr>
              <w:t>0.37</w:t>
            </w:r>
          </w:p>
        </w:tc>
      </w:tr>
      <w:tr w:rsidR="00CB2B82" w:rsidRPr="005F5882" w14:paraId="38E18716" w14:textId="77777777" w:rsidTr="007B253C">
        <w:trPr>
          <w:trHeight w:val="288"/>
        </w:trPr>
        <w:tc>
          <w:tcPr>
            <w:tcW w:w="3652" w:type="dxa"/>
            <w:noWrap/>
            <w:hideMark/>
          </w:tcPr>
          <w:p w14:paraId="621D6323" w14:textId="4242C256"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Race</w:t>
            </w:r>
            <w:r w:rsidR="00674751">
              <w:rPr>
                <w:rFonts w:ascii="Book Antiqua" w:hAnsi="Book Antiqua" w:hint="eastAsia"/>
                <w:color w:val="000000" w:themeColor="text1"/>
                <w:lang w:eastAsia="zh-CN"/>
              </w:rPr>
              <w:t xml:space="preserve">, </w:t>
            </w:r>
            <w:r w:rsidR="00674751" w:rsidRPr="00674751">
              <w:rPr>
                <w:rFonts w:ascii="Book Antiqua" w:hAnsi="Book Antiqua"/>
                <w:i/>
                <w:color w:val="000000" w:themeColor="text1"/>
              </w:rPr>
              <w:t>n</w:t>
            </w:r>
            <w:r w:rsidR="00674751" w:rsidRPr="005F5882">
              <w:rPr>
                <w:rFonts w:ascii="Book Antiqua" w:hAnsi="Book Antiqua"/>
                <w:color w:val="000000" w:themeColor="text1"/>
              </w:rPr>
              <w:t xml:space="preserve"> </w:t>
            </w:r>
            <w:r w:rsidR="00674751">
              <w:rPr>
                <w:rFonts w:ascii="Book Antiqua" w:hAnsi="Book Antiqua" w:hint="eastAsia"/>
                <w:color w:val="000000" w:themeColor="text1"/>
                <w:lang w:eastAsia="zh-CN"/>
              </w:rPr>
              <w:t>(</w:t>
            </w:r>
            <w:r w:rsidR="00674751" w:rsidRPr="005F5882">
              <w:rPr>
                <w:rFonts w:ascii="Book Antiqua" w:hAnsi="Book Antiqua"/>
                <w:color w:val="000000" w:themeColor="text1"/>
              </w:rPr>
              <w:t>%)</w:t>
            </w:r>
          </w:p>
        </w:tc>
        <w:tc>
          <w:tcPr>
            <w:tcW w:w="6662" w:type="dxa"/>
            <w:gridSpan w:val="5"/>
            <w:noWrap/>
            <w:hideMark/>
          </w:tcPr>
          <w:p w14:paraId="1C71128E" w14:textId="77777777" w:rsidR="00CB2B82" w:rsidRPr="00DE7BC3" w:rsidRDefault="00CB2B82" w:rsidP="0094778D">
            <w:pPr>
              <w:spacing w:line="360" w:lineRule="auto"/>
              <w:rPr>
                <w:rFonts w:ascii="Book Antiqua" w:hAnsi="Book Antiqua"/>
                <w:iCs/>
                <w:color w:val="000000" w:themeColor="text1"/>
              </w:rPr>
            </w:pPr>
          </w:p>
        </w:tc>
      </w:tr>
      <w:tr w:rsidR="00DE7BC3" w:rsidRPr="005F5882" w14:paraId="1F2744A5" w14:textId="77777777" w:rsidTr="007B253C">
        <w:trPr>
          <w:trHeight w:val="288"/>
        </w:trPr>
        <w:tc>
          <w:tcPr>
            <w:tcW w:w="3652" w:type="dxa"/>
            <w:noWrap/>
            <w:hideMark/>
          </w:tcPr>
          <w:p w14:paraId="3F0824FE" w14:textId="77777777" w:rsidR="00DE7BC3" w:rsidRPr="005F5882" w:rsidRDefault="00DE7BC3" w:rsidP="0094778D">
            <w:pPr>
              <w:spacing w:line="360" w:lineRule="auto"/>
              <w:ind w:firstLine="180"/>
              <w:rPr>
                <w:rFonts w:ascii="Book Antiqua" w:hAnsi="Book Antiqua"/>
                <w:color w:val="000000" w:themeColor="text1"/>
              </w:rPr>
            </w:pPr>
            <w:r w:rsidRPr="005F5882">
              <w:rPr>
                <w:rFonts w:ascii="Book Antiqua" w:hAnsi="Book Antiqua"/>
                <w:color w:val="000000" w:themeColor="text1"/>
              </w:rPr>
              <w:t>White</w:t>
            </w:r>
          </w:p>
        </w:tc>
        <w:tc>
          <w:tcPr>
            <w:tcW w:w="2484" w:type="dxa"/>
            <w:gridSpan w:val="2"/>
            <w:noWrap/>
            <w:hideMark/>
          </w:tcPr>
          <w:p w14:paraId="67C5CA63" w14:textId="126D195E"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120</w:t>
            </w:r>
            <w:r w:rsidRPr="00674751">
              <w:rPr>
                <w:rFonts w:ascii="Book Antiqua" w:hAnsi="Book Antiqua" w:hint="eastAsia"/>
                <w:color w:val="000000" w:themeColor="text1"/>
                <w:lang w:eastAsia="zh-CN"/>
              </w:rPr>
              <w:t xml:space="preserve"> (</w:t>
            </w:r>
            <w:r>
              <w:rPr>
                <w:rFonts w:ascii="Book Antiqua" w:hAnsi="Book Antiqua"/>
                <w:iCs/>
                <w:color w:val="000000" w:themeColor="text1"/>
              </w:rPr>
              <w:t>4.9</w:t>
            </w:r>
            <w:r w:rsidRPr="00674751">
              <w:rPr>
                <w:rFonts w:ascii="Book Antiqua" w:hAnsi="Book Antiqua" w:hint="eastAsia"/>
                <w:color w:val="000000" w:themeColor="text1"/>
                <w:lang w:eastAsia="zh-CN"/>
              </w:rPr>
              <w:t>)</w:t>
            </w:r>
          </w:p>
        </w:tc>
        <w:tc>
          <w:tcPr>
            <w:tcW w:w="2477" w:type="dxa"/>
            <w:gridSpan w:val="2"/>
            <w:noWrap/>
            <w:hideMark/>
          </w:tcPr>
          <w:p w14:paraId="4784F34A" w14:textId="737EC42B"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261</w:t>
            </w:r>
            <w:r>
              <w:rPr>
                <w:rFonts w:ascii="Book Antiqua" w:hAnsi="Book Antiqua" w:hint="eastAsia"/>
                <w:iCs/>
                <w:color w:val="000000" w:themeColor="text1"/>
                <w:lang w:eastAsia="zh-CN"/>
              </w:rPr>
              <w:t xml:space="preserve"> (</w:t>
            </w:r>
            <w:r>
              <w:rPr>
                <w:rFonts w:ascii="Book Antiqua" w:hAnsi="Book Antiqua"/>
                <w:iCs/>
                <w:color w:val="000000" w:themeColor="text1"/>
              </w:rPr>
              <w:t>5.2</w:t>
            </w:r>
            <w:r>
              <w:rPr>
                <w:rFonts w:ascii="Book Antiqua" w:hAnsi="Book Antiqua" w:hint="eastAsia"/>
                <w:iCs/>
                <w:color w:val="000000" w:themeColor="text1"/>
                <w:lang w:eastAsia="zh-CN"/>
              </w:rPr>
              <w:t>)</w:t>
            </w:r>
          </w:p>
        </w:tc>
        <w:tc>
          <w:tcPr>
            <w:tcW w:w="1701" w:type="dxa"/>
            <w:noWrap/>
            <w:hideMark/>
          </w:tcPr>
          <w:p w14:paraId="52764AFA" w14:textId="77777777" w:rsidR="00DE7BC3" w:rsidRPr="00DE7BC3" w:rsidRDefault="00DE7BC3" w:rsidP="0094778D">
            <w:pPr>
              <w:spacing w:line="360" w:lineRule="auto"/>
              <w:rPr>
                <w:rFonts w:ascii="Book Antiqua" w:hAnsi="Book Antiqua"/>
                <w:iCs/>
                <w:color w:val="000000" w:themeColor="text1"/>
              </w:rPr>
            </w:pPr>
            <w:r w:rsidRPr="00DE7BC3">
              <w:rPr>
                <w:rFonts w:ascii="Book Antiqua" w:hAnsi="Book Antiqua"/>
                <w:iCs/>
                <w:color w:val="000000" w:themeColor="text1"/>
              </w:rPr>
              <w:t>0.15</w:t>
            </w:r>
          </w:p>
        </w:tc>
      </w:tr>
      <w:tr w:rsidR="00DE7BC3" w:rsidRPr="005F5882" w14:paraId="44FB99D0" w14:textId="77777777" w:rsidTr="007B253C">
        <w:trPr>
          <w:trHeight w:val="288"/>
        </w:trPr>
        <w:tc>
          <w:tcPr>
            <w:tcW w:w="3652" w:type="dxa"/>
            <w:noWrap/>
            <w:hideMark/>
          </w:tcPr>
          <w:p w14:paraId="40813007" w14:textId="77777777" w:rsidR="00DE7BC3" w:rsidRPr="005F5882" w:rsidRDefault="00DE7BC3" w:rsidP="0094778D">
            <w:pPr>
              <w:spacing w:line="360" w:lineRule="auto"/>
              <w:ind w:firstLine="180"/>
              <w:rPr>
                <w:rFonts w:ascii="Book Antiqua" w:eastAsiaTheme="majorEastAsia" w:hAnsi="Book Antiqua" w:cstheme="majorBidi"/>
                <w:color w:val="000000" w:themeColor="text1"/>
              </w:rPr>
            </w:pPr>
            <w:r w:rsidRPr="005F5882">
              <w:rPr>
                <w:rFonts w:ascii="Book Antiqua" w:hAnsi="Book Antiqua"/>
                <w:color w:val="000000" w:themeColor="text1"/>
              </w:rPr>
              <w:t>Black</w:t>
            </w:r>
          </w:p>
        </w:tc>
        <w:tc>
          <w:tcPr>
            <w:tcW w:w="2484" w:type="dxa"/>
            <w:gridSpan w:val="2"/>
            <w:noWrap/>
            <w:hideMark/>
          </w:tcPr>
          <w:p w14:paraId="565B7190" w14:textId="357A3DC8"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2198</w:t>
            </w:r>
            <w:r w:rsidRPr="00674751">
              <w:rPr>
                <w:rFonts w:ascii="Book Antiqua" w:hAnsi="Book Antiqua" w:hint="eastAsia"/>
                <w:color w:val="000000" w:themeColor="text1"/>
                <w:lang w:eastAsia="zh-CN"/>
              </w:rPr>
              <w:t xml:space="preserve"> (</w:t>
            </w:r>
            <w:r>
              <w:rPr>
                <w:rFonts w:ascii="Book Antiqua" w:hAnsi="Book Antiqua"/>
                <w:iCs/>
                <w:color w:val="000000" w:themeColor="text1"/>
              </w:rPr>
              <w:t>89.2</w:t>
            </w:r>
            <w:r w:rsidRPr="00674751">
              <w:rPr>
                <w:rFonts w:ascii="Book Antiqua" w:hAnsi="Book Antiqua" w:hint="eastAsia"/>
                <w:color w:val="000000" w:themeColor="text1"/>
                <w:lang w:eastAsia="zh-CN"/>
              </w:rPr>
              <w:t xml:space="preserve">) </w:t>
            </w:r>
          </w:p>
        </w:tc>
        <w:tc>
          <w:tcPr>
            <w:tcW w:w="2477" w:type="dxa"/>
            <w:gridSpan w:val="2"/>
            <w:noWrap/>
            <w:hideMark/>
          </w:tcPr>
          <w:p w14:paraId="3596B102" w14:textId="5EDF2C87"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4</w:t>
            </w:r>
            <w:r w:rsidRPr="005F5882">
              <w:rPr>
                <w:rFonts w:ascii="Book Antiqua" w:hAnsi="Book Antiqua"/>
                <w:color w:val="000000" w:themeColor="text1"/>
              </w:rPr>
              <w:t>423</w:t>
            </w:r>
            <w:r>
              <w:rPr>
                <w:rFonts w:ascii="Book Antiqua" w:hAnsi="Book Antiqua" w:hint="eastAsia"/>
                <w:iCs/>
                <w:color w:val="000000" w:themeColor="text1"/>
                <w:lang w:eastAsia="zh-CN"/>
              </w:rPr>
              <w:t xml:space="preserve"> (</w:t>
            </w:r>
            <w:r>
              <w:rPr>
                <w:rFonts w:ascii="Book Antiqua" w:hAnsi="Book Antiqua"/>
                <w:iCs/>
                <w:color w:val="000000" w:themeColor="text1"/>
              </w:rPr>
              <w:t>87.8</w:t>
            </w:r>
            <w:r>
              <w:rPr>
                <w:rFonts w:ascii="Book Antiqua" w:hAnsi="Book Antiqua" w:hint="eastAsia"/>
                <w:iCs/>
                <w:color w:val="000000" w:themeColor="text1"/>
                <w:lang w:eastAsia="zh-CN"/>
              </w:rPr>
              <w:t>)</w:t>
            </w:r>
          </w:p>
        </w:tc>
        <w:tc>
          <w:tcPr>
            <w:tcW w:w="1701" w:type="dxa"/>
            <w:noWrap/>
            <w:hideMark/>
          </w:tcPr>
          <w:p w14:paraId="71116FD1" w14:textId="77777777" w:rsidR="00DE7BC3" w:rsidRPr="00DE7BC3" w:rsidRDefault="00DE7BC3" w:rsidP="0094778D">
            <w:pPr>
              <w:spacing w:line="360" w:lineRule="auto"/>
              <w:rPr>
                <w:rFonts w:ascii="Book Antiqua" w:hAnsi="Book Antiqua"/>
                <w:iCs/>
                <w:color w:val="000000" w:themeColor="text1"/>
              </w:rPr>
            </w:pPr>
          </w:p>
        </w:tc>
      </w:tr>
      <w:tr w:rsidR="00DE7BC3" w:rsidRPr="005F5882" w14:paraId="20958104" w14:textId="77777777" w:rsidTr="007B253C">
        <w:trPr>
          <w:trHeight w:val="288"/>
        </w:trPr>
        <w:tc>
          <w:tcPr>
            <w:tcW w:w="3652" w:type="dxa"/>
            <w:noWrap/>
            <w:hideMark/>
          </w:tcPr>
          <w:p w14:paraId="0348A831" w14:textId="77777777" w:rsidR="00DE7BC3" w:rsidRPr="005F5882" w:rsidRDefault="00DE7BC3" w:rsidP="0094778D">
            <w:pPr>
              <w:spacing w:line="360" w:lineRule="auto"/>
              <w:ind w:firstLine="180"/>
              <w:rPr>
                <w:rFonts w:ascii="Book Antiqua" w:eastAsiaTheme="majorEastAsia" w:hAnsi="Book Antiqua" w:cstheme="majorBidi"/>
                <w:color w:val="000000" w:themeColor="text1"/>
              </w:rPr>
            </w:pPr>
            <w:r w:rsidRPr="005F5882">
              <w:rPr>
                <w:rFonts w:ascii="Book Antiqua" w:hAnsi="Book Antiqua"/>
                <w:color w:val="000000" w:themeColor="text1"/>
              </w:rPr>
              <w:t>Other</w:t>
            </w:r>
          </w:p>
        </w:tc>
        <w:tc>
          <w:tcPr>
            <w:tcW w:w="2484" w:type="dxa"/>
            <w:gridSpan w:val="2"/>
            <w:noWrap/>
            <w:hideMark/>
          </w:tcPr>
          <w:p w14:paraId="7C48EEA0" w14:textId="56766920"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146</w:t>
            </w:r>
            <w:r w:rsidRPr="00674751">
              <w:rPr>
                <w:rFonts w:ascii="Book Antiqua" w:hAnsi="Book Antiqua" w:hint="eastAsia"/>
                <w:color w:val="000000" w:themeColor="text1"/>
                <w:lang w:eastAsia="zh-CN"/>
              </w:rPr>
              <w:t xml:space="preserve"> (</w:t>
            </w:r>
            <w:r>
              <w:rPr>
                <w:rFonts w:ascii="Book Antiqua" w:hAnsi="Book Antiqua"/>
                <w:iCs/>
                <w:color w:val="000000" w:themeColor="text1"/>
              </w:rPr>
              <w:t>5.9</w:t>
            </w:r>
            <w:r w:rsidRPr="00674751">
              <w:rPr>
                <w:rFonts w:ascii="Book Antiqua" w:hAnsi="Book Antiqua" w:hint="eastAsia"/>
                <w:color w:val="000000" w:themeColor="text1"/>
                <w:lang w:eastAsia="zh-CN"/>
              </w:rPr>
              <w:t>)</w:t>
            </w:r>
          </w:p>
        </w:tc>
        <w:tc>
          <w:tcPr>
            <w:tcW w:w="2477" w:type="dxa"/>
            <w:gridSpan w:val="2"/>
            <w:noWrap/>
            <w:hideMark/>
          </w:tcPr>
          <w:p w14:paraId="7427120D" w14:textId="203746D2"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355</w:t>
            </w:r>
            <w:r>
              <w:rPr>
                <w:rFonts w:ascii="Book Antiqua" w:hAnsi="Book Antiqua" w:hint="eastAsia"/>
                <w:iCs/>
                <w:color w:val="000000" w:themeColor="text1"/>
                <w:lang w:eastAsia="zh-CN"/>
              </w:rPr>
              <w:t xml:space="preserve"> (</w:t>
            </w:r>
            <w:r>
              <w:rPr>
                <w:rFonts w:ascii="Book Antiqua" w:hAnsi="Book Antiqua"/>
                <w:iCs/>
                <w:color w:val="000000" w:themeColor="text1"/>
              </w:rPr>
              <w:t>7.1</w:t>
            </w:r>
            <w:r>
              <w:rPr>
                <w:rFonts w:ascii="Book Antiqua" w:hAnsi="Book Antiqua" w:hint="eastAsia"/>
                <w:iCs/>
                <w:color w:val="000000" w:themeColor="text1"/>
                <w:lang w:eastAsia="zh-CN"/>
              </w:rPr>
              <w:t>)</w:t>
            </w:r>
          </w:p>
        </w:tc>
        <w:tc>
          <w:tcPr>
            <w:tcW w:w="1701" w:type="dxa"/>
            <w:noWrap/>
            <w:hideMark/>
          </w:tcPr>
          <w:p w14:paraId="19EC7D74" w14:textId="77777777" w:rsidR="00DE7BC3" w:rsidRPr="00DE7BC3" w:rsidRDefault="00DE7BC3" w:rsidP="0094778D">
            <w:pPr>
              <w:spacing w:line="360" w:lineRule="auto"/>
              <w:rPr>
                <w:rFonts w:ascii="Book Antiqua" w:hAnsi="Book Antiqua"/>
                <w:iCs/>
                <w:color w:val="000000" w:themeColor="text1"/>
              </w:rPr>
            </w:pPr>
          </w:p>
        </w:tc>
      </w:tr>
      <w:tr w:rsidR="00CB2B82" w:rsidRPr="005F5882" w14:paraId="71C82B2C" w14:textId="77777777" w:rsidTr="007B253C">
        <w:trPr>
          <w:trHeight w:val="288"/>
        </w:trPr>
        <w:tc>
          <w:tcPr>
            <w:tcW w:w="3652" w:type="dxa"/>
            <w:noWrap/>
            <w:hideMark/>
          </w:tcPr>
          <w:p w14:paraId="228340EF" w14:textId="4D31E3A3" w:rsidR="00CB2B82" w:rsidRPr="005F5882" w:rsidRDefault="00674751" w:rsidP="0094778D">
            <w:pPr>
              <w:spacing w:line="360" w:lineRule="auto"/>
              <w:rPr>
                <w:rFonts w:ascii="Book Antiqua" w:hAnsi="Book Antiqua"/>
                <w:color w:val="000000" w:themeColor="text1"/>
              </w:rPr>
            </w:pPr>
            <w:r>
              <w:rPr>
                <w:rFonts w:ascii="Book Antiqua" w:hAnsi="Book Antiqua"/>
                <w:color w:val="000000" w:themeColor="text1"/>
              </w:rPr>
              <w:t>Preparation quality</w:t>
            </w:r>
            <w:r>
              <w:rPr>
                <w:rFonts w:ascii="Book Antiqua" w:hAnsi="Book Antiqua" w:hint="eastAsia"/>
                <w:color w:val="000000" w:themeColor="text1"/>
                <w:lang w:eastAsia="zh-CN"/>
              </w:rPr>
              <w:t xml:space="preserve">, </w:t>
            </w:r>
            <w:r w:rsidR="00CB2B82" w:rsidRPr="00674751">
              <w:rPr>
                <w:rFonts w:ascii="Book Antiqua" w:hAnsi="Book Antiqua"/>
                <w:i/>
                <w:color w:val="000000" w:themeColor="text1"/>
              </w:rPr>
              <w:t>n</w:t>
            </w:r>
            <w:r w:rsidR="00CB2B82"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00CB2B82" w:rsidRPr="005F5882">
              <w:rPr>
                <w:rFonts w:ascii="Book Antiqua" w:hAnsi="Book Antiqua"/>
                <w:color w:val="000000" w:themeColor="text1"/>
              </w:rPr>
              <w:t>%)</w:t>
            </w:r>
          </w:p>
        </w:tc>
        <w:tc>
          <w:tcPr>
            <w:tcW w:w="6662" w:type="dxa"/>
            <w:gridSpan w:val="5"/>
            <w:noWrap/>
            <w:hideMark/>
          </w:tcPr>
          <w:p w14:paraId="205ED96F" w14:textId="77777777" w:rsidR="00CB2B82" w:rsidRPr="00DE7BC3" w:rsidRDefault="00CB2B82" w:rsidP="0094778D">
            <w:pPr>
              <w:spacing w:line="360" w:lineRule="auto"/>
              <w:rPr>
                <w:rFonts w:ascii="Book Antiqua" w:hAnsi="Book Antiqua"/>
                <w:iCs/>
                <w:color w:val="000000" w:themeColor="text1"/>
              </w:rPr>
            </w:pPr>
          </w:p>
        </w:tc>
      </w:tr>
      <w:tr w:rsidR="00DE7BC3" w:rsidRPr="005F5882" w14:paraId="6FC596BE" w14:textId="77777777" w:rsidTr="007B253C">
        <w:trPr>
          <w:trHeight w:val="288"/>
        </w:trPr>
        <w:tc>
          <w:tcPr>
            <w:tcW w:w="3652" w:type="dxa"/>
            <w:noWrap/>
            <w:hideMark/>
          </w:tcPr>
          <w:p w14:paraId="272D2B80" w14:textId="77777777" w:rsidR="00DE7BC3" w:rsidRPr="005F5882" w:rsidRDefault="00DE7BC3" w:rsidP="0094778D">
            <w:pPr>
              <w:spacing w:line="360" w:lineRule="auto"/>
              <w:ind w:firstLine="180"/>
              <w:rPr>
                <w:rFonts w:ascii="Book Antiqua" w:eastAsiaTheme="majorEastAsia" w:hAnsi="Book Antiqua" w:cstheme="majorBidi"/>
                <w:color w:val="000000" w:themeColor="text1"/>
              </w:rPr>
            </w:pPr>
            <w:r w:rsidRPr="005F5882">
              <w:rPr>
                <w:rFonts w:ascii="Book Antiqua" w:hAnsi="Book Antiqua"/>
                <w:color w:val="000000" w:themeColor="text1"/>
              </w:rPr>
              <w:t>Good</w:t>
            </w:r>
          </w:p>
        </w:tc>
        <w:tc>
          <w:tcPr>
            <w:tcW w:w="2484" w:type="dxa"/>
            <w:gridSpan w:val="2"/>
            <w:noWrap/>
            <w:hideMark/>
          </w:tcPr>
          <w:p w14:paraId="63FDAA7D" w14:textId="17C4468F"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2199</w:t>
            </w:r>
            <w:r w:rsidRPr="00674751">
              <w:rPr>
                <w:rFonts w:ascii="Book Antiqua" w:hAnsi="Book Antiqua" w:hint="eastAsia"/>
                <w:color w:val="000000" w:themeColor="text1"/>
                <w:lang w:eastAsia="zh-CN"/>
              </w:rPr>
              <w:t xml:space="preserve"> (</w:t>
            </w:r>
            <w:r>
              <w:rPr>
                <w:rFonts w:ascii="Book Antiqua" w:hAnsi="Book Antiqua"/>
                <w:iCs/>
                <w:color w:val="000000" w:themeColor="text1"/>
              </w:rPr>
              <w:t>89.3</w:t>
            </w:r>
            <w:r w:rsidRPr="00674751">
              <w:rPr>
                <w:rFonts w:ascii="Book Antiqua" w:hAnsi="Book Antiqua" w:hint="eastAsia"/>
                <w:color w:val="000000" w:themeColor="text1"/>
                <w:lang w:eastAsia="zh-CN"/>
              </w:rPr>
              <w:t>)</w:t>
            </w:r>
          </w:p>
        </w:tc>
        <w:tc>
          <w:tcPr>
            <w:tcW w:w="2477" w:type="dxa"/>
            <w:gridSpan w:val="2"/>
            <w:noWrap/>
            <w:hideMark/>
          </w:tcPr>
          <w:p w14:paraId="44BBBF86" w14:textId="560D0405"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4</w:t>
            </w:r>
            <w:r w:rsidRPr="005F5882">
              <w:rPr>
                <w:rFonts w:ascii="Book Antiqua" w:hAnsi="Book Antiqua"/>
                <w:color w:val="000000" w:themeColor="text1"/>
              </w:rPr>
              <w:t>469</w:t>
            </w:r>
            <w:r>
              <w:rPr>
                <w:rFonts w:ascii="Book Antiqua" w:hAnsi="Book Antiqua" w:hint="eastAsia"/>
                <w:iCs/>
                <w:color w:val="000000" w:themeColor="text1"/>
                <w:lang w:eastAsia="zh-CN"/>
              </w:rPr>
              <w:t xml:space="preserve"> (</w:t>
            </w:r>
            <w:r>
              <w:rPr>
                <w:rFonts w:ascii="Book Antiqua" w:hAnsi="Book Antiqua"/>
                <w:iCs/>
                <w:color w:val="000000" w:themeColor="text1"/>
              </w:rPr>
              <w:t>88.7</w:t>
            </w:r>
            <w:r>
              <w:rPr>
                <w:rFonts w:ascii="Book Antiqua" w:hAnsi="Book Antiqua" w:hint="eastAsia"/>
                <w:iCs/>
                <w:color w:val="000000" w:themeColor="text1"/>
                <w:lang w:eastAsia="zh-CN"/>
              </w:rPr>
              <w:t>)</w:t>
            </w:r>
          </w:p>
        </w:tc>
        <w:tc>
          <w:tcPr>
            <w:tcW w:w="1701" w:type="dxa"/>
            <w:noWrap/>
            <w:hideMark/>
          </w:tcPr>
          <w:p w14:paraId="71AF5E67" w14:textId="77777777" w:rsidR="00DE7BC3" w:rsidRPr="00DE7BC3" w:rsidRDefault="00DE7BC3" w:rsidP="0094778D">
            <w:pPr>
              <w:spacing w:line="360" w:lineRule="auto"/>
              <w:rPr>
                <w:rFonts w:ascii="Book Antiqua" w:hAnsi="Book Antiqua"/>
                <w:iCs/>
                <w:color w:val="000000" w:themeColor="text1"/>
              </w:rPr>
            </w:pPr>
            <w:r w:rsidRPr="00DE7BC3">
              <w:rPr>
                <w:rFonts w:ascii="Book Antiqua" w:hAnsi="Book Antiqua"/>
                <w:iCs/>
                <w:color w:val="000000" w:themeColor="text1"/>
              </w:rPr>
              <w:t>0.02</w:t>
            </w:r>
          </w:p>
        </w:tc>
      </w:tr>
      <w:tr w:rsidR="00DE7BC3" w:rsidRPr="005F5882" w14:paraId="694C6982" w14:textId="77777777" w:rsidTr="007B253C">
        <w:trPr>
          <w:trHeight w:val="288"/>
        </w:trPr>
        <w:tc>
          <w:tcPr>
            <w:tcW w:w="3652" w:type="dxa"/>
            <w:noWrap/>
            <w:hideMark/>
          </w:tcPr>
          <w:p w14:paraId="0A34E4A6" w14:textId="77777777" w:rsidR="00DE7BC3" w:rsidRPr="005F5882" w:rsidRDefault="00DE7BC3" w:rsidP="0094778D">
            <w:pPr>
              <w:spacing w:line="360" w:lineRule="auto"/>
              <w:ind w:firstLine="180"/>
              <w:rPr>
                <w:rFonts w:ascii="Book Antiqua" w:eastAsiaTheme="majorEastAsia" w:hAnsi="Book Antiqua" w:cstheme="majorBidi"/>
                <w:color w:val="000000" w:themeColor="text1"/>
              </w:rPr>
            </w:pPr>
            <w:r w:rsidRPr="005F5882">
              <w:rPr>
                <w:rFonts w:ascii="Book Antiqua" w:hAnsi="Book Antiqua"/>
                <w:color w:val="000000" w:themeColor="text1"/>
              </w:rPr>
              <w:t>Fair-adequate</w:t>
            </w:r>
          </w:p>
        </w:tc>
        <w:tc>
          <w:tcPr>
            <w:tcW w:w="2484" w:type="dxa"/>
            <w:gridSpan w:val="2"/>
            <w:noWrap/>
            <w:hideMark/>
          </w:tcPr>
          <w:p w14:paraId="3602C666" w14:textId="3F33CD56"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152</w:t>
            </w:r>
            <w:r w:rsidRPr="00674751">
              <w:rPr>
                <w:rFonts w:ascii="Book Antiqua" w:hAnsi="Book Antiqua" w:hint="eastAsia"/>
                <w:color w:val="000000" w:themeColor="text1"/>
                <w:lang w:eastAsia="zh-CN"/>
              </w:rPr>
              <w:t xml:space="preserve"> (</w:t>
            </w:r>
            <w:r>
              <w:rPr>
                <w:rFonts w:ascii="Book Antiqua" w:hAnsi="Book Antiqua"/>
                <w:iCs/>
                <w:color w:val="000000" w:themeColor="text1"/>
              </w:rPr>
              <w:t>6.2</w:t>
            </w:r>
            <w:r w:rsidRPr="00674751">
              <w:rPr>
                <w:rFonts w:ascii="Book Antiqua" w:hAnsi="Book Antiqua" w:hint="eastAsia"/>
                <w:color w:val="000000" w:themeColor="text1"/>
                <w:lang w:eastAsia="zh-CN"/>
              </w:rPr>
              <w:t>)</w:t>
            </w:r>
          </w:p>
        </w:tc>
        <w:tc>
          <w:tcPr>
            <w:tcW w:w="2477" w:type="dxa"/>
            <w:gridSpan w:val="2"/>
            <w:noWrap/>
            <w:hideMark/>
          </w:tcPr>
          <w:p w14:paraId="50C627BE" w14:textId="4C8DF3A9"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382</w:t>
            </w:r>
            <w:r>
              <w:rPr>
                <w:rFonts w:ascii="Book Antiqua" w:hAnsi="Book Antiqua" w:hint="eastAsia"/>
                <w:iCs/>
                <w:color w:val="000000" w:themeColor="text1"/>
                <w:lang w:eastAsia="zh-CN"/>
              </w:rPr>
              <w:t xml:space="preserve"> (</w:t>
            </w:r>
            <w:r>
              <w:rPr>
                <w:rFonts w:ascii="Book Antiqua" w:hAnsi="Book Antiqua"/>
                <w:iCs/>
                <w:color w:val="000000" w:themeColor="text1"/>
              </w:rPr>
              <w:t>7.6</w:t>
            </w:r>
            <w:r>
              <w:rPr>
                <w:rFonts w:ascii="Book Antiqua" w:hAnsi="Book Antiqua" w:hint="eastAsia"/>
                <w:iCs/>
                <w:color w:val="000000" w:themeColor="text1"/>
                <w:lang w:eastAsia="zh-CN"/>
              </w:rPr>
              <w:t>)</w:t>
            </w:r>
          </w:p>
        </w:tc>
        <w:tc>
          <w:tcPr>
            <w:tcW w:w="1701" w:type="dxa"/>
            <w:noWrap/>
            <w:hideMark/>
          </w:tcPr>
          <w:p w14:paraId="5CEF7445" w14:textId="77777777" w:rsidR="00DE7BC3" w:rsidRPr="00DE7BC3" w:rsidRDefault="00DE7BC3" w:rsidP="0094778D">
            <w:pPr>
              <w:spacing w:line="360" w:lineRule="auto"/>
              <w:rPr>
                <w:rFonts w:ascii="Book Antiqua" w:hAnsi="Book Antiqua"/>
                <w:iCs/>
                <w:color w:val="000000" w:themeColor="text1"/>
              </w:rPr>
            </w:pPr>
          </w:p>
        </w:tc>
      </w:tr>
      <w:tr w:rsidR="00DE7BC3" w:rsidRPr="005F5882" w14:paraId="25CA5213" w14:textId="77777777" w:rsidTr="007B253C">
        <w:trPr>
          <w:trHeight w:val="288"/>
        </w:trPr>
        <w:tc>
          <w:tcPr>
            <w:tcW w:w="3652" w:type="dxa"/>
            <w:noWrap/>
            <w:hideMark/>
          </w:tcPr>
          <w:p w14:paraId="33789664" w14:textId="77777777" w:rsidR="00DE7BC3" w:rsidRPr="005F5882" w:rsidRDefault="00DE7BC3" w:rsidP="0094778D">
            <w:pPr>
              <w:spacing w:line="360" w:lineRule="auto"/>
              <w:ind w:firstLine="180"/>
              <w:rPr>
                <w:rFonts w:ascii="Book Antiqua" w:eastAsiaTheme="majorEastAsia" w:hAnsi="Book Antiqua" w:cstheme="majorBidi"/>
                <w:color w:val="000000" w:themeColor="text1"/>
              </w:rPr>
            </w:pPr>
            <w:r w:rsidRPr="005F5882">
              <w:rPr>
                <w:rFonts w:ascii="Book Antiqua" w:hAnsi="Book Antiqua"/>
                <w:color w:val="000000" w:themeColor="text1"/>
              </w:rPr>
              <w:t>Fair-inadequate</w:t>
            </w:r>
          </w:p>
        </w:tc>
        <w:tc>
          <w:tcPr>
            <w:tcW w:w="2484" w:type="dxa"/>
            <w:gridSpan w:val="2"/>
            <w:noWrap/>
            <w:hideMark/>
          </w:tcPr>
          <w:p w14:paraId="6D324BE4" w14:textId="58BDF66D" w:rsidR="00DE7BC3" w:rsidRPr="00674751" w:rsidRDefault="00DE7BC3" w:rsidP="0094778D">
            <w:pPr>
              <w:spacing w:line="360" w:lineRule="auto"/>
              <w:rPr>
                <w:rFonts w:ascii="Book Antiqua" w:hAnsi="Book Antiqua"/>
                <w:color w:val="000000" w:themeColor="text1"/>
                <w:lang w:eastAsia="zh-CN"/>
              </w:rPr>
            </w:pPr>
            <w:r w:rsidRPr="00674751">
              <w:rPr>
                <w:rFonts w:ascii="Book Antiqua" w:hAnsi="Book Antiqua"/>
                <w:color w:val="000000" w:themeColor="text1"/>
              </w:rPr>
              <w:t>113</w:t>
            </w:r>
            <w:r w:rsidRPr="00674751">
              <w:rPr>
                <w:rFonts w:ascii="Book Antiqua" w:hAnsi="Book Antiqua" w:hint="eastAsia"/>
                <w:color w:val="000000" w:themeColor="text1"/>
                <w:lang w:eastAsia="zh-CN"/>
              </w:rPr>
              <w:t xml:space="preserve"> (</w:t>
            </w:r>
            <w:r>
              <w:rPr>
                <w:rFonts w:ascii="Book Antiqua" w:hAnsi="Book Antiqua"/>
                <w:iCs/>
                <w:color w:val="000000" w:themeColor="text1"/>
              </w:rPr>
              <w:t>4.6</w:t>
            </w:r>
            <w:r w:rsidRPr="00674751">
              <w:rPr>
                <w:rFonts w:ascii="Book Antiqua" w:hAnsi="Book Antiqua" w:hint="eastAsia"/>
                <w:color w:val="000000" w:themeColor="text1"/>
                <w:lang w:eastAsia="zh-CN"/>
              </w:rPr>
              <w:t>)</w:t>
            </w:r>
          </w:p>
        </w:tc>
        <w:tc>
          <w:tcPr>
            <w:tcW w:w="2477" w:type="dxa"/>
            <w:gridSpan w:val="2"/>
            <w:noWrap/>
            <w:hideMark/>
          </w:tcPr>
          <w:p w14:paraId="4AEACF35" w14:textId="4A4CCC79"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188</w:t>
            </w:r>
            <w:r>
              <w:rPr>
                <w:rFonts w:ascii="Book Antiqua" w:hAnsi="Book Antiqua" w:hint="eastAsia"/>
                <w:iCs/>
                <w:color w:val="000000" w:themeColor="text1"/>
                <w:lang w:eastAsia="zh-CN"/>
              </w:rPr>
              <w:t xml:space="preserve"> (</w:t>
            </w:r>
            <w:r>
              <w:rPr>
                <w:rFonts w:ascii="Book Antiqua" w:hAnsi="Book Antiqua"/>
                <w:iCs/>
                <w:color w:val="000000" w:themeColor="text1"/>
              </w:rPr>
              <w:t>3.7</w:t>
            </w:r>
            <w:r>
              <w:rPr>
                <w:rFonts w:ascii="Book Antiqua" w:hAnsi="Book Antiqua" w:hint="eastAsia"/>
                <w:iCs/>
                <w:color w:val="000000" w:themeColor="text1"/>
                <w:lang w:eastAsia="zh-CN"/>
              </w:rPr>
              <w:t>)</w:t>
            </w:r>
          </w:p>
        </w:tc>
        <w:tc>
          <w:tcPr>
            <w:tcW w:w="1701" w:type="dxa"/>
            <w:noWrap/>
            <w:hideMark/>
          </w:tcPr>
          <w:p w14:paraId="2D1BFD1F" w14:textId="77777777" w:rsidR="00DE7BC3" w:rsidRPr="00DE7BC3" w:rsidRDefault="00DE7BC3" w:rsidP="0094778D">
            <w:pPr>
              <w:spacing w:line="360" w:lineRule="auto"/>
              <w:rPr>
                <w:rFonts w:ascii="Book Antiqua" w:hAnsi="Book Antiqua"/>
                <w:color w:val="000000" w:themeColor="text1"/>
              </w:rPr>
            </w:pPr>
          </w:p>
        </w:tc>
      </w:tr>
      <w:tr w:rsidR="00CB2B82" w:rsidRPr="005F5882" w14:paraId="703F787E" w14:textId="77777777" w:rsidTr="007B253C">
        <w:trPr>
          <w:trHeight w:val="288"/>
        </w:trPr>
        <w:tc>
          <w:tcPr>
            <w:tcW w:w="3652" w:type="dxa"/>
            <w:noWrap/>
            <w:hideMark/>
          </w:tcPr>
          <w:p w14:paraId="5DBB6523" w14:textId="7FC2D760"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training level</w:t>
            </w:r>
            <w:r w:rsidR="00674751">
              <w:rPr>
                <w:rFonts w:ascii="Book Antiqua" w:hAnsi="Book Antiqua" w:hint="eastAsia"/>
                <w:color w:val="000000" w:themeColor="text1"/>
                <w:lang w:eastAsia="zh-CN"/>
              </w:rPr>
              <w:t xml:space="preserve">, </w:t>
            </w:r>
            <w:r w:rsidR="00674751" w:rsidRPr="00674751">
              <w:rPr>
                <w:rFonts w:ascii="Book Antiqua" w:hAnsi="Book Antiqua"/>
                <w:i/>
                <w:color w:val="000000" w:themeColor="text1"/>
              </w:rPr>
              <w:t>n</w:t>
            </w:r>
            <w:r w:rsidR="00674751" w:rsidRPr="005F5882">
              <w:rPr>
                <w:rFonts w:ascii="Book Antiqua" w:hAnsi="Book Antiqua"/>
                <w:color w:val="000000" w:themeColor="text1"/>
              </w:rPr>
              <w:t xml:space="preserve"> </w:t>
            </w:r>
            <w:r w:rsidR="00674751">
              <w:rPr>
                <w:rFonts w:ascii="Book Antiqua" w:hAnsi="Book Antiqua" w:hint="eastAsia"/>
                <w:color w:val="000000" w:themeColor="text1"/>
                <w:lang w:eastAsia="zh-CN"/>
              </w:rPr>
              <w:t>(</w:t>
            </w:r>
            <w:r w:rsidR="00674751" w:rsidRPr="005F5882">
              <w:rPr>
                <w:rFonts w:ascii="Book Antiqua" w:hAnsi="Book Antiqua"/>
                <w:color w:val="000000" w:themeColor="text1"/>
              </w:rPr>
              <w:t>%)</w:t>
            </w:r>
          </w:p>
        </w:tc>
        <w:tc>
          <w:tcPr>
            <w:tcW w:w="6662" w:type="dxa"/>
            <w:gridSpan w:val="5"/>
            <w:noWrap/>
            <w:hideMark/>
          </w:tcPr>
          <w:p w14:paraId="7923DF6E" w14:textId="77777777" w:rsidR="00CB2B82" w:rsidRPr="00DE7BC3" w:rsidRDefault="00CB2B82" w:rsidP="0094778D">
            <w:pPr>
              <w:spacing w:line="360" w:lineRule="auto"/>
              <w:rPr>
                <w:rFonts w:ascii="Book Antiqua" w:hAnsi="Book Antiqua"/>
                <w:color w:val="000000" w:themeColor="text1"/>
              </w:rPr>
            </w:pPr>
          </w:p>
        </w:tc>
      </w:tr>
      <w:tr w:rsidR="00DE7BC3" w:rsidRPr="005F5882" w14:paraId="1C8036EA" w14:textId="77777777" w:rsidTr="007B253C">
        <w:trPr>
          <w:trHeight w:val="288"/>
        </w:trPr>
        <w:tc>
          <w:tcPr>
            <w:tcW w:w="3652" w:type="dxa"/>
            <w:noWrap/>
            <w:hideMark/>
          </w:tcPr>
          <w:p w14:paraId="4DFE6B97" w14:textId="7447D09B" w:rsidR="00DE7BC3" w:rsidRPr="005F5882" w:rsidRDefault="00DE7BC3" w:rsidP="0094778D">
            <w:pPr>
              <w:spacing w:line="360" w:lineRule="auto"/>
              <w:ind w:firstLine="180"/>
              <w:rPr>
                <w:rFonts w:ascii="Book Antiqua" w:eastAsiaTheme="majorEastAsia" w:hAnsi="Book Antiqua" w:cstheme="majorBidi"/>
                <w:color w:val="000000" w:themeColor="text1"/>
                <w:lang w:eastAsia="zh-CN"/>
              </w:rPr>
            </w:pPr>
            <w:r w:rsidRPr="005F5882">
              <w:rPr>
                <w:rFonts w:ascii="Book Antiqua" w:hAnsi="Book Antiqua"/>
                <w:color w:val="000000" w:themeColor="text1"/>
              </w:rPr>
              <w:t>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Pr>
                <w:rFonts w:ascii="Book Antiqua" w:hAnsi="Book Antiqua" w:hint="eastAsia"/>
                <w:color w:val="000000" w:themeColor="text1"/>
                <w:lang w:eastAsia="zh-CN"/>
              </w:rPr>
              <w:t>mo</w:t>
            </w:r>
            <w:proofErr w:type="spellEnd"/>
          </w:p>
        </w:tc>
        <w:tc>
          <w:tcPr>
            <w:tcW w:w="1404" w:type="dxa"/>
            <w:noWrap/>
            <w:hideMark/>
          </w:tcPr>
          <w:p w14:paraId="34725666" w14:textId="77777777"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N/A</w:t>
            </w:r>
          </w:p>
        </w:tc>
        <w:tc>
          <w:tcPr>
            <w:tcW w:w="1080" w:type="dxa"/>
            <w:noWrap/>
            <w:hideMark/>
          </w:tcPr>
          <w:p w14:paraId="21695907" w14:textId="77777777" w:rsidR="00DE7BC3" w:rsidRPr="005F5882" w:rsidRDefault="00DE7BC3" w:rsidP="0094778D">
            <w:pPr>
              <w:spacing w:line="360" w:lineRule="auto"/>
              <w:rPr>
                <w:rFonts w:ascii="Book Antiqua" w:hAnsi="Book Antiqua"/>
                <w:color w:val="000000" w:themeColor="text1"/>
              </w:rPr>
            </w:pPr>
          </w:p>
        </w:tc>
        <w:tc>
          <w:tcPr>
            <w:tcW w:w="2477" w:type="dxa"/>
            <w:gridSpan w:val="2"/>
            <w:noWrap/>
            <w:hideMark/>
          </w:tcPr>
          <w:p w14:paraId="67144327" w14:textId="41B947A0"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627</w:t>
            </w:r>
            <w:r>
              <w:rPr>
                <w:rFonts w:ascii="Book Antiqua" w:hAnsi="Book Antiqua" w:hint="eastAsia"/>
                <w:iCs/>
                <w:color w:val="000000" w:themeColor="text1"/>
                <w:lang w:eastAsia="zh-CN"/>
              </w:rPr>
              <w:t xml:space="preserve"> (</w:t>
            </w:r>
            <w:r>
              <w:rPr>
                <w:rFonts w:ascii="Book Antiqua" w:hAnsi="Book Antiqua"/>
                <w:iCs/>
                <w:color w:val="000000" w:themeColor="text1"/>
              </w:rPr>
              <w:t>12.4</w:t>
            </w:r>
            <w:r>
              <w:rPr>
                <w:rFonts w:ascii="Book Antiqua" w:hAnsi="Book Antiqua" w:hint="eastAsia"/>
                <w:iCs/>
                <w:color w:val="000000" w:themeColor="text1"/>
                <w:lang w:eastAsia="zh-CN"/>
              </w:rPr>
              <w:t>)</w:t>
            </w:r>
          </w:p>
        </w:tc>
        <w:tc>
          <w:tcPr>
            <w:tcW w:w="1701" w:type="dxa"/>
            <w:noWrap/>
            <w:hideMark/>
          </w:tcPr>
          <w:p w14:paraId="0F6122C9" w14:textId="77777777" w:rsidR="00DE7BC3" w:rsidRPr="00DE7BC3" w:rsidRDefault="00DE7BC3" w:rsidP="0094778D">
            <w:pPr>
              <w:spacing w:line="360" w:lineRule="auto"/>
              <w:rPr>
                <w:rFonts w:ascii="Book Antiqua" w:hAnsi="Book Antiqua"/>
                <w:color w:val="000000" w:themeColor="text1"/>
              </w:rPr>
            </w:pPr>
          </w:p>
        </w:tc>
      </w:tr>
      <w:tr w:rsidR="00DE7BC3" w:rsidRPr="005F5882" w14:paraId="72BEBCEA" w14:textId="77777777" w:rsidTr="007B253C">
        <w:trPr>
          <w:trHeight w:val="288"/>
        </w:trPr>
        <w:tc>
          <w:tcPr>
            <w:tcW w:w="3652" w:type="dxa"/>
            <w:noWrap/>
            <w:hideMark/>
          </w:tcPr>
          <w:p w14:paraId="7DC763D4" w14:textId="52DD408D" w:rsidR="00DE7BC3" w:rsidRPr="005F5882" w:rsidRDefault="00DE7BC3" w:rsidP="0094778D">
            <w:pPr>
              <w:spacing w:line="360" w:lineRule="auto"/>
              <w:ind w:firstLine="180"/>
              <w:rPr>
                <w:rFonts w:ascii="Book Antiqua" w:eastAsiaTheme="majorEastAsia" w:hAnsi="Book Antiqua" w:cstheme="majorBidi"/>
                <w:color w:val="000000" w:themeColor="text1"/>
                <w:lang w:eastAsia="zh-CN"/>
              </w:rPr>
            </w:pPr>
            <w:r w:rsidRPr="005F5882">
              <w:rPr>
                <w:rFonts w:ascii="Book Antiqua" w:hAnsi="Book Antiqua"/>
                <w:color w:val="000000" w:themeColor="text1"/>
              </w:rPr>
              <w:t>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Pr>
                <w:rFonts w:ascii="Book Antiqua" w:hAnsi="Book Antiqua" w:hint="eastAsia"/>
                <w:color w:val="000000" w:themeColor="text1"/>
                <w:lang w:eastAsia="zh-CN"/>
              </w:rPr>
              <w:t>mo</w:t>
            </w:r>
            <w:proofErr w:type="spellEnd"/>
          </w:p>
        </w:tc>
        <w:tc>
          <w:tcPr>
            <w:tcW w:w="1404" w:type="dxa"/>
            <w:noWrap/>
            <w:hideMark/>
          </w:tcPr>
          <w:p w14:paraId="654DBE64" w14:textId="77777777"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N/A</w:t>
            </w:r>
          </w:p>
        </w:tc>
        <w:tc>
          <w:tcPr>
            <w:tcW w:w="1080" w:type="dxa"/>
            <w:noWrap/>
            <w:hideMark/>
          </w:tcPr>
          <w:p w14:paraId="728DDE43" w14:textId="77777777" w:rsidR="00DE7BC3" w:rsidRPr="005F5882" w:rsidRDefault="00DE7BC3" w:rsidP="0094778D">
            <w:pPr>
              <w:spacing w:line="360" w:lineRule="auto"/>
              <w:rPr>
                <w:rFonts w:ascii="Book Antiqua" w:hAnsi="Book Antiqua"/>
                <w:color w:val="000000" w:themeColor="text1"/>
              </w:rPr>
            </w:pPr>
          </w:p>
        </w:tc>
        <w:tc>
          <w:tcPr>
            <w:tcW w:w="2477" w:type="dxa"/>
            <w:gridSpan w:val="2"/>
            <w:noWrap/>
            <w:hideMark/>
          </w:tcPr>
          <w:p w14:paraId="2D8ABEBA" w14:textId="43B6FA5F"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651</w:t>
            </w:r>
            <w:r>
              <w:rPr>
                <w:rFonts w:ascii="Book Antiqua" w:hAnsi="Book Antiqua" w:hint="eastAsia"/>
                <w:iCs/>
                <w:color w:val="000000" w:themeColor="text1"/>
                <w:lang w:eastAsia="zh-CN"/>
              </w:rPr>
              <w:t xml:space="preserve"> (</w:t>
            </w:r>
            <w:r>
              <w:rPr>
                <w:rFonts w:ascii="Book Antiqua" w:hAnsi="Book Antiqua"/>
                <w:iCs/>
                <w:color w:val="000000" w:themeColor="text1"/>
              </w:rPr>
              <w:t>12.9</w:t>
            </w:r>
            <w:r>
              <w:rPr>
                <w:rFonts w:ascii="Book Antiqua" w:hAnsi="Book Antiqua" w:hint="eastAsia"/>
                <w:iCs/>
                <w:color w:val="000000" w:themeColor="text1"/>
                <w:lang w:eastAsia="zh-CN"/>
              </w:rPr>
              <w:t>)</w:t>
            </w:r>
          </w:p>
        </w:tc>
        <w:tc>
          <w:tcPr>
            <w:tcW w:w="1701" w:type="dxa"/>
            <w:noWrap/>
            <w:hideMark/>
          </w:tcPr>
          <w:p w14:paraId="3EC3A5DC" w14:textId="77777777" w:rsidR="00DE7BC3" w:rsidRPr="00DE7BC3" w:rsidRDefault="00DE7BC3" w:rsidP="0094778D">
            <w:pPr>
              <w:spacing w:line="360" w:lineRule="auto"/>
              <w:rPr>
                <w:rFonts w:ascii="Book Antiqua" w:hAnsi="Book Antiqua"/>
                <w:color w:val="000000" w:themeColor="text1"/>
              </w:rPr>
            </w:pPr>
          </w:p>
        </w:tc>
      </w:tr>
      <w:tr w:rsidR="00DE7BC3" w:rsidRPr="005F5882" w14:paraId="5F69A466" w14:textId="77777777" w:rsidTr="007B253C">
        <w:trPr>
          <w:trHeight w:val="288"/>
        </w:trPr>
        <w:tc>
          <w:tcPr>
            <w:tcW w:w="3652" w:type="dxa"/>
            <w:noWrap/>
            <w:hideMark/>
          </w:tcPr>
          <w:p w14:paraId="1A624E9A" w14:textId="3E2E78E9" w:rsidR="00DE7BC3" w:rsidRPr="005F5882" w:rsidRDefault="00DE7BC3" w:rsidP="0094778D">
            <w:pPr>
              <w:spacing w:line="360" w:lineRule="auto"/>
              <w:ind w:firstLine="180"/>
              <w:rPr>
                <w:rFonts w:ascii="Book Antiqua" w:eastAsiaTheme="majorEastAsia" w:hAnsi="Book Antiqua" w:cstheme="majorBidi"/>
                <w:color w:val="000000" w:themeColor="text1"/>
                <w:lang w:eastAsia="zh-CN"/>
              </w:rPr>
            </w:pPr>
            <w:r w:rsidRPr="005F5882">
              <w:rPr>
                <w:rFonts w:ascii="Book Antiqua" w:hAnsi="Book Antiqua"/>
                <w:color w:val="000000" w:themeColor="text1"/>
              </w:rPr>
              <w:t>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w:t>
            </w:r>
            <w:proofErr w:type="spellStart"/>
            <w:r>
              <w:rPr>
                <w:rFonts w:ascii="Book Antiqua" w:hAnsi="Book Antiqua" w:hint="eastAsia"/>
                <w:color w:val="000000" w:themeColor="text1"/>
                <w:lang w:eastAsia="zh-CN"/>
              </w:rPr>
              <w:t>yr</w:t>
            </w:r>
            <w:proofErr w:type="spellEnd"/>
          </w:p>
        </w:tc>
        <w:tc>
          <w:tcPr>
            <w:tcW w:w="1404" w:type="dxa"/>
            <w:noWrap/>
            <w:hideMark/>
          </w:tcPr>
          <w:p w14:paraId="486E2B82" w14:textId="77777777"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N/A</w:t>
            </w:r>
          </w:p>
        </w:tc>
        <w:tc>
          <w:tcPr>
            <w:tcW w:w="1080" w:type="dxa"/>
            <w:noWrap/>
            <w:hideMark/>
          </w:tcPr>
          <w:p w14:paraId="4587F198" w14:textId="77777777" w:rsidR="00DE7BC3" w:rsidRPr="005F5882" w:rsidRDefault="00DE7BC3" w:rsidP="0094778D">
            <w:pPr>
              <w:spacing w:line="360" w:lineRule="auto"/>
              <w:rPr>
                <w:rFonts w:ascii="Book Antiqua" w:hAnsi="Book Antiqua"/>
                <w:color w:val="000000" w:themeColor="text1"/>
              </w:rPr>
            </w:pPr>
          </w:p>
        </w:tc>
        <w:tc>
          <w:tcPr>
            <w:tcW w:w="2477" w:type="dxa"/>
            <w:gridSpan w:val="2"/>
            <w:noWrap/>
            <w:hideMark/>
          </w:tcPr>
          <w:p w14:paraId="035F14D5" w14:textId="25787A45"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1</w:t>
            </w:r>
            <w:r w:rsidRPr="005F5882">
              <w:rPr>
                <w:rFonts w:ascii="Book Antiqua" w:hAnsi="Book Antiqua"/>
                <w:color w:val="000000" w:themeColor="text1"/>
              </w:rPr>
              <w:t>413</w:t>
            </w:r>
            <w:r>
              <w:rPr>
                <w:rFonts w:ascii="Book Antiqua" w:hAnsi="Book Antiqua" w:hint="eastAsia"/>
                <w:iCs/>
                <w:color w:val="000000" w:themeColor="text1"/>
                <w:lang w:eastAsia="zh-CN"/>
              </w:rPr>
              <w:t xml:space="preserve"> (</w:t>
            </w:r>
            <w:r>
              <w:rPr>
                <w:rFonts w:ascii="Book Antiqua" w:hAnsi="Book Antiqua"/>
                <w:iCs/>
                <w:color w:val="000000" w:themeColor="text1"/>
              </w:rPr>
              <w:t>28.0</w:t>
            </w:r>
            <w:r>
              <w:rPr>
                <w:rFonts w:ascii="Book Antiqua" w:hAnsi="Book Antiqua" w:hint="eastAsia"/>
                <w:iCs/>
                <w:color w:val="000000" w:themeColor="text1"/>
                <w:lang w:eastAsia="zh-CN"/>
              </w:rPr>
              <w:t>)</w:t>
            </w:r>
          </w:p>
        </w:tc>
        <w:tc>
          <w:tcPr>
            <w:tcW w:w="1701" w:type="dxa"/>
            <w:noWrap/>
            <w:hideMark/>
          </w:tcPr>
          <w:p w14:paraId="71AEF13D" w14:textId="77777777" w:rsidR="00DE7BC3" w:rsidRPr="00DE7BC3" w:rsidRDefault="00DE7BC3" w:rsidP="0094778D">
            <w:pPr>
              <w:spacing w:line="360" w:lineRule="auto"/>
              <w:rPr>
                <w:rFonts w:ascii="Book Antiqua" w:hAnsi="Book Antiqua"/>
                <w:color w:val="000000" w:themeColor="text1"/>
              </w:rPr>
            </w:pPr>
          </w:p>
        </w:tc>
      </w:tr>
      <w:tr w:rsidR="00DE7BC3" w:rsidRPr="005F5882" w14:paraId="05379452" w14:textId="77777777" w:rsidTr="007B253C">
        <w:trPr>
          <w:trHeight w:val="288"/>
        </w:trPr>
        <w:tc>
          <w:tcPr>
            <w:tcW w:w="3652" w:type="dxa"/>
            <w:noWrap/>
            <w:hideMark/>
          </w:tcPr>
          <w:p w14:paraId="72D4C4FA" w14:textId="69657F88" w:rsidR="00DE7BC3" w:rsidRPr="005F5882" w:rsidRDefault="00DE7BC3" w:rsidP="0094778D">
            <w:pPr>
              <w:spacing w:line="360" w:lineRule="auto"/>
              <w:ind w:firstLine="180"/>
              <w:rPr>
                <w:rFonts w:ascii="Book Antiqua" w:eastAsiaTheme="majorEastAsia" w:hAnsi="Book Antiqua" w:cstheme="majorBidi"/>
                <w:color w:val="000000" w:themeColor="text1"/>
                <w:lang w:eastAsia="zh-CN"/>
              </w:rPr>
            </w:pPr>
            <w:r w:rsidRPr="005F5882">
              <w:rPr>
                <w:rFonts w:ascii="Book Antiqua" w:hAnsi="Book Antiqua"/>
                <w:color w:val="000000" w:themeColor="text1"/>
              </w:rPr>
              <w:t>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Pr>
                <w:rFonts w:ascii="Book Antiqua" w:hAnsi="Book Antiqua" w:hint="eastAsia"/>
                <w:color w:val="000000" w:themeColor="text1"/>
                <w:lang w:eastAsia="zh-CN"/>
              </w:rPr>
              <w:t>yr</w:t>
            </w:r>
            <w:proofErr w:type="spellEnd"/>
          </w:p>
        </w:tc>
        <w:tc>
          <w:tcPr>
            <w:tcW w:w="1404" w:type="dxa"/>
            <w:noWrap/>
            <w:hideMark/>
          </w:tcPr>
          <w:p w14:paraId="6795A88C" w14:textId="77777777"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N/A</w:t>
            </w:r>
          </w:p>
        </w:tc>
        <w:tc>
          <w:tcPr>
            <w:tcW w:w="1080" w:type="dxa"/>
            <w:noWrap/>
            <w:hideMark/>
          </w:tcPr>
          <w:p w14:paraId="736FFB44" w14:textId="77777777" w:rsidR="00DE7BC3" w:rsidRPr="00674751" w:rsidRDefault="00DE7BC3" w:rsidP="0094778D">
            <w:pPr>
              <w:spacing w:line="360" w:lineRule="auto"/>
              <w:rPr>
                <w:rFonts w:ascii="Book Antiqua" w:hAnsi="Book Antiqua"/>
                <w:color w:val="000000" w:themeColor="text1"/>
              </w:rPr>
            </w:pPr>
          </w:p>
        </w:tc>
        <w:tc>
          <w:tcPr>
            <w:tcW w:w="2477" w:type="dxa"/>
            <w:gridSpan w:val="2"/>
            <w:noWrap/>
            <w:hideMark/>
          </w:tcPr>
          <w:p w14:paraId="775EBFF4" w14:textId="674FB7D5"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2</w:t>
            </w:r>
            <w:r w:rsidRPr="005F5882">
              <w:rPr>
                <w:rFonts w:ascii="Book Antiqua" w:hAnsi="Book Antiqua"/>
                <w:color w:val="000000" w:themeColor="text1"/>
              </w:rPr>
              <w:t>348</w:t>
            </w:r>
            <w:r>
              <w:rPr>
                <w:rFonts w:ascii="Book Antiqua" w:hAnsi="Book Antiqua" w:hint="eastAsia"/>
                <w:iCs/>
                <w:color w:val="000000" w:themeColor="text1"/>
                <w:lang w:eastAsia="zh-CN"/>
              </w:rPr>
              <w:t xml:space="preserve"> (</w:t>
            </w:r>
            <w:r>
              <w:rPr>
                <w:rFonts w:ascii="Book Antiqua" w:hAnsi="Book Antiqua"/>
                <w:iCs/>
                <w:color w:val="000000" w:themeColor="text1"/>
              </w:rPr>
              <w:t>46.6</w:t>
            </w:r>
            <w:r>
              <w:rPr>
                <w:rFonts w:ascii="Book Antiqua" w:hAnsi="Book Antiqua" w:hint="eastAsia"/>
                <w:iCs/>
                <w:color w:val="000000" w:themeColor="text1"/>
                <w:lang w:eastAsia="zh-CN"/>
              </w:rPr>
              <w:t>)</w:t>
            </w:r>
          </w:p>
        </w:tc>
        <w:tc>
          <w:tcPr>
            <w:tcW w:w="1701" w:type="dxa"/>
            <w:noWrap/>
            <w:hideMark/>
          </w:tcPr>
          <w:p w14:paraId="08F6F592" w14:textId="77777777" w:rsidR="00DE7BC3" w:rsidRPr="00DE7BC3" w:rsidRDefault="00DE7BC3" w:rsidP="0094778D">
            <w:pPr>
              <w:spacing w:line="360" w:lineRule="auto"/>
              <w:rPr>
                <w:rFonts w:ascii="Book Antiqua" w:hAnsi="Book Antiqua"/>
                <w:color w:val="000000" w:themeColor="text1"/>
              </w:rPr>
            </w:pPr>
          </w:p>
        </w:tc>
      </w:tr>
      <w:tr w:rsidR="00DE7BC3" w:rsidRPr="005F5882" w14:paraId="23A85E77" w14:textId="77777777" w:rsidTr="007B253C">
        <w:trPr>
          <w:trHeight w:val="288"/>
        </w:trPr>
        <w:tc>
          <w:tcPr>
            <w:tcW w:w="3652" w:type="dxa"/>
            <w:noWrap/>
            <w:hideMark/>
          </w:tcPr>
          <w:p w14:paraId="4041BCB2" w14:textId="238261D1"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lastRenderedPageBreak/>
              <w:t xml:space="preserve"> ≥</w:t>
            </w:r>
            <w:r>
              <w:rPr>
                <w:rFonts w:ascii="Book Antiqua" w:hAnsi="Book Antiqua" w:hint="eastAsia"/>
                <w:color w:val="000000" w:themeColor="text1"/>
                <w:lang w:eastAsia="zh-CN"/>
              </w:rPr>
              <w:t xml:space="preserve"> </w:t>
            </w:r>
            <w:r w:rsidRPr="005F5882">
              <w:rPr>
                <w:rFonts w:ascii="Book Antiqua" w:hAnsi="Book Antiqua"/>
                <w:color w:val="000000" w:themeColor="text1"/>
              </w:rPr>
              <w:t>1 adenoma (ADR)</w:t>
            </w:r>
            <w:r>
              <w:rPr>
                <w:rFonts w:ascii="Book Antiqua" w:hAnsi="Book Antiqua" w:hint="eastAsia"/>
                <w:color w:val="000000" w:themeColor="text1"/>
                <w:lang w:eastAsia="zh-CN"/>
              </w:rPr>
              <w:t xml:space="preserve">, </w:t>
            </w:r>
            <w:r w:rsidRPr="00674751">
              <w:rPr>
                <w:rFonts w:ascii="Book Antiqua" w:hAnsi="Book Antiqua"/>
                <w:i/>
                <w:color w:val="000000" w:themeColor="text1"/>
              </w:rPr>
              <w:t>n</w:t>
            </w:r>
            <w:r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Pr="005F5882">
              <w:rPr>
                <w:rFonts w:ascii="Book Antiqua" w:hAnsi="Book Antiqua"/>
                <w:color w:val="000000" w:themeColor="text1"/>
              </w:rPr>
              <w:t>%)</w:t>
            </w:r>
          </w:p>
        </w:tc>
        <w:tc>
          <w:tcPr>
            <w:tcW w:w="2484" w:type="dxa"/>
            <w:gridSpan w:val="2"/>
            <w:noWrap/>
            <w:hideMark/>
          </w:tcPr>
          <w:p w14:paraId="141943F0" w14:textId="262DB675"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756</w:t>
            </w:r>
            <w:r>
              <w:rPr>
                <w:rFonts w:ascii="Book Antiqua" w:hAnsi="Book Antiqua" w:hint="eastAsia"/>
                <w:color w:val="000000" w:themeColor="text1"/>
                <w:lang w:eastAsia="zh-CN"/>
              </w:rPr>
              <w:t xml:space="preserve"> (</w:t>
            </w:r>
            <w:r>
              <w:rPr>
                <w:rFonts w:ascii="Book Antiqua" w:hAnsi="Book Antiqua"/>
                <w:iCs/>
                <w:color w:val="000000" w:themeColor="text1"/>
              </w:rPr>
              <w:t>30.7</w:t>
            </w:r>
            <w:r>
              <w:rPr>
                <w:rFonts w:ascii="Book Antiqua" w:hAnsi="Book Antiqua" w:hint="eastAsia"/>
                <w:color w:val="000000" w:themeColor="text1"/>
                <w:lang w:eastAsia="zh-CN"/>
              </w:rPr>
              <w:t>)</w:t>
            </w:r>
          </w:p>
        </w:tc>
        <w:tc>
          <w:tcPr>
            <w:tcW w:w="2477" w:type="dxa"/>
            <w:gridSpan w:val="2"/>
            <w:noWrap/>
            <w:hideMark/>
          </w:tcPr>
          <w:p w14:paraId="20F221B5" w14:textId="66A31BC4"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1</w:t>
            </w:r>
            <w:r w:rsidRPr="005F5882">
              <w:rPr>
                <w:rFonts w:ascii="Book Antiqua" w:hAnsi="Book Antiqua"/>
                <w:color w:val="000000" w:themeColor="text1"/>
              </w:rPr>
              <w:t>736</w:t>
            </w:r>
            <w:r>
              <w:rPr>
                <w:rFonts w:ascii="Book Antiqua" w:hAnsi="Book Antiqua" w:hint="eastAsia"/>
                <w:iCs/>
                <w:color w:val="000000" w:themeColor="text1"/>
                <w:lang w:eastAsia="zh-CN"/>
              </w:rPr>
              <w:t xml:space="preserve"> (</w:t>
            </w:r>
            <w:r>
              <w:rPr>
                <w:rFonts w:ascii="Book Antiqua" w:hAnsi="Book Antiqua"/>
                <w:iCs/>
                <w:color w:val="000000" w:themeColor="text1"/>
              </w:rPr>
              <w:t>34.5</w:t>
            </w:r>
            <w:r>
              <w:rPr>
                <w:rFonts w:ascii="Book Antiqua" w:hAnsi="Book Antiqua" w:hint="eastAsia"/>
                <w:iCs/>
                <w:color w:val="000000" w:themeColor="text1"/>
                <w:lang w:eastAsia="zh-CN"/>
              </w:rPr>
              <w:t>)</w:t>
            </w:r>
          </w:p>
        </w:tc>
        <w:tc>
          <w:tcPr>
            <w:tcW w:w="1701" w:type="dxa"/>
            <w:noWrap/>
            <w:hideMark/>
          </w:tcPr>
          <w:p w14:paraId="0403DFAB" w14:textId="77777777" w:rsidR="00DE7BC3" w:rsidRPr="00DE7BC3" w:rsidRDefault="00DE7BC3" w:rsidP="0094778D">
            <w:pPr>
              <w:spacing w:line="360" w:lineRule="auto"/>
              <w:rPr>
                <w:rFonts w:ascii="Book Antiqua" w:hAnsi="Book Antiqua"/>
                <w:color w:val="000000" w:themeColor="text1"/>
              </w:rPr>
            </w:pPr>
            <w:r w:rsidRPr="00DE7BC3">
              <w:rPr>
                <w:rFonts w:ascii="Book Antiqua" w:hAnsi="Book Antiqua"/>
                <w:color w:val="000000" w:themeColor="text1"/>
              </w:rPr>
              <w:t>0.001</w:t>
            </w:r>
          </w:p>
        </w:tc>
      </w:tr>
      <w:tr w:rsidR="00DE7BC3" w:rsidRPr="005F5882" w14:paraId="41F925FA" w14:textId="77777777" w:rsidTr="007B253C">
        <w:trPr>
          <w:trHeight w:val="288"/>
        </w:trPr>
        <w:tc>
          <w:tcPr>
            <w:tcW w:w="3652" w:type="dxa"/>
            <w:noWrap/>
            <w:hideMark/>
          </w:tcPr>
          <w:p w14:paraId="0D3CCFAE" w14:textId="0979458D"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5F5882">
              <w:rPr>
                <w:rFonts w:ascii="Book Antiqua" w:hAnsi="Book Antiqua"/>
                <w:color w:val="000000" w:themeColor="text1"/>
              </w:rPr>
              <w:t>1 advanced adenoma (AADR)</w:t>
            </w:r>
            <w:r>
              <w:rPr>
                <w:rFonts w:ascii="Book Antiqua" w:hAnsi="Book Antiqua" w:hint="eastAsia"/>
                <w:color w:val="000000" w:themeColor="text1"/>
                <w:lang w:eastAsia="zh-CN"/>
              </w:rPr>
              <w:t xml:space="preserve">, </w:t>
            </w:r>
            <w:r w:rsidRPr="00674751">
              <w:rPr>
                <w:rFonts w:ascii="Book Antiqua" w:hAnsi="Book Antiqua"/>
                <w:i/>
                <w:color w:val="000000" w:themeColor="text1"/>
              </w:rPr>
              <w:t>n</w:t>
            </w:r>
            <w:r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Pr="005F5882">
              <w:rPr>
                <w:rFonts w:ascii="Book Antiqua" w:hAnsi="Book Antiqua"/>
                <w:color w:val="000000" w:themeColor="text1"/>
              </w:rPr>
              <w:t>%)</w:t>
            </w:r>
          </w:p>
        </w:tc>
        <w:tc>
          <w:tcPr>
            <w:tcW w:w="2484" w:type="dxa"/>
            <w:gridSpan w:val="2"/>
            <w:noWrap/>
            <w:hideMark/>
          </w:tcPr>
          <w:p w14:paraId="728659E0" w14:textId="6479ABAB"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215</w:t>
            </w:r>
            <w:r>
              <w:rPr>
                <w:rFonts w:ascii="Book Antiqua" w:hAnsi="Book Antiqua" w:hint="eastAsia"/>
                <w:color w:val="000000" w:themeColor="text1"/>
                <w:lang w:eastAsia="zh-CN"/>
              </w:rPr>
              <w:t xml:space="preserve"> (</w:t>
            </w:r>
            <w:r>
              <w:rPr>
                <w:rFonts w:ascii="Book Antiqua" w:hAnsi="Book Antiqua"/>
                <w:iCs/>
                <w:color w:val="000000" w:themeColor="text1"/>
              </w:rPr>
              <w:t>8.7</w:t>
            </w:r>
            <w:r>
              <w:rPr>
                <w:rFonts w:ascii="Book Antiqua" w:hAnsi="Book Antiqua" w:hint="eastAsia"/>
                <w:color w:val="000000" w:themeColor="text1"/>
                <w:lang w:eastAsia="zh-CN"/>
              </w:rPr>
              <w:t>)</w:t>
            </w:r>
          </w:p>
        </w:tc>
        <w:tc>
          <w:tcPr>
            <w:tcW w:w="2477" w:type="dxa"/>
            <w:gridSpan w:val="2"/>
            <w:noWrap/>
            <w:hideMark/>
          </w:tcPr>
          <w:p w14:paraId="66BECDC5" w14:textId="7D031435"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416</w:t>
            </w:r>
            <w:r>
              <w:rPr>
                <w:rFonts w:ascii="Book Antiqua" w:hAnsi="Book Antiqua" w:hint="eastAsia"/>
                <w:iCs/>
                <w:color w:val="000000" w:themeColor="text1"/>
                <w:lang w:eastAsia="zh-CN"/>
              </w:rPr>
              <w:t xml:space="preserve"> (</w:t>
            </w:r>
            <w:r>
              <w:rPr>
                <w:rFonts w:ascii="Book Antiqua" w:hAnsi="Book Antiqua"/>
                <w:iCs/>
                <w:color w:val="000000" w:themeColor="text1"/>
              </w:rPr>
              <w:t>8.3</w:t>
            </w:r>
            <w:r>
              <w:rPr>
                <w:rFonts w:ascii="Book Antiqua" w:hAnsi="Book Antiqua" w:hint="eastAsia"/>
                <w:iCs/>
                <w:color w:val="000000" w:themeColor="text1"/>
                <w:lang w:eastAsia="zh-CN"/>
              </w:rPr>
              <w:t>)</w:t>
            </w:r>
          </w:p>
        </w:tc>
        <w:tc>
          <w:tcPr>
            <w:tcW w:w="1701" w:type="dxa"/>
            <w:noWrap/>
            <w:hideMark/>
          </w:tcPr>
          <w:p w14:paraId="40E8E72B" w14:textId="77777777" w:rsidR="00DE7BC3" w:rsidRPr="00DE7BC3" w:rsidRDefault="00DE7BC3" w:rsidP="0094778D">
            <w:pPr>
              <w:spacing w:line="360" w:lineRule="auto"/>
              <w:rPr>
                <w:rFonts w:ascii="Book Antiqua" w:hAnsi="Book Antiqua"/>
                <w:color w:val="000000" w:themeColor="text1"/>
              </w:rPr>
            </w:pPr>
            <w:r w:rsidRPr="00DE7BC3">
              <w:rPr>
                <w:rFonts w:ascii="Book Antiqua" w:hAnsi="Book Antiqua"/>
                <w:color w:val="000000" w:themeColor="text1"/>
              </w:rPr>
              <w:t>0.49</w:t>
            </w:r>
          </w:p>
        </w:tc>
      </w:tr>
      <w:tr w:rsidR="00DE7BC3" w:rsidRPr="005F5882" w14:paraId="4AB77401" w14:textId="77777777" w:rsidTr="007B253C">
        <w:trPr>
          <w:trHeight w:val="288"/>
        </w:trPr>
        <w:tc>
          <w:tcPr>
            <w:tcW w:w="3652" w:type="dxa"/>
            <w:noWrap/>
            <w:hideMark/>
          </w:tcPr>
          <w:p w14:paraId="0E32BAFE" w14:textId="5C2045A2"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5F5882">
              <w:rPr>
                <w:rFonts w:ascii="Book Antiqua" w:hAnsi="Book Antiqua"/>
                <w:color w:val="000000" w:themeColor="text1"/>
              </w:rPr>
              <w:t>1 polyp (PDR)</w:t>
            </w:r>
            <w:r>
              <w:rPr>
                <w:rFonts w:ascii="Book Antiqua" w:hAnsi="Book Antiqua" w:hint="eastAsia"/>
                <w:color w:val="000000" w:themeColor="text1"/>
                <w:lang w:eastAsia="zh-CN"/>
              </w:rPr>
              <w:t xml:space="preserve">, </w:t>
            </w:r>
            <w:r w:rsidRPr="00674751">
              <w:rPr>
                <w:rFonts w:ascii="Book Antiqua" w:hAnsi="Book Antiqua"/>
                <w:i/>
                <w:color w:val="000000" w:themeColor="text1"/>
              </w:rPr>
              <w:t>n</w:t>
            </w:r>
            <w:r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Pr="005F5882">
              <w:rPr>
                <w:rFonts w:ascii="Book Antiqua" w:hAnsi="Book Antiqua"/>
                <w:color w:val="000000" w:themeColor="text1"/>
              </w:rPr>
              <w:t>%)</w:t>
            </w:r>
          </w:p>
        </w:tc>
        <w:tc>
          <w:tcPr>
            <w:tcW w:w="2484" w:type="dxa"/>
            <w:gridSpan w:val="2"/>
            <w:noWrap/>
            <w:hideMark/>
          </w:tcPr>
          <w:p w14:paraId="68448F4B" w14:textId="441EBD73"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988</w:t>
            </w:r>
            <w:r>
              <w:rPr>
                <w:rFonts w:ascii="Book Antiqua" w:hAnsi="Book Antiqua" w:hint="eastAsia"/>
                <w:color w:val="000000" w:themeColor="text1"/>
                <w:lang w:eastAsia="zh-CN"/>
              </w:rPr>
              <w:t xml:space="preserve"> (</w:t>
            </w:r>
            <w:r>
              <w:rPr>
                <w:rFonts w:ascii="Book Antiqua" w:hAnsi="Book Antiqua"/>
                <w:iCs/>
                <w:color w:val="000000" w:themeColor="text1"/>
              </w:rPr>
              <w:t>40.1</w:t>
            </w:r>
            <w:r>
              <w:rPr>
                <w:rFonts w:ascii="Book Antiqua" w:hAnsi="Book Antiqua" w:hint="eastAsia"/>
                <w:color w:val="000000" w:themeColor="text1"/>
                <w:lang w:eastAsia="zh-CN"/>
              </w:rPr>
              <w:t>)</w:t>
            </w:r>
          </w:p>
        </w:tc>
        <w:tc>
          <w:tcPr>
            <w:tcW w:w="2477" w:type="dxa"/>
            <w:gridSpan w:val="2"/>
            <w:noWrap/>
            <w:hideMark/>
          </w:tcPr>
          <w:p w14:paraId="376488D5" w14:textId="6535B063" w:rsidR="00DE7BC3" w:rsidRPr="00DE7BC3" w:rsidRDefault="00DE7BC3" w:rsidP="0094778D">
            <w:pPr>
              <w:spacing w:line="360" w:lineRule="auto"/>
              <w:rPr>
                <w:rFonts w:ascii="Book Antiqua" w:hAnsi="Book Antiqua"/>
                <w:color w:val="000000" w:themeColor="text1"/>
                <w:lang w:eastAsia="zh-CN"/>
              </w:rPr>
            </w:pPr>
            <w:r>
              <w:rPr>
                <w:rFonts w:ascii="Book Antiqua" w:hAnsi="Book Antiqua"/>
                <w:color w:val="000000" w:themeColor="text1"/>
              </w:rPr>
              <w:t>2</w:t>
            </w:r>
            <w:r w:rsidRPr="005F5882">
              <w:rPr>
                <w:rFonts w:ascii="Book Antiqua" w:hAnsi="Book Antiqua"/>
                <w:color w:val="000000" w:themeColor="text1"/>
              </w:rPr>
              <w:t>244</w:t>
            </w:r>
            <w:r>
              <w:rPr>
                <w:rFonts w:ascii="Book Antiqua" w:hAnsi="Book Antiqua" w:hint="eastAsia"/>
                <w:iCs/>
                <w:color w:val="000000" w:themeColor="text1"/>
                <w:lang w:eastAsia="zh-CN"/>
              </w:rPr>
              <w:t xml:space="preserve"> (</w:t>
            </w:r>
            <w:r>
              <w:rPr>
                <w:rFonts w:ascii="Book Antiqua" w:hAnsi="Book Antiqua"/>
                <w:iCs/>
                <w:color w:val="000000" w:themeColor="text1"/>
              </w:rPr>
              <w:t>44.5</w:t>
            </w:r>
            <w:r>
              <w:rPr>
                <w:rFonts w:ascii="Book Antiqua" w:hAnsi="Book Antiqua" w:hint="eastAsia"/>
                <w:iCs/>
                <w:color w:val="000000" w:themeColor="text1"/>
                <w:lang w:eastAsia="zh-CN"/>
              </w:rPr>
              <w:t>)</w:t>
            </w:r>
          </w:p>
        </w:tc>
        <w:tc>
          <w:tcPr>
            <w:tcW w:w="1701" w:type="dxa"/>
            <w:noWrap/>
            <w:hideMark/>
          </w:tcPr>
          <w:p w14:paraId="26E217CA" w14:textId="77777777" w:rsidR="00DE7BC3" w:rsidRPr="00DE7BC3" w:rsidRDefault="00DE7BC3" w:rsidP="0094778D">
            <w:pPr>
              <w:spacing w:line="360" w:lineRule="auto"/>
              <w:rPr>
                <w:rFonts w:ascii="Book Antiqua" w:hAnsi="Book Antiqua"/>
                <w:color w:val="000000" w:themeColor="text1"/>
              </w:rPr>
            </w:pPr>
            <w:r w:rsidRPr="00DE7BC3">
              <w:rPr>
                <w:rFonts w:ascii="Book Antiqua" w:hAnsi="Book Antiqua"/>
                <w:color w:val="000000" w:themeColor="text1"/>
              </w:rPr>
              <w:t>0.0003</w:t>
            </w:r>
          </w:p>
        </w:tc>
      </w:tr>
      <w:tr w:rsidR="00DE7BC3" w:rsidRPr="005F5882" w14:paraId="3B18CF87" w14:textId="77777777" w:rsidTr="007B253C">
        <w:trPr>
          <w:trHeight w:val="288"/>
        </w:trPr>
        <w:tc>
          <w:tcPr>
            <w:tcW w:w="3652" w:type="dxa"/>
            <w:noWrap/>
          </w:tcPr>
          <w:p w14:paraId="7AEA191C" w14:textId="069EB414"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w:t>
            </w:r>
            <w:r>
              <w:rPr>
                <w:rFonts w:ascii="Book Antiqua" w:hAnsi="Book Antiqua" w:hint="eastAsia"/>
                <w:color w:val="000000" w:themeColor="text1"/>
                <w:lang w:eastAsia="zh-CN"/>
              </w:rPr>
              <w:t xml:space="preserve"> </w:t>
            </w:r>
            <w:r w:rsidRPr="005F5882">
              <w:rPr>
                <w:rFonts w:ascii="Book Antiqua" w:hAnsi="Book Antiqua"/>
                <w:color w:val="000000" w:themeColor="text1"/>
              </w:rPr>
              <w:t>1 adenoma in right colon (RT-ADR)</w:t>
            </w:r>
            <w:r w:rsidR="007B253C">
              <w:rPr>
                <w:rFonts w:ascii="Book Antiqua" w:hAnsi="Book Antiqua" w:hint="eastAsia"/>
                <w:color w:val="000000" w:themeColor="text1"/>
                <w:lang w:eastAsia="zh-CN"/>
              </w:rPr>
              <w:t xml:space="preserve">, </w:t>
            </w:r>
            <w:r w:rsidR="007B253C" w:rsidRPr="00674751">
              <w:rPr>
                <w:rFonts w:ascii="Book Antiqua" w:hAnsi="Book Antiqua"/>
                <w:i/>
                <w:color w:val="000000" w:themeColor="text1"/>
              </w:rPr>
              <w:t>n</w:t>
            </w:r>
            <w:r w:rsidR="007B253C" w:rsidRPr="005F5882">
              <w:rPr>
                <w:rFonts w:ascii="Book Antiqua" w:hAnsi="Book Antiqua"/>
                <w:color w:val="000000" w:themeColor="text1"/>
              </w:rPr>
              <w:t xml:space="preserve"> </w:t>
            </w:r>
            <w:r w:rsidR="007B253C">
              <w:rPr>
                <w:rFonts w:ascii="Book Antiqua" w:hAnsi="Book Antiqua" w:hint="eastAsia"/>
                <w:color w:val="000000" w:themeColor="text1"/>
                <w:lang w:eastAsia="zh-CN"/>
              </w:rPr>
              <w:t>(</w:t>
            </w:r>
            <w:r w:rsidR="007B253C" w:rsidRPr="005F5882">
              <w:rPr>
                <w:rFonts w:ascii="Book Antiqua" w:hAnsi="Book Antiqua"/>
                <w:color w:val="000000" w:themeColor="text1"/>
              </w:rPr>
              <w:t>%)</w:t>
            </w:r>
          </w:p>
        </w:tc>
        <w:tc>
          <w:tcPr>
            <w:tcW w:w="2484" w:type="dxa"/>
            <w:gridSpan w:val="2"/>
            <w:noWrap/>
          </w:tcPr>
          <w:p w14:paraId="7A7C2608" w14:textId="5454611F"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521</w:t>
            </w:r>
            <w:r>
              <w:rPr>
                <w:rFonts w:ascii="Book Antiqua" w:hAnsi="Book Antiqua" w:hint="eastAsia"/>
                <w:color w:val="000000" w:themeColor="text1"/>
                <w:lang w:eastAsia="zh-CN"/>
              </w:rPr>
              <w:t xml:space="preserve"> (</w:t>
            </w:r>
            <w:r>
              <w:rPr>
                <w:rFonts w:ascii="Book Antiqua" w:hAnsi="Book Antiqua"/>
                <w:iCs/>
                <w:color w:val="000000" w:themeColor="text1"/>
              </w:rPr>
              <w:t>21.1</w:t>
            </w:r>
            <w:r>
              <w:rPr>
                <w:rFonts w:ascii="Book Antiqua" w:hAnsi="Book Antiqua" w:hint="eastAsia"/>
                <w:color w:val="000000" w:themeColor="text1"/>
                <w:lang w:eastAsia="zh-CN"/>
              </w:rPr>
              <w:t>)</w:t>
            </w:r>
          </w:p>
        </w:tc>
        <w:tc>
          <w:tcPr>
            <w:tcW w:w="2477" w:type="dxa"/>
            <w:gridSpan w:val="2"/>
            <w:noWrap/>
          </w:tcPr>
          <w:p w14:paraId="361D3166" w14:textId="00D7619E"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1212</w:t>
            </w:r>
            <w:r>
              <w:rPr>
                <w:rFonts w:ascii="Book Antiqua" w:hAnsi="Book Antiqua" w:hint="eastAsia"/>
                <w:iCs/>
                <w:color w:val="000000" w:themeColor="text1"/>
                <w:lang w:eastAsia="zh-CN"/>
              </w:rPr>
              <w:t xml:space="preserve"> (</w:t>
            </w:r>
            <w:r>
              <w:rPr>
                <w:rFonts w:ascii="Book Antiqua" w:hAnsi="Book Antiqua"/>
                <w:iCs/>
                <w:color w:val="000000" w:themeColor="text1"/>
              </w:rPr>
              <w:t>24.1</w:t>
            </w:r>
            <w:r>
              <w:rPr>
                <w:rFonts w:ascii="Book Antiqua" w:hAnsi="Book Antiqua" w:hint="eastAsia"/>
                <w:iCs/>
                <w:color w:val="000000" w:themeColor="text1"/>
                <w:lang w:eastAsia="zh-CN"/>
              </w:rPr>
              <w:t>)</w:t>
            </w:r>
          </w:p>
        </w:tc>
        <w:tc>
          <w:tcPr>
            <w:tcW w:w="1701" w:type="dxa"/>
            <w:noWrap/>
          </w:tcPr>
          <w:p w14:paraId="18FCF391" w14:textId="77777777" w:rsidR="00DE7BC3" w:rsidRPr="00DE7BC3" w:rsidRDefault="00DE7BC3" w:rsidP="0094778D">
            <w:pPr>
              <w:spacing w:line="360" w:lineRule="auto"/>
              <w:rPr>
                <w:rFonts w:ascii="Book Antiqua" w:hAnsi="Book Antiqua"/>
                <w:color w:val="000000" w:themeColor="text1"/>
              </w:rPr>
            </w:pPr>
            <w:r w:rsidRPr="00DE7BC3">
              <w:rPr>
                <w:rFonts w:ascii="Book Antiqua" w:hAnsi="Book Antiqua"/>
                <w:color w:val="000000" w:themeColor="text1"/>
              </w:rPr>
              <w:t>0.005</w:t>
            </w:r>
          </w:p>
        </w:tc>
      </w:tr>
      <w:tr w:rsidR="00DE7BC3" w:rsidRPr="005F5882" w14:paraId="4932416E" w14:textId="77777777" w:rsidTr="007B253C">
        <w:trPr>
          <w:trHeight w:val="288"/>
        </w:trPr>
        <w:tc>
          <w:tcPr>
            <w:tcW w:w="3652" w:type="dxa"/>
            <w:noWrap/>
          </w:tcPr>
          <w:p w14:paraId="41DE3D51" w14:textId="5D1C513C" w:rsidR="00DE7BC3" w:rsidRPr="005F5882" w:rsidRDefault="00DE7BC3" w:rsidP="0094778D">
            <w:pPr>
              <w:spacing w:line="360" w:lineRule="auto"/>
              <w:rPr>
                <w:rFonts w:ascii="Book Antiqua" w:hAnsi="Book Antiqua"/>
                <w:color w:val="000000" w:themeColor="text1"/>
              </w:rPr>
            </w:pPr>
            <w:r w:rsidRPr="005F5882">
              <w:rPr>
                <w:rFonts w:ascii="Book Antiqua" w:hAnsi="Book Antiqua"/>
                <w:color w:val="000000" w:themeColor="text1"/>
              </w:rPr>
              <w:t>≥</w:t>
            </w:r>
            <w:r>
              <w:rPr>
                <w:rFonts w:ascii="Book Antiqua" w:hAnsi="Book Antiqua" w:hint="eastAsia"/>
                <w:color w:val="000000" w:themeColor="text1"/>
                <w:lang w:eastAsia="zh-CN"/>
              </w:rPr>
              <w:t xml:space="preserve"> </w:t>
            </w:r>
            <w:r w:rsidRPr="005F5882">
              <w:rPr>
                <w:rFonts w:ascii="Book Antiqua" w:hAnsi="Book Antiqua"/>
                <w:color w:val="000000" w:themeColor="text1"/>
              </w:rPr>
              <w:t>1</w:t>
            </w:r>
            <w:r>
              <w:rPr>
                <w:rFonts w:ascii="Book Antiqua" w:hAnsi="Book Antiqua"/>
                <w:color w:val="000000" w:themeColor="text1"/>
              </w:rPr>
              <w:t xml:space="preserve"> adenoma in left colon (LT-ADR)</w:t>
            </w:r>
            <w:r>
              <w:rPr>
                <w:rFonts w:ascii="Book Antiqua" w:hAnsi="Book Antiqua" w:hint="eastAsia"/>
                <w:color w:val="000000" w:themeColor="text1"/>
                <w:lang w:eastAsia="zh-CN"/>
              </w:rPr>
              <w:t xml:space="preserve">, </w:t>
            </w:r>
            <w:r w:rsidRPr="00674751">
              <w:rPr>
                <w:rFonts w:ascii="Book Antiqua" w:hAnsi="Book Antiqua"/>
                <w:i/>
                <w:color w:val="000000" w:themeColor="text1"/>
              </w:rPr>
              <w:t>n</w:t>
            </w:r>
            <w:r w:rsidRPr="005F5882">
              <w:rPr>
                <w:rFonts w:ascii="Book Antiqua" w:hAnsi="Book Antiqua"/>
                <w:color w:val="000000" w:themeColor="text1"/>
              </w:rPr>
              <w:t xml:space="preserve"> </w:t>
            </w:r>
            <w:r>
              <w:rPr>
                <w:rFonts w:ascii="Book Antiqua" w:hAnsi="Book Antiqua" w:hint="eastAsia"/>
                <w:color w:val="000000" w:themeColor="text1"/>
                <w:lang w:eastAsia="zh-CN"/>
              </w:rPr>
              <w:t>(</w:t>
            </w:r>
            <w:r w:rsidRPr="005F5882">
              <w:rPr>
                <w:rFonts w:ascii="Book Antiqua" w:hAnsi="Book Antiqua"/>
                <w:color w:val="000000" w:themeColor="text1"/>
              </w:rPr>
              <w:t>%)</w:t>
            </w:r>
          </w:p>
        </w:tc>
        <w:tc>
          <w:tcPr>
            <w:tcW w:w="2484" w:type="dxa"/>
            <w:gridSpan w:val="2"/>
            <w:noWrap/>
          </w:tcPr>
          <w:p w14:paraId="774284BC" w14:textId="64A00990"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365</w:t>
            </w:r>
            <w:r>
              <w:rPr>
                <w:rFonts w:ascii="Book Antiqua" w:hAnsi="Book Antiqua" w:hint="eastAsia"/>
                <w:color w:val="000000" w:themeColor="text1"/>
                <w:lang w:eastAsia="zh-CN"/>
              </w:rPr>
              <w:t xml:space="preserve"> (</w:t>
            </w:r>
            <w:r>
              <w:rPr>
                <w:rFonts w:ascii="Book Antiqua" w:hAnsi="Book Antiqua"/>
                <w:iCs/>
                <w:color w:val="000000" w:themeColor="text1"/>
              </w:rPr>
              <w:t>14.8</w:t>
            </w:r>
            <w:r>
              <w:rPr>
                <w:rFonts w:ascii="Book Antiqua" w:hAnsi="Book Antiqua" w:hint="eastAsia"/>
                <w:color w:val="000000" w:themeColor="text1"/>
                <w:lang w:eastAsia="zh-CN"/>
              </w:rPr>
              <w:t>)</w:t>
            </w:r>
          </w:p>
        </w:tc>
        <w:tc>
          <w:tcPr>
            <w:tcW w:w="2477" w:type="dxa"/>
            <w:gridSpan w:val="2"/>
            <w:noWrap/>
          </w:tcPr>
          <w:p w14:paraId="4C624D40" w14:textId="75A72922" w:rsidR="00DE7BC3" w:rsidRPr="00DE7BC3" w:rsidRDefault="00DE7BC3"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862</w:t>
            </w:r>
            <w:r>
              <w:rPr>
                <w:rFonts w:ascii="Book Antiqua" w:hAnsi="Book Antiqua" w:hint="eastAsia"/>
                <w:iCs/>
                <w:color w:val="000000" w:themeColor="text1"/>
                <w:lang w:eastAsia="zh-CN"/>
              </w:rPr>
              <w:t xml:space="preserve"> (</w:t>
            </w:r>
            <w:r>
              <w:rPr>
                <w:rFonts w:ascii="Book Antiqua" w:hAnsi="Book Antiqua"/>
                <w:iCs/>
                <w:color w:val="000000" w:themeColor="text1"/>
              </w:rPr>
              <w:t>17.1</w:t>
            </w:r>
            <w:r>
              <w:rPr>
                <w:rFonts w:ascii="Book Antiqua" w:hAnsi="Book Antiqua" w:hint="eastAsia"/>
                <w:iCs/>
                <w:color w:val="000000" w:themeColor="text1"/>
                <w:lang w:eastAsia="zh-CN"/>
              </w:rPr>
              <w:t>)</w:t>
            </w:r>
          </w:p>
        </w:tc>
        <w:tc>
          <w:tcPr>
            <w:tcW w:w="1701" w:type="dxa"/>
            <w:noWrap/>
          </w:tcPr>
          <w:p w14:paraId="723A7F4A" w14:textId="77777777" w:rsidR="00DE7BC3" w:rsidRPr="00DE7BC3" w:rsidRDefault="00DE7BC3" w:rsidP="0094778D">
            <w:pPr>
              <w:spacing w:line="360" w:lineRule="auto"/>
              <w:rPr>
                <w:rFonts w:ascii="Book Antiqua" w:hAnsi="Book Antiqua"/>
                <w:color w:val="000000" w:themeColor="text1"/>
              </w:rPr>
            </w:pPr>
            <w:r w:rsidRPr="00DE7BC3">
              <w:rPr>
                <w:rFonts w:ascii="Book Antiqua" w:hAnsi="Book Antiqua"/>
                <w:color w:val="000000" w:themeColor="text1"/>
              </w:rPr>
              <w:t>0.01</w:t>
            </w:r>
          </w:p>
        </w:tc>
      </w:tr>
      <w:tr w:rsidR="00CB2B82" w:rsidRPr="005F5882" w14:paraId="2310C4D6" w14:textId="77777777" w:rsidTr="007B253C">
        <w:trPr>
          <w:trHeight w:val="288"/>
        </w:trPr>
        <w:tc>
          <w:tcPr>
            <w:tcW w:w="3652" w:type="dxa"/>
            <w:noWrap/>
            <w:hideMark/>
          </w:tcPr>
          <w:p w14:paraId="2804E311"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Mean number of adenomas per colon (APC)</w:t>
            </w:r>
          </w:p>
        </w:tc>
        <w:tc>
          <w:tcPr>
            <w:tcW w:w="1404" w:type="dxa"/>
            <w:noWrap/>
            <w:hideMark/>
          </w:tcPr>
          <w:p w14:paraId="5E87CF4D"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0.61</w:t>
            </w:r>
          </w:p>
        </w:tc>
        <w:tc>
          <w:tcPr>
            <w:tcW w:w="1080" w:type="dxa"/>
            <w:noWrap/>
            <w:hideMark/>
          </w:tcPr>
          <w:p w14:paraId="1B28ABCB" w14:textId="77777777" w:rsidR="00CB2B82" w:rsidRPr="005F5882" w:rsidRDefault="00CB2B82" w:rsidP="0094778D">
            <w:pPr>
              <w:spacing w:line="360" w:lineRule="auto"/>
              <w:rPr>
                <w:rFonts w:ascii="Book Antiqua" w:hAnsi="Book Antiqua"/>
                <w:color w:val="000000" w:themeColor="text1"/>
              </w:rPr>
            </w:pPr>
          </w:p>
        </w:tc>
        <w:tc>
          <w:tcPr>
            <w:tcW w:w="900" w:type="dxa"/>
            <w:noWrap/>
            <w:hideMark/>
          </w:tcPr>
          <w:p w14:paraId="02535707"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0.68</w:t>
            </w:r>
          </w:p>
        </w:tc>
        <w:tc>
          <w:tcPr>
            <w:tcW w:w="1577" w:type="dxa"/>
            <w:noWrap/>
            <w:hideMark/>
          </w:tcPr>
          <w:p w14:paraId="523E5792" w14:textId="77777777" w:rsidR="00CB2B82" w:rsidRPr="005F5882" w:rsidRDefault="00CB2B82" w:rsidP="0094778D">
            <w:pPr>
              <w:spacing w:line="360" w:lineRule="auto"/>
              <w:rPr>
                <w:rFonts w:ascii="Book Antiqua" w:hAnsi="Book Antiqua"/>
                <w:color w:val="000000" w:themeColor="text1"/>
              </w:rPr>
            </w:pPr>
          </w:p>
        </w:tc>
        <w:tc>
          <w:tcPr>
            <w:tcW w:w="1701" w:type="dxa"/>
            <w:noWrap/>
            <w:hideMark/>
          </w:tcPr>
          <w:p w14:paraId="3CB26671" w14:textId="77777777" w:rsidR="00CB2B82" w:rsidRPr="00DE7BC3" w:rsidRDefault="00CB2B82" w:rsidP="0094778D">
            <w:pPr>
              <w:spacing w:line="360" w:lineRule="auto"/>
              <w:rPr>
                <w:rFonts w:ascii="Book Antiqua" w:hAnsi="Book Antiqua"/>
                <w:color w:val="000000" w:themeColor="text1"/>
              </w:rPr>
            </w:pPr>
            <w:r w:rsidRPr="00DE7BC3">
              <w:rPr>
                <w:rFonts w:ascii="Book Antiqua" w:hAnsi="Book Antiqua"/>
                <w:color w:val="000000" w:themeColor="text1"/>
              </w:rPr>
              <w:t>0.03</w:t>
            </w:r>
          </w:p>
        </w:tc>
      </w:tr>
      <w:tr w:rsidR="00CB2B82" w:rsidRPr="005F5882" w14:paraId="38E33F96" w14:textId="77777777" w:rsidTr="007B253C">
        <w:trPr>
          <w:trHeight w:val="288"/>
        </w:trPr>
        <w:tc>
          <w:tcPr>
            <w:tcW w:w="3652" w:type="dxa"/>
            <w:noWrap/>
            <w:hideMark/>
          </w:tcPr>
          <w:p w14:paraId="555BF9AB"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Mean number of polyps per colon (PPC)</w:t>
            </w:r>
          </w:p>
        </w:tc>
        <w:tc>
          <w:tcPr>
            <w:tcW w:w="1404" w:type="dxa"/>
            <w:noWrap/>
            <w:hideMark/>
          </w:tcPr>
          <w:p w14:paraId="4485EA3D"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0.86</w:t>
            </w:r>
          </w:p>
        </w:tc>
        <w:tc>
          <w:tcPr>
            <w:tcW w:w="1080" w:type="dxa"/>
            <w:noWrap/>
            <w:hideMark/>
          </w:tcPr>
          <w:p w14:paraId="60780D2F" w14:textId="77777777" w:rsidR="00CB2B82" w:rsidRPr="005F5882" w:rsidRDefault="00CB2B82" w:rsidP="0094778D">
            <w:pPr>
              <w:spacing w:line="360" w:lineRule="auto"/>
              <w:rPr>
                <w:rFonts w:ascii="Book Antiqua" w:hAnsi="Book Antiqua"/>
                <w:color w:val="000000" w:themeColor="text1"/>
              </w:rPr>
            </w:pPr>
          </w:p>
        </w:tc>
        <w:tc>
          <w:tcPr>
            <w:tcW w:w="900" w:type="dxa"/>
            <w:noWrap/>
            <w:hideMark/>
          </w:tcPr>
          <w:p w14:paraId="789EBAE8"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0.96</w:t>
            </w:r>
          </w:p>
        </w:tc>
        <w:tc>
          <w:tcPr>
            <w:tcW w:w="1577" w:type="dxa"/>
            <w:noWrap/>
            <w:hideMark/>
          </w:tcPr>
          <w:p w14:paraId="7C7559A1" w14:textId="77777777" w:rsidR="00CB2B82" w:rsidRPr="005F5882" w:rsidRDefault="00CB2B82" w:rsidP="0094778D">
            <w:pPr>
              <w:spacing w:line="360" w:lineRule="auto"/>
              <w:rPr>
                <w:rFonts w:ascii="Book Antiqua" w:hAnsi="Book Antiqua"/>
                <w:color w:val="000000" w:themeColor="text1"/>
              </w:rPr>
            </w:pPr>
          </w:p>
        </w:tc>
        <w:tc>
          <w:tcPr>
            <w:tcW w:w="1701" w:type="dxa"/>
            <w:noWrap/>
            <w:hideMark/>
          </w:tcPr>
          <w:p w14:paraId="3CFC5F5D" w14:textId="77777777" w:rsidR="00CB2B82" w:rsidRPr="00DE7BC3" w:rsidRDefault="00CB2B82" w:rsidP="0094778D">
            <w:pPr>
              <w:spacing w:line="360" w:lineRule="auto"/>
              <w:rPr>
                <w:rFonts w:ascii="Book Antiqua" w:hAnsi="Book Antiqua"/>
                <w:color w:val="000000" w:themeColor="text1"/>
              </w:rPr>
            </w:pPr>
            <w:r w:rsidRPr="00DE7BC3">
              <w:rPr>
                <w:rFonts w:ascii="Book Antiqua" w:hAnsi="Book Antiqua"/>
                <w:color w:val="000000" w:themeColor="text1"/>
              </w:rPr>
              <w:t>0.01</w:t>
            </w:r>
          </w:p>
        </w:tc>
      </w:tr>
    </w:tbl>
    <w:p w14:paraId="010B3E4E" w14:textId="7ACDF426" w:rsidR="00CB2B82" w:rsidRPr="005F5882" w:rsidRDefault="00CB2B82" w:rsidP="0094778D">
      <w:pPr>
        <w:spacing w:line="360" w:lineRule="auto"/>
        <w:rPr>
          <w:rFonts w:ascii="Book Antiqua" w:hAnsi="Book Antiqua"/>
        </w:rPr>
      </w:pPr>
      <w:r w:rsidRPr="005F5882">
        <w:rPr>
          <w:rFonts w:ascii="Book Antiqua" w:hAnsi="Book Antiqua"/>
        </w:rPr>
        <w:br w:type="textWrapping" w:clear="all"/>
      </w:r>
      <w:proofErr w:type="gramStart"/>
      <w:r w:rsidR="008F1E2A">
        <w:rPr>
          <w:rFonts w:ascii="Book Antiqua" w:hAnsi="Book Antiqua" w:hint="eastAsia"/>
          <w:vertAlign w:val="superscript"/>
          <w:lang w:eastAsia="zh-CN"/>
        </w:rPr>
        <w:t>1</w:t>
      </w:r>
      <w:r w:rsidR="008F1E2A" w:rsidRPr="008F1E2A">
        <w:rPr>
          <w:rFonts w:ascii="Book Antiqua" w:hAnsi="Book Antiqua"/>
          <w:i/>
        </w:rPr>
        <w:t xml:space="preserve">P </w:t>
      </w:r>
      <w:r w:rsidR="008F1E2A" w:rsidRPr="005F5882">
        <w:rPr>
          <w:rFonts w:ascii="Book Antiqua" w:hAnsi="Book Antiqua"/>
        </w:rPr>
        <w:t>value from chi-square test for categorical variables, and student t test for continuous variables</w:t>
      </w:r>
      <w:r w:rsidR="008F1E2A">
        <w:rPr>
          <w:rFonts w:ascii="Book Antiqua" w:hAnsi="Book Antiqua" w:hint="eastAsia"/>
          <w:lang w:eastAsia="zh-CN"/>
        </w:rPr>
        <w:t>.</w:t>
      </w:r>
      <w:proofErr w:type="gramEnd"/>
      <w:r w:rsidR="008F1E2A">
        <w:rPr>
          <w:rFonts w:ascii="Book Antiqua" w:hAnsi="Book Antiqua" w:hint="eastAsia"/>
          <w:lang w:eastAsia="zh-CN"/>
        </w:rPr>
        <w:t xml:space="preserve"> </w:t>
      </w:r>
      <w:r w:rsidRPr="005F5882">
        <w:rPr>
          <w:rFonts w:ascii="Book Antiqua" w:hAnsi="Book Antiqua"/>
        </w:rPr>
        <w:t>ADR</w:t>
      </w:r>
      <w:r w:rsidR="008F1E2A">
        <w:rPr>
          <w:rFonts w:ascii="Book Antiqua" w:hAnsi="Book Antiqua" w:hint="eastAsia"/>
          <w:lang w:eastAsia="zh-CN"/>
        </w:rPr>
        <w:t>:</w:t>
      </w:r>
      <w:r w:rsidRPr="005F5882">
        <w:rPr>
          <w:rFonts w:ascii="Book Antiqua" w:hAnsi="Book Antiqua"/>
        </w:rPr>
        <w:t xml:space="preserve"> </w:t>
      </w:r>
      <w:r w:rsidR="008F1E2A" w:rsidRPr="005F5882">
        <w:rPr>
          <w:rFonts w:ascii="Book Antiqua" w:hAnsi="Book Antiqua"/>
        </w:rPr>
        <w:t xml:space="preserve">Adenoma </w:t>
      </w:r>
      <w:r w:rsidRPr="005F5882">
        <w:rPr>
          <w:rFonts w:ascii="Book Antiqua" w:hAnsi="Book Antiqua"/>
        </w:rPr>
        <w:t>detection rate; PDR</w:t>
      </w:r>
      <w:r w:rsidR="008F1E2A">
        <w:rPr>
          <w:rFonts w:ascii="Book Antiqua" w:hAnsi="Book Antiqua" w:hint="eastAsia"/>
          <w:lang w:eastAsia="zh-CN"/>
        </w:rPr>
        <w:t>:</w:t>
      </w:r>
      <w:r w:rsidRPr="005F5882">
        <w:rPr>
          <w:rFonts w:ascii="Book Antiqua" w:hAnsi="Book Antiqua"/>
        </w:rPr>
        <w:t xml:space="preserve"> </w:t>
      </w:r>
      <w:r w:rsidR="008F1E2A" w:rsidRPr="005F5882">
        <w:rPr>
          <w:rFonts w:ascii="Book Antiqua" w:hAnsi="Book Antiqua"/>
        </w:rPr>
        <w:t xml:space="preserve">Polyp </w:t>
      </w:r>
      <w:r w:rsidRPr="005F5882">
        <w:rPr>
          <w:rFonts w:ascii="Book Antiqua" w:hAnsi="Book Antiqua"/>
        </w:rPr>
        <w:t>detection rate; AADR</w:t>
      </w:r>
      <w:r w:rsidR="008F1E2A">
        <w:rPr>
          <w:rFonts w:ascii="Book Antiqua" w:hAnsi="Book Antiqua" w:hint="eastAsia"/>
          <w:lang w:eastAsia="zh-CN"/>
        </w:rPr>
        <w:t>:</w:t>
      </w:r>
      <w:r w:rsidRPr="005F5882">
        <w:rPr>
          <w:rFonts w:ascii="Book Antiqua" w:hAnsi="Book Antiqua"/>
        </w:rPr>
        <w:t xml:space="preserve"> </w:t>
      </w:r>
      <w:r w:rsidR="008F1E2A" w:rsidRPr="005F5882">
        <w:rPr>
          <w:rFonts w:ascii="Book Antiqua" w:hAnsi="Book Antiqua"/>
        </w:rPr>
        <w:t xml:space="preserve">Advanced </w:t>
      </w:r>
      <w:r w:rsidRPr="005F5882">
        <w:rPr>
          <w:rFonts w:ascii="Book Antiqua" w:hAnsi="Book Antiqua"/>
        </w:rPr>
        <w:t>adenoma detection rate</w:t>
      </w:r>
      <w:r w:rsidR="008F1E2A">
        <w:rPr>
          <w:rFonts w:ascii="Book Antiqua" w:hAnsi="Book Antiqua" w:hint="eastAsia"/>
          <w:lang w:eastAsia="zh-CN"/>
        </w:rPr>
        <w:t>.</w:t>
      </w:r>
    </w:p>
    <w:p w14:paraId="707C3771" w14:textId="77777777" w:rsidR="00CB2B82" w:rsidRPr="005F5882" w:rsidRDefault="00CB2B82" w:rsidP="0094778D">
      <w:pPr>
        <w:spacing w:line="360" w:lineRule="auto"/>
        <w:rPr>
          <w:rFonts w:ascii="Book Antiqua" w:hAnsi="Book Antiqua"/>
        </w:rPr>
      </w:pPr>
      <w:r w:rsidRPr="005F5882">
        <w:rPr>
          <w:rFonts w:ascii="Book Antiqua" w:hAnsi="Book Antiqua"/>
        </w:rPr>
        <w:br w:type="page"/>
      </w:r>
    </w:p>
    <w:p w14:paraId="6867E69E" w14:textId="3D1C30E4" w:rsidR="00CB2B82" w:rsidRPr="005F5882" w:rsidRDefault="00CB2B82" w:rsidP="0094778D">
      <w:pPr>
        <w:pStyle w:val="Heading2"/>
        <w:spacing w:before="0" w:after="0" w:line="360" w:lineRule="auto"/>
        <w:rPr>
          <w:rFonts w:ascii="Book Antiqua" w:hAnsi="Book Antiqua"/>
          <w:szCs w:val="24"/>
        </w:rPr>
      </w:pPr>
      <w:bookmarkStart w:id="79" w:name="_Toc459201466"/>
      <w:r w:rsidRPr="005F5882">
        <w:rPr>
          <w:rFonts w:ascii="Book Antiqua" w:hAnsi="Book Antiqua"/>
          <w:szCs w:val="24"/>
        </w:rPr>
        <w:lastRenderedPageBreak/>
        <w:t>Table 2</w:t>
      </w:r>
      <w:r w:rsidR="008F1E2A">
        <w:rPr>
          <w:rFonts w:ascii="Book Antiqua" w:hAnsi="Book Antiqua" w:hint="eastAsia"/>
          <w:szCs w:val="24"/>
          <w:lang w:eastAsia="zh-CN"/>
        </w:rPr>
        <w:t xml:space="preserve"> </w:t>
      </w:r>
      <w:r w:rsidRPr="005F5882">
        <w:rPr>
          <w:rFonts w:ascii="Book Antiqua" w:hAnsi="Book Antiqua"/>
          <w:szCs w:val="24"/>
        </w:rPr>
        <w:t>Associations of gastroenterology fellow training level with ADR, PDR, and advanced ADR</w:t>
      </w:r>
      <w:bookmarkEnd w:id="79"/>
      <w:r w:rsidRPr="005F5882">
        <w:rPr>
          <w:rFonts w:ascii="Book Antiqua" w:hAnsi="Book Antiqua"/>
          <w:szCs w:val="24"/>
        </w:rPr>
        <w:t xml:space="preserve">; Grady Memorial Hospital, Atlanta, Georgia, July 1, 2009 </w:t>
      </w:r>
      <w:r w:rsidRPr="005F5882">
        <w:rPr>
          <w:rFonts w:ascii="Book Antiqua" w:hAnsi="Book Antiqua" w:cs="Times New Roman"/>
          <w:szCs w:val="24"/>
        </w:rPr>
        <w:t>–</w:t>
      </w:r>
      <w:r w:rsidRPr="005F5882">
        <w:rPr>
          <w:rFonts w:ascii="Book Antiqua" w:hAnsi="Book Antiqua"/>
          <w:szCs w:val="24"/>
        </w:rPr>
        <w:t xml:space="preserve"> July 1, 2015 </w:t>
      </w:r>
    </w:p>
    <w:tbl>
      <w:tblPr>
        <w:tblStyle w:val="TableGrid"/>
        <w:tblW w:w="114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1417"/>
        <w:gridCol w:w="1166"/>
        <w:gridCol w:w="1244"/>
        <w:gridCol w:w="1134"/>
        <w:gridCol w:w="1559"/>
      </w:tblGrid>
      <w:tr w:rsidR="00CB2B82" w:rsidRPr="005F5882" w14:paraId="7991EE39" w14:textId="77777777" w:rsidTr="007B253C">
        <w:trPr>
          <w:trHeight w:val="543"/>
        </w:trPr>
        <w:tc>
          <w:tcPr>
            <w:tcW w:w="2093" w:type="dxa"/>
            <w:tcBorders>
              <w:top w:val="single" w:sz="4" w:space="0" w:color="auto"/>
              <w:bottom w:val="single" w:sz="4" w:space="0" w:color="auto"/>
            </w:tcBorders>
            <w:noWrap/>
            <w:hideMark/>
          </w:tcPr>
          <w:p w14:paraId="750727AB"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Outcome</w:t>
            </w:r>
          </w:p>
        </w:tc>
        <w:tc>
          <w:tcPr>
            <w:tcW w:w="2835" w:type="dxa"/>
            <w:tcBorders>
              <w:top w:val="single" w:sz="4" w:space="0" w:color="auto"/>
              <w:bottom w:val="single" w:sz="4" w:space="0" w:color="auto"/>
            </w:tcBorders>
            <w:noWrap/>
            <w:hideMark/>
          </w:tcPr>
          <w:p w14:paraId="2E89B705"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Fellowship training level</w:t>
            </w:r>
          </w:p>
        </w:tc>
        <w:tc>
          <w:tcPr>
            <w:tcW w:w="1417" w:type="dxa"/>
            <w:tcBorders>
              <w:top w:val="single" w:sz="4" w:space="0" w:color="auto"/>
              <w:bottom w:val="single" w:sz="4" w:space="0" w:color="auto"/>
            </w:tcBorders>
            <w:noWrap/>
            <w:hideMark/>
          </w:tcPr>
          <w:p w14:paraId="743F03DE"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 xml:space="preserve">Detection </w:t>
            </w:r>
          </w:p>
          <w:p w14:paraId="30845FAC"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rate</w:t>
            </w:r>
          </w:p>
        </w:tc>
        <w:tc>
          <w:tcPr>
            <w:tcW w:w="1166" w:type="dxa"/>
            <w:tcBorders>
              <w:top w:val="single" w:sz="4" w:space="0" w:color="auto"/>
              <w:bottom w:val="single" w:sz="4" w:space="0" w:color="auto"/>
            </w:tcBorders>
            <w:hideMark/>
          </w:tcPr>
          <w:p w14:paraId="6157256B"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 xml:space="preserve">Trend        </w:t>
            </w:r>
          </w:p>
          <w:p w14:paraId="67437533" w14:textId="173B8145" w:rsidR="00CB2B82" w:rsidRPr="008F1E2A" w:rsidRDefault="008F1E2A" w:rsidP="0094778D">
            <w:pPr>
              <w:spacing w:line="360" w:lineRule="auto"/>
              <w:rPr>
                <w:rFonts w:ascii="Book Antiqua" w:hAnsi="Book Antiqua"/>
                <w:b/>
                <w:color w:val="000000" w:themeColor="text1"/>
                <w:lang w:eastAsia="zh-CN"/>
              </w:rPr>
            </w:pPr>
            <w:r w:rsidRPr="008F1E2A">
              <w:rPr>
                <w:rFonts w:ascii="Book Antiqua" w:hAnsi="Book Antiqua"/>
                <w:b/>
                <w:i/>
                <w:color w:val="000000" w:themeColor="text1"/>
              </w:rPr>
              <w:t>P</w:t>
            </w:r>
            <w:r w:rsidRPr="008F1E2A">
              <w:rPr>
                <w:rFonts w:ascii="Book Antiqua" w:hAnsi="Book Antiqua" w:hint="eastAsia"/>
                <w:b/>
                <w:i/>
                <w:color w:val="000000" w:themeColor="text1"/>
                <w:lang w:eastAsia="zh-CN"/>
              </w:rPr>
              <w:t xml:space="preserve"> </w:t>
            </w:r>
            <w:r w:rsidR="00CB2B82" w:rsidRPr="008F1E2A">
              <w:rPr>
                <w:rFonts w:ascii="Book Antiqua" w:hAnsi="Book Antiqua"/>
                <w:b/>
                <w:color w:val="000000" w:themeColor="text1"/>
              </w:rPr>
              <w:t>value</w:t>
            </w:r>
            <w:r w:rsidRPr="008F1E2A">
              <w:rPr>
                <w:rFonts w:ascii="Book Antiqua" w:hAnsi="Book Antiqua" w:hint="eastAsia"/>
                <w:b/>
                <w:color w:val="000000" w:themeColor="text1"/>
                <w:vertAlign w:val="superscript"/>
                <w:lang w:eastAsia="zh-CN"/>
              </w:rPr>
              <w:t>1</w:t>
            </w:r>
          </w:p>
        </w:tc>
        <w:tc>
          <w:tcPr>
            <w:tcW w:w="1244" w:type="dxa"/>
            <w:tcBorders>
              <w:top w:val="single" w:sz="4" w:space="0" w:color="auto"/>
              <w:bottom w:val="single" w:sz="4" w:space="0" w:color="auto"/>
            </w:tcBorders>
            <w:noWrap/>
            <w:hideMark/>
          </w:tcPr>
          <w:p w14:paraId="21F424FC" w14:textId="515855A3" w:rsidR="00CB2B82" w:rsidRPr="008F1E2A" w:rsidRDefault="00CB2B82" w:rsidP="0094778D">
            <w:pPr>
              <w:spacing w:line="360" w:lineRule="auto"/>
              <w:rPr>
                <w:rFonts w:ascii="Book Antiqua" w:hAnsi="Book Antiqua"/>
                <w:b/>
                <w:color w:val="000000" w:themeColor="text1"/>
                <w:lang w:eastAsia="zh-CN"/>
              </w:rPr>
            </w:pPr>
            <w:r w:rsidRPr="008F1E2A">
              <w:rPr>
                <w:rFonts w:ascii="Book Antiqua" w:hAnsi="Book Antiqua"/>
                <w:b/>
                <w:color w:val="000000" w:themeColor="text1"/>
              </w:rPr>
              <w:t>aOR</w:t>
            </w:r>
            <w:r w:rsidR="008F1E2A" w:rsidRPr="008F1E2A">
              <w:rPr>
                <w:rFonts w:ascii="Book Antiqua" w:hAnsi="Book Antiqua" w:hint="eastAsia"/>
                <w:b/>
                <w:color w:val="000000" w:themeColor="text1"/>
                <w:vertAlign w:val="superscript"/>
                <w:lang w:eastAsia="zh-CN"/>
              </w:rPr>
              <w:t>2</w:t>
            </w:r>
          </w:p>
        </w:tc>
        <w:tc>
          <w:tcPr>
            <w:tcW w:w="1134" w:type="dxa"/>
            <w:tcBorders>
              <w:top w:val="single" w:sz="4" w:space="0" w:color="auto"/>
              <w:bottom w:val="single" w:sz="4" w:space="0" w:color="auto"/>
            </w:tcBorders>
            <w:noWrap/>
            <w:hideMark/>
          </w:tcPr>
          <w:p w14:paraId="2E3B89E6" w14:textId="6C2A5B51" w:rsidR="00CB2B82" w:rsidRPr="008F1E2A" w:rsidRDefault="007B253C" w:rsidP="0094778D">
            <w:pPr>
              <w:spacing w:line="360" w:lineRule="auto"/>
              <w:rPr>
                <w:rFonts w:ascii="Book Antiqua" w:hAnsi="Book Antiqua"/>
                <w:b/>
                <w:color w:val="000000" w:themeColor="text1"/>
                <w:lang w:eastAsia="zh-CN"/>
              </w:rPr>
            </w:pPr>
            <w:r>
              <w:rPr>
                <w:rFonts w:ascii="Book Antiqua" w:hAnsi="Book Antiqua"/>
                <w:b/>
                <w:color w:val="000000" w:themeColor="text1"/>
              </w:rPr>
              <w:t>95%</w:t>
            </w:r>
            <w:r w:rsidR="008F1E2A" w:rsidRPr="008F1E2A">
              <w:rPr>
                <w:rFonts w:ascii="Book Antiqua" w:hAnsi="Book Antiqua"/>
                <w:b/>
                <w:color w:val="000000" w:themeColor="text1"/>
              </w:rPr>
              <w:t>CI</w:t>
            </w:r>
          </w:p>
        </w:tc>
        <w:tc>
          <w:tcPr>
            <w:tcW w:w="1559" w:type="dxa"/>
            <w:tcBorders>
              <w:top w:val="single" w:sz="4" w:space="0" w:color="auto"/>
              <w:bottom w:val="single" w:sz="4" w:space="0" w:color="auto"/>
            </w:tcBorders>
            <w:noWrap/>
            <w:hideMark/>
          </w:tcPr>
          <w:p w14:paraId="3D2618CB" w14:textId="6BAD2F66"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 xml:space="preserve">   </w:t>
            </w:r>
            <w:r w:rsidRPr="007B253C">
              <w:rPr>
                <w:rFonts w:ascii="Book Antiqua" w:hAnsi="Book Antiqua"/>
                <w:b/>
                <w:i/>
                <w:color w:val="000000" w:themeColor="text1"/>
              </w:rPr>
              <w:t xml:space="preserve"> </w:t>
            </w:r>
            <w:r w:rsidR="008F1E2A" w:rsidRPr="007B253C">
              <w:rPr>
                <w:rFonts w:ascii="Book Antiqua" w:hAnsi="Book Antiqua"/>
                <w:b/>
                <w:i/>
                <w:color w:val="000000" w:themeColor="text1"/>
              </w:rPr>
              <w:t>P</w:t>
            </w:r>
            <w:r w:rsidR="008F1E2A" w:rsidRPr="008F1E2A">
              <w:rPr>
                <w:rFonts w:ascii="Book Antiqua" w:hAnsi="Book Antiqua" w:hint="eastAsia"/>
                <w:b/>
                <w:color w:val="000000" w:themeColor="text1"/>
                <w:lang w:eastAsia="zh-CN"/>
              </w:rPr>
              <w:t xml:space="preserve"> </w:t>
            </w:r>
            <w:r w:rsidRPr="008F1E2A">
              <w:rPr>
                <w:rFonts w:ascii="Book Antiqua" w:hAnsi="Book Antiqua"/>
                <w:b/>
                <w:color w:val="000000" w:themeColor="text1"/>
              </w:rPr>
              <w:t>value</w:t>
            </w:r>
          </w:p>
        </w:tc>
      </w:tr>
      <w:tr w:rsidR="00CB2B82" w:rsidRPr="005F5882" w14:paraId="250ECE45" w14:textId="77777777" w:rsidTr="007B253C">
        <w:trPr>
          <w:trHeight w:val="290"/>
        </w:trPr>
        <w:tc>
          <w:tcPr>
            <w:tcW w:w="2093" w:type="dxa"/>
            <w:tcBorders>
              <w:top w:val="single" w:sz="4" w:space="0" w:color="auto"/>
            </w:tcBorders>
            <w:noWrap/>
            <w:hideMark/>
          </w:tcPr>
          <w:p w14:paraId="6E6CEFAC"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 xml:space="preserve"> ≥ 1 adenoma (ADR) </w:t>
            </w:r>
          </w:p>
        </w:tc>
        <w:tc>
          <w:tcPr>
            <w:tcW w:w="2835" w:type="dxa"/>
            <w:tcBorders>
              <w:top w:val="single" w:sz="4" w:space="0" w:color="auto"/>
            </w:tcBorders>
            <w:noWrap/>
            <w:hideMark/>
          </w:tcPr>
          <w:p w14:paraId="64339A22"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Attending alone (reference)</w:t>
            </w:r>
          </w:p>
        </w:tc>
        <w:tc>
          <w:tcPr>
            <w:tcW w:w="1417" w:type="dxa"/>
            <w:tcBorders>
              <w:top w:val="single" w:sz="4" w:space="0" w:color="auto"/>
            </w:tcBorders>
            <w:noWrap/>
            <w:hideMark/>
          </w:tcPr>
          <w:p w14:paraId="2AAD05E9"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30.7%</w:t>
            </w:r>
          </w:p>
        </w:tc>
        <w:tc>
          <w:tcPr>
            <w:tcW w:w="1166" w:type="dxa"/>
            <w:tcBorders>
              <w:top w:val="single" w:sz="4" w:space="0" w:color="auto"/>
            </w:tcBorders>
            <w:noWrap/>
            <w:hideMark/>
          </w:tcPr>
          <w:p w14:paraId="4AC8834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0.0003</w:t>
            </w:r>
          </w:p>
        </w:tc>
        <w:tc>
          <w:tcPr>
            <w:tcW w:w="1244" w:type="dxa"/>
            <w:tcBorders>
              <w:top w:val="single" w:sz="4" w:space="0" w:color="auto"/>
            </w:tcBorders>
            <w:noWrap/>
            <w:hideMark/>
          </w:tcPr>
          <w:p w14:paraId="09610726"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w:t>
            </w:r>
          </w:p>
        </w:tc>
        <w:tc>
          <w:tcPr>
            <w:tcW w:w="1134" w:type="dxa"/>
            <w:tcBorders>
              <w:top w:val="single" w:sz="4" w:space="0" w:color="auto"/>
            </w:tcBorders>
            <w:noWrap/>
            <w:hideMark/>
          </w:tcPr>
          <w:p w14:paraId="6A5BF3CD"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w:t>
            </w:r>
          </w:p>
        </w:tc>
        <w:tc>
          <w:tcPr>
            <w:tcW w:w="1559" w:type="dxa"/>
            <w:tcBorders>
              <w:top w:val="single" w:sz="4" w:space="0" w:color="auto"/>
            </w:tcBorders>
            <w:noWrap/>
          </w:tcPr>
          <w:p w14:paraId="64A4E5BF" w14:textId="77777777" w:rsidR="00CB2B82" w:rsidRPr="008F1E2A" w:rsidRDefault="00CB2B82" w:rsidP="0094778D">
            <w:pPr>
              <w:spacing w:line="360" w:lineRule="auto"/>
              <w:rPr>
                <w:rFonts w:ascii="Book Antiqua" w:hAnsi="Book Antiqua"/>
                <w:color w:val="000000" w:themeColor="text1"/>
              </w:rPr>
            </w:pPr>
          </w:p>
        </w:tc>
      </w:tr>
      <w:tr w:rsidR="00CB2B82" w:rsidRPr="005F5882" w14:paraId="169A87A9" w14:textId="77777777" w:rsidTr="007B253C">
        <w:trPr>
          <w:trHeight w:val="290"/>
        </w:trPr>
        <w:tc>
          <w:tcPr>
            <w:tcW w:w="2093" w:type="dxa"/>
            <w:noWrap/>
            <w:hideMark/>
          </w:tcPr>
          <w:p w14:paraId="440BE689"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1797FBD3" w14:textId="3A24973F"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r w:rsidRPr="005F5882">
              <w:rPr>
                <w:rFonts w:ascii="Book Antiqua" w:hAnsi="Book Antiqua"/>
                <w:color w:val="000000" w:themeColor="text1"/>
              </w:rPr>
              <w:t xml:space="preserve"> </w:t>
            </w:r>
          </w:p>
        </w:tc>
        <w:tc>
          <w:tcPr>
            <w:tcW w:w="1417" w:type="dxa"/>
            <w:noWrap/>
            <w:hideMark/>
          </w:tcPr>
          <w:p w14:paraId="3CA49044"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32.4%</w:t>
            </w:r>
          </w:p>
        </w:tc>
        <w:tc>
          <w:tcPr>
            <w:tcW w:w="1166" w:type="dxa"/>
            <w:noWrap/>
            <w:hideMark/>
          </w:tcPr>
          <w:p w14:paraId="103F468A"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6681DAB2"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1.07</w:t>
            </w:r>
          </w:p>
        </w:tc>
        <w:tc>
          <w:tcPr>
            <w:tcW w:w="1134" w:type="dxa"/>
            <w:noWrap/>
            <w:hideMark/>
          </w:tcPr>
          <w:p w14:paraId="1EAFD235"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0.89 - 1.3</w:t>
            </w:r>
          </w:p>
        </w:tc>
        <w:tc>
          <w:tcPr>
            <w:tcW w:w="1559" w:type="dxa"/>
            <w:noWrap/>
          </w:tcPr>
          <w:p w14:paraId="5A1FF22D"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0.47</w:t>
            </w:r>
          </w:p>
        </w:tc>
      </w:tr>
      <w:tr w:rsidR="00CB2B82" w:rsidRPr="005F5882" w14:paraId="09F5E80B" w14:textId="77777777" w:rsidTr="007B253C">
        <w:trPr>
          <w:trHeight w:val="290"/>
        </w:trPr>
        <w:tc>
          <w:tcPr>
            <w:tcW w:w="2093" w:type="dxa"/>
            <w:noWrap/>
            <w:hideMark/>
          </w:tcPr>
          <w:p w14:paraId="415313AB"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2B266695" w14:textId="62B0B6E6"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hideMark/>
          </w:tcPr>
          <w:p w14:paraId="7B3A2556"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33.3%</w:t>
            </w:r>
          </w:p>
        </w:tc>
        <w:tc>
          <w:tcPr>
            <w:tcW w:w="1166" w:type="dxa"/>
            <w:noWrap/>
            <w:hideMark/>
          </w:tcPr>
          <w:p w14:paraId="00B751D4"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13CACF9E"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1.16</w:t>
            </w:r>
          </w:p>
        </w:tc>
        <w:tc>
          <w:tcPr>
            <w:tcW w:w="1134" w:type="dxa"/>
            <w:noWrap/>
            <w:hideMark/>
          </w:tcPr>
          <w:p w14:paraId="668B8A35"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0.96 - 1.39</w:t>
            </w:r>
          </w:p>
        </w:tc>
        <w:tc>
          <w:tcPr>
            <w:tcW w:w="1559" w:type="dxa"/>
            <w:noWrap/>
          </w:tcPr>
          <w:p w14:paraId="1242063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0.13</w:t>
            </w:r>
          </w:p>
        </w:tc>
      </w:tr>
      <w:tr w:rsidR="00CB2B82" w:rsidRPr="005F5882" w14:paraId="61DA45DE" w14:textId="77777777" w:rsidTr="007B253C">
        <w:trPr>
          <w:trHeight w:val="290"/>
        </w:trPr>
        <w:tc>
          <w:tcPr>
            <w:tcW w:w="2093" w:type="dxa"/>
            <w:noWrap/>
            <w:hideMark/>
          </w:tcPr>
          <w:p w14:paraId="39D3A2F9"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071FEE0C" w14:textId="57179411" w:rsidR="00CB2B82" w:rsidRPr="005F5882" w:rsidRDefault="00CB2B82"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hideMark/>
          </w:tcPr>
          <w:p w14:paraId="6EFBEFB0"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34.4%</w:t>
            </w:r>
          </w:p>
        </w:tc>
        <w:tc>
          <w:tcPr>
            <w:tcW w:w="1166" w:type="dxa"/>
            <w:noWrap/>
            <w:hideMark/>
          </w:tcPr>
          <w:p w14:paraId="52272F05"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4443A4DD"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1.15</w:t>
            </w:r>
          </w:p>
        </w:tc>
        <w:tc>
          <w:tcPr>
            <w:tcW w:w="1134" w:type="dxa"/>
            <w:noWrap/>
            <w:hideMark/>
          </w:tcPr>
          <w:p w14:paraId="72188826"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1.00 - 1.32</w:t>
            </w:r>
          </w:p>
        </w:tc>
        <w:tc>
          <w:tcPr>
            <w:tcW w:w="1559" w:type="dxa"/>
            <w:noWrap/>
          </w:tcPr>
          <w:p w14:paraId="322C202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0.06</w:t>
            </w:r>
          </w:p>
        </w:tc>
      </w:tr>
      <w:tr w:rsidR="00CB2B82" w:rsidRPr="005F5882" w14:paraId="03729C96" w14:textId="77777777" w:rsidTr="007B253C">
        <w:trPr>
          <w:trHeight w:val="290"/>
        </w:trPr>
        <w:tc>
          <w:tcPr>
            <w:tcW w:w="2093" w:type="dxa"/>
            <w:noWrap/>
            <w:hideMark/>
          </w:tcPr>
          <w:p w14:paraId="0DB73D5A"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49B96828" w14:textId="37603D12"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hideMark/>
          </w:tcPr>
          <w:p w14:paraId="68DDA4CA"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35.4%</w:t>
            </w:r>
          </w:p>
        </w:tc>
        <w:tc>
          <w:tcPr>
            <w:tcW w:w="1166" w:type="dxa"/>
            <w:noWrap/>
            <w:hideMark/>
          </w:tcPr>
          <w:p w14:paraId="1A07C68E"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3759020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1.23</w:t>
            </w:r>
          </w:p>
        </w:tc>
        <w:tc>
          <w:tcPr>
            <w:tcW w:w="1134" w:type="dxa"/>
            <w:noWrap/>
            <w:hideMark/>
          </w:tcPr>
          <w:p w14:paraId="6CAF116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1.09 - 1.39</w:t>
            </w:r>
          </w:p>
        </w:tc>
        <w:tc>
          <w:tcPr>
            <w:tcW w:w="1559" w:type="dxa"/>
            <w:noWrap/>
          </w:tcPr>
          <w:p w14:paraId="133C180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0.001</w:t>
            </w:r>
          </w:p>
        </w:tc>
      </w:tr>
      <w:tr w:rsidR="00CB2B82" w:rsidRPr="005F5882" w14:paraId="742264DA" w14:textId="77777777" w:rsidTr="007B253C">
        <w:trPr>
          <w:trHeight w:val="290"/>
        </w:trPr>
        <w:tc>
          <w:tcPr>
            <w:tcW w:w="2093" w:type="dxa"/>
            <w:noWrap/>
            <w:hideMark/>
          </w:tcPr>
          <w:p w14:paraId="5EEDEA60"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 xml:space="preserve"> ≥ 1 polyp (PDR)</w:t>
            </w:r>
          </w:p>
        </w:tc>
        <w:tc>
          <w:tcPr>
            <w:tcW w:w="2835" w:type="dxa"/>
            <w:noWrap/>
            <w:hideMark/>
          </w:tcPr>
          <w:p w14:paraId="68455471"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Attending alone (reference)</w:t>
            </w:r>
          </w:p>
        </w:tc>
        <w:tc>
          <w:tcPr>
            <w:tcW w:w="1417" w:type="dxa"/>
            <w:noWrap/>
            <w:hideMark/>
          </w:tcPr>
          <w:p w14:paraId="46C55EA6"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40.1%</w:t>
            </w:r>
          </w:p>
        </w:tc>
        <w:tc>
          <w:tcPr>
            <w:tcW w:w="1166" w:type="dxa"/>
            <w:noWrap/>
            <w:hideMark/>
          </w:tcPr>
          <w:p w14:paraId="1CCCD9DA" w14:textId="0213B1EF"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&lt;</w:t>
            </w:r>
            <w:r w:rsidR="008F1E2A" w:rsidRPr="008F1E2A">
              <w:rPr>
                <w:rFonts w:ascii="Book Antiqua" w:hAnsi="Book Antiqua" w:hint="eastAsia"/>
                <w:color w:val="000000" w:themeColor="text1"/>
                <w:lang w:eastAsia="zh-CN"/>
              </w:rPr>
              <w:t xml:space="preserve"> </w:t>
            </w:r>
            <w:r w:rsidRPr="008F1E2A">
              <w:rPr>
                <w:rFonts w:ascii="Book Antiqua" w:hAnsi="Book Antiqua"/>
                <w:color w:val="000000" w:themeColor="text1"/>
              </w:rPr>
              <w:t>0.0001</w:t>
            </w:r>
          </w:p>
        </w:tc>
        <w:tc>
          <w:tcPr>
            <w:tcW w:w="1244" w:type="dxa"/>
            <w:noWrap/>
            <w:hideMark/>
          </w:tcPr>
          <w:p w14:paraId="79CE47F9"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w:t>
            </w:r>
          </w:p>
        </w:tc>
        <w:tc>
          <w:tcPr>
            <w:tcW w:w="1134" w:type="dxa"/>
            <w:noWrap/>
            <w:hideMark/>
          </w:tcPr>
          <w:p w14:paraId="79AC1C1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w:t>
            </w:r>
          </w:p>
        </w:tc>
        <w:tc>
          <w:tcPr>
            <w:tcW w:w="1559" w:type="dxa"/>
            <w:noWrap/>
          </w:tcPr>
          <w:p w14:paraId="5ABF335D" w14:textId="77777777" w:rsidR="00CB2B82" w:rsidRPr="008F1E2A" w:rsidRDefault="00CB2B82" w:rsidP="0094778D">
            <w:pPr>
              <w:spacing w:line="360" w:lineRule="auto"/>
              <w:rPr>
                <w:rFonts w:ascii="Book Antiqua" w:hAnsi="Book Antiqua"/>
                <w:color w:val="000000" w:themeColor="text1"/>
              </w:rPr>
            </w:pPr>
          </w:p>
        </w:tc>
      </w:tr>
      <w:tr w:rsidR="00CB2B82" w:rsidRPr="005F5882" w14:paraId="12828534" w14:textId="77777777" w:rsidTr="007B253C">
        <w:trPr>
          <w:trHeight w:val="290"/>
        </w:trPr>
        <w:tc>
          <w:tcPr>
            <w:tcW w:w="2093" w:type="dxa"/>
            <w:noWrap/>
            <w:hideMark/>
          </w:tcPr>
          <w:p w14:paraId="6683F8E0"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6FEFA8FA" w14:textId="7DCC5243" w:rsidR="00CB2B82" w:rsidRPr="005F5882" w:rsidRDefault="00CB2B82" w:rsidP="007B253C">
            <w:pPr>
              <w:spacing w:line="360" w:lineRule="auto"/>
              <w:rPr>
                <w:rFonts w:ascii="Book Antiqua" w:hAnsi="Book Antiqua"/>
                <w:color w:val="000000" w:themeColor="text1"/>
              </w:rPr>
            </w:pPr>
            <w:r w:rsidRPr="005F5882">
              <w:rPr>
                <w:rFonts w:ascii="Book Antiqua" w:hAnsi="Book Antiqua"/>
                <w:color w:val="000000" w:themeColor="text1"/>
              </w:rPr>
              <w:t>Fellow in 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sidR="007B253C">
              <w:rPr>
                <w:rFonts w:ascii="Book Antiqua" w:hAnsi="Book Antiqua" w:hint="eastAsia"/>
                <w:color w:val="000000" w:themeColor="text1"/>
                <w:lang w:eastAsia="zh-CN"/>
              </w:rPr>
              <w:t>mo</w:t>
            </w:r>
            <w:proofErr w:type="spellEnd"/>
            <w:r w:rsidRPr="005F5882">
              <w:rPr>
                <w:rFonts w:ascii="Book Antiqua" w:hAnsi="Book Antiqua"/>
                <w:color w:val="000000" w:themeColor="text1"/>
              </w:rPr>
              <w:t xml:space="preserve"> </w:t>
            </w:r>
          </w:p>
        </w:tc>
        <w:tc>
          <w:tcPr>
            <w:tcW w:w="1417" w:type="dxa"/>
            <w:noWrap/>
            <w:hideMark/>
          </w:tcPr>
          <w:p w14:paraId="58326579"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42.4%</w:t>
            </w:r>
          </w:p>
        </w:tc>
        <w:tc>
          <w:tcPr>
            <w:tcW w:w="1166" w:type="dxa"/>
            <w:noWrap/>
            <w:hideMark/>
          </w:tcPr>
          <w:p w14:paraId="206BA71B"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5CF6699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1.10</w:t>
            </w:r>
          </w:p>
        </w:tc>
        <w:tc>
          <w:tcPr>
            <w:tcW w:w="1134" w:type="dxa"/>
            <w:noWrap/>
            <w:hideMark/>
          </w:tcPr>
          <w:p w14:paraId="743E655A"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0.92 - 1.32</w:t>
            </w:r>
          </w:p>
        </w:tc>
        <w:tc>
          <w:tcPr>
            <w:tcW w:w="1559" w:type="dxa"/>
            <w:noWrap/>
          </w:tcPr>
          <w:p w14:paraId="18C32C2D"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0.28</w:t>
            </w:r>
          </w:p>
        </w:tc>
      </w:tr>
      <w:tr w:rsidR="00CB2B82" w:rsidRPr="005F5882" w14:paraId="0B4EEF0D" w14:textId="77777777" w:rsidTr="007B253C">
        <w:trPr>
          <w:trHeight w:val="290"/>
        </w:trPr>
        <w:tc>
          <w:tcPr>
            <w:tcW w:w="2093" w:type="dxa"/>
            <w:noWrap/>
            <w:hideMark/>
          </w:tcPr>
          <w:p w14:paraId="343CE0FA"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1E8F9C6E" w14:textId="4CF8FB25"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sidR="007B253C">
              <w:rPr>
                <w:rFonts w:ascii="Book Antiqua" w:hAnsi="Book Antiqua" w:hint="eastAsia"/>
                <w:color w:val="000000" w:themeColor="text1"/>
                <w:lang w:eastAsia="zh-CN"/>
              </w:rPr>
              <w:t>mo</w:t>
            </w:r>
            <w:proofErr w:type="spellEnd"/>
          </w:p>
        </w:tc>
        <w:tc>
          <w:tcPr>
            <w:tcW w:w="1417" w:type="dxa"/>
            <w:noWrap/>
            <w:hideMark/>
          </w:tcPr>
          <w:p w14:paraId="0670F7FD"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42.7%</w:t>
            </w:r>
          </w:p>
        </w:tc>
        <w:tc>
          <w:tcPr>
            <w:tcW w:w="1166" w:type="dxa"/>
            <w:noWrap/>
            <w:hideMark/>
          </w:tcPr>
          <w:p w14:paraId="36E65816"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3DCE202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1.14</w:t>
            </w:r>
          </w:p>
        </w:tc>
        <w:tc>
          <w:tcPr>
            <w:tcW w:w="1134" w:type="dxa"/>
            <w:noWrap/>
            <w:hideMark/>
          </w:tcPr>
          <w:p w14:paraId="27B4620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0.96 - 1.36</w:t>
            </w:r>
          </w:p>
        </w:tc>
        <w:tc>
          <w:tcPr>
            <w:tcW w:w="1559" w:type="dxa"/>
            <w:noWrap/>
          </w:tcPr>
          <w:p w14:paraId="4E220CB9"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0.14</w:t>
            </w:r>
          </w:p>
        </w:tc>
      </w:tr>
      <w:tr w:rsidR="00CB2B82" w:rsidRPr="005F5882" w14:paraId="7BF37DE0" w14:textId="77777777" w:rsidTr="007B253C">
        <w:trPr>
          <w:trHeight w:val="290"/>
        </w:trPr>
        <w:tc>
          <w:tcPr>
            <w:tcW w:w="2093" w:type="dxa"/>
            <w:noWrap/>
            <w:hideMark/>
          </w:tcPr>
          <w:p w14:paraId="6E357107"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133E194C" w14:textId="0EA606A5" w:rsidR="00CB2B82" w:rsidRPr="005F5882" w:rsidRDefault="00CB2B82" w:rsidP="007B253C">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sidDel="00F676EB">
              <w:rPr>
                <w:rFonts w:ascii="Book Antiqua" w:hAnsi="Book Antiqua"/>
                <w:color w:val="000000" w:themeColor="text1"/>
              </w:rPr>
              <w:t xml:space="preserve"> </w:t>
            </w:r>
            <w:proofErr w:type="spellStart"/>
            <w:r w:rsidR="007B253C">
              <w:rPr>
                <w:rFonts w:ascii="Book Antiqua" w:hAnsi="Book Antiqua" w:hint="eastAsia"/>
                <w:color w:val="000000" w:themeColor="text1"/>
                <w:lang w:eastAsia="zh-CN"/>
              </w:rPr>
              <w:t>yr</w:t>
            </w:r>
            <w:proofErr w:type="spellEnd"/>
          </w:p>
        </w:tc>
        <w:tc>
          <w:tcPr>
            <w:tcW w:w="1417" w:type="dxa"/>
            <w:noWrap/>
            <w:hideMark/>
          </w:tcPr>
          <w:p w14:paraId="505D46E9"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44.4%</w:t>
            </w:r>
          </w:p>
        </w:tc>
        <w:tc>
          <w:tcPr>
            <w:tcW w:w="1166" w:type="dxa"/>
            <w:noWrap/>
            <w:hideMark/>
          </w:tcPr>
          <w:p w14:paraId="25762B5E"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416A7D01"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1.17</w:t>
            </w:r>
          </w:p>
        </w:tc>
        <w:tc>
          <w:tcPr>
            <w:tcW w:w="1134" w:type="dxa"/>
            <w:noWrap/>
            <w:hideMark/>
          </w:tcPr>
          <w:p w14:paraId="2D4A709F"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1.02 - 1.33</w:t>
            </w:r>
          </w:p>
        </w:tc>
        <w:tc>
          <w:tcPr>
            <w:tcW w:w="1559" w:type="dxa"/>
            <w:noWrap/>
          </w:tcPr>
          <w:p w14:paraId="1BCF54C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0.02</w:t>
            </w:r>
          </w:p>
        </w:tc>
      </w:tr>
      <w:tr w:rsidR="00CB2B82" w:rsidRPr="005F5882" w14:paraId="58D7D8CC" w14:textId="77777777" w:rsidTr="007B253C">
        <w:trPr>
          <w:trHeight w:val="290"/>
        </w:trPr>
        <w:tc>
          <w:tcPr>
            <w:tcW w:w="2093" w:type="dxa"/>
            <w:noWrap/>
            <w:hideMark/>
          </w:tcPr>
          <w:p w14:paraId="4730EDB1"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3B1B67C2" w14:textId="44C4445C"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sidR="007B253C">
              <w:rPr>
                <w:rFonts w:ascii="Book Antiqua" w:hAnsi="Book Antiqua" w:hint="eastAsia"/>
                <w:color w:val="000000" w:themeColor="text1"/>
                <w:lang w:eastAsia="zh-CN"/>
              </w:rPr>
              <w:t>yr</w:t>
            </w:r>
            <w:proofErr w:type="spellEnd"/>
          </w:p>
        </w:tc>
        <w:tc>
          <w:tcPr>
            <w:tcW w:w="1417" w:type="dxa"/>
            <w:noWrap/>
            <w:hideMark/>
          </w:tcPr>
          <w:p w14:paraId="256849C1"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45.7%</w:t>
            </w:r>
          </w:p>
        </w:tc>
        <w:tc>
          <w:tcPr>
            <w:tcW w:w="1166" w:type="dxa"/>
            <w:noWrap/>
            <w:hideMark/>
          </w:tcPr>
          <w:p w14:paraId="2CE24782"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7FDE0A42"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1.25</w:t>
            </w:r>
          </w:p>
        </w:tc>
        <w:tc>
          <w:tcPr>
            <w:tcW w:w="1134" w:type="dxa"/>
            <w:noWrap/>
            <w:hideMark/>
          </w:tcPr>
          <w:p w14:paraId="043C837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1.12 - 1.41</w:t>
            </w:r>
          </w:p>
        </w:tc>
        <w:tc>
          <w:tcPr>
            <w:tcW w:w="1559" w:type="dxa"/>
            <w:noWrap/>
          </w:tcPr>
          <w:p w14:paraId="208CE91E"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0.0001</w:t>
            </w:r>
          </w:p>
        </w:tc>
      </w:tr>
      <w:tr w:rsidR="00CB2B82" w:rsidRPr="005F5882" w14:paraId="415FE65D" w14:textId="77777777" w:rsidTr="007B253C">
        <w:trPr>
          <w:trHeight w:val="290"/>
        </w:trPr>
        <w:tc>
          <w:tcPr>
            <w:tcW w:w="2093" w:type="dxa"/>
            <w:noWrap/>
            <w:hideMark/>
          </w:tcPr>
          <w:p w14:paraId="6BA4ED16"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 xml:space="preserve"> ≥ 1 advanced adenoma </w:t>
            </w:r>
          </w:p>
        </w:tc>
        <w:tc>
          <w:tcPr>
            <w:tcW w:w="2835" w:type="dxa"/>
            <w:noWrap/>
            <w:hideMark/>
          </w:tcPr>
          <w:p w14:paraId="3128632C"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Attending alone (reference)</w:t>
            </w:r>
          </w:p>
        </w:tc>
        <w:tc>
          <w:tcPr>
            <w:tcW w:w="1417" w:type="dxa"/>
            <w:noWrap/>
            <w:hideMark/>
          </w:tcPr>
          <w:p w14:paraId="75716453"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8.7%</w:t>
            </w:r>
          </w:p>
        </w:tc>
        <w:tc>
          <w:tcPr>
            <w:tcW w:w="1166" w:type="dxa"/>
            <w:noWrap/>
            <w:hideMark/>
          </w:tcPr>
          <w:p w14:paraId="1A22C016"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0.70</w:t>
            </w:r>
          </w:p>
        </w:tc>
        <w:tc>
          <w:tcPr>
            <w:tcW w:w="1244" w:type="dxa"/>
            <w:noWrap/>
            <w:hideMark/>
          </w:tcPr>
          <w:p w14:paraId="422FD041"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w:t>
            </w:r>
          </w:p>
        </w:tc>
        <w:tc>
          <w:tcPr>
            <w:tcW w:w="1134" w:type="dxa"/>
            <w:noWrap/>
            <w:hideMark/>
          </w:tcPr>
          <w:p w14:paraId="3F55134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w:t>
            </w:r>
          </w:p>
        </w:tc>
        <w:tc>
          <w:tcPr>
            <w:tcW w:w="1559" w:type="dxa"/>
            <w:noWrap/>
          </w:tcPr>
          <w:p w14:paraId="3DD2219A" w14:textId="77777777" w:rsidR="00CB2B82" w:rsidRPr="008F1E2A" w:rsidRDefault="00CB2B82" w:rsidP="0094778D">
            <w:pPr>
              <w:spacing w:line="360" w:lineRule="auto"/>
              <w:rPr>
                <w:rFonts w:ascii="Book Antiqua" w:hAnsi="Book Antiqua"/>
                <w:color w:val="000000" w:themeColor="text1"/>
              </w:rPr>
            </w:pPr>
          </w:p>
        </w:tc>
      </w:tr>
      <w:tr w:rsidR="00CB2B82" w:rsidRPr="005F5882" w14:paraId="52EF0EC3" w14:textId="77777777" w:rsidTr="007B253C">
        <w:trPr>
          <w:trHeight w:val="290"/>
        </w:trPr>
        <w:tc>
          <w:tcPr>
            <w:tcW w:w="2093" w:type="dxa"/>
            <w:noWrap/>
            <w:hideMark/>
          </w:tcPr>
          <w:p w14:paraId="17155A53"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(AADR)</w:t>
            </w:r>
          </w:p>
        </w:tc>
        <w:tc>
          <w:tcPr>
            <w:tcW w:w="2835" w:type="dxa"/>
            <w:noWrap/>
            <w:hideMark/>
          </w:tcPr>
          <w:p w14:paraId="2936E225" w14:textId="51818958"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hideMark/>
          </w:tcPr>
          <w:p w14:paraId="398E5D90"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4.8%</w:t>
            </w:r>
          </w:p>
        </w:tc>
        <w:tc>
          <w:tcPr>
            <w:tcW w:w="1166" w:type="dxa"/>
            <w:noWrap/>
            <w:hideMark/>
          </w:tcPr>
          <w:p w14:paraId="25A83907"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41A0819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0.52</w:t>
            </w:r>
          </w:p>
        </w:tc>
        <w:tc>
          <w:tcPr>
            <w:tcW w:w="1134" w:type="dxa"/>
            <w:noWrap/>
            <w:hideMark/>
          </w:tcPr>
          <w:p w14:paraId="4598FCC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0.35 - 0.76</w:t>
            </w:r>
          </w:p>
        </w:tc>
        <w:tc>
          <w:tcPr>
            <w:tcW w:w="1559" w:type="dxa"/>
            <w:noWrap/>
          </w:tcPr>
          <w:p w14:paraId="19259C6F"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0.001</w:t>
            </w:r>
          </w:p>
        </w:tc>
      </w:tr>
      <w:tr w:rsidR="00CB2B82" w:rsidRPr="005F5882" w14:paraId="120172CD" w14:textId="77777777" w:rsidTr="007B253C">
        <w:trPr>
          <w:trHeight w:val="290"/>
        </w:trPr>
        <w:tc>
          <w:tcPr>
            <w:tcW w:w="2093" w:type="dxa"/>
            <w:noWrap/>
            <w:hideMark/>
          </w:tcPr>
          <w:p w14:paraId="381630C6"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4659DEEA" w14:textId="23C47760" w:rsidR="00CB2B82" w:rsidRPr="005F5882" w:rsidRDefault="00CB2B82"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hideMark/>
          </w:tcPr>
          <w:p w14:paraId="00C99FB0"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9.1%</w:t>
            </w:r>
          </w:p>
        </w:tc>
        <w:tc>
          <w:tcPr>
            <w:tcW w:w="1166" w:type="dxa"/>
            <w:noWrap/>
            <w:hideMark/>
          </w:tcPr>
          <w:p w14:paraId="51FFCCE6"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5D64629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1.06</w:t>
            </w:r>
          </w:p>
        </w:tc>
        <w:tc>
          <w:tcPr>
            <w:tcW w:w="1134" w:type="dxa"/>
            <w:noWrap/>
            <w:hideMark/>
          </w:tcPr>
          <w:p w14:paraId="6F27AB7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0.78 - 1.44</w:t>
            </w:r>
          </w:p>
        </w:tc>
        <w:tc>
          <w:tcPr>
            <w:tcW w:w="1559" w:type="dxa"/>
            <w:noWrap/>
          </w:tcPr>
          <w:p w14:paraId="5FE93E21"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0.71</w:t>
            </w:r>
          </w:p>
        </w:tc>
      </w:tr>
      <w:tr w:rsidR="00CB2B82" w:rsidRPr="005F5882" w14:paraId="5C4911CC" w14:textId="77777777" w:rsidTr="007B253C">
        <w:trPr>
          <w:trHeight w:val="290"/>
        </w:trPr>
        <w:tc>
          <w:tcPr>
            <w:tcW w:w="2093" w:type="dxa"/>
            <w:noWrap/>
            <w:hideMark/>
          </w:tcPr>
          <w:p w14:paraId="5C9DCAC8"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2C795038" w14:textId="6BEE8C10"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sidDel="00F676EB">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hideMark/>
          </w:tcPr>
          <w:p w14:paraId="45074DF5"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9.3%</w:t>
            </w:r>
          </w:p>
        </w:tc>
        <w:tc>
          <w:tcPr>
            <w:tcW w:w="1166" w:type="dxa"/>
            <w:noWrap/>
            <w:hideMark/>
          </w:tcPr>
          <w:p w14:paraId="44469322"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6287651A"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1.05</w:t>
            </w:r>
          </w:p>
        </w:tc>
        <w:tc>
          <w:tcPr>
            <w:tcW w:w="1134" w:type="dxa"/>
            <w:noWrap/>
            <w:hideMark/>
          </w:tcPr>
          <w:p w14:paraId="7F3E89E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0.83 - 1.31</w:t>
            </w:r>
          </w:p>
        </w:tc>
        <w:tc>
          <w:tcPr>
            <w:tcW w:w="1559" w:type="dxa"/>
            <w:noWrap/>
          </w:tcPr>
          <w:p w14:paraId="1D3D85F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0.70</w:t>
            </w:r>
          </w:p>
        </w:tc>
      </w:tr>
      <w:tr w:rsidR="00CB2B82" w:rsidRPr="005F5882" w14:paraId="47AFFD09" w14:textId="77777777" w:rsidTr="007B253C">
        <w:trPr>
          <w:trHeight w:val="290"/>
        </w:trPr>
        <w:tc>
          <w:tcPr>
            <w:tcW w:w="2093" w:type="dxa"/>
            <w:noWrap/>
            <w:hideMark/>
          </w:tcPr>
          <w:p w14:paraId="7A3C9A5E" w14:textId="77777777" w:rsidR="00CB2B82" w:rsidRPr="005F5882" w:rsidRDefault="00CB2B82" w:rsidP="0094778D">
            <w:pPr>
              <w:spacing w:line="360" w:lineRule="auto"/>
              <w:rPr>
                <w:rFonts w:ascii="Book Antiqua" w:hAnsi="Book Antiqua"/>
                <w:b/>
                <w:color w:val="000000" w:themeColor="text1"/>
              </w:rPr>
            </w:pPr>
          </w:p>
        </w:tc>
        <w:tc>
          <w:tcPr>
            <w:tcW w:w="2835" w:type="dxa"/>
            <w:noWrap/>
            <w:hideMark/>
          </w:tcPr>
          <w:p w14:paraId="01FB117F" w14:textId="07912F4B"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hideMark/>
          </w:tcPr>
          <w:p w14:paraId="17DAE6AB"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8.3%</w:t>
            </w:r>
          </w:p>
        </w:tc>
        <w:tc>
          <w:tcPr>
            <w:tcW w:w="1166" w:type="dxa"/>
            <w:noWrap/>
            <w:hideMark/>
          </w:tcPr>
          <w:p w14:paraId="43CFE412" w14:textId="77777777" w:rsidR="00CB2B82" w:rsidRPr="008F1E2A" w:rsidRDefault="00CB2B82" w:rsidP="0094778D">
            <w:pPr>
              <w:spacing w:line="360" w:lineRule="auto"/>
              <w:rPr>
                <w:rFonts w:ascii="Book Antiqua" w:hAnsi="Book Antiqua"/>
                <w:color w:val="000000" w:themeColor="text1"/>
              </w:rPr>
            </w:pPr>
          </w:p>
        </w:tc>
        <w:tc>
          <w:tcPr>
            <w:tcW w:w="1244" w:type="dxa"/>
            <w:noWrap/>
            <w:hideMark/>
          </w:tcPr>
          <w:p w14:paraId="196D6EFE"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0.93</w:t>
            </w:r>
          </w:p>
        </w:tc>
        <w:tc>
          <w:tcPr>
            <w:tcW w:w="1134" w:type="dxa"/>
            <w:noWrap/>
            <w:hideMark/>
          </w:tcPr>
          <w:p w14:paraId="1647C1B2"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0.76 - 1.15</w:t>
            </w:r>
          </w:p>
        </w:tc>
        <w:tc>
          <w:tcPr>
            <w:tcW w:w="1559" w:type="dxa"/>
            <w:noWrap/>
          </w:tcPr>
          <w:p w14:paraId="59DE7EB6"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0.51</w:t>
            </w:r>
          </w:p>
        </w:tc>
      </w:tr>
      <w:tr w:rsidR="00CB2B82" w:rsidRPr="005F5882" w14:paraId="4F26C37C" w14:textId="77777777" w:rsidTr="007B253C">
        <w:trPr>
          <w:trHeight w:val="290"/>
        </w:trPr>
        <w:tc>
          <w:tcPr>
            <w:tcW w:w="2093" w:type="dxa"/>
            <w:noWrap/>
          </w:tcPr>
          <w:p w14:paraId="458B11D8"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 1 adenoma in right colon (RT-ADR)</w:t>
            </w:r>
          </w:p>
        </w:tc>
        <w:tc>
          <w:tcPr>
            <w:tcW w:w="2835" w:type="dxa"/>
            <w:noWrap/>
          </w:tcPr>
          <w:p w14:paraId="03386191"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Attending alone (reference)</w:t>
            </w:r>
          </w:p>
        </w:tc>
        <w:tc>
          <w:tcPr>
            <w:tcW w:w="1417" w:type="dxa"/>
            <w:noWrap/>
          </w:tcPr>
          <w:p w14:paraId="25039FD7"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21.1%</w:t>
            </w:r>
          </w:p>
        </w:tc>
        <w:tc>
          <w:tcPr>
            <w:tcW w:w="1166" w:type="dxa"/>
            <w:noWrap/>
          </w:tcPr>
          <w:p w14:paraId="1717BC60"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04A25B0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w:t>
            </w:r>
          </w:p>
        </w:tc>
        <w:tc>
          <w:tcPr>
            <w:tcW w:w="1134" w:type="dxa"/>
            <w:noWrap/>
          </w:tcPr>
          <w:p w14:paraId="638A350A"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w:t>
            </w:r>
          </w:p>
        </w:tc>
        <w:tc>
          <w:tcPr>
            <w:tcW w:w="1559" w:type="dxa"/>
            <w:noWrap/>
          </w:tcPr>
          <w:p w14:paraId="4821AE41" w14:textId="77777777" w:rsidR="00CB2B82" w:rsidRPr="008F1E2A" w:rsidRDefault="00CB2B82" w:rsidP="0094778D">
            <w:pPr>
              <w:spacing w:line="360" w:lineRule="auto"/>
              <w:rPr>
                <w:rFonts w:ascii="Book Antiqua" w:hAnsi="Book Antiqua"/>
                <w:color w:val="000000" w:themeColor="text1"/>
              </w:rPr>
            </w:pPr>
          </w:p>
        </w:tc>
      </w:tr>
      <w:tr w:rsidR="00CB2B82" w:rsidRPr="005F5882" w14:paraId="43DC7744" w14:textId="77777777" w:rsidTr="007B253C">
        <w:trPr>
          <w:trHeight w:val="290"/>
        </w:trPr>
        <w:tc>
          <w:tcPr>
            <w:tcW w:w="2093" w:type="dxa"/>
            <w:noWrap/>
          </w:tcPr>
          <w:p w14:paraId="1D265E04"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63F17D7E" w14:textId="2A437C31"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tcPr>
          <w:p w14:paraId="426833E6"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22.3%</w:t>
            </w:r>
          </w:p>
        </w:tc>
        <w:tc>
          <w:tcPr>
            <w:tcW w:w="1166" w:type="dxa"/>
            <w:noWrap/>
          </w:tcPr>
          <w:p w14:paraId="329BD25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0.002</w:t>
            </w:r>
          </w:p>
        </w:tc>
        <w:tc>
          <w:tcPr>
            <w:tcW w:w="1244" w:type="dxa"/>
            <w:noWrap/>
          </w:tcPr>
          <w:p w14:paraId="1EE096D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1.05</w:t>
            </w:r>
          </w:p>
        </w:tc>
        <w:tc>
          <w:tcPr>
            <w:tcW w:w="1134" w:type="dxa"/>
            <w:noWrap/>
          </w:tcPr>
          <w:p w14:paraId="2907840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0.85 - 1.3</w:t>
            </w:r>
          </w:p>
        </w:tc>
        <w:tc>
          <w:tcPr>
            <w:tcW w:w="1559" w:type="dxa"/>
            <w:noWrap/>
          </w:tcPr>
          <w:p w14:paraId="2060FD2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0.64</w:t>
            </w:r>
          </w:p>
        </w:tc>
      </w:tr>
      <w:tr w:rsidR="00CB2B82" w:rsidRPr="005F5882" w14:paraId="7CE4FF4D" w14:textId="77777777" w:rsidTr="007B253C">
        <w:trPr>
          <w:trHeight w:val="290"/>
        </w:trPr>
        <w:tc>
          <w:tcPr>
            <w:tcW w:w="2093" w:type="dxa"/>
            <w:noWrap/>
          </w:tcPr>
          <w:p w14:paraId="7BD84B15"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33C56D99" w14:textId="714D47AB"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tcPr>
          <w:p w14:paraId="380A61EC"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23.4%</w:t>
            </w:r>
          </w:p>
        </w:tc>
        <w:tc>
          <w:tcPr>
            <w:tcW w:w="1166" w:type="dxa"/>
            <w:noWrap/>
          </w:tcPr>
          <w:p w14:paraId="015B5E53"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293E437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1.16</w:t>
            </w:r>
          </w:p>
        </w:tc>
        <w:tc>
          <w:tcPr>
            <w:tcW w:w="1134" w:type="dxa"/>
            <w:noWrap/>
          </w:tcPr>
          <w:p w14:paraId="54AFC1C4"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 xml:space="preserve">0.94 - </w:t>
            </w:r>
            <w:r w:rsidRPr="008F1E2A">
              <w:rPr>
                <w:rFonts w:ascii="Book Antiqua" w:hAnsi="Book Antiqua"/>
                <w:color w:val="000000" w:themeColor="text1"/>
              </w:rPr>
              <w:lastRenderedPageBreak/>
              <w:t>1.42</w:t>
            </w:r>
          </w:p>
        </w:tc>
        <w:tc>
          <w:tcPr>
            <w:tcW w:w="1559" w:type="dxa"/>
            <w:noWrap/>
          </w:tcPr>
          <w:p w14:paraId="75A959C0"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lastRenderedPageBreak/>
              <w:t>0.17</w:t>
            </w:r>
          </w:p>
        </w:tc>
      </w:tr>
      <w:tr w:rsidR="00CB2B82" w:rsidRPr="005F5882" w14:paraId="760690C0" w14:textId="77777777" w:rsidTr="007B253C">
        <w:trPr>
          <w:trHeight w:val="290"/>
        </w:trPr>
        <w:tc>
          <w:tcPr>
            <w:tcW w:w="2093" w:type="dxa"/>
            <w:noWrap/>
          </w:tcPr>
          <w:p w14:paraId="7823242E"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772FF89C" w14:textId="3AE0F5A0" w:rsidR="00CB2B82" w:rsidRPr="005F5882" w:rsidRDefault="00CB2B82"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sidDel="00F676EB">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tcPr>
          <w:p w14:paraId="06617B47"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23.9%</w:t>
            </w:r>
          </w:p>
        </w:tc>
        <w:tc>
          <w:tcPr>
            <w:tcW w:w="1166" w:type="dxa"/>
            <w:noWrap/>
          </w:tcPr>
          <w:p w14:paraId="64C2F6FB"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2689F11F"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1.14</w:t>
            </w:r>
          </w:p>
        </w:tc>
        <w:tc>
          <w:tcPr>
            <w:tcW w:w="1134" w:type="dxa"/>
            <w:noWrap/>
          </w:tcPr>
          <w:p w14:paraId="14F4085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0.98 - 1.34</w:t>
            </w:r>
          </w:p>
        </w:tc>
        <w:tc>
          <w:tcPr>
            <w:tcW w:w="1559" w:type="dxa"/>
            <w:noWrap/>
          </w:tcPr>
          <w:p w14:paraId="70F15995"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0.1</w:t>
            </w:r>
          </w:p>
        </w:tc>
      </w:tr>
      <w:tr w:rsidR="00CB2B82" w:rsidRPr="005F5882" w14:paraId="482C3D41" w14:textId="77777777" w:rsidTr="007B253C">
        <w:trPr>
          <w:trHeight w:val="290"/>
        </w:trPr>
        <w:tc>
          <w:tcPr>
            <w:tcW w:w="2093" w:type="dxa"/>
            <w:noWrap/>
          </w:tcPr>
          <w:p w14:paraId="74EC1E0B"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2149756C" w14:textId="2D7F9D3D"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tcPr>
          <w:p w14:paraId="1A2A7998"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24.8%</w:t>
            </w:r>
          </w:p>
        </w:tc>
        <w:tc>
          <w:tcPr>
            <w:tcW w:w="1166" w:type="dxa"/>
            <w:noWrap/>
          </w:tcPr>
          <w:p w14:paraId="6A876906"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67D4FCD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1.22</w:t>
            </w:r>
          </w:p>
        </w:tc>
        <w:tc>
          <w:tcPr>
            <w:tcW w:w="1134" w:type="dxa"/>
            <w:noWrap/>
          </w:tcPr>
          <w:p w14:paraId="70F4D95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1.06 - 1.39</w:t>
            </w:r>
          </w:p>
        </w:tc>
        <w:tc>
          <w:tcPr>
            <w:tcW w:w="1559" w:type="dxa"/>
            <w:noWrap/>
          </w:tcPr>
          <w:p w14:paraId="7C43980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0.005</w:t>
            </w:r>
          </w:p>
        </w:tc>
      </w:tr>
      <w:tr w:rsidR="00CB2B82" w:rsidRPr="005F5882" w14:paraId="7A1011AF" w14:textId="77777777" w:rsidTr="007B253C">
        <w:trPr>
          <w:trHeight w:val="290"/>
        </w:trPr>
        <w:tc>
          <w:tcPr>
            <w:tcW w:w="2093" w:type="dxa"/>
            <w:noWrap/>
          </w:tcPr>
          <w:p w14:paraId="6436B210" w14:textId="77777777" w:rsidR="00CB2B82" w:rsidRPr="005F5882" w:rsidRDefault="00CB2B82" w:rsidP="0094778D">
            <w:pPr>
              <w:spacing w:line="360" w:lineRule="auto"/>
              <w:rPr>
                <w:rFonts w:ascii="Book Antiqua" w:hAnsi="Book Antiqua"/>
                <w:b/>
                <w:color w:val="000000" w:themeColor="text1"/>
              </w:rPr>
            </w:pPr>
            <w:r w:rsidRPr="005F5882">
              <w:rPr>
                <w:rFonts w:ascii="Book Antiqua" w:hAnsi="Book Antiqua"/>
                <w:color w:val="000000" w:themeColor="text1"/>
              </w:rPr>
              <w:t>≥ 1 adenoma in left colon (LT-ADR)</w:t>
            </w:r>
          </w:p>
        </w:tc>
        <w:tc>
          <w:tcPr>
            <w:tcW w:w="2835" w:type="dxa"/>
            <w:noWrap/>
          </w:tcPr>
          <w:p w14:paraId="215A0CA5"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Attending alone (reference)</w:t>
            </w:r>
          </w:p>
        </w:tc>
        <w:tc>
          <w:tcPr>
            <w:tcW w:w="1417" w:type="dxa"/>
            <w:noWrap/>
          </w:tcPr>
          <w:p w14:paraId="16A3E0F3"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14.8%</w:t>
            </w:r>
          </w:p>
        </w:tc>
        <w:tc>
          <w:tcPr>
            <w:tcW w:w="1166" w:type="dxa"/>
            <w:noWrap/>
          </w:tcPr>
          <w:p w14:paraId="27F976F0"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0.01</w:t>
            </w:r>
          </w:p>
        </w:tc>
        <w:tc>
          <w:tcPr>
            <w:tcW w:w="1244" w:type="dxa"/>
            <w:noWrap/>
          </w:tcPr>
          <w:p w14:paraId="2854928E"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1.00</w:t>
            </w:r>
          </w:p>
        </w:tc>
        <w:tc>
          <w:tcPr>
            <w:tcW w:w="1134" w:type="dxa"/>
            <w:noWrap/>
          </w:tcPr>
          <w:p w14:paraId="4F87225C"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w:t>
            </w:r>
          </w:p>
        </w:tc>
        <w:tc>
          <w:tcPr>
            <w:tcW w:w="1559" w:type="dxa"/>
            <w:noWrap/>
          </w:tcPr>
          <w:p w14:paraId="0E3DF5EC" w14:textId="77777777" w:rsidR="00CB2B82" w:rsidRPr="008F1E2A" w:rsidRDefault="00CB2B82" w:rsidP="0094778D">
            <w:pPr>
              <w:spacing w:line="360" w:lineRule="auto"/>
              <w:rPr>
                <w:rFonts w:ascii="Book Antiqua" w:hAnsi="Book Antiqua"/>
                <w:color w:val="000000" w:themeColor="text1"/>
              </w:rPr>
            </w:pPr>
          </w:p>
        </w:tc>
      </w:tr>
      <w:tr w:rsidR="00CB2B82" w:rsidRPr="005F5882" w14:paraId="70D43FF4" w14:textId="77777777" w:rsidTr="007B253C">
        <w:trPr>
          <w:trHeight w:val="290"/>
        </w:trPr>
        <w:tc>
          <w:tcPr>
            <w:tcW w:w="2093" w:type="dxa"/>
            <w:noWrap/>
          </w:tcPr>
          <w:p w14:paraId="55835431"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2A41D21D" w14:textId="7BC97D2B"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Fellow in 1</w:t>
            </w:r>
            <w:r w:rsidRPr="005F5882">
              <w:rPr>
                <w:rFonts w:ascii="Book Antiqua" w:hAnsi="Book Antiqua"/>
                <w:color w:val="000000" w:themeColor="text1"/>
                <w:vertAlign w:val="superscript"/>
              </w:rPr>
              <w:t>st</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tcPr>
          <w:p w14:paraId="3A26751B"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16.1%</w:t>
            </w:r>
          </w:p>
        </w:tc>
        <w:tc>
          <w:tcPr>
            <w:tcW w:w="1166" w:type="dxa"/>
            <w:noWrap/>
          </w:tcPr>
          <w:p w14:paraId="70676D17"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4AD0F4DB"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1.16</w:t>
            </w:r>
          </w:p>
        </w:tc>
        <w:tc>
          <w:tcPr>
            <w:tcW w:w="1134" w:type="dxa"/>
            <w:noWrap/>
          </w:tcPr>
          <w:p w14:paraId="4D4E45CE"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0.87 - 1.41</w:t>
            </w:r>
          </w:p>
        </w:tc>
        <w:tc>
          <w:tcPr>
            <w:tcW w:w="1559" w:type="dxa"/>
            <w:noWrap/>
          </w:tcPr>
          <w:p w14:paraId="4ED8DE48"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0.42</w:t>
            </w:r>
          </w:p>
        </w:tc>
      </w:tr>
      <w:tr w:rsidR="00CB2B82" w:rsidRPr="005F5882" w14:paraId="5C032CE3" w14:textId="77777777" w:rsidTr="007B253C">
        <w:trPr>
          <w:trHeight w:val="290"/>
        </w:trPr>
        <w:tc>
          <w:tcPr>
            <w:tcW w:w="2093" w:type="dxa"/>
            <w:noWrap/>
          </w:tcPr>
          <w:p w14:paraId="19A65EA4"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1E897BBE" w14:textId="5E5984FC" w:rsidR="00CB2B82" w:rsidRPr="005F5882" w:rsidRDefault="00CB2B82"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Pr>
                <w:rFonts w:ascii="Book Antiqua" w:hAnsi="Book Antiqua"/>
                <w:color w:val="000000" w:themeColor="text1"/>
              </w:rPr>
              <w:t xml:space="preserve"> 6 </w:t>
            </w:r>
            <w:proofErr w:type="spellStart"/>
            <w:r w:rsidR="008F1E2A">
              <w:rPr>
                <w:rFonts w:ascii="Book Antiqua" w:hAnsi="Book Antiqua" w:hint="eastAsia"/>
                <w:color w:val="000000" w:themeColor="text1"/>
                <w:lang w:eastAsia="zh-CN"/>
              </w:rPr>
              <w:t>mo</w:t>
            </w:r>
            <w:proofErr w:type="spellEnd"/>
          </w:p>
        </w:tc>
        <w:tc>
          <w:tcPr>
            <w:tcW w:w="1417" w:type="dxa"/>
            <w:noWrap/>
          </w:tcPr>
          <w:p w14:paraId="1B5CEA6A"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16.4%</w:t>
            </w:r>
          </w:p>
        </w:tc>
        <w:tc>
          <w:tcPr>
            <w:tcW w:w="1166" w:type="dxa"/>
            <w:noWrap/>
          </w:tcPr>
          <w:p w14:paraId="5699956F"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5D06B49D"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1.15</w:t>
            </w:r>
          </w:p>
        </w:tc>
        <w:tc>
          <w:tcPr>
            <w:tcW w:w="1134" w:type="dxa"/>
            <w:noWrap/>
          </w:tcPr>
          <w:p w14:paraId="654BDD7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0.91 - 1.46</w:t>
            </w:r>
          </w:p>
        </w:tc>
        <w:tc>
          <w:tcPr>
            <w:tcW w:w="1559" w:type="dxa"/>
            <w:noWrap/>
          </w:tcPr>
          <w:p w14:paraId="2A7B6CA1"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0.24</w:t>
            </w:r>
          </w:p>
        </w:tc>
      </w:tr>
      <w:tr w:rsidR="00CB2B82" w:rsidRPr="005F5882" w14:paraId="09826C30" w14:textId="77777777" w:rsidTr="007B253C">
        <w:trPr>
          <w:trHeight w:val="290"/>
        </w:trPr>
        <w:tc>
          <w:tcPr>
            <w:tcW w:w="2093" w:type="dxa"/>
            <w:noWrap/>
          </w:tcPr>
          <w:p w14:paraId="00DDD67D" w14:textId="77777777" w:rsidR="00CB2B82" w:rsidRPr="005F5882" w:rsidRDefault="00CB2B82" w:rsidP="0094778D">
            <w:pPr>
              <w:spacing w:line="360" w:lineRule="auto"/>
              <w:rPr>
                <w:rFonts w:ascii="Book Antiqua" w:hAnsi="Book Antiqua"/>
                <w:b/>
                <w:color w:val="000000" w:themeColor="text1"/>
              </w:rPr>
            </w:pPr>
          </w:p>
        </w:tc>
        <w:tc>
          <w:tcPr>
            <w:tcW w:w="2835" w:type="dxa"/>
            <w:noWrap/>
          </w:tcPr>
          <w:p w14:paraId="597A1A9A" w14:textId="39356CFF" w:rsidR="00CB2B82" w:rsidRPr="005F5882" w:rsidRDefault="00CB2B82" w:rsidP="0094778D">
            <w:pPr>
              <w:spacing w:line="360" w:lineRule="auto"/>
              <w:rPr>
                <w:rFonts w:ascii="Book Antiqua" w:hAnsi="Book Antiqua"/>
                <w:color w:val="000000" w:themeColor="text1"/>
                <w:lang w:eastAsia="zh-CN"/>
              </w:rPr>
            </w:pPr>
            <w:r w:rsidRPr="005F5882">
              <w:rPr>
                <w:rFonts w:ascii="Book Antiqua" w:hAnsi="Book Antiqua"/>
                <w:color w:val="000000" w:themeColor="text1"/>
              </w:rPr>
              <w:t>Fellow in 2</w:t>
            </w:r>
            <w:r w:rsidRPr="005F5882">
              <w:rPr>
                <w:rFonts w:ascii="Book Antiqua" w:hAnsi="Book Antiqua"/>
                <w:color w:val="000000" w:themeColor="text1"/>
                <w:vertAlign w:val="superscript"/>
              </w:rPr>
              <w:t>nd</w:t>
            </w:r>
            <w:r w:rsidRPr="005F5882" w:rsidDel="00F676EB">
              <w:rPr>
                <w:rFonts w:ascii="Book Antiqua" w:hAnsi="Book Antiqua"/>
                <w:color w:val="000000" w:themeColor="text1"/>
              </w:rPr>
              <w:t xml:space="preserve"> </w:t>
            </w:r>
            <w:proofErr w:type="spellStart"/>
            <w:r w:rsidR="008F1E2A">
              <w:rPr>
                <w:rFonts w:ascii="Book Antiqua" w:hAnsi="Book Antiqua" w:hint="eastAsia"/>
                <w:color w:val="000000" w:themeColor="text1"/>
                <w:lang w:eastAsia="zh-CN"/>
              </w:rPr>
              <w:t>yr</w:t>
            </w:r>
            <w:proofErr w:type="spellEnd"/>
          </w:p>
        </w:tc>
        <w:tc>
          <w:tcPr>
            <w:tcW w:w="1417" w:type="dxa"/>
            <w:noWrap/>
          </w:tcPr>
          <w:p w14:paraId="3C5B71B2"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16.8%</w:t>
            </w:r>
          </w:p>
        </w:tc>
        <w:tc>
          <w:tcPr>
            <w:tcW w:w="1166" w:type="dxa"/>
            <w:noWrap/>
          </w:tcPr>
          <w:p w14:paraId="1B258040" w14:textId="77777777" w:rsidR="00CB2B82" w:rsidRPr="008F1E2A" w:rsidRDefault="00CB2B82" w:rsidP="0094778D">
            <w:pPr>
              <w:spacing w:line="360" w:lineRule="auto"/>
              <w:rPr>
                <w:rFonts w:ascii="Book Antiqua" w:hAnsi="Book Antiqua"/>
                <w:color w:val="000000" w:themeColor="text1"/>
              </w:rPr>
            </w:pPr>
          </w:p>
        </w:tc>
        <w:tc>
          <w:tcPr>
            <w:tcW w:w="1244" w:type="dxa"/>
            <w:noWrap/>
          </w:tcPr>
          <w:p w14:paraId="08B5CEC7"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1.13</w:t>
            </w:r>
          </w:p>
        </w:tc>
        <w:tc>
          <w:tcPr>
            <w:tcW w:w="1134" w:type="dxa"/>
            <w:noWrap/>
          </w:tcPr>
          <w:p w14:paraId="41CA4C42"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0.94 - 1.35</w:t>
            </w:r>
          </w:p>
        </w:tc>
        <w:tc>
          <w:tcPr>
            <w:tcW w:w="1559" w:type="dxa"/>
            <w:noWrap/>
          </w:tcPr>
          <w:p w14:paraId="08DC6103" w14:textId="77777777" w:rsidR="00CB2B82" w:rsidRPr="008F1E2A" w:rsidRDefault="00CB2B82" w:rsidP="0094778D">
            <w:pPr>
              <w:spacing w:line="360" w:lineRule="auto"/>
              <w:rPr>
                <w:rFonts w:ascii="Book Antiqua" w:hAnsi="Book Antiqua"/>
                <w:color w:val="000000" w:themeColor="text1"/>
              </w:rPr>
            </w:pPr>
            <w:r w:rsidRPr="008F1E2A">
              <w:rPr>
                <w:rFonts w:ascii="Book Antiqua" w:hAnsi="Book Antiqua"/>
                <w:color w:val="000000" w:themeColor="text1"/>
              </w:rPr>
              <w:t>0.18</w:t>
            </w:r>
          </w:p>
        </w:tc>
      </w:tr>
      <w:tr w:rsidR="008F1E2A" w:rsidRPr="005F5882" w14:paraId="169EE527" w14:textId="77777777" w:rsidTr="007B253C">
        <w:trPr>
          <w:trHeight w:val="290"/>
        </w:trPr>
        <w:tc>
          <w:tcPr>
            <w:tcW w:w="2093" w:type="dxa"/>
            <w:noWrap/>
          </w:tcPr>
          <w:p w14:paraId="6B7D1479" w14:textId="77777777" w:rsidR="008F1E2A" w:rsidRPr="005F5882" w:rsidRDefault="008F1E2A" w:rsidP="0094778D">
            <w:pPr>
              <w:spacing w:line="360" w:lineRule="auto"/>
              <w:rPr>
                <w:rFonts w:ascii="Book Antiqua" w:hAnsi="Book Antiqua"/>
                <w:b/>
                <w:color w:val="000000" w:themeColor="text1"/>
              </w:rPr>
            </w:pPr>
          </w:p>
        </w:tc>
        <w:tc>
          <w:tcPr>
            <w:tcW w:w="2835" w:type="dxa"/>
            <w:noWrap/>
          </w:tcPr>
          <w:p w14:paraId="38875826" w14:textId="434B41E4" w:rsidR="008F1E2A" w:rsidRPr="005F5882" w:rsidRDefault="008F1E2A" w:rsidP="0094778D">
            <w:pPr>
              <w:spacing w:line="360" w:lineRule="auto"/>
              <w:rPr>
                <w:rFonts w:ascii="Book Antiqua" w:hAnsi="Book Antiqua"/>
                <w:color w:val="000000" w:themeColor="text1"/>
              </w:rPr>
            </w:pPr>
            <w:r w:rsidRPr="005F5882">
              <w:rPr>
                <w:rFonts w:ascii="Book Antiqua" w:hAnsi="Book Antiqua"/>
                <w:color w:val="000000" w:themeColor="text1"/>
              </w:rPr>
              <w:t>Fellow in 3</w:t>
            </w:r>
            <w:r w:rsidRPr="005F5882">
              <w:rPr>
                <w:rFonts w:ascii="Book Antiqua" w:hAnsi="Book Antiqua"/>
                <w:color w:val="000000" w:themeColor="text1"/>
                <w:vertAlign w:val="superscript"/>
              </w:rPr>
              <w:t>rd</w:t>
            </w:r>
            <w:r w:rsidRPr="005F5882">
              <w:rPr>
                <w:rFonts w:ascii="Book Antiqua" w:hAnsi="Book Antiqua"/>
                <w:color w:val="000000" w:themeColor="text1"/>
              </w:rPr>
              <w:t xml:space="preserve"> </w:t>
            </w:r>
            <w:proofErr w:type="spellStart"/>
            <w:r>
              <w:rPr>
                <w:rFonts w:ascii="Book Antiqua" w:hAnsi="Book Antiqua" w:hint="eastAsia"/>
                <w:color w:val="000000" w:themeColor="text1"/>
                <w:lang w:eastAsia="zh-CN"/>
              </w:rPr>
              <w:t>yr</w:t>
            </w:r>
            <w:proofErr w:type="spellEnd"/>
          </w:p>
        </w:tc>
        <w:tc>
          <w:tcPr>
            <w:tcW w:w="1417" w:type="dxa"/>
            <w:noWrap/>
          </w:tcPr>
          <w:p w14:paraId="3B4D7CC0" w14:textId="77777777" w:rsidR="008F1E2A" w:rsidRPr="005F5882" w:rsidRDefault="008F1E2A" w:rsidP="0094778D">
            <w:pPr>
              <w:spacing w:line="360" w:lineRule="auto"/>
              <w:rPr>
                <w:rFonts w:ascii="Book Antiqua" w:hAnsi="Book Antiqua"/>
                <w:color w:val="000000" w:themeColor="text1"/>
              </w:rPr>
            </w:pPr>
            <w:r w:rsidRPr="005F5882">
              <w:rPr>
                <w:rFonts w:ascii="Book Antiqua" w:hAnsi="Book Antiqua"/>
                <w:color w:val="000000" w:themeColor="text1"/>
              </w:rPr>
              <w:t>17.7%</w:t>
            </w:r>
          </w:p>
        </w:tc>
        <w:tc>
          <w:tcPr>
            <w:tcW w:w="1166" w:type="dxa"/>
            <w:noWrap/>
          </w:tcPr>
          <w:p w14:paraId="26B7AE83" w14:textId="77777777" w:rsidR="008F1E2A" w:rsidRPr="008F1E2A" w:rsidRDefault="008F1E2A" w:rsidP="0094778D">
            <w:pPr>
              <w:spacing w:line="360" w:lineRule="auto"/>
              <w:rPr>
                <w:rFonts w:ascii="Book Antiqua" w:hAnsi="Book Antiqua"/>
                <w:color w:val="000000" w:themeColor="text1"/>
              </w:rPr>
            </w:pPr>
          </w:p>
        </w:tc>
        <w:tc>
          <w:tcPr>
            <w:tcW w:w="1244" w:type="dxa"/>
            <w:noWrap/>
          </w:tcPr>
          <w:p w14:paraId="6FAEAC7B" w14:textId="77777777" w:rsidR="008F1E2A" w:rsidRPr="008F1E2A" w:rsidRDefault="008F1E2A" w:rsidP="0094778D">
            <w:pPr>
              <w:spacing w:line="360" w:lineRule="auto"/>
              <w:rPr>
                <w:rFonts w:ascii="Book Antiqua" w:hAnsi="Book Antiqua"/>
                <w:color w:val="000000" w:themeColor="text1"/>
              </w:rPr>
            </w:pPr>
            <w:r w:rsidRPr="008F1E2A">
              <w:rPr>
                <w:rFonts w:ascii="Book Antiqua" w:hAnsi="Book Antiqua"/>
                <w:color w:val="000000" w:themeColor="text1"/>
              </w:rPr>
              <w:t>1.23</w:t>
            </w:r>
          </w:p>
        </w:tc>
        <w:tc>
          <w:tcPr>
            <w:tcW w:w="1134" w:type="dxa"/>
            <w:noWrap/>
          </w:tcPr>
          <w:p w14:paraId="1B1BE32C" w14:textId="77777777" w:rsidR="008F1E2A" w:rsidRPr="008F1E2A" w:rsidRDefault="008F1E2A" w:rsidP="0094778D">
            <w:pPr>
              <w:spacing w:line="360" w:lineRule="auto"/>
              <w:rPr>
                <w:rFonts w:ascii="Book Antiqua" w:hAnsi="Book Antiqua"/>
                <w:color w:val="000000" w:themeColor="text1"/>
              </w:rPr>
            </w:pPr>
            <w:r w:rsidRPr="008F1E2A">
              <w:rPr>
                <w:rFonts w:ascii="Book Antiqua" w:hAnsi="Book Antiqua"/>
                <w:color w:val="000000" w:themeColor="text1"/>
              </w:rPr>
              <w:t>1.06 - 1.44</w:t>
            </w:r>
          </w:p>
        </w:tc>
        <w:tc>
          <w:tcPr>
            <w:tcW w:w="1559" w:type="dxa"/>
            <w:noWrap/>
          </w:tcPr>
          <w:p w14:paraId="0B31F55F" w14:textId="77777777" w:rsidR="008F1E2A" w:rsidRPr="008F1E2A" w:rsidRDefault="008F1E2A" w:rsidP="0094778D">
            <w:pPr>
              <w:spacing w:line="360" w:lineRule="auto"/>
              <w:rPr>
                <w:rFonts w:ascii="Book Antiqua" w:hAnsi="Book Antiqua"/>
                <w:color w:val="000000" w:themeColor="text1"/>
              </w:rPr>
            </w:pPr>
            <w:r w:rsidRPr="008F1E2A">
              <w:rPr>
                <w:rFonts w:ascii="Book Antiqua" w:hAnsi="Book Antiqua"/>
                <w:color w:val="000000" w:themeColor="text1"/>
              </w:rPr>
              <w:t>0.01</w:t>
            </w:r>
          </w:p>
        </w:tc>
      </w:tr>
    </w:tbl>
    <w:p w14:paraId="5DC8888C" w14:textId="15B7132A" w:rsidR="00CB2B82" w:rsidRPr="005F5882" w:rsidRDefault="008F1E2A" w:rsidP="00D62B92">
      <w:pPr>
        <w:spacing w:line="360" w:lineRule="auto"/>
        <w:rPr>
          <w:rFonts w:ascii="Book Antiqua" w:hAnsi="Book Antiqua" w:cs="Arial"/>
          <w:bCs/>
          <w:iCs/>
        </w:rPr>
      </w:pPr>
      <w:proofErr w:type="gramStart"/>
      <w:r>
        <w:rPr>
          <w:rFonts w:ascii="Book Antiqua" w:hAnsi="Book Antiqua" w:hint="eastAsia"/>
          <w:bCs/>
          <w:iCs/>
          <w:vertAlign w:val="superscript"/>
          <w:lang w:eastAsia="zh-CN"/>
        </w:rPr>
        <w:t>1</w:t>
      </w:r>
      <w:r w:rsidRPr="005F5882">
        <w:rPr>
          <w:rFonts w:ascii="Book Antiqua" w:hAnsi="Book Antiqua"/>
          <w:bCs/>
          <w:iCs/>
        </w:rPr>
        <w:t xml:space="preserve">Mantel-Haenszel </w:t>
      </w:r>
      <w:r w:rsidR="007B253C">
        <w:rPr>
          <w:rFonts w:ascii="Book Antiqua" w:hAnsi="Book Antiqua"/>
          <w:bCs/>
          <w:iCs/>
        </w:rPr>
        <w:sym w:font="Symbol" w:char="F063"/>
      </w:r>
      <w:r w:rsidR="007B253C">
        <w:rPr>
          <w:rFonts w:ascii="Book Antiqua" w:hAnsi="Book Antiqua" w:hint="eastAsia"/>
          <w:bCs/>
          <w:iCs/>
          <w:vertAlign w:val="superscript"/>
          <w:lang w:eastAsia="zh-CN"/>
        </w:rPr>
        <w:t>2</w:t>
      </w:r>
      <w:r w:rsidRPr="005F5882">
        <w:rPr>
          <w:rFonts w:ascii="Book Antiqua" w:hAnsi="Book Antiqua"/>
          <w:bCs/>
          <w:iCs/>
        </w:rPr>
        <w:t xml:space="preserve"> (non zero correlation)</w:t>
      </w:r>
      <w:r>
        <w:rPr>
          <w:rFonts w:ascii="Book Antiqua" w:hAnsi="Book Antiqua" w:hint="eastAsia"/>
          <w:bCs/>
          <w:iCs/>
          <w:lang w:eastAsia="zh-CN"/>
        </w:rPr>
        <w:t xml:space="preserve">; </w:t>
      </w:r>
      <w:r>
        <w:rPr>
          <w:rFonts w:ascii="Book Antiqua" w:hAnsi="Book Antiqua" w:hint="eastAsia"/>
          <w:bCs/>
          <w:iCs/>
          <w:vertAlign w:val="superscript"/>
          <w:lang w:eastAsia="zh-CN"/>
        </w:rPr>
        <w:t>2</w:t>
      </w:r>
      <w:r w:rsidRPr="005F5882">
        <w:rPr>
          <w:rFonts w:ascii="Book Antiqua" w:hAnsi="Book Antiqua"/>
          <w:bCs/>
          <w:iCs/>
        </w:rPr>
        <w:t>From unconditional logistic regression model controlling for age, sex, race, and colon-cleansing preparation quality</w:t>
      </w:r>
      <w:r>
        <w:rPr>
          <w:rFonts w:ascii="Book Antiqua" w:hAnsi="Book Antiqua" w:hint="eastAsia"/>
          <w:bCs/>
          <w:iCs/>
          <w:lang w:eastAsia="zh-CN"/>
        </w:rPr>
        <w:t>.</w:t>
      </w:r>
      <w:proofErr w:type="gramEnd"/>
      <w:r>
        <w:rPr>
          <w:rFonts w:ascii="Book Antiqua" w:hAnsi="Book Antiqua" w:hint="eastAsia"/>
          <w:bCs/>
          <w:iCs/>
          <w:lang w:eastAsia="zh-CN"/>
        </w:rPr>
        <w:t xml:space="preserve"> </w:t>
      </w:r>
      <w:r w:rsidRPr="005F5882">
        <w:rPr>
          <w:rFonts w:ascii="Book Antiqua" w:hAnsi="Book Antiqua"/>
        </w:rPr>
        <w:t>ADR</w:t>
      </w:r>
      <w:r>
        <w:rPr>
          <w:rFonts w:ascii="Book Antiqua" w:hAnsi="Book Antiqua" w:hint="eastAsia"/>
          <w:lang w:eastAsia="zh-CN"/>
        </w:rPr>
        <w:t>:</w:t>
      </w:r>
      <w:r w:rsidRPr="005F5882">
        <w:rPr>
          <w:rFonts w:ascii="Book Antiqua" w:hAnsi="Book Antiqua"/>
        </w:rPr>
        <w:t xml:space="preserve"> Adenoma detection rate; PDR</w:t>
      </w:r>
      <w:r>
        <w:rPr>
          <w:rFonts w:ascii="Book Antiqua" w:hAnsi="Book Antiqua" w:hint="eastAsia"/>
          <w:lang w:eastAsia="zh-CN"/>
        </w:rPr>
        <w:t>:</w:t>
      </w:r>
      <w:r w:rsidRPr="005F5882">
        <w:rPr>
          <w:rFonts w:ascii="Book Antiqua" w:hAnsi="Book Antiqua"/>
        </w:rPr>
        <w:t xml:space="preserve"> Polyp detection rate; AADR</w:t>
      </w:r>
      <w:r>
        <w:rPr>
          <w:rFonts w:ascii="Book Antiqua" w:hAnsi="Book Antiqua" w:hint="eastAsia"/>
          <w:lang w:eastAsia="zh-CN"/>
        </w:rPr>
        <w:t>:</w:t>
      </w:r>
      <w:r w:rsidRPr="005F5882">
        <w:rPr>
          <w:rFonts w:ascii="Book Antiqua" w:hAnsi="Book Antiqua"/>
        </w:rPr>
        <w:t xml:space="preserve"> Advanced adenoma detection rate</w:t>
      </w:r>
      <w:r>
        <w:rPr>
          <w:rFonts w:ascii="Book Antiqua" w:hAnsi="Book Antiqua" w:hint="eastAsia"/>
          <w:lang w:eastAsia="zh-CN"/>
        </w:rPr>
        <w:t>;</w:t>
      </w:r>
      <w:r w:rsidR="00CB2B82" w:rsidRPr="005F5882">
        <w:rPr>
          <w:rFonts w:ascii="Book Antiqua" w:hAnsi="Book Antiqua"/>
          <w:bCs/>
          <w:iCs/>
        </w:rPr>
        <w:t xml:space="preserve"> RT-ADR</w:t>
      </w:r>
      <w:r>
        <w:rPr>
          <w:rFonts w:ascii="Book Antiqua" w:hAnsi="Book Antiqua" w:hint="eastAsia"/>
          <w:bCs/>
          <w:iCs/>
          <w:lang w:eastAsia="zh-CN"/>
        </w:rPr>
        <w:t xml:space="preserve">: </w:t>
      </w:r>
      <w:r w:rsidRPr="005F5882">
        <w:rPr>
          <w:rFonts w:ascii="Book Antiqua" w:hAnsi="Book Antiqua"/>
          <w:bCs/>
          <w:iCs/>
        </w:rPr>
        <w:t xml:space="preserve">Right </w:t>
      </w:r>
      <w:r w:rsidR="00CB2B82" w:rsidRPr="005F5882">
        <w:rPr>
          <w:rFonts w:ascii="Book Antiqua" w:hAnsi="Book Antiqua"/>
          <w:bCs/>
          <w:iCs/>
        </w:rPr>
        <w:t>sided ADR; LT-ADR</w:t>
      </w:r>
      <w:r>
        <w:rPr>
          <w:rFonts w:ascii="Book Antiqua" w:hAnsi="Book Antiqua" w:hint="eastAsia"/>
          <w:bCs/>
          <w:iCs/>
          <w:lang w:eastAsia="zh-CN"/>
        </w:rPr>
        <w:t>:</w:t>
      </w:r>
      <w:r w:rsidR="00CB2B82" w:rsidRPr="005F5882">
        <w:rPr>
          <w:rFonts w:ascii="Book Antiqua" w:hAnsi="Book Antiqua"/>
          <w:bCs/>
          <w:iCs/>
        </w:rPr>
        <w:t xml:space="preserve"> Left sided ADR</w:t>
      </w:r>
      <w:r>
        <w:rPr>
          <w:rFonts w:ascii="Book Antiqua" w:hAnsi="Book Antiqua" w:hint="eastAsia"/>
          <w:bCs/>
          <w:iCs/>
          <w:lang w:eastAsia="zh-CN"/>
        </w:rPr>
        <w:t xml:space="preserve">; </w:t>
      </w:r>
      <w:proofErr w:type="spellStart"/>
      <w:r w:rsidR="00CB2B82" w:rsidRPr="005F5882">
        <w:rPr>
          <w:rFonts w:ascii="Book Antiqua" w:hAnsi="Book Antiqua"/>
          <w:bCs/>
          <w:iCs/>
        </w:rPr>
        <w:t>aOR</w:t>
      </w:r>
      <w:proofErr w:type="spellEnd"/>
      <w:r>
        <w:rPr>
          <w:rFonts w:ascii="Book Antiqua" w:hAnsi="Book Antiqua" w:hint="eastAsia"/>
          <w:bCs/>
          <w:iCs/>
          <w:lang w:eastAsia="zh-CN"/>
        </w:rPr>
        <w:t>:</w:t>
      </w:r>
      <w:r w:rsidR="00CB2B82" w:rsidRPr="005F5882">
        <w:rPr>
          <w:rFonts w:ascii="Book Antiqua" w:hAnsi="Book Antiqua"/>
          <w:bCs/>
          <w:iCs/>
        </w:rPr>
        <w:t xml:space="preserve"> </w:t>
      </w:r>
      <w:r w:rsidRPr="005F5882">
        <w:rPr>
          <w:rFonts w:ascii="Book Antiqua" w:hAnsi="Book Antiqua"/>
          <w:bCs/>
          <w:iCs/>
        </w:rPr>
        <w:t xml:space="preserve">Adjusted </w:t>
      </w:r>
      <w:r w:rsidR="00CB2B82" w:rsidRPr="005F5882">
        <w:rPr>
          <w:rFonts w:ascii="Book Antiqua" w:hAnsi="Book Antiqua"/>
          <w:bCs/>
          <w:iCs/>
        </w:rPr>
        <w:t>odds ratio</w:t>
      </w:r>
      <w:r>
        <w:rPr>
          <w:rFonts w:ascii="Book Antiqua" w:hAnsi="Book Antiqua" w:hint="eastAsia"/>
          <w:bCs/>
          <w:iCs/>
          <w:lang w:eastAsia="zh-CN"/>
        </w:rPr>
        <w:t>.</w:t>
      </w:r>
      <w:r w:rsidR="00D62B92" w:rsidRPr="005F5882">
        <w:rPr>
          <w:rFonts w:ascii="Book Antiqua" w:hAnsi="Book Antiqua"/>
          <w:bCs/>
          <w:iCs/>
        </w:rPr>
        <w:t xml:space="preserve"> </w:t>
      </w:r>
    </w:p>
    <w:p w14:paraId="712B4B4F" w14:textId="283A5EBD" w:rsidR="00CB2B82" w:rsidRPr="005F5882" w:rsidRDefault="00CB2B82" w:rsidP="0094778D">
      <w:pPr>
        <w:spacing w:line="360" w:lineRule="auto"/>
        <w:rPr>
          <w:rFonts w:ascii="Book Antiqua" w:hAnsi="Book Antiqua" w:cs="Arial"/>
          <w:b/>
          <w:bCs/>
          <w:iCs/>
        </w:rPr>
      </w:pPr>
      <w:r w:rsidRPr="005F5882">
        <w:rPr>
          <w:rFonts w:ascii="Book Antiqua" w:hAnsi="Book Antiqua" w:cs="Arial"/>
          <w:b/>
          <w:bCs/>
          <w:iCs/>
        </w:rPr>
        <w:lastRenderedPageBreak/>
        <w:t>Table 3</w:t>
      </w:r>
      <w:r w:rsidR="008F1E2A">
        <w:rPr>
          <w:rFonts w:ascii="Book Antiqua" w:hAnsi="Book Antiqua" w:cs="Arial" w:hint="eastAsia"/>
          <w:b/>
          <w:bCs/>
          <w:iCs/>
          <w:lang w:eastAsia="zh-CN"/>
        </w:rPr>
        <w:t xml:space="preserve"> </w:t>
      </w:r>
      <w:r w:rsidRPr="005F5882">
        <w:rPr>
          <w:rFonts w:ascii="Book Antiqua" w:hAnsi="Book Antiqua" w:cs="Arial"/>
          <w:b/>
          <w:bCs/>
          <w:iCs/>
        </w:rPr>
        <w:t xml:space="preserve">Advanced adenomas and total adenomas per colon found during screening colonoscopies by gastroenterology attendings alone and fellows in their first 6 </w:t>
      </w:r>
      <w:proofErr w:type="spellStart"/>
      <w:r w:rsidR="007B253C">
        <w:rPr>
          <w:rFonts w:ascii="Book Antiqua" w:hAnsi="Book Antiqua" w:cs="Arial" w:hint="eastAsia"/>
          <w:b/>
          <w:bCs/>
          <w:iCs/>
          <w:lang w:eastAsia="zh-CN"/>
        </w:rPr>
        <w:t>mo</w:t>
      </w:r>
      <w:proofErr w:type="spellEnd"/>
      <w:r w:rsidRPr="005F5882">
        <w:rPr>
          <w:rFonts w:ascii="Book Antiqua" w:hAnsi="Book Antiqua" w:cs="Arial"/>
          <w:b/>
          <w:bCs/>
          <w:iCs/>
        </w:rPr>
        <w:t xml:space="preserve"> of training; Grady Memorial Hospital, Atlanta, Georgia, July 1, 2009 – July 1, 2015</w:t>
      </w:r>
    </w:p>
    <w:p w14:paraId="24F4F77C" w14:textId="77777777" w:rsidR="00CB2B82" w:rsidRPr="005F5882" w:rsidRDefault="00CB2B82" w:rsidP="0094778D">
      <w:pPr>
        <w:tabs>
          <w:tab w:val="left" w:pos="2297"/>
        </w:tabs>
        <w:spacing w:line="360" w:lineRule="auto"/>
        <w:rPr>
          <w:rFonts w:ascii="Book Antiqua" w:hAnsi="Book Antiqua" w:cs="Arial"/>
          <w:bCs/>
          <w:iCs/>
        </w:rPr>
      </w:pPr>
      <w:r w:rsidRPr="005F5882">
        <w:rPr>
          <w:rFonts w:ascii="Book Antiqua" w:hAnsi="Book Antiqua" w:cs="Arial"/>
          <w:bCs/>
          <w:iCs/>
        </w:rPr>
        <w:tab/>
      </w:r>
    </w:p>
    <w:tbl>
      <w:tblPr>
        <w:tblStyle w:val="TableGrid"/>
        <w:tblW w:w="105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5"/>
        <w:gridCol w:w="2294"/>
        <w:gridCol w:w="2412"/>
        <w:gridCol w:w="1479"/>
      </w:tblGrid>
      <w:tr w:rsidR="00CB2B82" w:rsidRPr="005F5882" w14:paraId="31CE9975" w14:textId="77777777" w:rsidTr="007B253C">
        <w:trPr>
          <w:trHeight w:val="690"/>
        </w:trPr>
        <w:tc>
          <w:tcPr>
            <w:tcW w:w="4335" w:type="dxa"/>
            <w:tcBorders>
              <w:top w:val="single" w:sz="4" w:space="0" w:color="auto"/>
              <w:bottom w:val="single" w:sz="4" w:space="0" w:color="auto"/>
            </w:tcBorders>
            <w:noWrap/>
            <w:hideMark/>
          </w:tcPr>
          <w:p w14:paraId="64C7052B"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 </w:t>
            </w:r>
          </w:p>
        </w:tc>
        <w:tc>
          <w:tcPr>
            <w:tcW w:w="2294" w:type="dxa"/>
            <w:tcBorders>
              <w:top w:val="single" w:sz="4" w:space="0" w:color="auto"/>
              <w:bottom w:val="single" w:sz="4" w:space="0" w:color="auto"/>
            </w:tcBorders>
            <w:noWrap/>
            <w:hideMark/>
          </w:tcPr>
          <w:p w14:paraId="421E3A82" w14:textId="77777777" w:rsidR="00CB2B82" w:rsidRPr="008F1E2A" w:rsidRDefault="00CB2B82" w:rsidP="0094778D">
            <w:pPr>
              <w:spacing w:line="360" w:lineRule="auto"/>
              <w:rPr>
                <w:rFonts w:ascii="Book Antiqua" w:hAnsi="Book Antiqua"/>
                <w:b/>
                <w:color w:val="000000" w:themeColor="text1"/>
              </w:rPr>
            </w:pPr>
            <w:r w:rsidRPr="008F1E2A">
              <w:rPr>
                <w:rFonts w:ascii="Book Antiqua" w:hAnsi="Book Antiqua"/>
                <w:b/>
                <w:color w:val="000000" w:themeColor="text1"/>
              </w:rPr>
              <w:t>Attending alone</w:t>
            </w:r>
          </w:p>
          <w:p w14:paraId="1CB758AF" w14:textId="2C61809B" w:rsidR="00CB2B82" w:rsidRPr="008F1E2A" w:rsidRDefault="008F1E2A" w:rsidP="0094778D">
            <w:pPr>
              <w:spacing w:line="360" w:lineRule="auto"/>
              <w:rPr>
                <w:rFonts w:ascii="Book Antiqua" w:hAnsi="Book Antiqua"/>
                <w:b/>
                <w:color w:val="000000" w:themeColor="text1"/>
              </w:rPr>
            </w:pPr>
            <w:r w:rsidRPr="008F1E2A">
              <w:rPr>
                <w:rFonts w:ascii="Book Antiqua" w:hAnsi="Book Antiqua"/>
                <w:b/>
                <w:i/>
                <w:color w:val="000000" w:themeColor="text1"/>
              </w:rPr>
              <w:t>n</w:t>
            </w:r>
            <w:r>
              <w:rPr>
                <w:rFonts w:ascii="Book Antiqua" w:hAnsi="Book Antiqua"/>
                <w:b/>
                <w:color w:val="000000" w:themeColor="text1"/>
              </w:rPr>
              <w:t xml:space="preserve"> = 2</w:t>
            </w:r>
            <w:r w:rsidR="00CB2B82" w:rsidRPr="008F1E2A">
              <w:rPr>
                <w:rFonts w:ascii="Book Antiqua" w:hAnsi="Book Antiqua"/>
                <w:b/>
                <w:color w:val="000000" w:themeColor="text1"/>
              </w:rPr>
              <w:t>464</w:t>
            </w:r>
          </w:p>
          <w:p w14:paraId="40D1E1AE" w14:textId="77777777" w:rsidR="00CB2B82" w:rsidRPr="008F1E2A" w:rsidRDefault="00CB2B82" w:rsidP="0094778D">
            <w:pPr>
              <w:spacing w:line="360" w:lineRule="auto"/>
              <w:rPr>
                <w:rFonts w:ascii="Book Antiqua" w:hAnsi="Book Antiqua"/>
                <w:b/>
                <w:color w:val="000000" w:themeColor="text1"/>
              </w:rPr>
            </w:pPr>
            <w:proofErr w:type="gramStart"/>
            <w:r w:rsidRPr="008F1E2A">
              <w:rPr>
                <w:rFonts w:ascii="Book Antiqua" w:hAnsi="Book Antiqua"/>
                <w:b/>
                <w:i/>
                <w:color w:val="000000" w:themeColor="text1"/>
              </w:rPr>
              <w:t>n</w:t>
            </w:r>
            <w:proofErr w:type="gramEnd"/>
            <w:r w:rsidRPr="008F1E2A">
              <w:rPr>
                <w:rFonts w:ascii="Book Antiqua" w:hAnsi="Book Antiqua"/>
                <w:b/>
                <w:color w:val="000000" w:themeColor="text1"/>
              </w:rPr>
              <w:t xml:space="preserve"> (%)</w:t>
            </w:r>
          </w:p>
        </w:tc>
        <w:tc>
          <w:tcPr>
            <w:tcW w:w="2412" w:type="dxa"/>
            <w:tcBorders>
              <w:top w:val="single" w:sz="4" w:space="0" w:color="auto"/>
              <w:bottom w:val="single" w:sz="4" w:space="0" w:color="auto"/>
            </w:tcBorders>
            <w:noWrap/>
            <w:hideMark/>
          </w:tcPr>
          <w:p w14:paraId="4ECB9B37" w14:textId="60BA710E" w:rsidR="00CB2B82" w:rsidRPr="008F1E2A" w:rsidRDefault="00CB2B82" w:rsidP="0094778D">
            <w:pPr>
              <w:spacing w:line="360" w:lineRule="auto"/>
              <w:rPr>
                <w:rFonts w:ascii="Book Antiqua" w:hAnsi="Book Antiqua"/>
                <w:b/>
                <w:color w:val="000000" w:themeColor="text1"/>
                <w:lang w:eastAsia="zh-CN"/>
              </w:rPr>
            </w:pPr>
            <w:r w:rsidRPr="008F1E2A">
              <w:rPr>
                <w:rFonts w:ascii="Book Antiqua" w:hAnsi="Book Antiqua"/>
                <w:b/>
                <w:color w:val="000000" w:themeColor="text1"/>
              </w:rPr>
              <w:t>Fellows 1</w:t>
            </w:r>
            <w:r w:rsidRPr="008F1E2A">
              <w:rPr>
                <w:rFonts w:ascii="Book Antiqua" w:hAnsi="Book Antiqua"/>
                <w:b/>
                <w:color w:val="000000" w:themeColor="text1"/>
                <w:vertAlign w:val="superscript"/>
              </w:rPr>
              <w:t>st</w:t>
            </w:r>
            <w:r w:rsidRPr="008F1E2A">
              <w:rPr>
                <w:rFonts w:ascii="Book Antiqua" w:hAnsi="Book Antiqua"/>
                <w:b/>
                <w:color w:val="000000" w:themeColor="text1"/>
              </w:rPr>
              <w:t xml:space="preserve"> 6 </w:t>
            </w:r>
            <w:proofErr w:type="spellStart"/>
            <w:r w:rsidR="008F1E2A">
              <w:rPr>
                <w:rFonts w:ascii="Book Antiqua" w:hAnsi="Book Antiqua" w:hint="eastAsia"/>
                <w:b/>
                <w:color w:val="000000" w:themeColor="text1"/>
                <w:lang w:eastAsia="zh-CN"/>
              </w:rPr>
              <w:t>mo</w:t>
            </w:r>
            <w:proofErr w:type="spellEnd"/>
          </w:p>
          <w:p w14:paraId="740E6000" w14:textId="4C5728D1" w:rsidR="00CB2B82" w:rsidRPr="008F1E2A" w:rsidRDefault="008F1E2A" w:rsidP="0094778D">
            <w:pPr>
              <w:spacing w:line="360" w:lineRule="auto"/>
              <w:rPr>
                <w:rFonts w:ascii="Book Antiqua" w:hAnsi="Book Antiqua"/>
                <w:b/>
                <w:color w:val="000000" w:themeColor="text1"/>
              </w:rPr>
            </w:pPr>
            <w:r w:rsidRPr="008F1E2A">
              <w:rPr>
                <w:rFonts w:ascii="Book Antiqua" w:hAnsi="Book Antiqua"/>
                <w:b/>
                <w:i/>
                <w:color w:val="000000" w:themeColor="text1"/>
              </w:rPr>
              <w:t>n</w:t>
            </w:r>
            <w:r w:rsidR="00CB2B82" w:rsidRPr="008F1E2A">
              <w:rPr>
                <w:rFonts w:ascii="Book Antiqua" w:hAnsi="Book Antiqua"/>
                <w:b/>
                <w:color w:val="000000" w:themeColor="text1"/>
              </w:rPr>
              <w:t xml:space="preserve"> = 627</w:t>
            </w:r>
          </w:p>
          <w:p w14:paraId="6685C3BA" w14:textId="12B84A95" w:rsidR="00CB2B82" w:rsidRPr="008F1E2A" w:rsidRDefault="008F1E2A" w:rsidP="0094778D">
            <w:pPr>
              <w:spacing w:line="360" w:lineRule="auto"/>
              <w:rPr>
                <w:rFonts w:ascii="Book Antiqua" w:hAnsi="Book Antiqua"/>
                <w:b/>
                <w:color w:val="000000" w:themeColor="text1"/>
              </w:rPr>
            </w:pPr>
            <w:proofErr w:type="gramStart"/>
            <w:r w:rsidRPr="008F1E2A">
              <w:rPr>
                <w:rFonts w:ascii="Book Antiqua" w:hAnsi="Book Antiqua"/>
                <w:b/>
                <w:i/>
                <w:color w:val="000000" w:themeColor="text1"/>
              </w:rPr>
              <w:t>n</w:t>
            </w:r>
            <w:proofErr w:type="gramEnd"/>
            <w:r w:rsidRPr="008F1E2A">
              <w:rPr>
                <w:rFonts w:ascii="Book Antiqua" w:hAnsi="Book Antiqua"/>
                <w:b/>
                <w:color w:val="000000" w:themeColor="text1"/>
              </w:rPr>
              <w:t xml:space="preserve"> (%)</w:t>
            </w:r>
          </w:p>
        </w:tc>
        <w:tc>
          <w:tcPr>
            <w:tcW w:w="1479" w:type="dxa"/>
            <w:tcBorders>
              <w:top w:val="single" w:sz="4" w:space="0" w:color="auto"/>
              <w:bottom w:val="single" w:sz="4" w:space="0" w:color="auto"/>
            </w:tcBorders>
            <w:noWrap/>
            <w:hideMark/>
          </w:tcPr>
          <w:p w14:paraId="34B2ADC8" w14:textId="77777777" w:rsidR="00CB2B82" w:rsidRPr="008F1E2A" w:rsidRDefault="00CB2B82" w:rsidP="0094778D">
            <w:pPr>
              <w:spacing w:line="360" w:lineRule="auto"/>
              <w:rPr>
                <w:rFonts w:ascii="Book Antiqua" w:hAnsi="Book Antiqua"/>
                <w:b/>
                <w:i/>
                <w:iCs/>
                <w:color w:val="000000" w:themeColor="text1"/>
              </w:rPr>
            </w:pPr>
          </w:p>
          <w:p w14:paraId="45C1AB1F" w14:textId="4D55C405" w:rsidR="00CB2B82" w:rsidRPr="008F1E2A" w:rsidRDefault="008F1E2A" w:rsidP="0094778D">
            <w:pPr>
              <w:spacing w:line="360" w:lineRule="auto"/>
              <w:rPr>
                <w:rFonts w:ascii="Book Antiqua" w:hAnsi="Book Antiqua"/>
                <w:b/>
                <w:color w:val="000000" w:themeColor="text1"/>
                <w:lang w:eastAsia="zh-CN"/>
              </w:rPr>
            </w:pPr>
            <w:r w:rsidRPr="008F1E2A">
              <w:rPr>
                <w:rFonts w:ascii="Book Antiqua" w:hAnsi="Book Antiqua"/>
                <w:b/>
                <w:i/>
                <w:iCs/>
                <w:color w:val="000000" w:themeColor="text1"/>
              </w:rPr>
              <w:t>P</w:t>
            </w:r>
            <w:r>
              <w:rPr>
                <w:rFonts w:ascii="Book Antiqua" w:hAnsi="Book Antiqua" w:hint="eastAsia"/>
                <w:b/>
                <w:i/>
                <w:iCs/>
                <w:color w:val="000000" w:themeColor="text1"/>
                <w:lang w:eastAsia="zh-CN"/>
              </w:rPr>
              <w:t xml:space="preserve"> </w:t>
            </w:r>
            <w:r w:rsidR="00CB2B82" w:rsidRPr="008F1E2A">
              <w:rPr>
                <w:rFonts w:ascii="Book Antiqua" w:hAnsi="Book Antiqua"/>
                <w:b/>
                <w:iCs/>
                <w:color w:val="000000" w:themeColor="text1"/>
              </w:rPr>
              <w:t>value</w:t>
            </w:r>
            <w:r>
              <w:rPr>
                <w:rFonts w:ascii="Book Antiqua" w:hAnsi="Book Antiqua" w:hint="eastAsia"/>
                <w:b/>
                <w:i/>
                <w:iCs/>
                <w:color w:val="000000" w:themeColor="text1"/>
                <w:vertAlign w:val="superscript"/>
                <w:lang w:eastAsia="zh-CN"/>
              </w:rPr>
              <w:t>1</w:t>
            </w:r>
          </w:p>
        </w:tc>
      </w:tr>
      <w:tr w:rsidR="00CB2B82" w:rsidRPr="005F5882" w14:paraId="3CA736F3" w14:textId="77777777" w:rsidTr="007B253C">
        <w:trPr>
          <w:trHeight w:val="300"/>
        </w:trPr>
        <w:tc>
          <w:tcPr>
            <w:tcW w:w="4335" w:type="dxa"/>
            <w:tcBorders>
              <w:top w:val="single" w:sz="4" w:space="0" w:color="auto"/>
            </w:tcBorders>
            <w:noWrap/>
            <w:hideMark/>
          </w:tcPr>
          <w:p w14:paraId="5DE1E522" w14:textId="0765B620"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 xml:space="preserve"> ≥</w:t>
            </w:r>
            <w:r w:rsidR="008F1E2A">
              <w:rPr>
                <w:rFonts w:ascii="Book Antiqua" w:hAnsi="Book Antiqua" w:hint="eastAsia"/>
                <w:color w:val="000000" w:themeColor="text1"/>
                <w:lang w:eastAsia="zh-CN"/>
              </w:rPr>
              <w:t xml:space="preserve"> </w:t>
            </w:r>
            <w:r w:rsidRPr="005F5882">
              <w:rPr>
                <w:rFonts w:ascii="Book Antiqua" w:hAnsi="Book Antiqua"/>
                <w:color w:val="000000" w:themeColor="text1"/>
              </w:rPr>
              <w:t>1 advanced adenoma (AADR)</w:t>
            </w:r>
          </w:p>
        </w:tc>
        <w:tc>
          <w:tcPr>
            <w:tcW w:w="2294" w:type="dxa"/>
            <w:tcBorders>
              <w:top w:val="single" w:sz="4" w:space="0" w:color="auto"/>
            </w:tcBorders>
            <w:noWrap/>
            <w:hideMark/>
          </w:tcPr>
          <w:p w14:paraId="3E203C11" w14:textId="100EE51D"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215 (8.7</w:t>
            </w:r>
            <w:r w:rsidR="00CB2B82" w:rsidRPr="005F5882">
              <w:rPr>
                <w:rFonts w:ascii="Book Antiqua" w:hAnsi="Book Antiqua"/>
                <w:color w:val="000000" w:themeColor="text1"/>
              </w:rPr>
              <w:t>)</w:t>
            </w:r>
          </w:p>
        </w:tc>
        <w:tc>
          <w:tcPr>
            <w:tcW w:w="2412" w:type="dxa"/>
            <w:tcBorders>
              <w:top w:val="single" w:sz="4" w:space="0" w:color="auto"/>
            </w:tcBorders>
            <w:noWrap/>
            <w:hideMark/>
          </w:tcPr>
          <w:p w14:paraId="75AD3589" w14:textId="3DC0933C"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30 (4.8</w:t>
            </w:r>
            <w:r w:rsidR="00CB2B82" w:rsidRPr="005F5882">
              <w:rPr>
                <w:rFonts w:ascii="Book Antiqua" w:hAnsi="Book Antiqua"/>
                <w:color w:val="000000" w:themeColor="text1"/>
              </w:rPr>
              <w:t>)</w:t>
            </w:r>
          </w:p>
        </w:tc>
        <w:tc>
          <w:tcPr>
            <w:tcW w:w="1479" w:type="dxa"/>
            <w:tcBorders>
              <w:top w:val="single" w:sz="4" w:space="0" w:color="auto"/>
            </w:tcBorders>
            <w:noWrap/>
            <w:hideMark/>
          </w:tcPr>
          <w:p w14:paraId="10EBAF0D" w14:textId="77777777" w:rsidR="00CB2B82" w:rsidRPr="008F1E2A" w:rsidRDefault="00CB2B82" w:rsidP="0094778D">
            <w:pPr>
              <w:spacing w:line="360" w:lineRule="auto"/>
              <w:rPr>
                <w:rFonts w:ascii="Book Antiqua" w:hAnsi="Book Antiqua"/>
                <w:iCs/>
                <w:color w:val="000000" w:themeColor="text1"/>
              </w:rPr>
            </w:pPr>
            <w:r w:rsidRPr="008F1E2A">
              <w:rPr>
                <w:rFonts w:ascii="Book Antiqua" w:hAnsi="Book Antiqua"/>
                <w:iCs/>
                <w:color w:val="000000" w:themeColor="text1"/>
              </w:rPr>
              <w:t>0.001</w:t>
            </w:r>
          </w:p>
        </w:tc>
      </w:tr>
      <w:tr w:rsidR="00CB2B82" w:rsidRPr="005F5882" w14:paraId="1821EFEB" w14:textId="77777777" w:rsidTr="007B253C">
        <w:trPr>
          <w:trHeight w:val="300"/>
        </w:trPr>
        <w:tc>
          <w:tcPr>
            <w:tcW w:w="4335" w:type="dxa"/>
            <w:noWrap/>
            <w:hideMark/>
          </w:tcPr>
          <w:p w14:paraId="75F3EF13" w14:textId="252F12FB"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w:t>
            </w:r>
            <w:r w:rsidR="008F1E2A">
              <w:rPr>
                <w:rFonts w:ascii="Book Antiqua" w:hAnsi="Book Antiqua" w:hint="eastAsia"/>
                <w:color w:val="000000" w:themeColor="text1"/>
                <w:lang w:eastAsia="zh-CN"/>
              </w:rPr>
              <w:t xml:space="preserve"> </w:t>
            </w:r>
            <w:r w:rsidRPr="005F5882">
              <w:rPr>
                <w:rFonts w:ascii="Book Antiqua" w:hAnsi="Book Antiqua"/>
                <w:color w:val="000000" w:themeColor="text1"/>
              </w:rPr>
              <w:t>1 adenoma ≥</w:t>
            </w:r>
            <w:r w:rsidR="007B253C">
              <w:rPr>
                <w:rFonts w:ascii="Book Antiqua" w:hAnsi="Book Antiqua" w:hint="eastAsia"/>
                <w:color w:val="000000" w:themeColor="text1"/>
                <w:lang w:eastAsia="zh-CN"/>
              </w:rPr>
              <w:t xml:space="preserve"> </w:t>
            </w:r>
            <w:r w:rsidRPr="005F5882">
              <w:rPr>
                <w:rFonts w:ascii="Book Antiqua" w:hAnsi="Book Antiqua"/>
                <w:color w:val="000000" w:themeColor="text1"/>
              </w:rPr>
              <w:t>1</w:t>
            </w:r>
            <w:r w:rsidR="007B253C">
              <w:rPr>
                <w:rFonts w:ascii="Book Antiqua" w:hAnsi="Book Antiqua" w:hint="eastAsia"/>
                <w:color w:val="000000" w:themeColor="text1"/>
                <w:lang w:eastAsia="zh-CN"/>
              </w:rPr>
              <w:t xml:space="preserve"> </w:t>
            </w:r>
            <w:r w:rsidRPr="005F5882">
              <w:rPr>
                <w:rFonts w:ascii="Book Antiqua" w:hAnsi="Book Antiqua"/>
                <w:color w:val="000000" w:themeColor="text1"/>
              </w:rPr>
              <w:t>cm</w:t>
            </w:r>
          </w:p>
        </w:tc>
        <w:tc>
          <w:tcPr>
            <w:tcW w:w="2294" w:type="dxa"/>
            <w:noWrap/>
            <w:hideMark/>
          </w:tcPr>
          <w:p w14:paraId="2A27B433" w14:textId="7195020C"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194 (7.9</w:t>
            </w:r>
            <w:r w:rsidR="00CB2B82" w:rsidRPr="005F5882">
              <w:rPr>
                <w:rFonts w:ascii="Book Antiqua" w:hAnsi="Book Antiqua"/>
                <w:color w:val="000000" w:themeColor="text1"/>
              </w:rPr>
              <w:t>)</w:t>
            </w:r>
          </w:p>
        </w:tc>
        <w:tc>
          <w:tcPr>
            <w:tcW w:w="2412" w:type="dxa"/>
            <w:noWrap/>
            <w:hideMark/>
          </w:tcPr>
          <w:p w14:paraId="5038CB96" w14:textId="031DE2E5"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21 (3.4</w:t>
            </w:r>
            <w:r w:rsidR="00CB2B82" w:rsidRPr="005F5882">
              <w:rPr>
                <w:rFonts w:ascii="Book Antiqua" w:hAnsi="Book Antiqua"/>
                <w:color w:val="000000" w:themeColor="text1"/>
              </w:rPr>
              <w:t>)</w:t>
            </w:r>
          </w:p>
        </w:tc>
        <w:tc>
          <w:tcPr>
            <w:tcW w:w="1479" w:type="dxa"/>
            <w:noWrap/>
            <w:hideMark/>
          </w:tcPr>
          <w:p w14:paraId="2DE72923" w14:textId="2DA46EC4" w:rsidR="00CB2B82" w:rsidRPr="008F1E2A" w:rsidRDefault="00CB2B82" w:rsidP="0094778D">
            <w:pPr>
              <w:spacing w:line="360" w:lineRule="auto"/>
              <w:rPr>
                <w:rFonts w:ascii="Book Antiqua" w:hAnsi="Book Antiqua"/>
                <w:iCs/>
                <w:color w:val="000000" w:themeColor="text1"/>
              </w:rPr>
            </w:pPr>
            <w:r w:rsidRPr="008F1E2A">
              <w:rPr>
                <w:rFonts w:ascii="Book Antiqua" w:hAnsi="Book Antiqua"/>
                <w:iCs/>
                <w:color w:val="000000" w:themeColor="text1"/>
              </w:rPr>
              <w:t>&lt;</w:t>
            </w:r>
            <w:r w:rsidR="008F1E2A" w:rsidRPr="008F1E2A">
              <w:rPr>
                <w:rFonts w:ascii="Book Antiqua" w:hAnsi="Book Antiqua" w:hint="eastAsia"/>
                <w:iCs/>
                <w:color w:val="000000" w:themeColor="text1"/>
                <w:lang w:eastAsia="zh-CN"/>
              </w:rPr>
              <w:t xml:space="preserve"> </w:t>
            </w:r>
            <w:r w:rsidRPr="008F1E2A">
              <w:rPr>
                <w:rFonts w:ascii="Book Antiqua" w:hAnsi="Book Antiqua"/>
                <w:iCs/>
                <w:color w:val="000000" w:themeColor="text1"/>
              </w:rPr>
              <w:t>0.0001</w:t>
            </w:r>
          </w:p>
        </w:tc>
      </w:tr>
      <w:tr w:rsidR="00CB2B82" w:rsidRPr="005F5882" w14:paraId="16DE283D" w14:textId="77777777" w:rsidTr="007B253C">
        <w:trPr>
          <w:trHeight w:val="300"/>
        </w:trPr>
        <w:tc>
          <w:tcPr>
            <w:tcW w:w="4335" w:type="dxa"/>
            <w:noWrap/>
            <w:hideMark/>
          </w:tcPr>
          <w:p w14:paraId="68FDD9CB" w14:textId="6408A03F"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w:t>
            </w:r>
            <w:r w:rsidR="008F1E2A">
              <w:rPr>
                <w:rFonts w:ascii="Book Antiqua" w:hAnsi="Book Antiqua" w:hint="eastAsia"/>
                <w:color w:val="000000" w:themeColor="text1"/>
                <w:lang w:eastAsia="zh-CN"/>
              </w:rPr>
              <w:t xml:space="preserve"> </w:t>
            </w:r>
            <w:r w:rsidRPr="005F5882">
              <w:rPr>
                <w:rFonts w:ascii="Book Antiqua" w:hAnsi="Book Antiqua"/>
                <w:color w:val="000000" w:themeColor="text1"/>
              </w:rPr>
              <w:t>1 adenoma with villous histology</w:t>
            </w:r>
          </w:p>
        </w:tc>
        <w:tc>
          <w:tcPr>
            <w:tcW w:w="2294" w:type="dxa"/>
            <w:noWrap/>
            <w:hideMark/>
          </w:tcPr>
          <w:p w14:paraId="6D992F43" w14:textId="4E6BA945"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83 (3.4</w:t>
            </w:r>
            <w:r w:rsidR="00CB2B82" w:rsidRPr="005F5882">
              <w:rPr>
                <w:rFonts w:ascii="Book Antiqua" w:hAnsi="Book Antiqua"/>
                <w:color w:val="000000" w:themeColor="text1"/>
              </w:rPr>
              <w:t>)</w:t>
            </w:r>
          </w:p>
        </w:tc>
        <w:tc>
          <w:tcPr>
            <w:tcW w:w="2412" w:type="dxa"/>
            <w:noWrap/>
            <w:hideMark/>
          </w:tcPr>
          <w:p w14:paraId="28B71A79" w14:textId="159F1DBF"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14 (2.2</w:t>
            </w:r>
            <w:r w:rsidR="00CB2B82" w:rsidRPr="005F5882">
              <w:rPr>
                <w:rFonts w:ascii="Book Antiqua" w:hAnsi="Book Antiqua"/>
                <w:color w:val="000000" w:themeColor="text1"/>
              </w:rPr>
              <w:t>)</w:t>
            </w:r>
          </w:p>
        </w:tc>
        <w:tc>
          <w:tcPr>
            <w:tcW w:w="1479" w:type="dxa"/>
            <w:noWrap/>
            <w:hideMark/>
          </w:tcPr>
          <w:p w14:paraId="137F54A0" w14:textId="77777777" w:rsidR="00CB2B82" w:rsidRPr="008F1E2A" w:rsidRDefault="00CB2B82" w:rsidP="0094778D">
            <w:pPr>
              <w:spacing w:line="360" w:lineRule="auto"/>
              <w:rPr>
                <w:rFonts w:ascii="Book Antiqua" w:hAnsi="Book Antiqua"/>
                <w:iCs/>
                <w:color w:val="000000" w:themeColor="text1"/>
              </w:rPr>
            </w:pPr>
            <w:r w:rsidRPr="008F1E2A">
              <w:rPr>
                <w:rFonts w:ascii="Book Antiqua" w:hAnsi="Book Antiqua"/>
                <w:iCs/>
                <w:color w:val="000000" w:themeColor="text1"/>
              </w:rPr>
              <w:t>0.15</w:t>
            </w:r>
          </w:p>
        </w:tc>
      </w:tr>
      <w:tr w:rsidR="00CB2B82" w:rsidRPr="005F5882" w14:paraId="2C3A58BC" w14:textId="77777777" w:rsidTr="007B253C">
        <w:trPr>
          <w:trHeight w:val="300"/>
        </w:trPr>
        <w:tc>
          <w:tcPr>
            <w:tcW w:w="4335" w:type="dxa"/>
            <w:noWrap/>
            <w:hideMark/>
          </w:tcPr>
          <w:p w14:paraId="63BA62C8" w14:textId="39F87AB0"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w:t>
            </w:r>
            <w:r w:rsidR="008F1E2A">
              <w:rPr>
                <w:rFonts w:ascii="Book Antiqua" w:hAnsi="Book Antiqua" w:hint="eastAsia"/>
                <w:color w:val="000000" w:themeColor="text1"/>
                <w:lang w:eastAsia="zh-CN"/>
              </w:rPr>
              <w:t xml:space="preserve"> </w:t>
            </w:r>
            <w:r w:rsidRPr="005F5882">
              <w:rPr>
                <w:rFonts w:ascii="Book Antiqua" w:hAnsi="Book Antiqua"/>
                <w:color w:val="000000" w:themeColor="text1"/>
              </w:rPr>
              <w:t>1 adenoma with HGD and/or cancer</w:t>
            </w:r>
          </w:p>
        </w:tc>
        <w:tc>
          <w:tcPr>
            <w:tcW w:w="2294" w:type="dxa"/>
            <w:noWrap/>
            <w:hideMark/>
          </w:tcPr>
          <w:p w14:paraId="006C7C76" w14:textId="07D244ED"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26 (1.1</w:t>
            </w:r>
            <w:r w:rsidR="00CB2B82" w:rsidRPr="005F5882">
              <w:rPr>
                <w:rFonts w:ascii="Book Antiqua" w:hAnsi="Book Antiqua"/>
                <w:color w:val="000000" w:themeColor="text1"/>
              </w:rPr>
              <w:t>)</w:t>
            </w:r>
          </w:p>
        </w:tc>
        <w:tc>
          <w:tcPr>
            <w:tcW w:w="2412" w:type="dxa"/>
            <w:noWrap/>
            <w:hideMark/>
          </w:tcPr>
          <w:p w14:paraId="5CEF5A43" w14:textId="33BE7BE9" w:rsidR="00CB2B82" w:rsidRPr="005F5882" w:rsidRDefault="008F1E2A" w:rsidP="0094778D">
            <w:pPr>
              <w:spacing w:line="360" w:lineRule="auto"/>
              <w:rPr>
                <w:rFonts w:ascii="Book Antiqua" w:hAnsi="Book Antiqua"/>
                <w:color w:val="000000" w:themeColor="text1"/>
              </w:rPr>
            </w:pPr>
            <w:r>
              <w:rPr>
                <w:rFonts w:ascii="Book Antiqua" w:hAnsi="Book Antiqua"/>
                <w:color w:val="000000" w:themeColor="text1"/>
              </w:rPr>
              <w:t>4 (0.6</w:t>
            </w:r>
            <w:r w:rsidR="00CB2B82" w:rsidRPr="005F5882">
              <w:rPr>
                <w:rFonts w:ascii="Book Antiqua" w:hAnsi="Book Antiqua"/>
                <w:color w:val="000000" w:themeColor="text1"/>
              </w:rPr>
              <w:t>)</w:t>
            </w:r>
          </w:p>
        </w:tc>
        <w:tc>
          <w:tcPr>
            <w:tcW w:w="1479" w:type="dxa"/>
            <w:noWrap/>
            <w:hideMark/>
          </w:tcPr>
          <w:p w14:paraId="65669A4D" w14:textId="77777777" w:rsidR="00CB2B82" w:rsidRPr="008F1E2A" w:rsidRDefault="00CB2B82" w:rsidP="0094778D">
            <w:pPr>
              <w:spacing w:line="360" w:lineRule="auto"/>
              <w:rPr>
                <w:rFonts w:ascii="Book Antiqua" w:hAnsi="Book Antiqua"/>
                <w:iCs/>
                <w:color w:val="000000" w:themeColor="text1"/>
              </w:rPr>
            </w:pPr>
            <w:r w:rsidRPr="008F1E2A">
              <w:rPr>
                <w:rFonts w:ascii="Book Antiqua" w:hAnsi="Book Antiqua"/>
                <w:iCs/>
                <w:color w:val="000000" w:themeColor="text1"/>
              </w:rPr>
              <w:t>0.34</w:t>
            </w:r>
          </w:p>
        </w:tc>
      </w:tr>
      <w:tr w:rsidR="00CB2B82" w:rsidRPr="005F5882" w14:paraId="515657EB" w14:textId="77777777" w:rsidTr="007B253C">
        <w:trPr>
          <w:trHeight w:val="300"/>
        </w:trPr>
        <w:tc>
          <w:tcPr>
            <w:tcW w:w="4335" w:type="dxa"/>
            <w:noWrap/>
            <w:hideMark/>
          </w:tcPr>
          <w:p w14:paraId="556AF931"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Mean number of adenomas per colon (APC)</w:t>
            </w:r>
          </w:p>
        </w:tc>
        <w:tc>
          <w:tcPr>
            <w:tcW w:w="2294" w:type="dxa"/>
            <w:noWrap/>
            <w:hideMark/>
          </w:tcPr>
          <w:p w14:paraId="03E69EED"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0.61</w:t>
            </w:r>
          </w:p>
        </w:tc>
        <w:tc>
          <w:tcPr>
            <w:tcW w:w="2412" w:type="dxa"/>
            <w:noWrap/>
            <w:hideMark/>
          </w:tcPr>
          <w:p w14:paraId="416BA092" w14:textId="77777777" w:rsidR="00CB2B82" w:rsidRPr="005F5882" w:rsidRDefault="00CB2B82" w:rsidP="0094778D">
            <w:pPr>
              <w:spacing w:line="360" w:lineRule="auto"/>
              <w:rPr>
                <w:rFonts w:ascii="Book Antiqua" w:hAnsi="Book Antiqua"/>
                <w:color w:val="000000" w:themeColor="text1"/>
              </w:rPr>
            </w:pPr>
            <w:r w:rsidRPr="005F5882">
              <w:rPr>
                <w:rFonts w:ascii="Book Antiqua" w:hAnsi="Book Antiqua"/>
                <w:color w:val="000000" w:themeColor="text1"/>
              </w:rPr>
              <w:t>0.64</w:t>
            </w:r>
          </w:p>
        </w:tc>
        <w:tc>
          <w:tcPr>
            <w:tcW w:w="1479" w:type="dxa"/>
            <w:noWrap/>
            <w:hideMark/>
          </w:tcPr>
          <w:p w14:paraId="58FBDCE6" w14:textId="77777777" w:rsidR="00CB2B82" w:rsidRPr="008F1E2A" w:rsidRDefault="00CB2B82" w:rsidP="0094778D">
            <w:pPr>
              <w:spacing w:line="360" w:lineRule="auto"/>
              <w:rPr>
                <w:rFonts w:ascii="Book Antiqua" w:hAnsi="Book Antiqua"/>
                <w:iCs/>
                <w:color w:val="000000" w:themeColor="text1"/>
              </w:rPr>
            </w:pPr>
            <w:r w:rsidRPr="008F1E2A">
              <w:rPr>
                <w:rFonts w:ascii="Book Antiqua" w:hAnsi="Book Antiqua"/>
                <w:iCs/>
                <w:color w:val="000000" w:themeColor="text1"/>
              </w:rPr>
              <w:t>0.54</w:t>
            </w:r>
          </w:p>
        </w:tc>
      </w:tr>
    </w:tbl>
    <w:p w14:paraId="2297BF79" w14:textId="46B0F2D1" w:rsidR="00CB2B82" w:rsidRPr="005F5882" w:rsidRDefault="008F1E2A" w:rsidP="0094778D">
      <w:pPr>
        <w:spacing w:line="360" w:lineRule="auto"/>
        <w:rPr>
          <w:rFonts w:ascii="Book Antiqua" w:hAnsi="Book Antiqua" w:cs="Arial"/>
          <w:bCs/>
          <w:iCs/>
          <w:lang w:eastAsia="zh-CN"/>
        </w:rPr>
      </w:pPr>
      <w:proofErr w:type="gramStart"/>
      <w:r>
        <w:rPr>
          <w:rFonts w:ascii="Book Antiqua" w:hAnsi="Book Antiqua" w:cs="Arial" w:hint="eastAsia"/>
          <w:bCs/>
          <w:iCs/>
          <w:vertAlign w:val="superscript"/>
          <w:lang w:eastAsia="zh-CN"/>
        </w:rPr>
        <w:t>1</w:t>
      </w:r>
      <w:r w:rsidRPr="008F1E2A">
        <w:rPr>
          <w:rFonts w:ascii="Book Antiqua" w:hAnsi="Book Antiqua" w:cs="Arial"/>
          <w:bCs/>
          <w:i/>
          <w:iCs/>
        </w:rPr>
        <w:t>P</w:t>
      </w:r>
      <w:r w:rsidR="00CB2B82" w:rsidRPr="005F5882">
        <w:rPr>
          <w:rFonts w:ascii="Book Antiqua" w:hAnsi="Book Antiqua" w:cs="Arial"/>
          <w:bCs/>
          <w:iCs/>
        </w:rPr>
        <w:t xml:space="preserve"> value from chi-square test for categorical variables, and student t test for continuous variables</w:t>
      </w:r>
      <w:r>
        <w:rPr>
          <w:rFonts w:ascii="Book Antiqua" w:hAnsi="Book Antiqua" w:cs="Arial" w:hint="eastAsia"/>
          <w:bCs/>
          <w:iCs/>
          <w:lang w:eastAsia="zh-CN"/>
        </w:rPr>
        <w:t>.</w:t>
      </w:r>
      <w:proofErr w:type="gramEnd"/>
      <w:r w:rsidR="007B253C" w:rsidRPr="007B253C">
        <w:rPr>
          <w:rFonts w:ascii="Book Antiqua" w:hAnsi="Book Antiqua"/>
          <w:bCs/>
          <w:iCs/>
        </w:rPr>
        <w:t xml:space="preserve"> </w:t>
      </w:r>
      <w:r w:rsidR="007B253C" w:rsidRPr="005F5882">
        <w:rPr>
          <w:rFonts w:ascii="Book Antiqua" w:hAnsi="Book Antiqua"/>
          <w:bCs/>
          <w:iCs/>
        </w:rPr>
        <w:t>AADR</w:t>
      </w:r>
      <w:r w:rsidR="007B253C">
        <w:rPr>
          <w:rFonts w:ascii="Book Antiqua" w:hAnsi="Book Antiqua" w:hint="eastAsia"/>
          <w:bCs/>
          <w:iCs/>
          <w:lang w:eastAsia="zh-CN"/>
        </w:rPr>
        <w:t>:</w:t>
      </w:r>
      <w:r w:rsidR="007B253C" w:rsidRPr="005F5882">
        <w:rPr>
          <w:rFonts w:ascii="Book Antiqua" w:hAnsi="Book Antiqua"/>
          <w:bCs/>
          <w:iCs/>
        </w:rPr>
        <w:t xml:space="preserve"> Advanced aden</w:t>
      </w:r>
      <w:r w:rsidR="007B253C">
        <w:rPr>
          <w:rFonts w:ascii="Book Antiqua" w:hAnsi="Book Antiqua"/>
          <w:bCs/>
          <w:iCs/>
        </w:rPr>
        <w:t>o</w:t>
      </w:r>
      <w:r w:rsidR="007B253C" w:rsidRPr="005F5882">
        <w:rPr>
          <w:rFonts w:ascii="Book Antiqua" w:hAnsi="Book Antiqua"/>
          <w:bCs/>
          <w:iCs/>
        </w:rPr>
        <w:t>ma detection rate</w:t>
      </w:r>
      <w:r w:rsidR="007B253C" w:rsidRPr="005F5882">
        <w:rPr>
          <w:rFonts w:ascii="Book Antiqua" w:hAnsi="Book Antiqua" w:cs="Arial"/>
          <w:bCs/>
          <w:iCs/>
        </w:rPr>
        <w:t>; HGD</w:t>
      </w:r>
      <w:r w:rsidR="007B253C">
        <w:rPr>
          <w:rFonts w:ascii="Book Antiqua" w:hAnsi="Book Antiqua" w:cs="Arial" w:hint="eastAsia"/>
          <w:bCs/>
          <w:iCs/>
          <w:lang w:eastAsia="zh-CN"/>
        </w:rPr>
        <w:t xml:space="preserve">: </w:t>
      </w:r>
      <w:r w:rsidR="007B253C" w:rsidRPr="005F5882">
        <w:rPr>
          <w:rFonts w:ascii="Book Antiqua" w:hAnsi="Book Antiqua" w:cs="Arial"/>
          <w:bCs/>
          <w:iCs/>
        </w:rPr>
        <w:t>High-grade dysplasia</w:t>
      </w:r>
      <w:r w:rsidR="007B253C">
        <w:rPr>
          <w:rFonts w:ascii="Book Antiqua" w:hAnsi="Book Antiqua" w:cs="Arial" w:hint="eastAsia"/>
          <w:bCs/>
          <w:iCs/>
          <w:lang w:eastAsia="zh-CN"/>
        </w:rPr>
        <w:t>.</w:t>
      </w:r>
    </w:p>
    <w:p w14:paraId="32993E6E" w14:textId="77777777" w:rsidR="00CB2B82" w:rsidRPr="005F5882" w:rsidRDefault="00CB2B82" w:rsidP="0094778D">
      <w:pPr>
        <w:spacing w:line="360" w:lineRule="auto"/>
        <w:rPr>
          <w:rFonts w:ascii="Book Antiqua" w:hAnsi="Book Antiqua" w:cs="Arial"/>
          <w:bCs/>
          <w:iCs/>
        </w:rPr>
      </w:pPr>
    </w:p>
    <w:p w14:paraId="3BFCC1A7" w14:textId="77777777" w:rsidR="00CB2B82" w:rsidRPr="005F5882" w:rsidRDefault="00CB2B82" w:rsidP="0094778D">
      <w:pPr>
        <w:spacing w:line="360" w:lineRule="auto"/>
        <w:rPr>
          <w:rFonts w:ascii="Book Antiqua" w:hAnsi="Book Antiqua" w:cs="Arial"/>
          <w:bCs/>
          <w:iCs/>
        </w:rPr>
        <w:sectPr w:rsidR="00CB2B82" w:rsidRPr="005F5882" w:rsidSect="00CB2B82">
          <w:type w:val="continuous"/>
          <w:pgSz w:w="15840" w:h="12240" w:orient="landscape" w:code="1"/>
          <w:pgMar w:top="1440" w:right="1440" w:bottom="1440" w:left="2160" w:header="720" w:footer="720" w:gutter="0"/>
          <w:cols w:space="720"/>
          <w:docGrid w:linePitch="360"/>
        </w:sectPr>
      </w:pPr>
      <w:r w:rsidRPr="005F5882">
        <w:rPr>
          <w:rFonts w:ascii="Book Antiqua" w:hAnsi="Book Antiqua" w:cs="Arial"/>
          <w:bCs/>
          <w:iCs/>
        </w:rPr>
        <w:tab/>
        <w:t xml:space="preserve"> </w:t>
      </w:r>
    </w:p>
    <w:bookmarkEnd w:id="42"/>
    <w:bookmarkEnd w:id="43"/>
    <w:bookmarkEnd w:id="44"/>
    <w:p w14:paraId="35CF5959" w14:textId="77777777" w:rsidR="00CB2B82" w:rsidRPr="005F5882" w:rsidRDefault="00CB2B82" w:rsidP="0094778D">
      <w:pPr>
        <w:spacing w:line="360" w:lineRule="auto"/>
        <w:rPr>
          <w:rFonts w:ascii="Book Antiqua" w:hAnsi="Book Antiqua"/>
        </w:rPr>
      </w:pPr>
      <w:r>
        <w:rPr>
          <w:rFonts w:ascii="Book Antiqua" w:hAnsi="Book Antiqua"/>
        </w:rPr>
        <w:lastRenderedPageBreak/>
        <w:fldChar w:fldCharType="begin"/>
      </w:r>
      <w:r>
        <w:rPr>
          <w:rFonts w:ascii="Book Antiqua" w:hAnsi="Book Antiqua"/>
        </w:rPr>
        <w:instrText xml:space="preserve"> ADDIN </w:instrText>
      </w:r>
      <w:r>
        <w:rPr>
          <w:rFonts w:ascii="Book Antiqua" w:hAnsi="Book Antiqua"/>
        </w:rPr>
        <w:fldChar w:fldCharType="end"/>
      </w:r>
    </w:p>
    <w:p w14:paraId="6EA38A30" w14:textId="77777777" w:rsidR="00381943" w:rsidRDefault="00381943" w:rsidP="0094778D">
      <w:pPr>
        <w:spacing w:line="360" w:lineRule="auto"/>
      </w:pPr>
    </w:p>
    <w:sectPr w:rsidR="00381943" w:rsidSect="00CB2B82">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ADF6B" w14:textId="77777777" w:rsidR="00B44837" w:rsidRDefault="00B44837" w:rsidP="00CB2B82">
      <w:pPr>
        <w:spacing w:line="240" w:lineRule="auto"/>
      </w:pPr>
      <w:r>
        <w:separator/>
      </w:r>
    </w:p>
  </w:endnote>
  <w:endnote w:type="continuationSeparator" w:id="0">
    <w:p w14:paraId="36A9A2EA" w14:textId="77777777" w:rsidR="00B44837" w:rsidRDefault="00B44837" w:rsidP="00CB2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81559"/>
      <w:docPartObj>
        <w:docPartGallery w:val="Page Numbers (Bottom of Page)"/>
        <w:docPartUnique/>
      </w:docPartObj>
    </w:sdtPr>
    <w:sdtEndPr>
      <w:rPr>
        <w:noProof/>
      </w:rPr>
    </w:sdtEndPr>
    <w:sdtContent>
      <w:p w14:paraId="6E058A93" w14:textId="76AE96DC" w:rsidR="00DE7BC3" w:rsidRDefault="00DE7BC3" w:rsidP="00CB2B82">
        <w:pPr>
          <w:pStyle w:val="Footer"/>
          <w:jc w:val="center"/>
        </w:pPr>
        <w:r>
          <w:fldChar w:fldCharType="begin"/>
        </w:r>
        <w:r>
          <w:instrText xml:space="preserve"> PAGE   \* MERGEFORMAT </w:instrText>
        </w:r>
        <w:r>
          <w:fldChar w:fldCharType="separate"/>
        </w:r>
        <w:r w:rsidR="00AF28CC">
          <w:rPr>
            <w:noProof/>
          </w:rPr>
          <w:t>27</w:t>
        </w:r>
        <w:r>
          <w:rPr>
            <w:noProof/>
          </w:rPr>
          <w:fldChar w:fldCharType="end"/>
        </w:r>
      </w:p>
    </w:sdtContent>
  </w:sdt>
  <w:p w14:paraId="65A22555" w14:textId="77777777" w:rsidR="00DE7BC3" w:rsidRDefault="00DE7B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B4F06" w14:textId="77777777" w:rsidR="00B44837" w:rsidRDefault="00B44837" w:rsidP="00CB2B82">
      <w:pPr>
        <w:spacing w:line="240" w:lineRule="auto"/>
      </w:pPr>
      <w:r>
        <w:separator/>
      </w:r>
    </w:p>
  </w:footnote>
  <w:footnote w:type="continuationSeparator" w:id="0">
    <w:p w14:paraId="122C2EFE" w14:textId="77777777" w:rsidR="00B44837" w:rsidRDefault="00B44837" w:rsidP="00CB2B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E0158" w14:textId="77777777" w:rsidR="00DE7BC3" w:rsidRDefault="00DE7BC3" w:rsidP="00CB2B8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46A"/>
    <w:multiLevelType w:val="hybridMultilevel"/>
    <w:tmpl w:val="9132C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B2B82"/>
    <w:rsid w:val="001247DE"/>
    <w:rsid w:val="00381943"/>
    <w:rsid w:val="003B0FA4"/>
    <w:rsid w:val="00437D8C"/>
    <w:rsid w:val="00557886"/>
    <w:rsid w:val="00674751"/>
    <w:rsid w:val="00782913"/>
    <w:rsid w:val="007B253C"/>
    <w:rsid w:val="007E544A"/>
    <w:rsid w:val="008F1E2A"/>
    <w:rsid w:val="0094778D"/>
    <w:rsid w:val="009A3ECC"/>
    <w:rsid w:val="00AF28CC"/>
    <w:rsid w:val="00B44837"/>
    <w:rsid w:val="00BB6B28"/>
    <w:rsid w:val="00C35F32"/>
    <w:rsid w:val="00CB2B82"/>
    <w:rsid w:val="00CC6E96"/>
    <w:rsid w:val="00D062C1"/>
    <w:rsid w:val="00D62B92"/>
    <w:rsid w:val="00DE7BC3"/>
    <w:rsid w:val="00E0697D"/>
    <w:rsid w:val="00E31953"/>
    <w:rsid w:val="00F63A27"/>
    <w:rsid w:val="00FC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4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82"/>
    <w:pPr>
      <w:spacing w:after="0" w:line="480" w:lineRule="auto"/>
      <w:jc w:val="both"/>
    </w:pPr>
    <w:rPr>
      <w:rFonts w:ascii="Times New Roman" w:eastAsia="宋体" w:hAnsi="Times New Roman" w:cs="Times New Roman"/>
      <w:sz w:val="24"/>
      <w:szCs w:val="24"/>
    </w:rPr>
  </w:style>
  <w:style w:type="paragraph" w:styleId="Heading1">
    <w:name w:val="heading 1"/>
    <w:basedOn w:val="Normal"/>
    <w:next w:val="ThesisParagraph"/>
    <w:link w:val="Heading1Char"/>
    <w:qFormat/>
    <w:rsid w:val="00CB2B82"/>
    <w:pPr>
      <w:keepNext/>
      <w:pageBreakBefore/>
      <w:spacing w:after="240"/>
      <w:jc w:val="center"/>
      <w:outlineLvl w:val="0"/>
    </w:pPr>
    <w:rPr>
      <w:rFonts w:cs="Helvetica"/>
      <w:b/>
      <w:bCs/>
      <w:caps/>
      <w:kern w:val="32"/>
    </w:rPr>
  </w:style>
  <w:style w:type="paragraph" w:styleId="Heading2">
    <w:name w:val="heading 2"/>
    <w:basedOn w:val="Normal"/>
    <w:next w:val="ThesisParagraph"/>
    <w:link w:val="Heading2Char"/>
    <w:qFormat/>
    <w:rsid w:val="00CB2B82"/>
    <w:pPr>
      <w:keepNext/>
      <w:spacing w:before="360" w:after="120"/>
      <w:outlineLvl w:val="1"/>
    </w:pPr>
    <w:rPr>
      <w:rFonts w:cs="Arial"/>
      <w:b/>
      <w:bCs/>
      <w:iCs/>
      <w:szCs w:val="28"/>
    </w:rPr>
  </w:style>
  <w:style w:type="paragraph" w:styleId="Heading3">
    <w:name w:val="heading 3"/>
    <w:basedOn w:val="Normal"/>
    <w:next w:val="ThesisParagraph"/>
    <w:link w:val="Heading3Char"/>
    <w:qFormat/>
    <w:rsid w:val="00CB2B82"/>
    <w:pPr>
      <w:keepNext/>
      <w:spacing w:before="360" w:after="120"/>
      <w:outlineLvl w:val="2"/>
    </w:pPr>
    <w:rPr>
      <w:rFonts w:cs="Arial"/>
      <w:b/>
      <w:bCs/>
      <w:szCs w:val="26"/>
    </w:rPr>
  </w:style>
  <w:style w:type="paragraph" w:styleId="Heading4">
    <w:name w:val="heading 4"/>
    <w:basedOn w:val="Normal"/>
    <w:next w:val="Normal"/>
    <w:link w:val="Heading4Char"/>
    <w:qFormat/>
    <w:rsid w:val="00CB2B82"/>
    <w:pPr>
      <w:keepNext/>
      <w:spacing w:before="240" w:after="120"/>
      <w:outlineLvl w:val="3"/>
    </w:pPr>
    <w:rPr>
      <w:b/>
      <w:bCs/>
      <w:szCs w:val="28"/>
    </w:rPr>
  </w:style>
  <w:style w:type="paragraph" w:styleId="Heading5">
    <w:name w:val="heading 5"/>
    <w:basedOn w:val="Normal"/>
    <w:next w:val="Normal"/>
    <w:link w:val="Heading5Char"/>
    <w:qFormat/>
    <w:rsid w:val="00CB2B82"/>
    <w:pPr>
      <w:spacing w:before="240" w:after="60"/>
      <w:outlineLvl w:val="4"/>
    </w:pPr>
    <w:rPr>
      <w:b/>
      <w:bCs/>
      <w:iCs/>
      <w:szCs w:val="26"/>
    </w:rPr>
  </w:style>
  <w:style w:type="paragraph" w:styleId="Heading6">
    <w:name w:val="heading 6"/>
    <w:basedOn w:val="Normal"/>
    <w:next w:val="Normal"/>
    <w:link w:val="Heading6Char"/>
    <w:qFormat/>
    <w:rsid w:val="00CB2B82"/>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B82"/>
    <w:rPr>
      <w:rFonts w:ascii="Times New Roman" w:eastAsia="宋体" w:hAnsi="Times New Roman" w:cs="Helvetica"/>
      <w:b/>
      <w:bCs/>
      <w:caps/>
      <w:kern w:val="32"/>
      <w:sz w:val="24"/>
      <w:szCs w:val="24"/>
    </w:rPr>
  </w:style>
  <w:style w:type="character" w:customStyle="1" w:styleId="Heading2Char">
    <w:name w:val="Heading 2 Char"/>
    <w:link w:val="Heading2"/>
    <w:rsid w:val="00CB2B82"/>
    <w:rPr>
      <w:rFonts w:ascii="Times New Roman" w:eastAsia="宋体" w:hAnsi="Times New Roman" w:cs="Arial"/>
      <w:b/>
      <w:bCs/>
      <w:iCs/>
      <w:sz w:val="24"/>
      <w:szCs w:val="28"/>
    </w:rPr>
  </w:style>
  <w:style w:type="character" w:customStyle="1" w:styleId="Heading3Char">
    <w:name w:val="Heading 3 Char"/>
    <w:basedOn w:val="DefaultParagraphFont"/>
    <w:link w:val="Heading3"/>
    <w:rsid w:val="00CB2B82"/>
    <w:rPr>
      <w:rFonts w:ascii="Times New Roman" w:eastAsia="宋体" w:hAnsi="Times New Roman" w:cs="Arial"/>
      <w:b/>
      <w:bCs/>
      <w:sz w:val="24"/>
      <w:szCs w:val="26"/>
    </w:rPr>
  </w:style>
  <w:style w:type="character" w:customStyle="1" w:styleId="Heading4Char">
    <w:name w:val="Heading 4 Char"/>
    <w:basedOn w:val="DefaultParagraphFont"/>
    <w:link w:val="Heading4"/>
    <w:rsid w:val="00CB2B82"/>
    <w:rPr>
      <w:rFonts w:ascii="Times New Roman" w:eastAsia="宋体" w:hAnsi="Times New Roman" w:cs="Times New Roman"/>
      <w:b/>
      <w:bCs/>
      <w:sz w:val="24"/>
      <w:szCs w:val="28"/>
    </w:rPr>
  </w:style>
  <w:style w:type="character" w:customStyle="1" w:styleId="Heading5Char">
    <w:name w:val="Heading 5 Char"/>
    <w:basedOn w:val="DefaultParagraphFont"/>
    <w:link w:val="Heading5"/>
    <w:rsid w:val="00CB2B82"/>
    <w:rPr>
      <w:rFonts w:ascii="Times New Roman" w:eastAsia="宋体" w:hAnsi="Times New Roman" w:cs="Times New Roman"/>
      <w:b/>
      <w:bCs/>
      <w:iCs/>
      <w:sz w:val="24"/>
      <w:szCs w:val="26"/>
    </w:rPr>
  </w:style>
  <w:style w:type="character" w:customStyle="1" w:styleId="Heading6Char">
    <w:name w:val="Heading 6 Char"/>
    <w:basedOn w:val="DefaultParagraphFont"/>
    <w:link w:val="Heading6"/>
    <w:rsid w:val="00CB2B82"/>
    <w:rPr>
      <w:rFonts w:ascii="Times New Roman" w:eastAsia="宋体" w:hAnsi="Times New Roman" w:cs="Times New Roman"/>
      <w:b/>
      <w:bCs/>
      <w:sz w:val="24"/>
    </w:rPr>
  </w:style>
  <w:style w:type="character" w:styleId="Hyperlink">
    <w:name w:val="Hyperlink"/>
    <w:rsid w:val="00CB2B82"/>
    <w:rPr>
      <w:color w:val="0000FF"/>
      <w:u w:val="single"/>
    </w:rPr>
  </w:style>
  <w:style w:type="paragraph" w:styleId="Header">
    <w:name w:val="header"/>
    <w:basedOn w:val="Normal"/>
    <w:link w:val="HeaderChar"/>
    <w:rsid w:val="00CB2B82"/>
    <w:pPr>
      <w:tabs>
        <w:tab w:val="center" w:pos="4320"/>
        <w:tab w:val="right" w:pos="8640"/>
      </w:tabs>
    </w:pPr>
  </w:style>
  <w:style w:type="character" w:customStyle="1" w:styleId="HeaderChar">
    <w:name w:val="Header Char"/>
    <w:basedOn w:val="DefaultParagraphFont"/>
    <w:link w:val="Header"/>
    <w:rsid w:val="00CB2B82"/>
    <w:rPr>
      <w:rFonts w:ascii="Times New Roman" w:eastAsia="宋体" w:hAnsi="Times New Roman" w:cs="Times New Roman"/>
      <w:sz w:val="24"/>
      <w:szCs w:val="24"/>
    </w:rPr>
  </w:style>
  <w:style w:type="paragraph" w:styleId="Footer">
    <w:name w:val="footer"/>
    <w:basedOn w:val="Normal"/>
    <w:link w:val="FooterChar"/>
    <w:uiPriority w:val="99"/>
    <w:rsid w:val="00CB2B82"/>
    <w:pPr>
      <w:tabs>
        <w:tab w:val="center" w:pos="4320"/>
        <w:tab w:val="right" w:pos="8640"/>
      </w:tabs>
    </w:pPr>
  </w:style>
  <w:style w:type="character" w:customStyle="1" w:styleId="FooterChar">
    <w:name w:val="Footer Char"/>
    <w:link w:val="Footer"/>
    <w:uiPriority w:val="99"/>
    <w:rsid w:val="00CB2B82"/>
    <w:rPr>
      <w:rFonts w:ascii="Times New Roman" w:eastAsia="宋体" w:hAnsi="Times New Roman" w:cs="Times New Roman"/>
      <w:sz w:val="24"/>
      <w:szCs w:val="24"/>
    </w:rPr>
  </w:style>
  <w:style w:type="character" w:styleId="PageNumber">
    <w:name w:val="page number"/>
    <w:basedOn w:val="DefaultParagraphFont"/>
    <w:rsid w:val="00CB2B82"/>
  </w:style>
  <w:style w:type="paragraph" w:styleId="TOC1">
    <w:name w:val="toc 1"/>
    <w:basedOn w:val="Normal"/>
    <w:next w:val="Normal"/>
    <w:autoRedefine/>
    <w:uiPriority w:val="39"/>
    <w:rsid w:val="00CB2B82"/>
    <w:pPr>
      <w:tabs>
        <w:tab w:val="right" w:leader="dot" w:pos="8640"/>
      </w:tabs>
      <w:jc w:val="left"/>
    </w:pPr>
    <w:rPr>
      <w:b/>
      <w:bCs/>
    </w:rPr>
  </w:style>
  <w:style w:type="paragraph" w:styleId="TOC2">
    <w:name w:val="toc 2"/>
    <w:basedOn w:val="Normal"/>
    <w:next w:val="Normal"/>
    <w:autoRedefine/>
    <w:uiPriority w:val="39"/>
    <w:rsid w:val="00CB2B82"/>
    <w:pPr>
      <w:tabs>
        <w:tab w:val="right" w:leader="dot" w:pos="8640"/>
      </w:tabs>
      <w:ind w:left="245"/>
      <w:jc w:val="left"/>
    </w:pPr>
  </w:style>
  <w:style w:type="paragraph" w:styleId="TOC4">
    <w:name w:val="toc 4"/>
    <w:basedOn w:val="Normal"/>
    <w:next w:val="Normal"/>
    <w:autoRedefine/>
    <w:semiHidden/>
    <w:rsid w:val="00CB2B82"/>
    <w:pPr>
      <w:ind w:left="720"/>
      <w:jc w:val="left"/>
    </w:pPr>
    <w:rPr>
      <w:szCs w:val="18"/>
    </w:rPr>
  </w:style>
  <w:style w:type="paragraph" w:styleId="TOC3">
    <w:name w:val="toc 3"/>
    <w:basedOn w:val="Normal"/>
    <w:next w:val="Normal"/>
    <w:autoRedefine/>
    <w:uiPriority w:val="39"/>
    <w:rsid w:val="00CB2B82"/>
    <w:pPr>
      <w:tabs>
        <w:tab w:val="right" w:leader="dot" w:pos="9360"/>
      </w:tabs>
      <w:ind w:left="480"/>
      <w:jc w:val="left"/>
    </w:pPr>
    <w:rPr>
      <w:iCs/>
      <w:szCs w:val="20"/>
    </w:rPr>
  </w:style>
  <w:style w:type="paragraph" w:styleId="TOC5">
    <w:name w:val="toc 5"/>
    <w:basedOn w:val="Normal"/>
    <w:next w:val="Normal"/>
    <w:autoRedefine/>
    <w:semiHidden/>
    <w:rsid w:val="00CB2B82"/>
    <w:pPr>
      <w:ind w:left="960"/>
      <w:jc w:val="left"/>
    </w:pPr>
    <w:rPr>
      <w:szCs w:val="18"/>
    </w:rPr>
  </w:style>
  <w:style w:type="paragraph" w:styleId="DocumentMap">
    <w:name w:val="Document Map"/>
    <w:basedOn w:val="Normal"/>
    <w:link w:val="DocumentMapChar"/>
    <w:rsid w:val="00CB2B82"/>
    <w:pPr>
      <w:shd w:val="clear" w:color="auto" w:fill="000080"/>
      <w:spacing w:line="240" w:lineRule="auto"/>
    </w:pPr>
    <w:rPr>
      <w:rFonts w:ascii="Courier New" w:hAnsi="Courier New" w:cs="Tahoma"/>
      <w:sz w:val="16"/>
    </w:rPr>
  </w:style>
  <w:style w:type="character" w:customStyle="1" w:styleId="DocumentMapChar">
    <w:name w:val="Document Map Char"/>
    <w:basedOn w:val="DefaultParagraphFont"/>
    <w:link w:val="DocumentMap"/>
    <w:rsid w:val="00CB2B82"/>
    <w:rPr>
      <w:rFonts w:ascii="Courier New" w:eastAsia="宋体" w:hAnsi="Courier New" w:cs="Tahoma"/>
      <w:sz w:val="16"/>
      <w:szCs w:val="24"/>
      <w:shd w:val="clear" w:color="auto" w:fill="000080"/>
    </w:rPr>
  </w:style>
  <w:style w:type="paragraph" w:customStyle="1" w:styleId="ThesisCitation">
    <w:name w:val="ThesisCitation"/>
    <w:basedOn w:val="Normal"/>
    <w:rsid w:val="00CB2B82"/>
    <w:pPr>
      <w:spacing w:after="360" w:line="240" w:lineRule="auto"/>
      <w:jc w:val="left"/>
    </w:pPr>
  </w:style>
  <w:style w:type="paragraph" w:customStyle="1" w:styleId="AllCapsCentered">
    <w:name w:val="All Caps Centered"/>
    <w:basedOn w:val="Normal"/>
    <w:rsid w:val="00CB2B82"/>
    <w:pPr>
      <w:jc w:val="center"/>
    </w:pPr>
    <w:rPr>
      <w:b/>
      <w:caps/>
      <w:szCs w:val="20"/>
    </w:rPr>
  </w:style>
  <w:style w:type="paragraph" w:customStyle="1" w:styleId="StyleCentered">
    <w:name w:val="Style Centered"/>
    <w:basedOn w:val="Normal"/>
    <w:rsid w:val="00CB2B82"/>
    <w:pPr>
      <w:spacing w:line="240" w:lineRule="auto"/>
      <w:jc w:val="center"/>
    </w:pPr>
    <w:rPr>
      <w:szCs w:val="20"/>
    </w:rPr>
  </w:style>
  <w:style w:type="paragraph" w:customStyle="1" w:styleId="ALLCAPSSingleSpaced">
    <w:name w:val="ALL CAPS Single Spaced"/>
    <w:basedOn w:val="AllCapsCentered"/>
    <w:rsid w:val="00CB2B82"/>
    <w:pPr>
      <w:spacing w:line="240" w:lineRule="auto"/>
    </w:pPr>
  </w:style>
  <w:style w:type="paragraph" w:customStyle="1" w:styleId="ThesisParagraph">
    <w:name w:val="ThesisParagraph"/>
    <w:basedOn w:val="Normal"/>
    <w:link w:val="ThesisParagraphChar"/>
    <w:rsid w:val="00CB2B82"/>
    <w:pPr>
      <w:ind w:firstLine="720"/>
      <w:jc w:val="left"/>
    </w:pPr>
  </w:style>
  <w:style w:type="paragraph" w:styleId="Caption">
    <w:name w:val="caption"/>
    <w:basedOn w:val="Normal"/>
    <w:next w:val="Normal"/>
    <w:qFormat/>
    <w:rsid w:val="00CB2B82"/>
    <w:pPr>
      <w:spacing w:before="120" w:after="120"/>
      <w:jc w:val="center"/>
    </w:pPr>
    <w:rPr>
      <w:b/>
      <w:bCs/>
      <w:szCs w:val="20"/>
    </w:rPr>
  </w:style>
  <w:style w:type="paragraph" w:styleId="TableofFigures">
    <w:name w:val="table of figures"/>
    <w:basedOn w:val="Normal"/>
    <w:next w:val="Normal"/>
    <w:semiHidden/>
    <w:rsid w:val="00CB2B82"/>
    <w:pPr>
      <w:ind w:left="480" w:hanging="480"/>
      <w:jc w:val="left"/>
    </w:pPr>
  </w:style>
  <w:style w:type="character" w:customStyle="1" w:styleId="AllCAPSDoubleSpaced">
    <w:name w:val="All CAPS Double Spaced"/>
    <w:rsid w:val="00CB2B82"/>
    <w:rPr>
      <w:b/>
      <w:caps/>
    </w:rPr>
  </w:style>
  <w:style w:type="paragraph" w:styleId="TOC6">
    <w:name w:val="toc 6"/>
    <w:basedOn w:val="Normal"/>
    <w:next w:val="Normal"/>
    <w:autoRedefine/>
    <w:semiHidden/>
    <w:rsid w:val="00CB2B82"/>
    <w:pPr>
      <w:ind w:left="1200"/>
      <w:jc w:val="left"/>
    </w:pPr>
    <w:rPr>
      <w:szCs w:val="18"/>
    </w:rPr>
  </w:style>
  <w:style w:type="paragraph" w:styleId="TOC7">
    <w:name w:val="toc 7"/>
    <w:basedOn w:val="Normal"/>
    <w:next w:val="Normal"/>
    <w:autoRedefine/>
    <w:semiHidden/>
    <w:rsid w:val="00CB2B82"/>
    <w:pPr>
      <w:ind w:left="1440"/>
      <w:jc w:val="left"/>
    </w:pPr>
    <w:rPr>
      <w:sz w:val="18"/>
      <w:szCs w:val="18"/>
    </w:rPr>
  </w:style>
  <w:style w:type="paragraph" w:styleId="TOC8">
    <w:name w:val="toc 8"/>
    <w:basedOn w:val="Normal"/>
    <w:next w:val="Normal"/>
    <w:autoRedefine/>
    <w:semiHidden/>
    <w:rsid w:val="00CB2B82"/>
    <w:pPr>
      <w:ind w:left="1680"/>
      <w:jc w:val="left"/>
    </w:pPr>
    <w:rPr>
      <w:sz w:val="18"/>
      <w:szCs w:val="18"/>
    </w:rPr>
  </w:style>
  <w:style w:type="paragraph" w:styleId="TOC9">
    <w:name w:val="toc 9"/>
    <w:basedOn w:val="Normal"/>
    <w:next w:val="Normal"/>
    <w:autoRedefine/>
    <w:semiHidden/>
    <w:rsid w:val="00CB2B82"/>
    <w:pPr>
      <w:ind w:left="1920"/>
      <w:jc w:val="left"/>
    </w:pPr>
    <w:rPr>
      <w:sz w:val="18"/>
      <w:szCs w:val="18"/>
    </w:rPr>
  </w:style>
  <w:style w:type="paragraph" w:customStyle="1" w:styleId="StyleHeading1Justified">
    <w:name w:val="Style Heading 1 + Justified"/>
    <w:basedOn w:val="Heading1"/>
    <w:rsid w:val="00CB2B82"/>
    <w:rPr>
      <w:rFonts w:cs="Times New Roman"/>
      <w:szCs w:val="20"/>
    </w:rPr>
  </w:style>
  <w:style w:type="paragraph" w:customStyle="1" w:styleId="StyleBoldLinespacingsingle">
    <w:name w:val="Style Bold Line spacing:  single"/>
    <w:basedOn w:val="Normal"/>
    <w:rsid w:val="00CB2B82"/>
    <w:rPr>
      <w:b/>
      <w:bCs/>
      <w:szCs w:val="20"/>
    </w:rPr>
  </w:style>
  <w:style w:type="paragraph" w:customStyle="1" w:styleId="SectionContent">
    <w:name w:val="Section Content"/>
    <w:basedOn w:val="Normal"/>
    <w:rsid w:val="00CB2B82"/>
    <w:pPr>
      <w:suppressAutoHyphens/>
      <w:autoSpaceDE w:val="0"/>
      <w:autoSpaceDN w:val="0"/>
      <w:adjustRightInd w:val="0"/>
      <w:spacing w:before="173" w:line="260" w:lineRule="atLeast"/>
      <w:ind w:left="960"/>
      <w:jc w:val="left"/>
    </w:pPr>
  </w:style>
  <w:style w:type="paragraph" w:styleId="FootnoteText">
    <w:name w:val="footnote text"/>
    <w:basedOn w:val="Normal"/>
    <w:link w:val="FootnoteTextChar"/>
    <w:semiHidden/>
    <w:rsid w:val="00CB2B82"/>
    <w:pPr>
      <w:spacing w:line="240" w:lineRule="auto"/>
    </w:pPr>
    <w:rPr>
      <w:szCs w:val="20"/>
    </w:rPr>
  </w:style>
  <w:style w:type="character" w:customStyle="1" w:styleId="FootnoteTextChar">
    <w:name w:val="Footnote Text Char"/>
    <w:basedOn w:val="DefaultParagraphFont"/>
    <w:link w:val="FootnoteText"/>
    <w:semiHidden/>
    <w:rsid w:val="00CB2B82"/>
    <w:rPr>
      <w:rFonts w:ascii="Times New Roman" w:eastAsia="宋体" w:hAnsi="Times New Roman" w:cs="Times New Roman"/>
      <w:sz w:val="24"/>
      <w:szCs w:val="20"/>
    </w:rPr>
  </w:style>
  <w:style w:type="character" w:styleId="FootnoteReference">
    <w:name w:val="footnote reference"/>
    <w:semiHidden/>
    <w:rsid w:val="00CB2B82"/>
    <w:rPr>
      <w:vertAlign w:val="superscript"/>
    </w:rPr>
  </w:style>
  <w:style w:type="paragraph" w:styleId="BalloonText">
    <w:name w:val="Balloon Text"/>
    <w:basedOn w:val="Normal"/>
    <w:link w:val="BalloonTextChar"/>
    <w:semiHidden/>
    <w:rsid w:val="00CB2B82"/>
    <w:rPr>
      <w:rFonts w:ascii="Tahoma" w:hAnsi="Tahoma" w:cs="Tahoma"/>
      <w:sz w:val="16"/>
      <w:szCs w:val="16"/>
    </w:rPr>
  </w:style>
  <w:style w:type="character" w:customStyle="1" w:styleId="BalloonTextChar">
    <w:name w:val="Balloon Text Char"/>
    <w:basedOn w:val="DefaultParagraphFont"/>
    <w:link w:val="BalloonText"/>
    <w:semiHidden/>
    <w:rsid w:val="00CB2B82"/>
    <w:rPr>
      <w:rFonts w:ascii="Tahoma" w:eastAsia="宋体" w:hAnsi="Tahoma" w:cs="Tahoma"/>
      <w:sz w:val="16"/>
      <w:szCs w:val="16"/>
    </w:rPr>
  </w:style>
  <w:style w:type="paragraph" w:customStyle="1" w:styleId="Code">
    <w:name w:val="Code"/>
    <w:basedOn w:val="ThesisParagraph"/>
    <w:link w:val="CodeChar"/>
    <w:rsid w:val="00CB2B82"/>
    <w:rPr>
      <w:rFonts w:ascii="Courier New" w:hAnsi="Courier New"/>
    </w:rPr>
  </w:style>
  <w:style w:type="character" w:customStyle="1" w:styleId="ThesisParagraphChar">
    <w:name w:val="ThesisParagraph Char"/>
    <w:link w:val="ThesisParagraph"/>
    <w:rsid w:val="00CB2B82"/>
    <w:rPr>
      <w:rFonts w:ascii="Times New Roman" w:eastAsia="宋体" w:hAnsi="Times New Roman" w:cs="Times New Roman"/>
      <w:sz w:val="24"/>
      <w:szCs w:val="24"/>
    </w:rPr>
  </w:style>
  <w:style w:type="character" w:customStyle="1" w:styleId="CodeChar">
    <w:name w:val="Code Char"/>
    <w:link w:val="Code"/>
    <w:rsid w:val="00CB2B82"/>
    <w:rPr>
      <w:rFonts w:ascii="Courier New" w:eastAsia="宋体" w:hAnsi="Courier New" w:cs="Times New Roman"/>
      <w:sz w:val="24"/>
      <w:szCs w:val="24"/>
    </w:rPr>
  </w:style>
  <w:style w:type="paragraph" w:customStyle="1" w:styleId="Default">
    <w:name w:val="Default"/>
    <w:rsid w:val="00CB2B82"/>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customStyle="1" w:styleId="EndNoteBibliographyTitle">
    <w:name w:val="EndNote Bibliography Title"/>
    <w:basedOn w:val="Normal"/>
    <w:link w:val="EndNoteBibliographyTitleChar"/>
    <w:rsid w:val="00CB2B82"/>
    <w:pPr>
      <w:jc w:val="center"/>
    </w:pPr>
    <w:rPr>
      <w:noProof/>
    </w:rPr>
  </w:style>
  <w:style w:type="character" w:customStyle="1" w:styleId="EndNoteBibliographyTitleChar">
    <w:name w:val="EndNote Bibliography Title Char"/>
    <w:link w:val="EndNoteBibliographyTitle"/>
    <w:rsid w:val="00CB2B82"/>
    <w:rPr>
      <w:rFonts w:ascii="Times New Roman" w:eastAsia="宋体" w:hAnsi="Times New Roman" w:cs="Times New Roman"/>
      <w:noProof/>
      <w:sz w:val="24"/>
      <w:szCs w:val="24"/>
    </w:rPr>
  </w:style>
  <w:style w:type="paragraph" w:customStyle="1" w:styleId="EndNoteBibliography">
    <w:name w:val="EndNote Bibliography"/>
    <w:basedOn w:val="Normal"/>
    <w:link w:val="EndNoteBibliographyChar"/>
    <w:rsid w:val="00CB2B82"/>
    <w:pPr>
      <w:spacing w:line="240" w:lineRule="auto"/>
    </w:pPr>
    <w:rPr>
      <w:noProof/>
    </w:rPr>
  </w:style>
  <w:style w:type="character" w:customStyle="1" w:styleId="EndNoteBibliographyChar">
    <w:name w:val="EndNote Bibliography Char"/>
    <w:link w:val="EndNoteBibliography"/>
    <w:rsid w:val="00CB2B82"/>
    <w:rPr>
      <w:rFonts w:ascii="Times New Roman" w:eastAsia="宋体" w:hAnsi="Times New Roman" w:cs="Times New Roman"/>
      <w:noProof/>
      <w:sz w:val="24"/>
      <w:szCs w:val="24"/>
    </w:rPr>
  </w:style>
  <w:style w:type="character" w:styleId="Emphasis">
    <w:name w:val="Emphasis"/>
    <w:uiPriority w:val="20"/>
    <w:qFormat/>
    <w:rsid w:val="00CB2B82"/>
    <w:rPr>
      <w:i/>
      <w:iCs/>
    </w:rPr>
  </w:style>
  <w:style w:type="character" w:styleId="CommentReference">
    <w:name w:val="annotation reference"/>
    <w:basedOn w:val="DefaultParagraphFont"/>
    <w:unhideWhenUsed/>
    <w:rsid w:val="00CB2B82"/>
    <w:rPr>
      <w:sz w:val="18"/>
      <w:szCs w:val="18"/>
    </w:rPr>
  </w:style>
  <w:style w:type="paragraph" w:styleId="CommentText">
    <w:name w:val="annotation text"/>
    <w:basedOn w:val="Normal"/>
    <w:link w:val="CommentTextChar"/>
    <w:unhideWhenUsed/>
    <w:rsid w:val="00CB2B82"/>
    <w:pPr>
      <w:spacing w:line="240" w:lineRule="auto"/>
    </w:pPr>
  </w:style>
  <w:style w:type="character" w:customStyle="1" w:styleId="CommentTextChar">
    <w:name w:val="Comment Text Char"/>
    <w:basedOn w:val="DefaultParagraphFont"/>
    <w:link w:val="CommentText"/>
    <w:rsid w:val="00CB2B82"/>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2B82"/>
    <w:rPr>
      <w:b/>
      <w:bCs/>
      <w:sz w:val="20"/>
      <w:szCs w:val="20"/>
    </w:rPr>
  </w:style>
  <w:style w:type="character" w:customStyle="1" w:styleId="CommentSubjectChar">
    <w:name w:val="Comment Subject Char"/>
    <w:basedOn w:val="CommentTextChar"/>
    <w:link w:val="CommentSubject"/>
    <w:uiPriority w:val="99"/>
    <w:semiHidden/>
    <w:rsid w:val="00CB2B82"/>
    <w:rPr>
      <w:rFonts w:ascii="Times New Roman" w:eastAsia="宋体" w:hAnsi="Times New Roman" w:cs="Times New Roman"/>
      <w:b/>
      <w:bCs/>
      <w:sz w:val="20"/>
      <w:szCs w:val="20"/>
    </w:rPr>
  </w:style>
  <w:style w:type="paragraph" w:styleId="BodyTextIndent2">
    <w:name w:val="Body Text Indent 2"/>
    <w:basedOn w:val="Normal"/>
    <w:link w:val="BodyTextIndent2Char"/>
    <w:unhideWhenUsed/>
    <w:rsid w:val="00CB2B82"/>
    <w:pPr>
      <w:widowControl w:val="0"/>
      <w:spacing w:after="120"/>
      <w:ind w:left="360"/>
    </w:pPr>
    <w:rPr>
      <w:kern w:val="2"/>
      <w:sz w:val="21"/>
      <w:lang w:eastAsia="zh-CN"/>
    </w:rPr>
  </w:style>
  <w:style w:type="character" w:customStyle="1" w:styleId="BodyTextIndent2Char">
    <w:name w:val="Body Text Indent 2 Char"/>
    <w:basedOn w:val="DefaultParagraphFont"/>
    <w:link w:val="BodyTextIndent2"/>
    <w:rsid w:val="00CB2B82"/>
    <w:rPr>
      <w:rFonts w:ascii="Times New Roman" w:eastAsia="宋体" w:hAnsi="Times New Roman" w:cs="Times New Roman"/>
      <w:kern w:val="2"/>
      <w:sz w:val="21"/>
      <w:szCs w:val="24"/>
      <w:lang w:eastAsia="zh-CN"/>
    </w:rPr>
  </w:style>
  <w:style w:type="table" w:styleId="LightShading-Accent2">
    <w:name w:val="Light Shading Accent 2"/>
    <w:basedOn w:val="TableNormal"/>
    <w:uiPriority w:val="60"/>
    <w:rsid w:val="00CB2B82"/>
    <w:pPr>
      <w:spacing w:after="0" w:line="240" w:lineRule="auto"/>
    </w:pPr>
    <w:rPr>
      <w:rFonts w:ascii="Times New Roman" w:eastAsia="宋体" w:hAnsi="Times New Roman" w:cs="Times New Roman"/>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B2B82"/>
    <w:pPr>
      <w:spacing w:after="0" w:line="240" w:lineRule="auto"/>
    </w:pPr>
    <w:rPr>
      <w:rFonts w:ascii="Times New Roman" w:eastAsia="宋体"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B2B82"/>
    <w:pPr>
      <w:spacing w:after="0" w:line="240" w:lineRule="auto"/>
    </w:pPr>
    <w:rPr>
      <w:rFonts w:ascii="Times New Roman" w:eastAsia="宋体" w:hAnsi="Times New Roman" w:cs="Times New Roman"/>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CB2B82"/>
    <w:pPr>
      <w:spacing w:after="0" w:line="240" w:lineRule="auto"/>
    </w:pPr>
    <w:rPr>
      <w:rFonts w:ascii="Times New Roman" w:eastAsia="宋体" w:hAnsi="Times New Roman" w:cs="Times New Roman"/>
      <w:sz w:val="24"/>
      <w:szCs w:val="24"/>
    </w:rPr>
  </w:style>
  <w:style w:type="paragraph" w:customStyle="1" w:styleId="a">
    <w:name w:val="题目"/>
    <w:basedOn w:val="Normal"/>
    <w:uiPriority w:val="99"/>
    <w:rsid w:val="00CB2B82"/>
    <w:pPr>
      <w:widowControl w:val="0"/>
      <w:suppressAutoHyphens/>
      <w:autoSpaceDE w:val="0"/>
      <w:autoSpaceDN w:val="0"/>
      <w:adjustRightInd w:val="0"/>
      <w:spacing w:line="420" w:lineRule="atLeast"/>
      <w:jc w:val="left"/>
      <w:textAlignment w:val="center"/>
    </w:pPr>
    <w:rPr>
      <w:rFonts w:ascii="Tahoma" w:hAnsi="Tahoma" w:cs="Tahoma"/>
      <w:b/>
      <w:bCs/>
      <w:color w:val="000000"/>
      <w:sz w:val="32"/>
      <w:szCs w:val="32"/>
      <w:lang w:val="zh-CN" w:eastAsia="zh-CN"/>
    </w:rPr>
  </w:style>
  <w:style w:type="paragraph" w:customStyle="1" w:styleId="NormalParagraphStyle">
    <w:name w:val="NormalParagraphStyle"/>
    <w:basedOn w:val="Normal"/>
    <w:uiPriority w:val="99"/>
    <w:rsid w:val="00CB2B82"/>
    <w:pPr>
      <w:autoSpaceDE w:val="0"/>
      <w:autoSpaceDN w:val="0"/>
      <w:adjustRightInd w:val="0"/>
      <w:spacing w:line="288" w:lineRule="auto"/>
      <w:jc w:val="left"/>
      <w:textAlignment w:val="center"/>
    </w:pPr>
    <w:rPr>
      <w:rFonts w:ascii="宋体" w:hAnsi="Monotype Corsiva" w:cs="宋体"/>
      <w:color w:val="000000"/>
      <w:lang w:val="zh-CN" w:eastAsia="zh-CN"/>
    </w:rPr>
  </w:style>
  <w:style w:type="paragraph" w:customStyle="1" w:styleId="a0">
    <w:name w:val="作者"/>
    <w:basedOn w:val="Normal"/>
    <w:uiPriority w:val="99"/>
    <w:rsid w:val="00CB2B82"/>
    <w:pPr>
      <w:widowControl w:val="0"/>
      <w:suppressAutoHyphens/>
      <w:autoSpaceDE w:val="0"/>
      <w:autoSpaceDN w:val="0"/>
      <w:adjustRightInd w:val="0"/>
      <w:spacing w:line="300" w:lineRule="atLeast"/>
      <w:jc w:val="left"/>
      <w:textAlignment w:val="center"/>
    </w:pPr>
    <w:rPr>
      <w:rFonts w:ascii="Tahoma" w:hAnsi="Tahoma" w:cs="Tahoma"/>
      <w:color w:val="000000"/>
      <w:sz w:val="20"/>
      <w:szCs w:val="20"/>
      <w:lang w:val="zh-CN" w:eastAsia="zh-CN"/>
    </w:rPr>
  </w:style>
  <w:style w:type="table" w:styleId="TableGrid">
    <w:name w:val="Table Grid"/>
    <w:basedOn w:val="TableNormal"/>
    <w:uiPriority w:val="59"/>
    <w:rsid w:val="00CB2B82"/>
    <w:pPr>
      <w:spacing w:after="0" w:line="240" w:lineRule="auto"/>
    </w:pPr>
    <w:rPr>
      <w:rFonts w:ascii="Times New Roman" w:eastAsia="宋体"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2B82"/>
    <w:pPr>
      <w:spacing w:before="100" w:beforeAutospacing="1" w:after="100" w:afterAutospacing="1" w:line="240" w:lineRule="auto"/>
      <w:jc w:val="left"/>
    </w:pPr>
    <w:rPr>
      <w:rFonts w:eastAsia="Times New Roman"/>
      <w:lang w:val="it-IT" w:eastAsia="it-IT"/>
    </w:rPr>
  </w:style>
  <w:style w:type="character" w:styleId="Strong">
    <w:name w:val="Strong"/>
    <w:uiPriority w:val="22"/>
    <w:qFormat/>
    <w:rsid w:val="00CB2B82"/>
    <w:rPr>
      <w:b/>
      <w:bCs/>
    </w:rPr>
  </w:style>
  <w:style w:type="paragraph" w:customStyle="1" w:styleId="p0">
    <w:name w:val="p0"/>
    <w:basedOn w:val="Normal"/>
    <w:rsid w:val="00CB2B82"/>
    <w:pPr>
      <w:spacing w:line="240" w:lineRule="atLeast"/>
      <w:jc w:val="left"/>
    </w:pPr>
    <w:rPr>
      <w:rFonts w:ascii="Century" w:hAnsi="Century" w:cs="宋体"/>
      <w:sz w:val="21"/>
      <w:szCs w:val="21"/>
      <w:lang w:eastAsia="zh-CN"/>
    </w:rPr>
  </w:style>
  <w:style w:type="character" w:customStyle="1" w:styleId="labellist1">
    <w:name w:val="label_list1"/>
    <w:rsid w:val="00CB2B82"/>
  </w:style>
  <w:style w:type="paragraph" w:styleId="ListParagraph">
    <w:name w:val="List Paragraph"/>
    <w:basedOn w:val="Normal"/>
    <w:uiPriority w:val="34"/>
    <w:qFormat/>
    <w:rsid w:val="008F1E2A"/>
    <w:pPr>
      <w:suppressAutoHyphens/>
      <w:spacing w:line="240" w:lineRule="auto"/>
      <w:ind w:firstLineChars="200" w:firstLine="420"/>
      <w:jc w:val="left"/>
    </w:pPr>
    <w:rPr>
      <w:rFonts w:eastAsia="Lucida Sans Unicode" w:cs="Mangal"/>
      <w:kern w:val="1"/>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82"/>
    <w:pPr>
      <w:spacing w:after="0" w:line="480" w:lineRule="auto"/>
      <w:jc w:val="both"/>
    </w:pPr>
    <w:rPr>
      <w:rFonts w:ascii="Times New Roman" w:eastAsia="宋体" w:hAnsi="Times New Roman" w:cs="Times New Roman"/>
      <w:sz w:val="24"/>
      <w:szCs w:val="24"/>
    </w:rPr>
  </w:style>
  <w:style w:type="paragraph" w:styleId="Heading1">
    <w:name w:val="heading 1"/>
    <w:basedOn w:val="Normal"/>
    <w:next w:val="ThesisParagraph"/>
    <w:link w:val="Heading1Char"/>
    <w:qFormat/>
    <w:rsid w:val="00CB2B82"/>
    <w:pPr>
      <w:keepNext/>
      <w:pageBreakBefore/>
      <w:spacing w:after="240"/>
      <w:jc w:val="center"/>
      <w:outlineLvl w:val="0"/>
    </w:pPr>
    <w:rPr>
      <w:rFonts w:cs="Helvetica"/>
      <w:b/>
      <w:bCs/>
      <w:caps/>
      <w:kern w:val="32"/>
    </w:rPr>
  </w:style>
  <w:style w:type="paragraph" w:styleId="Heading2">
    <w:name w:val="heading 2"/>
    <w:basedOn w:val="Normal"/>
    <w:next w:val="ThesisParagraph"/>
    <w:link w:val="Heading2Char"/>
    <w:qFormat/>
    <w:rsid w:val="00CB2B82"/>
    <w:pPr>
      <w:keepNext/>
      <w:spacing w:before="360" w:after="120"/>
      <w:outlineLvl w:val="1"/>
    </w:pPr>
    <w:rPr>
      <w:rFonts w:cs="Arial"/>
      <w:b/>
      <w:bCs/>
      <w:iCs/>
      <w:szCs w:val="28"/>
    </w:rPr>
  </w:style>
  <w:style w:type="paragraph" w:styleId="Heading3">
    <w:name w:val="heading 3"/>
    <w:basedOn w:val="Normal"/>
    <w:next w:val="ThesisParagraph"/>
    <w:link w:val="Heading3Char"/>
    <w:qFormat/>
    <w:rsid w:val="00CB2B82"/>
    <w:pPr>
      <w:keepNext/>
      <w:spacing w:before="360" w:after="120"/>
      <w:outlineLvl w:val="2"/>
    </w:pPr>
    <w:rPr>
      <w:rFonts w:cs="Arial"/>
      <w:b/>
      <w:bCs/>
      <w:szCs w:val="26"/>
    </w:rPr>
  </w:style>
  <w:style w:type="paragraph" w:styleId="Heading4">
    <w:name w:val="heading 4"/>
    <w:basedOn w:val="Normal"/>
    <w:next w:val="Normal"/>
    <w:link w:val="Heading4Char"/>
    <w:qFormat/>
    <w:rsid w:val="00CB2B82"/>
    <w:pPr>
      <w:keepNext/>
      <w:spacing w:before="240" w:after="120"/>
      <w:outlineLvl w:val="3"/>
    </w:pPr>
    <w:rPr>
      <w:b/>
      <w:bCs/>
      <w:szCs w:val="28"/>
    </w:rPr>
  </w:style>
  <w:style w:type="paragraph" w:styleId="Heading5">
    <w:name w:val="heading 5"/>
    <w:basedOn w:val="Normal"/>
    <w:next w:val="Normal"/>
    <w:link w:val="Heading5Char"/>
    <w:qFormat/>
    <w:rsid w:val="00CB2B82"/>
    <w:pPr>
      <w:spacing w:before="240" w:after="60"/>
      <w:outlineLvl w:val="4"/>
    </w:pPr>
    <w:rPr>
      <w:b/>
      <w:bCs/>
      <w:iCs/>
      <w:szCs w:val="26"/>
    </w:rPr>
  </w:style>
  <w:style w:type="paragraph" w:styleId="Heading6">
    <w:name w:val="heading 6"/>
    <w:basedOn w:val="Normal"/>
    <w:next w:val="Normal"/>
    <w:link w:val="Heading6Char"/>
    <w:qFormat/>
    <w:rsid w:val="00CB2B82"/>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B82"/>
    <w:rPr>
      <w:rFonts w:ascii="Times New Roman" w:eastAsia="宋体" w:hAnsi="Times New Roman" w:cs="Helvetica"/>
      <w:b/>
      <w:bCs/>
      <w:caps/>
      <w:kern w:val="32"/>
      <w:sz w:val="24"/>
      <w:szCs w:val="24"/>
    </w:rPr>
  </w:style>
  <w:style w:type="character" w:customStyle="1" w:styleId="Heading2Char">
    <w:name w:val="Heading 2 Char"/>
    <w:link w:val="Heading2"/>
    <w:rsid w:val="00CB2B82"/>
    <w:rPr>
      <w:rFonts w:ascii="Times New Roman" w:eastAsia="宋体" w:hAnsi="Times New Roman" w:cs="Arial"/>
      <w:b/>
      <w:bCs/>
      <w:iCs/>
      <w:sz w:val="24"/>
      <w:szCs w:val="28"/>
    </w:rPr>
  </w:style>
  <w:style w:type="character" w:customStyle="1" w:styleId="Heading3Char">
    <w:name w:val="Heading 3 Char"/>
    <w:basedOn w:val="DefaultParagraphFont"/>
    <w:link w:val="Heading3"/>
    <w:rsid w:val="00CB2B82"/>
    <w:rPr>
      <w:rFonts w:ascii="Times New Roman" w:eastAsia="宋体" w:hAnsi="Times New Roman" w:cs="Arial"/>
      <w:b/>
      <w:bCs/>
      <w:sz w:val="24"/>
      <w:szCs w:val="26"/>
    </w:rPr>
  </w:style>
  <w:style w:type="character" w:customStyle="1" w:styleId="Heading4Char">
    <w:name w:val="Heading 4 Char"/>
    <w:basedOn w:val="DefaultParagraphFont"/>
    <w:link w:val="Heading4"/>
    <w:rsid w:val="00CB2B82"/>
    <w:rPr>
      <w:rFonts w:ascii="Times New Roman" w:eastAsia="宋体" w:hAnsi="Times New Roman" w:cs="Times New Roman"/>
      <w:b/>
      <w:bCs/>
      <w:sz w:val="24"/>
      <w:szCs w:val="28"/>
    </w:rPr>
  </w:style>
  <w:style w:type="character" w:customStyle="1" w:styleId="Heading5Char">
    <w:name w:val="Heading 5 Char"/>
    <w:basedOn w:val="DefaultParagraphFont"/>
    <w:link w:val="Heading5"/>
    <w:rsid w:val="00CB2B82"/>
    <w:rPr>
      <w:rFonts w:ascii="Times New Roman" w:eastAsia="宋体" w:hAnsi="Times New Roman" w:cs="Times New Roman"/>
      <w:b/>
      <w:bCs/>
      <w:iCs/>
      <w:sz w:val="24"/>
      <w:szCs w:val="26"/>
    </w:rPr>
  </w:style>
  <w:style w:type="character" w:customStyle="1" w:styleId="Heading6Char">
    <w:name w:val="Heading 6 Char"/>
    <w:basedOn w:val="DefaultParagraphFont"/>
    <w:link w:val="Heading6"/>
    <w:rsid w:val="00CB2B82"/>
    <w:rPr>
      <w:rFonts w:ascii="Times New Roman" w:eastAsia="宋体" w:hAnsi="Times New Roman" w:cs="Times New Roman"/>
      <w:b/>
      <w:bCs/>
      <w:sz w:val="24"/>
    </w:rPr>
  </w:style>
  <w:style w:type="character" w:styleId="Hyperlink">
    <w:name w:val="Hyperlink"/>
    <w:rsid w:val="00CB2B82"/>
    <w:rPr>
      <w:color w:val="0000FF"/>
      <w:u w:val="single"/>
    </w:rPr>
  </w:style>
  <w:style w:type="paragraph" w:styleId="Header">
    <w:name w:val="header"/>
    <w:basedOn w:val="Normal"/>
    <w:link w:val="HeaderChar"/>
    <w:rsid w:val="00CB2B82"/>
    <w:pPr>
      <w:tabs>
        <w:tab w:val="center" w:pos="4320"/>
        <w:tab w:val="right" w:pos="8640"/>
      </w:tabs>
    </w:pPr>
  </w:style>
  <w:style w:type="character" w:customStyle="1" w:styleId="HeaderChar">
    <w:name w:val="Header Char"/>
    <w:basedOn w:val="DefaultParagraphFont"/>
    <w:link w:val="Header"/>
    <w:rsid w:val="00CB2B82"/>
    <w:rPr>
      <w:rFonts w:ascii="Times New Roman" w:eastAsia="宋体" w:hAnsi="Times New Roman" w:cs="Times New Roman"/>
      <w:sz w:val="24"/>
      <w:szCs w:val="24"/>
    </w:rPr>
  </w:style>
  <w:style w:type="paragraph" w:styleId="Footer">
    <w:name w:val="footer"/>
    <w:basedOn w:val="Normal"/>
    <w:link w:val="FooterChar"/>
    <w:uiPriority w:val="99"/>
    <w:rsid w:val="00CB2B82"/>
    <w:pPr>
      <w:tabs>
        <w:tab w:val="center" w:pos="4320"/>
        <w:tab w:val="right" w:pos="8640"/>
      </w:tabs>
    </w:pPr>
  </w:style>
  <w:style w:type="character" w:customStyle="1" w:styleId="FooterChar">
    <w:name w:val="Footer Char"/>
    <w:link w:val="Footer"/>
    <w:uiPriority w:val="99"/>
    <w:rsid w:val="00CB2B82"/>
    <w:rPr>
      <w:rFonts w:ascii="Times New Roman" w:eastAsia="宋体" w:hAnsi="Times New Roman" w:cs="Times New Roman"/>
      <w:sz w:val="24"/>
      <w:szCs w:val="24"/>
    </w:rPr>
  </w:style>
  <w:style w:type="character" w:styleId="PageNumber">
    <w:name w:val="page number"/>
    <w:basedOn w:val="DefaultParagraphFont"/>
    <w:rsid w:val="00CB2B82"/>
  </w:style>
  <w:style w:type="paragraph" w:styleId="TOC1">
    <w:name w:val="toc 1"/>
    <w:basedOn w:val="Normal"/>
    <w:next w:val="Normal"/>
    <w:autoRedefine/>
    <w:uiPriority w:val="39"/>
    <w:rsid w:val="00CB2B82"/>
    <w:pPr>
      <w:tabs>
        <w:tab w:val="right" w:leader="dot" w:pos="8640"/>
      </w:tabs>
      <w:jc w:val="left"/>
    </w:pPr>
    <w:rPr>
      <w:b/>
      <w:bCs/>
    </w:rPr>
  </w:style>
  <w:style w:type="paragraph" w:styleId="TOC2">
    <w:name w:val="toc 2"/>
    <w:basedOn w:val="Normal"/>
    <w:next w:val="Normal"/>
    <w:autoRedefine/>
    <w:uiPriority w:val="39"/>
    <w:rsid w:val="00CB2B82"/>
    <w:pPr>
      <w:tabs>
        <w:tab w:val="right" w:leader="dot" w:pos="8640"/>
      </w:tabs>
      <w:ind w:left="245"/>
      <w:jc w:val="left"/>
    </w:pPr>
  </w:style>
  <w:style w:type="paragraph" w:styleId="TOC4">
    <w:name w:val="toc 4"/>
    <w:basedOn w:val="Normal"/>
    <w:next w:val="Normal"/>
    <w:autoRedefine/>
    <w:semiHidden/>
    <w:rsid w:val="00CB2B82"/>
    <w:pPr>
      <w:ind w:left="720"/>
      <w:jc w:val="left"/>
    </w:pPr>
    <w:rPr>
      <w:szCs w:val="18"/>
    </w:rPr>
  </w:style>
  <w:style w:type="paragraph" w:styleId="TOC3">
    <w:name w:val="toc 3"/>
    <w:basedOn w:val="Normal"/>
    <w:next w:val="Normal"/>
    <w:autoRedefine/>
    <w:uiPriority w:val="39"/>
    <w:rsid w:val="00CB2B82"/>
    <w:pPr>
      <w:tabs>
        <w:tab w:val="right" w:leader="dot" w:pos="9360"/>
      </w:tabs>
      <w:ind w:left="480"/>
      <w:jc w:val="left"/>
    </w:pPr>
    <w:rPr>
      <w:iCs/>
      <w:szCs w:val="20"/>
    </w:rPr>
  </w:style>
  <w:style w:type="paragraph" w:styleId="TOC5">
    <w:name w:val="toc 5"/>
    <w:basedOn w:val="Normal"/>
    <w:next w:val="Normal"/>
    <w:autoRedefine/>
    <w:semiHidden/>
    <w:rsid w:val="00CB2B82"/>
    <w:pPr>
      <w:ind w:left="960"/>
      <w:jc w:val="left"/>
    </w:pPr>
    <w:rPr>
      <w:szCs w:val="18"/>
    </w:rPr>
  </w:style>
  <w:style w:type="paragraph" w:styleId="DocumentMap">
    <w:name w:val="Document Map"/>
    <w:basedOn w:val="Normal"/>
    <w:link w:val="DocumentMapChar"/>
    <w:rsid w:val="00CB2B82"/>
    <w:pPr>
      <w:shd w:val="clear" w:color="auto" w:fill="000080"/>
      <w:spacing w:line="240" w:lineRule="auto"/>
    </w:pPr>
    <w:rPr>
      <w:rFonts w:ascii="Courier New" w:hAnsi="Courier New" w:cs="Tahoma"/>
      <w:sz w:val="16"/>
    </w:rPr>
  </w:style>
  <w:style w:type="character" w:customStyle="1" w:styleId="DocumentMapChar">
    <w:name w:val="Document Map Char"/>
    <w:basedOn w:val="DefaultParagraphFont"/>
    <w:link w:val="DocumentMap"/>
    <w:rsid w:val="00CB2B82"/>
    <w:rPr>
      <w:rFonts w:ascii="Courier New" w:eastAsia="宋体" w:hAnsi="Courier New" w:cs="Tahoma"/>
      <w:sz w:val="16"/>
      <w:szCs w:val="24"/>
      <w:shd w:val="clear" w:color="auto" w:fill="000080"/>
    </w:rPr>
  </w:style>
  <w:style w:type="paragraph" w:customStyle="1" w:styleId="ThesisCitation">
    <w:name w:val="ThesisCitation"/>
    <w:basedOn w:val="Normal"/>
    <w:rsid w:val="00CB2B82"/>
    <w:pPr>
      <w:spacing w:after="360" w:line="240" w:lineRule="auto"/>
      <w:jc w:val="left"/>
    </w:pPr>
  </w:style>
  <w:style w:type="paragraph" w:customStyle="1" w:styleId="AllCapsCentered">
    <w:name w:val="All Caps Centered"/>
    <w:basedOn w:val="Normal"/>
    <w:rsid w:val="00CB2B82"/>
    <w:pPr>
      <w:jc w:val="center"/>
    </w:pPr>
    <w:rPr>
      <w:b/>
      <w:caps/>
      <w:szCs w:val="20"/>
    </w:rPr>
  </w:style>
  <w:style w:type="paragraph" w:customStyle="1" w:styleId="StyleCentered">
    <w:name w:val="Style Centered"/>
    <w:basedOn w:val="Normal"/>
    <w:rsid w:val="00CB2B82"/>
    <w:pPr>
      <w:spacing w:line="240" w:lineRule="auto"/>
      <w:jc w:val="center"/>
    </w:pPr>
    <w:rPr>
      <w:szCs w:val="20"/>
    </w:rPr>
  </w:style>
  <w:style w:type="paragraph" w:customStyle="1" w:styleId="ALLCAPSSingleSpaced">
    <w:name w:val="ALL CAPS Single Spaced"/>
    <w:basedOn w:val="AllCapsCentered"/>
    <w:rsid w:val="00CB2B82"/>
    <w:pPr>
      <w:spacing w:line="240" w:lineRule="auto"/>
    </w:pPr>
  </w:style>
  <w:style w:type="paragraph" w:customStyle="1" w:styleId="ThesisParagraph">
    <w:name w:val="ThesisParagraph"/>
    <w:basedOn w:val="Normal"/>
    <w:link w:val="ThesisParagraphChar"/>
    <w:rsid w:val="00CB2B82"/>
    <w:pPr>
      <w:ind w:firstLine="720"/>
      <w:jc w:val="left"/>
    </w:pPr>
  </w:style>
  <w:style w:type="paragraph" w:styleId="Caption">
    <w:name w:val="caption"/>
    <w:basedOn w:val="Normal"/>
    <w:next w:val="Normal"/>
    <w:qFormat/>
    <w:rsid w:val="00CB2B82"/>
    <w:pPr>
      <w:spacing w:before="120" w:after="120"/>
      <w:jc w:val="center"/>
    </w:pPr>
    <w:rPr>
      <w:b/>
      <w:bCs/>
      <w:szCs w:val="20"/>
    </w:rPr>
  </w:style>
  <w:style w:type="paragraph" w:styleId="TableofFigures">
    <w:name w:val="table of figures"/>
    <w:basedOn w:val="Normal"/>
    <w:next w:val="Normal"/>
    <w:semiHidden/>
    <w:rsid w:val="00CB2B82"/>
    <w:pPr>
      <w:ind w:left="480" w:hanging="480"/>
      <w:jc w:val="left"/>
    </w:pPr>
  </w:style>
  <w:style w:type="character" w:customStyle="1" w:styleId="AllCAPSDoubleSpaced">
    <w:name w:val="All CAPS Double Spaced"/>
    <w:rsid w:val="00CB2B82"/>
    <w:rPr>
      <w:b/>
      <w:caps/>
    </w:rPr>
  </w:style>
  <w:style w:type="paragraph" w:styleId="TOC6">
    <w:name w:val="toc 6"/>
    <w:basedOn w:val="Normal"/>
    <w:next w:val="Normal"/>
    <w:autoRedefine/>
    <w:semiHidden/>
    <w:rsid w:val="00CB2B82"/>
    <w:pPr>
      <w:ind w:left="1200"/>
      <w:jc w:val="left"/>
    </w:pPr>
    <w:rPr>
      <w:szCs w:val="18"/>
    </w:rPr>
  </w:style>
  <w:style w:type="paragraph" w:styleId="TOC7">
    <w:name w:val="toc 7"/>
    <w:basedOn w:val="Normal"/>
    <w:next w:val="Normal"/>
    <w:autoRedefine/>
    <w:semiHidden/>
    <w:rsid w:val="00CB2B82"/>
    <w:pPr>
      <w:ind w:left="1440"/>
      <w:jc w:val="left"/>
    </w:pPr>
    <w:rPr>
      <w:sz w:val="18"/>
      <w:szCs w:val="18"/>
    </w:rPr>
  </w:style>
  <w:style w:type="paragraph" w:styleId="TOC8">
    <w:name w:val="toc 8"/>
    <w:basedOn w:val="Normal"/>
    <w:next w:val="Normal"/>
    <w:autoRedefine/>
    <w:semiHidden/>
    <w:rsid w:val="00CB2B82"/>
    <w:pPr>
      <w:ind w:left="1680"/>
      <w:jc w:val="left"/>
    </w:pPr>
    <w:rPr>
      <w:sz w:val="18"/>
      <w:szCs w:val="18"/>
    </w:rPr>
  </w:style>
  <w:style w:type="paragraph" w:styleId="TOC9">
    <w:name w:val="toc 9"/>
    <w:basedOn w:val="Normal"/>
    <w:next w:val="Normal"/>
    <w:autoRedefine/>
    <w:semiHidden/>
    <w:rsid w:val="00CB2B82"/>
    <w:pPr>
      <w:ind w:left="1920"/>
      <w:jc w:val="left"/>
    </w:pPr>
    <w:rPr>
      <w:sz w:val="18"/>
      <w:szCs w:val="18"/>
    </w:rPr>
  </w:style>
  <w:style w:type="paragraph" w:customStyle="1" w:styleId="StyleHeading1Justified">
    <w:name w:val="Style Heading 1 + Justified"/>
    <w:basedOn w:val="Heading1"/>
    <w:rsid w:val="00CB2B82"/>
    <w:rPr>
      <w:rFonts w:cs="Times New Roman"/>
      <w:szCs w:val="20"/>
    </w:rPr>
  </w:style>
  <w:style w:type="paragraph" w:customStyle="1" w:styleId="StyleBoldLinespacingsingle">
    <w:name w:val="Style Bold Line spacing:  single"/>
    <w:basedOn w:val="Normal"/>
    <w:rsid w:val="00CB2B82"/>
    <w:rPr>
      <w:b/>
      <w:bCs/>
      <w:szCs w:val="20"/>
    </w:rPr>
  </w:style>
  <w:style w:type="paragraph" w:customStyle="1" w:styleId="SectionContent">
    <w:name w:val="Section Content"/>
    <w:basedOn w:val="Normal"/>
    <w:rsid w:val="00CB2B82"/>
    <w:pPr>
      <w:suppressAutoHyphens/>
      <w:autoSpaceDE w:val="0"/>
      <w:autoSpaceDN w:val="0"/>
      <w:adjustRightInd w:val="0"/>
      <w:spacing w:before="173" w:line="260" w:lineRule="atLeast"/>
      <w:ind w:left="960"/>
      <w:jc w:val="left"/>
    </w:pPr>
  </w:style>
  <w:style w:type="paragraph" w:styleId="FootnoteText">
    <w:name w:val="footnote text"/>
    <w:basedOn w:val="Normal"/>
    <w:link w:val="FootnoteTextChar"/>
    <w:semiHidden/>
    <w:rsid w:val="00CB2B82"/>
    <w:pPr>
      <w:spacing w:line="240" w:lineRule="auto"/>
    </w:pPr>
    <w:rPr>
      <w:szCs w:val="20"/>
    </w:rPr>
  </w:style>
  <w:style w:type="character" w:customStyle="1" w:styleId="FootnoteTextChar">
    <w:name w:val="Footnote Text Char"/>
    <w:basedOn w:val="DefaultParagraphFont"/>
    <w:link w:val="FootnoteText"/>
    <w:semiHidden/>
    <w:rsid w:val="00CB2B82"/>
    <w:rPr>
      <w:rFonts w:ascii="Times New Roman" w:eastAsia="宋体" w:hAnsi="Times New Roman" w:cs="Times New Roman"/>
      <w:sz w:val="24"/>
      <w:szCs w:val="20"/>
    </w:rPr>
  </w:style>
  <w:style w:type="character" w:styleId="FootnoteReference">
    <w:name w:val="footnote reference"/>
    <w:semiHidden/>
    <w:rsid w:val="00CB2B82"/>
    <w:rPr>
      <w:vertAlign w:val="superscript"/>
    </w:rPr>
  </w:style>
  <w:style w:type="paragraph" w:styleId="BalloonText">
    <w:name w:val="Balloon Text"/>
    <w:basedOn w:val="Normal"/>
    <w:link w:val="BalloonTextChar"/>
    <w:semiHidden/>
    <w:rsid w:val="00CB2B82"/>
    <w:rPr>
      <w:rFonts w:ascii="Tahoma" w:hAnsi="Tahoma" w:cs="Tahoma"/>
      <w:sz w:val="16"/>
      <w:szCs w:val="16"/>
    </w:rPr>
  </w:style>
  <w:style w:type="character" w:customStyle="1" w:styleId="BalloonTextChar">
    <w:name w:val="Balloon Text Char"/>
    <w:basedOn w:val="DefaultParagraphFont"/>
    <w:link w:val="BalloonText"/>
    <w:semiHidden/>
    <w:rsid w:val="00CB2B82"/>
    <w:rPr>
      <w:rFonts w:ascii="Tahoma" w:eastAsia="宋体" w:hAnsi="Tahoma" w:cs="Tahoma"/>
      <w:sz w:val="16"/>
      <w:szCs w:val="16"/>
    </w:rPr>
  </w:style>
  <w:style w:type="paragraph" w:customStyle="1" w:styleId="Code">
    <w:name w:val="Code"/>
    <w:basedOn w:val="ThesisParagraph"/>
    <w:link w:val="CodeChar"/>
    <w:rsid w:val="00CB2B82"/>
    <w:rPr>
      <w:rFonts w:ascii="Courier New" w:hAnsi="Courier New"/>
    </w:rPr>
  </w:style>
  <w:style w:type="character" w:customStyle="1" w:styleId="ThesisParagraphChar">
    <w:name w:val="ThesisParagraph Char"/>
    <w:link w:val="ThesisParagraph"/>
    <w:rsid w:val="00CB2B82"/>
    <w:rPr>
      <w:rFonts w:ascii="Times New Roman" w:eastAsia="宋体" w:hAnsi="Times New Roman" w:cs="Times New Roman"/>
      <w:sz w:val="24"/>
      <w:szCs w:val="24"/>
    </w:rPr>
  </w:style>
  <w:style w:type="character" w:customStyle="1" w:styleId="CodeChar">
    <w:name w:val="Code Char"/>
    <w:link w:val="Code"/>
    <w:rsid w:val="00CB2B82"/>
    <w:rPr>
      <w:rFonts w:ascii="Courier New" w:eastAsia="宋体" w:hAnsi="Courier New" w:cs="Times New Roman"/>
      <w:sz w:val="24"/>
      <w:szCs w:val="24"/>
    </w:rPr>
  </w:style>
  <w:style w:type="paragraph" w:customStyle="1" w:styleId="Default">
    <w:name w:val="Default"/>
    <w:rsid w:val="00CB2B82"/>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customStyle="1" w:styleId="EndNoteBibliographyTitle">
    <w:name w:val="EndNote Bibliography Title"/>
    <w:basedOn w:val="Normal"/>
    <w:link w:val="EndNoteBibliographyTitleChar"/>
    <w:rsid w:val="00CB2B82"/>
    <w:pPr>
      <w:jc w:val="center"/>
    </w:pPr>
    <w:rPr>
      <w:noProof/>
    </w:rPr>
  </w:style>
  <w:style w:type="character" w:customStyle="1" w:styleId="EndNoteBibliographyTitleChar">
    <w:name w:val="EndNote Bibliography Title Char"/>
    <w:link w:val="EndNoteBibliographyTitle"/>
    <w:rsid w:val="00CB2B82"/>
    <w:rPr>
      <w:rFonts w:ascii="Times New Roman" w:eastAsia="宋体" w:hAnsi="Times New Roman" w:cs="Times New Roman"/>
      <w:noProof/>
      <w:sz w:val="24"/>
      <w:szCs w:val="24"/>
    </w:rPr>
  </w:style>
  <w:style w:type="paragraph" w:customStyle="1" w:styleId="EndNoteBibliography">
    <w:name w:val="EndNote Bibliography"/>
    <w:basedOn w:val="Normal"/>
    <w:link w:val="EndNoteBibliographyChar"/>
    <w:rsid w:val="00CB2B82"/>
    <w:pPr>
      <w:spacing w:line="240" w:lineRule="auto"/>
    </w:pPr>
    <w:rPr>
      <w:noProof/>
    </w:rPr>
  </w:style>
  <w:style w:type="character" w:customStyle="1" w:styleId="EndNoteBibliographyChar">
    <w:name w:val="EndNote Bibliography Char"/>
    <w:link w:val="EndNoteBibliography"/>
    <w:rsid w:val="00CB2B82"/>
    <w:rPr>
      <w:rFonts w:ascii="Times New Roman" w:eastAsia="宋体" w:hAnsi="Times New Roman" w:cs="Times New Roman"/>
      <w:noProof/>
      <w:sz w:val="24"/>
      <w:szCs w:val="24"/>
    </w:rPr>
  </w:style>
  <w:style w:type="character" w:styleId="Emphasis">
    <w:name w:val="Emphasis"/>
    <w:uiPriority w:val="20"/>
    <w:qFormat/>
    <w:rsid w:val="00CB2B82"/>
    <w:rPr>
      <w:i/>
      <w:iCs/>
    </w:rPr>
  </w:style>
  <w:style w:type="character" w:styleId="CommentReference">
    <w:name w:val="annotation reference"/>
    <w:basedOn w:val="DefaultParagraphFont"/>
    <w:unhideWhenUsed/>
    <w:rsid w:val="00CB2B82"/>
    <w:rPr>
      <w:sz w:val="18"/>
      <w:szCs w:val="18"/>
    </w:rPr>
  </w:style>
  <w:style w:type="paragraph" w:styleId="CommentText">
    <w:name w:val="annotation text"/>
    <w:basedOn w:val="Normal"/>
    <w:link w:val="CommentTextChar"/>
    <w:unhideWhenUsed/>
    <w:rsid w:val="00CB2B82"/>
    <w:pPr>
      <w:spacing w:line="240" w:lineRule="auto"/>
    </w:pPr>
  </w:style>
  <w:style w:type="character" w:customStyle="1" w:styleId="CommentTextChar">
    <w:name w:val="Comment Text Char"/>
    <w:basedOn w:val="DefaultParagraphFont"/>
    <w:link w:val="CommentText"/>
    <w:rsid w:val="00CB2B82"/>
    <w:rPr>
      <w:rFonts w:ascii="Times New Roman" w:eastAsia="宋体"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B2B82"/>
    <w:rPr>
      <w:b/>
      <w:bCs/>
      <w:sz w:val="20"/>
      <w:szCs w:val="20"/>
    </w:rPr>
  </w:style>
  <w:style w:type="character" w:customStyle="1" w:styleId="CommentSubjectChar">
    <w:name w:val="Comment Subject Char"/>
    <w:basedOn w:val="CommentTextChar"/>
    <w:link w:val="CommentSubject"/>
    <w:uiPriority w:val="99"/>
    <w:semiHidden/>
    <w:rsid w:val="00CB2B82"/>
    <w:rPr>
      <w:rFonts w:ascii="Times New Roman" w:eastAsia="宋体" w:hAnsi="Times New Roman" w:cs="Times New Roman"/>
      <w:b/>
      <w:bCs/>
      <w:sz w:val="20"/>
      <w:szCs w:val="20"/>
    </w:rPr>
  </w:style>
  <w:style w:type="paragraph" w:styleId="BodyTextIndent2">
    <w:name w:val="Body Text Indent 2"/>
    <w:basedOn w:val="Normal"/>
    <w:link w:val="BodyTextIndent2Char"/>
    <w:unhideWhenUsed/>
    <w:rsid w:val="00CB2B82"/>
    <w:pPr>
      <w:widowControl w:val="0"/>
      <w:spacing w:after="120"/>
      <w:ind w:left="360"/>
    </w:pPr>
    <w:rPr>
      <w:kern w:val="2"/>
      <w:sz w:val="21"/>
      <w:lang w:eastAsia="zh-CN"/>
    </w:rPr>
  </w:style>
  <w:style w:type="character" w:customStyle="1" w:styleId="BodyTextIndent2Char">
    <w:name w:val="Body Text Indent 2 Char"/>
    <w:basedOn w:val="DefaultParagraphFont"/>
    <w:link w:val="BodyTextIndent2"/>
    <w:rsid w:val="00CB2B82"/>
    <w:rPr>
      <w:rFonts w:ascii="Times New Roman" w:eastAsia="宋体" w:hAnsi="Times New Roman" w:cs="Times New Roman"/>
      <w:kern w:val="2"/>
      <w:sz w:val="21"/>
      <w:szCs w:val="24"/>
      <w:lang w:eastAsia="zh-CN"/>
    </w:rPr>
  </w:style>
  <w:style w:type="table" w:styleId="LightShading-Accent2">
    <w:name w:val="Light Shading Accent 2"/>
    <w:basedOn w:val="TableNormal"/>
    <w:uiPriority w:val="60"/>
    <w:rsid w:val="00CB2B82"/>
    <w:pPr>
      <w:spacing w:after="0" w:line="240" w:lineRule="auto"/>
    </w:pPr>
    <w:rPr>
      <w:rFonts w:ascii="Times New Roman" w:eastAsia="宋体" w:hAnsi="Times New Roman" w:cs="Times New Roman"/>
      <w:color w:val="943634" w:themeColor="accent2" w:themeShade="BF"/>
      <w:sz w:val="24"/>
      <w:szCs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CB2B82"/>
    <w:pPr>
      <w:spacing w:after="0" w:line="240" w:lineRule="auto"/>
    </w:pPr>
    <w:rPr>
      <w:rFonts w:ascii="Times New Roman" w:eastAsia="宋体" w:hAnsi="Times New Roman" w:cs="Times New Roman"/>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B2B82"/>
    <w:pPr>
      <w:spacing w:after="0" w:line="240" w:lineRule="auto"/>
    </w:pPr>
    <w:rPr>
      <w:rFonts w:ascii="Times New Roman" w:eastAsia="宋体" w:hAnsi="Times New Roman" w:cs="Times New Roman"/>
      <w:color w:val="76923C" w:themeColor="accent3" w:themeShade="BF"/>
      <w:sz w:val="24"/>
      <w:szCs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Revision">
    <w:name w:val="Revision"/>
    <w:hidden/>
    <w:uiPriority w:val="99"/>
    <w:semiHidden/>
    <w:rsid w:val="00CB2B82"/>
    <w:pPr>
      <w:spacing w:after="0" w:line="240" w:lineRule="auto"/>
    </w:pPr>
    <w:rPr>
      <w:rFonts w:ascii="Times New Roman" w:eastAsia="宋体" w:hAnsi="Times New Roman" w:cs="Times New Roman"/>
      <w:sz w:val="24"/>
      <w:szCs w:val="24"/>
    </w:rPr>
  </w:style>
  <w:style w:type="paragraph" w:customStyle="1" w:styleId="a">
    <w:name w:val="题目"/>
    <w:basedOn w:val="Normal"/>
    <w:uiPriority w:val="99"/>
    <w:rsid w:val="00CB2B82"/>
    <w:pPr>
      <w:widowControl w:val="0"/>
      <w:suppressAutoHyphens/>
      <w:autoSpaceDE w:val="0"/>
      <w:autoSpaceDN w:val="0"/>
      <w:adjustRightInd w:val="0"/>
      <w:spacing w:line="420" w:lineRule="atLeast"/>
      <w:jc w:val="left"/>
      <w:textAlignment w:val="center"/>
    </w:pPr>
    <w:rPr>
      <w:rFonts w:ascii="Tahoma" w:hAnsi="Tahoma" w:cs="Tahoma"/>
      <w:b/>
      <w:bCs/>
      <w:color w:val="000000"/>
      <w:sz w:val="32"/>
      <w:szCs w:val="32"/>
      <w:lang w:val="zh-CN" w:eastAsia="zh-CN"/>
    </w:rPr>
  </w:style>
  <w:style w:type="paragraph" w:customStyle="1" w:styleId="NormalParagraphStyle">
    <w:name w:val="NormalParagraphStyle"/>
    <w:basedOn w:val="Normal"/>
    <w:uiPriority w:val="99"/>
    <w:rsid w:val="00CB2B82"/>
    <w:pPr>
      <w:autoSpaceDE w:val="0"/>
      <w:autoSpaceDN w:val="0"/>
      <w:adjustRightInd w:val="0"/>
      <w:spacing w:line="288" w:lineRule="auto"/>
      <w:jc w:val="left"/>
      <w:textAlignment w:val="center"/>
    </w:pPr>
    <w:rPr>
      <w:rFonts w:ascii="宋体" w:hAnsi="Monotype Corsiva" w:cs="宋体"/>
      <w:color w:val="000000"/>
      <w:lang w:val="zh-CN" w:eastAsia="zh-CN"/>
    </w:rPr>
  </w:style>
  <w:style w:type="paragraph" w:customStyle="1" w:styleId="a0">
    <w:name w:val="作者"/>
    <w:basedOn w:val="Normal"/>
    <w:uiPriority w:val="99"/>
    <w:rsid w:val="00CB2B82"/>
    <w:pPr>
      <w:widowControl w:val="0"/>
      <w:suppressAutoHyphens/>
      <w:autoSpaceDE w:val="0"/>
      <w:autoSpaceDN w:val="0"/>
      <w:adjustRightInd w:val="0"/>
      <w:spacing w:line="300" w:lineRule="atLeast"/>
      <w:jc w:val="left"/>
      <w:textAlignment w:val="center"/>
    </w:pPr>
    <w:rPr>
      <w:rFonts w:ascii="Tahoma" w:hAnsi="Tahoma" w:cs="Tahoma"/>
      <w:color w:val="000000"/>
      <w:sz w:val="20"/>
      <w:szCs w:val="20"/>
      <w:lang w:val="zh-CN" w:eastAsia="zh-CN"/>
    </w:rPr>
  </w:style>
  <w:style w:type="table" w:styleId="TableGrid">
    <w:name w:val="Table Grid"/>
    <w:basedOn w:val="TableNormal"/>
    <w:uiPriority w:val="59"/>
    <w:rsid w:val="00CB2B82"/>
    <w:pPr>
      <w:spacing w:after="0" w:line="240" w:lineRule="auto"/>
    </w:pPr>
    <w:rPr>
      <w:rFonts w:ascii="Times New Roman" w:eastAsia="宋体"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B2B82"/>
    <w:pPr>
      <w:spacing w:before="100" w:beforeAutospacing="1" w:after="100" w:afterAutospacing="1" w:line="240" w:lineRule="auto"/>
      <w:jc w:val="left"/>
    </w:pPr>
    <w:rPr>
      <w:rFonts w:eastAsia="Times New Roman"/>
      <w:lang w:val="it-IT" w:eastAsia="it-IT"/>
    </w:rPr>
  </w:style>
  <w:style w:type="character" w:styleId="Strong">
    <w:name w:val="Strong"/>
    <w:uiPriority w:val="22"/>
    <w:qFormat/>
    <w:rsid w:val="00CB2B82"/>
    <w:rPr>
      <w:b/>
      <w:bCs/>
    </w:rPr>
  </w:style>
  <w:style w:type="paragraph" w:customStyle="1" w:styleId="p0">
    <w:name w:val="p0"/>
    <w:basedOn w:val="Normal"/>
    <w:rsid w:val="00CB2B82"/>
    <w:pPr>
      <w:spacing w:line="240" w:lineRule="atLeast"/>
      <w:jc w:val="left"/>
    </w:pPr>
    <w:rPr>
      <w:rFonts w:ascii="Century" w:hAnsi="Century" w:cs="宋体"/>
      <w:sz w:val="21"/>
      <w:szCs w:val="21"/>
      <w:lang w:eastAsia="zh-CN"/>
    </w:rPr>
  </w:style>
  <w:style w:type="character" w:customStyle="1" w:styleId="labellist1">
    <w:name w:val="label_list1"/>
    <w:rsid w:val="00CB2B82"/>
  </w:style>
  <w:style w:type="paragraph" w:styleId="ListParagraph">
    <w:name w:val="List Paragraph"/>
    <w:basedOn w:val="Normal"/>
    <w:uiPriority w:val="34"/>
    <w:qFormat/>
    <w:rsid w:val="008F1E2A"/>
    <w:pPr>
      <w:suppressAutoHyphens/>
      <w:spacing w:line="240" w:lineRule="auto"/>
      <w:ind w:firstLineChars="200" w:firstLine="420"/>
      <w:jc w:val="left"/>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3221">
      <w:bodyDiv w:val="1"/>
      <w:marLeft w:val="0"/>
      <w:marRight w:val="0"/>
      <w:marTop w:val="0"/>
      <w:marBottom w:val="0"/>
      <w:divBdr>
        <w:top w:val="none" w:sz="0" w:space="0" w:color="auto"/>
        <w:left w:val="none" w:sz="0" w:space="0" w:color="auto"/>
        <w:bottom w:val="none" w:sz="0" w:space="0" w:color="auto"/>
        <w:right w:val="none" w:sz="0" w:space="0" w:color="auto"/>
      </w:divBdr>
    </w:div>
    <w:div w:id="182868132">
      <w:bodyDiv w:val="1"/>
      <w:marLeft w:val="0"/>
      <w:marRight w:val="0"/>
      <w:marTop w:val="0"/>
      <w:marBottom w:val="0"/>
      <w:divBdr>
        <w:top w:val="none" w:sz="0" w:space="0" w:color="auto"/>
        <w:left w:val="none" w:sz="0" w:space="0" w:color="auto"/>
        <w:bottom w:val="none" w:sz="0" w:space="0" w:color="auto"/>
        <w:right w:val="none" w:sz="0" w:space="0" w:color="auto"/>
      </w:divBdr>
    </w:div>
    <w:div w:id="650063293">
      <w:bodyDiv w:val="1"/>
      <w:marLeft w:val="0"/>
      <w:marRight w:val="0"/>
      <w:marTop w:val="0"/>
      <w:marBottom w:val="0"/>
      <w:divBdr>
        <w:top w:val="none" w:sz="0" w:space="0" w:color="auto"/>
        <w:left w:val="none" w:sz="0" w:space="0" w:color="auto"/>
        <w:bottom w:val="none" w:sz="0" w:space="0" w:color="auto"/>
        <w:right w:val="none" w:sz="0" w:space="0" w:color="auto"/>
      </w:divBdr>
    </w:div>
    <w:div w:id="1719357519">
      <w:bodyDiv w:val="1"/>
      <w:marLeft w:val="0"/>
      <w:marRight w:val="0"/>
      <w:marTop w:val="0"/>
      <w:marBottom w:val="0"/>
      <w:divBdr>
        <w:top w:val="none" w:sz="0" w:space="0" w:color="auto"/>
        <w:left w:val="none" w:sz="0" w:space="0" w:color="auto"/>
        <w:bottom w:val="none" w:sz="0" w:space="0" w:color="auto"/>
        <w:right w:val="none" w:sz="0" w:space="0" w:color="auto"/>
      </w:divBdr>
    </w:div>
    <w:div w:id="18933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5438</Words>
  <Characters>31000</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 Qayed</dc:creator>
  <cp:lastModifiedBy>Na Ma</cp:lastModifiedBy>
  <cp:revision>2</cp:revision>
  <dcterms:created xsi:type="dcterms:W3CDTF">2017-02-28T15:58:00Z</dcterms:created>
  <dcterms:modified xsi:type="dcterms:W3CDTF">2017-02-28T15:58:00Z</dcterms:modified>
</cp:coreProperties>
</file>