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37" w:rsidRPr="000E0D72" w:rsidRDefault="00F12137" w:rsidP="000E0D72">
      <w:pPr>
        <w:spacing w:after="0" w:line="360" w:lineRule="auto"/>
        <w:jc w:val="both"/>
        <w:rPr>
          <w:rFonts w:ascii="Book Antiqua" w:hAnsi="Book Antiqua" w:cs="Times New Roman"/>
          <w:b/>
          <w:sz w:val="24"/>
          <w:szCs w:val="24"/>
        </w:rPr>
      </w:pPr>
      <w:r w:rsidRPr="000E0D72">
        <w:rPr>
          <w:rFonts w:ascii="Book Antiqua" w:hAnsi="Book Antiqua" w:cs="Times New Roman"/>
          <w:b/>
          <w:sz w:val="24"/>
          <w:szCs w:val="24"/>
        </w:rPr>
        <w:t xml:space="preserve">Name of Journal: </w:t>
      </w:r>
      <w:r w:rsidRPr="000E0D72">
        <w:rPr>
          <w:rFonts w:ascii="Book Antiqua" w:hAnsi="Book Antiqua" w:cs="Times New Roman"/>
          <w:b/>
          <w:i/>
          <w:sz w:val="24"/>
          <w:szCs w:val="24"/>
        </w:rPr>
        <w:t>World Journal of Stem Cells</w:t>
      </w:r>
    </w:p>
    <w:p w:rsidR="00457BC8" w:rsidRPr="000E0D72" w:rsidRDefault="00457BC8" w:rsidP="000E0D72">
      <w:pPr>
        <w:spacing w:after="0" w:line="360" w:lineRule="auto"/>
        <w:jc w:val="both"/>
        <w:rPr>
          <w:rFonts w:ascii="Book Antiqua" w:hAnsi="Book Antiqua" w:cs="Times New Roman"/>
          <w:sz w:val="24"/>
          <w:szCs w:val="24"/>
        </w:rPr>
      </w:pPr>
      <w:r w:rsidRPr="000E0D72">
        <w:rPr>
          <w:rFonts w:ascii="Book Antiqua" w:hAnsi="Book Antiqua" w:cs="Times New Roman"/>
          <w:b/>
          <w:sz w:val="24"/>
          <w:szCs w:val="24"/>
        </w:rPr>
        <w:t>Manuscript No. 32849</w:t>
      </w:r>
    </w:p>
    <w:p w:rsidR="00F12137" w:rsidRPr="000E0D72" w:rsidRDefault="00F12137" w:rsidP="000E0D72">
      <w:pPr>
        <w:spacing w:after="0" w:line="360" w:lineRule="auto"/>
        <w:jc w:val="both"/>
        <w:rPr>
          <w:rFonts w:ascii="Book Antiqua" w:hAnsi="Book Antiqua" w:cs="Times New Roman"/>
          <w:b/>
          <w:sz w:val="24"/>
          <w:szCs w:val="24"/>
        </w:rPr>
      </w:pPr>
      <w:r w:rsidRPr="000E0D72">
        <w:rPr>
          <w:rFonts w:ascii="Book Antiqua" w:hAnsi="Book Antiqua" w:cs="Times New Roman"/>
          <w:b/>
          <w:sz w:val="24"/>
          <w:szCs w:val="24"/>
        </w:rPr>
        <w:t xml:space="preserve">Manuscript type: </w:t>
      </w:r>
      <w:proofErr w:type="spellStart"/>
      <w:r w:rsidR="00457BC8" w:rsidRPr="000E0D72">
        <w:rPr>
          <w:rFonts w:ascii="Book Antiqua" w:hAnsi="Book Antiqua" w:cs="Times New Roman"/>
          <w:b/>
          <w:sz w:val="24"/>
          <w:szCs w:val="24"/>
        </w:rPr>
        <w:t>M</w:t>
      </w:r>
      <w:r w:rsidR="00503032" w:rsidRPr="000E0D72">
        <w:rPr>
          <w:rFonts w:ascii="Book Antiqua" w:hAnsi="Book Antiqua" w:cs="Times New Roman"/>
          <w:b/>
          <w:sz w:val="24"/>
          <w:szCs w:val="24"/>
        </w:rPr>
        <w:t>inireviews</w:t>
      </w:r>
      <w:proofErr w:type="spellEnd"/>
    </w:p>
    <w:p w:rsidR="00F12137" w:rsidRPr="000E0D72" w:rsidRDefault="00F12137" w:rsidP="000E0D72">
      <w:pPr>
        <w:spacing w:after="0" w:line="360" w:lineRule="auto"/>
        <w:jc w:val="both"/>
        <w:rPr>
          <w:rFonts w:ascii="Book Antiqua" w:hAnsi="Book Antiqua" w:cs="Times New Roman"/>
          <w:b/>
          <w:sz w:val="24"/>
          <w:szCs w:val="24"/>
        </w:rPr>
      </w:pPr>
    </w:p>
    <w:p w:rsidR="00F12137" w:rsidRPr="000E0D72" w:rsidRDefault="00F12137" w:rsidP="000E0D72">
      <w:pPr>
        <w:spacing w:after="0" w:line="360" w:lineRule="auto"/>
        <w:jc w:val="both"/>
        <w:rPr>
          <w:rFonts w:ascii="Book Antiqua" w:hAnsi="Book Antiqua" w:cs="Times New Roman"/>
          <w:b/>
          <w:sz w:val="24"/>
          <w:szCs w:val="24"/>
        </w:rPr>
      </w:pPr>
      <w:r w:rsidRPr="000E0D72">
        <w:rPr>
          <w:rFonts w:ascii="Book Antiqua" w:hAnsi="Book Antiqua" w:cs="Times New Roman"/>
          <w:b/>
          <w:sz w:val="24"/>
          <w:szCs w:val="24"/>
        </w:rPr>
        <w:t>Epithelial plasticity and cancer stem cells: Major mechanisms of cancer pathogenesis and therapy resistance</w:t>
      </w:r>
    </w:p>
    <w:p w:rsidR="00F12137" w:rsidRPr="000E0D72" w:rsidRDefault="00F12137" w:rsidP="000E0D72">
      <w:pPr>
        <w:spacing w:after="0" w:line="360" w:lineRule="auto"/>
        <w:jc w:val="both"/>
        <w:rPr>
          <w:rFonts w:ascii="Book Antiqua" w:hAnsi="Book Antiqua" w:cs="Times New Roman"/>
          <w:b/>
          <w:sz w:val="24"/>
          <w:szCs w:val="24"/>
        </w:rPr>
      </w:pPr>
    </w:p>
    <w:p w:rsidR="00F12137" w:rsidRPr="000E0D72" w:rsidRDefault="00F12137" w:rsidP="000E0D72">
      <w:pPr>
        <w:spacing w:after="0" w:line="360" w:lineRule="auto"/>
        <w:jc w:val="both"/>
        <w:rPr>
          <w:rFonts w:ascii="Book Antiqua" w:hAnsi="Book Antiqua" w:cs="Times New Roman"/>
          <w:sz w:val="24"/>
          <w:szCs w:val="24"/>
        </w:rPr>
      </w:pPr>
      <w:proofErr w:type="spellStart"/>
      <w:r w:rsidRPr="000E0D72">
        <w:rPr>
          <w:rFonts w:ascii="Book Antiqua" w:hAnsi="Book Antiqua" w:cs="Times New Roman"/>
          <w:sz w:val="24"/>
          <w:szCs w:val="24"/>
        </w:rPr>
        <w:t>Garg</w:t>
      </w:r>
      <w:proofErr w:type="spellEnd"/>
      <w:r w:rsidRPr="000E0D72">
        <w:rPr>
          <w:rFonts w:ascii="Book Antiqua" w:hAnsi="Book Antiqua" w:cs="Times New Roman"/>
          <w:sz w:val="24"/>
          <w:szCs w:val="24"/>
        </w:rPr>
        <w:t xml:space="preserve"> M. </w:t>
      </w:r>
      <w:r w:rsidRPr="000E0D72">
        <w:rPr>
          <w:rFonts w:ascii="Book Antiqua" w:eastAsia="Times New Roman" w:hAnsi="Book Antiqua" w:cs="Times New Roman"/>
          <w:sz w:val="24"/>
          <w:szCs w:val="24"/>
        </w:rPr>
        <w:t>Epithelial plasticity in cancer progression and therapy resistance</w:t>
      </w:r>
    </w:p>
    <w:p w:rsidR="00F12137" w:rsidRPr="000E0D72" w:rsidRDefault="00F12137" w:rsidP="000E0D72">
      <w:pPr>
        <w:spacing w:after="0" w:line="360" w:lineRule="auto"/>
        <w:jc w:val="both"/>
        <w:rPr>
          <w:rFonts w:ascii="Book Antiqua" w:hAnsi="Book Antiqua" w:cs="Times New Roman"/>
          <w:b/>
          <w:sz w:val="24"/>
          <w:szCs w:val="24"/>
        </w:rPr>
      </w:pPr>
    </w:p>
    <w:p w:rsidR="00F12137" w:rsidRPr="000E0D72" w:rsidRDefault="00F12137" w:rsidP="000E0D72">
      <w:pPr>
        <w:spacing w:after="0" w:line="360" w:lineRule="auto"/>
        <w:jc w:val="both"/>
        <w:rPr>
          <w:rFonts w:ascii="Book Antiqua" w:hAnsi="Book Antiqua" w:cs="Times New Roman"/>
          <w:b/>
          <w:sz w:val="24"/>
          <w:szCs w:val="24"/>
        </w:rPr>
      </w:pPr>
      <w:proofErr w:type="spellStart"/>
      <w:r w:rsidRPr="000E0D72">
        <w:rPr>
          <w:rFonts w:ascii="Book Antiqua" w:hAnsi="Book Antiqua" w:cs="Times New Roman"/>
          <w:b/>
          <w:sz w:val="24"/>
          <w:szCs w:val="24"/>
        </w:rPr>
        <w:t>Minal</w:t>
      </w:r>
      <w:proofErr w:type="spellEnd"/>
      <w:r w:rsidRPr="000E0D72">
        <w:rPr>
          <w:rFonts w:ascii="Book Antiqua" w:hAnsi="Book Antiqua" w:cs="Times New Roman"/>
          <w:b/>
          <w:sz w:val="24"/>
          <w:szCs w:val="24"/>
        </w:rPr>
        <w:t xml:space="preserve"> </w:t>
      </w:r>
      <w:proofErr w:type="spellStart"/>
      <w:r w:rsidRPr="000E0D72">
        <w:rPr>
          <w:rFonts w:ascii="Book Antiqua" w:hAnsi="Book Antiqua" w:cs="Times New Roman"/>
          <w:b/>
          <w:sz w:val="24"/>
          <w:szCs w:val="24"/>
        </w:rPr>
        <w:t>Garg</w:t>
      </w:r>
      <w:proofErr w:type="spellEnd"/>
    </w:p>
    <w:p w:rsidR="00F12137" w:rsidRPr="000E0D72" w:rsidRDefault="00F12137" w:rsidP="000E0D72">
      <w:pPr>
        <w:spacing w:after="0" w:line="360" w:lineRule="auto"/>
        <w:jc w:val="both"/>
        <w:rPr>
          <w:rFonts w:ascii="Book Antiqua" w:hAnsi="Book Antiqua" w:cs="Times New Roman"/>
          <w:b/>
          <w:sz w:val="24"/>
          <w:szCs w:val="24"/>
        </w:rPr>
      </w:pPr>
    </w:p>
    <w:p w:rsidR="00F12137" w:rsidRPr="000E0D72" w:rsidRDefault="00F12137" w:rsidP="000E0D72">
      <w:pPr>
        <w:spacing w:after="0" w:line="360" w:lineRule="auto"/>
        <w:jc w:val="both"/>
        <w:rPr>
          <w:rFonts w:ascii="Book Antiqua" w:eastAsia="Times New Roman" w:hAnsi="Book Antiqua" w:cs="Times New Roman"/>
          <w:b/>
          <w:bCs/>
          <w:sz w:val="24"/>
          <w:szCs w:val="24"/>
        </w:rPr>
      </w:pPr>
      <w:proofErr w:type="spellStart"/>
      <w:r w:rsidRPr="000E0D72">
        <w:rPr>
          <w:rFonts w:ascii="Book Antiqua" w:hAnsi="Book Antiqua" w:cs="Times New Roman"/>
          <w:b/>
          <w:sz w:val="24"/>
          <w:szCs w:val="24"/>
        </w:rPr>
        <w:t>Minal</w:t>
      </w:r>
      <w:proofErr w:type="spellEnd"/>
      <w:r w:rsidRPr="000E0D72">
        <w:rPr>
          <w:rFonts w:ascii="Book Antiqua" w:hAnsi="Book Antiqua" w:cs="Times New Roman"/>
          <w:b/>
          <w:sz w:val="24"/>
          <w:szCs w:val="24"/>
        </w:rPr>
        <w:t xml:space="preserve"> </w:t>
      </w:r>
      <w:proofErr w:type="spellStart"/>
      <w:r w:rsidRPr="000E0D72">
        <w:rPr>
          <w:rFonts w:ascii="Book Antiqua" w:hAnsi="Book Antiqua" w:cs="Times New Roman"/>
          <w:b/>
          <w:sz w:val="24"/>
          <w:szCs w:val="24"/>
        </w:rPr>
        <w:t>Garg</w:t>
      </w:r>
      <w:proofErr w:type="spellEnd"/>
      <w:r w:rsidRPr="000E0D72">
        <w:rPr>
          <w:rFonts w:ascii="Book Antiqua" w:hAnsi="Book Antiqua" w:cs="Times New Roman"/>
          <w:b/>
          <w:sz w:val="24"/>
          <w:szCs w:val="24"/>
        </w:rPr>
        <w:t xml:space="preserve">, </w:t>
      </w:r>
      <w:r w:rsidRPr="000E0D72">
        <w:rPr>
          <w:rFonts w:ascii="Book Antiqua" w:eastAsia="Times New Roman" w:hAnsi="Book Antiqua" w:cs="Times New Roman"/>
          <w:bCs/>
          <w:sz w:val="24"/>
          <w:szCs w:val="24"/>
        </w:rPr>
        <w:t xml:space="preserve">Department of Biochemistry, University of </w:t>
      </w:r>
      <w:proofErr w:type="spellStart"/>
      <w:r w:rsidRPr="000E0D72">
        <w:rPr>
          <w:rFonts w:ascii="Book Antiqua" w:eastAsia="Times New Roman" w:hAnsi="Book Antiqua" w:cs="Times New Roman"/>
          <w:bCs/>
          <w:sz w:val="24"/>
          <w:szCs w:val="24"/>
        </w:rPr>
        <w:t>Lucknow</w:t>
      </w:r>
      <w:proofErr w:type="spellEnd"/>
      <w:r w:rsidRPr="000E0D72">
        <w:rPr>
          <w:rFonts w:ascii="Book Antiqua" w:eastAsia="Times New Roman" w:hAnsi="Book Antiqua" w:cs="Times New Roman"/>
          <w:bCs/>
          <w:sz w:val="24"/>
          <w:szCs w:val="24"/>
        </w:rPr>
        <w:t xml:space="preserve">, </w:t>
      </w:r>
      <w:proofErr w:type="spellStart"/>
      <w:r w:rsidRPr="000E0D72">
        <w:rPr>
          <w:rFonts w:ascii="Book Antiqua" w:eastAsia="Times New Roman" w:hAnsi="Book Antiqua" w:cs="Times New Roman"/>
          <w:bCs/>
          <w:sz w:val="24"/>
          <w:szCs w:val="24"/>
        </w:rPr>
        <w:t>Lucknow</w:t>
      </w:r>
      <w:proofErr w:type="spellEnd"/>
      <w:r w:rsidRPr="000E0D72">
        <w:rPr>
          <w:rFonts w:ascii="Book Antiqua" w:eastAsia="Times New Roman" w:hAnsi="Book Antiqua" w:cs="Times New Roman"/>
          <w:bCs/>
          <w:sz w:val="24"/>
          <w:szCs w:val="24"/>
        </w:rPr>
        <w:t xml:space="preserve"> 226007, I</w:t>
      </w:r>
      <w:r w:rsidR="00ED2470" w:rsidRPr="000E0D72">
        <w:rPr>
          <w:rFonts w:ascii="Book Antiqua" w:eastAsia="Times New Roman" w:hAnsi="Book Antiqua" w:cs="Times New Roman"/>
          <w:bCs/>
          <w:sz w:val="24"/>
          <w:szCs w:val="24"/>
        </w:rPr>
        <w:t>ndia</w:t>
      </w:r>
    </w:p>
    <w:p w:rsidR="00850497" w:rsidRPr="000E0D72" w:rsidRDefault="00850497" w:rsidP="000E0D72">
      <w:pPr>
        <w:spacing w:after="0" w:line="360" w:lineRule="auto"/>
        <w:jc w:val="both"/>
        <w:rPr>
          <w:rFonts w:ascii="Book Antiqua" w:eastAsia="Times New Roman" w:hAnsi="Book Antiqua" w:cs="Times New Roman"/>
          <w:b/>
          <w:bCs/>
          <w:sz w:val="24"/>
          <w:szCs w:val="24"/>
        </w:rPr>
      </w:pPr>
    </w:p>
    <w:p w:rsidR="00F12137" w:rsidRPr="000E0D72" w:rsidRDefault="000B618F" w:rsidP="000E0D72">
      <w:pPr>
        <w:spacing w:after="0" w:line="360" w:lineRule="auto"/>
        <w:jc w:val="both"/>
        <w:rPr>
          <w:rFonts w:ascii="Book Antiqua" w:hAnsi="Book Antiqua" w:cs="Times New Roman"/>
          <w:b/>
          <w:bCs/>
          <w:sz w:val="24"/>
          <w:szCs w:val="24"/>
          <w:lang w:eastAsia="zh-CN"/>
        </w:rPr>
      </w:pPr>
      <w:r w:rsidRPr="000E0D72">
        <w:rPr>
          <w:rFonts w:ascii="Book Antiqua" w:hAnsi="Book Antiqua"/>
          <w:b/>
          <w:sz w:val="24"/>
          <w:szCs w:val="24"/>
        </w:rPr>
        <w:t>Author contributions:</w:t>
      </w:r>
      <w:r w:rsidR="00F12137" w:rsidRPr="000E0D72">
        <w:rPr>
          <w:rFonts w:ascii="Book Antiqua" w:eastAsia="Times New Roman" w:hAnsi="Book Antiqua" w:cs="Times New Roman"/>
          <w:bCs/>
          <w:sz w:val="24"/>
          <w:szCs w:val="24"/>
        </w:rPr>
        <w:t xml:space="preserve"> </w:t>
      </w:r>
      <w:proofErr w:type="spellStart"/>
      <w:r w:rsidR="00F12137" w:rsidRPr="000E0D72">
        <w:rPr>
          <w:rFonts w:ascii="Book Antiqua" w:eastAsia="Times New Roman" w:hAnsi="Book Antiqua" w:cs="Times New Roman"/>
          <w:bCs/>
          <w:sz w:val="24"/>
          <w:szCs w:val="24"/>
        </w:rPr>
        <w:t>Garg</w:t>
      </w:r>
      <w:proofErr w:type="spellEnd"/>
      <w:r w:rsidR="00F12137" w:rsidRPr="000E0D72">
        <w:rPr>
          <w:rFonts w:ascii="Book Antiqua" w:eastAsia="Times New Roman" w:hAnsi="Book Antiqua" w:cs="Times New Roman"/>
          <w:bCs/>
          <w:sz w:val="24"/>
          <w:szCs w:val="24"/>
        </w:rPr>
        <w:t xml:space="preserve"> </w:t>
      </w:r>
      <w:r w:rsidR="000E0D72">
        <w:rPr>
          <w:rFonts w:ascii="Book Antiqua" w:hAnsi="Book Antiqua" w:cs="Times New Roman" w:hint="eastAsia"/>
          <w:bCs/>
          <w:sz w:val="24"/>
          <w:szCs w:val="24"/>
          <w:lang w:eastAsia="zh-CN"/>
        </w:rPr>
        <w:t xml:space="preserve">M </w:t>
      </w:r>
      <w:r w:rsidR="00F12137" w:rsidRPr="000E0D72">
        <w:rPr>
          <w:rFonts w:ascii="Book Antiqua" w:eastAsia="Times New Roman" w:hAnsi="Book Antiqua" w:cs="Times New Roman"/>
          <w:bCs/>
          <w:sz w:val="24"/>
          <w:szCs w:val="24"/>
        </w:rPr>
        <w:t>contributed to this paper</w:t>
      </w:r>
      <w:r w:rsidRPr="000E0D72">
        <w:rPr>
          <w:rFonts w:ascii="Book Antiqua" w:hAnsi="Book Antiqua" w:cs="Times New Roman"/>
          <w:bCs/>
          <w:sz w:val="24"/>
          <w:szCs w:val="24"/>
          <w:lang w:eastAsia="zh-CN"/>
        </w:rPr>
        <w:t>.</w:t>
      </w:r>
    </w:p>
    <w:p w:rsidR="00850497" w:rsidRPr="000E0D72" w:rsidRDefault="00850497" w:rsidP="000E0D72">
      <w:pPr>
        <w:spacing w:after="0" w:line="360" w:lineRule="auto"/>
        <w:jc w:val="both"/>
        <w:rPr>
          <w:rFonts w:ascii="Book Antiqua" w:eastAsia="Times New Roman" w:hAnsi="Book Antiqua" w:cs="Times New Roman"/>
          <w:b/>
          <w:bCs/>
          <w:sz w:val="24"/>
          <w:szCs w:val="24"/>
        </w:rPr>
      </w:pPr>
    </w:p>
    <w:p w:rsidR="00511BD6" w:rsidRPr="000E0D72" w:rsidRDefault="00511BD6" w:rsidP="000E0D72">
      <w:pPr>
        <w:spacing w:after="0" w:line="360" w:lineRule="auto"/>
        <w:jc w:val="both"/>
        <w:rPr>
          <w:rFonts w:ascii="Book Antiqua" w:hAnsi="Book Antiqua"/>
          <w:b/>
          <w:sz w:val="24"/>
          <w:szCs w:val="24"/>
        </w:rPr>
      </w:pPr>
      <w:r w:rsidRPr="000E0D72">
        <w:rPr>
          <w:rFonts w:ascii="Book Antiqua" w:hAnsi="Book Antiqua"/>
          <w:b/>
          <w:sz w:val="24"/>
          <w:szCs w:val="24"/>
        </w:rPr>
        <w:t>Conflict-of-interest statement</w:t>
      </w:r>
      <w:r w:rsidRPr="000E0D72">
        <w:rPr>
          <w:rFonts w:ascii="Book Antiqua" w:hAnsi="Book Antiqua" w:cs="TimesNewRomanPS-BoldItalicMT"/>
          <w:b/>
          <w:iCs/>
          <w:sz w:val="24"/>
          <w:szCs w:val="24"/>
        </w:rPr>
        <w:t xml:space="preserve">: </w:t>
      </w:r>
      <w:proofErr w:type="spellStart"/>
      <w:r w:rsidR="000E0D72" w:rsidRPr="000E0D72">
        <w:rPr>
          <w:rFonts w:ascii="Book Antiqua" w:eastAsia="Times New Roman" w:hAnsi="Book Antiqua" w:cs="Times New Roman"/>
          <w:bCs/>
          <w:sz w:val="24"/>
          <w:szCs w:val="24"/>
        </w:rPr>
        <w:t>Garg</w:t>
      </w:r>
      <w:proofErr w:type="spellEnd"/>
      <w:r w:rsidR="000E0D72" w:rsidRPr="000E0D72">
        <w:rPr>
          <w:rFonts w:ascii="Book Antiqua" w:eastAsia="Times New Roman" w:hAnsi="Book Antiqua" w:cs="Times New Roman"/>
          <w:bCs/>
          <w:sz w:val="24"/>
          <w:szCs w:val="24"/>
        </w:rPr>
        <w:t xml:space="preserve"> </w:t>
      </w:r>
      <w:r w:rsidR="000E0D72">
        <w:rPr>
          <w:rFonts w:ascii="Book Antiqua" w:hAnsi="Book Antiqua" w:cs="Times New Roman" w:hint="eastAsia"/>
          <w:bCs/>
          <w:sz w:val="24"/>
          <w:szCs w:val="24"/>
          <w:lang w:eastAsia="zh-CN"/>
        </w:rPr>
        <w:t>M</w:t>
      </w:r>
      <w:r w:rsidRPr="000E0D72">
        <w:rPr>
          <w:rFonts w:ascii="Book Antiqua" w:eastAsia="Times New Roman" w:hAnsi="Book Antiqua" w:cs="Times New Roman"/>
          <w:bCs/>
          <w:sz w:val="24"/>
          <w:szCs w:val="24"/>
        </w:rPr>
        <w:t xml:space="preserve"> declares no conflict-of-interest related to this publication</w:t>
      </w:r>
      <w:r w:rsidRPr="000E0D72">
        <w:rPr>
          <w:rFonts w:ascii="Book Antiqua" w:hAnsi="Book Antiqua" w:cs="Times New Roman"/>
          <w:bCs/>
          <w:sz w:val="24"/>
          <w:szCs w:val="24"/>
          <w:lang w:eastAsia="zh-CN"/>
        </w:rPr>
        <w:t>.</w:t>
      </w:r>
    </w:p>
    <w:p w:rsidR="00511BD6" w:rsidRPr="000E0D72" w:rsidRDefault="00511BD6" w:rsidP="000E0D72">
      <w:pPr>
        <w:adjustRightInd w:val="0"/>
        <w:snapToGrid w:val="0"/>
        <w:spacing w:after="0" w:line="360" w:lineRule="auto"/>
        <w:jc w:val="both"/>
        <w:rPr>
          <w:rFonts w:ascii="Book Antiqua" w:hAnsi="Book Antiqua"/>
          <w:sz w:val="24"/>
          <w:szCs w:val="24"/>
        </w:rPr>
      </w:pPr>
    </w:p>
    <w:p w:rsidR="00511BD6" w:rsidRPr="000E0D72" w:rsidRDefault="00511BD6" w:rsidP="000E0D72">
      <w:pPr>
        <w:adjustRightInd w:val="0"/>
        <w:snapToGrid w:val="0"/>
        <w:spacing w:after="0" w:line="360" w:lineRule="auto"/>
        <w:jc w:val="both"/>
        <w:rPr>
          <w:rFonts w:ascii="Book Antiqua" w:hAnsi="Book Antiqua"/>
          <w:sz w:val="24"/>
          <w:szCs w:val="24"/>
        </w:rPr>
      </w:pPr>
      <w:r w:rsidRPr="000E0D72">
        <w:rPr>
          <w:rFonts w:ascii="Book Antiqua" w:hAnsi="Book Antiqua"/>
          <w:b/>
          <w:sz w:val="24"/>
          <w:szCs w:val="24"/>
        </w:rPr>
        <w:t xml:space="preserve">Open-Access: </w:t>
      </w:r>
      <w:r w:rsidRPr="000E0D7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E0D72">
          <w:rPr>
            <w:rStyle w:val="Hyperlink"/>
            <w:rFonts w:ascii="Book Antiqua" w:hAnsi="Book Antiqua"/>
            <w:color w:val="auto"/>
            <w:sz w:val="24"/>
            <w:szCs w:val="24"/>
            <w:u w:val="none"/>
          </w:rPr>
          <w:t>http://creativecommons.org/licenses/by-nc/4.0/</w:t>
        </w:r>
      </w:hyperlink>
    </w:p>
    <w:p w:rsidR="00457BC8" w:rsidRPr="000E0D72" w:rsidRDefault="00457BC8" w:rsidP="000E0D72">
      <w:pPr>
        <w:spacing w:after="0" w:line="360" w:lineRule="auto"/>
        <w:jc w:val="both"/>
        <w:rPr>
          <w:rFonts w:ascii="Book Antiqua" w:hAnsi="Book Antiqua" w:cs="Book Antiqua"/>
          <w:sz w:val="24"/>
          <w:szCs w:val="24"/>
          <w:lang w:eastAsia="zh-CN"/>
        </w:rPr>
      </w:pPr>
    </w:p>
    <w:p w:rsidR="00511BD6" w:rsidRPr="000E0D72" w:rsidRDefault="00511BD6" w:rsidP="000E0D72">
      <w:pPr>
        <w:spacing w:after="0" w:line="360" w:lineRule="auto"/>
        <w:jc w:val="both"/>
        <w:rPr>
          <w:rFonts w:ascii="Book Antiqua" w:eastAsia="宋体" w:hAnsi="Book Antiqua" w:cs="宋体"/>
          <w:sz w:val="24"/>
          <w:szCs w:val="24"/>
          <w:lang w:eastAsia="zh-CN"/>
        </w:rPr>
      </w:pPr>
      <w:r w:rsidRPr="000E0D72">
        <w:rPr>
          <w:rFonts w:ascii="Book Antiqua" w:eastAsia="宋体" w:hAnsi="Book Antiqua" w:cs="宋体"/>
          <w:b/>
          <w:sz w:val="24"/>
          <w:szCs w:val="24"/>
        </w:rPr>
        <w:t>Manuscript source:</w:t>
      </w:r>
      <w:r w:rsidRPr="000E0D72">
        <w:rPr>
          <w:rFonts w:ascii="Book Antiqua" w:eastAsia="宋体" w:hAnsi="Book Antiqua" w:cs="宋体"/>
          <w:sz w:val="24"/>
          <w:szCs w:val="24"/>
        </w:rPr>
        <w:t> Invited manuscript</w:t>
      </w:r>
    </w:p>
    <w:p w:rsidR="00511BD6" w:rsidRPr="000E0D72" w:rsidRDefault="00511BD6" w:rsidP="000E0D72">
      <w:pPr>
        <w:spacing w:after="0" w:line="360" w:lineRule="auto"/>
        <w:jc w:val="both"/>
        <w:rPr>
          <w:rFonts w:ascii="Book Antiqua" w:hAnsi="Book Antiqua" w:cs="Book Antiqua"/>
          <w:sz w:val="24"/>
          <w:szCs w:val="24"/>
          <w:lang w:eastAsia="zh-CN"/>
        </w:rPr>
      </w:pPr>
    </w:p>
    <w:p w:rsidR="00F12137" w:rsidRPr="000E0D72" w:rsidRDefault="000B618F" w:rsidP="000E0D72">
      <w:pPr>
        <w:spacing w:after="0" w:line="360" w:lineRule="auto"/>
        <w:jc w:val="both"/>
        <w:rPr>
          <w:rFonts w:ascii="Book Antiqua" w:hAnsi="Book Antiqua" w:cs="Times New Roman"/>
          <w:b/>
          <w:sz w:val="24"/>
          <w:szCs w:val="24"/>
          <w:lang w:val="pt-BR" w:eastAsia="zh-CN"/>
        </w:rPr>
      </w:pPr>
      <w:r w:rsidRPr="000E0D72">
        <w:rPr>
          <w:rFonts w:ascii="Book Antiqua" w:hAnsi="Book Antiqua"/>
          <w:b/>
          <w:sz w:val="24"/>
          <w:szCs w:val="24"/>
        </w:rPr>
        <w:lastRenderedPageBreak/>
        <w:t>Correspondence to:</w:t>
      </w:r>
      <w:r w:rsidR="00F12137" w:rsidRPr="000E0D72">
        <w:rPr>
          <w:rFonts w:ascii="Book Antiqua" w:eastAsia="Times New Roman" w:hAnsi="Book Antiqua" w:cs="Times New Roman"/>
          <w:b/>
          <w:sz w:val="24"/>
          <w:szCs w:val="24"/>
        </w:rPr>
        <w:t xml:space="preserve"> Dr. </w:t>
      </w:r>
      <w:proofErr w:type="spellStart"/>
      <w:r w:rsidR="00F12137" w:rsidRPr="000E0D72">
        <w:rPr>
          <w:rFonts w:ascii="Book Antiqua" w:eastAsia="Times New Roman" w:hAnsi="Book Antiqua" w:cs="Times New Roman"/>
          <w:b/>
          <w:sz w:val="24"/>
          <w:szCs w:val="24"/>
        </w:rPr>
        <w:t>Minal</w:t>
      </w:r>
      <w:proofErr w:type="spellEnd"/>
      <w:r w:rsidR="00F12137" w:rsidRPr="000E0D72">
        <w:rPr>
          <w:rFonts w:ascii="Book Antiqua" w:eastAsia="Times New Roman" w:hAnsi="Book Antiqua" w:cs="Times New Roman"/>
          <w:b/>
          <w:sz w:val="24"/>
          <w:szCs w:val="24"/>
        </w:rPr>
        <w:t xml:space="preserve"> </w:t>
      </w:r>
      <w:proofErr w:type="spellStart"/>
      <w:r w:rsidR="00F12137" w:rsidRPr="000E0D72">
        <w:rPr>
          <w:rFonts w:ascii="Book Antiqua" w:eastAsia="Times New Roman" w:hAnsi="Book Antiqua" w:cs="Times New Roman"/>
          <w:b/>
          <w:sz w:val="24"/>
          <w:szCs w:val="24"/>
        </w:rPr>
        <w:t>Garg</w:t>
      </w:r>
      <w:proofErr w:type="spellEnd"/>
      <w:r w:rsidR="00F12137" w:rsidRPr="000E0D72">
        <w:rPr>
          <w:rFonts w:ascii="Book Antiqua" w:eastAsia="Times New Roman" w:hAnsi="Book Antiqua" w:cs="Times New Roman"/>
          <w:b/>
          <w:sz w:val="24"/>
          <w:szCs w:val="24"/>
        </w:rPr>
        <w:t>,</w:t>
      </w:r>
      <w:r w:rsidR="000E0D72">
        <w:rPr>
          <w:rFonts w:ascii="Book Antiqua" w:eastAsia="Times New Roman" w:hAnsi="Book Antiqua" w:cs="Times New Roman"/>
          <w:b/>
          <w:sz w:val="24"/>
          <w:szCs w:val="24"/>
        </w:rPr>
        <w:t xml:space="preserve"> </w:t>
      </w:r>
      <w:r w:rsidR="00F12137" w:rsidRPr="000E0D72">
        <w:rPr>
          <w:rFonts w:ascii="Book Antiqua" w:eastAsia="Times New Roman" w:hAnsi="Book Antiqua" w:cs="Times New Roman"/>
          <w:b/>
          <w:sz w:val="24"/>
          <w:szCs w:val="24"/>
        </w:rPr>
        <w:t xml:space="preserve">Assistant Professor, </w:t>
      </w:r>
      <w:r w:rsidR="00F12137" w:rsidRPr="000E0D72">
        <w:rPr>
          <w:rFonts w:ascii="Book Antiqua" w:eastAsia="Times New Roman" w:hAnsi="Book Antiqua" w:cs="Times New Roman"/>
          <w:sz w:val="24"/>
          <w:szCs w:val="24"/>
        </w:rPr>
        <w:t xml:space="preserve">Department of Biochemistry, University of </w:t>
      </w:r>
      <w:proofErr w:type="spellStart"/>
      <w:r w:rsidR="00F12137" w:rsidRPr="000E0D72">
        <w:rPr>
          <w:rFonts w:ascii="Book Antiqua" w:eastAsia="Times New Roman" w:hAnsi="Book Antiqua" w:cs="Times New Roman"/>
          <w:sz w:val="24"/>
          <w:szCs w:val="24"/>
        </w:rPr>
        <w:t>Lucknow</w:t>
      </w:r>
      <w:proofErr w:type="spellEnd"/>
      <w:r w:rsidR="00F12137" w:rsidRPr="000E0D72">
        <w:rPr>
          <w:rFonts w:ascii="Book Antiqua" w:eastAsia="Times New Roman" w:hAnsi="Book Antiqua" w:cs="Times New Roman"/>
          <w:sz w:val="24"/>
          <w:szCs w:val="24"/>
        </w:rPr>
        <w:t xml:space="preserve">, </w:t>
      </w:r>
      <w:r w:rsidR="00511BD6" w:rsidRPr="000E0D72">
        <w:rPr>
          <w:rFonts w:ascii="Book Antiqua" w:eastAsia="Times New Roman" w:hAnsi="Book Antiqua" w:cs="Times New Roman"/>
          <w:sz w:val="24"/>
          <w:szCs w:val="24"/>
        </w:rPr>
        <w:t>University Road,</w:t>
      </w:r>
      <w:r w:rsidR="00F12137" w:rsidRPr="000E0D72">
        <w:rPr>
          <w:rFonts w:ascii="Book Antiqua" w:eastAsia="Times New Roman" w:hAnsi="Book Antiqua" w:cs="Times New Roman"/>
          <w:sz w:val="24"/>
          <w:szCs w:val="24"/>
        </w:rPr>
        <w:t xml:space="preserve"> </w:t>
      </w:r>
      <w:r w:rsidR="00F12137" w:rsidRPr="000E0D72">
        <w:rPr>
          <w:rFonts w:ascii="Book Antiqua" w:eastAsia="Times New Roman" w:hAnsi="Book Antiqua" w:cs="Times New Roman"/>
          <w:sz w:val="24"/>
          <w:szCs w:val="24"/>
          <w:lang w:val="pt-BR"/>
        </w:rPr>
        <w:t>Lucknow 226007, I</w:t>
      </w:r>
      <w:r w:rsidRPr="000E0D72">
        <w:rPr>
          <w:rFonts w:ascii="Book Antiqua" w:eastAsia="Times New Roman" w:hAnsi="Book Antiqua" w:cs="Times New Roman"/>
          <w:sz w:val="24"/>
          <w:szCs w:val="24"/>
          <w:lang w:val="pt-BR"/>
        </w:rPr>
        <w:t>ndia</w:t>
      </w:r>
      <w:r w:rsidRPr="000E0D72">
        <w:rPr>
          <w:rFonts w:ascii="Book Antiqua" w:hAnsi="Book Antiqua" w:cs="Times New Roman"/>
          <w:sz w:val="24"/>
          <w:szCs w:val="24"/>
          <w:lang w:val="pt-BR" w:eastAsia="zh-CN"/>
        </w:rPr>
        <w:t>.</w:t>
      </w:r>
      <w:r w:rsidRPr="000E0D72">
        <w:rPr>
          <w:rFonts w:ascii="Book Antiqua" w:eastAsia="Times New Roman" w:hAnsi="Book Antiqua" w:cs="Times New Roman"/>
          <w:sz w:val="24"/>
          <w:szCs w:val="24"/>
          <w:lang w:val="pt-BR"/>
        </w:rPr>
        <w:t xml:space="preserve"> </w:t>
      </w:r>
      <w:r w:rsidR="00047495" w:rsidRPr="00047495">
        <w:rPr>
          <w:rFonts w:ascii="Book Antiqua" w:eastAsia="Times New Roman" w:hAnsi="Book Antiqua" w:cs="Times New Roman"/>
          <w:sz w:val="24"/>
          <w:szCs w:val="24"/>
        </w:rPr>
        <w:t>garg_minal@lkouniv.ac.in</w:t>
      </w:r>
    </w:p>
    <w:p w:rsidR="00F12137" w:rsidRPr="000E0D72" w:rsidRDefault="00511BD6" w:rsidP="000E0D72">
      <w:pPr>
        <w:spacing w:after="0" w:line="360" w:lineRule="auto"/>
        <w:jc w:val="both"/>
        <w:rPr>
          <w:rFonts w:ascii="Book Antiqua" w:hAnsi="Book Antiqua"/>
          <w:b/>
          <w:sz w:val="24"/>
          <w:szCs w:val="24"/>
        </w:rPr>
      </w:pPr>
      <w:r w:rsidRPr="000E0D72">
        <w:rPr>
          <w:rFonts w:ascii="Book Antiqua" w:hAnsi="Book Antiqua"/>
          <w:b/>
          <w:sz w:val="24"/>
          <w:szCs w:val="24"/>
        </w:rPr>
        <w:t>Telephone:</w:t>
      </w:r>
      <w:r w:rsidR="00F12137" w:rsidRPr="000E0D72">
        <w:rPr>
          <w:rStyle w:val="Hyperlink"/>
          <w:rFonts w:ascii="Book Antiqua" w:eastAsia="Times New Roman" w:hAnsi="Book Antiqua" w:cs="Times New Roman"/>
          <w:b/>
          <w:color w:val="auto"/>
          <w:sz w:val="24"/>
          <w:szCs w:val="24"/>
          <w:u w:val="none"/>
          <w:lang w:val="pt-BR"/>
        </w:rPr>
        <w:t xml:space="preserve"> </w:t>
      </w:r>
      <w:r w:rsidR="00F12137" w:rsidRPr="000E0D72">
        <w:rPr>
          <w:rStyle w:val="Hyperlink"/>
          <w:rFonts w:ascii="Book Antiqua" w:eastAsia="Times New Roman" w:hAnsi="Book Antiqua" w:cs="Times New Roman"/>
          <w:color w:val="auto"/>
          <w:sz w:val="24"/>
          <w:szCs w:val="24"/>
          <w:u w:val="none"/>
          <w:lang w:val="pt-BR"/>
        </w:rPr>
        <w:t>+91-93</w:t>
      </w:r>
      <w:r w:rsidRPr="000E0D72">
        <w:rPr>
          <w:rStyle w:val="Hyperlink"/>
          <w:rFonts w:ascii="Book Antiqua" w:hAnsi="Book Antiqua" w:cs="Times New Roman"/>
          <w:color w:val="auto"/>
          <w:sz w:val="24"/>
          <w:szCs w:val="24"/>
          <w:u w:val="none"/>
          <w:lang w:val="pt-BR" w:eastAsia="zh-CN"/>
        </w:rPr>
        <w:t>-</w:t>
      </w:r>
      <w:r w:rsidR="00F12137" w:rsidRPr="000E0D72">
        <w:rPr>
          <w:rStyle w:val="Hyperlink"/>
          <w:rFonts w:ascii="Book Antiqua" w:eastAsia="Times New Roman" w:hAnsi="Book Antiqua" w:cs="Times New Roman"/>
          <w:color w:val="auto"/>
          <w:sz w:val="24"/>
          <w:szCs w:val="24"/>
          <w:u w:val="none"/>
          <w:lang w:val="pt-BR"/>
        </w:rPr>
        <w:t>35820857</w:t>
      </w:r>
      <w:r w:rsidR="00F12137" w:rsidRPr="000E0D72">
        <w:rPr>
          <w:rFonts w:ascii="Book Antiqua" w:eastAsia="Times New Roman" w:hAnsi="Book Antiqua" w:cs="Times New Roman"/>
          <w:sz w:val="24"/>
          <w:szCs w:val="24"/>
          <w:lang w:val="pt-BR"/>
        </w:rPr>
        <w:t xml:space="preserve"> </w:t>
      </w:r>
    </w:p>
    <w:p w:rsidR="00084D0F" w:rsidRPr="000E0D72" w:rsidRDefault="00084D0F" w:rsidP="000E0D72">
      <w:pPr>
        <w:spacing w:after="0" w:line="360" w:lineRule="auto"/>
        <w:jc w:val="both"/>
        <w:rPr>
          <w:rFonts w:ascii="Book Antiqua" w:hAnsi="Book Antiqua" w:cs="Times New Roman"/>
          <w:b/>
          <w:sz w:val="24"/>
          <w:szCs w:val="24"/>
        </w:rPr>
      </w:pPr>
    </w:p>
    <w:p w:rsidR="00511BD6" w:rsidRPr="000E0D72" w:rsidRDefault="00511BD6" w:rsidP="000E0D72">
      <w:pPr>
        <w:spacing w:after="0" w:line="360" w:lineRule="auto"/>
        <w:jc w:val="both"/>
        <w:rPr>
          <w:rFonts w:ascii="Book Antiqua" w:hAnsi="Book Antiqua"/>
          <w:b/>
          <w:sz w:val="24"/>
          <w:szCs w:val="24"/>
        </w:rPr>
      </w:pPr>
      <w:r w:rsidRPr="000E0D72">
        <w:rPr>
          <w:rFonts w:ascii="Book Antiqua" w:hAnsi="Book Antiqua"/>
          <w:b/>
          <w:sz w:val="24"/>
          <w:szCs w:val="24"/>
        </w:rPr>
        <w:t>Received:</w:t>
      </w:r>
      <w:r w:rsidRPr="000E0D72">
        <w:rPr>
          <w:rFonts w:ascii="Book Antiqua" w:hAnsi="Book Antiqua"/>
          <w:sz w:val="24"/>
          <w:szCs w:val="24"/>
        </w:rPr>
        <w:t xml:space="preserve"> </w:t>
      </w:r>
      <w:r w:rsidR="00137BB6" w:rsidRPr="000E0D72">
        <w:rPr>
          <w:rFonts w:ascii="Book Antiqua" w:hAnsi="Book Antiqua"/>
          <w:sz w:val="24"/>
          <w:szCs w:val="24"/>
          <w:lang w:eastAsia="zh-CN"/>
        </w:rPr>
        <w:t>January 24, 2017</w:t>
      </w:r>
      <w:r w:rsidR="000E0D72">
        <w:rPr>
          <w:rFonts w:ascii="Book Antiqua" w:hAnsi="Book Antiqua"/>
          <w:sz w:val="24"/>
          <w:szCs w:val="24"/>
        </w:rPr>
        <w:t xml:space="preserve"> </w:t>
      </w:r>
    </w:p>
    <w:p w:rsidR="00511BD6" w:rsidRPr="000E0D72" w:rsidRDefault="00511BD6" w:rsidP="000E0D72">
      <w:pPr>
        <w:spacing w:after="0" w:line="360" w:lineRule="auto"/>
        <w:jc w:val="both"/>
        <w:rPr>
          <w:rFonts w:ascii="Book Antiqua" w:hAnsi="Book Antiqua"/>
          <w:b/>
          <w:sz w:val="24"/>
          <w:szCs w:val="24"/>
          <w:lang w:eastAsia="zh-CN"/>
        </w:rPr>
      </w:pPr>
      <w:r w:rsidRPr="000E0D72">
        <w:rPr>
          <w:rFonts w:ascii="Book Antiqua" w:hAnsi="Book Antiqua"/>
          <w:b/>
          <w:sz w:val="24"/>
          <w:szCs w:val="24"/>
        </w:rPr>
        <w:t>Peer-review started:</w:t>
      </w:r>
      <w:r w:rsidR="00137BB6" w:rsidRPr="000E0D72">
        <w:rPr>
          <w:rFonts w:ascii="Book Antiqua" w:hAnsi="Book Antiqua"/>
          <w:b/>
          <w:sz w:val="24"/>
          <w:szCs w:val="24"/>
          <w:lang w:eastAsia="zh-CN"/>
        </w:rPr>
        <w:t xml:space="preserve"> </w:t>
      </w:r>
      <w:r w:rsidR="00137BB6" w:rsidRPr="000E0D72">
        <w:rPr>
          <w:rFonts w:ascii="Book Antiqua" w:hAnsi="Book Antiqua"/>
          <w:sz w:val="24"/>
          <w:szCs w:val="24"/>
          <w:lang w:eastAsia="zh-CN"/>
        </w:rPr>
        <w:t>February 2, 2017</w:t>
      </w:r>
    </w:p>
    <w:p w:rsidR="00511BD6" w:rsidRPr="000E0D72" w:rsidRDefault="00511BD6" w:rsidP="000E0D72">
      <w:pPr>
        <w:spacing w:after="0" w:line="360" w:lineRule="auto"/>
        <w:jc w:val="both"/>
        <w:rPr>
          <w:rFonts w:ascii="Book Antiqua" w:hAnsi="Book Antiqua"/>
          <w:b/>
          <w:sz w:val="24"/>
          <w:szCs w:val="24"/>
          <w:lang w:eastAsia="zh-CN"/>
        </w:rPr>
      </w:pPr>
      <w:r w:rsidRPr="000E0D72">
        <w:rPr>
          <w:rFonts w:ascii="Book Antiqua" w:hAnsi="Book Antiqua"/>
          <w:b/>
          <w:sz w:val="24"/>
          <w:szCs w:val="24"/>
        </w:rPr>
        <w:t>First decision:</w:t>
      </w:r>
      <w:r w:rsidR="00137BB6" w:rsidRPr="000E0D72">
        <w:rPr>
          <w:rFonts w:ascii="Book Antiqua" w:hAnsi="Book Antiqua"/>
          <w:b/>
          <w:sz w:val="24"/>
          <w:szCs w:val="24"/>
          <w:lang w:eastAsia="zh-CN"/>
        </w:rPr>
        <w:t xml:space="preserve"> </w:t>
      </w:r>
      <w:r w:rsidR="00137BB6" w:rsidRPr="000E0D72">
        <w:rPr>
          <w:rFonts w:ascii="Book Antiqua" w:hAnsi="Book Antiqua"/>
          <w:sz w:val="24"/>
          <w:szCs w:val="24"/>
          <w:lang w:eastAsia="zh-CN"/>
        </w:rPr>
        <w:t>March 28, 2017</w:t>
      </w:r>
    </w:p>
    <w:p w:rsidR="00511BD6" w:rsidRPr="000E0D72" w:rsidRDefault="00511BD6" w:rsidP="000E0D72">
      <w:pPr>
        <w:spacing w:after="0" w:line="360" w:lineRule="auto"/>
        <w:jc w:val="both"/>
        <w:rPr>
          <w:rFonts w:ascii="Book Antiqua" w:hAnsi="Book Antiqua"/>
          <w:b/>
          <w:sz w:val="24"/>
          <w:szCs w:val="24"/>
        </w:rPr>
      </w:pPr>
      <w:r w:rsidRPr="000E0D72">
        <w:rPr>
          <w:rFonts w:ascii="Book Antiqua" w:hAnsi="Book Antiqua"/>
          <w:b/>
          <w:sz w:val="24"/>
          <w:szCs w:val="24"/>
        </w:rPr>
        <w:t>Revised:</w:t>
      </w:r>
      <w:r w:rsidR="00137BB6" w:rsidRPr="000E0D72">
        <w:rPr>
          <w:rFonts w:ascii="Book Antiqua" w:hAnsi="Book Antiqua"/>
          <w:b/>
          <w:sz w:val="24"/>
          <w:szCs w:val="24"/>
          <w:lang w:eastAsia="zh-CN"/>
        </w:rPr>
        <w:t xml:space="preserve"> </w:t>
      </w:r>
      <w:r w:rsidR="00137BB6" w:rsidRPr="000E0D72">
        <w:rPr>
          <w:rFonts w:ascii="Book Antiqua" w:hAnsi="Book Antiqua"/>
          <w:sz w:val="24"/>
          <w:szCs w:val="24"/>
          <w:lang w:eastAsia="zh-CN"/>
        </w:rPr>
        <w:t>May 22, 2017</w:t>
      </w:r>
      <w:r w:rsidR="000E0D72">
        <w:rPr>
          <w:rFonts w:ascii="Book Antiqua" w:hAnsi="Book Antiqua"/>
          <w:sz w:val="24"/>
          <w:szCs w:val="24"/>
        </w:rPr>
        <w:t xml:space="preserve"> </w:t>
      </w:r>
    </w:p>
    <w:p w:rsidR="00511BD6" w:rsidRPr="000E0D72" w:rsidRDefault="00511BD6" w:rsidP="000E0D72">
      <w:pPr>
        <w:spacing w:after="0" w:line="360" w:lineRule="auto"/>
        <w:jc w:val="both"/>
        <w:rPr>
          <w:rFonts w:ascii="Book Antiqua" w:hAnsi="Book Antiqua"/>
          <w:b/>
          <w:sz w:val="24"/>
          <w:szCs w:val="24"/>
        </w:rPr>
      </w:pPr>
      <w:r w:rsidRPr="000E0D72">
        <w:rPr>
          <w:rFonts w:ascii="Book Antiqua" w:hAnsi="Book Antiqua"/>
          <w:b/>
          <w:sz w:val="24"/>
          <w:szCs w:val="24"/>
        </w:rPr>
        <w:t>Accepted:</w:t>
      </w:r>
      <w:r w:rsidR="000E0D72">
        <w:rPr>
          <w:rFonts w:ascii="Book Antiqua" w:hAnsi="Book Antiqua"/>
          <w:b/>
          <w:sz w:val="24"/>
          <w:szCs w:val="24"/>
        </w:rPr>
        <w:t xml:space="preserve"> </w:t>
      </w:r>
      <w:r w:rsidR="002A4BFE" w:rsidRPr="002A4BFE">
        <w:rPr>
          <w:rFonts w:ascii="Book Antiqua" w:hAnsi="Book Antiqua"/>
          <w:sz w:val="24"/>
          <w:szCs w:val="24"/>
        </w:rPr>
        <w:t>June 19, 2017</w:t>
      </w:r>
    </w:p>
    <w:p w:rsidR="00511BD6" w:rsidRPr="000E0D72" w:rsidRDefault="00511BD6" w:rsidP="000E0D72">
      <w:pPr>
        <w:spacing w:after="0" w:line="360" w:lineRule="auto"/>
        <w:jc w:val="both"/>
        <w:rPr>
          <w:rFonts w:ascii="Book Antiqua" w:hAnsi="Book Antiqua"/>
          <w:sz w:val="24"/>
          <w:szCs w:val="24"/>
        </w:rPr>
      </w:pPr>
      <w:r w:rsidRPr="000E0D72">
        <w:rPr>
          <w:rFonts w:ascii="Book Antiqua" w:hAnsi="Book Antiqua"/>
          <w:b/>
          <w:sz w:val="24"/>
          <w:szCs w:val="24"/>
        </w:rPr>
        <w:t>Article in press:</w:t>
      </w:r>
      <w:r w:rsidR="000E0D72">
        <w:rPr>
          <w:rFonts w:ascii="Book Antiqua" w:hAnsi="Book Antiqua"/>
          <w:sz w:val="24"/>
          <w:szCs w:val="24"/>
        </w:rPr>
        <w:t xml:space="preserve"> </w:t>
      </w:r>
    </w:p>
    <w:p w:rsidR="00511BD6" w:rsidRPr="000E0D72" w:rsidRDefault="00511BD6" w:rsidP="000E0D72">
      <w:pPr>
        <w:spacing w:after="0" w:line="360" w:lineRule="auto"/>
        <w:jc w:val="both"/>
        <w:rPr>
          <w:rFonts w:ascii="Book Antiqua" w:hAnsi="Book Antiqua"/>
          <w:b/>
          <w:sz w:val="24"/>
          <w:szCs w:val="24"/>
        </w:rPr>
      </w:pPr>
      <w:r w:rsidRPr="000E0D72">
        <w:rPr>
          <w:rFonts w:ascii="Book Antiqua" w:hAnsi="Book Antiqua"/>
          <w:b/>
          <w:sz w:val="24"/>
          <w:szCs w:val="24"/>
        </w:rPr>
        <w:t xml:space="preserve">Published online: </w:t>
      </w:r>
    </w:p>
    <w:p w:rsidR="00137BB6" w:rsidRPr="000E0D72" w:rsidRDefault="00137BB6" w:rsidP="000E0D72">
      <w:pPr>
        <w:spacing w:after="0" w:line="360" w:lineRule="auto"/>
        <w:jc w:val="both"/>
        <w:rPr>
          <w:rFonts w:ascii="Book Antiqua" w:hAnsi="Book Antiqua" w:cs="Times New Roman"/>
          <w:b/>
          <w:sz w:val="24"/>
          <w:szCs w:val="24"/>
        </w:rPr>
      </w:pPr>
      <w:r w:rsidRPr="000E0D72">
        <w:rPr>
          <w:rFonts w:ascii="Book Antiqua" w:hAnsi="Book Antiqua" w:cs="Times New Roman"/>
          <w:b/>
          <w:sz w:val="24"/>
          <w:szCs w:val="24"/>
        </w:rPr>
        <w:br w:type="page"/>
      </w:r>
    </w:p>
    <w:p w:rsidR="00084D0F" w:rsidRPr="000E0D72" w:rsidRDefault="00084D0F" w:rsidP="000E0D72">
      <w:pPr>
        <w:spacing w:after="0" w:line="360" w:lineRule="auto"/>
        <w:jc w:val="both"/>
        <w:rPr>
          <w:rFonts w:ascii="Book Antiqua" w:hAnsi="Book Antiqua" w:cs="Times New Roman"/>
          <w:b/>
          <w:sz w:val="24"/>
          <w:szCs w:val="24"/>
        </w:rPr>
      </w:pPr>
      <w:r w:rsidRPr="000E0D72">
        <w:rPr>
          <w:rFonts w:ascii="Book Antiqua" w:hAnsi="Book Antiqua" w:cs="Times New Roman"/>
          <w:b/>
          <w:sz w:val="24"/>
          <w:szCs w:val="24"/>
        </w:rPr>
        <w:lastRenderedPageBreak/>
        <w:t>Abstract</w:t>
      </w:r>
    </w:p>
    <w:p w:rsidR="006C469A" w:rsidRPr="000E0D72" w:rsidRDefault="00762AFC" w:rsidP="000E0D72">
      <w:pPr>
        <w:spacing w:after="0" w:line="360" w:lineRule="auto"/>
        <w:jc w:val="both"/>
        <w:rPr>
          <w:rFonts w:ascii="Book Antiqua" w:hAnsi="Book Antiqua" w:cs="Times New Roman"/>
          <w:sz w:val="24"/>
          <w:szCs w:val="24"/>
        </w:rPr>
      </w:pPr>
      <w:r w:rsidRPr="000E0D72">
        <w:rPr>
          <w:rFonts w:ascii="Book Antiqua" w:hAnsi="Book Antiqua" w:cs="Times New Roman"/>
          <w:sz w:val="24"/>
          <w:szCs w:val="24"/>
        </w:rPr>
        <w:t xml:space="preserve">Epithelial-mesenchymal transition (EMT) has been linked with aggressive tumor </w:t>
      </w:r>
      <w:r w:rsidR="008D3B4A" w:rsidRPr="000E0D72">
        <w:rPr>
          <w:rFonts w:ascii="Book Antiqua" w:hAnsi="Book Antiqua" w:cs="Times New Roman"/>
          <w:sz w:val="24"/>
          <w:szCs w:val="24"/>
        </w:rPr>
        <w:t>biology</w:t>
      </w:r>
      <w:r w:rsidRPr="000E0D72">
        <w:rPr>
          <w:rFonts w:ascii="Book Antiqua" w:hAnsi="Book Antiqua" w:cs="Times New Roman"/>
          <w:sz w:val="24"/>
          <w:szCs w:val="24"/>
        </w:rPr>
        <w:t xml:space="preserve"> and therapy resistance. </w:t>
      </w:r>
      <w:r w:rsidR="004A3052" w:rsidRPr="000E0D72">
        <w:rPr>
          <w:rFonts w:ascii="Book Antiqua" w:hAnsi="Book Antiqua" w:cs="Times New Roman"/>
          <w:sz w:val="24"/>
          <w:szCs w:val="24"/>
        </w:rPr>
        <w:t>It pl</w:t>
      </w:r>
      <w:r w:rsidR="008D3B4A" w:rsidRPr="000E0D72">
        <w:rPr>
          <w:rFonts w:ascii="Book Antiqua" w:hAnsi="Book Antiqua" w:cs="Times New Roman"/>
          <w:sz w:val="24"/>
          <w:szCs w:val="24"/>
        </w:rPr>
        <w:t xml:space="preserve">ays central role not only </w:t>
      </w:r>
      <w:r w:rsidR="00855105" w:rsidRPr="000E0D72">
        <w:rPr>
          <w:rFonts w:ascii="Book Antiqua" w:hAnsi="Book Antiqua" w:cs="Times New Roman"/>
          <w:sz w:val="24"/>
          <w:szCs w:val="24"/>
        </w:rPr>
        <w:t xml:space="preserve">in the </w:t>
      </w:r>
      <w:r w:rsidR="002F35E8" w:rsidRPr="000E0D72">
        <w:rPr>
          <w:rFonts w:ascii="Book Antiqua" w:hAnsi="Book Antiqua" w:cs="Times New Roman"/>
          <w:sz w:val="24"/>
          <w:szCs w:val="24"/>
        </w:rPr>
        <w:t xml:space="preserve">generation of </w:t>
      </w:r>
      <w:r w:rsidR="008D3B4A" w:rsidRPr="000E0D72">
        <w:rPr>
          <w:rFonts w:ascii="Book Antiqua" w:hAnsi="Book Antiqua" w:cs="Times New Roman"/>
          <w:sz w:val="24"/>
          <w:szCs w:val="24"/>
        </w:rPr>
        <w:t>cancer stem cells (CSCs) but also direct them across the multiple organ system</w:t>
      </w:r>
      <w:r w:rsidR="005157BE" w:rsidRPr="000E0D72">
        <w:rPr>
          <w:rFonts w:ascii="Book Antiqua" w:hAnsi="Book Antiqua" w:cs="Times New Roman"/>
          <w:sz w:val="24"/>
          <w:szCs w:val="24"/>
        </w:rPr>
        <w:t>s</w:t>
      </w:r>
      <w:r w:rsidR="008D3B4A" w:rsidRPr="000E0D72">
        <w:rPr>
          <w:rFonts w:ascii="Book Antiqua" w:hAnsi="Book Antiqua" w:cs="Times New Roman"/>
          <w:sz w:val="24"/>
          <w:szCs w:val="24"/>
        </w:rPr>
        <w:t xml:space="preserve"> to </w:t>
      </w:r>
      <w:r w:rsidR="005157BE" w:rsidRPr="000E0D72">
        <w:rPr>
          <w:rFonts w:ascii="Book Antiqua" w:hAnsi="Book Antiqua" w:cs="Times New Roman"/>
          <w:sz w:val="24"/>
          <w:szCs w:val="24"/>
        </w:rPr>
        <w:t xml:space="preserve">promote tumor recurrence </w:t>
      </w:r>
      <w:proofErr w:type="spellStart"/>
      <w:r w:rsidR="005157BE" w:rsidRPr="000E0D72">
        <w:rPr>
          <w:rFonts w:ascii="Book Antiqua" w:hAnsi="Book Antiqua" w:cs="Times New Roman"/>
          <w:sz w:val="24"/>
          <w:szCs w:val="24"/>
        </w:rPr>
        <w:t>and</w:t>
      </w:r>
      <w:r w:rsidR="008D3B4A" w:rsidRPr="000E0D72">
        <w:rPr>
          <w:rFonts w:ascii="Book Antiqua" w:hAnsi="Book Antiqua" w:cs="Times New Roman"/>
          <w:sz w:val="24"/>
          <w:szCs w:val="24"/>
        </w:rPr>
        <w:t>metastasis</w:t>
      </w:r>
      <w:proofErr w:type="spellEnd"/>
      <w:r w:rsidR="008D3B4A" w:rsidRPr="000E0D72">
        <w:rPr>
          <w:rFonts w:ascii="Book Antiqua" w:hAnsi="Book Antiqua" w:cs="Times New Roman"/>
          <w:sz w:val="24"/>
          <w:szCs w:val="24"/>
        </w:rPr>
        <w:t xml:space="preserve">. </w:t>
      </w:r>
      <w:r w:rsidR="00136A5D" w:rsidRPr="000E0D72">
        <w:rPr>
          <w:rFonts w:ascii="Book Antiqua" w:hAnsi="Book Antiqua" w:cs="Times New Roman"/>
          <w:sz w:val="24"/>
          <w:szCs w:val="24"/>
        </w:rPr>
        <w:t>CSCs</w:t>
      </w:r>
      <w:r w:rsidR="00DA21B8" w:rsidRPr="000E0D72">
        <w:rPr>
          <w:rFonts w:ascii="Book Antiqua" w:hAnsi="Book Antiqua" w:cs="Times New Roman"/>
          <w:sz w:val="24"/>
          <w:szCs w:val="24"/>
        </w:rPr>
        <w:t xml:space="preserve"> are reported to express stem cell genes </w:t>
      </w:r>
      <w:r w:rsidR="000B4BE9" w:rsidRPr="000E0D72">
        <w:rPr>
          <w:rFonts w:ascii="Book Antiqua" w:hAnsi="Book Antiqua" w:cs="Times New Roman"/>
          <w:sz w:val="24"/>
          <w:szCs w:val="24"/>
        </w:rPr>
        <w:t>as well as</w:t>
      </w:r>
      <w:r w:rsidR="00DA21B8" w:rsidRPr="000E0D72">
        <w:rPr>
          <w:rFonts w:ascii="Book Antiqua" w:hAnsi="Book Antiqua" w:cs="Times New Roman"/>
          <w:sz w:val="24"/>
          <w:szCs w:val="24"/>
        </w:rPr>
        <w:t xml:space="preserve"> specific cell surface markers </w:t>
      </w:r>
      <w:r w:rsidR="000B4BE9" w:rsidRPr="000E0D72">
        <w:rPr>
          <w:rFonts w:ascii="Book Antiqua" w:hAnsi="Book Antiqua" w:cs="Times New Roman"/>
          <w:sz w:val="24"/>
          <w:szCs w:val="24"/>
        </w:rPr>
        <w:t xml:space="preserve">and </w:t>
      </w:r>
      <w:r w:rsidR="00DA21B8" w:rsidRPr="000E0D72">
        <w:rPr>
          <w:rFonts w:ascii="Book Antiqua" w:hAnsi="Book Antiqua" w:cs="Times New Roman"/>
          <w:sz w:val="24"/>
          <w:szCs w:val="24"/>
        </w:rPr>
        <w:t>allow aberrant differentiation of progenies</w:t>
      </w:r>
      <w:r w:rsidR="000B4BE9" w:rsidRPr="000E0D72">
        <w:rPr>
          <w:rFonts w:ascii="Book Antiqua" w:hAnsi="Book Antiqua" w:cs="Times New Roman"/>
          <w:sz w:val="24"/>
          <w:szCs w:val="24"/>
        </w:rPr>
        <w:t xml:space="preserve">. </w:t>
      </w:r>
      <w:r w:rsidR="00FD47B7" w:rsidRPr="000E0D72">
        <w:rPr>
          <w:rFonts w:ascii="Book Antiqua" w:hAnsi="Book Antiqua" w:cs="Times New Roman"/>
          <w:sz w:val="24"/>
          <w:szCs w:val="24"/>
        </w:rPr>
        <w:t>It facilitates c</w:t>
      </w:r>
      <w:r w:rsidR="000B4BE9" w:rsidRPr="000E0D72">
        <w:rPr>
          <w:rFonts w:ascii="Book Antiqua" w:hAnsi="Book Antiqua" w:cs="Times New Roman"/>
          <w:sz w:val="24"/>
          <w:szCs w:val="24"/>
        </w:rPr>
        <w:t xml:space="preserve">ancer cells </w:t>
      </w:r>
      <w:r w:rsidR="00FD47B7" w:rsidRPr="000E0D72">
        <w:rPr>
          <w:rFonts w:ascii="Book Antiqua" w:hAnsi="Book Antiqua" w:cs="Times New Roman"/>
          <w:sz w:val="24"/>
          <w:szCs w:val="24"/>
        </w:rPr>
        <w:t xml:space="preserve">to </w:t>
      </w:r>
      <w:r w:rsidR="000B4BE9" w:rsidRPr="000E0D72">
        <w:rPr>
          <w:rFonts w:ascii="Book Antiqua" w:hAnsi="Book Antiqua" w:cs="Times New Roman"/>
          <w:sz w:val="24"/>
          <w:szCs w:val="24"/>
        </w:rPr>
        <w:t xml:space="preserve">leave primary tumor, acquire migratory characteristics, </w:t>
      </w:r>
      <w:proofErr w:type="gramStart"/>
      <w:r w:rsidR="000B4BE9" w:rsidRPr="000E0D72">
        <w:rPr>
          <w:rFonts w:ascii="Book Antiqua" w:hAnsi="Book Antiqua" w:cs="Times New Roman"/>
          <w:sz w:val="24"/>
          <w:szCs w:val="24"/>
        </w:rPr>
        <w:t>grow</w:t>
      </w:r>
      <w:proofErr w:type="gramEnd"/>
      <w:r w:rsidR="000B4BE9" w:rsidRPr="000E0D72">
        <w:rPr>
          <w:rFonts w:ascii="Book Antiqua" w:hAnsi="Book Antiqua" w:cs="Times New Roman"/>
          <w:sz w:val="24"/>
          <w:szCs w:val="24"/>
        </w:rPr>
        <w:t xml:space="preserve"> into new environment and </w:t>
      </w:r>
      <w:proofErr w:type="spellStart"/>
      <w:r w:rsidR="000B4BE9" w:rsidRPr="000E0D72">
        <w:rPr>
          <w:rFonts w:ascii="Book Antiqua" w:hAnsi="Book Antiqua" w:cs="Times New Roman"/>
          <w:sz w:val="24"/>
          <w:szCs w:val="24"/>
        </w:rPr>
        <w:t>develop</w:t>
      </w:r>
      <w:r w:rsidR="00980406" w:rsidRPr="000E0D72">
        <w:rPr>
          <w:rFonts w:ascii="Book Antiqua" w:hAnsi="Book Antiqua" w:cs="Times New Roman"/>
          <w:sz w:val="24"/>
          <w:szCs w:val="24"/>
        </w:rPr>
        <w:t>radio</w:t>
      </w:r>
      <w:proofErr w:type="spellEnd"/>
      <w:r w:rsidR="00980406" w:rsidRPr="000E0D72">
        <w:rPr>
          <w:rFonts w:ascii="Book Antiqua" w:hAnsi="Book Antiqua" w:cs="Times New Roman"/>
          <w:sz w:val="24"/>
          <w:szCs w:val="24"/>
        </w:rPr>
        <w:t>-</w:t>
      </w:r>
      <w:r w:rsidR="00DA21B8" w:rsidRPr="000E0D72">
        <w:rPr>
          <w:rFonts w:ascii="Book Antiqua" w:hAnsi="Book Antiqua" w:cs="Times New Roman"/>
          <w:sz w:val="24"/>
          <w:szCs w:val="24"/>
        </w:rPr>
        <w:t>chemo</w:t>
      </w:r>
      <w:r w:rsidR="00980406" w:rsidRPr="000E0D72">
        <w:rPr>
          <w:rFonts w:ascii="Book Antiqua" w:hAnsi="Book Antiqua" w:cs="Times New Roman"/>
          <w:sz w:val="24"/>
          <w:szCs w:val="24"/>
        </w:rPr>
        <w:t>-</w:t>
      </w:r>
      <w:r w:rsidR="00DA21B8" w:rsidRPr="000E0D72">
        <w:rPr>
          <w:rFonts w:ascii="Book Antiqua" w:hAnsi="Book Antiqua" w:cs="Times New Roman"/>
          <w:sz w:val="24"/>
          <w:szCs w:val="24"/>
        </w:rPr>
        <w:t>resistance.</w:t>
      </w:r>
      <w:r w:rsidR="00136A5D" w:rsidRPr="000E0D72">
        <w:rPr>
          <w:rFonts w:ascii="Book Antiqua" w:hAnsi="Book Antiqua" w:cs="Times New Roman"/>
          <w:sz w:val="24"/>
          <w:szCs w:val="24"/>
          <w:lang w:eastAsia="zh-CN"/>
        </w:rPr>
        <w:t xml:space="preserve"> </w:t>
      </w:r>
      <w:r w:rsidR="00460C50" w:rsidRPr="000E0D72">
        <w:rPr>
          <w:rFonts w:ascii="Book Antiqua" w:hAnsi="Book Antiqua" w:cs="Times New Roman"/>
          <w:sz w:val="24"/>
          <w:szCs w:val="24"/>
        </w:rPr>
        <w:t xml:space="preserve">Based on the current information, </w:t>
      </w:r>
      <w:r w:rsidR="006C469A" w:rsidRPr="000E0D72">
        <w:rPr>
          <w:rFonts w:ascii="Book Antiqua" w:hAnsi="Book Antiqua" w:cs="Times New Roman"/>
          <w:sz w:val="24"/>
          <w:szCs w:val="24"/>
        </w:rPr>
        <w:t xml:space="preserve">present review </w:t>
      </w:r>
      <w:r w:rsidR="00DA21B8" w:rsidRPr="000E0D72">
        <w:rPr>
          <w:rFonts w:ascii="Book Antiqua" w:hAnsi="Book Antiqua" w:cs="Times New Roman"/>
          <w:sz w:val="24"/>
          <w:szCs w:val="24"/>
        </w:rPr>
        <w:t>discusses and summarizes the recent advancements on</w:t>
      </w:r>
      <w:r w:rsidR="006C469A" w:rsidRPr="000E0D72">
        <w:rPr>
          <w:rFonts w:ascii="Book Antiqua" w:hAnsi="Book Antiqua" w:cs="Times New Roman"/>
          <w:sz w:val="24"/>
          <w:szCs w:val="24"/>
        </w:rPr>
        <w:t xml:space="preserve"> the molecular mechanisms that derive epithelial plasticity and </w:t>
      </w:r>
      <w:r w:rsidR="00010B30" w:rsidRPr="000E0D72">
        <w:rPr>
          <w:rFonts w:ascii="Book Antiqua" w:hAnsi="Book Antiqua" w:cs="Times New Roman"/>
          <w:sz w:val="24"/>
          <w:szCs w:val="24"/>
        </w:rPr>
        <w:t xml:space="preserve">its major role in </w:t>
      </w:r>
      <w:r w:rsidR="00D33512" w:rsidRPr="000E0D72">
        <w:rPr>
          <w:rFonts w:ascii="Book Antiqua" w:hAnsi="Book Antiqua" w:cs="Times New Roman"/>
          <w:sz w:val="24"/>
          <w:szCs w:val="24"/>
        </w:rPr>
        <w:t xml:space="preserve">generating a subset of tumor cells with </w:t>
      </w:r>
      <w:proofErr w:type="spellStart"/>
      <w:r w:rsidR="00D33512" w:rsidRPr="000E0D72">
        <w:rPr>
          <w:rFonts w:ascii="Book Antiqua" w:hAnsi="Book Antiqua" w:cs="Times New Roman"/>
          <w:sz w:val="24"/>
          <w:szCs w:val="24"/>
        </w:rPr>
        <w:t>stemness</w:t>
      </w:r>
      <w:proofErr w:type="spellEnd"/>
      <w:r w:rsidR="00D33512" w:rsidRPr="000E0D72">
        <w:rPr>
          <w:rFonts w:ascii="Book Antiqua" w:hAnsi="Book Antiqua" w:cs="Times New Roman"/>
          <w:sz w:val="24"/>
          <w:szCs w:val="24"/>
        </w:rPr>
        <w:t xml:space="preserve"> properties and </w:t>
      </w:r>
      <w:r w:rsidR="006C469A" w:rsidRPr="000E0D72">
        <w:rPr>
          <w:rFonts w:ascii="Book Antiqua" w:hAnsi="Book Antiqua" w:cs="Times New Roman"/>
          <w:sz w:val="24"/>
          <w:szCs w:val="24"/>
        </w:rPr>
        <w:t>pathophysiological spread of tumor</w:t>
      </w:r>
      <w:r w:rsidR="00460C50" w:rsidRPr="000E0D72">
        <w:rPr>
          <w:rFonts w:ascii="Book Antiqua" w:hAnsi="Book Antiqua" w:cs="Times New Roman"/>
          <w:sz w:val="24"/>
          <w:szCs w:val="24"/>
        </w:rPr>
        <w:t>.</w:t>
      </w:r>
      <w:r w:rsidR="00136A5D" w:rsidRPr="000E0D72">
        <w:rPr>
          <w:rFonts w:ascii="Book Antiqua" w:hAnsi="Book Antiqua" w:cs="Times New Roman"/>
          <w:sz w:val="24"/>
          <w:szCs w:val="24"/>
          <w:lang w:eastAsia="zh-CN"/>
        </w:rPr>
        <w:t xml:space="preserve"> </w:t>
      </w:r>
      <w:r w:rsidR="00AD2613" w:rsidRPr="000E0D72">
        <w:rPr>
          <w:rFonts w:ascii="Book Antiqua" w:hAnsi="Book Antiqua" w:cs="Times New Roman"/>
          <w:sz w:val="24"/>
          <w:szCs w:val="24"/>
        </w:rPr>
        <w:t xml:space="preserve">This paper further highlights the critical need to examine the </w:t>
      </w:r>
      <w:r w:rsidR="00DA21B8" w:rsidRPr="000E0D72">
        <w:rPr>
          <w:rFonts w:ascii="Book Antiqua" w:hAnsi="Book Antiqua" w:cs="Times New Roman"/>
          <w:sz w:val="24"/>
          <w:szCs w:val="24"/>
        </w:rPr>
        <w:t xml:space="preserve">regulation of </w:t>
      </w:r>
      <w:r w:rsidR="00AD2613" w:rsidRPr="000E0D72">
        <w:rPr>
          <w:rFonts w:ascii="Book Antiqua" w:hAnsi="Book Antiqua" w:cs="Times New Roman"/>
          <w:sz w:val="24"/>
          <w:szCs w:val="24"/>
        </w:rPr>
        <w:t>EMT and CSC pathways in identifying the novel probable therapeutic targets</w:t>
      </w:r>
      <w:r w:rsidR="00F31815" w:rsidRPr="000E0D72">
        <w:rPr>
          <w:rFonts w:ascii="Book Antiqua" w:hAnsi="Book Antiqua" w:cs="Times New Roman"/>
          <w:sz w:val="24"/>
          <w:szCs w:val="24"/>
        </w:rPr>
        <w:t xml:space="preserve">. These improved therapeutic strategies </w:t>
      </w:r>
      <w:r w:rsidR="00282207" w:rsidRPr="000E0D72">
        <w:rPr>
          <w:rFonts w:ascii="Book Antiqua" w:hAnsi="Book Antiqua" w:cs="Times New Roman"/>
          <w:sz w:val="24"/>
          <w:szCs w:val="24"/>
        </w:rPr>
        <w:t>based</w:t>
      </w:r>
      <w:r w:rsidR="00AD2613" w:rsidRPr="000E0D72">
        <w:rPr>
          <w:rFonts w:ascii="Book Antiqua" w:hAnsi="Book Antiqua" w:cs="Times New Roman"/>
          <w:sz w:val="24"/>
          <w:szCs w:val="24"/>
        </w:rPr>
        <w:t xml:space="preserve"> on the co-administration of </w:t>
      </w:r>
      <w:r w:rsidR="00F31815" w:rsidRPr="000E0D72">
        <w:rPr>
          <w:rFonts w:ascii="Book Antiqua" w:hAnsi="Book Antiqua" w:cs="Times New Roman"/>
          <w:sz w:val="24"/>
          <w:szCs w:val="24"/>
        </w:rPr>
        <w:t>inhibitors of EMT, CSCs as well as differentiated tumor cells may provide improved anti-neoplastic response with no tumor relapse.</w:t>
      </w:r>
    </w:p>
    <w:p w:rsidR="000D28B1" w:rsidRPr="000E0D72" w:rsidRDefault="000D28B1" w:rsidP="000E0D72">
      <w:pPr>
        <w:spacing w:after="0" w:line="360" w:lineRule="auto"/>
        <w:jc w:val="both"/>
        <w:rPr>
          <w:rFonts w:ascii="Book Antiqua" w:hAnsi="Book Antiqua" w:cs="Times New Roman"/>
          <w:sz w:val="24"/>
          <w:szCs w:val="24"/>
        </w:rPr>
      </w:pPr>
    </w:p>
    <w:p w:rsidR="00084D0F" w:rsidRPr="000E0D72" w:rsidRDefault="00084D0F" w:rsidP="000E0D72">
      <w:pPr>
        <w:pStyle w:val="yiv9959982590msoplaintext"/>
        <w:spacing w:before="0" w:beforeAutospacing="0" w:after="0" w:afterAutospacing="0" w:line="360" w:lineRule="auto"/>
        <w:jc w:val="both"/>
        <w:rPr>
          <w:rFonts w:ascii="Book Antiqua" w:hAnsi="Book Antiqua"/>
        </w:rPr>
      </w:pPr>
      <w:r w:rsidRPr="000E0D72">
        <w:rPr>
          <w:rFonts w:ascii="Book Antiqua" w:hAnsi="Book Antiqua"/>
          <w:b/>
        </w:rPr>
        <w:t xml:space="preserve">Key words: </w:t>
      </w:r>
      <w:r w:rsidR="00F12137" w:rsidRPr="000E0D72">
        <w:rPr>
          <w:rFonts w:ascii="Book Antiqua" w:hAnsi="Book Antiqua"/>
        </w:rPr>
        <w:t xml:space="preserve">Anticancer therapies; </w:t>
      </w:r>
      <w:r w:rsidR="003A5DD1" w:rsidRPr="000E0D72">
        <w:rPr>
          <w:rFonts w:ascii="Book Antiqua" w:hAnsi="Book Antiqua"/>
        </w:rPr>
        <w:t>C</w:t>
      </w:r>
      <w:r w:rsidRPr="000E0D72">
        <w:rPr>
          <w:rFonts w:ascii="Book Antiqua" w:hAnsi="Book Antiqua"/>
        </w:rPr>
        <w:t>ancer</w:t>
      </w:r>
      <w:r w:rsidR="003A5DD1" w:rsidRPr="000E0D72">
        <w:rPr>
          <w:rFonts w:ascii="Book Antiqua" w:hAnsi="Book Antiqua"/>
        </w:rPr>
        <w:t xml:space="preserve"> stem cells</w:t>
      </w:r>
      <w:r w:rsidRPr="000E0D72">
        <w:rPr>
          <w:rFonts w:ascii="Book Antiqua" w:hAnsi="Book Antiqua"/>
        </w:rPr>
        <w:t xml:space="preserve">; </w:t>
      </w:r>
      <w:r w:rsidR="00F12137" w:rsidRPr="000E0D72">
        <w:rPr>
          <w:rFonts w:ascii="Book Antiqua" w:hAnsi="Book Antiqua"/>
        </w:rPr>
        <w:t>E</w:t>
      </w:r>
      <w:r w:rsidR="005C4599" w:rsidRPr="000E0D72">
        <w:rPr>
          <w:rFonts w:ascii="Book Antiqua" w:hAnsi="Book Antiqua"/>
        </w:rPr>
        <w:t>pithelial-</w:t>
      </w:r>
      <w:r w:rsidR="00F12137" w:rsidRPr="000E0D72">
        <w:rPr>
          <w:rFonts w:ascii="Book Antiqua" w:hAnsi="Book Antiqua"/>
        </w:rPr>
        <w:t>mesenchymal transition; M</w:t>
      </w:r>
      <w:r w:rsidR="003A5DD1" w:rsidRPr="000E0D72">
        <w:rPr>
          <w:rFonts w:ascii="Book Antiqua" w:hAnsi="Book Antiqua"/>
        </w:rPr>
        <w:t xml:space="preserve">olecular pathogenesis; </w:t>
      </w:r>
      <w:r w:rsidR="00F12137" w:rsidRPr="000E0D72">
        <w:rPr>
          <w:rFonts w:ascii="Book Antiqua" w:hAnsi="Book Antiqua"/>
        </w:rPr>
        <w:t>Tumor relapse</w:t>
      </w:r>
    </w:p>
    <w:p w:rsidR="00F31815" w:rsidRPr="000E0D72" w:rsidRDefault="00F31815" w:rsidP="000E0D72">
      <w:pPr>
        <w:spacing w:after="0" w:line="360" w:lineRule="auto"/>
        <w:jc w:val="both"/>
        <w:rPr>
          <w:rFonts w:ascii="Book Antiqua" w:hAnsi="Book Antiqua"/>
          <w:sz w:val="24"/>
          <w:szCs w:val="24"/>
        </w:rPr>
      </w:pPr>
    </w:p>
    <w:p w:rsidR="00B4059D" w:rsidRPr="000E0D72" w:rsidRDefault="00B4059D" w:rsidP="000E0D72">
      <w:pPr>
        <w:spacing w:after="0" w:line="360" w:lineRule="auto"/>
        <w:jc w:val="both"/>
        <w:rPr>
          <w:rFonts w:ascii="Book Antiqua" w:hAnsi="Book Antiqua" w:cs="Arial"/>
          <w:sz w:val="24"/>
          <w:szCs w:val="24"/>
        </w:rPr>
      </w:pPr>
      <w:proofErr w:type="gramStart"/>
      <w:r w:rsidRPr="000E0D72">
        <w:rPr>
          <w:rFonts w:ascii="Book Antiqua" w:hAnsi="Book Antiqua"/>
          <w:b/>
          <w:sz w:val="24"/>
          <w:szCs w:val="24"/>
        </w:rPr>
        <w:t xml:space="preserve">© </w:t>
      </w:r>
      <w:r w:rsidRPr="000E0D72">
        <w:rPr>
          <w:rFonts w:ascii="Book Antiqua" w:hAnsi="Book Antiqua" w:cs="Arial"/>
          <w:b/>
          <w:sz w:val="24"/>
          <w:szCs w:val="24"/>
        </w:rPr>
        <w:t>The Author(s) 2017.</w:t>
      </w:r>
      <w:proofErr w:type="gramEnd"/>
      <w:r w:rsidRPr="000E0D72">
        <w:rPr>
          <w:rFonts w:ascii="Book Antiqua" w:hAnsi="Book Antiqua" w:cs="Arial"/>
          <w:sz w:val="24"/>
          <w:szCs w:val="24"/>
        </w:rPr>
        <w:t xml:space="preserve"> Published by </w:t>
      </w:r>
      <w:proofErr w:type="spellStart"/>
      <w:r w:rsidRPr="000E0D72">
        <w:rPr>
          <w:rFonts w:ascii="Book Antiqua" w:hAnsi="Book Antiqua" w:cs="Arial"/>
          <w:sz w:val="24"/>
          <w:szCs w:val="24"/>
        </w:rPr>
        <w:t>Baishideng</w:t>
      </w:r>
      <w:proofErr w:type="spellEnd"/>
      <w:r w:rsidRPr="000E0D72">
        <w:rPr>
          <w:rFonts w:ascii="Book Antiqua" w:hAnsi="Book Antiqua" w:cs="Arial"/>
          <w:sz w:val="24"/>
          <w:szCs w:val="24"/>
        </w:rPr>
        <w:t xml:space="preserve"> Publishing Group Inc. All rights reserved.</w:t>
      </w:r>
    </w:p>
    <w:p w:rsidR="005C4599" w:rsidRPr="000E0D72" w:rsidRDefault="005C4599" w:rsidP="000E0D72">
      <w:pPr>
        <w:spacing w:after="0" w:line="360" w:lineRule="auto"/>
        <w:jc w:val="both"/>
        <w:rPr>
          <w:rFonts w:ascii="Book Antiqua" w:hAnsi="Book Antiqua"/>
          <w:sz w:val="24"/>
          <w:szCs w:val="24"/>
        </w:rPr>
      </w:pPr>
    </w:p>
    <w:p w:rsidR="005C4599" w:rsidRPr="000E0D72" w:rsidRDefault="005C4599" w:rsidP="000E0D72">
      <w:pPr>
        <w:pStyle w:val="Heading1"/>
        <w:spacing w:before="0" w:after="0" w:line="360" w:lineRule="auto"/>
        <w:jc w:val="both"/>
        <w:rPr>
          <w:rFonts w:ascii="Book Antiqua" w:eastAsiaTheme="minorEastAsia" w:hAnsi="Book Antiqua"/>
          <w:b w:val="0"/>
          <w:color w:val="auto"/>
          <w:sz w:val="24"/>
          <w:szCs w:val="24"/>
          <w:lang w:eastAsia="zh-CN"/>
        </w:rPr>
      </w:pPr>
      <w:r w:rsidRPr="000E0D72">
        <w:rPr>
          <w:rFonts w:ascii="Book Antiqua" w:hAnsi="Book Antiqua"/>
          <w:color w:val="auto"/>
          <w:sz w:val="24"/>
          <w:szCs w:val="24"/>
        </w:rPr>
        <w:t>Core tip</w:t>
      </w:r>
      <w:r w:rsidR="00B4059D" w:rsidRPr="000E0D72">
        <w:rPr>
          <w:rFonts w:ascii="Book Antiqua" w:eastAsiaTheme="minorEastAsia" w:hAnsi="Book Antiqua"/>
          <w:color w:val="auto"/>
          <w:sz w:val="24"/>
          <w:szCs w:val="24"/>
          <w:lang w:eastAsia="zh-CN"/>
        </w:rPr>
        <w:t xml:space="preserve">: </w:t>
      </w:r>
      <w:r w:rsidRPr="000E0D72">
        <w:rPr>
          <w:rFonts w:ascii="Book Antiqua" w:hAnsi="Book Antiqua"/>
          <w:b w:val="0"/>
          <w:color w:val="auto"/>
          <w:sz w:val="24"/>
          <w:szCs w:val="24"/>
        </w:rPr>
        <w:t xml:space="preserve">Frequently observed reason for the failure in the treatment of malignant carcinomas is the biological programming of epithelial cells called </w:t>
      </w:r>
      <w:r w:rsidR="000905F2" w:rsidRPr="000E0D72">
        <w:rPr>
          <w:rFonts w:ascii="Book Antiqua" w:hAnsi="Book Antiqua"/>
          <w:b w:val="0"/>
          <w:color w:val="auto"/>
          <w:sz w:val="24"/>
          <w:szCs w:val="24"/>
        </w:rPr>
        <w:t>e</w:t>
      </w:r>
      <w:r w:rsidRPr="000E0D72">
        <w:rPr>
          <w:rFonts w:ascii="Book Antiqua" w:hAnsi="Book Antiqua"/>
          <w:b w:val="0"/>
          <w:color w:val="auto"/>
          <w:sz w:val="24"/>
          <w:szCs w:val="24"/>
        </w:rPr>
        <w:t>pithelial-</w:t>
      </w:r>
      <w:proofErr w:type="spellStart"/>
      <w:r w:rsidRPr="000E0D72">
        <w:rPr>
          <w:rFonts w:ascii="Book Antiqua" w:hAnsi="Book Antiqua"/>
          <w:b w:val="0"/>
          <w:color w:val="auto"/>
          <w:sz w:val="24"/>
          <w:szCs w:val="24"/>
        </w:rPr>
        <w:t>mesenchymal</w:t>
      </w:r>
      <w:proofErr w:type="spellEnd"/>
      <w:r w:rsidRPr="000E0D72">
        <w:rPr>
          <w:rFonts w:ascii="Book Antiqua" w:hAnsi="Book Antiqua"/>
          <w:b w:val="0"/>
          <w:color w:val="auto"/>
          <w:sz w:val="24"/>
          <w:szCs w:val="24"/>
        </w:rPr>
        <w:t xml:space="preserve"> transition </w:t>
      </w:r>
      <w:r w:rsidR="00136A5D" w:rsidRPr="000E0D72">
        <w:rPr>
          <w:rFonts w:ascii="Book Antiqua" w:hAnsi="Book Antiqua"/>
          <w:b w:val="0"/>
          <w:color w:val="auto"/>
          <w:sz w:val="24"/>
          <w:szCs w:val="24"/>
          <w:lang w:eastAsia="zh-CN"/>
        </w:rPr>
        <w:t>(</w:t>
      </w:r>
      <w:r w:rsidRPr="000E0D72">
        <w:rPr>
          <w:rFonts w:ascii="Book Antiqua" w:hAnsi="Book Antiqua"/>
          <w:b w:val="0"/>
          <w:color w:val="auto"/>
          <w:sz w:val="24"/>
          <w:szCs w:val="24"/>
        </w:rPr>
        <w:t>EMT</w:t>
      </w:r>
      <w:r w:rsidR="00136A5D" w:rsidRPr="000E0D72">
        <w:rPr>
          <w:rFonts w:ascii="Book Antiqua" w:hAnsi="Book Antiqua"/>
          <w:b w:val="0"/>
          <w:color w:val="auto"/>
          <w:sz w:val="24"/>
          <w:szCs w:val="24"/>
          <w:lang w:eastAsia="zh-CN"/>
        </w:rPr>
        <w:t>)</w:t>
      </w:r>
      <w:r w:rsidRPr="000E0D72">
        <w:rPr>
          <w:rFonts w:ascii="Book Antiqua" w:hAnsi="Book Antiqua"/>
          <w:b w:val="0"/>
          <w:color w:val="auto"/>
          <w:sz w:val="24"/>
          <w:szCs w:val="24"/>
        </w:rPr>
        <w:t xml:space="preserve">. It confers cancer cells, an ability to lose epithelial traits; gain mesenchymal traits; acquire stem-like properties; disseminate and colonize to distant organ sites and show elevated resistance to cancer therapies. </w:t>
      </w:r>
      <w:r w:rsidR="00DF1BC7" w:rsidRPr="000E0D72">
        <w:rPr>
          <w:rFonts w:ascii="Book Antiqua" w:hAnsi="Book Antiqua"/>
          <w:b w:val="0"/>
          <w:color w:val="auto"/>
          <w:sz w:val="24"/>
          <w:szCs w:val="24"/>
        </w:rPr>
        <w:t>Partial</w:t>
      </w:r>
      <w:r w:rsidRPr="000E0D72">
        <w:rPr>
          <w:rFonts w:ascii="Book Antiqua" w:hAnsi="Book Antiqua"/>
          <w:b w:val="0"/>
          <w:color w:val="auto"/>
          <w:sz w:val="24"/>
          <w:szCs w:val="24"/>
        </w:rPr>
        <w:t xml:space="preserve"> elimination of cancer stem cells and their propagation into secondary tumors post</w:t>
      </w:r>
      <w:r w:rsidR="00B4059D" w:rsidRPr="000E0D72">
        <w:rPr>
          <w:rFonts w:ascii="Book Antiqua" w:eastAsiaTheme="minorEastAsia" w:hAnsi="Book Antiqua"/>
          <w:b w:val="0"/>
          <w:color w:val="auto"/>
          <w:sz w:val="24"/>
          <w:szCs w:val="24"/>
          <w:lang w:eastAsia="zh-CN"/>
        </w:rPr>
        <w:t>-</w:t>
      </w:r>
      <w:r w:rsidRPr="000E0D72">
        <w:rPr>
          <w:rFonts w:ascii="Book Antiqua" w:hAnsi="Book Antiqua"/>
          <w:b w:val="0"/>
          <w:color w:val="auto"/>
          <w:sz w:val="24"/>
          <w:szCs w:val="24"/>
        </w:rPr>
        <w:t xml:space="preserve">treatment are the limitations associated with currently available standard of care including </w:t>
      </w:r>
      <w:r w:rsidRPr="000E0D72">
        <w:rPr>
          <w:rFonts w:ascii="Book Antiqua" w:hAnsi="Book Antiqua"/>
          <w:b w:val="0"/>
          <w:color w:val="auto"/>
          <w:sz w:val="24"/>
          <w:szCs w:val="24"/>
        </w:rPr>
        <w:lastRenderedPageBreak/>
        <w:t>radio/chemotherapies, surgical resection or combination of these.</w:t>
      </w:r>
      <w:r w:rsidR="00B4059D" w:rsidRPr="000E0D72">
        <w:rPr>
          <w:rFonts w:ascii="Book Antiqua" w:eastAsiaTheme="minorEastAsia" w:hAnsi="Book Antiqua"/>
          <w:b w:val="0"/>
          <w:color w:val="auto"/>
          <w:sz w:val="24"/>
          <w:szCs w:val="24"/>
          <w:lang w:eastAsia="zh-CN"/>
        </w:rPr>
        <w:t xml:space="preserve"> </w:t>
      </w:r>
      <w:r w:rsidRPr="000E0D72">
        <w:rPr>
          <w:rStyle w:val="apple-converted-space"/>
          <w:rFonts w:ascii="Book Antiqua" w:hAnsi="Book Antiqua"/>
          <w:b w:val="0"/>
          <w:color w:val="auto"/>
          <w:sz w:val="24"/>
          <w:szCs w:val="24"/>
        </w:rPr>
        <w:t>D</w:t>
      </w:r>
      <w:r w:rsidRPr="000E0D72">
        <w:rPr>
          <w:rFonts w:ascii="Book Antiqua" w:hAnsi="Book Antiqua"/>
          <w:b w:val="0"/>
          <w:color w:val="auto"/>
          <w:sz w:val="24"/>
          <w:szCs w:val="24"/>
        </w:rPr>
        <w:t>ifferentiation-based therapeutic strategies utilize the variable and regulatory powers of EMT program, lead to successful eradication of stem-like population of cancer cells by reverting the EMT phenotype and may hold great promise in improving the clinical outcomes.</w:t>
      </w:r>
    </w:p>
    <w:p w:rsidR="005C4599" w:rsidRPr="000E0D72" w:rsidRDefault="005C4599" w:rsidP="000E0D72">
      <w:pPr>
        <w:spacing w:after="0" w:line="360" w:lineRule="auto"/>
        <w:jc w:val="both"/>
        <w:rPr>
          <w:rFonts w:ascii="Book Antiqua" w:hAnsi="Book Antiqua" w:cs="Times New Roman"/>
          <w:sz w:val="24"/>
          <w:szCs w:val="24"/>
          <w:lang w:eastAsia="zh-CN"/>
        </w:rPr>
      </w:pPr>
    </w:p>
    <w:p w:rsidR="000E0D72" w:rsidRPr="000E0D72" w:rsidRDefault="005C4599" w:rsidP="000E0D72">
      <w:pPr>
        <w:spacing w:after="0" w:line="360" w:lineRule="auto"/>
        <w:jc w:val="both"/>
        <w:rPr>
          <w:rFonts w:ascii="Book Antiqua" w:hAnsi="Book Antiqua" w:cs="Times New Roman"/>
          <w:sz w:val="24"/>
          <w:szCs w:val="24"/>
          <w:lang w:eastAsia="zh-CN"/>
        </w:rPr>
      </w:pPr>
      <w:proofErr w:type="spellStart"/>
      <w:r w:rsidRPr="000E0D72">
        <w:rPr>
          <w:rFonts w:ascii="Book Antiqua" w:hAnsi="Book Antiqua" w:cs="Times New Roman"/>
          <w:sz w:val="24"/>
          <w:szCs w:val="24"/>
        </w:rPr>
        <w:t>Garg</w:t>
      </w:r>
      <w:proofErr w:type="spellEnd"/>
      <w:r w:rsidRPr="000E0D72">
        <w:rPr>
          <w:rFonts w:ascii="Book Antiqua" w:hAnsi="Book Antiqua" w:cs="Times New Roman"/>
          <w:sz w:val="24"/>
          <w:szCs w:val="24"/>
        </w:rPr>
        <w:t xml:space="preserve"> M. </w:t>
      </w:r>
      <w:r w:rsidR="000E0D72" w:rsidRPr="000E0D72">
        <w:rPr>
          <w:rFonts w:ascii="Book Antiqua" w:hAnsi="Book Antiqua" w:cs="Times New Roman"/>
          <w:sz w:val="24"/>
          <w:szCs w:val="24"/>
        </w:rPr>
        <w:t>Epithelial plasticity and cancer stem cells: Major mechanisms of cancer pathogenesis and therapy resistance</w:t>
      </w:r>
      <w:r w:rsidR="000E0D72" w:rsidRPr="000E0D72">
        <w:rPr>
          <w:rFonts w:ascii="Book Antiqua" w:hAnsi="Book Antiqua" w:cs="Times New Roman"/>
          <w:sz w:val="24"/>
          <w:szCs w:val="24"/>
          <w:lang w:eastAsia="zh-CN"/>
        </w:rPr>
        <w:t>.</w:t>
      </w:r>
      <w:r w:rsidR="000E0D72" w:rsidRPr="000E0D72">
        <w:rPr>
          <w:rFonts w:ascii="Book Antiqua" w:hAnsi="Book Antiqua"/>
          <w:i/>
          <w:iCs/>
          <w:sz w:val="24"/>
          <w:szCs w:val="24"/>
        </w:rPr>
        <w:t xml:space="preserve"> World J Stem Cells</w:t>
      </w:r>
      <w:r w:rsidR="000E0D72" w:rsidRPr="000E0D72">
        <w:rPr>
          <w:rFonts w:ascii="Book Antiqua" w:hAnsi="Book Antiqua"/>
          <w:i/>
          <w:iCs/>
          <w:sz w:val="24"/>
          <w:szCs w:val="24"/>
          <w:lang w:eastAsia="zh-CN"/>
        </w:rPr>
        <w:t xml:space="preserve"> </w:t>
      </w:r>
      <w:r w:rsidR="000E0D72" w:rsidRPr="000E0D72">
        <w:rPr>
          <w:rFonts w:ascii="Book Antiqua" w:hAnsi="Book Antiqua"/>
          <w:iCs/>
          <w:sz w:val="24"/>
          <w:szCs w:val="24"/>
          <w:lang w:eastAsia="zh-CN"/>
        </w:rPr>
        <w:t xml:space="preserve">2017; </w:t>
      </w:r>
      <w:proofErr w:type="gramStart"/>
      <w:r w:rsidR="000E0D72" w:rsidRPr="000E0D72">
        <w:rPr>
          <w:rFonts w:ascii="Book Antiqua" w:hAnsi="Book Antiqua"/>
          <w:iCs/>
          <w:sz w:val="24"/>
          <w:szCs w:val="24"/>
          <w:lang w:eastAsia="zh-CN"/>
        </w:rPr>
        <w:t>In</w:t>
      </w:r>
      <w:proofErr w:type="gramEnd"/>
      <w:r w:rsidR="000E0D72" w:rsidRPr="000E0D72">
        <w:rPr>
          <w:rFonts w:ascii="Book Antiqua" w:hAnsi="Book Antiqua"/>
          <w:iCs/>
          <w:sz w:val="24"/>
          <w:szCs w:val="24"/>
          <w:lang w:eastAsia="zh-CN"/>
        </w:rPr>
        <w:t xml:space="preserve"> press</w:t>
      </w:r>
    </w:p>
    <w:p w:rsidR="005C4599" w:rsidRPr="000E0D72" w:rsidRDefault="005C4599" w:rsidP="000E0D72">
      <w:pPr>
        <w:spacing w:after="0" w:line="360" w:lineRule="auto"/>
        <w:jc w:val="both"/>
        <w:rPr>
          <w:rFonts w:ascii="Book Antiqua" w:hAnsi="Book Antiqua" w:cs="Times New Roman"/>
          <w:b/>
          <w:sz w:val="24"/>
          <w:szCs w:val="24"/>
        </w:rPr>
      </w:pPr>
    </w:p>
    <w:p w:rsidR="000E0D72" w:rsidRPr="000E0D72" w:rsidRDefault="000E0D72" w:rsidP="000E0D72">
      <w:pPr>
        <w:spacing w:after="0" w:line="360" w:lineRule="auto"/>
        <w:jc w:val="both"/>
        <w:rPr>
          <w:rFonts w:ascii="Book Antiqua" w:hAnsi="Book Antiqua" w:cs="Times New Roman"/>
          <w:b/>
          <w:sz w:val="24"/>
          <w:szCs w:val="24"/>
        </w:rPr>
      </w:pPr>
      <w:r w:rsidRPr="000E0D72">
        <w:rPr>
          <w:rFonts w:ascii="Book Antiqua" w:hAnsi="Book Antiqua" w:cs="Times New Roman"/>
          <w:b/>
          <w:sz w:val="24"/>
          <w:szCs w:val="24"/>
        </w:rPr>
        <w:br w:type="page"/>
      </w:r>
    </w:p>
    <w:p w:rsidR="00F31815" w:rsidRPr="000E0D72" w:rsidRDefault="000E0D72" w:rsidP="000E0D72">
      <w:pPr>
        <w:spacing w:after="0" w:line="360" w:lineRule="auto"/>
        <w:jc w:val="both"/>
        <w:rPr>
          <w:rFonts w:ascii="Book Antiqua" w:hAnsi="Book Antiqua" w:cs="Times New Roman"/>
          <w:b/>
          <w:sz w:val="24"/>
          <w:szCs w:val="24"/>
        </w:rPr>
      </w:pPr>
      <w:r w:rsidRPr="000E0D72">
        <w:rPr>
          <w:rFonts w:ascii="Book Antiqua" w:hAnsi="Book Antiqua" w:cs="Times New Roman"/>
          <w:b/>
          <w:sz w:val="24"/>
          <w:szCs w:val="24"/>
        </w:rPr>
        <w:lastRenderedPageBreak/>
        <w:t>INTRODUCTION</w:t>
      </w:r>
    </w:p>
    <w:p w:rsidR="000D28B1" w:rsidRPr="000E0D72" w:rsidRDefault="00762AFC" w:rsidP="000E0D72">
      <w:pPr>
        <w:spacing w:after="0" w:line="360" w:lineRule="auto"/>
        <w:jc w:val="both"/>
        <w:rPr>
          <w:rFonts w:ascii="Book Antiqua" w:hAnsi="Book Antiqua" w:cs="Times New Roman"/>
          <w:sz w:val="24"/>
          <w:szCs w:val="24"/>
        </w:rPr>
      </w:pPr>
      <w:r w:rsidRPr="000E0D72">
        <w:rPr>
          <w:rFonts w:ascii="Book Antiqua" w:hAnsi="Book Antiqua" w:cs="Times New Roman"/>
          <w:sz w:val="24"/>
          <w:szCs w:val="24"/>
        </w:rPr>
        <w:t xml:space="preserve">Despite significant advancements in </w:t>
      </w:r>
      <w:r w:rsidR="00175F4E" w:rsidRPr="000E0D72">
        <w:rPr>
          <w:rFonts w:ascii="Book Antiqua" w:hAnsi="Book Antiqua" w:cs="Times New Roman"/>
          <w:sz w:val="24"/>
          <w:szCs w:val="24"/>
        </w:rPr>
        <w:t xml:space="preserve">standard treatment modalities including surgical resection, </w:t>
      </w:r>
      <w:r w:rsidRPr="000E0D72">
        <w:rPr>
          <w:rFonts w:ascii="Book Antiqua" w:hAnsi="Book Antiqua" w:cs="Times New Roman"/>
          <w:sz w:val="24"/>
          <w:szCs w:val="24"/>
        </w:rPr>
        <w:t xml:space="preserve">radio and chemotherapeutic procedures to treat cancer, there has been a tremendous increase in cancer related deaths globally. </w:t>
      </w:r>
      <w:r w:rsidR="0045428F" w:rsidRPr="000E0D72">
        <w:rPr>
          <w:rFonts w:ascii="Book Antiqua" w:hAnsi="Book Antiqua" w:cs="Times New Roman"/>
          <w:sz w:val="24"/>
          <w:szCs w:val="24"/>
        </w:rPr>
        <w:t>Although current</w:t>
      </w:r>
      <w:r w:rsidR="00934188" w:rsidRPr="000E0D72">
        <w:rPr>
          <w:rFonts w:ascii="Book Antiqua" w:hAnsi="Book Antiqua" w:cs="Times New Roman"/>
          <w:sz w:val="24"/>
          <w:szCs w:val="24"/>
        </w:rPr>
        <w:t xml:space="preserve"> therapeutic strategies have been successfully implicated </w:t>
      </w:r>
      <w:r w:rsidR="0045428F" w:rsidRPr="000E0D72">
        <w:rPr>
          <w:rFonts w:ascii="Book Antiqua" w:hAnsi="Book Antiqua" w:cs="Times New Roman"/>
          <w:sz w:val="24"/>
          <w:szCs w:val="24"/>
        </w:rPr>
        <w:t xml:space="preserve">and resulted </w:t>
      </w:r>
      <w:r w:rsidR="00934188" w:rsidRPr="000E0D72">
        <w:rPr>
          <w:rFonts w:ascii="Book Antiqua" w:hAnsi="Book Antiqua" w:cs="Times New Roman"/>
          <w:sz w:val="24"/>
          <w:szCs w:val="24"/>
        </w:rPr>
        <w:t xml:space="preserve">improved tolerance and organ preservation in patients with locally advanced cancer but fail to prevent tumor from relapse. Therapeutic resistance leads to cancer pathogenesis, tumor recurrence and metastasis. </w:t>
      </w:r>
    </w:p>
    <w:p w:rsidR="000A7E29" w:rsidRPr="000E0D72" w:rsidRDefault="00242DB5" w:rsidP="000E0D72">
      <w:pPr>
        <w:spacing w:after="0" w:line="360" w:lineRule="auto"/>
        <w:ind w:firstLineChars="100" w:firstLine="240"/>
        <w:jc w:val="both"/>
        <w:rPr>
          <w:rFonts w:ascii="Book Antiqua" w:hAnsi="Book Antiqua" w:cs="Times New Roman"/>
          <w:sz w:val="24"/>
          <w:szCs w:val="24"/>
        </w:rPr>
      </w:pPr>
      <w:r w:rsidRPr="000E0D72">
        <w:rPr>
          <w:rFonts w:ascii="Book Antiqua" w:hAnsi="Book Antiqua" w:cs="Times New Roman"/>
          <w:sz w:val="24"/>
          <w:szCs w:val="24"/>
        </w:rPr>
        <w:t>Accumulation of m</w:t>
      </w:r>
      <w:r w:rsidR="007D110E" w:rsidRPr="000E0D72">
        <w:rPr>
          <w:rFonts w:ascii="Book Antiqua" w:hAnsi="Book Antiqua" w:cs="Times New Roman"/>
          <w:sz w:val="24"/>
          <w:szCs w:val="24"/>
        </w:rPr>
        <w:t>ultiple genomic mutations in cells lead</w:t>
      </w:r>
      <w:r w:rsidRPr="000E0D72">
        <w:rPr>
          <w:rFonts w:ascii="Book Antiqua" w:hAnsi="Book Antiqua" w:cs="Times New Roman"/>
          <w:sz w:val="24"/>
          <w:szCs w:val="24"/>
        </w:rPr>
        <w:t>s</w:t>
      </w:r>
      <w:r w:rsidR="007D110E" w:rsidRPr="000E0D72">
        <w:rPr>
          <w:rFonts w:ascii="Book Antiqua" w:hAnsi="Book Antiqua" w:cs="Times New Roman"/>
          <w:sz w:val="24"/>
          <w:szCs w:val="24"/>
        </w:rPr>
        <w:t xml:space="preserve"> to </w:t>
      </w:r>
      <w:r w:rsidRPr="000E0D72">
        <w:rPr>
          <w:rFonts w:ascii="Book Antiqua" w:hAnsi="Book Antiqua" w:cs="Times New Roman"/>
          <w:sz w:val="24"/>
          <w:szCs w:val="24"/>
        </w:rPr>
        <w:t xml:space="preserve">genetic instability or </w:t>
      </w:r>
      <w:r w:rsidR="007D110E" w:rsidRPr="000E0D72">
        <w:rPr>
          <w:rFonts w:ascii="Book Antiqua" w:hAnsi="Book Antiqua" w:cs="Times New Roman"/>
          <w:sz w:val="24"/>
          <w:szCs w:val="24"/>
        </w:rPr>
        <w:t>oncogene-induced plasticity. Gen</w:t>
      </w:r>
      <w:r w:rsidRPr="000E0D72">
        <w:rPr>
          <w:rFonts w:ascii="Book Antiqua" w:hAnsi="Book Antiqua" w:cs="Times New Roman"/>
          <w:sz w:val="24"/>
          <w:szCs w:val="24"/>
        </w:rPr>
        <w:t>e</w:t>
      </w:r>
      <w:r w:rsidR="00DC494B" w:rsidRPr="000E0D72">
        <w:rPr>
          <w:rFonts w:ascii="Book Antiqua" w:hAnsi="Book Antiqua" w:cs="Times New Roman"/>
          <w:sz w:val="24"/>
          <w:szCs w:val="24"/>
        </w:rPr>
        <w:t>tic</w:t>
      </w:r>
      <w:r w:rsidR="007D110E" w:rsidRPr="000E0D72">
        <w:rPr>
          <w:rFonts w:ascii="Book Antiqua" w:hAnsi="Book Antiqua" w:cs="Times New Roman"/>
          <w:sz w:val="24"/>
          <w:szCs w:val="24"/>
        </w:rPr>
        <w:t xml:space="preserve"> and </w:t>
      </w:r>
      <w:proofErr w:type="spellStart"/>
      <w:r w:rsidR="00DC494B" w:rsidRPr="000E0D72">
        <w:rPr>
          <w:rFonts w:ascii="Book Antiqua" w:hAnsi="Book Antiqua" w:cs="Times New Roman"/>
          <w:sz w:val="24"/>
          <w:szCs w:val="24"/>
        </w:rPr>
        <w:t>epigenetic</w:t>
      </w:r>
      <w:r w:rsidRPr="000E0D72">
        <w:rPr>
          <w:rFonts w:ascii="Book Antiqua" w:hAnsi="Book Antiqua" w:cs="Times New Roman"/>
          <w:sz w:val="24"/>
          <w:szCs w:val="24"/>
        </w:rPr>
        <w:t>changes</w:t>
      </w:r>
      <w:r w:rsidR="00C90B72" w:rsidRPr="000E0D72">
        <w:rPr>
          <w:rFonts w:ascii="Book Antiqua" w:hAnsi="Book Antiqua" w:cs="Times New Roman"/>
          <w:sz w:val="24"/>
          <w:szCs w:val="24"/>
        </w:rPr>
        <w:t>may</w:t>
      </w:r>
      <w:proofErr w:type="spellEnd"/>
      <w:r w:rsidR="00C90B72" w:rsidRPr="000E0D72">
        <w:rPr>
          <w:rFonts w:ascii="Book Antiqua" w:hAnsi="Book Antiqua" w:cs="Times New Roman"/>
          <w:sz w:val="24"/>
          <w:szCs w:val="24"/>
        </w:rPr>
        <w:t xml:space="preserve"> </w:t>
      </w:r>
      <w:r w:rsidR="007D110E" w:rsidRPr="000E0D72">
        <w:rPr>
          <w:rFonts w:ascii="Book Antiqua" w:hAnsi="Book Antiqua" w:cs="Times New Roman"/>
          <w:sz w:val="24"/>
          <w:szCs w:val="24"/>
        </w:rPr>
        <w:t>transform normal stem cells</w:t>
      </w:r>
      <w:r w:rsidRPr="000E0D72">
        <w:rPr>
          <w:rFonts w:ascii="Book Antiqua" w:hAnsi="Book Antiqua" w:cs="Times New Roman"/>
          <w:sz w:val="24"/>
          <w:szCs w:val="24"/>
        </w:rPr>
        <w:t>, differentiated cells or progenitor cells</w:t>
      </w:r>
      <w:r w:rsidR="007D110E" w:rsidRPr="000E0D72">
        <w:rPr>
          <w:rFonts w:ascii="Book Antiqua" w:hAnsi="Book Antiqua" w:cs="Times New Roman"/>
          <w:sz w:val="24"/>
          <w:szCs w:val="24"/>
        </w:rPr>
        <w:t xml:space="preserve"> into cancer stem cells (CSCs) and allow the development of tumors</w:t>
      </w:r>
      <w:r w:rsidR="00DC494B" w:rsidRPr="000E0D72">
        <w:rPr>
          <w:rFonts w:ascii="Book Antiqua" w:hAnsi="Book Antiqua" w:cs="Times New Roman"/>
          <w:sz w:val="24"/>
          <w:szCs w:val="24"/>
        </w:rPr>
        <w:t xml:space="preserve">. </w:t>
      </w:r>
      <w:r w:rsidR="000A7E29" w:rsidRPr="000E0D72">
        <w:rPr>
          <w:rFonts w:ascii="Book Antiqua" w:hAnsi="Book Antiqua" w:cs="Times New Roman"/>
          <w:sz w:val="24"/>
          <w:szCs w:val="24"/>
        </w:rPr>
        <w:t>E</w:t>
      </w:r>
      <w:r w:rsidR="00763E86" w:rsidRPr="000E0D72">
        <w:rPr>
          <w:rFonts w:ascii="Book Antiqua" w:hAnsi="Book Antiqua" w:cs="Times New Roman"/>
          <w:sz w:val="24"/>
          <w:szCs w:val="24"/>
        </w:rPr>
        <w:t>xistence of quiescent CSCs has been rep</w:t>
      </w:r>
      <w:r w:rsidR="00980406" w:rsidRPr="000E0D72">
        <w:rPr>
          <w:rFonts w:ascii="Book Antiqua" w:hAnsi="Book Antiqua" w:cs="Times New Roman"/>
          <w:sz w:val="24"/>
          <w:szCs w:val="24"/>
        </w:rPr>
        <w:t xml:space="preserve">orted during intense growth of </w:t>
      </w:r>
      <w:r w:rsidR="00763E86" w:rsidRPr="000E0D72">
        <w:rPr>
          <w:rFonts w:ascii="Book Antiqua" w:hAnsi="Book Antiqua" w:cs="Times New Roman"/>
          <w:sz w:val="24"/>
          <w:szCs w:val="24"/>
        </w:rPr>
        <w:t>tumor and examined to possess the potential to self-renew, ability to proliferate and aberrantly differentiate into heterogeneous lineages of cancer cells.</w:t>
      </w:r>
      <w:r w:rsidR="002A4BFE">
        <w:rPr>
          <w:rFonts w:ascii="Book Antiqua" w:hAnsi="Book Antiqua" w:cs="Times New Roman"/>
          <w:sz w:val="24"/>
          <w:szCs w:val="24"/>
        </w:rPr>
        <w:t xml:space="preserve"> </w:t>
      </w:r>
      <w:r w:rsidR="000B4BE9" w:rsidRPr="000E0D72">
        <w:rPr>
          <w:rFonts w:ascii="Book Antiqua" w:hAnsi="Book Antiqua" w:cs="Times New Roman"/>
          <w:sz w:val="24"/>
          <w:szCs w:val="24"/>
        </w:rPr>
        <w:t xml:space="preserve">Cancer cells leave primary tumor site, </w:t>
      </w:r>
      <w:proofErr w:type="spellStart"/>
      <w:r w:rsidR="000B4BE9" w:rsidRPr="000E0D72">
        <w:rPr>
          <w:rFonts w:ascii="Book Antiqua" w:hAnsi="Book Antiqua" w:cs="Times New Roman"/>
          <w:sz w:val="24"/>
          <w:szCs w:val="24"/>
        </w:rPr>
        <w:t>extravasate</w:t>
      </w:r>
      <w:proofErr w:type="spellEnd"/>
      <w:r w:rsidR="000B4BE9" w:rsidRPr="000E0D72">
        <w:rPr>
          <w:rFonts w:ascii="Book Antiqua" w:hAnsi="Book Antiqua" w:cs="Times New Roman"/>
          <w:sz w:val="24"/>
          <w:szCs w:val="24"/>
        </w:rPr>
        <w:t xml:space="preserve"> to distant organs through blood or lymphatic system, colonize into new environment and develop resistance to therapeutic drugs.</w:t>
      </w:r>
    </w:p>
    <w:p w:rsidR="00763E86" w:rsidRPr="000E0D72" w:rsidRDefault="001F1CBC" w:rsidP="000E0D72">
      <w:pPr>
        <w:spacing w:after="0" w:line="360" w:lineRule="auto"/>
        <w:ind w:firstLineChars="100" w:firstLine="240"/>
        <w:jc w:val="both"/>
        <w:rPr>
          <w:rFonts w:ascii="Book Antiqua" w:hAnsi="Book Antiqua" w:cs="Times New Roman"/>
          <w:sz w:val="24"/>
          <w:szCs w:val="24"/>
        </w:rPr>
      </w:pPr>
      <w:r w:rsidRPr="000E0D72">
        <w:rPr>
          <w:rFonts w:ascii="Book Antiqua" w:hAnsi="Book Antiqua" w:cs="Times New Roman"/>
          <w:sz w:val="24"/>
          <w:szCs w:val="24"/>
        </w:rPr>
        <w:t>Dissolution of inter</w:t>
      </w:r>
      <w:r w:rsidR="00E03363" w:rsidRPr="000E0D72">
        <w:rPr>
          <w:rFonts w:ascii="Book Antiqua" w:hAnsi="Book Antiqua" w:cs="Times New Roman"/>
          <w:sz w:val="24"/>
          <w:szCs w:val="24"/>
        </w:rPr>
        <w:t>cellular adhe</w:t>
      </w:r>
      <w:r w:rsidR="00F01944" w:rsidRPr="000E0D72">
        <w:rPr>
          <w:rFonts w:ascii="Book Antiqua" w:hAnsi="Book Antiqua" w:cs="Times New Roman"/>
          <w:sz w:val="24"/>
          <w:szCs w:val="24"/>
        </w:rPr>
        <w:t>sion</w:t>
      </w:r>
      <w:r w:rsidR="00E03363" w:rsidRPr="000E0D72">
        <w:rPr>
          <w:rFonts w:ascii="Book Antiqua" w:hAnsi="Book Antiqua" w:cs="Times New Roman"/>
          <w:sz w:val="24"/>
          <w:szCs w:val="24"/>
        </w:rPr>
        <w:t>s and l</w:t>
      </w:r>
      <w:r w:rsidR="00242DB5" w:rsidRPr="000E0D72">
        <w:rPr>
          <w:rFonts w:ascii="Book Antiqua" w:hAnsi="Book Antiqua" w:cs="Times New Roman"/>
          <w:sz w:val="24"/>
          <w:szCs w:val="24"/>
        </w:rPr>
        <w:t>oss of epithelial polarity as a result of epithelial</w:t>
      </w:r>
      <w:r w:rsidR="00136A5D" w:rsidRPr="000E0D72">
        <w:rPr>
          <w:rFonts w:ascii="Book Antiqua" w:hAnsi="Book Antiqua" w:cs="Times New Roman"/>
          <w:sz w:val="24"/>
          <w:szCs w:val="24"/>
          <w:lang w:eastAsia="zh-CN"/>
        </w:rPr>
        <w:t>-</w:t>
      </w:r>
      <w:proofErr w:type="spellStart"/>
      <w:r w:rsidR="00242DB5" w:rsidRPr="000E0D72">
        <w:rPr>
          <w:rFonts w:ascii="Book Antiqua" w:hAnsi="Book Antiqua" w:cs="Times New Roman"/>
          <w:sz w:val="24"/>
          <w:szCs w:val="24"/>
        </w:rPr>
        <w:t>mesenchymal</w:t>
      </w:r>
      <w:proofErr w:type="spellEnd"/>
      <w:r w:rsidR="00242DB5" w:rsidRPr="000E0D72">
        <w:rPr>
          <w:rFonts w:ascii="Book Antiqua" w:hAnsi="Book Antiqua" w:cs="Times New Roman"/>
          <w:sz w:val="24"/>
          <w:szCs w:val="24"/>
        </w:rPr>
        <w:t xml:space="preserve"> transition (EMT)</w:t>
      </w:r>
      <w:r w:rsidR="000E0D72">
        <w:rPr>
          <w:rFonts w:ascii="Book Antiqua" w:hAnsi="Book Antiqua" w:cs="Times New Roman" w:hint="eastAsia"/>
          <w:sz w:val="24"/>
          <w:szCs w:val="24"/>
          <w:lang w:eastAsia="zh-CN"/>
        </w:rPr>
        <w:t xml:space="preserve"> </w:t>
      </w:r>
      <w:r w:rsidR="00E03363" w:rsidRPr="000E0D72">
        <w:rPr>
          <w:rFonts w:ascii="Book Antiqua" w:hAnsi="Book Antiqua" w:cs="Times New Roman"/>
          <w:sz w:val="24"/>
          <w:szCs w:val="24"/>
        </w:rPr>
        <w:t xml:space="preserve">program </w:t>
      </w:r>
      <w:r w:rsidR="00EE7092" w:rsidRPr="000E0D72">
        <w:rPr>
          <w:rFonts w:ascii="Book Antiqua" w:hAnsi="Book Antiqua" w:cs="Times New Roman"/>
          <w:sz w:val="24"/>
          <w:szCs w:val="24"/>
        </w:rPr>
        <w:t xml:space="preserve">has been </w:t>
      </w:r>
      <w:r w:rsidR="00D33512" w:rsidRPr="000E0D72">
        <w:rPr>
          <w:rFonts w:ascii="Book Antiqua" w:hAnsi="Book Antiqua" w:cs="Times New Roman"/>
          <w:sz w:val="24"/>
          <w:szCs w:val="24"/>
        </w:rPr>
        <w:t>associated with</w:t>
      </w:r>
      <w:r w:rsidR="00EE7092" w:rsidRPr="000E0D72">
        <w:rPr>
          <w:rFonts w:ascii="Book Antiqua" w:hAnsi="Book Antiqua" w:cs="Times New Roman"/>
          <w:sz w:val="24"/>
          <w:szCs w:val="24"/>
        </w:rPr>
        <w:t xml:space="preserve"> uncontrolled proliferation of cells and malignant progression.</w:t>
      </w:r>
      <w:r w:rsidR="007F1B18" w:rsidRPr="000E0D72">
        <w:rPr>
          <w:rFonts w:ascii="Book Antiqua" w:hAnsi="Book Antiqua" w:cs="Times New Roman"/>
          <w:sz w:val="24"/>
          <w:szCs w:val="24"/>
        </w:rPr>
        <w:t xml:space="preserve"> EMT regulates the </w:t>
      </w:r>
      <w:proofErr w:type="spellStart"/>
      <w:r w:rsidR="007F1B18" w:rsidRPr="000E0D72">
        <w:rPr>
          <w:rFonts w:ascii="Book Antiqua" w:hAnsi="Book Antiqua" w:cs="Times New Roman"/>
          <w:sz w:val="24"/>
          <w:szCs w:val="24"/>
        </w:rPr>
        <w:t>apico</w:t>
      </w:r>
      <w:proofErr w:type="spellEnd"/>
      <w:r w:rsidR="007F1B18" w:rsidRPr="000E0D72">
        <w:rPr>
          <w:rFonts w:ascii="Book Antiqua" w:hAnsi="Book Antiqua" w:cs="Times New Roman"/>
          <w:sz w:val="24"/>
          <w:szCs w:val="24"/>
        </w:rPr>
        <w:t>-basal polarity of epithelial ce</w:t>
      </w:r>
      <w:r w:rsidR="00056634" w:rsidRPr="000E0D72">
        <w:rPr>
          <w:rFonts w:ascii="Book Antiqua" w:hAnsi="Book Antiqua" w:cs="Times New Roman"/>
          <w:sz w:val="24"/>
          <w:szCs w:val="24"/>
        </w:rPr>
        <w:t>l</w:t>
      </w:r>
      <w:r w:rsidR="007F1B18" w:rsidRPr="000E0D72">
        <w:rPr>
          <w:rFonts w:ascii="Book Antiqua" w:hAnsi="Book Antiqua" w:cs="Times New Roman"/>
          <w:sz w:val="24"/>
          <w:szCs w:val="24"/>
        </w:rPr>
        <w:t>ls</w:t>
      </w:r>
      <w:r w:rsidR="00056634" w:rsidRPr="000E0D72">
        <w:rPr>
          <w:rFonts w:ascii="Book Antiqua" w:hAnsi="Book Antiqua" w:cs="Times New Roman"/>
          <w:sz w:val="24"/>
          <w:szCs w:val="24"/>
        </w:rPr>
        <w:t xml:space="preserve"> and turns them into </w:t>
      </w:r>
      <w:r w:rsidR="000A7E29" w:rsidRPr="000E0D72">
        <w:rPr>
          <w:rFonts w:ascii="Book Antiqua" w:hAnsi="Book Antiqua" w:cs="Times New Roman"/>
          <w:sz w:val="24"/>
          <w:szCs w:val="24"/>
        </w:rPr>
        <w:t>cells</w:t>
      </w:r>
      <w:r w:rsidR="009E37EC" w:rsidRPr="000E0D72">
        <w:rPr>
          <w:rFonts w:ascii="Book Antiqua" w:hAnsi="Book Antiqua" w:cs="Times New Roman"/>
          <w:sz w:val="24"/>
          <w:szCs w:val="24"/>
        </w:rPr>
        <w:t xml:space="preserve"> with mesenchymal traits</w:t>
      </w:r>
      <w:r w:rsidR="000A7E29" w:rsidRPr="000E0D72">
        <w:rPr>
          <w:rFonts w:ascii="Book Antiqua" w:hAnsi="Book Antiqua" w:cs="Times New Roman"/>
          <w:sz w:val="24"/>
          <w:szCs w:val="24"/>
        </w:rPr>
        <w:t>. Eventually cancer cells</w:t>
      </w:r>
      <w:r w:rsidR="000E0D72">
        <w:rPr>
          <w:rFonts w:ascii="Book Antiqua" w:hAnsi="Book Antiqua" w:cs="Times New Roman" w:hint="eastAsia"/>
          <w:sz w:val="24"/>
          <w:szCs w:val="24"/>
          <w:lang w:eastAsia="zh-CN"/>
        </w:rPr>
        <w:t xml:space="preserve"> </w:t>
      </w:r>
      <w:r w:rsidR="000A7E29" w:rsidRPr="000E0D72">
        <w:rPr>
          <w:rFonts w:ascii="Book Antiqua" w:hAnsi="Book Antiqua" w:cs="Times New Roman"/>
          <w:sz w:val="24"/>
          <w:szCs w:val="24"/>
        </w:rPr>
        <w:t xml:space="preserve">proliferate extensively, </w:t>
      </w:r>
      <w:r w:rsidR="00056634" w:rsidRPr="000E0D72">
        <w:rPr>
          <w:rFonts w:ascii="Book Antiqua" w:hAnsi="Book Antiqua" w:cs="Times New Roman"/>
          <w:sz w:val="24"/>
          <w:szCs w:val="24"/>
        </w:rPr>
        <w:t xml:space="preserve">invade, acquire migratory capabilities and metastasize. Altered epithelial functions enable the </w:t>
      </w:r>
      <w:r w:rsidR="00FD47B7" w:rsidRPr="000E0D72">
        <w:rPr>
          <w:rFonts w:ascii="Book Antiqua" w:hAnsi="Book Antiqua" w:cs="Times New Roman"/>
          <w:sz w:val="24"/>
          <w:szCs w:val="24"/>
        </w:rPr>
        <w:t>CSC</w:t>
      </w:r>
      <w:r w:rsidR="00056634" w:rsidRPr="000E0D72">
        <w:rPr>
          <w:rFonts w:ascii="Book Antiqua" w:hAnsi="Book Antiqua" w:cs="Times New Roman"/>
          <w:sz w:val="24"/>
          <w:szCs w:val="24"/>
        </w:rPr>
        <w:t xml:space="preserve">s </w:t>
      </w:r>
      <w:r w:rsidR="000A7E29" w:rsidRPr="000E0D72">
        <w:rPr>
          <w:rFonts w:ascii="Book Antiqua" w:hAnsi="Book Antiqua" w:cs="Times New Roman"/>
          <w:sz w:val="24"/>
          <w:szCs w:val="24"/>
        </w:rPr>
        <w:t xml:space="preserve">to survive and exhibit resistance to growth inhibitory drugs thereby contributes to </w:t>
      </w:r>
      <w:r w:rsidR="009E37EC" w:rsidRPr="000E0D72">
        <w:rPr>
          <w:rFonts w:ascii="Book Antiqua" w:hAnsi="Book Antiqua" w:cs="Times New Roman"/>
          <w:sz w:val="24"/>
          <w:szCs w:val="24"/>
        </w:rPr>
        <w:t xml:space="preserve">long term tumor recurrence and </w:t>
      </w:r>
      <w:r w:rsidR="000A7E29" w:rsidRPr="000E0D72">
        <w:rPr>
          <w:rFonts w:ascii="Book Antiqua" w:hAnsi="Book Antiqua" w:cs="Times New Roman"/>
          <w:sz w:val="24"/>
          <w:szCs w:val="24"/>
        </w:rPr>
        <w:t xml:space="preserve">cancer progression. </w:t>
      </w:r>
    </w:p>
    <w:p w:rsidR="00F52931" w:rsidRDefault="000D28B1" w:rsidP="000E0D72">
      <w:pPr>
        <w:spacing w:after="0" w:line="360" w:lineRule="auto"/>
        <w:ind w:firstLineChars="100" w:firstLine="240"/>
        <w:jc w:val="both"/>
        <w:rPr>
          <w:rFonts w:ascii="Book Antiqua" w:hAnsi="Book Antiqua" w:cs="Times New Roman"/>
          <w:sz w:val="24"/>
          <w:szCs w:val="24"/>
          <w:lang w:eastAsia="zh-CN"/>
        </w:rPr>
      </w:pPr>
      <w:r w:rsidRPr="000E0D72">
        <w:rPr>
          <w:rFonts w:ascii="Book Antiqua" w:hAnsi="Book Antiqua" w:cs="Times New Roman"/>
          <w:sz w:val="24"/>
          <w:szCs w:val="24"/>
        </w:rPr>
        <w:t>U</w:t>
      </w:r>
      <w:r w:rsidR="00934188" w:rsidRPr="000E0D72">
        <w:rPr>
          <w:rFonts w:ascii="Book Antiqua" w:hAnsi="Book Antiqua" w:cs="Times New Roman"/>
          <w:sz w:val="24"/>
          <w:szCs w:val="24"/>
        </w:rPr>
        <w:t>nderstand</w:t>
      </w:r>
      <w:r w:rsidRPr="000E0D72">
        <w:rPr>
          <w:rFonts w:ascii="Book Antiqua" w:hAnsi="Book Antiqua" w:cs="Times New Roman"/>
          <w:sz w:val="24"/>
          <w:szCs w:val="24"/>
        </w:rPr>
        <w:t>ing</w:t>
      </w:r>
      <w:r w:rsidR="00934188" w:rsidRPr="000E0D72">
        <w:rPr>
          <w:rFonts w:ascii="Book Antiqua" w:hAnsi="Book Antiqua" w:cs="Times New Roman"/>
          <w:sz w:val="24"/>
          <w:szCs w:val="24"/>
        </w:rPr>
        <w:t xml:space="preserve"> the molecular mechanisms </w:t>
      </w:r>
      <w:r w:rsidR="009E37EC" w:rsidRPr="000E0D72">
        <w:rPr>
          <w:rFonts w:ascii="Book Antiqua" w:hAnsi="Book Antiqua" w:cs="Times New Roman"/>
          <w:sz w:val="24"/>
          <w:szCs w:val="24"/>
        </w:rPr>
        <w:t>that control</w:t>
      </w:r>
      <w:r w:rsidRPr="000E0D72">
        <w:rPr>
          <w:rFonts w:ascii="Book Antiqua" w:hAnsi="Book Antiqua" w:cs="Times New Roman"/>
          <w:sz w:val="24"/>
          <w:szCs w:val="24"/>
        </w:rPr>
        <w:t xml:space="preserve"> cancer pathobiology and therapeutic resistance may allow us to identify the biomarkers of potential clinical </w:t>
      </w:r>
      <w:r w:rsidR="00853330" w:rsidRPr="000E0D72">
        <w:rPr>
          <w:rFonts w:ascii="Book Antiqua" w:hAnsi="Book Antiqua" w:cs="Times New Roman"/>
          <w:sz w:val="24"/>
          <w:szCs w:val="24"/>
        </w:rPr>
        <w:t>significance</w:t>
      </w:r>
      <w:r w:rsidRPr="000E0D72">
        <w:rPr>
          <w:rFonts w:ascii="Book Antiqua" w:hAnsi="Book Antiqua" w:cs="Times New Roman"/>
          <w:sz w:val="24"/>
          <w:szCs w:val="24"/>
        </w:rPr>
        <w:t xml:space="preserve"> and novel therapeutic targets to treat cancer for </w:t>
      </w:r>
      <w:r w:rsidR="009E37EC" w:rsidRPr="000E0D72">
        <w:rPr>
          <w:rFonts w:ascii="Book Antiqua" w:hAnsi="Book Antiqua" w:cs="Times New Roman"/>
          <w:sz w:val="24"/>
          <w:szCs w:val="24"/>
        </w:rPr>
        <w:t xml:space="preserve">their effective eradication and </w:t>
      </w:r>
      <w:r w:rsidRPr="000E0D72">
        <w:rPr>
          <w:rFonts w:ascii="Book Antiqua" w:hAnsi="Book Antiqua" w:cs="Times New Roman"/>
          <w:sz w:val="24"/>
          <w:szCs w:val="24"/>
        </w:rPr>
        <w:t xml:space="preserve">improved clinical outcomes. </w:t>
      </w:r>
      <w:r w:rsidR="00542DFF" w:rsidRPr="000E0D72">
        <w:rPr>
          <w:rFonts w:ascii="Book Antiqua" w:hAnsi="Book Antiqua" w:cs="Times New Roman"/>
          <w:sz w:val="24"/>
          <w:szCs w:val="24"/>
        </w:rPr>
        <w:t xml:space="preserve">This paper summarizes the </w:t>
      </w:r>
      <w:r w:rsidR="00853330" w:rsidRPr="000E0D72">
        <w:rPr>
          <w:rFonts w:ascii="Book Antiqua" w:hAnsi="Book Antiqua" w:cs="Times New Roman"/>
          <w:sz w:val="24"/>
          <w:szCs w:val="24"/>
        </w:rPr>
        <w:t xml:space="preserve">major findings on </w:t>
      </w:r>
      <w:r w:rsidR="00542DFF" w:rsidRPr="000E0D72">
        <w:rPr>
          <w:rFonts w:ascii="Book Antiqua" w:hAnsi="Book Antiqua" w:cs="Times New Roman"/>
          <w:sz w:val="24"/>
          <w:szCs w:val="24"/>
        </w:rPr>
        <w:lastRenderedPageBreak/>
        <w:t>mechanistic regulation of EMT that transforms stem cells into</w:t>
      </w:r>
      <w:r w:rsidR="00FD47B7" w:rsidRPr="000E0D72">
        <w:rPr>
          <w:rFonts w:ascii="Book Antiqua" w:hAnsi="Book Antiqua" w:cs="Times New Roman"/>
          <w:sz w:val="24"/>
          <w:szCs w:val="24"/>
        </w:rPr>
        <w:t xml:space="preserve"> CSCs</w:t>
      </w:r>
      <w:r w:rsidR="00853330" w:rsidRPr="000E0D72">
        <w:rPr>
          <w:rFonts w:ascii="Book Antiqua" w:hAnsi="Book Antiqua" w:cs="Times New Roman"/>
          <w:sz w:val="24"/>
          <w:szCs w:val="24"/>
        </w:rPr>
        <w:t>, its major functions in metastatic activities</w:t>
      </w:r>
      <w:r w:rsidR="000C1EFB" w:rsidRPr="000E0D72">
        <w:rPr>
          <w:rFonts w:ascii="Book Antiqua" w:hAnsi="Book Antiqua" w:cs="Times New Roman"/>
          <w:sz w:val="24"/>
          <w:szCs w:val="24"/>
        </w:rPr>
        <w:t>, drug resistance</w:t>
      </w:r>
      <w:r w:rsidR="00853330" w:rsidRPr="000E0D72">
        <w:rPr>
          <w:rFonts w:ascii="Book Antiqua" w:hAnsi="Book Antiqua" w:cs="Times New Roman"/>
          <w:sz w:val="24"/>
          <w:szCs w:val="24"/>
        </w:rPr>
        <w:t xml:space="preserve"> and therapeutic implications. </w:t>
      </w:r>
    </w:p>
    <w:p w:rsidR="000E0D72" w:rsidRPr="000E0D72" w:rsidRDefault="000E0D72" w:rsidP="000E0D72">
      <w:pPr>
        <w:spacing w:after="0" w:line="360" w:lineRule="auto"/>
        <w:ind w:firstLineChars="100" w:firstLine="240"/>
        <w:jc w:val="both"/>
        <w:rPr>
          <w:rFonts w:ascii="Book Antiqua" w:hAnsi="Book Antiqua" w:cs="Times New Roman"/>
          <w:sz w:val="24"/>
          <w:szCs w:val="24"/>
          <w:lang w:eastAsia="zh-CN"/>
        </w:rPr>
      </w:pPr>
    </w:p>
    <w:p w:rsidR="000A45EB" w:rsidRPr="000E0D72" w:rsidRDefault="000E0D72" w:rsidP="000E0D72">
      <w:pPr>
        <w:spacing w:after="0" w:line="360" w:lineRule="auto"/>
        <w:jc w:val="both"/>
        <w:rPr>
          <w:rFonts w:ascii="Book Antiqua" w:hAnsi="Book Antiqua" w:cs="Times New Roman"/>
          <w:b/>
          <w:sz w:val="24"/>
          <w:szCs w:val="24"/>
        </w:rPr>
      </w:pPr>
      <w:r w:rsidRPr="000E0D72">
        <w:rPr>
          <w:rFonts w:ascii="Book Antiqua" w:hAnsi="Book Antiqua" w:cs="Times New Roman"/>
          <w:b/>
          <w:sz w:val="24"/>
          <w:szCs w:val="24"/>
        </w:rPr>
        <w:t>EPITHELIAL PLASTICITY</w:t>
      </w:r>
    </w:p>
    <w:p w:rsidR="008D54FC" w:rsidRPr="000E0D72" w:rsidRDefault="00136A5D" w:rsidP="000E0D72">
      <w:pPr>
        <w:autoSpaceDE w:val="0"/>
        <w:autoSpaceDN w:val="0"/>
        <w:adjustRightInd w:val="0"/>
        <w:spacing w:after="0" w:line="360" w:lineRule="auto"/>
        <w:jc w:val="both"/>
        <w:rPr>
          <w:rFonts w:ascii="Book Antiqua" w:hAnsi="Book Antiqua" w:cs="Times New Roman"/>
          <w:sz w:val="24"/>
          <w:szCs w:val="24"/>
        </w:rPr>
      </w:pPr>
      <w:r w:rsidRPr="000E0D72">
        <w:rPr>
          <w:rFonts w:ascii="Book Antiqua" w:hAnsi="Book Antiqua" w:cs="Times New Roman"/>
          <w:sz w:val="24"/>
          <w:szCs w:val="24"/>
        </w:rPr>
        <w:t>EMT</w:t>
      </w:r>
      <w:r w:rsidR="00370CAE" w:rsidRPr="000E0D72">
        <w:rPr>
          <w:rFonts w:ascii="Book Antiqua" w:hAnsi="Book Antiqua" w:cs="Times New Roman"/>
          <w:sz w:val="24"/>
          <w:szCs w:val="24"/>
        </w:rPr>
        <w:t xml:space="preserve"> </w:t>
      </w:r>
      <w:r w:rsidR="000C6CE4" w:rsidRPr="000E0D72">
        <w:rPr>
          <w:rFonts w:ascii="Book Antiqua" w:hAnsi="Book Antiqua" w:cs="Times New Roman"/>
          <w:sz w:val="24"/>
          <w:szCs w:val="24"/>
        </w:rPr>
        <w:t xml:space="preserve">program </w:t>
      </w:r>
      <w:r w:rsidR="00370CAE" w:rsidRPr="000E0D72">
        <w:rPr>
          <w:rFonts w:ascii="Book Antiqua" w:hAnsi="Book Antiqua" w:cs="Times New Roman"/>
          <w:sz w:val="24"/>
          <w:szCs w:val="24"/>
        </w:rPr>
        <w:t xml:space="preserve">is </w:t>
      </w:r>
      <w:r w:rsidR="000C6CE4" w:rsidRPr="000E0D72">
        <w:rPr>
          <w:rFonts w:ascii="Book Antiqua" w:hAnsi="Book Antiqua" w:cs="Times New Roman"/>
          <w:sz w:val="24"/>
          <w:szCs w:val="24"/>
        </w:rPr>
        <w:t xml:space="preserve">classified as EMT type 1, EMT type 2 and EMT type 3 and </w:t>
      </w:r>
      <w:r w:rsidR="00370CAE" w:rsidRPr="000E0D72">
        <w:rPr>
          <w:rFonts w:ascii="Book Antiqua" w:hAnsi="Book Antiqua" w:cs="Times New Roman"/>
          <w:sz w:val="24"/>
          <w:szCs w:val="24"/>
        </w:rPr>
        <w:t xml:space="preserve">considered as an important physiological phenomenon in organogenesis during embryonic development, wound healing and </w:t>
      </w:r>
      <w:proofErr w:type="spellStart"/>
      <w:proofErr w:type="gramStart"/>
      <w:r w:rsidR="00370CAE" w:rsidRPr="000E0D72">
        <w:rPr>
          <w:rFonts w:ascii="Book Antiqua" w:hAnsi="Book Antiqua" w:cs="Times New Roman"/>
          <w:sz w:val="24"/>
          <w:szCs w:val="24"/>
        </w:rPr>
        <w:t>cancer</w:t>
      </w:r>
      <w:r w:rsidR="000C6CE4" w:rsidRPr="000E0D72">
        <w:rPr>
          <w:rFonts w:ascii="Book Antiqua" w:hAnsi="Book Antiqua" w:cs="Times New Roman"/>
          <w:sz w:val="24"/>
          <w:szCs w:val="24"/>
        </w:rPr>
        <w:t>respectively</w:t>
      </w:r>
      <w:proofErr w:type="spellEnd"/>
      <w:r w:rsidR="00DF1BC7" w:rsidRPr="000E0D72">
        <w:rPr>
          <w:rFonts w:ascii="Book Antiqua" w:hAnsi="Book Antiqua" w:cs="Times New Roman"/>
          <w:sz w:val="24"/>
          <w:szCs w:val="24"/>
          <w:vertAlign w:val="superscript"/>
        </w:rPr>
        <w:t>[</w:t>
      </w:r>
      <w:proofErr w:type="gramEnd"/>
      <w:r w:rsidR="00DF1BC7" w:rsidRPr="000E0D72">
        <w:rPr>
          <w:rFonts w:ascii="Book Antiqua" w:hAnsi="Book Antiqua" w:cs="Times New Roman"/>
          <w:sz w:val="24"/>
          <w:szCs w:val="24"/>
          <w:vertAlign w:val="superscript"/>
        </w:rPr>
        <w:t>1]</w:t>
      </w:r>
      <w:r w:rsidR="00DF1BC7" w:rsidRPr="000E0D72">
        <w:rPr>
          <w:rFonts w:ascii="Book Antiqua" w:hAnsi="Book Antiqua" w:cs="Times New Roman"/>
          <w:sz w:val="24"/>
          <w:szCs w:val="24"/>
        </w:rPr>
        <w:t>.</w:t>
      </w:r>
      <w:r w:rsidR="00370CAE" w:rsidRPr="000E0D72">
        <w:rPr>
          <w:rFonts w:ascii="Book Antiqua" w:hAnsi="Book Antiqua" w:cs="Times New Roman"/>
          <w:sz w:val="24"/>
          <w:szCs w:val="24"/>
        </w:rPr>
        <w:t xml:space="preserve"> It is characterized by the chain of events that starts from cells’ inside to extracellular matrix </w:t>
      </w:r>
      <w:r w:rsidR="00287029" w:rsidRPr="000E0D72">
        <w:rPr>
          <w:rFonts w:ascii="Book Antiqua" w:hAnsi="Book Antiqua" w:cs="Times New Roman"/>
          <w:sz w:val="24"/>
          <w:szCs w:val="24"/>
        </w:rPr>
        <w:t xml:space="preserve">(ECM) </w:t>
      </w:r>
      <w:r w:rsidR="00370CAE" w:rsidRPr="000E0D72">
        <w:rPr>
          <w:rFonts w:ascii="Book Antiqua" w:hAnsi="Book Antiqua" w:cs="Times New Roman"/>
          <w:sz w:val="24"/>
          <w:szCs w:val="24"/>
        </w:rPr>
        <w:t>and include</w:t>
      </w:r>
      <w:r w:rsidR="00DF1BC7" w:rsidRPr="000E0D72">
        <w:rPr>
          <w:rFonts w:ascii="Book Antiqua" w:hAnsi="Book Antiqua" w:cs="Times New Roman"/>
          <w:sz w:val="24"/>
          <w:szCs w:val="24"/>
        </w:rPr>
        <w:t>s</w:t>
      </w:r>
      <w:r w:rsidR="00370CAE" w:rsidRPr="000E0D72">
        <w:rPr>
          <w:rFonts w:ascii="Book Antiqua" w:hAnsi="Book Antiqua" w:cs="Times New Roman"/>
          <w:sz w:val="24"/>
          <w:szCs w:val="24"/>
        </w:rPr>
        <w:t xml:space="preserve"> loss of epithelial cell-cell junctions and cell polarity, stress fiber</w:t>
      </w:r>
      <w:r w:rsidR="00094481" w:rsidRPr="000E0D72">
        <w:rPr>
          <w:rFonts w:ascii="Book Antiqua" w:hAnsi="Book Antiqua" w:cs="Times New Roman"/>
          <w:sz w:val="24"/>
          <w:szCs w:val="24"/>
        </w:rPr>
        <w:t xml:space="preserve"> redistribution </w:t>
      </w:r>
      <w:proofErr w:type="spellStart"/>
      <w:r w:rsidR="00094481" w:rsidRPr="000E0D72">
        <w:rPr>
          <w:rFonts w:ascii="Book Antiqua" w:hAnsi="Book Antiqua" w:cs="Times New Roman"/>
          <w:sz w:val="24"/>
          <w:szCs w:val="24"/>
        </w:rPr>
        <w:t>and</w:t>
      </w:r>
      <w:r w:rsidR="00287029" w:rsidRPr="000E0D72">
        <w:rPr>
          <w:rFonts w:ascii="Book Antiqua" w:hAnsi="Book Antiqua" w:cs="Times New Roman"/>
          <w:sz w:val="24"/>
          <w:szCs w:val="24"/>
        </w:rPr>
        <w:t>transition</w:t>
      </w:r>
      <w:proofErr w:type="spellEnd"/>
      <w:r w:rsidR="00287029" w:rsidRPr="000E0D72">
        <w:rPr>
          <w:rFonts w:ascii="Book Antiqua" w:hAnsi="Book Antiqua" w:cs="Times New Roman"/>
          <w:sz w:val="24"/>
          <w:szCs w:val="24"/>
        </w:rPr>
        <w:t xml:space="preserve"> from epithelial phenotype to mesenchymal (fibroblastic) phenotype. </w:t>
      </w:r>
      <w:r w:rsidR="002949B7" w:rsidRPr="000E0D72">
        <w:rPr>
          <w:rFonts w:ascii="Book Antiqua" w:hAnsi="Book Antiqua" w:cs="Times New Roman"/>
          <w:sz w:val="24"/>
          <w:szCs w:val="24"/>
        </w:rPr>
        <w:t xml:space="preserve">Epithelial tumor cells exhibit cellular plasticity, </w:t>
      </w:r>
      <w:r w:rsidR="00C30290" w:rsidRPr="000E0D72">
        <w:rPr>
          <w:rFonts w:ascii="Book Antiqua" w:hAnsi="Book Antiqua" w:cs="Times New Roman"/>
          <w:sz w:val="24"/>
          <w:szCs w:val="24"/>
        </w:rPr>
        <w:t xml:space="preserve">undergo transition from epithelial (E) to mesenchymal (M) phenotype, </w:t>
      </w:r>
      <w:r w:rsidR="000C6CE4" w:rsidRPr="000E0D72">
        <w:rPr>
          <w:rFonts w:ascii="Book Antiqua" w:hAnsi="Book Antiqua" w:cs="Times New Roman"/>
          <w:sz w:val="24"/>
          <w:szCs w:val="24"/>
        </w:rPr>
        <w:t xml:space="preserve">dismantle basement membrane, </w:t>
      </w:r>
      <w:r w:rsidR="00287029" w:rsidRPr="000E0D72">
        <w:rPr>
          <w:rFonts w:ascii="Book Antiqua" w:hAnsi="Book Antiqua" w:cs="Times New Roman"/>
          <w:sz w:val="24"/>
          <w:szCs w:val="24"/>
        </w:rPr>
        <w:t>infiltrate the surrounding tissues</w:t>
      </w:r>
      <w:r w:rsidR="000C6CE4" w:rsidRPr="000E0D72">
        <w:rPr>
          <w:rFonts w:ascii="Book Antiqua" w:hAnsi="Book Antiqua" w:cs="Times New Roman"/>
          <w:sz w:val="24"/>
          <w:szCs w:val="24"/>
        </w:rPr>
        <w:t xml:space="preserve"> and</w:t>
      </w:r>
      <w:r w:rsidR="00287029" w:rsidRPr="000E0D72">
        <w:rPr>
          <w:rFonts w:ascii="Book Antiqua" w:hAnsi="Book Antiqua" w:cs="Times New Roman"/>
          <w:sz w:val="24"/>
          <w:szCs w:val="24"/>
        </w:rPr>
        <w:t xml:space="preserve"> metastasize to distant sites</w:t>
      </w:r>
      <w:r w:rsidR="000C6CE4" w:rsidRPr="000E0D72">
        <w:rPr>
          <w:rFonts w:ascii="Book Antiqua" w:hAnsi="Book Antiqua" w:cs="Times New Roman"/>
          <w:sz w:val="24"/>
          <w:szCs w:val="24"/>
        </w:rPr>
        <w:t xml:space="preserve">. This is followed by the growth </w:t>
      </w:r>
      <w:r w:rsidR="00094481" w:rsidRPr="000E0D72">
        <w:rPr>
          <w:rFonts w:ascii="Book Antiqua" w:hAnsi="Book Antiqua" w:cs="Times New Roman"/>
          <w:sz w:val="24"/>
          <w:szCs w:val="24"/>
        </w:rPr>
        <w:t>of</w:t>
      </w:r>
      <w:r w:rsidR="000C6CE4" w:rsidRPr="000E0D72">
        <w:rPr>
          <w:rFonts w:ascii="Book Antiqua" w:hAnsi="Book Antiqua" w:cs="Times New Roman"/>
          <w:sz w:val="24"/>
          <w:szCs w:val="24"/>
        </w:rPr>
        <w:t xml:space="preserve"> secondary tumors </w:t>
      </w:r>
      <w:r w:rsidR="00730E94" w:rsidRPr="000E0D72">
        <w:rPr>
          <w:rFonts w:ascii="Book Antiqua" w:hAnsi="Book Antiqua" w:cs="Times New Roman"/>
          <w:sz w:val="24"/>
          <w:szCs w:val="24"/>
        </w:rPr>
        <w:t xml:space="preserve">and regain </w:t>
      </w:r>
      <w:r w:rsidR="008F1E21" w:rsidRPr="000E0D72">
        <w:rPr>
          <w:rFonts w:ascii="Book Antiqua" w:hAnsi="Book Antiqua" w:cs="Times New Roman"/>
          <w:sz w:val="24"/>
          <w:szCs w:val="24"/>
        </w:rPr>
        <w:t xml:space="preserve">of </w:t>
      </w:r>
      <w:r w:rsidR="00730E94" w:rsidRPr="000E0D72">
        <w:rPr>
          <w:rFonts w:ascii="Book Antiqua" w:hAnsi="Book Antiqua" w:cs="Times New Roman"/>
          <w:sz w:val="24"/>
          <w:szCs w:val="24"/>
        </w:rPr>
        <w:t xml:space="preserve">epithelial </w:t>
      </w:r>
      <w:proofErr w:type="spellStart"/>
      <w:r w:rsidR="00730E94" w:rsidRPr="000E0D72">
        <w:rPr>
          <w:rFonts w:ascii="Book Antiqua" w:hAnsi="Book Antiqua" w:cs="Times New Roman"/>
          <w:sz w:val="24"/>
          <w:szCs w:val="24"/>
        </w:rPr>
        <w:t>characteristics</w:t>
      </w:r>
      <w:r w:rsidR="00D85B4E" w:rsidRPr="000E0D72">
        <w:rPr>
          <w:rFonts w:ascii="Book Antiqua" w:hAnsi="Book Antiqua" w:cs="Times New Roman"/>
          <w:sz w:val="24"/>
          <w:szCs w:val="24"/>
        </w:rPr>
        <w:t>,</w:t>
      </w:r>
      <w:r w:rsidR="00ED7863" w:rsidRPr="000E0D72">
        <w:rPr>
          <w:rFonts w:ascii="Book Antiqua" w:hAnsi="Book Antiqua" w:cs="Times New Roman"/>
          <w:sz w:val="24"/>
          <w:szCs w:val="24"/>
        </w:rPr>
        <w:t>required</w:t>
      </w:r>
      <w:proofErr w:type="spellEnd"/>
      <w:r w:rsidR="00ED7863" w:rsidRPr="000E0D72">
        <w:rPr>
          <w:rFonts w:ascii="Book Antiqua" w:hAnsi="Book Antiqua" w:cs="Times New Roman"/>
          <w:sz w:val="24"/>
          <w:szCs w:val="24"/>
        </w:rPr>
        <w:t xml:space="preserve"> during differentiation </w:t>
      </w:r>
      <w:r w:rsidR="00730E94" w:rsidRPr="000E0D72">
        <w:rPr>
          <w:rFonts w:ascii="Book Antiqua" w:hAnsi="Book Antiqua" w:cs="Times New Roman"/>
          <w:sz w:val="24"/>
          <w:szCs w:val="24"/>
        </w:rPr>
        <w:t>through the</w:t>
      </w:r>
      <w:r w:rsidR="000C6CE4" w:rsidRPr="000E0D72">
        <w:rPr>
          <w:rFonts w:ascii="Book Antiqua" w:hAnsi="Book Antiqua" w:cs="Times New Roman"/>
          <w:sz w:val="24"/>
          <w:szCs w:val="24"/>
        </w:rPr>
        <w:t xml:space="preserve"> activation of reverse program-</w:t>
      </w:r>
      <w:r w:rsidR="00730E94" w:rsidRPr="000E0D72">
        <w:rPr>
          <w:rFonts w:ascii="Book Antiqua" w:hAnsi="Book Antiqua" w:cs="Times New Roman"/>
          <w:sz w:val="24"/>
          <w:szCs w:val="24"/>
        </w:rPr>
        <w:t>mesenchymal</w:t>
      </w:r>
      <w:r w:rsidR="008F1E21" w:rsidRPr="000E0D72">
        <w:rPr>
          <w:rFonts w:ascii="Book Antiqua" w:hAnsi="Book Antiqua" w:cs="Times New Roman"/>
          <w:sz w:val="24"/>
          <w:szCs w:val="24"/>
        </w:rPr>
        <w:t xml:space="preserve"> to </w:t>
      </w:r>
      <w:r w:rsidR="00730E94" w:rsidRPr="000E0D72">
        <w:rPr>
          <w:rFonts w:ascii="Book Antiqua" w:hAnsi="Book Antiqua" w:cs="Times New Roman"/>
          <w:sz w:val="24"/>
          <w:szCs w:val="24"/>
        </w:rPr>
        <w:t>epithelial transition (</w:t>
      </w:r>
      <w:r w:rsidR="000C6CE4" w:rsidRPr="000E0D72">
        <w:rPr>
          <w:rFonts w:ascii="Book Antiqua" w:hAnsi="Book Antiqua" w:cs="Times New Roman"/>
          <w:sz w:val="24"/>
          <w:szCs w:val="24"/>
        </w:rPr>
        <w:t>MET</w:t>
      </w:r>
      <w:r w:rsidR="00730E94" w:rsidRPr="000E0D72">
        <w:rPr>
          <w:rFonts w:ascii="Book Antiqua" w:hAnsi="Book Antiqua" w:cs="Times New Roman"/>
          <w:sz w:val="24"/>
          <w:szCs w:val="24"/>
        </w:rPr>
        <w:t>)</w:t>
      </w:r>
      <w:r w:rsidR="00DF1BC7" w:rsidRPr="000E0D72">
        <w:rPr>
          <w:rFonts w:ascii="Book Antiqua" w:hAnsi="Book Antiqua" w:cs="Times New Roman"/>
          <w:sz w:val="24"/>
          <w:szCs w:val="24"/>
          <w:vertAlign w:val="superscript"/>
        </w:rPr>
        <w:t>[2]</w:t>
      </w:r>
      <w:r w:rsidR="000E0D72">
        <w:rPr>
          <w:rFonts w:ascii="Book Antiqua" w:hAnsi="Book Antiqua" w:cs="Times New Roman" w:hint="eastAsia"/>
          <w:sz w:val="24"/>
          <w:szCs w:val="24"/>
          <w:vertAlign w:val="superscript"/>
          <w:lang w:eastAsia="zh-CN"/>
        </w:rPr>
        <w:t xml:space="preserve"> </w:t>
      </w:r>
      <w:r w:rsidR="005F7E9D" w:rsidRPr="000E0D72">
        <w:rPr>
          <w:rFonts w:ascii="Book Antiqua" w:hAnsi="Book Antiqua" w:cs="Times New Roman"/>
          <w:sz w:val="24"/>
          <w:szCs w:val="24"/>
        </w:rPr>
        <w:t>(Fig</w:t>
      </w:r>
      <w:r w:rsidR="000E0D72">
        <w:rPr>
          <w:rFonts w:ascii="Book Antiqua" w:hAnsi="Book Antiqua" w:cs="Times New Roman" w:hint="eastAsia"/>
          <w:sz w:val="24"/>
          <w:szCs w:val="24"/>
          <w:lang w:eastAsia="zh-CN"/>
        </w:rPr>
        <w:t>ure</w:t>
      </w:r>
      <w:r w:rsidR="009F6D92">
        <w:rPr>
          <w:rFonts w:ascii="Book Antiqua" w:hAnsi="Book Antiqua" w:cs="Times New Roman" w:hint="eastAsia"/>
          <w:sz w:val="24"/>
          <w:szCs w:val="24"/>
          <w:lang w:eastAsia="zh-CN"/>
        </w:rPr>
        <w:t xml:space="preserve"> </w:t>
      </w:r>
      <w:r w:rsidR="005F7E9D" w:rsidRPr="000E0D72">
        <w:rPr>
          <w:rFonts w:ascii="Book Antiqua" w:hAnsi="Book Antiqua" w:cs="Times New Roman"/>
          <w:sz w:val="24"/>
          <w:szCs w:val="24"/>
        </w:rPr>
        <w:t>1)</w:t>
      </w:r>
      <w:r w:rsidR="00287029" w:rsidRPr="000E0D72">
        <w:rPr>
          <w:rFonts w:ascii="Book Antiqua" w:hAnsi="Book Antiqua" w:cs="Times New Roman"/>
          <w:sz w:val="24"/>
          <w:szCs w:val="24"/>
        </w:rPr>
        <w:t>.</w:t>
      </w:r>
    </w:p>
    <w:p w:rsidR="001E38E5" w:rsidRPr="000E0D72" w:rsidRDefault="00386DCB" w:rsidP="000E0D72">
      <w:pPr>
        <w:autoSpaceDE w:val="0"/>
        <w:autoSpaceDN w:val="0"/>
        <w:adjustRightInd w:val="0"/>
        <w:spacing w:after="0" w:line="360" w:lineRule="auto"/>
        <w:ind w:firstLineChars="100" w:firstLine="240"/>
        <w:jc w:val="both"/>
        <w:rPr>
          <w:rFonts w:ascii="Book Antiqua" w:eastAsiaTheme="minorHAnsi" w:hAnsi="Book Antiqua" w:cs="Times New Roman"/>
          <w:sz w:val="24"/>
          <w:szCs w:val="24"/>
        </w:rPr>
      </w:pPr>
      <w:r w:rsidRPr="000E0D72">
        <w:rPr>
          <w:rFonts w:ascii="Book Antiqua" w:hAnsi="Book Antiqua" w:cs="Times New Roman"/>
          <w:sz w:val="24"/>
          <w:szCs w:val="24"/>
        </w:rPr>
        <w:t xml:space="preserve">Cellular dissociation, morphological change to more prolonged forms and increased migration abilities </w:t>
      </w:r>
      <w:r w:rsidR="00701E9B" w:rsidRPr="000E0D72">
        <w:rPr>
          <w:rFonts w:ascii="Book Antiqua" w:hAnsi="Book Antiqua" w:cs="Times New Roman"/>
          <w:sz w:val="24"/>
          <w:szCs w:val="24"/>
        </w:rPr>
        <w:t xml:space="preserve">of cells </w:t>
      </w:r>
      <w:r w:rsidRPr="000E0D72">
        <w:rPr>
          <w:rFonts w:ascii="Book Antiqua" w:hAnsi="Book Antiqua" w:cs="Times New Roman"/>
          <w:sz w:val="24"/>
          <w:szCs w:val="24"/>
        </w:rPr>
        <w:t>are described by m</w:t>
      </w:r>
      <w:r w:rsidR="00094481" w:rsidRPr="000E0D72">
        <w:rPr>
          <w:rFonts w:ascii="Book Antiqua" w:hAnsi="Book Antiqua" w:cs="Times New Roman"/>
          <w:sz w:val="24"/>
          <w:szCs w:val="24"/>
        </w:rPr>
        <w:t>olecular characteristics</w:t>
      </w:r>
      <w:r w:rsidRPr="000E0D72">
        <w:rPr>
          <w:rFonts w:ascii="Book Antiqua" w:hAnsi="Book Antiqua" w:cs="Times New Roman"/>
          <w:sz w:val="24"/>
          <w:szCs w:val="24"/>
        </w:rPr>
        <w:t xml:space="preserve"> which include increased expression of N-cadherin, </w:t>
      </w:r>
      <w:proofErr w:type="spellStart"/>
      <w:r w:rsidRPr="000E0D72">
        <w:rPr>
          <w:rFonts w:ascii="Book Antiqua" w:hAnsi="Book Antiqua" w:cs="Times New Roman"/>
          <w:sz w:val="24"/>
          <w:szCs w:val="24"/>
        </w:rPr>
        <w:t>vimentin</w:t>
      </w:r>
      <w:proofErr w:type="spellEnd"/>
      <w:r w:rsidRPr="000E0D72">
        <w:rPr>
          <w:rFonts w:ascii="Book Antiqua" w:hAnsi="Book Antiqua" w:cs="Times New Roman"/>
          <w:sz w:val="24"/>
          <w:szCs w:val="24"/>
        </w:rPr>
        <w:t xml:space="preserve">, </w:t>
      </w:r>
      <w:r w:rsidR="0063213E" w:rsidRPr="000E0D72">
        <w:rPr>
          <w:rFonts w:ascii="Book Antiqua" w:hAnsi="Book Antiqua" w:cs="Times New Roman"/>
          <w:sz w:val="24"/>
          <w:szCs w:val="24"/>
        </w:rPr>
        <w:t xml:space="preserve">type 1 collagen, </w:t>
      </w:r>
      <w:r w:rsidRPr="000E0D72">
        <w:rPr>
          <w:rFonts w:ascii="Book Antiqua" w:hAnsi="Book Antiqua" w:cs="Times New Roman"/>
          <w:sz w:val="24"/>
          <w:szCs w:val="24"/>
        </w:rPr>
        <w:t xml:space="preserve">β-catenin </w:t>
      </w:r>
      <w:r w:rsidR="00DF1BC7" w:rsidRPr="000E0D72">
        <w:rPr>
          <w:rFonts w:ascii="Book Antiqua" w:hAnsi="Book Antiqua" w:cs="Times New Roman"/>
          <w:sz w:val="24"/>
          <w:szCs w:val="24"/>
        </w:rPr>
        <w:t xml:space="preserve">stabilization, repression of </w:t>
      </w:r>
      <w:r w:rsidRPr="000E0D72">
        <w:rPr>
          <w:rFonts w:ascii="Book Antiqua" w:hAnsi="Book Antiqua" w:cs="Times New Roman"/>
          <w:sz w:val="24"/>
          <w:szCs w:val="24"/>
        </w:rPr>
        <w:t>E-cadherin</w:t>
      </w:r>
      <w:r w:rsidR="007C78A3" w:rsidRPr="000E0D72">
        <w:rPr>
          <w:rFonts w:ascii="Book Antiqua" w:hAnsi="Book Antiqua" w:cs="Times New Roman"/>
          <w:sz w:val="24"/>
          <w:szCs w:val="24"/>
        </w:rPr>
        <w:t xml:space="preserve">, </w:t>
      </w:r>
      <w:proofErr w:type="spellStart"/>
      <w:r w:rsidR="0063213E" w:rsidRPr="000E0D72">
        <w:rPr>
          <w:rFonts w:ascii="Book Antiqua" w:eastAsiaTheme="minorHAnsi" w:hAnsi="Book Antiqua" w:cs="Times New Roman"/>
          <w:sz w:val="24"/>
          <w:szCs w:val="24"/>
        </w:rPr>
        <w:t>claudins</w:t>
      </w:r>
      <w:proofErr w:type="spellEnd"/>
      <w:r w:rsidR="0063213E" w:rsidRPr="000E0D72">
        <w:rPr>
          <w:rFonts w:ascii="Book Antiqua" w:eastAsiaTheme="minorHAnsi" w:hAnsi="Book Antiqua" w:cs="Times New Roman"/>
          <w:sz w:val="24"/>
          <w:szCs w:val="24"/>
        </w:rPr>
        <w:t xml:space="preserve">, </w:t>
      </w:r>
      <w:proofErr w:type="spellStart"/>
      <w:r w:rsidR="0063213E" w:rsidRPr="000E0D72">
        <w:rPr>
          <w:rFonts w:ascii="Book Antiqua" w:eastAsiaTheme="minorHAnsi" w:hAnsi="Book Antiqua" w:cs="Times New Roman"/>
          <w:sz w:val="24"/>
          <w:szCs w:val="24"/>
        </w:rPr>
        <w:t>zona</w:t>
      </w:r>
      <w:proofErr w:type="spellEnd"/>
      <w:r w:rsidR="0063213E" w:rsidRPr="000E0D72">
        <w:rPr>
          <w:rFonts w:ascii="Book Antiqua" w:eastAsiaTheme="minorHAnsi" w:hAnsi="Book Antiqua" w:cs="Times New Roman"/>
          <w:sz w:val="24"/>
          <w:szCs w:val="24"/>
        </w:rPr>
        <w:t xml:space="preserve"> </w:t>
      </w:r>
      <w:proofErr w:type="spellStart"/>
      <w:r w:rsidR="0063213E" w:rsidRPr="000E0D72">
        <w:rPr>
          <w:rFonts w:ascii="Book Antiqua" w:eastAsiaTheme="minorHAnsi" w:hAnsi="Book Antiqua" w:cs="Times New Roman"/>
          <w:sz w:val="24"/>
          <w:szCs w:val="24"/>
        </w:rPr>
        <w:t>occludens</w:t>
      </w:r>
      <w:proofErr w:type="spellEnd"/>
      <w:r w:rsidR="0063213E" w:rsidRPr="000E0D72">
        <w:rPr>
          <w:rFonts w:ascii="Book Antiqua" w:eastAsiaTheme="minorHAnsi" w:hAnsi="Book Antiqua" w:cs="Times New Roman"/>
          <w:sz w:val="24"/>
          <w:szCs w:val="24"/>
        </w:rPr>
        <w:t xml:space="preserve"> 1, </w:t>
      </w:r>
      <w:proofErr w:type="spellStart"/>
      <w:r w:rsidR="0063213E" w:rsidRPr="000E0D72">
        <w:rPr>
          <w:rFonts w:ascii="Book Antiqua" w:eastAsiaTheme="minorHAnsi" w:hAnsi="Book Antiqua" w:cs="Times New Roman"/>
          <w:sz w:val="24"/>
          <w:szCs w:val="24"/>
        </w:rPr>
        <w:t>occludins</w:t>
      </w:r>
      <w:proofErr w:type="spellEnd"/>
      <w:r w:rsidR="0063213E" w:rsidRPr="000E0D72">
        <w:rPr>
          <w:rFonts w:ascii="Book Antiqua" w:eastAsiaTheme="minorHAnsi" w:hAnsi="Book Antiqua" w:cs="Times New Roman"/>
          <w:sz w:val="24"/>
          <w:szCs w:val="24"/>
        </w:rPr>
        <w:t xml:space="preserve">, </w:t>
      </w:r>
      <w:proofErr w:type="spellStart"/>
      <w:r w:rsidR="0063213E" w:rsidRPr="000E0D72">
        <w:rPr>
          <w:rFonts w:ascii="Book Antiqua" w:eastAsiaTheme="minorHAnsi" w:hAnsi="Book Antiqua" w:cs="Times New Roman"/>
          <w:sz w:val="24"/>
          <w:szCs w:val="24"/>
        </w:rPr>
        <w:t>cytokeratins</w:t>
      </w:r>
      <w:proofErr w:type="spellEnd"/>
      <w:r w:rsidR="0063213E" w:rsidRPr="000E0D72">
        <w:rPr>
          <w:rFonts w:ascii="Book Antiqua" w:eastAsiaTheme="minorHAnsi" w:hAnsi="Book Antiqua" w:cs="Times New Roman"/>
          <w:sz w:val="24"/>
          <w:szCs w:val="24"/>
        </w:rPr>
        <w:t xml:space="preserve">, basement membrane components collagen IV and </w:t>
      </w:r>
      <w:proofErr w:type="spellStart"/>
      <w:r w:rsidR="0063213E" w:rsidRPr="000E0D72">
        <w:rPr>
          <w:rFonts w:ascii="Book Antiqua" w:eastAsiaTheme="minorHAnsi" w:hAnsi="Book Antiqua" w:cs="Times New Roman"/>
          <w:sz w:val="24"/>
          <w:szCs w:val="24"/>
        </w:rPr>
        <w:t>laminin</w:t>
      </w:r>
      <w:proofErr w:type="spellEnd"/>
      <w:r w:rsidR="0063213E" w:rsidRPr="000E0D72">
        <w:rPr>
          <w:rFonts w:ascii="Book Antiqua" w:eastAsiaTheme="minorHAnsi" w:hAnsi="Book Antiqua" w:cs="Times New Roman"/>
          <w:sz w:val="24"/>
          <w:szCs w:val="24"/>
        </w:rPr>
        <w:t xml:space="preserve"> 1 </w:t>
      </w:r>
      <w:proofErr w:type="spellStart"/>
      <w:r w:rsidR="0063213E" w:rsidRPr="000E0D72">
        <w:rPr>
          <w:rFonts w:ascii="Book Antiqua" w:eastAsiaTheme="minorHAnsi" w:hAnsi="Book Antiqua" w:cs="Times New Roman"/>
          <w:sz w:val="24"/>
          <w:szCs w:val="24"/>
        </w:rPr>
        <w:t>and</w:t>
      </w:r>
      <w:r w:rsidR="007C78A3" w:rsidRPr="000E0D72">
        <w:rPr>
          <w:rFonts w:ascii="Book Antiqua" w:hAnsi="Book Antiqua" w:cs="Times New Roman"/>
          <w:sz w:val="24"/>
          <w:szCs w:val="24"/>
        </w:rPr>
        <w:t>release</w:t>
      </w:r>
      <w:proofErr w:type="spellEnd"/>
      <w:r w:rsidR="007C78A3" w:rsidRPr="000E0D72">
        <w:rPr>
          <w:rFonts w:ascii="Book Antiqua" w:hAnsi="Book Antiqua" w:cs="Times New Roman"/>
          <w:sz w:val="24"/>
          <w:szCs w:val="24"/>
        </w:rPr>
        <w:t xml:space="preserve"> of matrix remodeling enzymes (matrix </w:t>
      </w:r>
      <w:proofErr w:type="spellStart"/>
      <w:r w:rsidR="007C78A3" w:rsidRPr="000E0D72">
        <w:rPr>
          <w:rFonts w:ascii="Book Antiqua" w:hAnsi="Book Antiqua" w:cs="Times New Roman"/>
          <w:sz w:val="24"/>
          <w:szCs w:val="24"/>
        </w:rPr>
        <w:t>metalloproteinases</w:t>
      </w:r>
      <w:proofErr w:type="spellEnd"/>
      <w:r w:rsidR="007C78A3" w:rsidRPr="000E0D72">
        <w:rPr>
          <w:rFonts w:ascii="Book Antiqua" w:hAnsi="Book Antiqua" w:cs="Times New Roman"/>
          <w:sz w:val="24"/>
          <w:szCs w:val="24"/>
        </w:rPr>
        <w:t>)</w:t>
      </w:r>
      <w:r w:rsidR="0063213E" w:rsidRPr="000E0D72">
        <w:rPr>
          <w:rFonts w:ascii="Book Antiqua" w:hAnsi="Book Antiqua" w:cs="Times New Roman"/>
          <w:sz w:val="24"/>
          <w:szCs w:val="24"/>
        </w:rPr>
        <w:t xml:space="preserve">. Molecular changes </w:t>
      </w:r>
      <w:r w:rsidR="009509B7" w:rsidRPr="000E0D72">
        <w:rPr>
          <w:rFonts w:ascii="Book Antiqua" w:hAnsi="Book Antiqua" w:cs="Times New Roman"/>
          <w:sz w:val="24"/>
          <w:szCs w:val="24"/>
        </w:rPr>
        <w:t xml:space="preserve">in the basic foundations in epithelial architecture </w:t>
      </w:r>
      <w:r w:rsidR="0063213E" w:rsidRPr="000E0D72">
        <w:rPr>
          <w:rFonts w:ascii="Book Antiqua" w:hAnsi="Book Antiqua" w:cs="Times New Roman"/>
          <w:sz w:val="24"/>
          <w:szCs w:val="24"/>
        </w:rPr>
        <w:t xml:space="preserve">are noted as a result of </w:t>
      </w:r>
      <w:r w:rsidRPr="000E0D72">
        <w:rPr>
          <w:rFonts w:ascii="Book Antiqua" w:eastAsiaTheme="minorHAnsi" w:hAnsi="Book Antiqua" w:cs="Times New Roman"/>
          <w:sz w:val="24"/>
          <w:szCs w:val="24"/>
        </w:rPr>
        <w:t>induction of EMT</w:t>
      </w:r>
      <w:r w:rsidR="0063213E" w:rsidRPr="000E0D72">
        <w:rPr>
          <w:rFonts w:ascii="Book Antiqua" w:eastAsiaTheme="minorHAnsi" w:hAnsi="Book Antiqua" w:cs="Times New Roman"/>
          <w:sz w:val="24"/>
          <w:szCs w:val="24"/>
        </w:rPr>
        <w:t>-</w:t>
      </w:r>
      <w:r w:rsidR="009509B7" w:rsidRPr="000E0D72">
        <w:rPr>
          <w:rFonts w:ascii="Book Antiqua" w:eastAsiaTheme="minorHAnsi" w:hAnsi="Book Antiqua" w:cs="Times New Roman"/>
          <w:sz w:val="24"/>
          <w:szCs w:val="24"/>
        </w:rPr>
        <w:t xml:space="preserve">activating </w:t>
      </w:r>
      <w:r w:rsidRPr="000E0D72">
        <w:rPr>
          <w:rFonts w:ascii="Book Antiqua" w:eastAsiaTheme="minorHAnsi" w:hAnsi="Book Antiqua" w:cs="Times New Roman"/>
          <w:sz w:val="24"/>
          <w:szCs w:val="24"/>
        </w:rPr>
        <w:t>transcription factors</w:t>
      </w:r>
      <w:r w:rsidR="009509B7" w:rsidRPr="000E0D72">
        <w:rPr>
          <w:rFonts w:ascii="Book Antiqua" w:eastAsiaTheme="minorHAnsi" w:hAnsi="Book Antiqua" w:cs="Times New Roman"/>
          <w:sz w:val="24"/>
          <w:szCs w:val="24"/>
        </w:rPr>
        <w:t xml:space="preserve"> (EMT-ATFs)</w:t>
      </w:r>
      <w:r w:rsidRPr="000E0D72">
        <w:rPr>
          <w:rFonts w:ascii="Book Antiqua" w:eastAsiaTheme="minorHAnsi" w:hAnsi="Book Antiqua" w:cs="Times New Roman"/>
          <w:sz w:val="24"/>
          <w:szCs w:val="24"/>
        </w:rPr>
        <w:t xml:space="preserve"> such as </w:t>
      </w:r>
      <w:r w:rsidR="0063213E" w:rsidRPr="000E0D72">
        <w:rPr>
          <w:rFonts w:ascii="Book Antiqua" w:eastAsiaTheme="minorHAnsi" w:hAnsi="Book Antiqua" w:cs="Times New Roman"/>
          <w:sz w:val="24"/>
          <w:szCs w:val="24"/>
        </w:rPr>
        <w:t>two-handed zinc-finger factors of d-</w:t>
      </w:r>
      <w:proofErr w:type="spellStart"/>
      <w:r w:rsidR="0063213E" w:rsidRPr="000E0D72">
        <w:rPr>
          <w:rFonts w:ascii="Book Antiqua" w:eastAsiaTheme="minorHAnsi" w:hAnsi="Book Antiqua" w:cs="Times New Roman"/>
          <w:sz w:val="24"/>
          <w:szCs w:val="24"/>
        </w:rPr>
        <w:t>crystallin</w:t>
      </w:r>
      <w:proofErr w:type="spellEnd"/>
      <w:r w:rsidR="0063213E" w:rsidRPr="000E0D72">
        <w:rPr>
          <w:rFonts w:ascii="Book Antiqua" w:eastAsiaTheme="minorHAnsi" w:hAnsi="Book Antiqua" w:cs="Times New Roman"/>
          <w:sz w:val="24"/>
          <w:szCs w:val="24"/>
        </w:rPr>
        <w:t>/E2 box factor 1 (dEF1) family proteins, EF1</w:t>
      </w:r>
      <w:r w:rsidR="000E0D72">
        <w:rPr>
          <w:rFonts w:ascii="Book Antiqua" w:hAnsi="Book Antiqua" w:cs="Times New Roman" w:hint="eastAsia"/>
          <w:sz w:val="24"/>
          <w:szCs w:val="24"/>
          <w:lang w:eastAsia="zh-CN"/>
        </w:rPr>
        <w:t>/</w:t>
      </w:r>
      <w:r w:rsidR="0063213E" w:rsidRPr="000E0D72">
        <w:rPr>
          <w:rFonts w:ascii="Book Antiqua" w:eastAsiaTheme="minorHAnsi" w:hAnsi="Book Antiqua" w:cs="Times New Roman"/>
          <w:sz w:val="24"/>
          <w:szCs w:val="24"/>
        </w:rPr>
        <w:t>ZEB1 [dEF1</w:t>
      </w:r>
      <w:r w:rsidR="000E0D72">
        <w:rPr>
          <w:rFonts w:ascii="Book Antiqua" w:hAnsi="Book Antiqua" w:cs="Times New Roman" w:hint="eastAsia"/>
          <w:sz w:val="24"/>
          <w:szCs w:val="24"/>
          <w:lang w:eastAsia="zh-CN"/>
        </w:rPr>
        <w:t>/</w:t>
      </w:r>
      <w:r w:rsidR="0063213E" w:rsidRPr="000E0D72">
        <w:rPr>
          <w:rFonts w:ascii="Book Antiqua" w:eastAsiaTheme="minorHAnsi" w:hAnsi="Book Antiqua" w:cs="Times New Roman"/>
          <w:sz w:val="24"/>
          <w:szCs w:val="24"/>
        </w:rPr>
        <w:t>zinc-</w:t>
      </w:r>
      <w:proofErr w:type="spellStart"/>
      <w:r w:rsidR="0063213E" w:rsidRPr="000E0D72">
        <w:rPr>
          <w:rFonts w:ascii="Book Antiqua" w:eastAsiaTheme="minorHAnsi" w:hAnsi="Book Antiqua" w:cs="Times New Roman"/>
          <w:sz w:val="24"/>
          <w:szCs w:val="24"/>
        </w:rPr>
        <w:t>fingerE</w:t>
      </w:r>
      <w:proofErr w:type="spellEnd"/>
      <w:r w:rsidR="0063213E" w:rsidRPr="000E0D72">
        <w:rPr>
          <w:rFonts w:ascii="Book Antiqua" w:eastAsiaTheme="minorHAnsi" w:hAnsi="Book Antiqua" w:cs="Times New Roman"/>
          <w:sz w:val="24"/>
          <w:szCs w:val="24"/>
        </w:rPr>
        <w:t xml:space="preserve">-box-binding </w:t>
      </w:r>
      <w:proofErr w:type="spellStart"/>
      <w:r w:rsidR="0063213E" w:rsidRPr="000E0D72">
        <w:rPr>
          <w:rFonts w:ascii="Book Antiqua" w:eastAsiaTheme="minorHAnsi" w:hAnsi="Book Antiqua" w:cs="Times New Roman"/>
          <w:sz w:val="24"/>
          <w:szCs w:val="24"/>
        </w:rPr>
        <w:t>homeobox</w:t>
      </w:r>
      <w:proofErr w:type="spellEnd"/>
      <w:r w:rsidR="0063213E" w:rsidRPr="000E0D72">
        <w:rPr>
          <w:rFonts w:ascii="Book Antiqua" w:eastAsiaTheme="minorHAnsi" w:hAnsi="Book Antiqua" w:cs="Times New Roman"/>
          <w:sz w:val="24"/>
          <w:szCs w:val="24"/>
        </w:rPr>
        <w:t xml:space="preserve"> 1 (ZEB1)] and</w:t>
      </w:r>
      <w:r w:rsidRPr="000E0D72">
        <w:rPr>
          <w:rFonts w:ascii="Book Antiqua" w:eastAsiaTheme="minorHAnsi" w:hAnsi="Book Antiqua" w:cs="Times New Roman"/>
          <w:sz w:val="24"/>
          <w:szCs w:val="24"/>
        </w:rPr>
        <w:t xml:space="preserve"> SIP1</w:t>
      </w:r>
      <w:r w:rsidR="0063213E" w:rsidRPr="000E0D72">
        <w:rPr>
          <w:rFonts w:ascii="Book Antiqua" w:eastAsiaTheme="minorHAnsi" w:hAnsi="Book Antiqua" w:cs="Times New Roman"/>
          <w:sz w:val="24"/>
          <w:szCs w:val="24"/>
        </w:rPr>
        <w:t xml:space="preserve"> (</w:t>
      </w:r>
      <w:proofErr w:type="spellStart"/>
      <w:r w:rsidR="0063213E" w:rsidRPr="000E0D72">
        <w:rPr>
          <w:rFonts w:ascii="Book Antiqua" w:eastAsiaTheme="minorHAnsi" w:hAnsi="Book Antiqua" w:cs="Times New Roman"/>
          <w:sz w:val="24"/>
          <w:szCs w:val="24"/>
        </w:rPr>
        <w:t>Smad</w:t>
      </w:r>
      <w:proofErr w:type="spellEnd"/>
      <w:r w:rsidR="0063213E" w:rsidRPr="000E0D72">
        <w:rPr>
          <w:rFonts w:ascii="Book Antiqua" w:eastAsiaTheme="minorHAnsi" w:hAnsi="Book Antiqua" w:cs="Times New Roman"/>
          <w:sz w:val="24"/>
          <w:szCs w:val="24"/>
        </w:rPr>
        <w:t>-interacting protein)</w:t>
      </w:r>
      <w:r w:rsidR="000E0D72">
        <w:rPr>
          <w:rFonts w:ascii="Book Antiqua" w:hAnsi="Book Antiqua" w:cs="Times New Roman" w:hint="eastAsia"/>
          <w:sz w:val="24"/>
          <w:szCs w:val="24"/>
          <w:lang w:eastAsia="zh-CN"/>
        </w:rPr>
        <w:t>/</w:t>
      </w:r>
      <w:r w:rsidRPr="000E0D72">
        <w:rPr>
          <w:rFonts w:ascii="Book Antiqua" w:eastAsiaTheme="minorHAnsi" w:hAnsi="Book Antiqua" w:cs="Times New Roman"/>
          <w:sz w:val="24"/>
          <w:szCs w:val="24"/>
        </w:rPr>
        <w:t xml:space="preserve">ZEB2, </w:t>
      </w:r>
      <w:r w:rsidR="0063213E" w:rsidRPr="000E0D72">
        <w:rPr>
          <w:rFonts w:ascii="Book Antiqua" w:eastAsiaTheme="minorHAnsi" w:hAnsi="Book Antiqua" w:cs="Times New Roman"/>
          <w:sz w:val="24"/>
          <w:szCs w:val="24"/>
        </w:rPr>
        <w:t xml:space="preserve">Snail family of zinc-finger transcription factors, </w:t>
      </w:r>
      <w:r w:rsidRPr="000E0D72">
        <w:rPr>
          <w:rFonts w:ascii="Book Antiqua" w:eastAsiaTheme="minorHAnsi" w:hAnsi="Book Antiqua" w:cs="Times New Roman"/>
          <w:sz w:val="24"/>
          <w:szCs w:val="24"/>
        </w:rPr>
        <w:t>Snail1 (Snail)</w:t>
      </w:r>
      <w:r w:rsidR="0063213E" w:rsidRPr="000E0D72">
        <w:rPr>
          <w:rFonts w:ascii="Book Antiqua" w:eastAsiaTheme="minorHAnsi" w:hAnsi="Book Antiqua" w:cs="Times New Roman"/>
          <w:sz w:val="24"/>
          <w:szCs w:val="24"/>
        </w:rPr>
        <w:t>,</w:t>
      </w:r>
      <w:r w:rsidRPr="000E0D72">
        <w:rPr>
          <w:rFonts w:ascii="Book Antiqua" w:eastAsiaTheme="minorHAnsi" w:hAnsi="Book Antiqua" w:cs="Times New Roman"/>
          <w:sz w:val="24"/>
          <w:szCs w:val="24"/>
        </w:rPr>
        <w:t xml:space="preserve"> Snail2 (Slug)</w:t>
      </w:r>
      <w:r w:rsidR="0063213E" w:rsidRPr="000E0D72">
        <w:rPr>
          <w:rFonts w:ascii="Book Antiqua" w:eastAsiaTheme="minorHAnsi" w:hAnsi="Book Antiqua" w:cs="Times New Roman"/>
          <w:sz w:val="24"/>
          <w:szCs w:val="24"/>
        </w:rPr>
        <w:t xml:space="preserve"> and Snail 3 (</w:t>
      </w:r>
      <w:proofErr w:type="spellStart"/>
      <w:r w:rsidR="0063213E" w:rsidRPr="000E0D72">
        <w:rPr>
          <w:rFonts w:ascii="Book Antiqua" w:eastAsiaTheme="minorHAnsi" w:hAnsi="Book Antiqua" w:cs="Times New Roman"/>
          <w:sz w:val="24"/>
          <w:szCs w:val="24"/>
        </w:rPr>
        <w:t>Smuc</w:t>
      </w:r>
      <w:proofErr w:type="spellEnd"/>
      <w:r w:rsidR="0063213E" w:rsidRPr="000E0D72">
        <w:rPr>
          <w:rFonts w:ascii="Book Antiqua" w:eastAsiaTheme="minorHAnsi" w:hAnsi="Book Antiqua" w:cs="Times New Roman"/>
          <w:sz w:val="24"/>
          <w:szCs w:val="24"/>
        </w:rPr>
        <w:t>)</w:t>
      </w:r>
      <w:r w:rsidRPr="000E0D72">
        <w:rPr>
          <w:rFonts w:ascii="Book Antiqua" w:eastAsiaTheme="minorHAnsi" w:hAnsi="Book Antiqua" w:cs="Times New Roman"/>
          <w:sz w:val="24"/>
          <w:szCs w:val="24"/>
        </w:rPr>
        <w:t xml:space="preserve">, </w:t>
      </w:r>
      <w:r w:rsidR="0063213E" w:rsidRPr="000E0D72">
        <w:rPr>
          <w:rFonts w:ascii="Book Antiqua" w:eastAsiaTheme="minorHAnsi" w:hAnsi="Book Antiqua" w:cs="Times New Roman"/>
          <w:sz w:val="24"/>
          <w:szCs w:val="24"/>
        </w:rPr>
        <w:t>basic helix-loop-helix factors, Twist and E12/</w:t>
      </w:r>
      <w:r w:rsidRPr="000E0D72">
        <w:rPr>
          <w:rFonts w:ascii="Book Antiqua" w:eastAsiaTheme="minorHAnsi" w:hAnsi="Book Antiqua" w:cs="Times New Roman"/>
          <w:sz w:val="24"/>
          <w:szCs w:val="24"/>
        </w:rPr>
        <w:t>E47</w:t>
      </w:r>
      <w:r w:rsidR="00D16778" w:rsidRPr="000E0D72">
        <w:rPr>
          <w:rFonts w:ascii="Book Antiqua" w:eastAsiaTheme="minorHAnsi" w:hAnsi="Book Antiqua" w:cs="Times New Roman"/>
          <w:sz w:val="24"/>
          <w:szCs w:val="24"/>
        </w:rPr>
        <w:t xml:space="preserve">. </w:t>
      </w:r>
      <w:proofErr w:type="spellStart"/>
      <w:r w:rsidR="00D16778" w:rsidRPr="000E0D72">
        <w:rPr>
          <w:rFonts w:ascii="Book Antiqua" w:eastAsiaTheme="minorHAnsi" w:hAnsi="Book Antiqua" w:cs="Times New Roman"/>
          <w:sz w:val="24"/>
          <w:szCs w:val="24"/>
        </w:rPr>
        <w:t>Wnt</w:t>
      </w:r>
      <w:proofErr w:type="spellEnd"/>
      <w:r w:rsidR="00D16778" w:rsidRPr="000E0D72">
        <w:rPr>
          <w:rFonts w:ascii="Book Antiqua" w:eastAsiaTheme="minorHAnsi" w:hAnsi="Book Antiqua" w:cs="Times New Roman"/>
          <w:sz w:val="24"/>
          <w:szCs w:val="24"/>
        </w:rPr>
        <w:t xml:space="preserve">, smad3 dependent </w:t>
      </w:r>
      <w:r w:rsidR="000E0D72" w:rsidRPr="000E0D72">
        <w:rPr>
          <w:rFonts w:ascii="Book Antiqua" w:hAnsi="Book Antiqua" w:cs="Times New Roman"/>
          <w:sz w:val="24"/>
          <w:szCs w:val="24"/>
        </w:rPr>
        <w:t xml:space="preserve">transforming factor-beta </w:t>
      </w:r>
      <w:r w:rsidR="00D85B4E" w:rsidRPr="000E0D72">
        <w:rPr>
          <w:rFonts w:ascii="Book Antiqua" w:hAnsi="Book Antiqua" w:cs="Times New Roman"/>
          <w:sz w:val="24"/>
          <w:szCs w:val="24"/>
        </w:rPr>
        <w:t>(</w:t>
      </w:r>
      <w:r w:rsidR="000E0D72" w:rsidRPr="000E0D72">
        <w:rPr>
          <w:rFonts w:ascii="Book Antiqua" w:eastAsiaTheme="minorHAnsi" w:hAnsi="Book Antiqua" w:cs="Times New Roman"/>
          <w:sz w:val="24"/>
          <w:szCs w:val="24"/>
        </w:rPr>
        <w:t>TGF-</w:t>
      </w:r>
      <w:r w:rsidR="000E0D72" w:rsidRPr="000E0D72">
        <w:rPr>
          <w:rFonts w:ascii="Book Antiqua" w:hAnsi="Book Antiqua" w:cs="Times New Roman"/>
          <w:sz w:val="24"/>
          <w:szCs w:val="24"/>
        </w:rPr>
        <w:t>β</w:t>
      </w:r>
      <w:r w:rsidR="00D85B4E" w:rsidRPr="000E0D72">
        <w:rPr>
          <w:rFonts w:ascii="Book Antiqua" w:hAnsi="Book Antiqua" w:cs="Times New Roman"/>
          <w:sz w:val="24"/>
          <w:szCs w:val="24"/>
        </w:rPr>
        <w:t>)</w:t>
      </w:r>
      <w:r w:rsidR="00D16778" w:rsidRPr="000E0D72">
        <w:rPr>
          <w:rFonts w:ascii="Book Antiqua" w:eastAsiaTheme="minorHAnsi" w:hAnsi="Book Antiqua" w:cs="Times New Roman"/>
          <w:sz w:val="24"/>
          <w:szCs w:val="24"/>
        </w:rPr>
        <w:t xml:space="preserve">, Hedgehog, Notch, </w:t>
      </w:r>
      <w:r w:rsidR="000E0D72" w:rsidRPr="000E0D72">
        <w:rPr>
          <w:rFonts w:ascii="Book Antiqua" w:eastAsiaTheme="minorHAnsi" w:hAnsi="Book Antiqua" w:cs="Times New Roman"/>
          <w:sz w:val="24"/>
          <w:szCs w:val="24"/>
        </w:rPr>
        <w:t xml:space="preserve">fibroblast growth factor </w:t>
      </w:r>
      <w:r w:rsidR="00D85B4E" w:rsidRPr="000E0D72">
        <w:rPr>
          <w:rFonts w:ascii="Book Antiqua" w:eastAsiaTheme="minorHAnsi" w:hAnsi="Book Antiqua" w:cs="Times New Roman"/>
          <w:sz w:val="24"/>
          <w:szCs w:val="24"/>
        </w:rPr>
        <w:t>(</w:t>
      </w:r>
      <w:r w:rsidR="000E0D72" w:rsidRPr="000E0D72">
        <w:rPr>
          <w:rFonts w:ascii="Book Antiqua" w:eastAsiaTheme="minorHAnsi" w:hAnsi="Book Antiqua" w:cs="Times New Roman"/>
          <w:sz w:val="24"/>
          <w:szCs w:val="24"/>
        </w:rPr>
        <w:t>FGF</w:t>
      </w:r>
      <w:r w:rsidR="00D85B4E" w:rsidRPr="000E0D72">
        <w:rPr>
          <w:rFonts w:ascii="Book Antiqua" w:eastAsiaTheme="minorHAnsi" w:hAnsi="Book Antiqua" w:cs="Times New Roman"/>
          <w:sz w:val="24"/>
          <w:szCs w:val="24"/>
        </w:rPr>
        <w:t>)</w:t>
      </w:r>
      <w:r w:rsidR="00096CC9" w:rsidRPr="000E0D72">
        <w:rPr>
          <w:rFonts w:ascii="Book Antiqua" w:eastAsiaTheme="minorHAnsi" w:hAnsi="Book Antiqua" w:cs="Times New Roman"/>
          <w:sz w:val="24"/>
          <w:szCs w:val="24"/>
        </w:rPr>
        <w:t xml:space="preserve">, </w:t>
      </w:r>
      <w:r w:rsidR="000E0D72" w:rsidRPr="000E0D72">
        <w:rPr>
          <w:rFonts w:ascii="Book Antiqua" w:eastAsiaTheme="minorHAnsi" w:hAnsi="Book Antiqua" w:cs="Times New Roman"/>
          <w:sz w:val="24"/>
          <w:szCs w:val="24"/>
        </w:rPr>
        <w:t xml:space="preserve">epidermal growth factor </w:t>
      </w:r>
      <w:r w:rsidR="00D85B4E" w:rsidRPr="000E0D72">
        <w:rPr>
          <w:rFonts w:ascii="Book Antiqua" w:eastAsiaTheme="minorHAnsi" w:hAnsi="Book Antiqua" w:cs="Times New Roman"/>
          <w:sz w:val="24"/>
          <w:szCs w:val="24"/>
        </w:rPr>
        <w:t>(</w:t>
      </w:r>
      <w:r w:rsidR="000E0D72" w:rsidRPr="000E0D72">
        <w:rPr>
          <w:rFonts w:ascii="Book Antiqua" w:eastAsiaTheme="minorHAnsi" w:hAnsi="Book Antiqua" w:cs="Times New Roman"/>
          <w:sz w:val="24"/>
          <w:szCs w:val="24"/>
        </w:rPr>
        <w:t>EGF</w:t>
      </w:r>
      <w:r w:rsidR="00D85B4E" w:rsidRPr="000E0D72">
        <w:rPr>
          <w:rFonts w:ascii="Book Antiqua" w:eastAsiaTheme="minorHAnsi" w:hAnsi="Book Antiqua" w:cs="Times New Roman"/>
          <w:sz w:val="24"/>
          <w:szCs w:val="24"/>
        </w:rPr>
        <w:t>)</w:t>
      </w:r>
      <w:r w:rsidR="00096CC9" w:rsidRPr="000E0D72">
        <w:rPr>
          <w:rFonts w:ascii="Book Antiqua" w:eastAsiaTheme="minorHAnsi" w:hAnsi="Book Antiqua" w:cs="Times New Roman"/>
          <w:sz w:val="24"/>
          <w:szCs w:val="24"/>
        </w:rPr>
        <w:t xml:space="preserve">, </w:t>
      </w:r>
      <w:r w:rsidR="000E0D72" w:rsidRPr="000E0D72">
        <w:rPr>
          <w:rFonts w:ascii="Book Antiqua" w:eastAsiaTheme="minorHAnsi" w:hAnsi="Book Antiqua" w:cs="Times New Roman"/>
          <w:sz w:val="24"/>
          <w:szCs w:val="24"/>
        </w:rPr>
        <w:t xml:space="preserve">insulin growth factor </w:t>
      </w:r>
      <w:r w:rsidR="00D85B4E" w:rsidRPr="000E0D72">
        <w:rPr>
          <w:rFonts w:ascii="Book Antiqua" w:eastAsiaTheme="minorHAnsi" w:hAnsi="Book Antiqua" w:cs="Times New Roman"/>
          <w:sz w:val="24"/>
          <w:szCs w:val="24"/>
        </w:rPr>
        <w:t>(</w:t>
      </w:r>
      <w:r w:rsidR="000E0D72" w:rsidRPr="000E0D72">
        <w:rPr>
          <w:rFonts w:ascii="Book Antiqua" w:eastAsiaTheme="minorHAnsi" w:hAnsi="Book Antiqua" w:cs="Times New Roman"/>
          <w:sz w:val="24"/>
          <w:szCs w:val="24"/>
        </w:rPr>
        <w:t>IGF</w:t>
      </w:r>
      <w:r w:rsidR="00D85B4E" w:rsidRPr="000E0D72">
        <w:rPr>
          <w:rFonts w:ascii="Book Antiqua" w:eastAsiaTheme="minorHAnsi" w:hAnsi="Book Antiqua" w:cs="Times New Roman"/>
          <w:sz w:val="24"/>
          <w:szCs w:val="24"/>
        </w:rPr>
        <w:t>)</w:t>
      </w:r>
      <w:r w:rsidR="00096CC9" w:rsidRPr="000E0D72">
        <w:rPr>
          <w:rFonts w:ascii="Book Antiqua" w:eastAsiaTheme="minorHAnsi" w:hAnsi="Book Antiqua" w:cs="Times New Roman"/>
          <w:sz w:val="24"/>
          <w:szCs w:val="24"/>
        </w:rPr>
        <w:t xml:space="preserve">, </w:t>
      </w:r>
      <w:r w:rsidR="000E0D72" w:rsidRPr="000E0D72">
        <w:rPr>
          <w:rFonts w:ascii="Book Antiqua" w:eastAsiaTheme="minorHAnsi" w:hAnsi="Book Antiqua" w:cs="Times New Roman"/>
          <w:sz w:val="24"/>
          <w:szCs w:val="24"/>
        </w:rPr>
        <w:t xml:space="preserve">hepatocyte growth factor </w:t>
      </w:r>
      <w:r w:rsidR="00D85B4E" w:rsidRPr="000E0D72">
        <w:rPr>
          <w:rFonts w:ascii="Book Antiqua" w:eastAsiaTheme="minorHAnsi" w:hAnsi="Book Antiqua" w:cs="Times New Roman"/>
          <w:sz w:val="24"/>
          <w:szCs w:val="24"/>
        </w:rPr>
        <w:t>(</w:t>
      </w:r>
      <w:r w:rsidR="000E0D72" w:rsidRPr="000E0D72">
        <w:rPr>
          <w:rFonts w:ascii="Book Antiqua" w:eastAsiaTheme="minorHAnsi" w:hAnsi="Book Antiqua" w:cs="Times New Roman"/>
          <w:sz w:val="24"/>
          <w:szCs w:val="24"/>
        </w:rPr>
        <w:t>HGF</w:t>
      </w:r>
      <w:r w:rsidR="00D85B4E" w:rsidRPr="000E0D72">
        <w:rPr>
          <w:rFonts w:ascii="Book Antiqua" w:eastAsiaTheme="minorHAnsi" w:hAnsi="Book Antiqua" w:cs="Times New Roman"/>
          <w:sz w:val="24"/>
          <w:szCs w:val="24"/>
        </w:rPr>
        <w:t>)</w:t>
      </w:r>
      <w:r w:rsidR="00096CC9" w:rsidRPr="000E0D72">
        <w:rPr>
          <w:rFonts w:ascii="Book Antiqua" w:eastAsiaTheme="minorHAnsi" w:hAnsi="Book Antiqua" w:cs="Times New Roman"/>
          <w:sz w:val="24"/>
          <w:szCs w:val="24"/>
        </w:rPr>
        <w:t xml:space="preserve">, </w:t>
      </w:r>
      <w:r w:rsidR="000E0D72" w:rsidRPr="000E0D72">
        <w:rPr>
          <w:rFonts w:ascii="Book Antiqua" w:hAnsi="Book Antiqua" w:cs="Times New Roman"/>
          <w:sz w:val="24"/>
          <w:szCs w:val="24"/>
        </w:rPr>
        <w:t xml:space="preserve">platelet-derived growth factor </w:t>
      </w:r>
      <w:r w:rsidR="00C30290" w:rsidRPr="000E0D72">
        <w:rPr>
          <w:rFonts w:ascii="Book Antiqua" w:hAnsi="Book Antiqua" w:cs="Times New Roman"/>
          <w:sz w:val="24"/>
          <w:szCs w:val="24"/>
        </w:rPr>
        <w:t>(</w:t>
      </w:r>
      <w:r w:rsidR="000E0D72" w:rsidRPr="000E0D72">
        <w:rPr>
          <w:rFonts w:ascii="Book Antiqua" w:eastAsiaTheme="minorHAnsi" w:hAnsi="Book Antiqua" w:cs="Times New Roman"/>
          <w:sz w:val="24"/>
          <w:szCs w:val="24"/>
        </w:rPr>
        <w:t>PDGF</w:t>
      </w:r>
      <w:r w:rsidR="00C30290" w:rsidRPr="000E0D72">
        <w:rPr>
          <w:rFonts w:ascii="Book Antiqua" w:hAnsi="Book Antiqua" w:cs="Times New Roman"/>
          <w:sz w:val="24"/>
          <w:szCs w:val="24"/>
        </w:rPr>
        <w:t>)</w:t>
      </w:r>
      <w:r w:rsidR="00096CC9" w:rsidRPr="000E0D72">
        <w:rPr>
          <w:rFonts w:ascii="Book Antiqua" w:eastAsiaTheme="minorHAnsi" w:hAnsi="Book Antiqua" w:cs="Times New Roman"/>
          <w:sz w:val="24"/>
          <w:szCs w:val="24"/>
        </w:rPr>
        <w:t xml:space="preserve">, estrogens, </w:t>
      </w:r>
      <w:r w:rsidR="000E0D72" w:rsidRPr="000E0D72">
        <w:rPr>
          <w:rFonts w:ascii="Book Antiqua" w:eastAsiaTheme="minorHAnsi" w:hAnsi="Book Antiqua" w:cs="Times New Roman"/>
          <w:sz w:val="24"/>
          <w:szCs w:val="24"/>
        </w:rPr>
        <w:t xml:space="preserve">sonic hedgehog </w:t>
      </w:r>
      <w:r w:rsidR="00D85B4E" w:rsidRPr="000E0D72">
        <w:rPr>
          <w:rFonts w:ascii="Book Antiqua" w:eastAsiaTheme="minorHAnsi" w:hAnsi="Book Antiqua" w:cs="Times New Roman"/>
          <w:sz w:val="24"/>
          <w:szCs w:val="24"/>
        </w:rPr>
        <w:t>(</w:t>
      </w:r>
      <w:proofErr w:type="spellStart"/>
      <w:r w:rsidR="000E0D72" w:rsidRPr="000E0D72">
        <w:rPr>
          <w:rFonts w:ascii="Book Antiqua" w:eastAsiaTheme="minorHAnsi" w:hAnsi="Book Antiqua" w:cs="Times New Roman"/>
          <w:sz w:val="24"/>
          <w:szCs w:val="24"/>
        </w:rPr>
        <w:t>Shh</w:t>
      </w:r>
      <w:proofErr w:type="spellEnd"/>
      <w:r w:rsidR="00D85B4E" w:rsidRPr="000E0D72">
        <w:rPr>
          <w:rFonts w:ascii="Book Antiqua" w:eastAsiaTheme="minorHAnsi" w:hAnsi="Book Antiqua" w:cs="Times New Roman"/>
          <w:sz w:val="24"/>
          <w:szCs w:val="24"/>
        </w:rPr>
        <w:t>)</w:t>
      </w:r>
      <w:r w:rsidR="00096CC9" w:rsidRPr="000E0D72">
        <w:rPr>
          <w:rFonts w:ascii="Book Antiqua" w:eastAsiaTheme="minorHAnsi" w:hAnsi="Book Antiqua" w:cs="Times New Roman"/>
          <w:sz w:val="24"/>
          <w:szCs w:val="24"/>
        </w:rPr>
        <w:t xml:space="preserve">, </w:t>
      </w:r>
      <w:r w:rsidR="00D16778" w:rsidRPr="000E0D72">
        <w:rPr>
          <w:rFonts w:ascii="Book Antiqua" w:eastAsiaTheme="minorHAnsi" w:hAnsi="Book Antiqua" w:cs="Times New Roman"/>
          <w:sz w:val="24"/>
          <w:szCs w:val="24"/>
        </w:rPr>
        <w:t xml:space="preserve">and </w:t>
      </w:r>
      <w:r w:rsidR="000E0D72" w:rsidRPr="000E0D72">
        <w:rPr>
          <w:rFonts w:ascii="Book Antiqua" w:eastAsiaTheme="minorHAnsi" w:hAnsi="Book Antiqua" w:cs="Times New Roman"/>
          <w:sz w:val="24"/>
          <w:szCs w:val="24"/>
        </w:rPr>
        <w:t>nuclear factor-</w:t>
      </w:r>
      <w:proofErr w:type="spellStart"/>
      <w:r w:rsidR="000E0D72" w:rsidRPr="000E0D72">
        <w:rPr>
          <w:rFonts w:ascii="Book Antiqua" w:eastAsiaTheme="minorHAnsi" w:hAnsi="Book Antiqua" w:cs="Times New Roman"/>
          <w:sz w:val="24"/>
          <w:szCs w:val="24"/>
        </w:rPr>
        <w:t>κB</w:t>
      </w:r>
      <w:proofErr w:type="spellEnd"/>
      <w:r w:rsidR="000E0D72" w:rsidRPr="000E0D72">
        <w:rPr>
          <w:rFonts w:ascii="Book Antiqua" w:eastAsiaTheme="minorHAnsi" w:hAnsi="Book Antiqua" w:cs="Times New Roman"/>
          <w:sz w:val="24"/>
          <w:szCs w:val="24"/>
        </w:rPr>
        <w:t xml:space="preserve"> </w:t>
      </w:r>
      <w:r w:rsidR="00D85B4E" w:rsidRPr="000E0D72">
        <w:rPr>
          <w:rFonts w:ascii="Book Antiqua" w:eastAsiaTheme="minorHAnsi" w:hAnsi="Book Antiqua" w:cs="Times New Roman"/>
          <w:sz w:val="24"/>
          <w:szCs w:val="24"/>
        </w:rPr>
        <w:t>(</w:t>
      </w:r>
      <w:r w:rsidR="000E0D72" w:rsidRPr="000E0D72">
        <w:rPr>
          <w:rFonts w:ascii="Book Antiqua" w:eastAsiaTheme="minorHAnsi" w:hAnsi="Book Antiqua" w:cs="Times New Roman"/>
          <w:sz w:val="24"/>
          <w:szCs w:val="24"/>
        </w:rPr>
        <w:t>NF-</w:t>
      </w:r>
      <w:proofErr w:type="spellStart"/>
      <w:r w:rsidR="000E0D72" w:rsidRPr="000E0D72">
        <w:rPr>
          <w:rFonts w:ascii="Book Antiqua" w:eastAsiaTheme="minorHAnsi" w:hAnsi="Book Antiqua" w:cs="Times New Roman"/>
          <w:sz w:val="24"/>
          <w:szCs w:val="24"/>
        </w:rPr>
        <w:t>κB</w:t>
      </w:r>
      <w:proofErr w:type="spellEnd"/>
      <w:r w:rsidR="00D85B4E" w:rsidRPr="000E0D72">
        <w:rPr>
          <w:rFonts w:ascii="Book Antiqua" w:eastAsiaTheme="minorHAnsi" w:hAnsi="Book Antiqua" w:cs="Times New Roman"/>
          <w:sz w:val="24"/>
          <w:szCs w:val="24"/>
        </w:rPr>
        <w:t xml:space="preserve">) </w:t>
      </w:r>
      <w:r w:rsidR="00D16778" w:rsidRPr="000E0D72">
        <w:rPr>
          <w:rFonts w:ascii="Book Antiqua" w:eastAsiaTheme="minorHAnsi" w:hAnsi="Book Antiqua" w:cs="Times New Roman"/>
          <w:sz w:val="24"/>
          <w:szCs w:val="24"/>
        </w:rPr>
        <w:lastRenderedPageBreak/>
        <w:t xml:space="preserve">signaling </w:t>
      </w:r>
      <w:proofErr w:type="spellStart"/>
      <w:r w:rsidR="00D16778" w:rsidRPr="000E0D72">
        <w:rPr>
          <w:rFonts w:ascii="Book Antiqua" w:eastAsiaTheme="minorHAnsi" w:hAnsi="Book Antiqua" w:cs="Times New Roman"/>
          <w:sz w:val="24"/>
          <w:szCs w:val="24"/>
        </w:rPr>
        <w:t>pathwaysare</w:t>
      </w:r>
      <w:proofErr w:type="spellEnd"/>
      <w:r w:rsidR="00D16778" w:rsidRPr="000E0D72">
        <w:rPr>
          <w:rFonts w:ascii="Book Antiqua" w:eastAsiaTheme="minorHAnsi" w:hAnsi="Book Antiqua" w:cs="Times New Roman"/>
          <w:sz w:val="24"/>
          <w:szCs w:val="24"/>
        </w:rPr>
        <w:t xml:space="preserve"> regulated by micro-environmental stimuli and </w:t>
      </w:r>
      <w:r w:rsidR="00701E9B" w:rsidRPr="000E0D72">
        <w:rPr>
          <w:rFonts w:ascii="Book Antiqua" w:eastAsiaTheme="minorHAnsi" w:hAnsi="Book Antiqua" w:cs="Times New Roman"/>
          <w:sz w:val="24"/>
          <w:szCs w:val="24"/>
        </w:rPr>
        <w:t xml:space="preserve">act as </w:t>
      </w:r>
      <w:r w:rsidR="00D16778" w:rsidRPr="000E0D72">
        <w:rPr>
          <w:rFonts w:ascii="Book Antiqua" w:eastAsiaTheme="minorHAnsi" w:hAnsi="Book Antiqua" w:cs="Times New Roman"/>
          <w:sz w:val="24"/>
          <w:szCs w:val="24"/>
        </w:rPr>
        <w:t>EMT</w:t>
      </w:r>
      <w:r w:rsidR="00701E9B" w:rsidRPr="000E0D72">
        <w:rPr>
          <w:rFonts w:ascii="Book Antiqua" w:eastAsiaTheme="minorHAnsi" w:hAnsi="Book Antiqua" w:cs="Times New Roman"/>
          <w:sz w:val="24"/>
          <w:szCs w:val="24"/>
        </w:rPr>
        <w:t xml:space="preserve"> inducer</w:t>
      </w:r>
      <w:r w:rsidR="007C78A3" w:rsidRPr="000E0D72">
        <w:rPr>
          <w:rFonts w:ascii="Book Antiqua" w:eastAsiaTheme="minorHAnsi" w:hAnsi="Book Antiqua" w:cs="Times New Roman"/>
          <w:sz w:val="24"/>
          <w:szCs w:val="24"/>
        </w:rPr>
        <w:t>s</w:t>
      </w:r>
      <w:r w:rsidR="00DF1BC7" w:rsidRPr="000E0D72">
        <w:rPr>
          <w:rFonts w:ascii="Book Antiqua" w:eastAsiaTheme="minorHAnsi" w:hAnsi="Book Antiqua" w:cs="Times New Roman"/>
          <w:sz w:val="24"/>
          <w:szCs w:val="24"/>
          <w:vertAlign w:val="superscript"/>
        </w:rPr>
        <w:t>[3,4]</w:t>
      </w:r>
      <w:r w:rsidR="000E0D72">
        <w:rPr>
          <w:rFonts w:ascii="Book Antiqua" w:hAnsi="Book Antiqua" w:cs="Times New Roman" w:hint="eastAsia"/>
          <w:sz w:val="24"/>
          <w:szCs w:val="24"/>
          <w:vertAlign w:val="superscript"/>
          <w:lang w:eastAsia="zh-CN"/>
        </w:rPr>
        <w:t xml:space="preserve"> </w:t>
      </w:r>
      <w:r w:rsidR="003B489E" w:rsidRPr="000E0D72">
        <w:rPr>
          <w:rFonts w:ascii="Book Antiqua" w:eastAsiaTheme="minorHAnsi" w:hAnsi="Book Antiqua" w:cs="Times New Roman"/>
          <w:sz w:val="24"/>
          <w:szCs w:val="24"/>
        </w:rPr>
        <w:t>(Fig</w:t>
      </w:r>
      <w:r w:rsidR="000E0D72">
        <w:rPr>
          <w:rFonts w:ascii="Book Antiqua" w:hAnsi="Book Antiqua" w:cs="Times New Roman" w:hint="eastAsia"/>
          <w:sz w:val="24"/>
          <w:szCs w:val="24"/>
          <w:lang w:eastAsia="zh-CN"/>
        </w:rPr>
        <w:t xml:space="preserve">ure </w:t>
      </w:r>
      <w:r w:rsidR="003B489E" w:rsidRPr="000E0D72">
        <w:rPr>
          <w:rFonts w:ascii="Book Antiqua" w:eastAsiaTheme="minorHAnsi" w:hAnsi="Book Antiqua" w:cs="Times New Roman"/>
          <w:sz w:val="24"/>
          <w:szCs w:val="24"/>
        </w:rPr>
        <w:t>2)</w:t>
      </w:r>
      <w:r w:rsidR="00D16778" w:rsidRPr="000E0D72">
        <w:rPr>
          <w:rFonts w:ascii="Book Antiqua" w:eastAsiaTheme="minorHAnsi" w:hAnsi="Book Antiqua" w:cs="Times New Roman"/>
          <w:sz w:val="24"/>
          <w:szCs w:val="24"/>
        </w:rPr>
        <w:t>.</w:t>
      </w:r>
      <w:r w:rsidR="00096CC9" w:rsidRPr="000E0D72">
        <w:rPr>
          <w:rFonts w:ascii="Book Antiqua" w:eastAsiaTheme="minorHAnsi" w:hAnsi="Book Antiqua" w:cs="Times New Roman"/>
          <w:sz w:val="24"/>
          <w:szCs w:val="24"/>
        </w:rPr>
        <w:t xml:space="preserve"> Besides the cooperation between signaling pathways through </w:t>
      </w:r>
      <w:proofErr w:type="spellStart"/>
      <w:r w:rsidR="00096CC9" w:rsidRPr="000E0D72">
        <w:rPr>
          <w:rFonts w:ascii="Book Antiqua" w:eastAsiaTheme="minorHAnsi" w:hAnsi="Book Antiqua" w:cs="Times New Roman"/>
          <w:sz w:val="24"/>
          <w:szCs w:val="24"/>
        </w:rPr>
        <w:t>autocrine</w:t>
      </w:r>
      <w:proofErr w:type="spellEnd"/>
      <w:r w:rsidR="00096CC9" w:rsidRPr="000E0D72">
        <w:rPr>
          <w:rFonts w:ascii="Book Antiqua" w:eastAsiaTheme="minorHAnsi" w:hAnsi="Book Antiqua" w:cs="Times New Roman"/>
          <w:sz w:val="24"/>
          <w:szCs w:val="24"/>
        </w:rPr>
        <w:t xml:space="preserve"> signaling loops</w:t>
      </w:r>
      <w:r w:rsidR="008D54FC" w:rsidRPr="000E0D72">
        <w:rPr>
          <w:rFonts w:ascii="Book Antiqua" w:eastAsiaTheme="minorHAnsi" w:hAnsi="Book Antiqua" w:cs="Times New Roman"/>
          <w:sz w:val="24"/>
          <w:szCs w:val="24"/>
        </w:rPr>
        <w:t xml:space="preserve">, inflammatory cytokines, hypoxic or oncogenic signals also contribute to EMT during cancer progression. </w:t>
      </w:r>
    </w:p>
    <w:p w:rsidR="007120D0" w:rsidRPr="000E0D72" w:rsidRDefault="00753A29" w:rsidP="000E0D72">
      <w:pPr>
        <w:autoSpaceDE w:val="0"/>
        <w:autoSpaceDN w:val="0"/>
        <w:adjustRightInd w:val="0"/>
        <w:spacing w:after="0" w:line="360" w:lineRule="auto"/>
        <w:ind w:firstLineChars="100" w:firstLine="240"/>
        <w:jc w:val="both"/>
        <w:rPr>
          <w:rFonts w:ascii="Book Antiqua" w:eastAsiaTheme="minorHAnsi" w:hAnsi="Book Antiqua" w:cs="Times New Roman"/>
          <w:sz w:val="24"/>
          <w:szCs w:val="24"/>
        </w:rPr>
      </w:pPr>
      <w:r w:rsidRPr="000E0D72">
        <w:rPr>
          <w:rFonts w:ascii="Book Antiqua" w:eastAsiaTheme="minorHAnsi" w:hAnsi="Book Antiqua" w:cs="Times New Roman"/>
          <w:sz w:val="24"/>
          <w:szCs w:val="24"/>
        </w:rPr>
        <w:t>Change in the expression of several microRNAs (</w:t>
      </w:r>
      <w:proofErr w:type="spellStart"/>
      <w:r w:rsidRPr="000E0D72">
        <w:rPr>
          <w:rFonts w:ascii="Book Antiqua" w:eastAsiaTheme="minorHAnsi" w:hAnsi="Book Antiqua" w:cs="Times New Roman"/>
          <w:sz w:val="24"/>
          <w:szCs w:val="24"/>
        </w:rPr>
        <w:t>miRNAs</w:t>
      </w:r>
      <w:proofErr w:type="spellEnd"/>
      <w:r w:rsidRPr="000E0D72">
        <w:rPr>
          <w:rFonts w:ascii="Book Antiqua" w:eastAsiaTheme="minorHAnsi" w:hAnsi="Book Antiqua" w:cs="Times New Roman"/>
          <w:sz w:val="24"/>
          <w:szCs w:val="24"/>
        </w:rPr>
        <w:t xml:space="preserve">) has been observed during induction of EMT or MET. MicroRNAs </w:t>
      </w:r>
      <w:r w:rsidR="00930D1F" w:rsidRPr="000E0D72">
        <w:rPr>
          <w:rFonts w:ascii="Book Antiqua" w:eastAsiaTheme="minorHAnsi" w:hAnsi="Book Antiqua" w:cs="Times New Roman"/>
          <w:sz w:val="24"/>
          <w:szCs w:val="24"/>
        </w:rPr>
        <w:t xml:space="preserve">are </w:t>
      </w:r>
      <w:r w:rsidRPr="000E0D72">
        <w:rPr>
          <w:rFonts w:ascii="Book Antiqua" w:eastAsiaTheme="minorHAnsi" w:hAnsi="Book Antiqua" w:cs="Times New Roman"/>
          <w:sz w:val="24"/>
          <w:szCs w:val="24"/>
        </w:rPr>
        <w:t>21-23 nucleotide long non-encoding RNA molecules</w:t>
      </w:r>
      <w:r w:rsidR="00930D1F" w:rsidRPr="000E0D72">
        <w:rPr>
          <w:rFonts w:ascii="Book Antiqua" w:eastAsiaTheme="minorHAnsi" w:hAnsi="Book Antiqua" w:cs="Times New Roman"/>
          <w:sz w:val="24"/>
          <w:szCs w:val="24"/>
        </w:rPr>
        <w:t>, modulate gene expression post-transcriptionally</w:t>
      </w:r>
      <w:r w:rsidRPr="000E0D72">
        <w:rPr>
          <w:rFonts w:ascii="Book Antiqua" w:eastAsiaTheme="minorHAnsi" w:hAnsi="Book Antiqua" w:cs="Times New Roman"/>
          <w:sz w:val="24"/>
          <w:szCs w:val="24"/>
        </w:rPr>
        <w:t xml:space="preserve"> and act as master regulator in many pathological and physiological processes including tumor development. </w:t>
      </w:r>
      <w:r w:rsidR="00930D1F" w:rsidRPr="000E0D72">
        <w:rPr>
          <w:rFonts w:ascii="Book Antiqua" w:eastAsiaTheme="minorHAnsi" w:hAnsi="Book Antiqua" w:cs="Times New Roman"/>
          <w:sz w:val="24"/>
          <w:szCs w:val="24"/>
        </w:rPr>
        <w:t>Suppression of E-cadherin through direct targeting of its transcriptional repressors</w:t>
      </w:r>
      <w:r w:rsidR="001E7303" w:rsidRPr="000E0D72">
        <w:rPr>
          <w:rFonts w:ascii="Book Antiqua" w:eastAsiaTheme="minorHAnsi" w:hAnsi="Book Antiqua" w:cs="Times New Roman"/>
          <w:sz w:val="24"/>
          <w:szCs w:val="24"/>
        </w:rPr>
        <w:t xml:space="preserve"> and hence inhibition of EMT has been associated with the </w:t>
      </w:r>
      <w:r w:rsidR="002B5793" w:rsidRPr="000E0D72">
        <w:rPr>
          <w:rFonts w:ascii="Book Antiqua" w:eastAsiaTheme="minorHAnsi" w:hAnsi="Book Antiqua" w:cs="Times New Roman"/>
          <w:sz w:val="24"/>
          <w:szCs w:val="24"/>
        </w:rPr>
        <w:t>expression of miR-200 family,</w:t>
      </w:r>
      <w:r w:rsidR="001E7303" w:rsidRPr="000E0D72">
        <w:rPr>
          <w:rFonts w:ascii="Book Antiqua" w:eastAsiaTheme="minorHAnsi" w:hAnsi="Book Antiqua" w:cs="Times New Roman"/>
          <w:sz w:val="24"/>
          <w:szCs w:val="24"/>
        </w:rPr>
        <w:t xml:space="preserve"> miR-205</w:t>
      </w:r>
      <w:r w:rsidR="002B5793" w:rsidRPr="000E0D72">
        <w:rPr>
          <w:rFonts w:ascii="Book Antiqua" w:eastAsiaTheme="minorHAnsi" w:hAnsi="Book Antiqua" w:cs="Times New Roman"/>
          <w:sz w:val="24"/>
          <w:szCs w:val="24"/>
        </w:rPr>
        <w:t xml:space="preserve">, miR-34 </w:t>
      </w:r>
      <w:proofErr w:type="gramStart"/>
      <w:r w:rsidR="002B5793" w:rsidRPr="000E0D72">
        <w:rPr>
          <w:rFonts w:ascii="Book Antiqua" w:eastAsiaTheme="minorHAnsi" w:hAnsi="Book Antiqua" w:cs="Times New Roman"/>
          <w:sz w:val="24"/>
          <w:szCs w:val="24"/>
        </w:rPr>
        <w:t>family</w:t>
      </w:r>
      <w:r w:rsidR="00DF1BC7" w:rsidRPr="000E0D72">
        <w:rPr>
          <w:rFonts w:ascii="Book Antiqua" w:eastAsiaTheme="minorHAnsi" w:hAnsi="Book Antiqua" w:cs="Times New Roman"/>
          <w:sz w:val="24"/>
          <w:szCs w:val="24"/>
          <w:vertAlign w:val="superscript"/>
        </w:rPr>
        <w:t>[</w:t>
      </w:r>
      <w:proofErr w:type="gramEnd"/>
      <w:r w:rsidR="00DF1BC7" w:rsidRPr="000E0D72">
        <w:rPr>
          <w:rFonts w:ascii="Book Antiqua" w:eastAsiaTheme="minorHAnsi" w:hAnsi="Book Antiqua" w:cs="Times New Roman"/>
          <w:sz w:val="24"/>
          <w:szCs w:val="24"/>
          <w:vertAlign w:val="superscript"/>
        </w:rPr>
        <w:t>5-7]</w:t>
      </w:r>
      <w:r w:rsidR="00FA7E65" w:rsidRPr="000E0D72">
        <w:rPr>
          <w:rFonts w:ascii="Book Antiqua" w:eastAsiaTheme="minorHAnsi" w:hAnsi="Book Antiqua" w:cs="Times New Roman"/>
          <w:sz w:val="24"/>
          <w:szCs w:val="24"/>
        </w:rPr>
        <w:t>.</w:t>
      </w:r>
      <w:r w:rsidR="00D111E6">
        <w:rPr>
          <w:rFonts w:ascii="Book Antiqua" w:hAnsi="Book Antiqua" w:cs="Times New Roman" w:hint="eastAsia"/>
          <w:sz w:val="24"/>
          <w:szCs w:val="24"/>
          <w:lang w:eastAsia="zh-CN"/>
        </w:rPr>
        <w:t xml:space="preserve"> </w:t>
      </w:r>
      <w:r w:rsidR="009F7BBE" w:rsidRPr="000E0D72">
        <w:rPr>
          <w:rFonts w:ascii="Book Antiqua" w:eastAsiaTheme="minorHAnsi" w:hAnsi="Book Antiqua" w:cs="Times New Roman"/>
          <w:sz w:val="24"/>
          <w:szCs w:val="24"/>
        </w:rPr>
        <w:t xml:space="preserve">Interaction of </w:t>
      </w:r>
      <w:proofErr w:type="spellStart"/>
      <w:r w:rsidR="009F7BBE" w:rsidRPr="000E0D72">
        <w:rPr>
          <w:rFonts w:ascii="Book Antiqua" w:eastAsiaTheme="minorHAnsi" w:hAnsi="Book Antiqua" w:cs="Times New Roman"/>
          <w:sz w:val="24"/>
          <w:szCs w:val="24"/>
        </w:rPr>
        <w:t>miRs</w:t>
      </w:r>
      <w:proofErr w:type="spellEnd"/>
      <w:r w:rsidR="009F7BBE" w:rsidRPr="000E0D72">
        <w:rPr>
          <w:rFonts w:ascii="Book Antiqua" w:eastAsiaTheme="minorHAnsi" w:hAnsi="Book Antiqua" w:cs="Times New Roman"/>
          <w:sz w:val="24"/>
          <w:szCs w:val="24"/>
        </w:rPr>
        <w:t xml:space="preserve"> with EMT-ATFs form</w:t>
      </w:r>
      <w:r w:rsidR="003B489E" w:rsidRPr="000E0D72">
        <w:rPr>
          <w:rFonts w:ascii="Book Antiqua" w:eastAsiaTheme="minorHAnsi" w:hAnsi="Book Antiqua" w:cs="Times New Roman"/>
          <w:sz w:val="24"/>
          <w:szCs w:val="24"/>
        </w:rPr>
        <w:t>s</w:t>
      </w:r>
      <w:r w:rsidR="009F7BBE" w:rsidRPr="000E0D72">
        <w:rPr>
          <w:rFonts w:ascii="Book Antiqua" w:eastAsiaTheme="minorHAnsi" w:hAnsi="Book Antiqua" w:cs="Times New Roman"/>
          <w:sz w:val="24"/>
          <w:szCs w:val="24"/>
        </w:rPr>
        <w:t xml:space="preserve"> m</w:t>
      </w:r>
      <w:r w:rsidR="009F7BBE" w:rsidRPr="000E0D72">
        <w:rPr>
          <w:rFonts w:ascii="Book Antiqua" w:hAnsi="Book Antiqua" w:cs="Times New Roman"/>
          <w:sz w:val="24"/>
          <w:szCs w:val="24"/>
        </w:rPr>
        <w:t xml:space="preserve">utually exclusive inhibitory feedback loop and is responsible for </w:t>
      </w:r>
      <w:proofErr w:type="spellStart"/>
      <w:r w:rsidR="009F7BBE" w:rsidRPr="000E0D72">
        <w:rPr>
          <w:rFonts w:ascii="Book Antiqua" w:hAnsi="Book Antiqua" w:cs="Times New Roman"/>
          <w:sz w:val="24"/>
          <w:szCs w:val="24"/>
        </w:rPr>
        <w:t>bistable</w:t>
      </w:r>
      <w:proofErr w:type="spellEnd"/>
      <w:r w:rsidR="009F7BBE" w:rsidRPr="000E0D72">
        <w:rPr>
          <w:rFonts w:ascii="Book Antiqua" w:hAnsi="Book Antiqua" w:cs="Times New Roman"/>
          <w:sz w:val="24"/>
          <w:szCs w:val="24"/>
        </w:rPr>
        <w:t xml:space="preserve"> switch </w:t>
      </w:r>
      <w:r w:rsidR="003B489E" w:rsidRPr="000E0D72">
        <w:rPr>
          <w:rFonts w:ascii="Book Antiqua" w:hAnsi="Book Antiqua" w:cs="Times New Roman"/>
          <w:sz w:val="24"/>
          <w:szCs w:val="24"/>
        </w:rPr>
        <w:t>between E (miR-200</w:t>
      </w:r>
      <w:r w:rsidR="003B489E" w:rsidRPr="000E0D72">
        <w:rPr>
          <w:rFonts w:ascii="Book Antiqua" w:hAnsi="Book Antiqua" w:cs="Times New Roman"/>
          <w:sz w:val="24"/>
          <w:szCs w:val="24"/>
          <w:vertAlign w:val="superscript"/>
        </w:rPr>
        <w:t>high</w:t>
      </w:r>
      <w:r w:rsidR="003B489E" w:rsidRPr="000E0D72">
        <w:rPr>
          <w:rFonts w:ascii="Book Antiqua" w:hAnsi="Book Antiqua" w:cs="Times New Roman"/>
          <w:sz w:val="24"/>
          <w:szCs w:val="24"/>
        </w:rPr>
        <w:t>; miR-34</w:t>
      </w:r>
      <w:r w:rsidR="009F7BBE" w:rsidRPr="000E0D72">
        <w:rPr>
          <w:rFonts w:ascii="Book Antiqua" w:hAnsi="Book Antiqua" w:cs="Times New Roman"/>
          <w:sz w:val="24"/>
          <w:szCs w:val="24"/>
          <w:vertAlign w:val="superscript"/>
        </w:rPr>
        <w:t>high</w:t>
      </w:r>
      <w:r w:rsidR="003B489E" w:rsidRPr="000E0D72">
        <w:rPr>
          <w:rFonts w:ascii="Book Antiqua" w:hAnsi="Book Antiqua" w:cs="Times New Roman"/>
          <w:sz w:val="24"/>
          <w:szCs w:val="24"/>
        </w:rPr>
        <w:t xml:space="preserve">; </w:t>
      </w:r>
      <w:proofErr w:type="spellStart"/>
      <w:r w:rsidR="003B489E" w:rsidRPr="000E0D72">
        <w:rPr>
          <w:rFonts w:ascii="Book Antiqua" w:hAnsi="Book Antiqua" w:cs="Times New Roman"/>
          <w:sz w:val="24"/>
          <w:szCs w:val="24"/>
        </w:rPr>
        <w:t>Zeb</w:t>
      </w:r>
      <w:r w:rsidR="003B489E" w:rsidRPr="000E0D72">
        <w:rPr>
          <w:rFonts w:ascii="Book Antiqua" w:hAnsi="Book Antiqua" w:cs="Times New Roman"/>
          <w:sz w:val="24"/>
          <w:szCs w:val="24"/>
          <w:vertAlign w:val="superscript"/>
        </w:rPr>
        <w:t>low</w:t>
      </w:r>
      <w:proofErr w:type="spellEnd"/>
      <w:r w:rsidR="003B489E" w:rsidRPr="000E0D72">
        <w:rPr>
          <w:rFonts w:ascii="Book Antiqua" w:hAnsi="Book Antiqua" w:cs="Times New Roman"/>
          <w:sz w:val="24"/>
          <w:szCs w:val="24"/>
        </w:rPr>
        <w:t xml:space="preserve">; and </w:t>
      </w:r>
      <w:proofErr w:type="spellStart"/>
      <w:r w:rsidR="003B489E" w:rsidRPr="000E0D72">
        <w:rPr>
          <w:rFonts w:ascii="Book Antiqua" w:hAnsi="Book Antiqua" w:cs="Times New Roman"/>
          <w:sz w:val="24"/>
          <w:szCs w:val="24"/>
        </w:rPr>
        <w:t>Snail</w:t>
      </w:r>
      <w:r w:rsidR="009F7BBE" w:rsidRPr="000E0D72">
        <w:rPr>
          <w:rFonts w:ascii="Book Antiqua" w:hAnsi="Book Antiqua" w:cs="Times New Roman"/>
          <w:sz w:val="24"/>
          <w:szCs w:val="24"/>
          <w:vertAlign w:val="superscript"/>
        </w:rPr>
        <w:t>low</w:t>
      </w:r>
      <w:proofErr w:type="spellEnd"/>
      <w:r w:rsidR="009F7BBE" w:rsidRPr="00D111E6">
        <w:rPr>
          <w:rFonts w:ascii="Book Antiqua" w:hAnsi="Book Antiqua" w:cs="Times New Roman"/>
          <w:sz w:val="24"/>
          <w:szCs w:val="24"/>
        </w:rPr>
        <w:t>)</w:t>
      </w:r>
      <w:r w:rsidR="003B489E" w:rsidRPr="000E0D72">
        <w:rPr>
          <w:rFonts w:ascii="Book Antiqua" w:hAnsi="Book Antiqua" w:cs="Times New Roman"/>
          <w:sz w:val="24"/>
          <w:szCs w:val="24"/>
        </w:rPr>
        <w:t xml:space="preserve"> and M (miR-200</w:t>
      </w:r>
      <w:r w:rsidR="009F7BBE" w:rsidRPr="000E0D72">
        <w:rPr>
          <w:rFonts w:ascii="Book Antiqua" w:hAnsi="Book Antiqua" w:cs="Times New Roman"/>
          <w:sz w:val="24"/>
          <w:szCs w:val="24"/>
          <w:vertAlign w:val="superscript"/>
        </w:rPr>
        <w:t>low</w:t>
      </w:r>
      <w:r w:rsidR="003B489E" w:rsidRPr="000E0D72">
        <w:rPr>
          <w:rFonts w:ascii="Book Antiqua" w:hAnsi="Book Antiqua" w:cs="Times New Roman"/>
          <w:sz w:val="24"/>
          <w:szCs w:val="24"/>
        </w:rPr>
        <w:t>; miR-34</w:t>
      </w:r>
      <w:r w:rsidR="009F7BBE" w:rsidRPr="000E0D72">
        <w:rPr>
          <w:rFonts w:ascii="Book Antiqua" w:hAnsi="Book Antiqua" w:cs="Times New Roman"/>
          <w:sz w:val="24"/>
          <w:szCs w:val="24"/>
          <w:vertAlign w:val="superscript"/>
        </w:rPr>
        <w:t>low</w:t>
      </w:r>
      <w:r w:rsidR="003B489E" w:rsidRPr="000E0D72">
        <w:rPr>
          <w:rFonts w:ascii="Book Antiqua" w:hAnsi="Book Antiqua" w:cs="Times New Roman"/>
          <w:sz w:val="24"/>
          <w:szCs w:val="24"/>
        </w:rPr>
        <w:t xml:space="preserve">; </w:t>
      </w:r>
      <w:proofErr w:type="spellStart"/>
      <w:r w:rsidR="003B489E" w:rsidRPr="000E0D72">
        <w:rPr>
          <w:rFonts w:ascii="Book Antiqua" w:hAnsi="Book Antiqua" w:cs="Times New Roman"/>
          <w:sz w:val="24"/>
          <w:szCs w:val="24"/>
        </w:rPr>
        <w:t>Zeb</w:t>
      </w:r>
      <w:r w:rsidR="009F7BBE" w:rsidRPr="000E0D72">
        <w:rPr>
          <w:rFonts w:ascii="Book Antiqua" w:hAnsi="Book Antiqua" w:cs="Times New Roman"/>
          <w:sz w:val="24"/>
          <w:szCs w:val="24"/>
          <w:vertAlign w:val="superscript"/>
        </w:rPr>
        <w:t>high</w:t>
      </w:r>
      <w:proofErr w:type="spellEnd"/>
      <w:r w:rsidR="003B489E" w:rsidRPr="000E0D72">
        <w:rPr>
          <w:rFonts w:ascii="Book Antiqua" w:hAnsi="Book Antiqua" w:cs="Times New Roman"/>
          <w:sz w:val="24"/>
          <w:szCs w:val="24"/>
        </w:rPr>
        <w:t xml:space="preserve">; and </w:t>
      </w:r>
      <w:proofErr w:type="spellStart"/>
      <w:r w:rsidR="003B489E" w:rsidRPr="000E0D72">
        <w:rPr>
          <w:rFonts w:ascii="Book Antiqua" w:hAnsi="Book Antiqua" w:cs="Times New Roman"/>
          <w:sz w:val="24"/>
          <w:szCs w:val="24"/>
        </w:rPr>
        <w:t>Snail</w:t>
      </w:r>
      <w:r w:rsidR="009F7BBE" w:rsidRPr="000E0D72">
        <w:rPr>
          <w:rFonts w:ascii="Book Antiqua" w:hAnsi="Book Antiqua" w:cs="Times New Roman"/>
          <w:sz w:val="24"/>
          <w:szCs w:val="24"/>
          <w:vertAlign w:val="superscript"/>
        </w:rPr>
        <w:t>high</w:t>
      </w:r>
      <w:proofErr w:type="spellEnd"/>
      <w:r w:rsidR="009F7BBE" w:rsidRPr="000E0D72">
        <w:rPr>
          <w:rFonts w:ascii="Book Antiqua" w:hAnsi="Book Antiqua" w:cs="Times New Roman"/>
          <w:sz w:val="24"/>
          <w:szCs w:val="24"/>
        </w:rPr>
        <w:t>) phenotypes</w:t>
      </w:r>
      <w:r w:rsidR="009C0EE4" w:rsidRPr="000E0D72">
        <w:rPr>
          <w:rFonts w:ascii="Book Antiqua" w:hAnsi="Book Antiqua" w:cs="Times New Roman"/>
          <w:sz w:val="24"/>
          <w:szCs w:val="24"/>
          <w:vertAlign w:val="superscript"/>
        </w:rPr>
        <w:t>[8]</w:t>
      </w:r>
      <w:r w:rsidR="006B5868" w:rsidRPr="000E0D72">
        <w:rPr>
          <w:rFonts w:ascii="Book Antiqua" w:hAnsi="Book Antiqua" w:cs="Times New Roman"/>
          <w:sz w:val="24"/>
          <w:szCs w:val="24"/>
        </w:rPr>
        <w:t xml:space="preserve"> (Fig</w:t>
      </w:r>
      <w:r w:rsidR="00D111E6">
        <w:rPr>
          <w:rFonts w:ascii="Book Antiqua" w:hAnsi="Book Antiqua" w:cs="Times New Roman" w:hint="eastAsia"/>
          <w:sz w:val="24"/>
          <w:szCs w:val="24"/>
          <w:lang w:eastAsia="zh-CN"/>
        </w:rPr>
        <w:t>ure</w:t>
      </w:r>
      <w:r w:rsidR="006B5868" w:rsidRPr="000E0D72">
        <w:rPr>
          <w:rFonts w:ascii="Book Antiqua" w:hAnsi="Book Antiqua" w:cs="Times New Roman"/>
          <w:sz w:val="24"/>
          <w:szCs w:val="24"/>
        </w:rPr>
        <w:t xml:space="preserve"> 3)</w:t>
      </w:r>
      <w:r w:rsidR="009F7BBE" w:rsidRPr="000E0D72">
        <w:rPr>
          <w:rFonts w:ascii="Book Antiqua" w:hAnsi="Book Antiqua" w:cs="Times New Roman"/>
          <w:sz w:val="24"/>
          <w:szCs w:val="24"/>
        </w:rPr>
        <w:t>.</w:t>
      </w:r>
    </w:p>
    <w:p w:rsidR="00B13F96" w:rsidRDefault="00100B47" w:rsidP="00D111E6">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0E0D72">
        <w:rPr>
          <w:rFonts w:ascii="Book Antiqua" w:eastAsiaTheme="minorHAnsi" w:hAnsi="Book Antiqua" w:cs="Times New Roman"/>
          <w:sz w:val="24"/>
          <w:szCs w:val="24"/>
        </w:rPr>
        <w:t>As per the</w:t>
      </w:r>
      <w:r w:rsidR="00B13F96" w:rsidRPr="000E0D72">
        <w:rPr>
          <w:rFonts w:ascii="Book Antiqua" w:eastAsiaTheme="minorHAnsi" w:hAnsi="Book Antiqua" w:cs="Times New Roman"/>
          <w:sz w:val="24"/>
          <w:szCs w:val="24"/>
        </w:rPr>
        <w:t xml:space="preserve"> tumor progression</w:t>
      </w:r>
      <w:r w:rsidRPr="000E0D72">
        <w:rPr>
          <w:rFonts w:ascii="Book Antiqua" w:eastAsiaTheme="minorHAnsi" w:hAnsi="Book Antiqua" w:cs="Times New Roman"/>
          <w:sz w:val="24"/>
          <w:szCs w:val="24"/>
        </w:rPr>
        <w:t xml:space="preserve"> model</w:t>
      </w:r>
      <w:r w:rsidR="00B13F96" w:rsidRPr="000E0D72">
        <w:rPr>
          <w:rFonts w:ascii="Book Antiqua" w:eastAsiaTheme="minorHAnsi" w:hAnsi="Book Antiqua" w:cs="Times New Roman"/>
          <w:sz w:val="24"/>
          <w:szCs w:val="24"/>
        </w:rPr>
        <w:t xml:space="preserve"> described by </w:t>
      </w:r>
      <w:proofErr w:type="spellStart"/>
      <w:r w:rsidR="00B13F96" w:rsidRPr="000E0D72">
        <w:rPr>
          <w:rFonts w:ascii="Book Antiqua" w:eastAsiaTheme="minorHAnsi" w:hAnsi="Book Antiqua" w:cs="Times New Roman"/>
          <w:sz w:val="24"/>
          <w:szCs w:val="24"/>
        </w:rPr>
        <w:t>Brabletz</w:t>
      </w:r>
      <w:proofErr w:type="spellEnd"/>
      <w:r w:rsidR="00B13F96" w:rsidRPr="000E0D72">
        <w:rPr>
          <w:rFonts w:ascii="Book Antiqua" w:eastAsiaTheme="minorHAnsi" w:hAnsi="Book Antiqua" w:cs="Times New Roman"/>
          <w:sz w:val="24"/>
          <w:szCs w:val="24"/>
        </w:rPr>
        <w:t xml:space="preserve"> and colleagues, migrating CSCs with stem-like characteristics at tumor-host interface </w:t>
      </w:r>
      <w:r w:rsidR="00CD63B7" w:rsidRPr="000E0D72">
        <w:rPr>
          <w:rFonts w:ascii="Book Antiqua" w:eastAsiaTheme="minorHAnsi" w:hAnsi="Book Antiqua" w:cs="Times New Roman"/>
          <w:sz w:val="24"/>
          <w:szCs w:val="24"/>
        </w:rPr>
        <w:t xml:space="preserve">acquire migratory capacities through EMT and are responsible for the formation of primary tumor, metastatic dissemination of cancer cells, recurrence and therapeutic </w:t>
      </w:r>
      <w:proofErr w:type="gramStart"/>
      <w:r w:rsidR="00CD63B7" w:rsidRPr="000E0D72">
        <w:rPr>
          <w:rFonts w:ascii="Book Antiqua" w:eastAsiaTheme="minorHAnsi" w:hAnsi="Book Antiqua" w:cs="Times New Roman"/>
          <w:sz w:val="24"/>
          <w:szCs w:val="24"/>
        </w:rPr>
        <w:t>resistance</w:t>
      </w:r>
      <w:r w:rsidR="009C0EE4" w:rsidRPr="000E0D72">
        <w:rPr>
          <w:rFonts w:ascii="Book Antiqua" w:eastAsiaTheme="minorHAnsi" w:hAnsi="Book Antiqua" w:cs="Times New Roman"/>
          <w:sz w:val="24"/>
          <w:szCs w:val="24"/>
          <w:vertAlign w:val="superscript"/>
        </w:rPr>
        <w:t>[</w:t>
      </w:r>
      <w:proofErr w:type="gramEnd"/>
      <w:r w:rsidR="009C0EE4" w:rsidRPr="000E0D72">
        <w:rPr>
          <w:rFonts w:ascii="Book Antiqua" w:eastAsiaTheme="minorHAnsi" w:hAnsi="Book Antiqua" w:cs="Times New Roman"/>
          <w:sz w:val="24"/>
          <w:szCs w:val="24"/>
          <w:vertAlign w:val="superscript"/>
        </w:rPr>
        <w:t>9]</w:t>
      </w:r>
      <w:r w:rsidR="00CD63B7" w:rsidRPr="000E0D72">
        <w:rPr>
          <w:rFonts w:ascii="Book Antiqua" w:eastAsiaTheme="minorHAnsi" w:hAnsi="Book Antiqua" w:cs="Times New Roman"/>
          <w:sz w:val="24"/>
          <w:szCs w:val="24"/>
        </w:rPr>
        <w:t xml:space="preserve">. </w:t>
      </w:r>
    </w:p>
    <w:p w:rsidR="00AD03E5" w:rsidRPr="00AD03E5" w:rsidRDefault="00AD03E5" w:rsidP="00D111E6">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0A45EB" w:rsidRPr="00AD03E5" w:rsidRDefault="00AD03E5" w:rsidP="000E0D72">
      <w:pPr>
        <w:spacing w:after="0" w:line="360" w:lineRule="auto"/>
        <w:jc w:val="both"/>
        <w:rPr>
          <w:rFonts w:ascii="Book Antiqua" w:hAnsi="Book Antiqua" w:cs="Times New Roman"/>
          <w:b/>
          <w:sz w:val="24"/>
          <w:szCs w:val="24"/>
        </w:rPr>
      </w:pPr>
      <w:r w:rsidRPr="00AD03E5">
        <w:rPr>
          <w:rFonts w:ascii="Book Antiqua" w:hAnsi="Book Antiqua" w:cs="Times New Roman"/>
          <w:b/>
          <w:sz w:val="24"/>
          <w:szCs w:val="24"/>
        </w:rPr>
        <w:t>CSC</w:t>
      </w:r>
      <w:r w:rsidR="000905F2" w:rsidRPr="00AD03E5">
        <w:rPr>
          <w:rFonts w:ascii="Book Antiqua" w:hAnsi="Book Antiqua" w:cs="Times New Roman"/>
          <w:b/>
          <w:sz w:val="24"/>
          <w:szCs w:val="24"/>
        </w:rPr>
        <w:t>s</w:t>
      </w:r>
    </w:p>
    <w:p w:rsidR="00763E86" w:rsidRPr="000E0D72" w:rsidRDefault="00E4038E" w:rsidP="000E0D72">
      <w:pPr>
        <w:autoSpaceDE w:val="0"/>
        <w:autoSpaceDN w:val="0"/>
        <w:adjustRightInd w:val="0"/>
        <w:spacing w:after="0" w:line="360" w:lineRule="auto"/>
        <w:jc w:val="both"/>
        <w:rPr>
          <w:rFonts w:ascii="Book Antiqua" w:hAnsi="Book Antiqua" w:cs="Times New Roman"/>
          <w:sz w:val="24"/>
          <w:szCs w:val="24"/>
        </w:rPr>
      </w:pPr>
      <w:r w:rsidRPr="000E0D72">
        <w:rPr>
          <w:rFonts w:ascii="Book Antiqua" w:hAnsi="Book Antiqua" w:cs="Times New Roman"/>
          <w:sz w:val="24"/>
          <w:szCs w:val="24"/>
        </w:rPr>
        <w:t xml:space="preserve">Theory of </w:t>
      </w:r>
      <w:r w:rsidR="00136A5D" w:rsidRPr="000E0D72">
        <w:rPr>
          <w:rFonts w:ascii="Book Antiqua" w:hAnsi="Book Antiqua" w:cs="Times New Roman"/>
          <w:sz w:val="24"/>
          <w:szCs w:val="24"/>
        </w:rPr>
        <w:t>CSCs</w:t>
      </w:r>
      <w:r w:rsidRPr="000E0D72">
        <w:rPr>
          <w:rFonts w:ascii="Book Antiqua" w:hAnsi="Book Antiqua" w:cs="Times New Roman"/>
          <w:sz w:val="24"/>
          <w:szCs w:val="24"/>
        </w:rPr>
        <w:t xml:space="preserve"> and the fact that cancer arises from </w:t>
      </w:r>
      <w:r w:rsidR="00AE69F1" w:rsidRPr="000E0D72">
        <w:rPr>
          <w:rFonts w:ascii="Book Antiqua" w:hAnsi="Book Antiqua" w:cs="Times New Roman"/>
          <w:sz w:val="24"/>
          <w:szCs w:val="24"/>
        </w:rPr>
        <w:t xml:space="preserve">the </w:t>
      </w:r>
      <w:r w:rsidRPr="000E0D72">
        <w:rPr>
          <w:rFonts w:ascii="Book Antiqua" w:hAnsi="Book Antiqua" w:cs="Times New Roman"/>
          <w:sz w:val="24"/>
          <w:szCs w:val="24"/>
        </w:rPr>
        <w:t xml:space="preserve">rare subset of cells with stemness properties was conceptualized around 150 years ago. </w:t>
      </w:r>
      <w:r w:rsidR="00853330" w:rsidRPr="000E0D72">
        <w:rPr>
          <w:rFonts w:ascii="Book Antiqua" w:hAnsi="Book Antiqua" w:cs="Times New Roman"/>
          <w:sz w:val="24"/>
          <w:szCs w:val="24"/>
        </w:rPr>
        <w:t>S</w:t>
      </w:r>
      <w:r w:rsidR="00240401" w:rsidRPr="000E0D72">
        <w:rPr>
          <w:rFonts w:ascii="Book Antiqua" w:hAnsi="Book Antiqua" w:cs="Times New Roman"/>
          <w:sz w:val="24"/>
          <w:szCs w:val="24"/>
        </w:rPr>
        <w:t xml:space="preserve">mall population of </w:t>
      </w:r>
      <w:r w:rsidR="00ED33C3" w:rsidRPr="000E0D72">
        <w:rPr>
          <w:rFonts w:ascii="Book Antiqua" w:hAnsi="Book Antiqua" w:cs="Times New Roman"/>
          <w:sz w:val="24"/>
          <w:szCs w:val="24"/>
        </w:rPr>
        <w:t>tumor cells expressing specific surface markers</w:t>
      </w:r>
      <w:r w:rsidR="004A3FDC" w:rsidRPr="000E0D72">
        <w:rPr>
          <w:rFonts w:ascii="Book Antiqua" w:hAnsi="Book Antiqua" w:cs="Times New Roman"/>
          <w:sz w:val="24"/>
          <w:szCs w:val="24"/>
        </w:rPr>
        <w:t xml:space="preserve"> including</w:t>
      </w:r>
      <w:r w:rsidR="00ED33C3" w:rsidRPr="000E0D72">
        <w:rPr>
          <w:rFonts w:ascii="Book Antiqua" w:hAnsi="Book Antiqua" w:cs="Times New Roman"/>
          <w:sz w:val="24"/>
          <w:szCs w:val="24"/>
        </w:rPr>
        <w:t xml:space="preserve"> CD34</w:t>
      </w:r>
      <w:r w:rsidR="00ED33C3" w:rsidRPr="000E0D72">
        <w:rPr>
          <w:rFonts w:ascii="Book Antiqua" w:hAnsi="Book Antiqua" w:cs="Times New Roman"/>
          <w:sz w:val="24"/>
          <w:szCs w:val="24"/>
          <w:vertAlign w:val="superscript"/>
        </w:rPr>
        <w:t>+</w:t>
      </w:r>
      <w:r w:rsidR="00ED33C3" w:rsidRPr="000E0D72">
        <w:rPr>
          <w:rFonts w:ascii="Book Antiqua" w:hAnsi="Book Antiqua" w:cs="Times New Roman"/>
          <w:sz w:val="24"/>
          <w:szCs w:val="24"/>
        </w:rPr>
        <w:t xml:space="preserve"> and CD38</w:t>
      </w:r>
      <w:r w:rsidR="00ED33C3" w:rsidRPr="000E0D72">
        <w:rPr>
          <w:rFonts w:ascii="Book Antiqua" w:hAnsi="Book Antiqua" w:cs="Times New Roman"/>
          <w:sz w:val="24"/>
          <w:szCs w:val="24"/>
          <w:vertAlign w:val="superscript"/>
        </w:rPr>
        <w:t>-</w:t>
      </w:r>
      <w:r w:rsidR="00ED33C3" w:rsidRPr="000E0D72">
        <w:rPr>
          <w:rFonts w:ascii="Book Antiqua" w:hAnsi="Book Antiqua" w:cs="Times New Roman"/>
          <w:sz w:val="24"/>
          <w:szCs w:val="24"/>
        </w:rPr>
        <w:t xml:space="preserve"> in human </w:t>
      </w:r>
      <w:r w:rsidR="004A3FDC" w:rsidRPr="000E0D72">
        <w:rPr>
          <w:rFonts w:ascii="Book Antiqua" w:hAnsi="Book Antiqua" w:cs="Times New Roman"/>
          <w:sz w:val="24"/>
          <w:szCs w:val="24"/>
        </w:rPr>
        <w:t xml:space="preserve">acute </w:t>
      </w:r>
      <w:r w:rsidR="00ED33C3" w:rsidRPr="000E0D72">
        <w:rPr>
          <w:rFonts w:ascii="Book Antiqua" w:hAnsi="Book Antiqua" w:cs="Times New Roman"/>
          <w:sz w:val="24"/>
          <w:szCs w:val="24"/>
        </w:rPr>
        <w:t xml:space="preserve">myeloid </w:t>
      </w:r>
      <w:r w:rsidR="004A3FDC" w:rsidRPr="000E0D72">
        <w:rPr>
          <w:rFonts w:ascii="Book Antiqua" w:hAnsi="Book Antiqua" w:cs="Times New Roman"/>
          <w:sz w:val="24"/>
          <w:szCs w:val="24"/>
        </w:rPr>
        <w:t xml:space="preserve">leukemia </w:t>
      </w:r>
      <w:r w:rsidR="008F2794" w:rsidRPr="000E0D72">
        <w:rPr>
          <w:rFonts w:ascii="Book Antiqua" w:hAnsi="Book Antiqua" w:cs="Times New Roman"/>
          <w:sz w:val="24"/>
          <w:szCs w:val="24"/>
        </w:rPr>
        <w:t xml:space="preserve">(AML) </w:t>
      </w:r>
      <w:r w:rsidR="00853330" w:rsidRPr="000E0D72">
        <w:rPr>
          <w:rFonts w:ascii="Book Antiqua" w:hAnsi="Book Antiqua" w:cs="Times New Roman"/>
          <w:sz w:val="24"/>
          <w:szCs w:val="24"/>
        </w:rPr>
        <w:t>ha</w:t>
      </w:r>
      <w:r w:rsidR="00AE69F1" w:rsidRPr="000E0D72">
        <w:rPr>
          <w:rFonts w:ascii="Book Antiqua" w:hAnsi="Book Antiqua" w:cs="Times New Roman"/>
          <w:sz w:val="24"/>
          <w:szCs w:val="24"/>
        </w:rPr>
        <w:t>s</w:t>
      </w:r>
      <w:r w:rsidR="00853330" w:rsidRPr="000E0D72">
        <w:rPr>
          <w:rFonts w:ascii="Book Antiqua" w:hAnsi="Book Antiqua" w:cs="Times New Roman"/>
          <w:sz w:val="24"/>
          <w:szCs w:val="24"/>
        </w:rPr>
        <w:t xml:space="preserve"> been identified as </w:t>
      </w:r>
      <w:r w:rsidR="008F2794" w:rsidRPr="000E0D72">
        <w:rPr>
          <w:rFonts w:ascii="Book Antiqua" w:hAnsi="Book Antiqua" w:cs="Times New Roman"/>
          <w:sz w:val="24"/>
          <w:szCs w:val="24"/>
        </w:rPr>
        <w:t xml:space="preserve">CSCs </w:t>
      </w:r>
      <w:r w:rsidR="00853330" w:rsidRPr="000E0D72">
        <w:rPr>
          <w:rFonts w:ascii="Book Antiqua" w:hAnsi="Book Antiqua" w:cs="Times New Roman"/>
          <w:sz w:val="24"/>
          <w:szCs w:val="24"/>
        </w:rPr>
        <w:t xml:space="preserve">or cancer initiating cells (CICs) </w:t>
      </w:r>
      <w:r w:rsidR="004A3FDC" w:rsidRPr="000E0D72">
        <w:rPr>
          <w:rFonts w:ascii="Book Antiqua" w:hAnsi="Book Antiqua" w:cs="Times New Roman"/>
          <w:sz w:val="24"/>
          <w:szCs w:val="24"/>
        </w:rPr>
        <w:t xml:space="preserve">by Bonnet and </w:t>
      </w:r>
      <w:proofErr w:type="gramStart"/>
      <w:r w:rsidR="004A3FDC" w:rsidRPr="000E0D72">
        <w:rPr>
          <w:rFonts w:ascii="Book Antiqua" w:hAnsi="Book Antiqua" w:cs="Times New Roman"/>
          <w:sz w:val="24"/>
          <w:szCs w:val="24"/>
        </w:rPr>
        <w:t>Dick</w:t>
      </w:r>
      <w:r w:rsidR="009C0EE4" w:rsidRPr="000E0D72">
        <w:rPr>
          <w:rFonts w:ascii="Book Antiqua" w:hAnsi="Book Antiqua" w:cs="Times New Roman"/>
          <w:sz w:val="24"/>
          <w:szCs w:val="24"/>
          <w:vertAlign w:val="superscript"/>
        </w:rPr>
        <w:t>[</w:t>
      </w:r>
      <w:proofErr w:type="gramEnd"/>
      <w:r w:rsidR="009C0EE4" w:rsidRPr="000E0D72">
        <w:rPr>
          <w:rFonts w:ascii="Book Antiqua" w:hAnsi="Book Antiqua" w:cs="Times New Roman"/>
          <w:sz w:val="24"/>
          <w:szCs w:val="24"/>
          <w:vertAlign w:val="superscript"/>
        </w:rPr>
        <w:t>10]</w:t>
      </w:r>
      <w:r w:rsidR="00853330" w:rsidRPr="000E0D72">
        <w:rPr>
          <w:rFonts w:ascii="Book Antiqua" w:hAnsi="Book Antiqua" w:cs="Times New Roman"/>
          <w:sz w:val="24"/>
          <w:szCs w:val="24"/>
        </w:rPr>
        <w:t>. These cancer cells</w:t>
      </w:r>
      <w:r w:rsidR="002A4BFE">
        <w:rPr>
          <w:rFonts w:ascii="Book Antiqua" w:hAnsi="Book Antiqua" w:cs="Times New Roman"/>
          <w:sz w:val="24"/>
          <w:szCs w:val="24"/>
        </w:rPr>
        <w:t xml:space="preserve"> </w:t>
      </w:r>
      <w:r w:rsidR="00853330" w:rsidRPr="000E0D72">
        <w:rPr>
          <w:rFonts w:ascii="Book Antiqua" w:hAnsi="Book Antiqua" w:cs="Times New Roman"/>
          <w:sz w:val="24"/>
          <w:szCs w:val="24"/>
        </w:rPr>
        <w:t xml:space="preserve">were </w:t>
      </w:r>
      <w:r w:rsidR="00041C9A" w:rsidRPr="000E0D72">
        <w:rPr>
          <w:rFonts w:ascii="Book Antiqua" w:hAnsi="Book Antiqua" w:cs="Times New Roman"/>
          <w:sz w:val="24"/>
          <w:szCs w:val="24"/>
        </w:rPr>
        <w:t xml:space="preserve">later </w:t>
      </w:r>
      <w:r w:rsidR="004A3FDC" w:rsidRPr="000E0D72">
        <w:rPr>
          <w:rFonts w:ascii="Book Antiqua" w:hAnsi="Book Antiqua" w:cs="Times New Roman"/>
          <w:sz w:val="24"/>
          <w:szCs w:val="24"/>
        </w:rPr>
        <w:t xml:space="preserve">described </w:t>
      </w:r>
      <w:r w:rsidR="00041C9A" w:rsidRPr="000E0D72">
        <w:rPr>
          <w:rFonts w:ascii="Book Antiqua" w:hAnsi="Book Antiqua" w:cs="Times New Roman"/>
          <w:sz w:val="24"/>
          <w:szCs w:val="24"/>
        </w:rPr>
        <w:t>in other tumors including head and neck, breast, prostate, lung, liver, pancreas, colon and bladder</w:t>
      </w:r>
      <w:r w:rsidR="004A3FDC" w:rsidRPr="000E0D72">
        <w:rPr>
          <w:rFonts w:ascii="Book Antiqua" w:hAnsi="Book Antiqua" w:cs="Times New Roman"/>
          <w:sz w:val="24"/>
          <w:szCs w:val="24"/>
        </w:rPr>
        <w:t xml:space="preserve">. </w:t>
      </w:r>
      <w:r w:rsidR="00763E86" w:rsidRPr="000E0D72">
        <w:rPr>
          <w:rFonts w:ascii="Book Antiqua" w:hAnsi="Book Antiqua" w:cs="Times New Roman"/>
          <w:sz w:val="24"/>
          <w:szCs w:val="24"/>
        </w:rPr>
        <w:t>C</w:t>
      </w:r>
      <w:r w:rsidR="008F2794" w:rsidRPr="000E0D72">
        <w:rPr>
          <w:rFonts w:ascii="Book Antiqua" w:hAnsi="Book Antiqua" w:cs="Times New Roman"/>
          <w:sz w:val="24"/>
          <w:szCs w:val="24"/>
        </w:rPr>
        <w:t>SC</w:t>
      </w:r>
      <w:r w:rsidR="00763E86" w:rsidRPr="000E0D72">
        <w:rPr>
          <w:rFonts w:ascii="Book Antiqua" w:hAnsi="Book Antiqua" w:cs="Times New Roman"/>
          <w:sz w:val="24"/>
          <w:szCs w:val="24"/>
        </w:rPr>
        <w:t>s and stem cells share similarities in terms of expression of specific surface markers, regulation by stem cell niche and signaling pathways as well a</w:t>
      </w:r>
      <w:r w:rsidR="008F2794" w:rsidRPr="000E0D72">
        <w:rPr>
          <w:rFonts w:ascii="Book Antiqua" w:hAnsi="Book Antiqua" w:cs="Times New Roman"/>
          <w:sz w:val="24"/>
          <w:szCs w:val="24"/>
        </w:rPr>
        <w:t xml:space="preserve">s their self-renewal abilities. </w:t>
      </w:r>
      <w:r w:rsidR="00763E86" w:rsidRPr="000E0D72">
        <w:rPr>
          <w:rFonts w:ascii="Book Antiqua" w:hAnsi="Book Antiqua" w:cs="Times New Roman"/>
          <w:sz w:val="24"/>
          <w:szCs w:val="24"/>
        </w:rPr>
        <w:t xml:space="preserve">Tumorigenic activities exhibited by CSCs </w:t>
      </w:r>
      <w:r w:rsidR="00C0451A" w:rsidRPr="000E0D72">
        <w:rPr>
          <w:rFonts w:ascii="Book Antiqua" w:hAnsi="Book Antiqua" w:cs="Times New Roman"/>
          <w:sz w:val="24"/>
          <w:szCs w:val="24"/>
        </w:rPr>
        <w:t xml:space="preserve">allow them to differ significantly from normal stem cells. </w:t>
      </w:r>
      <w:r w:rsidR="0068284F" w:rsidRPr="000E0D72">
        <w:rPr>
          <w:rFonts w:ascii="Book Antiqua" w:hAnsi="Book Antiqua" w:cs="Times New Roman"/>
          <w:sz w:val="24"/>
          <w:szCs w:val="24"/>
        </w:rPr>
        <w:t xml:space="preserve">Studies from hematological as well as solid organ malignancies </w:t>
      </w:r>
      <w:r w:rsidR="0068284F" w:rsidRPr="000E0D72">
        <w:rPr>
          <w:rFonts w:ascii="Book Antiqua" w:hAnsi="Book Antiqua" w:cs="Times New Roman"/>
          <w:sz w:val="24"/>
          <w:szCs w:val="24"/>
        </w:rPr>
        <w:lastRenderedPageBreak/>
        <w:t xml:space="preserve">characterize CSCs with the ability to </w:t>
      </w:r>
      <w:r w:rsidR="0068284F" w:rsidRPr="000E0D72">
        <w:rPr>
          <w:rFonts w:ascii="Book Antiqua" w:eastAsiaTheme="minorHAnsi" w:hAnsi="Book Antiqua" w:cs="Times New Roman"/>
          <w:sz w:val="24"/>
          <w:szCs w:val="24"/>
        </w:rPr>
        <w:t>mediate angiogenesis</w:t>
      </w:r>
      <w:r w:rsidR="0068284F" w:rsidRPr="000E0D72">
        <w:rPr>
          <w:rFonts w:ascii="Book Antiqua" w:hAnsi="Book Antiqua" w:cs="Times New Roman"/>
          <w:sz w:val="24"/>
          <w:szCs w:val="24"/>
        </w:rPr>
        <w:t xml:space="preserve">, </w:t>
      </w:r>
      <w:r w:rsidR="00C0451A" w:rsidRPr="000E0D72">
        <w:rPr>
          <w:rFonts w:ascii="Book Antiqua" w:hAnsi="Book Antiqua" w:cs="Times New Roman"/>
          <w:sz w:val="24"/>
          <w:szCs w:val="24"/>
        </w:rPr>
        <w:t xml:space="preserve">develop tumor upon </w:t>
      </w:r>
      <w:r w:rsidR="0068284F" w:rsidRPr="000E0D72">
        <w:rPr>
          <w:rFonts w:ascii="Book Antiqua" w:hAnsi="Book Antiqua" w:cs="Times New Roman"/>
          <w:sz w:val="24"/>
          <w:szCs w:val="24"/>
        </w:rPr>
        <w:t xml:space="preserve">their </w:t>
      </w:r>
      <w:r w:rsidR="00C0451A" w:rsidRPr="000E0D72">
        <w:rPr>
          <w:rFonts w:ascii="Book Antiqua" w:hAnsi="Book Antiqua" w:cs="Times New Roman"/>
          <w:sz w:val="24"/>
          <w:szCs w:val="24"/>
        </w:rPr>
        <w:t xml:space="preserve">serial transplantation into </w:t>
      </w:r>
      <w:proofErr w:type="spellStart"/>
      <w:r w:rsidR="0068284F" w:rsidRPr="000E0D72">
        <w:rPr>
          <w:rFonts w:ascii="Book Antiqua" w:hAnsi="Book Antiqua" w:cs="Times New Roman"/>
          <w:sz w:val="24"/>
          <w:szCs w:val="24"/>
        </w:rPr>
        <w:t>immunodeificient</w:t>
      </w:r>
      <w:proofErr w:type="spellEnd"/>
      <w:r w:rsidR="0068284F" w:rsidRPr="000E0D72">
        <w:rPr>
          <w:rFonts w:ascii="Book Antiqua" w:hAnsi="Book Antiqua" w:cs="Times New Roman"/>
          <w:sz w:val="24"/>
          <w:szCs w:val="24"/>
        </w:rPr>
        <w:t xml:space="preserve"> mice and </w:t>
      </w:r>
      <w:proofErr w:type="spellStart"/>
      <w:r w:rsidR="0068284F" w:rsidRPr="000E0D72">
        <w:rPr>
          <w:rFonts w:ascii="Book Antiqua" w:eastAsiaTheme="minorHAnsi" w:hAnsi="Book Antiqua" w:cs="Times New Roman"/>
          <w:sz w:val="24"/>
          <w:szCs w:val="24"/>
        </w:rPr>
        <w:t>tumor</w:t>
      </w:r>
      <w:r w:rsidR="00AD732E" w:rsidRPr="000E0D72">
        <w:rPr>
          <w:rFonts w:ascii="Book Antiqua" w:eastAsiaTheme="minorHAnsi" w:hAnsi="Book Antiqua" w:cs="Times New Roman"/>
          <w:sz w:val="24"/>
          <w:szCs w:val="24"/>
        </w:rPr>
        <w:t>o</w:t>
      </w:r>
      <w:r w:rsidR="0068284F" w:rsidRPr="000E0D72">
        <w:rPr>
          <w:rFonts w:ascii="Book Antiqua" w:eastAsiaTheme="minorHAnsi" w:hAnsi="Book Antiqua" w:cs="Times New Roman"/>
          <w:sz w:val="24"/>
          <w:szCs w:val="24"/>
        </w:rPr>
        <w:t>sphere</w:t>
      </w:r>
      <w:proofErr w:type="spellEnd"/>
      <w:r w:rsidR="0068284F" w:rsidRPr="000E0D72">
        <w:rPr>
          <w:rFonts w:ascii="Book Antiqua" w:eastAsiaTheme="minorHAnsi" w:hAnsi="Book Antiqua" w:cs="Times New Roman"/>
          <w:sz w:val="24"/>
          <w:szCs w:val="24"/>
        </w:rPr>
        <w:t xml:space="preserve"> format</w:t>
      </w:r>
      <w:r w:rsidR="006855AF" w:rsidRPr="000E0D72">
        <w:rPr>
          <w:rFonts w:ascii="Book Antiqua" w:eastAsiaTheme="minorHAnsi" w:hAnsi="Book Antiqua" w:cs="Times New Roman"/>
          <w:sz w:val="24"/>
          <w:szCs w:val="24"/>
        </w:rPr>
        <w:t xml:space="preserve">ion in non-adherent 3D </w:t>
      </w:r>
      <w:proofErr w:type="gramStart"/>
      <w:r w:rsidR="006855AF" w:rsidRPr="000E0D72">
        <w:rPr>
          <w:rFonts w:ascii="Book Antiqua" w:eastAsiaTheme="minorHAnsi" w:hAnsi="Book Antiqua" w:cs="Times New Roman"/>
          <w:sz w:val="24"/>
          <w:szCs w:val="24"/>
        </w:rPr>
        <w:t>cultures</w:t>
      </w:r>
      <w:r w:rsidR="009C0EE4" w:rsidRPr="000E0D72">
        <w:rPr>
          <w:rFonts w:ascii="Book Antiqua" w:eastAsiaTheme="minorHAnsi" w:hAnsi="Book Antiqua" w:cs="Times New Roman"/>
          <w:sz w:val="24"/>
          <w:szCs w:val="24"/>
          <w:vertAlign w:val="superscript"/>
        </w:rPr>
        <w:t>[</w:t>
      </w:r>
      <w:proofErr w:type="gramEnd"/>
      <w:r w:rsidR="009C0EE4" w:rsidRPr="000E0D72">
        <w:rPr>
          <w:rFonts w:ascii="Book Antiqua" w:eastAsiaTheme="minorHAnsi" w:hAnsi="Book Antiqua" w:cs="Times New Roman"/>
          <w:sz w:val="24"/>
          <w:szCs w:val="24"/>
          <w:vertAlign w:val="superscript"/>
        </w:rPr>
        <w:t>11,12]</w:t>
      </w:r>
      <w:r w:rsidR="00C0451A" w:rsidRPr="000E0D72">
        <w:rPr>
          <w:rFonts w:ascii="Book Antiqua" w:hAnsi="Book Antiqua" w:cs="Times New Roman"/>
          <w:sz w:val="24"/>
          <w:szCs w:val="24"/>
        </w:rPr>
        <w:t>. The other hallmark feature of CSCs reported is aberrant differentiation where these cells undergo asymmetrical division to produce non-tumorigenic population of cells and symmetrical division to develop tumorigenic daughter cells.</w:t>
      </w:r>
    </w:p>
    <w:p w:rsidR="00CA4A03" w:rsidRPr="000E0D72" w:rsidRDefault="001B1846" w:rsidP="004C64B6">
      <w:pPr>
        <w:autoSpaceDE w:val="0"/>
        <w:autoSpaceDN w:val="0"/>
        <w:adjustRightInd w:val="0"/>
        <w:spacing w:after="0" w:line="360" w:lineRule="auto"/>
        <w:ind w:firstLineChars="100" w:firstLine="240"/>
        <w:jc w:val="both"/>
        <w:rPr>
          <w:rFonts w:ascii="Book Antiqua" w:eastAsiaTheme="minorHAnsi" w:hAnsi="Book Antiqua" w:cs="Times New Roman"/>
          <w:sz w:val="24"/>
          <w:szCs w:val="24"/>
        </w:rPr>
      </w:pPr>
      <w:r w:rsidRPr="000E0D72">
        <w:rPr>
          <w:rFonts w:ascii="Book Antiqua" w:hAnsi="Book Antiqua" w:cs="Times New Roman"/>
          <w:sz w:val="24"/>
          <w:szCs w:val="24"/>
        </w:rPr>
        <w:t xml:space="preserve">Regulation of CSCs, stemness properties and their enhanced migratory characteristics has been shown to be </w:t>
      </w:r>
      <w:r w:rsidRPr="000E0D72">
        <w:rPr>
          <w:rFonts w:ascii="Book Antiqua" w:eastAsiaTheme="minorHAnsi" w:hAnsi="Book Antiqua" w:cs="Times New Roman"/>
          <w:sz w:val="24"/>
          <w:szCs w:val="24"/>
        </w:rPr>
        <w:t xml:space="preserve">orchestrated by </w:t>
      </w:r>
      <w:r w:rsidRPr="000E0D72">
        <w:rPr>
          <w:rFonts w:ascii="Book Antiqua" w:hAnsi="Book Antiqua" w:cs="Times New Roman"/>
          <w:sz w:val="24"/>
          <w:szCs w:val="24"/>
        </w:rPr>
        <w:t xml:space="preserve">the interplay of complex pathways and various transcription factors. </w:t>
      </w:r>
      <w:r w:rsidRPr="000E0D72">
        <w:rPr>
          <w:rFonts w:ascii="Book Antiqua" w:eastAsiaTheme="minorHAnsi" w:hAnsi="Book Antiqua" w:cs="Times New Roman"/>
          <w:sz w:val="24"/>
          <w:szCs w:val="24"/>
        </w:rPr>
        <w:t xml:space="preserve">Hedgehog, Notch, </w:t>
      </w:r>
      <w:proofErr w:type="spellStart"/>
      <w:r w:rsidRPr="000E0D72">
        <w:rPr>
          <w:rFonts w:ascii="Book Antiqua" w:eastAsiaTheme="minorHAnsi" w:hAnsi="Book Antiqua" w:cs="Times New Roman"/>
          <w:sz w:val="24"/>
          <w:szCs w:val="24"/>
        </w:rPr>
        <w:t>Wnt</w:t>
      </w:r>
      <w:proofErr w:type="spellEnd"/>
      <w:r w:rsidRPr="000E0D72">
        <w:rPr>
          <w:rFonts w:ascii="Book Antiqua" w:eastAsiaTheme="minorHAnsi" w:hAnsi="Book Antiqua" w:cs="Times New Roman"/>
          <w:sz w:val="24"/>
          <w:szCs w:val="24"/>
        </w:rPr>
        <w:t>/b</w:t>
      </w:r>
      <w:r w:rsidR="00361A33" w:rsidRPr="000E0D72">
        <w:rPr>
          <w:rFonts w:ascii="Book Antiqua" w:eastAsiaTheme="minorHAnsi" w:hAnsi="Book Antiqua" w:cs="Times New Roman"/>
          <w:sz w:val="24"/>
          <w:szCs w:val="24"/>
        </w:rPr>
        <w:t>eta</w:t>
      </w:r>
      <w:r w:rsidRPr="000E0D72">
        <w:rPr>
          <w:rFonts w:ascii="Book Antiqua" w:eastAsiaTheme="minorHAnsi" w:hAnsi="Book Antiqua" w:cs="Times New Roman"/>
          <w:sz w:val="24"/>
          <w:szCs w:val="24"/>
        </w:rPr>
        <w:t xml:space="preserve">-catenin, </w:t>
      </w:r>
      <w:proofErr w:type="spellStart"/>
      <w:r w:rsidR="004C64B6" w:rsidRPr="000E0D72">
        <w:rPr>
          <w:rFonts w:ascii="Book Antiqua" w:eastAsiaTheme="minorHAnsi" w:hAnsi="Book Antiqua" w:cs="Times New Roman"/>
          <w:sz w:val="24"/>
          <w:szCs w:val="24"/>
        </w:rPr>
        <w:t>octamer</w:t>
      </w:r>
      <w:proofErr w:type="spellEnd"/>
      <w:r w:rsidR="004C64B6" w:rsidRPr="000E0D72">
        <w:rPr>
          <w:rFonts w:ascii="Book Antiqua" w:eastAsiaTheme="minorHAnsi" w:hAnsi="Book Antiqua" w:cs="Times New Roman"/>
          <w:sz w:val="24"/>
          <w:szCs w:val="24"/>
        </w:rPr>
        <w:t xml:space="preserve">-binding transcription factor 4 </w:t>
      </w:r>
      <w:r w:rsidR="004C174B" w:rsidRPr="000E0D72">
        <w:rPr>
          <w:rFonts w:ascii="Book Antiqua" w:eastAsiaTheme="minorHAnsi" w:hAnsi="Book Antiqua" w:cs="Times New Roman"/>
          <w:sz w:val="24"/>
          <w:szCs w:val="24"/>
        </w:rPr>
        <w:t>(</w:t>
      </w:r>
      <w:r w:rsidR="004C64B6" w:rsidRPr="000E0D72">
        <w:rPr>
          <w:rFonts w:ascii="Book Antiqua" w:eastAsiaTheme="minorHAnsi" w:hAnsi="Book Antiqua" w:cs="Times New Roman"/>
          <w:sz w:val="24"/>
          <w:szCs w:val="24"/>
        </w:rPr>
        <w:t>Oct4</w:t>
      </w:r>
      <w:r w:rsidR="007602E0" w:rsidRPr="000E0D72">
        <w:rPr>
          <w:rFonts w:ascii="Book Antiqua" w:eastAsiaTheme="minorHAnsi" w:hAnsi="Book Antiqua" w:cs="Times New Roman"/>
          <w:sz w:val="24"/>
          <w:szCs w:val="24"/>
        </w:rPr>
        <w:t xml:space="preserve">), </w:t>
      </w:r>
      <w:r w:rsidR="004C64B6" w:rsidRPr="000E0D72">
        <w:rPr>
          <w:rFonts w:ascii="Book Antiqua" w:eastAsiaTheme="minorHAnsi" w:hAnsi="Book Antiqua" w:cs="Times New Roman"/>
          <w:sz w:val="24"/>
          <w:szCs w:val="24"/>
        </w:rPr>
        <w:t xml:space="preserve">SRY (sex-determining region Y)-box 2 </w:t>
      </w:r>
      <w:r w:rsidR="004C64B6">
        <w:rPr>
          <w:rFonts w:ascii="Book Antiqua" w:hAnsi="Book Antiqua" w:cs="Times New Roman" w:hint="eastAsia"/>
          <w:sz w:val="24"/>
          <w:szCs w:val="24"/>
          <w:lang w:eastAsia="zh-CN"/>
        </w:rPr>
        <w:t>(</w:t>
      </w:r>
      <w:r w:rsidR="004C64B6" w:rsidRPr="000E0D72">
        <w:rPr>
          <w:rFonts w:ascii="Book Antiqua" w:eastAsiaTheme="minorHAnsi" w:hAnsi="Book Antiqua" w:cs="Times New Roman"/>
          <w:sz w:val="24"/>
          <w:szCs w:val="24"/>
        </w:rPr>
        <w:t>Sox2</w:t>
      </w:r>
      <w:r w:rsidR="004C64B6">
        <w:rPr>
          <w:rFonts w:ascii="Book Antiqua" w:hAnsi="Book Antiqua" w:cs="Times New Roman" w:hint="eastAsia"/>
          <w:sz w:val="24"/>
          <w:szCs w:val="24"/>
          <w:lang w:eastAsia="zh-CN"/>
        </w:rPr>
        <w:t>)</w:t>
      </w:r>
      <w:r w:rsidR="007602E0" w:rsidRPr="000E0D72">
        <w:rPr>
          <w:rFonts w:ascii="Book Antiqua" w:eastAsiaTheme="minorHAnsi" w:hAnsi="Book Antiqua" w:cs="Times New Roman"/>
          <w:sz w:val="24"/>
          <w:szCs w:val="24"/>
        </w:rPr>
        <w:t xml:space="preserve"> and </w:t>
      </w:r>
      <w:proofErr w:type="spellStart"/>
      <w:r w:rsidR="004C64B6" w:rsidRPr="000E0D72">
        <w:rPr>
          <w:rFonts w:ascii="Book Antiqua" w:eastAsiaTheme="minorHAnsi" w:hAnsi="Book Antiqua" w:cs="Times New Roman"/>
          <w:sz w:val="24"/>
          <w:szCs w:val="24"/>
        </w:rPr>
        <w:t>Kruppel</w:t>
      </w:r>
      <w:proofErr w:type="spellEnd"/>
      <w:r w:rsidR="004C64B6" w:rsidRPr="000E0D72">
        <w:rPr>
          <w:rFonts w:ascii="Book Antiqua" w:eastAsiaTheme="minorHAnsi" w:hAnsi="Book Antiqua" w:cs="Times New Roman"/>
          <w:sz w:val="24"/>
          <w:szCs w:val="24"/>
        </w:rPr>
        <w:t xml:space="preserve">-like factor 4 </w:t>
      </w:r>
      <w:r w:rsidR="007602E0" w:rsidRPr="000E0D72">
        <w:rPr>
          <w:rFonts w:ascii="Book Antiqua" w:eastAsiaTheme="minorHAnsi" w:hAnsi="Book Antiqua" w:cs="Times New Roman"/>
          <w:sz w:val="24"/>
          <w:szCs w:val="24"/>
        </w:rPr>
        <w:t>(</w:t>
      </w:r>
      <w:r w:rsidR="004C64B6" w:rsidRPr="000E0D72">
        <w:rPr>
          <w:rFonts w:ascii="Book Antiqua" w:eastAsiaTheme="minorHAnsi" w:hAnsi="Book Antiqua" w:cs="Times New Roman"/>
          <w:sz w:val="24"/>
          <w:szCs w:val="24"/>
        </w:rPr>
        <w:t>Klf4</w:t>
      </w:r>
      <w:r w:rsidR="004C174B" w:rsidRPr="000E0D72">
        <w:rPr>
          <w:rFonts w:ascii="Book Antiqua" w:eastAsiaTheme="minorHAnsi" w:hAnsi="Book Antiqua" w:cs="Times New Roman"/>
          <w:sz w:val="24"/>
          <w:szCs w:val="24"/>
        </w:rPr>
        <w:t xml:space="preserve">), </w:t>
      </w:r>
      <w:r w:rsidR="004C64B6" w:rsidRPr="000E0D72">
        <w:rPr>
          <w:rFonts w:ascii="Book Antiqua" w:eastAsiaTheme="minorHAnsi" w:hAnsi="Book Antiqua" w:cs="Times New Roman"/>
          <w:sz w:val="24"/>
          <w:szCs w:val="24"/>
        </w:rPr>
        <w:t xml:space="preserve">high-mobility group AT-hook 2 </w:t>
      </w:r>
      <w:r w:rsidR="006855AF" w:rsidRPr="000E0D72">
        <w:rPr>
          <w:rFonts w:ascii="Book Antiqua" w:eastAsiaTheme="minorHAnsi" w:hAnsi="Book Antiqua" w:cs="Times New Roman"/>
          <w:sz w:val="24"/>
          <w:szCs w:val="24"/>
        </w:rPr>
        <w:t>(</w:t>
      </w:r>
      <w:r w:rsidR="004C64B6" w:rsidRPr="000E0D72">
        <w:rPr>
          <w:rFonts w:ascii="Book Antiqua" w:eastAsiaTheme="minorHAnsi" w:hAnsi="Book Antiqua" w:cs="Times New Roman"/>
          <w:sz w:val="24"/>
          <w:szCs w:val="24"/>
        </w:rPr>
        <w:t>HMGA2</w:t>
      </w:r>
      <w:r w:rsidRPr="000E0D72">
        <w:rPr>
          <w:rFonts w:ascii="Book Antiqua" w:eastAsiaTheme="minorHAnsi" w:hAnsi="Book Antiqua" w:cs="Times New Roman"/>
          <w:sz w:val="24"/>
          <w:szCs w:val="24"/>
        </w:rPr>
        <w:t xml:space="preserve">), </w:t>
      </w:r>
      <w:proofErr w:type="spellStart"/>
      <w:r w:rsidR="00CA4A03" w:rsidRPr="000E0D72">
        <w:rPr>
          <w:rFonts w:ascii="Book Antiqua" w:eastAsiaTheme="minorHAnsi" w:hAnsi="Book Antiqua" w:cs="Times New Roman"/>
          <w:sz w:val="24"/>
          <w:szCs w:val="24"/>
        </w:rPr>
        <w:t>Nanog</w:t>
      </w:r>
      <w:proofErr w:type="spellEnd"/>
      <w:r w:rsidR="00CA4A03" w:rsidRPr="000E0D72">
        <w:rPr>
          <w:rFonts w:ascii="Book Antiqua" w:eastAsiaTheme="minorHAnsi" w:hAnsi="Book Antiqua" w:cs="Times New Roman"/>
          <w:sz w:val="24"/>
          <w:szCs w:val="24"/>
        </w:rPr>
        <w:t xml:space="preserve">, </w:t>
      </w:r>
      <w:proofErr w:type="spellStart"/>
      <w:r w:rsidR="009968E9" w:rsidRPr="000E0D72">
        <w:rPr>
          <w:rFonts w:ascii="Book Antiqua" w:eastAsiaTheme="minorHAnsi" w:hAnsi="Book Antiqua" w:cs="Times New Roman"/>
          <w:sz w:val="24"/>
          <w:szCs w:val="24"/>
        </w:rPr>
        <w:t>Nestin</w:t>
      </w:r>
      <w:proofErr w:type="spellEnd"/>
      <w:r w:rsidR="009968E9" w:rsidRPr="000E0D72">
        <w:rPr>
          <w:rFonts w:ascii="Book Antiqua" w:eastAsiaTheme="minorHAnsi" w:hAnsi="Book Antiqua" w:cs="Times New Roman"/>
          <w:sz w:val="24"/>
          <w:szCs w:val="24"/>
        </w:rPr>
        <w:t xml:space="preserve">, </w:t>
      </w:r>
      <w:r w:rsidRPr="000E0D72">
        <w:rPr>
          <w:rFonts w:ascii="Book Antiqua" w:eastAsiaTheme="minorHAnsi" w:hAnsi="Book Antiqua" w:cs="Times New Roman"/>
          <w:sz w:val="24"/>
          <w:szCs w:val="24"/>
        </w:rPr>
        <w:t>Bcl-2, Bmi-1, c-</w:t>
      </w:r>
      <w:proofErr w:type="spellStart"/>
      <w:r w:rsidR="004C174B" w:rsidRPr="000E0D72">
        <w:rPr>
          <w:rFonts w:ascii="Book Antiqua" w:eastAsiaTheme="minorHAnsi" w:hAnsi="Book Antiqua" w:cs="Times New Roman"/>
          <w:sz w:val="24"/>
          <w:szCs w:val="24"/>
        </w:rPr>
        <w:t>M</w:t>
      </w:r>
      <w:r w:rsidR="004C64B6">
        <w:rPr>
          <w:rFonts w:ascii="Book Antiqua" w:eastAsiaTheme="minorHAnsi" w:hAnsi="Book Antiqua" w:cs="Times New Roman"/>
          <w:sz w:val="24"/>
          <w:szCs w:val="24"/>
        </w:rPr>
        <w:t>yc</w:t>
      </w:r>
      <w:proofErr w:type="spellEnd"/>
      <w:r w:rsidR="004C64B6">
        <w:rPr>
          <w:rFonts w:ascii="Book Antiqua" w:eastAsiaTheme="minorHAnsi" w:hAnsi="Book Antiqua" w:cs="Times New Roman"/>
          <w:sz w:val="24"/>
          <w:szCs w:val="24"/>
        </w:rPr>
        <w:t>, and c-</w:t>
      </w:r>
      <w:proofErr w:type="spellStart"/>
      <w:r w:rsidRPr="000E0D72">
        <w:rPr>
          <w:rFonts w:ascii="Book Antiqua" w:eastAsiaTheme="minorHAnsi" w:hAnsi="Book Antiqua" w:cs="Times New Roman"/>
          <w:sz w:val="24"/>
          <w:szCs w:val="24"/>
        </w:rPr>
        <w:t>Met</w:t>
      </w:r>
      <w:r w:rsidR="004C174B" w:rsidRPr="000E0D72">
        <w:rPr>
          <w:rFonts w:ascii="Book Antiqua" w:hAnsi="Book Antiqua" w:cs="Times New Roman"/>
          <w:sz w:val="24"/>
          <w:szCs w:val="24"/>
        </w:rPr>
        <w:t>are</w:t>
      </w:r>
      <w:proofErr w:type="spellEnd"/>
      <w:r w:rsidR="004C174B" w:rsidRPr="000E0D72">
        <w:rPr>
          <w:rFonts w:ascii="Book Antiqua" w:hAnsi="Book Antiqua" w:cs="Times New Roman"/>
          <w:sz w:val="24"/>
          <w:szCs w:val="24"/>
        </w:rPr>
        <w:t xml:space="preserve"> required for the differentiated cells to reprogram to pluripotent stem cells, </w:t>
      </w:r>
      <w:r w:rsidR="00CA4A03" w:rsidRPr="000E0D72">
        <w:rPr>
          <w:rFonts w:ascii="Book Antiqua" w:hAnsi="Book Antiqua" w:cs="Times New Roman"/>
          <w:sz w:val="24"/>
          <w:szCs w:val="24"/>
        </w:rPr>
        <w:t xml:space="preserve">drive the production and </w:t>
      </w:r>
      <w:r w:rsidR="004C174B" w:rsidRPr="000E0D72">
        <w:rPr>
          <w:rFonts w:ascii="Book Antiqua" w:hAnsi="Book Antiqua" w:cs="Times New Roman"/>
          <w:sz w:val="24"/>
          <w:szCs w:val="24"/>
        </w:rPr>
        <w:t xml:space="preserve">maintenance of </w:t>
      </w:r>
      <w:r w:rsidR="00CA4A03" w:rsidRPr="000E0D72">
        <w:rPr>
          <w:rFonts w:ascii="Book Antiqua" w:hAnsi="Book Antiqua" w:cs="Times New Roman"/>
          <w:sz w:val="24"/>
          <w:szCs w:val="24"/>
        </w:rPr>
        <w:t xml:space="preserve">pluripotent cells with </w:t>
      </w:r>
      <w:proofErr w:type="spellStart"/>
      <w:r w:rsidR="00CA4A03" w:rsidRPr="000E0D72">
        <w:rPr>
          <w:rFonts w:ascii="Book Antiqua" w:hAnsi="Book Antiqua" w:cs="Times New Roman"/>
          <w:sz w:val="24"/>
          <w:szCs w:val="24"/>
        </w:rPr>
        <w:t>s</w:t>
      </w:r>
      <w:r w:rsidR="004C174B" w:rsidRPr="000E0D72">
        <w:rPr>
          <w:rFonts w:ascii="Book Antiqua" w:hAnsi="Book Antiqua" w:cs="Times New Roman"/>
          <w:sz w:val="24"/>
          <w:szCs w:val="24"/>
        </w:rPr>
        <w:t>temness</w:t>
      </w:r>
      <w:proofErr w:type="spellEnd"/>
      <w:r w:rsidR="006855AF" w:rsidRPr="000E0D72">
        <w:rPr>
          <w:rFonts w:ascii="Book Antiqua" w:hAnsi="Book Antiqua" w:cs="Times New Roman"/>
          <w:sz w:val="24"/>
          <w:szCs w:val="24"/>
        </w:rPr>
        <w:t xml:space="preserve"> properties</w:t>
      </w:r>
      <w:r w:rsidR="009C0EE4" w:rsidRPr="000E0D72">
        <w:rPr>
          <w:rFonts w:ascii="Book Antiqua" w:hAnsi="Book Antiqua" w:cs="Times New Roman"/>
          <w:sz w:val="24"/>
          <w:szCs w:val="24"/>
          <w:vertAlign w:val="superscript"/>
        </w:rPr>
        <w:t>[13-15]</w:t>
      </w:r>
      <w:r w:rsidR="00CA4A03" w:rsidRPr="000E0D72">
        <w:rPr>
          <w:rFonts w:ascii="Book Antiqua" w:eastAsiaTheme="minorHAnsi" w:hAnsi="Book Antiqua" w:cs="Times New Roman"/>
          <w:sz w:val="24"/>
          <w:szCs w:val="24"/>
        </w:rPr>
        <w:t>.</w:t>
      </w:r>
      <w:r w:rsidR="00361A33" w:rsidRPr="000E0D72">
        <w:rPr>
          <w:rFonts w:ascii="Book Antiqua" w:eastAsiaTheme="minorHAnsi" w:hAnsi="Book Antiqua" w:cs="Times New Roman"/>
          <w:sz w:val="24"/>
          <w:szCs w:val="24"/>
        </w:rPr>
        <w:t xml:space="preserve"> Crosstalk between </w:t>
      </w:r>
      <w:proofErr w:type="spellStart"/>
      <w:r w:rsidR="00720D87" w:rsidRPr="000E0D72">
        <w:rPr>
          <w:rFonts w:ascii="Book Antiqua" w:eastAsiaTheme="minorHAnsi" w:hAnsi="Book Antiqua" w:cs="Times New Roman"/>
          <w:sz w:val="24"/>
          <w:szCs w:val="24"/>
        </w:rPr>
        <w:t>p</w:t>
      </w:r>
      <w:r w:rsidR="009968E9" w:rsidRPr="000E0D72">
        <w:rPr>
          <w:rFonts w:ascii="Book Antiqua" w:eastAsiaTheme="minorHAnsi" w:hAnsi="Book Antiqua" w:cs="Times New Roman"/>
          <w:sz w:val="24"/>
          <w:szCs w:val="24"/>
        </w:rPr>
        <w:t>leiotropically</w:t>
      </w:r>
      <w:proofErr w:type="spellEnd"/>
      <w:r w:rsidR="009968E9" w:rsidRPr="000E0D72">
        <w:rPr>
          <w:rFonts w:ascii="Book Antiqua" w:eastAsiaTheme="minorHAnsi" w:hAnsi="Book Antiqua" w:cs="Times New Roman"/>
          <w:sz w:val="24"/>
          <w:szCs w:val="24"/>
        </w:rPr>
        <w:t xml:space="preserve"> acting molecules, EMT associated genes and transcriptional mediators such as Snail/Twist or TGF-β </w:t>
      </w:r>
      <w:r w:rsidR="00720D87" w:rsidRPr="000E0D72">
        <w:rPr>
          <w:rFonts w:ascii="Book Antiqua" w:eastAsiaTheme="minorHAnsi" w:hAnsi="Book Antiqua" w:cs="Times New Roman"/>
          <w:sz w:val="24"/>
          <w:szCs w:val="24"/>
        </w:rPr>
        <w:t xml:space="preserve">treatment </w:t>
      </w:r>
      <w:r w:rsidR="009968E9" w:rsidRPr="000E0D72">
        <w:rPr>
          <w:rFonts w:ascii="Book Antiqua" w:eastAsiaTheme="minorHAnsi" w:hAnsi="Book Antiqua" w:cs="Times New Roman"/>
          <w:sz w:val="24"/>
          <w:szCs w:val="24"/>
        </w:rPr>
        <w:t>has been linked with expression of tumor cells with CD44</w:t>
      </w:r>
      <w:r w:rsidR="009968E9" w:rsidRPr="000E0D72">
        <w:rPr>
          <w:rFonts w:ascii="Book Antiqua" w:eastAsiaTheme="minorHAnsi" w:hAnsi="Book Antiqua" w:cs="Times New Roman"/>
          <w:sz w:val="24"/>
          <w:szCs w:val="24"/>
          <w:vertAlign w:val="superscript"/>
        </w:rPr>
        <w:t>+</w:t>
      </w:r>
      <w:r w:rsidR="009968E9" w:rsidRPr="000E0D72">
        <w:rPr>
          <w:rFonts w:ascii="Book Antiqua" w:eastAsiaTheme="minorHAnsi" w:hAnsi="Book Antiqua" w:cs="Times New Roman"/>
          <w:sz w:val="24"/>
          <w:szCs w:val="24"/>
        </w:rPr>
        <w:t>/CD24</w:t>
      </w:r>
      <w:r w:rsidR="00720D87" w:rsidRPr="000E0D72">
        <w:rPr>
          <w:rFonts w:ascii="Book Antiqua" w:eastAsiaTheme="minorHAnsi" w:hAnsi="Book Antiqua" w:cs="Times New Roman"/>
          <w:sz w:val="24"/>
          <w:szCs w:val="24"/>
          <w:vertAlign w:val="superscript"/>
        </w:rPr>
        <w:t>-</w:t>
      </w:r>
      <w:r w:rsidR="009968E9" w:rsidRPr="000E0D72">
        <w:rPr>
          <w:rFonts w:ascii="Book Antiqua" w:eastAsiaTheme="minorHAnsi" w:hAnsi="Book Antiqua" w:cs="Times New Roman"/>
          <w:sz w:val="24"/>
          <w:szCs w:val="24"/>
        </w:rPr>
        <w:t xml:space="preserve"> surface markers, enhanced </w:t>
      </w:r>
      <w:proofErr w:type="spellStart"/>
      <w:r w:rsidR="009968E9" w:rsidRPr="000E0D72">
        <w:rPr>
          <w:rFonts w:ascii="Book Antiqua" w:eastAsiaTheme="minorHAnsi" w:hAnsi="Book Antiqua" w:cs="Times New Roman"/>
          <w:sz w:val="24"/>
          <w:szCs w:val="24"/>
        </w:rPr>
        <w:t>mammo</w:t>
      </w:r>
      <w:r w:rsidR="00720D87" w:rsidRPr="000E0D72">
        <w:rPr>
          <w:rFonts w:ascii="Book Antiqua" w:eastAsiaTheme="minorHAnsi" w:hAnsi="Book Antiqua" w:cs="Times New Roman"/>
          <w:sz w:val="24"/>
          <w:szCs w:val="24"/>
        </w:rPr>
        <w:t>sphere</w:t>
      </w:r>
      <w:proofErr w:type="spellEnd"/>
      <w:r w:rsidR="00720D87" w:rsidRPr="000E0D72">
        <w:rPr>
          <w:rFonts w:ascii="Book Antiqua" w:eastAsiaTheme="minorHAnsi" w:hAnsi="Book Antiqua" w:cs="Times New Roman"/>
          <w:sz w:val="24"/>
          <w:szCs w:val="24"/>
        </w:rPr>
        <w:t xml:space="preserve"> formation and</w:t>
      </w:r>
      <w:r w:rsidR="009968E9" w:rsidRPr="000E0D72">
        <w:rPr>
          <w:rFonts w:ascii="Book Antiqua" w:eastAsiaTheme="minorHAnsi" w:hAnsi="Book Antiqua" w:cs="Times New Roman"/>
          <w:sz w:val="24"/>
          <w:szCs w:val="24"/>
        </w:rPr>
        <w:t xml:space="preserve"> induction of EMT in immortalized human mammary epithelial cells</w:t>
      </w:r>
      <w:r w:rsidR="009C0EE4" w:rsidRPr="000E0D72">
        <w:rPr>
          <w:rFonts w:ascii="Book Antiqua" w:eastAsiaTheme="minorHAnsi" w:hAnsi="Book Antiqua" w:cs="Times New Roman"/>
          <w:sz w:val="24"/>
          <w:szCs w:val="24"/>
          <w:vertAlign w:val="superscript"/>
        </w:rPr>
        <w:t>[16]</w:t>
      </w:r>
      <w:r w:rsidR="00720D87" w:rsidRPr="000E0D72">
        <w:rPr>
          <w:rFonts w:ascii="Book Antiqua" w:eastAsiaTheme="minorHAnsi" w:hAnsi="Book Antiqua" w:cs="Times New Roman"/>
          <w:sz w:val="24"/>
          <w:szCs w:val="24"/>
        </w:rPr>
        <w:t>.</w:t>
      </w:r>
      <w:r w:rsidR="007F7E09" w:rsidRPr="000E0D72">
        <w:rPr>
          <w:rFonts w:ascii="Book Antiqua" w:eastAsiaTheme="minorHAnsi" w:hAnsi="Book Antiqua" w:cs="Times New Roman"/>
          <w:sz w:val="24"/>
          <w:szCs w:val="24"/>
        </w:rPr>
        <w:t xml:space="preserve"> Transfection of ovarian cancer cells with EMT</w:t>
      </w:r>
      <w:r w:rsidR="006855AF" w:rsidRPr="000E0D72">
        <w:rPr>
          <w:rFonts w:ascii="Book Antiqua" w:eastAsiaTheme="minorHAnsi" w:hAnsi="Book Antiqua" w:cs="Times New Roman"/>
          <w:sz w:val="24"/>
          <w:szCs w:val="24"/>
        </w:rPr>
        <w:t>-ATFs</w:t>
      </w:r>
      <w:r w:rsidR="004C64B6">
        <w:rPr>
          <w:rFonts w:ascii="Book Antiqua" w:eastAsiaTheme="minorHAnsi" w:hAnsi="Book Antiqua" w:cs="Times New Roman"/>
          <w:sz w:val="24"/>
          <w:szCs w:val="24"/>
        </w:rPr>
        <w:t xml:space="preserve"> Snail/</w:t>
      </w:r>
      <w:r w:rsidR="007F7E09" w:rsidRPr="000E0D72">
        <w:rPr>
          <w:rFonts w:ascii="Book Antiqua" w:eastAsiaTheme="minorHAnsi" w:hAnsi="Book Antiqua" w:cs="Times New Roman"/>
          <w:sz w:val="24"/>
          <w:szCs w:val="24"/>
        </w:rPr>
        <w:t>Snail 2</w:t>
      </w:r>
      <w:r w:rsidR="0091020B" w:rsidRPr="000E0D72">
        <w:rPr>
          <w:rFonts w:ascii="Book Antiqua" w:eastAsiaTheme="minorHAnsi" w:hAnsi="Book Antiqua" w:cs="Times New Roman"/>
          <w:sz w:val="24"/>
          <w:szCs w:val="24"/>
        </w:rPr>
        <w:t xml:space="preserve"> results in </w:t>
      </w:r>
      <w:proofErr w:type="spellStart"/>
      <w:r w:rsidR="0091020B" w:rsidRPr="000E0D72">
        <w:rPr>
          <w:rFonts w:ascii="Book Antiqua" w:eastAsiaTheme="minorHAnsi" w:hAnsi="Book Antiqua" w:cs="Times New Roman"/>
          <w:sz w:val="24"/>
          <w:szCs w:val="24"/>
        </w:rPr>
        <w:t>derepression</w:t>
      </w:r>
      <w:proofErr w:type="spellEnd"/>
      <w:r w:rsidR="0091020B" w:rsidRPr="000E0D72">
        <w:rPr>
          <w:rFonts w:ascii="Book Antiqua" w:eastAsiaTheme="minorHAnsi" w:hAnsi="Book Antiqua" w:cs="Times New Roman"/>
          <w:sz w:val="24"/>
          <w:szCs w:val="24"/>
        </w:rPr>
        <w:t xml:space="preserve"> of </w:t>
      </w:r>
      <w:proofErr w:type="spellStart"/>
      <w:r w:rsidR="0091020B" w:rsidRPr="000E0D72">
        <w:rPr>
          <w:rFonts w:ascii="Book Antiqua" w:eastAsiaTheme="minorHAnsi" w:hAnsi="Book Antiqua" w:cs="Times New Roman"/>
          <w:sz w:val="24"/>
          <w:szCs w:val="24"/>
        </w:rPr>
        <w:t>stemness</w:t>
      </w:r>
      <w:proofErr w:type="spellEnd"/>
      <w:r w:rsidR="0091020B" w:rsidRPr="000E0D72">
        <w:rPr>
          <w:rFonts w:ascii="Book Antiqua" w:eastAsiaTheme="minorHAnsi" w:hAnsi="Book Antiqua" w:cs="Times New Roman"/>
          <w:sz w:val="24"/>
          <w:szCs w:val="24"/>
        </w:rPr>
        <w:t xml:space="preserve"> genes including </w:t>
      </w:r>
      <w:proofErr w:type="spellStart"/>
      <w:r w:rsidR="0091020B" w:rsidRPr="000E0D72">
        <w:rPr>
          <w:rFonts w:ascii="Book Antiqua" w:eastAsiaTheme="minorHAnsi" w:hAnsi="Book Antiqua" w:cs="Times New Roman"/>
          <w:sz w:val="24"/>
          <w:szCs w:val="24"/>
        </w:rPr>
        <w:t>Nanog</w:t>
      </w:r>
      <w:proofErr w:type="spellEnd"/>
      <w:r w:rsidR="0091020B" w:rsidRPr="000E0D72">
        <w:rPr>
          <w:rFonts w:ascii="Book Antiqua" w:eastAsiaTheme="minorHAnsi" w:hAnsi="Book Antiqua" w:cs="Times New Roman"/>
          <w:sz w:val="24"/>
          <w:szCs w:val="24"/>
        </w:rPr>
        <w:t xml:space="preserve"> and KLF4, allow</w:t>
      </w:r>
      <w:r w:rsidR="00BB7E07" w:rsidRPr="000E0D72">
        <w:rPr>
          <w:rFonts w:ascii="Book Antiqua" w:eastAsiaTheme="minorHAnsi" w:hAnsi="Book Antiqua" w:cs="Times New Roman"/>
          <w:sz w:val="24"/>
          <w:szCs w:val="24"/>
        </w:rPr>
        <w:t>s</w:t>
      </w:r>
      <w:r w:rsidR="0091020B" w:rsidRPr="000E0D72">
        <w:rPr>
          <w:rFonts w:ascii="Book Antiqua" w:eastAsiaTheme="minorHAnsi" w:hAnsi="Book Antiqua" w:cs="Times New Roman"/>
          <w:sz w:val="24"/>
          <w:szCs w:val="24"/>
        </w:rPr>
        <w:t xml:space="preserve"> cells to acquire CD44</w:t>
      </w:r>
      <w:r w:rsidR="0091020B" w:rsidRPr="000E0D72">
        <w:rPr>
          <w:rFonts w:ascii="Book Antiqua" w:eastAsiaTheme="minorHAnsi" w:hAnsi="Book Antiqua" w:cs="Times New Roman"/>
          <w:sz w:val="24"/>
          <w:szCs w:val="24"/>
          <w:vertAlign w:val="superscript"/>
        </w:rPr>
        <w:t>high</w:t>
      </w:r>
      <w:r w:rsidR="0091020B" w:rsidRPr="000E0D72">
        <w:rPr>
          <w:rFonts w:ascii="Book Antiqua" w:eastAsiaTheme="minorHAnsi" w:hAnsi="Book Antiqua" w:cs="Times New Roman"/>
          <w:sz w:val="24"/>
          <w:szCs w:val="24"/>
        </w:rPr>
        <w:t>/CD117</w:t>
      </w:r>
      <w:r w:rsidR="0091020B" w:rsidRPr="000E0D72">
        <w:rPr>
          <w:rFonts w:ascii="Book Antiqua" w:eastAsiaTheme="minorHAnsi" w:hAnsi="Book Antiqua" w:cs="Times New Roman"/>
          <w:sz w:val="24"/>
          <w:szCs w:val="24"/>
          <w:vertAlign w:val="superscript"/>
        </w:rPr>
        <w:t xml:space="preserve">high </w:t>
      </w:r>
      <w:r w:rsidR="0091020B" w:rsidRPr="000E0D72">
        <w:rPr>
          <w:rFonts w:ascii="Book Antiqua" w:eastAsiaTheme="minorHAnsi" w:hAnsi="Book Antiqua" w:cs="Times New Roman"/>
          <w:sz w:val="24"/>
          <w:szCs w:val="24"/>
        </w:rPr>
        <w:t>stem cell profile and induce</w:t>
      </w:r>
      <w:r w:rsidR="00BB7E07" w:rsidRPr="000E0D72">
        <w:rPr>
          <w:rFonts w:ascii="Book Antiqua" w:eastAsiaTheme="minorHAnsi" w:hAnsi="Book Antiqua" w:cs="Times New Roman"/>
          <w:sz w:val="24"/>
          <w:szCs w:val="24"/>
        </w:rPr>
        <w:t>s</w:t>
      </w:r>
      <w:r w:rsidR="0091020B" w:rsidRPr="000E0D72">
        <w:rPr>
          <w:rFonts w:ascii="Book Antiqua" w:eastAsiaTheme="minorHAnsi" w:hAnsi="Book Antiqua" w:cs="Times New Roman"/>
          <w:sz w:val="24"/>
          <w:szCs w:val="24"/>
        </w:rPr>
        <w:t xml:space="preserve"> EMT in more-differentiated cells to generate cells with CSC </w:t>
      </w:r>
      <w:proofErr w:type="gramStart"/>
      <w:r w:rsidR="0091020B" w:rsidRPr="000E0D72">
        <w:rPr>
          <w:rFonts w:ascii="Book Antiqua" w:eastAsiaTheme="minorHAnsi" w:hAnsi="Book Antiqua" w:cs="Times New Roman"/>
          <w:sz w:val="24"/>
          <w:szCs w:val="24"/>
        </w:rPr>
        <w:t>phenotype</w:t>
      </w:r>
      <w:r w:rsidR="009C0EE4" w:rsidRPr="000E0D72">
        <w:rPr>
          <w:rFonts w:ascii="Book Antiqua" w:eastAsiaTheme="minorHAnsi" w:hAnsi="Book Antiqua" w:cs="Times New Roman"/>
          <w:sz w:val="24"/>
          <w:szCs w:val="24"/>
          <w:vertAlign w:val="superscript"/>
        </w:rPr>
        <w:t>[</w:t>
      </w:r>
      <w:proofErr w:type="gramEnd"/>
      <w:r w:rsidR="009C0EE4" w:rsidRPr="000E0D72">
        <w:rPr>
          <w:rFonts w:ascii="Book Antiqua" w:eastAsiaTheme="minorHAnsi" w:hAnsi="Book Antiqua" w:cs="Times New Roman"/>
          <w:sz w:val="24"/>
          <w:szCs w:val="24"/>
          <w:vertAlign w:val="superscript"/>
        </w:rPr>
        <w:t>17]</w:t>
      </w:r>
      <w:r w:rsidR="0091020B" w:rsidRPr="000E0D72">
        <w:rPr>
          <w:rFonts w:ascii="Book Antiqua" w:eastAsiaTheme="minorHAnsi" w:hAnsi="Book Antiqua" w:cs="Times New Roman"/>
          <w:sz w:val="24"/>
          <w:szCs w:val="24"/>
        </w:rPr>
        <w:t xml:space="preserve">. </w:t>
      </w:r>
    </w:p>
    <w:p w:rsidR="00072F4C" w:rsidRPr="000E0D72" w:rsidRDefault="0091020B" w:rsidP="004C64B6">
      <w:pPr>
        <w:autoSpaceDE w:val="0"/>
        <w:autoSpaceDN w:val="0"/>
        <w:adjustRightInd w:val="0"/>
        <w:spacing w:after="0" w:line="360" w:lineRule="auto"/>
        <w:ind w:firstLineChars="100" w:firstLine="240"/>
        <w:jc w:val="both"/>
        <w:rPr>
          <w:rFonts w:ascii="Book Antiqua" w:eastAsiaTheme="minorHAnsi" w:hAnsi="Book Antiqua" w:cs="Times New Roman"/>
          <w:sz w:val="24"/>
          <w:szCs w:val="24"/>
        </w:rPr>
      </w:pPr>
      <w:r w:rsidRPr="000E0D72">
        <w:rPr>
          <w:rFonts w:ascii="Book Antiqua" w:eastAsiaTheme="minorHAnsi" w:hAnsi="Book Antiqua" w:cs="Times New Roman"/>
          <w:sz w:val="24"/>
          <w:szCs w:val="24"/>
        </w:rPr>
        <w:t xml:space="preserve">Experimental studies underline the important functions of EMT in </w:t>
      </w:r>
      <w:r w:rsidR="0031752E" w:rsidRPr="000E0D72">
        <w:rPr>
          <w:rFonts w:ascii="Book Antiqua" w:eastAsiaTheme="minorHAnsi" w:hAnsi="Book Antiqua" w:cs="Times New Roman"/>
          <w:sz w:val="24"/>
          <w:szCs w:val="24"/>
        </w:rPr>
        <w:t>the</w:t>
      </w:r>
      <w:r w:rsidR="009E2215" w:rsidRPr="000E0D72">
        <w:rPr>
          <w:rFonts w:ascii="Book Antiqua" w:eastAsiaTheme="minorHAnsi" w:hAnsi="Book Antiqua" w:cs="Times New Roman"/>
          <w:sz w:val="24"/>
          <w:szCs w:val="24"/>
        </w:rPr>
        <w:t xml:space="preserve"> generati</w:t>
      </w:r>
      <w:r w:rsidR="0031752E" w:rsidRPr="000E0D72">
        <w:rPr>
          <w:rFonts w:ascii="Book Antiqua" w:eastAsiaTheme="minorHAnsi" w:hAnsi="Book Antiqua" w:cs="Times New Roman"/>
          <w:sz w:val="24"/>
          <w:szCs w:val="24"/>
        </w:rPr>
        <w:t>on of</w:t>
      </w:r>
      <w:r w:rsidR="009E2215" w:rsidRPr="000E0D72">
        <w:rPr>
          <w:rFonts w:ascii="Book Antiqua" w:eastAsiaTheme="minorHAnsi" w:hAnsi="Book Antiqua" w:cs="Times New Roman"/>
          <w:sz w:val="24"/>
          <w:szCs w:val="24"/>
        </w:rPr>
        <w:t xml:space="preserve"> CSCs </w:t>
      </w:r>
      <w:r w:rsidR="0031752E" w:rsidRPr="000E0D72">
        <w:rPr>
          <w:rFonts w:ascii="Book Antiqua" w:eastAsiaTheme="minorHAnsi" w:hAnsi="Book Antiqua" w:cs="Times New Roman"/>
          <w:sz w:val="24"/>
          <w:szCs w:val="24"/>
        </w:rPr>
        <w:t>and</w:t>
      </w:r>
      <w:r w:rsidR="009E2215" w:rsidRPr="000E0D72">
        <w:rPr>
          <w:rFonts w:ascii="Book Antiqua" w:eastAsiaTheme="minorHAnsi" w:hAnsi="Book Antiqua" w:cs="Times New Roman"/>
          <w:sz w:val="24"/>
          <w:szCs w:val="24"/>
        </w:rPr>
        <w:t xml:space="preserve"> confer</w:t>
      </w:r>
      <w:r w:rsidR="006219C8" w:rsidRPr="000E0D72">
        <w:rPr>
          <w:rFonts w:ascii="Book Antiqua" w:eastAsiaTheme="minorHAnsi" w:hAnsi="Book Antiqua" w:cs="Times New Roman"/>
          <w:sz w:val="24"/>
          <w:szCs w:val="24"/>
        </w:rPr>
        <w:t>ring</w:t>
      </w:r>
      <w:r w:rsidR="009E2215" w:rsidRPr="000E0D72">
        <w:rPr>
          <w:rFonts w:ascii="Book Antiqua" w:eastAsiaTheme="minorHAnsi" w:hAnsi="Book Antiqua" w:cs="Times New Roman"/>
          <w:sz w:val="24"/>
          <w:szCs w:val="24"/>
        </w:rPr>
        <w:t xml:space="preserve"> self-renewal ability to the differentiated tumor cells. </w:t>
      </w:r>
      <w:r w:rsidR="005F7E9D" w:rsidRPr="000E0D72">
        <w:rPr>
          <w:rFonts w:ascii="Book Antiqua" w:eastAsiaTheme="minorHAnsi" w:hAnsi="Book Antiqua" w:cs="Times New Roman"/>
          <w:sz w:val="24"/>
          <w:szCs w:val="24"/>
        </w:rPr>
        <w:t>Transition from E to M phenotype</w:t>
      </w:r>
      <w:r w:rsidR="009E2215" w:rsidRPr="000E0D72">
        <w:rPr>
          <w:rFonts w:ascii="Book Antiqua" w:eastAsiaTheme="minorHAnsi" w:hAnsi="Book Antiqua" w:cs="Times New Roman"/>
          <w:sz w:val="24"/>
          <w:szCs w:val="24"/>
        </w:rPr>
        <w:t xml:space="preserve"> contributes to the enhanced migration of CSCs, </w:t>
      </w:r>
      <w:r w:rsidRPr="000E0D72">
        <w:rPr>
          <w:rFonts w:ascii="Book Antiqua" w:eastAsiaTheme="minorHAnsi" w:hAnsi="Book Antiqua" w:cs="Times New Roman"/>
          <w:sz w:val="24"/>
          <w:szCs w:val="24"/>
        </w:rPr>
        <w:t>the</w:t>
      </w:r>
      <w:r w:rsidR="009E2215" w:rsidRPr="000E0D72">
        <w:rPr>
          <w:rFonts w:ascii="Book Antiqua" w:eastAsiaTheme="minorHAnsi" w:hAnsi="Book Antiqua" w:cs="Times New Roman"/>
          <w:sz w:val="24"/>
          <w:szCs w:val="24"/>
        </w:rPr>
        <w:t>ir</w:t>
      </w:r>
      <w:r w:rsidRPr="000E0D72">
        <w:rPr>
          <w:rFonts w:ascii="Book Antiqua" w:eastAsiaTheme="minorHAnsi" w:hAnsi="Book Antiqua" w:cs="Times New Roman"/>
          <w:sz w:val="24"/>
          <w:szCs w:val="24"/>
        </w:rPr>
        <w:t xml:space="preserve"> dissemination in the circulation</w:t>
      </w:r>
      <w:r w:rsidR="009E2215" w:rsidRPr="000E0D72">
        <w:rPr>
          <w:rFonts w:ascii="Book Antiqua" w:eastAsiaTheme="minorHAnsi" w:hAnsi="Book Antiqua" w:cs="Times New Roman"/>
          <w:sz w:val="24"/>
          <w:szCs w:val="24"/>
        </w:rPr>
        <w:t xml:space="preserve"> and colonization to a particular site. Thus migratory CSCs form secondary </w:t>
      </w:r>
      <w:r w:rsidR="0031752E" w:rsidRPr="000E0D72">
        <w:rPr>
          <w:rFonts w:ascii="Book Antiqua" w:eastAsiaTheme="minorHAnsi" w:hAnsi="Book Antiqua" w:cs="Times New Roman"/>
          <w:sz w:val="24"/>
          <w:szCs w:val="24"/>
        </w:rPr>
        <w:t xml:space="preserve">metastatic nodules </w:t>
      </w:r>
      <w:r w:rsidR="009E2215" w:rsidRPr="000E0D72">
        <w:rPr>
          <w:rFonts w:ascii="Book Antiqua" w:eastAsiaTheme="minorHAnsi" w:hAnsi="Book Antiqua" w:cs="Times New Roman"/>
          <w:sz w:val="24"/>
          <w:szCs w:val="24"/>
        </w:rPr>
        <w:t xml:space="preserve">and exhibit </w:t>
      </w:r>
      <w:r w:rsidR="005F7E9D" w:rsidRPr="000E0D72">
        <w:rPr>
          <w:rFonts w:ascii="Book Antiqua" w:eastAsiaTheme="minorHAnsi" w:hAnsi="Book Antiqua" w:cs="Times New Roman"/>
          <w:sz w:val="24"/>
          <w:szCs w:val="24"/>
        </w:rPr>
        <w:t xml:space="preserve">E </w:t>
      </w:r>
      <w:r w:rsidR="009E2215" w:rsidRPr="000E0D72">
        <w:rPr>
          <w:rFonts w:ascii="Book Antiqua" w:eastAsiaTheme="minorHAnsi" w:hAnsi="Book Antiqua" w:cs="Times New Roman"/>
          <w:sz w:val="24"/>
          <w:szCs w:val="24"/>
        </w:rPr>
        <w:t xml:space="preserve">phenotype </w:t>
      </w:r>
      <w:r w:rsidR="009E2215" w:rsidRPr="009F6D92">
        <w:rPr>
          <w:rFonts w:ascii="Book Antiqua" w:eastAsiaTheme="minorHAnsi" w:hAnsi="Book Antiqua" w:cs="Times New Roman"/>
          <w:i/>
          <w:sz w:val="24"/>
          <w:szCs w:val="24"/>
        </w:rPr>
        <w:t>via</w:t>
      </w:r>
      <w:r w:rsidR="009E2215" w:rsidRPr="000E0D72">
        <w:rPr>
          <w:rFonts w:ascii="Book Antiqua" w:eastAsiaTheme="minorHAnsi" w:hAnsi="Book Antiqua" w:cs="Times New Roman"/>
          <w:sz w:val="24"/>
          <w:szCs w:val="24"/>
        </w:rPr>
        <w:t xml:space="preserve"> </w:t>
      </w:r>
      <w:proofErr w:type="gramStart"/>
      <w:r w:rsidR="009E2215" w:rsidRPr="000E0D72">
        <w:rPr>
          <w:rFonts w:ascii="Book Antiqua" w:eastAsiaTheme="minorHAnsi" w:hAnsi="Book Antiqua" w:cs="Times New Roman"/>
          <w:sz w:val="24"/>
          <w:szCs w:val="24"/>
        </w:rPr>
        <w:t>MET</w:t>
      </w:r>
      <w:r w:rsidR="004C64B6">
        <w:rPr>
          <w:rFonts w:ascii="Book Antiqua" w:eastAsiaTheme="minorHAnsi" w:hAnsi="Book Antiqua" w:cs="Times New Roman"/>
          <w:sz w:val="24"/>
          <w:szCs w:val="24"/>
          <w:vertAlign w:val="superscript"/>
        </w:rPr>
        <w:t>[</w:t>
      </w:r>
      <w:proofErr w:type="gramEnd"/>
      <w:r w:rsidR="004C64B6">
        <w:rPr>
          <w:rFonts w:ascii="Book Antiqua" w:eastAsiaTheme="minorHAnsi" w:hAnsi="Book Antiqua" w:cs="Times New Roman"/>
          <w:sz w:val="24"/>
          <w:szCs w:val="24"/>
          <w:vertAlign w:val="superscript"/>
        </w:rPr>
        <w:t>18,</w:t>
      </w:r>
      <w:r w:rsidR="009C0EE4" w:rsidRPr="000E0D72">
        <w:rPr>
          <w:rFonts w:ascii="Book Antiqua" w:eastAsiaTheme="minorHAnsi" w:hAnsi="Book Antiqua" w:cs="Times New Roman"/>
          <w:sz w:val="24"/>
          <w:szCs w:val="24"/>
          <w:vertAlign w:val="superscript"/>
        </w:rPr>
        <w:t>19]</w:t>
      </w:r>
      <w:r w:rsidR="00081E8E" w:rsidRPr="000E0D72">
        <w:rPr>
          <w:rFonts w:ascii="Book Antiqua" w:eastAsiaTheme="minorHAnsi" w:hAnsi="Book Antiqua" w:cs="Times New Roman"/>
          <w:sz w:val="24"/>
          <w:szCs w:val="24"/>
        </w:rPr>
        <w:t xml:space="preserve">. </w:t>
      </w:r>
    </w:p>
    <w:p w:rsidR="00996F8C" w:rsidRPr="000E0D72" w:rsidRDefault="005F7E9D" w:rsidP="004C64B6">
      <w:pPr>
        <w:autoSpaceDE w:val="0"/>
        <w:autoSpaceDN w:val="0"/>
        <w:adjustRightInd w:val="0"/>
        <w:spacing w:after="0" w:line="360" w:lineRule="auto"/>
        <w:ind w:firstLineChars="100" w:firstLine="240"/>
        <w:jc w:val="both"/>
        <w:rPr>
          <w:rFonts w:ascii="Book Antiqua" w:hAnsi="Book Antiqua" w:cs="Times New Roman"/>
          <w:sz w:val="24"/>
          <w:szCs w:val="24"/>
        </w:rPr>
      </w:pPr>
      <w:r w:rsidRPr="000E0D72">
        <w:rPr>
          <w:rFonts w:ascii="Book Antiqua" w:eastAsiaTheme="minorHAnsi" w:hAnsi="Book Antiqua" w:cs="Times New Roman"/>
          <w:sz w:val="24"/>
          <w:szCs w:val="24"/>
        </w:rPr>
        <w:t xml:space="preserve">EMT gradient model describes the bimodal nature of EMT program in epithelial cells. </w:t>
      </w:r>
      <w:r w:rsidR="0076691F" w:rsidRPr="000E0D72">
        <w:rPr>
          <w:rFonts w:ascii="Book Antiqua" w:eastAsiaTheme="minorHAnsi" w:hAnsi="Book Antiqua" w:cs="Times New Roman"/>
          <w:sz w:val="24"/>
          <w:szCs w:val="24"/>
        </w:rPr>
        <w:t>C</w:t>
      </w:r>
      <w:r w:rsidRPr="000E0D72">
        <w:rPr>
          <w:rFonts w:ascii="Book Antiqua" w:eastAsiaTheme="minorHAnsi" w:hAnsi="Book Antiqua" w:cs="Times New Roman"/>
          <w:sz w:val="24"/>
          <w:szCs w:val="24"/>
        </w:rPr>
        <w:t xml:space="preserve">ancer cells </w:t>
      </w:r>
      <w:r w:rsidR="0076691F" w:rsidRPr="000E0D72">
        <w:rPr>
          <w:rFonts w:ascii="Book Antiqua" w:eastAsiaTheme="minorHAnsi" w:hAnsi="Book Antiqua" w:cs="Times New Roman"/>
          <w:sz w:val="24"/>
          <w:szCs w:val="24"/>
        </w:rPr>
        <w:t xml:space="preserve">with E phenotype </w:t>
      </w:r>
      <w:r w:rsidRPr="000E0D72">
        <w:rPr>
          <w:rFonts w:ascii="Book Antiqua" w:eastAsiaTheme="minorHAnsi" w:hAnsi="Book Antiqua" w:cs="Times New Roman"/>
          <w:sz w:val="24"/>
          <w:szCs w:val="24"/>
        </w:rPr>
        <w:t>display stemness properties during early stage of tumor development</w:t>
      </w:r>
      <w:r w:rsidR="0076691F" w:rsidRPr="000E0D72">
        <w:rPr>
          <w:rFonts w:ascii="Book Antiqua" w:eastAsiaTheme="minorHAnsi" w:hAnsi="Book Antiqua" w:cs="Times New Roman"/>
          <w:sz w:val="24"/>
          <w:szCs w:val="24"/>
        </w:rPr>
        <w:t xml:space="preserve"> but loose it when they acquire M phenotype. Nevertheless robust association of hybrid E/M phenotype of cancer cells that co-express epithelial and </w:t>
      </w:r>
      <w:r w:rsidR="0076691F" w:rsidRPr="000E0D72">
        <w:rPr>
          <w:rFonts w:ascii="Book Antiqua" w:eastAsiaTheme="minorHAnsi" w:hAnsi="Book Antiqua" w:cs="Times New Roman"/>
          <w:sz w:val="24"/>
          <w:szCs w:val="24"/>
        </w:rPr>
        <w:lastRenderedPageBreak/>
        <w:t xml:space="preserve">mesenchymal markers through the partial activation of EMT program has been examined with increased stemness, </w:t>
      </w:r>
      <w:r w:rsidR="00072F4C" w:rsidRPr="000E0D72">
        <w:rPr>
          <w:rFonts w:ascii="Book Antiqua" w:hAnsi="Book Antiqua" w:cs="Times New Roman"/>
          <w:sz w:val="24"/>
          <w:szCs w:val="24"/>
        </w:rPr>
        <w:t>plasticity, self-renewability, migration capabilities and poor cancer outcomes (Fig</w:t>
      </w:r>
      <w:r w:rsidR="004C64B6">
        <w:rPr>
          <w:rFonts w:ascii="Book Antiqua" w:hAnsi="Book Antiqua" w:cs="Times New Roman" w:hint="eastAsia"/>
          <w:sz w:val="24"/>
          <w:szCs w:val="24"/>
          <w:lang w:eastAsia="zh-CN"/>
        </w:rPr>
        <w:t xml:space="preserve">ure </w:t>
      </w:r>
      <w:r w:rsidR="00072F4C" w:rsidRPr="000E0D72">
        <w:rPr>
          <w:rFonts w:ascii="Book Antiqua" w:hAnsi="Book Antiqua" w:cs="Times New Roman"/>
          <w:sz w:val="24"/>
          <w:szCs w:val="24"/>
        </w:rPr>
        <w:t xml:space="preserve">1). </w:t>
      </w:r>
      <w:r w:rsidR="00996F8C" w:rsidRPr="000E0D72">
        <w:rPr>
          <w:rFonts w:ascii="Book Antiqua" w:hAnsi="Book Antiqua" w:cs="Times New Roman"/>
          <w:sz w:val="24"/>
          <w:szCs w:val="24"/>
        </w:rPr>
        <w:t>Role of phenotypic stability factors (PSFs) including OVOL and GRHL2 has been characterized in stabilization of E/M hybrid state when coupled with miR200/</w:t>
      </w:r>
      <w:proofErr w:type="spellStart"/>
      <w:r w:rsidR="00996F8C" w:rsidRPr="000E0D72">
        <w:rPr>
          <w:rFonts w:ascii="Book Antiqua" w:hAnsi="Book Antiqua" w:cs="Times New Roman"/>
          <w:sz w:val="24"/>
          <w:szCs w:val="24"/>
        </w:rPr>
        <w:t>Zeb</w:t>
      </w:r>
      <w:proofErr w:type="spellEnd"/>
      <w:r w:rsidR="00996F8C" w:rsidRPr="000E0D72">
        <w:rPr>
          <w:rFonts w:ascii="Book Antiqua" w:hAnsi="Book Antiqua" w:cs="Times New Roman"/>
          <w:sz w:val="24"/>
          <w:szCs w:val="24"/>
        </w:rPr>
        <w:t xml:space="preserve"> (EMT-decision making circuit)</w:t>
      </w:r>
      <w:r w:rsidR="00FC143C" w:rsidRPr="000E0D72">
        <w:rPr>
          <w:rFonts w:ascii="Book Antiqua" w:hAnsi="Book Antiqua" w:cs="Times New Roman"/>
          <w:sz w:val="24"/>
          <w:szCs w:val="24"/>
          <w:vertAlign w:val="superscript"/>
        </w:rPr>
        <w:t>[20]</w:t>
      </w:r>
      <w:r w:rsidR="00996F8C" w:rsidRPr="000E0D72">
        <w:rPr>
          <w:rFonts w:ascii="Book Antiqua" w:hAnsi="Book Antiqua" w:cs="Times New Roman"/>
          <w:sz w:val="24"/>
          <w:szCs w:val="24"/>
        </w:rPr>
        <w:t>.</w:t>
      </w:r>
      <w:r w:rsidR="00F35EDE" w:rsidRPr="000E0D72">
        <w:rPr>
          <w:rFonts w:ascii="Book Antiqua" w:hAnsi="Book Antiqua" w:cs="Times New Roman"/>
          <w:sz w:val="24"/>
          <w:szCs w:val="24"/>
        </w:rPr>
        <w:t xml:space="preserve"> miR-200 </w:t>
      </w:r>
      <w:r w:rsidR="006219C8" w:rsidRPr="000E0D72">
        <w:rPr>
          <w:rFonts w:ascii="Book Antiqua" w:hAnsi="Book Antiqua" w:cs="Times New Roman"/>
          <w:sz w:val="24"/>
          <w:szCs w:val="24"/>
        </w:rPr>
        <w:t>by inhibiting LIN28;</w:t>
      </w:r>
      <w:r w:rsidR="00F35EDE" w:rsidRPr="000E0D72">
        <w:rPr>
          <w:rFonts w:ascii="Book Antiqua" w:hAnsi="Book Antiqua" w:cs="Times New Roman"/>
          <w:sz w:val="24"/>
          <w:szCs w:val="24"/>
        </w:rPr>
        <w:t xml:space="preserve"> NF-</w:t>
      </w:r>
      <w:proofErr w:type="spellStart"/>
      <w:r w:rsidR="00F35EDE" w:rsidRPr="000E0D72">
        <w:rPr>
          <w:rFonts w:ascii="Book Antiqua" w:hAnsi="Book Antiqua" w:cs="Times New Roman"/>
          <w:sz w:val="24"/>
          <w:szCs w:val="24"/>
        </w:rPr>
        <w:t>κB</w:t>
      </w:r>
      <w:proofErr w:type="spellEnd"/>
      <w:r w:rsidR="00F35EDE" w:rsidRPr="000E0D72">
        <w:rPr>
          <w:rFonts w:ascii="Book Antiqua" w:hAnsi="Book Antiqua" w:cs="Times New Roman"/>
          <w:sz w:val="24"/>
          <w:szCs w:val="24"/>
        </w:rPr>
        <w:t>, but not c-</w:t>
      </w:r>
      <w:proofErr w:type="spellStart"/>
      <w:r w:rsidR="00FC143C" w:rsidRPr="000E0D72">
        <w:rPr>
          <w:rFonts w:ascii="Book Antiqua" w:hAnsi="Book Antiqua" w:cs="Times New Roman"/>
          <w:sz w:val="24"/>
          <w:szCs w:val="24"/>
        </w:rPr>
        <w:t>Myc</w:t>
      </w:r>
      <w:proofErr w:type="spellEnd"/>
      <w:r w:rsidR="00F35EDE" w:rsidRPr="000E0D72">
        <w:rPr>
          <w:rFonts w:ascii="Book Antiqua" w:hAnsi="Book Antiqua" w:cs="Times New Roman"/>
          <w:sz w:val="24"/>
          <w:szCs w:val="24"/>
        </w:rPr>
        <w:t xml:space="preserve"> by regulating LIN28/let-7</w:t>
      </w:r>
      <w:r w:rsidR="006219C8" w:rsidRPr="000E0D72">
        <w:rPr>
          <w:rFonts w:ascii="Book Antiqua" w:hAnsi="Book Antiqua" w:cs="Times New Roman"/>
          <w:sz w:val="24"/>
          <w:szCs w:val="24"/>
        </w:rPr>
        <w:t xml:space="preserve">; </w:t>
      </w:r>
      <w:r w:rsidR="00F35EDE" w:rsidRPr="000E0D72">
        <w:rPr>
          <w:rFonts w:ascii="Book Antiqua" w:hAnsi="Book Antiqua" w:cs="Times New Roman"/>
          <w:sz w:val="24"/>
          <w:szCs w:val="24"/>
        </w:rPr>
        <w:t>and OVOL by coupling with miR200/ZEB/LIN28/let-7 circuit have been examined to increase the stemn</w:t>
      </w:r>
      <w:r w:rsidR="008F1898">
        <w:rPr>
          <w:rFonts w:ascii="Book Antiqua" w:hAnsi="Book Antiqua" w:cs="Times New Roman"/>
          <w:sz w:val="24"/>
          <w:szCs w:val="24"/>
        </w:rPr>
        <w:t>ess of the hybrid E/M phenotype</w:t>
      </w:r>
      <w:r w:rsidR="008F1898">
        <w:rPr>
          <w:rFonts w:ascii="Book Antiqua" w:hAnsi="Book Antiqua" w:cs="Times New Roman"/>
          <w:sz w:val="24"/>
          <w:szCs w:val="24"/>
          <w:vertAlign w:val="superscript"/>
        </w:rPr>
        <w:t>[21,</w:t>
      </w:r>
      <w:r w:rsidR="00FC143C" w:rsidRPr="000E0D72">
        <w:rPr>
          <w:rFonts w:ascii="Book Antiqua" w:hAnsi="Book Antiqua" w:cs="Times New Roman"/>
          <w:sz w:val="24"/>
          <w:szCs w:val="24"/>
          <w:vertAlign w:val="superscript"/>
        </w:rPr>
        <w:t>22]</w:t>
      </w:r>
      <w:r w:rsidR="00F35EDE" w:rsidRPr="000E0D72">
        <w:rPr>
          <w:rFonts w:ascii="Book Antiqua" w:hAnsi="Book Antiqua" w:cs="Times New Roman"/>
          <w:sz w:val="24"/>
          <w:szCs w:val="24"/>
        </w:rPr>
        <w:t xml:space="preserve"> (Fig</w:t>
      </w:r>
      <w:r w:rsidR="008F1898">
        <w:rPr>
          <w:rFonts w:ascii="Book Antiqua" w:hAnsi="Book Antiqua" w:cs="Times New Roman" w:hint="eastAsia"/>
          <w:sz w:val="24"/>
          <w:szCs w:val="24"/>
          <w:lang w:eastAsia="zh-CN"/>
        </w:rPr>
        <w:t xml:space="preserve">ure </w:t>
      </w:r>
      <w:r w:rsidR="00F35EDE" w:rsidRPr="000E0D72">
        <w:rPr>
          <w:rFonts w:ascii="Book Antiqua" w:hAnsi="Book Antiqua" w:cs="Times New Roman"/>
          <w:sz w:val="24"/>
          <w:szCs w:val="24"/>
        </w:rPr>
        <w:t>3).</w:t>
      </w:r>
    </w:p>
    <w:p w:rsidR="00996F8C" w:rsidRDefault="000970BA" w:rsidP="008F1898">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0E0D72">
        <w:rPr>
          <w:rFonts w:ascii="Book Antiqua" w:hAnsi="Book Antiqua" w:cs="Times New Roman"/>
          <w:sz w:val="24"/>
          <w:szCs w:val="24"/>
        </w:rPr>
        <w:t xml:space="preserve">Breast </w:t>
      </w:r>
      <w:r w:rsidR="00136A5D" w:rsidRPr="000E0D72">
        <w:rPr>
          <w:rFonts w:ascii="Book Antiqua" w:hAnsi="Book Antiqua" w:cs="Times New Roman"/>
          <w:sz w:val="24"/>
          <w:szCs w:val="24"/>
        </w:rPr>
        <w:t>CSCs</w:t>
      </w:r>
      <w:r w:rsidRPr="000E0D72">
        <w:rPr>
          <w:rFonts w:ascii="Book Antiqua" w:hAnsi="Book Antiqua" w:cs="Times New Roman"/>
          <w:sz w:val="24"/>
          <w:szCs w:val="24"/>
        </w:rPr>
        <w:t xml:space="preserve"> with E/M hybrid behavior are examined to show increased ALDH1</w:t>
      </w:r>
      <w:r w:rsidRPr="000E0D72">
        <w:rPr>
          <w:rFonts w:ascii="Book Antiqua" w:hAnsi="Book Antiqua" w:cs="Times New Roman"/>
          <w:sz w:val="24"/>
          <w:szCs w:val="24"/>
          <w:vertAlign w:val="superscript"/>
        </w:rPr>
        <w:t>+</w:t>
      </w:r>
      <w:r w:rsidRPr="000E0D72">
        <w:rPr>
          <w:rFonts w:ascii="Book Antiqua" w:hAnsi="Book Antiqua" w:cs="Times New Roman"/>
          <w:sz w:val="24"/>
          <w:szCs w:val="24"/>
        </w:rPr>
        <w:t xml:space="preserve"> (aldehyde dehydrogenase 1) activity, </w:t>
      </w:r>
      <w:proofErr w:type="spellStart"/>
      <w:r w:rsidRPr="000E0D72">
        <w:rPr>
          <w:rFonts w:ascii="Book Antiqua" w:hAnsi="Book Antiqua" w:cs="Times New Roman"/>
          <w:sz w:val="24"/>
          <w:szCs w:val="24"/>
        </w:rPr>
        <w:t>mammosphere</w:t>
      </w:r>
      <w:proofErr w:type="spellEnd"/>
      <w:r w:rsidRPr="000E0D72">
        <w:rPr>
          <w:rFonts w:ascii="Book Antiqua" w:hAnsi="Book Antiqua" w:cs="Times New Roman"/>
          <w:sz w:val="24"/>
          <w:szCs w:val="24"/>
        </w:rPr>
        <w:t xml:space="preserve"> formation, self-renewal capability and stemness as compared to highly differentiated M cells that exhibit less cellular plasticity and E cells which show less self-renewability</w:t>
      </w:r>
      <w:r w:rsidR="008F1898">
        <w:rPr>
          <w:rFonts w:ascii="Book Antiqua" w:hAnsi="Book Antiqua" w:cs="Times New Roman"/>
          <w:sz w:val="24"/>
          <w:szCs w:val="24"/>
          <w:vertAlign w:val="superscript"/>
        </w:rPr>
        <w:t>[23,</w:t>
      </w:r>
      <w:r w:rsidR="00FC143C" w:rsidRPr="000E0D72">
        <w:rPr>
          <w:rFonts w:ascii="Book Antiqua" w:hAnsi="Book Antiqua" w:cs="Times New Roman"/>
          <w:sz w:val="24"/>
          <w:szCs w:val="24"/>
          <w:vertAlign w:val="superscript"/>
        </w:rPr>
        <w:t>24]</w:t>
      </w:r>
      <w:r w:rsidRPr="000E0D72">
        <w:rPr>
          <w:rFonts w:ascii="Book Antiqua" w:hAnsi="Book Antiqua" w:cs="Times New Roman"/>
          <w:sz w:val="24"/>
          <w:szCs w:val="24"/>
        </w:rPr>
        <w:t xml:space="preserve">. Subset of ovarian cancer cells </w:t>
      </w:r>
      <w:r w:rsidR="006855AF" w:rsidRPr="000E0D72">
        <w:rPr>
          <w:rFonts w:ascii="Book Antiqua" w:hAnsi="Book Antiqua" w:cs="Times New Roman"/>
          <w:sz w:val="24"/>
          <w:szCs w:val="24"/>
        </w:rPr>
        <w:t>with hybrid E/M state has</w:t>
      </w:r>
      <w:r w:rsidR="00134081" w:rsidRPr="000E0D72">
        <w:rPr>
          <w:rFonts w:ascii="Book Antiqua" w:hAnsi="Book Antiqua" w:cs="Times New Roman"/>
          <w:sz w:val="24"/>
          <w:szCs w:val="24"/>
        </w:rPr>
        <w:t xml:space="preserve"> been identified with low membranous and high cytoplasmic E-cadherin, high CD133, high CD44, low Tie2 expression, increased plasticity and </w:t>
      </w:r>
      <w:r w:rsidR="00134081" w:rsidRPr="000E0D72">
        <w:rPr>
          <w:rFonts w:ascii="Book Antiqua" w:hAnsi="Book Antiqua" w:cs="Times New Roman"/>
          <w:i/>
          <w:sz w:val="24"/>
          <w:szCs w:val="24"/>
        </w:rPr>
        <w:t>in vivo</w:t>
      </w:r>
      <w:r w:rsidR="00134081" w:rsidRPr="000E0D72">
        <w:rPr>
          <w:rFonts w:ascii="Book Antiqua" w:hAnsi="Book Antiqua" w:cs="Times New Roman"/>
          <w:sz w:val="24"/>
          <w:szCs w:val="24"/>
        </w:rPr>
        <w:t xml:space="preserve"> xenograft tumor growth upon their </w:t>
      </w:r>
      <w:proofErr w:type="gramStart"/>
      <w:r w:rsidR="00134081" w:rsidRPr="000E0D72">
        <w:rPr>
          <w:rFonts w:ascii="Book Antiqua" w:hAnsi="Book Antiqua" w:cs="Times New Roman"/>
          <w:sz w:val="24"/>
          <w:szCs w:val="24"/>
        </w:rPr>
        <w:t>transformation</w:t>
      </w:r>
      <w:r w:rsidR="00FC143C" w:rsidRPr="000E0D72">
        <w:rPr>
          <w:rFonts w:ascii="Book Antiqua" w:hAnsi="Book Antiqua" w:cs="Times New Roman"/>
          <w:sz w:val="24"/>
          <w:szCs w:val="24"/>
          <w:vertAlign w:val="superscript"/>
        </w:rPr>
        <w:t>[</w:t>
      </w:r>
      <w:proofErr w:type="gramEnd"/>
      <w:r w:rsidR="00FC143C" w:rsidRPr="000E0D72">
        <w:rPr>
          <w:rFonts w:ascii="Book Antiqua" w:hAnsi="Book Antiqua" w:cs="Times New Roman"/>
          <w:sz w:val="24"/>
          <w:szCs w:val="24"/>
          <w:vertAlign w:val="superscript"/>
        </w:rPr>
        <w:t>25]</w:t>
      </w:r>
      <w:r w:rsidR="00134081" w:rsidRPr="000E0D72">
        <w:rPr>
          <w:rFonts w:ascii="Book Antiqua" w:hAnsi="Book Antiqua" w:cs="Times New Roman"/>
          <w:sz w:val="24"/>
          <w:szCs w:val="24"/>
        </w:rPr>
        <w:t>.</w:t>
      </w:r>
      <w:r w:rsidR="008F1898">
        <w:rPr>
          <w:rFonts w:ascii="Book Antiqua" w:hAnsi="Book Antiqua" w:cs="Times New Roman" w:hint="eastAsia"/>
          <w:sz w:val="24"/>
          <w:szCs w:val="24"/>
          <w:lang w:eastAsia="zh-CN"/>
        </w:rPr>
        <w:t xml:space="preserve"> </w:t>
      </w:r>
      <w:r w:rsidR="00996F8C" w:rsidRPr="000E0D72">
        <w:rPr>
          <w:rFonts w:ascii="Book Antiqua" w:eastAsiaTheme="minorHAnsi" w:hAnsi="Book Antiqua" w:cs="Times New Roman"/>
          <w:sz w:val="24"/>
          <w:szCs w:val="24"/>
        </w:rPr>
        <w:t>Epithelial plasticity thereby facilitates metastasis formation, confers long term survival advantages to the disseminated cancer cells at distant sites, make</w:t>
      </w:r>
      <w:r w:rsidR="006219C8" w:rsidRPr="000E0D72">
        <w:rPr>
          <w:rFonts w:ascii="Book Antiqua" w:eastAsiaTheme="minorHAnsi" w:hAnsi="Book Antiqua" w:cs="Times New Roman"/>
          <w:sz w:val="24"/>
          <w:szCs w:val="24"/>
        </w:rPr>
        <w:t>s</w:t>
      </w:r>
      <w:r w:rsidR="00996F8C" w:rsidRPr="000E0D72">
        <w:rPr>
          <w:rFonts w:ascii="Book Antiqua" w:eastAsiaTheme="minorHAnsi" w:hAnsi="Book Antiqua" w:cs="Times New Roman"/>
          <w:sz w:val="24"/>
          <w:szCs w:val="24"/>
        </w:rPr>
        <w:t xml:space="preserve"> tumor cells resistant to conventional therapies and allow</w:t>
      </w:r>
      <w:r w:rsidR="006219C8" w:rsidRPr="000E0D72">
        <w:rPr>
          <w:rFonts w:ascii="Book Antiqua" w:eastAsiaTheme="minorHAnsi" w:hAnsi="Book Antiqua" w:cs="Times New Roman"/>
          <w:sz w:val="24"/>
          <w:szCs w:val="24"/>
        </w:rPr>
        <w:t>s</w:t>
      </w:r>
      <w:r w:rsidR="00996F8C" w:rsidRPr="000E0D72">
        <w:rPr>
          <w:rFonts w:ascii="Book Antiqua" w:eastAsiaTheme="minorHAnsi" w:hAnsi="Book Antiqua" w:cs="Times New Roman"/>
          <w:sz w:val="24"/>
          <w:szCs w:val="24"/>
        </w:rPr>
        <w:t xml:space="preserve"> the cancer to relapse. </w:t>
      </w:r>
    </w:p>
    <w:p w:rsidR="008F1898" w:rsidRPr="008F1898" w:rsidRDefault="008F1898" w:rsidP="008F1898">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010B30" w:rsidRPr="000E0D72" w:rsidRDefault="008F1898" w:rsidP="000E0D72">
      <w:pPr>
        <w:autoSpaceDE w:val="0"/>
        <w:autoSpaceDN w:val="0"/>
        <w:adjustRightInd w:val="0"/>
        <w:spacing w:after="0" w:line="360" w:lineRule="auto"/>
        <w:jc w:val="both"/>
        <w:rPr>
          <w:rFonts w:ascii="Book Antiqua" w:eastAsiaTheme="minorHAnsi" w:hAnsi="Book Antiqua" w:cs="Times New Roman"/>
          <w:sz w:val="24"/>
          <w:szCs w:val="24"/>
        </w:rPr>
      </w:pPr>
      <w:r w:rsidRPr="000E0D72">
        <w:rPr>
          <w:rFonts w:ascii="Book Antiqua" w:hAnsi="Book Antiqua" w:cs="Times New Roman"/>
          <w:b/>
          <w:sz w:val="24"/>
          <w:szCs w:val="24"/>
        </w:rPr>
        <w:t>THERAPEUTIC IMPLICATIONS</w:t>
      </w:r>
    </w:p>
    <w:p w:rsidR="00483ADB" w:rsidRPr="000E0D72" w:rsidRDefault="00483ADB" w:rsidP="000E0D72">
      <w:pPr>
        <w:spacing w:after="0" w:line="360" w:lineRule="auto"/>
        <w:jc w:val="both"/>
        <w:rPr>
          <w:rFonts w:ascii="Book Antiqua" w:hAnsi="Book Antiqua" w:cs="Times New Roman"/>
          <w:sz w:val="24"/>
          <w:szCs w:val="24"/>
        </w:rPr>
      </w:pPr>
      <w:r w:rsidRPr="000E0D72">
        <w:rPr>
          <w:rFonts w:ascii="Book Antiqua" w:hAnsi="Book Antiqua" w:cs="Times New Roman"/>
          <w:sz w:val="24"/>
          <w:szCs w:val="24"/>
        </w:rPr>
        <w:t xml:space="preserve">Chemotherapy </w:t>
      </w:r>
      <w:r w:rsidR="00332239" w:rsidRPr="000E0D72">
        <w:rPr>
          <w:rFonts w:ascii="Book Antiqua" w:hAnsi="Book Antiqua" w:cs="Times New Roman"/>
          <w:sz w:val="24"/>
          <w:szCs w:val="24"/>
        </w:rPr>
        <w:t xml:space="preserve">and radiotherapy as non-invasive as well as surgical resection </w:t>
      </w:r>
      <w:r w:rsidR="0086712F" w:rsidRPr="000E0D72">
        <w:rPr>
          <w:rFonts w:ascii="Book Antiqua" w:hAnsi="Book Antiqua" w:cs="Times New Roman"/>
          <w:sz w:val="24"/>
          <w:szCs w:val="24"/>
        </w:rPr>
        <w:t xml:space="preserve">or the combination of these </w:t>
      </w:r>
      <w:r w:rsidR="00332239" w:rsidRPr="000E0D72">
        <w:rPr>
          <w:rFonts w:ascii="Book Antiqua" w:hAnsi="Book Antiqua" w:cs="Times New Roman"/>
          <w:sz w:val="24"/>
          <w:szCs w:val="24"/>
        </w:rPr>
        <w:t xml:space="preserve">are the most commonly used cancer therapies in clinics. These therapies </w:t>
      </w:r>
      <w:r w:rsidR="003040FA" w:rsidRPr="000E0D72">
        <w:rPr>
          <w:rFonts w:ascii="Book Antiqua" w:hAnsi="Book Antiqua" w:cs="Times New Roman"/>
          <w:sz w:val="24"/>
          <w:szCs w:val="24"/>
        </w:rPr>
        <w:t xml:space="preserve">although </w:t>
      </w:r>
      <w:r w:rsidR="00332239" w:rsidRPr="000E0D72">
        <w:rPr>
          <w:rFonts w:ascii="Book Antiqua" w:hAnsi="Book Antiqua" w:cs="Times New Roman"/>
          <w:sz w:val="24"/>
          <w:szCs w:val="24"/>
        </w:rPr>
        <w:t>can be employed to kill bulk of the tumor and provide maximal benefit to the overall survival of the patients</w:t>
      </w:r>
      <w:r w:rsidR="003040FA" w:rsidRPr="000E0D72">
        <w:rPr>
          <w:rFonts w:ascii="Book Antiqua" w:hAnsi="Book Antiqua" w:cs="Times New Roman"/>
          <w:sz w:val="24"/>
          <w:szCs w:val="24"/>
        </w:rPr>
        <w:t>, n</w:t>
      </w:r>
      <w:r w:rsidR="00332239" w:rsidRPr="000E0D72">
        <w:rPr>
          <w:rFonts w:ascii="Book Antiqua" w:hAnsi="Book Antiqua" w:cs="Times New Roman"/>
          <w:sz w:val="24"/>
          <w:szCs w:val="24"/>
        </w:rPr>
        <w:t xml:space="preserve">evertheless, </w:t>
      </w:r>
      <w:r w:rsidR="00B16917" w:rsidRPr="000E0D72">
        <w:rPr>
          <w:rFonts w:ascii="Book Antiqua" w:hAnsi="Book Antiqua" w:cs="Times New Roman"/>
          <w:sz w:val="24"/>
          <w:szCs w:val="24"/>
        </w:rPr>
        <w:t xml:space="preserve">therapies have always been associated with </w:t>
      </w:r>
      <w:r w:rsidR="00332239" w:rsidRPr="000E0D72">
        <w:rPr>
          <w:rFonts w:ascii="Book Antiqua" w:hAnsi="Book Antiqua" w:cs="Times New Roman"/>
          <w:sz w:val="24"/>
          <w:szCs w:val="24"/>
        </w:rPr>
        <w:t xml:space="preserve">systemic </w:t>
      </w:r>
      <w:r w:rsidR="00186E44" w:rsidRPr="000E0D72">
        <w:rPr>
          <w:rFonts w:ascii="Book Antiqua" w:hAnsi="Book Antiqua" w:cs="Times New Roman"/>
          <w:sz w:val="24"/>
          <w:szCs w:val="24"/>
        </w:rPr>
        <w:t>or</w:t>
      </w:r>
      <w:r w:rsidR="00332239" w:rsidRPr="000E0D72">
        <w:rPr>
          <w:rFonts w:ascii="Book Antiqua" w:hAnsi="Book Antiqua" w:cs="Times New Roman"/>
          <w:sz w:val="24"/>
          <w:szCs w:val="24"/>
        </w:rPr>
        <w:t xml:space="preserve"> local toxicity, </w:t>
      </w:r>
      <w:r w:rsidR="0086712F" w:rsidRPr="000E0D72">
        <w:rPr>
          <w:rFonts w:ascii="Book Antiqua" w:hAnsi="Book Antiqua" w:cs="Times New Roman"/>
          <w:sz w:val="24"/>
          <w:szCs w:val="24"/>
        </w:rPr>
        <w:t xml:space="preserve">aggressive </w:t>
      </w:r>
      <w:r w:rsidR="00332239" w:rsidRPr="000E0D72">
        <w:rPr>
          <w:rFonts w:ascii="Book Antiqua" w:hAnsi="Book Antiqua" w:cs="Times New Roman"/>
          <w:sz w:val="24"/>
          <w:szCs w:val="24"/>
        </w:rPr>
        <w:t>cancer relapse and drug resistance</w:t>
      </w:r>
      <w:r w:rsidR="00B16917" w:rsidRPr="000E0D72">
        <w:rPr>
          <w:rFonts w:ascii="Book Antiqua" w:hAnsi="Book Antiqua" w:cs="Times New Roman"/>
          <w:sz w:val="24"/>
          <w:szCs w:val="24"/>
        </w:rPr>
        <w:t>. Population of p</w:t>
      </w:r>
      <w:r w:rsidR="00B16917" w:rsidRPr="000E0D72">
        <w:rPr>
          <w:rFonts w:ascii="Book Antiqua" w:eastAsiaTheme="minorHAnsi" w:hAnsi="Book Antiqua" w:cs="Times New Roman"/>
          <w:sz w:val="24"/>
          <w:szCs w:val="24"/>
        </w:rPr>
        <w:t xml:space="preserve">ancreatic cancer cells exhibiting resistance to gemcitabine, ovarian carcinoma cells to paclitaxel, breast cancer cells to </w:t>
      </w:r>
      <w:proofErr w:type="spellStart"/>
      <w:r w:rsidR="00B16917" w:rsidRPr="000E0D72">
        <w:rPr>
          <w:rFonts w:ascii="Book Antiqua" w:eastAsiaTheme="minorHAnsi" w:hAnsi="Book Antiqua" w:cs="Times New Roman"/>
          <w:sz w:val="24"/>
          <w:szCs w:val="24"/>
        </w:rPr>
        <w:t>tamoxifen</w:t>
      </w:r>
      <w:proofErr w:type="spellEnd"/>
      <w:r w:rsidR="00B16917" w:rsidRPr="000E0D72">
        <w:rPr>
          <w:rFonts w:ascii="Book Antiqua" w:eastAsiaTheme="minorHAnsi" w:hAnsi="Book Antiqua" w:cs="Times New Roman"/>
          <w:sz w:val="24"/>
          <w:szCs w:val="24"/>
        </w:rPr>
        <w:t xml:space="preserve"> or </w:t>
      </w:r>
      <w:proofErr w:type="spellStart"/>
      <w:r w:rsidR="00B16917" w:rsidRPr="000E0D72">
        <w:rPr>
          <w:rFonts w:ascii="Book Antiqua" w:eastAsiaTheme="minorHAnsi" w:hAnsi="Book Antiqua" w:cs="Times New Roman"/>
          <w:sz w:val="24"/>
          <w:szCs w:val="24"/>
        </w:rPr>
        <w:t>lapatinib</w:t>
      </w:r>
      <w:proofErr w:type="spellEnd"/>
      <w:r w:rsidR="00B16917" w:rsidRPr="000E0D72">
        <w:rPr>
          <w:rFonts w:ascii="Book Antiqua" w:eastAsiaTheme="minorHAnsi" w:hAnsi="Book Antiqua" w:cs="Times New Roman"/>
          <w:sz w:val="24"/>
          <w:szCs w:val="24"/>
        </w:rPr>
        <w:t xml:space="preserve">, lung cancer cells to </w:t>
      </w:r>
      <w:proofErr w:type="spellStart"/>
      <w:r w:rsidR="00B16917" w:rsidRPr="000E0D72">
        <w:rPr>
          <w:rFonts w:ascii="Book Antiqua" w:eastAsiaTheme="minorHAnsi" w:hAnsi="Book Antiqua" w:cs="Times New Roman"/>
          <w:sz w:val="24"/>
          <w:szCs w:val="24"/>
        </w:rPr>
        <w:t>gefitinib</w:t>
      </w:r>
      <w:proofErr w:type="spellEnd"/>
      <w:r w:rsidR="00B16917" w:rsidRPr="000E0D72">
        <w:rPr>
          <w:rFonts w:ascii="Book Antiqua" w:eastAsiaTheme="minorHAnsi" w:hAnsi="Book Antiqua" w:cs="Times New Roman"/>
          <w:sz w:val="24"/>
          <w:szCs w:val="24"/>
        </w:rPr>
        <w:t xml:space="preserve"> have been identified with the co-existence of </w:t>
      </w:r>
      <w:r w:rsidR="00062D50" w:rsidRPr="000E0D72">
        <w:rPr>
          <w:rFonts w:ascii="Book Antiqua" w:eastAsiaTheme="minorHAnsi" w:hAnsi="Book Antiqua" w:cs="Times New Roman"/>
          <w:sz w:val="24"/>
          <w:szCs w:val="24"/>
        </w:rPr>
        <w:t xml:space="preserve">subset of cancer cells, </w:t>
      </w:r>
      <w:r w:rsidR="00B16917" w:rsidRPr="000E0D72">
        <w:rPr>
          <w:rFonts w:ascii="Book Antiqua" w:hAnsi="Book Antiqua" w:cs="Times New Roman"/>
          <w:sz w:val="24"/>
          <w:szCs w:val="24"/>
        </w:rPr>
        <w:t xml:space="preserve">CSCs </w:t>
      </w:r>
      <w:r w:rsidR="00B16917" w:rsidRPr="000E0D72">
        <w:rPr>
          <w:rFonts w:ascii="Book Antiqua" w:eastAsiaTheme="minorHAnsi" w:hAnsi="Book Antiqua" w:cs="Times New Roman"/>
          <w:sz w:val="24"/>
          <w:szCs w:val="24"/>
        </w:rPr>
        <w:t xml:space="preserve">with mesenchymal traits </w:t>
      </w:r>
      <w:r w:rsidR="00062D50" w:rsidRPr="000E0D72">
        <w:rPr>
          <w:rFonts w:ascii="Book Antiqua" w:eastAsiaTheme="minorHAnsi" w:hAnsi="Book Antiqua" w:cs="Times New Roman"/>
          <w:sz w:val="24"/>
          <w:szCs w:val="24"/>
        </w:rPr>
        <w:t xml:space="preserve">and </w:t>
      </w:r>
      <w:r w:rsidR="00062D50" w:rsidRPr="000E0D72">
        <w:rPr>
          <w:rFonts w:ascii="Book Antiqua" w:hAnsi="Book Antiqua" w:cs="Times New Roman"/>
          <w:sz w:val="24"/>
          <w:szCs w:val="24"/>
        </w:rPr>
        <w:t>multiple resistant mechanisms</w:t>
      </w:r>
      <w:r w:rsidR="00062D50" w:rsidRPr="000E0D72">
        <w:rPr>
          <w:rFonts w:ascii="Book Antiqua" w:eastAsiaTheme="minorHAnsi" w:hAnsi="Book Antiqua" w:cs="Times New Roman"/>
          <w:sz w:val="24"/>
          <w:szCs w:val="24"/>
        </w:rPr>
        <w:t xml:space="preserve"> associated wi</w:t>
      </w:r>
      <w:r w:rsidR="008F1898">
        <w:rPr>
          <w:rFonts w:ascii="Book Antiqua" w:eastAsiaTheme="minorHAnsi" w:hAnsi="Book Antiqua" w:cs="Times New Roman"/>
          <w:sz w:val="24"/>
          <w:szCs w:val="24"/>
        </w:rPr>
        <w:t>th them</w:t>
      </w:r>
      <w:r w:rsidR="005F4035" w:rsidRPr="000E0D72">
        <w:rPr>
          <w:rFonts w:ascii="Book Antiqua" w:eastAsiaTheme="minorHAnsi" w:hAnsi="Book Antiqua" w:cs="Times New Roman"/>
          <w:sz w:val="24"/>
          <w:szCs w:val="24"/>
          <w:vertAlign w:val="superscript"/>
        </w:rPr>
        <w:t>[26-28]</w:t>
      </w:r>
      <w:r w:rsidR="00B16917" w:rsidRPr="000E0D72">
        <w:rPr>
          <w:rFonts w:ascii="Book Antiqua" w:hAnsi="Book Antiqua" w:cs="Times New Roman"/>
          <w:sz w:val="24"/>
          <w:szCs w:val="24"/>
        </w:rPr>
        <w:t>.</w:t>
      </w:r>
      <w:r w:rsidR="008F1898">
        <w:rPr>
          <w:rFonts w:ascii="Book Antiqua" w:hAnsi="Book Antiqua" w:cs="Times New Roman" w:hint="eastAsia"/>
          <w:sz w:val="24"/>
          <w:szCs w:val="24"/>
          <w:lang w:eastAsia="zh-CN"/>
        </w:rPr>
        <w:t xml:space="preserve"> </w:t>
      </w:r>
      <w:r w:rsidR="00186E44" w:rsidRPr="000E0D72">
        <w:rPr>
          <w:rFonts w:ascii="Book Antiqua" w:hAnsi="Book Antiqua" w:cs="Times New Roman"/>
          <w:sz w:val="24"/>
          <w:szCs w:val="24"/>
        </w:rPr>
        <w:t xml:space="preserve">Relative dormant behavior, high expression of anti-apoptosis proteins and </w:t>
      </w:r>
      <w:r w:rsidR="00186E44" w:rsidRPr="000E0D72">
        <w:rPr>
          <w:rFonts w:ascii="Book Antiqua" w:hAnsi="Book Antiqua" w:cs="Times New Roman"/>
          <w:sz w:val="24"/>
          <w:szCs w:val="24"/>
        </w:rPr>
        <w:lastRenderedPageBreak/>
        <w:t xml:space="preserve">multiple drug resistance membrane transporters, epithelial plasticity, hypoxia are some of the potential reasons of CSCs’ survival and therapeutic failure. </w:t>
      </w:r>
      <w:r w:rsidR="00846278" w:rsidRPr="000E0D72">
        <w:rPr>
          <w:rFonts w:ascii="Book Antiqua" w:hAnsi="Book Antiqua" w:cs="Times New Roman"/>
          <w:sz w:val="24"/>
          <w:szCs w:val="24"/>
        </w:rPr>
        <w:t xml:space="preserve">Use of combinational approaches to target </w:t>
      </w:r>
      <w:r w:rsidR="00263E6E" w:rsidRPr="000E0D72">
        <w:rPr>
          <w:rFonts w:ascii="Book Antiqua" w:hAnsi="Book Antiqua" w:cs="Times New Roman"/>
          <w:sz w:val="24"/>
          <w:szCs w:val="24"/>
        </w:rPr>
        <w:t>EMT which is responsible for the survival of CSCs and their tumor functions offers new possible strategy for cancer therapy.</w:t>
      </w:r>
      <w:r w:rsidR="002F6F10" w:rsidRPr="000E0D72">
        <w:rPr>
          <w:rFonts w:ascii="Book Antiqua" w:hAnsi="Book Antiqua" w:cs="Times New Roman"/>
          <w:sz w:val="24"/>
          <w:szCs w:val="24"/>
        </w:rPr>
        <w:t xml:space="preserve"> M</w:t>
      </w:r>
      <w:r w:rsidR="00AD732E" w:rsidRPr="000E0D72">
        <w:rPr>
          <w:rFonts w:ascii="Book Antiqua" w:hAnsi="Book Antiqua" w:cs="Times New Roman"/>
          <w:sz w:val="24"/>
          <w:szCs w:val="24"/>
        </w:rPr>
        <w:t>ultiple powers of EMT have</w:t>
      </w:r>
      <w:r w:rsidR="00572BB1" w:rsidRPr="000E0D72">
        <w:rPr>
          <w:rFonts w:ascii="Book Antiqua" w:hAnsi="Book Antiqua" w:cs="Times New Roman"/>
          <w:sz w:val="24"/>
          <w:szCs w:val="24"/>
        </w:rPr>
        <w:t xml:space="preserve"> crystallized an emerging concept of differentiation based cancer therapies as attractive targets for therapeutic intervention</w:t>
      </w:r>
      <w:r w:rsidR="008F1898">
        <w:rPr>
          <w:rFonts w:ascii="Book Antiqua" w:hAnsi="Book Antiqua" w:cs="Times New Roman" w:hint="eastAsia"/>
          <w:sz w:val="24"/>
          <w:szCs w:val="24"/>
          <w:lang w:eastAsia="zh-CN"/>
        </w:rPr>
        <w:t xml:space="preserve"> </w:t>
      </w:r>
      <w:r w:rsidR="00003945" w:rsidRPr="000E0D72">
        <w:rPr>
          <w:rFonts w:ascii="Book Antiqua" w:hAnsi="Book Antiqua" w:cs="Times New Roman"/>
          <w:sz w:val="24"/>
          <w:szCs w:val="24"/>
        </w:rPr>
        <w:t>(Fig</w:t>
      </w:r>
      <w:r w:rsidR="008F1898">
        <w:rPr>
          <w:rFonts w:ascii="Book Antiqua" w:hAnsi="Book Antiqua" w:cs="Times New Roman" w:hint="eastAsia"/>
          <w:sz w:val="24"/>
          <w:szCs w:val="24"/>
          <w:lang w:eastAsia="zh-CN"/>
        </w:rPr>
        <w:t xml:space="preserve">ure </w:t>
      </w:r>
      <w:r w:rsidR="00003945" w:rsidRPr="000E0D72">
        <w:rPr>
          <w:rFonts w:ascii="Book Antiqua" w:hAnsi="Book Antiqua" w:cs="Times New Roman"/>
          <w:sz w:val="24"/>
          <w:szCs w:val="24"/>
        </w:rPr>
        <w:t>4)</w:t>
      </w:r>
      <w:r w:rsidR="00572BB1" w:rsidRPr="000E0D72">
        <w:rPr>
          <w:rFonts w:ascii="Book Antiqua" w:hAnsi="Book Antiqua" w:cs="Times New Roman"/>
          <w:sz w:val="24"/>
          <w:szCs w:val="24"/>
        </w:rPr>
        <w:t>.</w:t>
      </w:r>
    </w:p>
    <w:p w:rsidR="006855AF" w:rsidRPr="000E0D72" w:rsidRDefault="00A56E50" w:rsidP="008F1898">
      <w:pPr>
        <w:spacing w:after="0" w:line="360" w:lineRule="auto"/>
        <w:ind w:firstLineChars="100" w:firstLine="240"/>
        <w:jc w:val="both"/>
        <w:rPr>
          <w:rFonts w:ascii="Book Antiqua" w:hAnsi="Book Antiqua" w:cs="Times New Roman"/>
          <w:sz w:val="24"/>
          <w:szCs w:val="24"/>
        </w:rPr>
      </w:pPr>
      <w:r w:rsidRPr="000E0D72">
        <w:rPr>
          <w:rFonts w:ascii="Book Antiqua" w:eastAsia="Times New Roman" w:hAnsi="Book Antiqua" w:cs="Times New Roman"/>
          <w:sz w:val="24"/>
          <w:szCs w:val="24"/>
        </w:rPr>
        <w:t xml:space="preserve">Prevention of STAT3-mediated transcription of ZEB1, SNAI1 </w:t>
      </w:r>
      <w:r w:rsidRPr="008F1898">
        <w:rPr>
          <w:rFonts w:ascii="Book Antiqua" w:eastAsia="Times New Roman" w:hAnsi="Book Antiqua" w:cs="Times New Roman"/>
          <w:i/>
          <w:sz w:val="24"/>
          <w:szCs w:val="24"/>
        </w:rPr>
        <w:t>via</w:t>
      </w:r>
      <w:r w:rsidRPr="000E0D72">
        <w:rPr>
          <w:rFonts w:ascii="Book Antiqua" w:eastAsia="Times New Roman" w:hAnsi="Book Antiqua" w:cs="Times New Roman"/>
          <w:sz w:val="24"/>
          <w:szCs w:val="24"/>
        </w:rPr>
        <w:t xml:space="preserve"> suppression of JAK1/2 by </w:t>
      </w:r>
      <w:proofErr w:type="spellStart"/>
      <w:r w:rsidRPr="000E0D72">
        <w:rPr>
          <w:rFonts w:ascii="Book Antiqua" w:eastAsia="Times New Roman" w:hAnsi="Book Antiqua" w:cs="Times New Roman"/>
          <w:sz w:val="24"/>
          <w:szCs w:val="24"/>
        </w:rPr>
        <w:t>ruxolitinib</w:t>
      </w:r>
      <w:proofErr w:type="spellEnd"/>
      <w:r w:rsidRPr="000E0D72">
        <w:rPr>
          <w:rFonts w:ascii="Book Antiqua" w:eastAsia="Times New Roman" w:hAnsi="Book Antiqua" w:cs="Times New Roman"/>
          <w:sz w:val="24"/>
          <w:szCs w:val="24"/>
        </w:rPr>
        <w:t xml:space="preserve"> and ZEB1 silencing through </w:t>
      </w:r>
      <w:proofErr w:type="spellStart"/>
      <w:r w:rsidRPr="000E0D72">
        <w:rPr>
          <w:rFonts w:ascii="Book Antiqua" w:eastAsia="Times New Roman" w:hAnsi="Book Antiqua" w:cs="Times New Roman"/>
          <w:sz w:val="24"/>
          <w:szCs w:val="24"/>
        </w:rPr>
        <w:t>shRNA</w:t>
      </w:r>
      <w:proofErr w:type="spellEnd"/>
      <w:r w:rsidRPr="000E0D72">
        <w:rPr>
          <w:rFonts w:ascii="Book Antiqua" w:eastAsia="Times New Roman" w:hAnsi="Book Antiqua" w:cs="Times New Roman"/>
          <w:sz w:val="24"/>
          <w:szCs w:val="24"/>
        </w:rPr>
        <w:t xml:space="preserve">-mediated knockdown in </w:t>
      </w:r>
      <w:proofErr w:type="spellStart"/>
      <w:r w:rsidRPr="000E0D72">
        <w:rPr>
          <w:rFonts w:ascii="Book Antiqua" w:eastAsia="Times New Roman" w:hAnsi="Book Antiqua" w:cs="Times New Roman"/>
          <w:sz w:val="24"/>
          <w:szCs w:val="24"/>
        </w:rPr>
        <w:t>oncostatin</w:t>
      </w:r>
      <w:proofErr w:type="spellEnd"/>
      <w:r w:rsidRPr="000E0D72">
        <w:rPr>
          <w:rFonts w:ascii="Book Antiqua" w:eastAsia="Times New Roman" w:hAnsi="Book Antiqua" w:cs="Times New Roman"/>
          <w:sz w:val="24"/>
          <w:szCs w:val="24"/>
        </w:rPr>
        <w:t xml:space="preserve"> M </w:t>
      </w:r>
      <w:r w:rsidR="008F1898">
        <w:rPr>
          <w:rFonts w:ascii="Book Antiqua" w:hAnsi="Book Antiqua" w:cs="Times New Roman" w:hint="eastAsia"/>
          <w:sz w:val="24"/>
          <w:szCs w:val="24"/>
          <w:lang w:eastAsia="zh-CN"/>
        </w:rPr>
        <w:t>(</w:t>
      </w:r>
      <w:r w:rsidRPr="000E0D72">
        <w:rPr>
          <w:rFonts w:ascii="Book Antiqua" w:eastAsia="Times New Roman" w:hAnsi="Book Antiqua" w:cs="Times New Roman"/>
          <w:sz w:val="24"/>
          <w:szCs w:val="24"/>
        </w:rPr>
        <w:t>OSM, an IL-6 cytokine family member</w:t>
      </w:r>
      <w:r w:rsidR="008F1898">
        <w:rPr>
          <w:rFonts w:ascii="Book Antiqua" w:hAnsi="Book Antiqua" w:cs="Times New Roman" w:hint="eastAsia"/>
          <w:sz w:val="24"/>
          <w:szCs w:val="24"/>
          <w:lang w:eastAsia="zh-CN"/>
        </w:rPr>
        <w:t>)</w:t>
      </w:r>
      <w:r w:rsidRPr="000E0D72">
        <w:rPr>
          <w:rFonts w:ascii="Book Antiqua" w:eastAsia="Times New Roman" w:hAnsi="Book Antiqua" w:cs="Times New Roman"/>
          <w:sz w:val="24"/>
          <w:szCs w:val="24"/>
        </w:rPr>
        <w:t xml:space="preserve"> driven </w:t>
      </w:r>
      <w:proofErr w:type="spellStart"/>
      <w:r w:rsidRPr="000E0D72">
        <w:rPr>
          <w:rFonts w:ascii="Book Antiqua" w:eastAsia="Times New Roman" w:hAnsi="Book Antiqua" w:cs="Times New Roman"/>
          <w:sz w:val="24"/>
          <w:szCs w:val="24"/>
        </w:rPr>
        <w:t>mesenchymal</w:t>
      </w:r>
      <w:proofErr w:type="spellEnd"/>
      <w:r w:rsidRPr="000E0D72">
        <w:rPr>
          <w:rFonts w:ascii="Book Antiqua" w:eastAsia="Times New Roman" w:hAnsi="Book Antiqua" w:cs="Times New Roman"/>
          <w:sz w:val="24"/>
          <w:szCs w:val="24"/>
        </w:rPr>
        <w:t>/CSC phenotype has been examined to revert it back to an epithelial/non-CSC state in pancreatic duct</w:t>
      </w:r>
      <w:r w:rsidR="006855AF" w:rsidRPr="000E0D72">
        <w:rPr>
          <w:rFonts w:ascii="Book Antiqua" w:eastAsia="Times New Roman" w:hAnsi="Book Antiqua" w:cs="Times New Roman"/>
          <w:sz w:val="24"/>
          <w:szCs w:val="24"/>
        </w:rPr>
        <w:t xml:space="preserve">al </w:t>
      </w:r>
      <w:proofErr w:type="gramStart"/>
      <w:r w:rsidR="006855AF" w:rsidRPr="000E0D72">
        <w:rPr>
          <w:rFonts w:ascii="Book Antiqua" w:eastAsia="Times New Roman" w:hAnsi="Book Antiqua" w:cs="Times New Roman"/>
          <w:sz w:val="24"/>
          <w:szCs w:val="24"/>
        </w:rPr>
        <w:t>adenocarcinoma</w:t>
      </w:r>
      <w:r w:rsidR="00646B5A" w:rsidRPr="000E0D72">
        <w:rPr>
          <w:rFonts w:ascii="Book Antiqua" w:eastAsia="Times New Roman" w:hAnsi="Book Antiqua" w:cs="Times New Roman"/>
          <w:sz w:val="24"/>
          <w:szCs w:val="24"/>
          <w:vertAlign w:val="superscript"/>
        </w:rPr>
        <w:t>[</w:t>
      </w:r>
      <w:proofErr w:type="gramEnd"/>
      <w:r w:rsidR="00646B5A" w:rsidRPr="000E0D72">
        <w:rPr>
          <w:rFonts w:ascii="Book Antiqua" w:eastAsia="Times New Roman" w:hAnsi="Book Antiqua" w:cs="Times New Roman"/>
          <w:sz w:val="24"/>
          <w:szCs w:val="24"/>
          <w:vertAlign w:val="superscript"/>
        </w:rPr>
        <w:t>29]</w:t>
      </w:r>
      <w:r w:rsidR="008346B8" w:rsidRPr="000E0D72">
        <w:rPr>
          <w:rFonts w:ascii="Book Antiqua" w:eastAsia="Times New Roman" w:hAnsi="Book Antiqua" w:cs="Times New Roman"/>
          <w:sz w:val="24"/>
          <w:szCs w:val="24"/>
        </w:rPr>
        <w:t xml:space="preserve">. </w:t>
      </w:r>
      <w:r w:rsidR="00416397" w:rsidRPr="000E0D72">
        <w:rPr>
          <w:rFonts w:ascii="Book Antiqua" w:eastAsia="Times New Roman" w:hAnsi="Book Antiqua" w:cs="Times New Roman"/>
          <w:sz w:val="24"/>
          <w:szCs w:val="24"/>
        </w:rPr>
        <w:t xml:space="preserve">Dai </w:t>
      </w:r>
      <w:r w:rsidR="00416397" w:rsidRPr="009F6D92">
        <w:rPr>
          <w:rFonts w:ascii="Book Antiqua" w:eastAsia="Times New Roman" w:hAnsi="Book Antiqua" w:cs="Times New Roman"/>
          <w:i/>
          <w:sz w:val="24"/>
          <w:szCs w:val="24"/>
        </w:rPr>
        <w:t xml:space="preserve">et </w:t>
      </w:r>
      <w:proofErr w:type="gramStart"/>
      <w:r w:rsidR="00416397" w:rsidRPr="009F6D92">
        <w:rPr>
          <w:rFonts w:ascii="Book Antiqua" w:eastAsia="Times New Roman" w:hAnsi="Book Antiqua" w:cs="Times New Roman"/>
          <w:i/>
          <w:sz w:val="24"/>
          <w:szCs w:val="24"/>
        </w:rPr>
        <w:t>al</w:t>
      </w:r>
      <w:r w:rsidR="009F6D92" w:rsidRPr="000E0D72">
        <w:rPr>
          <w:rFonts w:ascii="Book Antiqua" w:hAnsi="Book Antiqua" w:cs="Times New Roman"/>
          <w:sz w:val="24"/>
          <w:szCs w:val="24"/>
          <w:vertAlign w:val="superscript"/>
        </w:rPr>
        <w:t>[</w:t>
      </w:r>
      <w:proofErr w:type="gramEnd"/>
      <w:r w:rsidR="009F6D92" w:rsidRPr="000E0D72">
        <w:rPr>
          <w:rFonts w:ascii="Book Antiqua" w:hAnsi="Book Antiqua" w:cs="Times New Roman"/>
          <w:sz w:val="24"/>
          <w:szCs w:val="24"/>
          <w:vertAlign w:val="superscript"/>
        </w:rPr>
        <w:t>30]</w:t>
      </w:r>
      <w:r w:rsidR="00416397" w:rsidRPr="000E0D72">
        <w:rPr>
          <w:rFonts w:ascii="Book Antiqua" w:eastAsia="Times New Roman" w:hAnsi="Book Antiqua" w:cs="Times New Roman"/>
          <w:sz w:val="24"/>
          <w:szCs w:val="24"/>
        </w:rPr>
        <w:t xml:space="preserve"> </w:t>
      </w:r>
      <w:r w:rsidR="007C53E3" w:rsidRPr="000E0D72">
        <w:rPr>
          <w:rFonts w:ascii="Book Antiqua" w:eastAsia="Times New Roman" w:hAnsi="Book Antiqua" w:cs="Times New Roman"/>
          <w:sz w:val="24"/>
          <w:szCs w:val="24"/>
        </w:rPr>
        <w:t xml:space="preserve">studied the therapeutic effects of </w:t>
      </w:r>
      <w:proofErr w:type="spellStart"/>
      <w:r w:rsidR="007C53E3" w:rsidRPr="000E0D72">
        <w:rPr>
          <w:rFonts w:ascii="Book Antiqua" w:hAnsi="Book Antiqua" w:cs="Times New Roman"/>
          <w:sz w:val="24"/>
          <w:szCs w:val="24"/>
        </w:rPr>
        <w:t>ascochlorin</w:t>
      </w:r>
      <w:proofErr w:type="spellEnd"/>
      <w:r w:rsidR="007C53E3" w:rsidRPr="000E0D72">
        <w:rPr>
          <w:rFonts w:ascii="Book Antiqua" w:hAnsi="Book Antiqua" w:cs="Times New Roman"/>
          <w:sz w:val="24"/>
          <w:szCs w:val="24"/>
        </w:rPr>
        <w:t xml:space="preserve"> (ASC) in increasing sensitivity to doxorubicin treatment through inhibiting STAT3 binding to the Snail promoter, reverting EMT phenotype, inhibiting metastasis in the treatment of hepatocellular carcinoma.</w:t>
      </w:r>
    </w:p>
    <w:p w:rsidR="008101F2" w:rsidRPr="000E0D72" w:rsidRDefault="004049CF" w:rsidP="008F1898">
      <w:pPr>
        <w:spacing w:after="0" w:line="360" w:lineRule="auto"/>
        <w:ind w:firstLineChars="100" w:firstLine="240"/>
        <w:jc w:val="both"/>
        <w:rPr>
          <w:rFonts w:ascii="Book Antiqua" w:eastAsia="Times New Roman" w:hAnsi="Book Antiqua" w:cs="Times New Roman"/>
          <w:sz w:val="24"/>
          <w:szCs w:val="24"/>
        </w:rPr>
      </w:pPr>
      <w:r w:rsidRPr="000E0D72">
        <w:rPr>
          <w:rFonts w:ascii="Book Antiqua" w:eastAsia="Times New Roman" w:hAnsi="Book Antiqua" w:cs="Times New Roman"/>
          <w:sz w:val="24"/>
          <w:szCs w:val="24"/>
        </w:rPr>
        <w:t xml:space="preserve">Delivery of </w:t>
      </w:r>
      <w:r w:rsidRPr="000E0D72">
        <w:rPr>
          <w:rFonts w:ascii="Book Antiqua" w:eastAsiaTheme="minorHAnsi" w:hAnsi="Book Antiqua" w:cs="Times New Roman"/>
          <w:sz w:val="24"/>
          <w:szCs w:val="24"/>
        </w:rPr>
        <w:t>anti-miR-145 using polyurethane-short branch-PEI (PU-PEI) to the mice bearing xenograft tumors has been examined to regulate Oct4/Sox2/Fascin1, Tcf4</w:t>
      </w:r>
      <w:r w:rsidR="00416397" w:rsidRPr="000E0D72">
        <w:rPr>
          <w:rFonts w:ascii="Book Antiqua" w:eastAsiaTheme="minorHAnsi" w:hAnsi="Book Antiqua" w:cs="Times New Roman"/>
          <w:sz w:val="24"/>
          <w:szCs w:val="24"/>
        </w:rPr>
        <w:t xml:space="preserve"> (immunoglobulin transcription factor 4</w:t>
      </w:r>
      <w:r w:rsidRPr="000E0D72">
        <w:rPr>
          <w:rFonts w:ascii="Book Antiqua" w:eastAsiaTheme="minorHAnsi" w:hAnsi="Book Antiqua" w:cs="Times New Roman"/>
          <w:sz w:val="24"/>
          <w:szCs w:val="24"/>
        </w:rPr>
        <w:t>,</w:t>
      </w:r>
      <w:r w:rsidR="00416397" w:rsidRPr="000E0D72">
        <w:rPr>
          <w:rFonts w:ascii="Book Antiqua" w:eastAsiaTheme="minorHAnsi" w:hAnsi="Book Antiqua" w:cs="Times New Roman"/>
          <w:sz w:val="24"/>
          <w:szCs w:val="24"/>
        </w:rPr>
        <w:t xml:space="preserve"> also known as E2-2)</w:t>
      </w:r>
      <w:r w:rsidRPr="000E0D72">
        <w:rPr>
          <w:rFonts w:ascii="Book Antiqua" w:eastAsiaTheme="minorHAnsi" w:hAnsi="Book Antiqua" w:cs="Times New Roman"/>
          <w:sz w:val="24"/>
          <w:szCs w:val="24"/>
        </w:rPr>
        <w:t xml:space="preserve"> and Wnt5a, inhibit EMT and metastatic potential and sensitize lung adenocarcinoma CSCs to ch</w:t>
      </w:r>
      <w:r w:rsidR="00416397" w:rsidRPr="000E0D72">
        <w:rPr>
          <w:rFonts w:ascii="Book Antiqua" w:eastAsiaTheme="minorHAnsi" w:hAnsi="Book Antiqua" w:cs="Times New Roman"/>
          <w:sz w:val="24"/>
          <w:szCs w:val="24"/>
        </w:rPr>
        <w:t xml:space="preserve">emo and radio therapeutic </w:t>
      </w:r>
      <w:proofErr w:type="gramStart"/>
      <w:r w:rsidR="00416397" w:rsidRPr="000E0D72">
        <w:rPr>
          <w:rFonts w:ascii="Book Antiqua" w:eastAsiaTheme="minorHAnsi" w:hAnsi="Book Antiqua" w:cs="Times New Roman"/>
          <w:sz w:val="24"/>
          <w:szCs w:val="24"/>
        </w:rPr>
        <w:t>drugs</w:t>
      </w:r>
      <w:r w:rsidR="00646B5A" w:rsidRPr="000E0D72">
        <w:rPr>
          <w:rFonts w:ascii="Book Antiqua" w:eastAsiaTheme="minorHAnsi" w:hAnsi="Book Antiqua" w:cs="Times New Roman"/>
          <w:sz w:val="24"/>
          <w:szCs w:val="24"/>
          <w:vertAlign w:val="superscript"/>
        </w:rPr>
        <w:t>[</w:t>
      </w:r>
      <w:proofErr w:type="gramEnd"/>
      <w:r w:rsidR="00646B5A" w:rsidRPr="000E0D72">
        <w:rPr>
          <w:rFonts w:ascii="Book Antiqua" w:eastAsiaTheme="minorHAnsi" w:hAnsi="Book Antiqua" w:cs="Times New Roman"/>
          <w:sz w:val="24"/>
          <w:szCs w:val="24"/>
          <w:vertAlign w:val="superscript"/>
        </w:rPr>
        <w:t>31]</w:t>
      </w:r>
      <w:r w:rsidRPr="000E0D72">
        <w:rPr>
          <w:rFonts w:ascii="Book Antiqua" w:eastAsiaTheme="minorHAnsi" w:hAnsi="Book Antiqua" w:cs="Times New Roman"/>
          <w:sz w:val="24"/>
          <w:szCs w:val="24"/>
        </w:rPr>
        <w:t>.</w:t>
      </w:r>
      <w:r w:rsidR="008F1898">
        <w:rPr>
          <w:rFonts w:ascii="Book Antiqua" w:hAnsi="Book Antiqua" w:cs="Times New Roman" w:hint="eastAsia"/>
          <w:sz w:val="24"/>
          <w:szCs w:val="24"/>
          <w:lang w:eastAsia="zh-CN"/>
        </w:rPr>
        <w:t xml:space="preserve"> </w:t>
      </w:r>
      <w:r w:rsidR="00E159BD" w:rsidRPr="000E0D72">
        <w:rPr>
          <w:rFonts w:ascii="Book Antiqua" w:eastAsiaTheme="minorHAnsi" w:hAnsi="Book Antiqua" w:cs="Times New Roman"/>
          <w:sz w:val="24"/>
          <w:szCs w:val="24"/>
        </w:rPr>
        <w:t>Forced expression of miR-200 family has been validated to restore the sensitivity of EGFR inhibitor, induce</w:t>
      </w:r>
      <w:r w:rsidR="00416397" w:rsidRPr="000E0D72">
        <w:rPr>
          <w:rFonts w:ascii="Book Antiqua" w:eastAsiaTheme="minorHAnsi" w:hAnsi="Book Antiqua" w:cs="Times New Roman"/>
          <w:sz w:val="24"/>
          <w:szCs w:val="24"/>
        </w:rPr>
        <w:t>s</w:t>
      </w:r>
      <w:r w:rsidR="00E159BD" w:rsidRPr="000E0D72">
        <w:rPr>
          <w:rFonts w:ascii="Book Antiqua" w:eastAsiaTheme="minorHAnsi" w:hAnsi="Book Antiqua" w:cs="Times New Roman"/>
          <w:sz w:val="24"/>
          <w:szCs w:val="24"/>
        </w:rPr>
        <w:t xml:space="preserve"> MET in mesenchymal bladder cancer cell lines, reduce</w:t>
      </w:r>
      <w:r w:rsidR="00416397" w:rsidRPr="000E0D72">
        <w:rPr>
          <w:rFonts w:ascii="Book Antiqua" w:eastAsiaTheme="minorHAnsi" w:hAnsi="Book Antiqua" w:cs="Times New Roman"/>
          <w:sz w:val="24"/>
          <w:szCs w:val="24"/>
        </w:rPr>
        <w:t>s</w:t>
      </w:r>
      <w:r w:rsidR="00E159BD" w:rsidRPr="000E0D72">
        <w:rPr>
          <w:rFonts w:ascii="Book Antiqua" w:eastAsiaTheme="minorHAnsi" w:hAnsi="Book Antiqua" w:cs="Times New Roman"/>
          <w:sz w:val="24"/>
          <w:szCs w:val="24"/>
        </w:rPr>
        <w:t xml:space="preserve"> tumor aggressiveness and metastatic </w:t>
      </w:r>
      <w:proofErr w:type="gramStart"/>
      <w:r w:rsidR="00416397" w:rsidRPr="000E0D72">
        <w:rPr>
          <w:rFonts w:ascii="Book Antiqua" w:eastAsiaTheme="minorHAnsi" w:hAnsi="Book Antiqua" w:cs="Times New Roman"/>
          <w:sz w:val="24"/>
          <w:szCs w:val="24"/>
        </w:rPr>
        <w:t>spread</w:t>
      </w:r>
      <w:r w:rsidR="00646B5A" w:rsidRPr="000E0D72">
        <w:rPr>
          <w:rFonts w:ascii="Book Antiqua" w:eastAsiaTheme="minorHAnsi" w:hAnsi="Book Antiqua" w:cs="Times New Roman"/>
          <w:sz w:val="24"/>
          <w:szCs w:val="24"/>
          <w:vertAlign w:val="superscript"/>
        </w:rPr>
        <w:t>[</w:t>
      </w:r>
      <w:proofErr w:type="gramEnd"/>
      <w:r w:rsidR="00646B5A" w:rsidRPr="000E0D72">
        <w:rPr>
          <w:rFonts w:ascii="Book Antiqua" w:eastAsiaTheme="minorHAnsi" w:hAnsi="Book Antiqua" w:cs="Times New Roman"/>
          <w:sz w:val="24"/>
          <w:szCs w:val="24"/>
          <w:vertAlign w:val="superscript"/>
        </w:rPr>
        <w:t>32]</w:t>
      </w:r>
      <w:r w:rsidR="00E159BD" w:rsidRPr="000E0D72">
        <w:rPr>
          <w:rFonts w:ascii="Book Antiqua" w:eastAsiaTheme="minorHAnsi" w:hAnsi="Book Antiqua" w:cs="Times New Roman"/>
          <w:sz w:val="24"/>
          <w:szCs w:val="24"/>
        </w:rPr>
        <w:t xml:space="preserve">. </w:t>
      </w:r>
      <w:r w:rsidR="00BC7FF5" w:rsidRPr="000E0D72">
        <w:rPr>
          <w:rFonts w:ascii="Book Antiqua" w:eastAsia="Times New Roman" w:hAnsi="Book Antiqua" w:cs="Times New Roman"/>
          <w:sz w:val="24"/>
          <w:szCs w:val="24"/>
        </w:rPr>
        <w:t>Study</w:t>
      </w:r>
      <w:r w:rsidR="008F1898">
        <w:rPr>
          <w:rFonts w:ascii="Book Antiqua" w:eastAsia="Times New Roman" w:hAnsi="Book Antiqua" w:cs="Times New Roman"/>
          <w:sz w:val="24"/>
          <w:szCs w:val="24"/>
        </w:rPr>
        <w:t xml:space="preserve"> by </w:t>
      </w:r>
      <w:proofErr w:type="spellStart"/>
      <w:r w:rsidR="008F1898">
        <w:rPr>
          <w:rFonts w:ascii="Book Antiqua" w:eastAsia="Times New Roman" w:hAnsi="Book Antiqua" w:cs="Times New Roman"/>
          <w:sz w:val="24"/>
          <w:szCs w:val="24"/>
        </w:rPr>
        <w:t>Luo</w:t>
      </w:r>
      <w:proofErr w:type="spellEnd"/>
      <w:r w:rsidR="008F1898" w:rsidRPr="008F1898">
        <w:rPr>
          <w:rFonts w:ascii="Book Antiqua" w:eastAsia="Times New Roman" w:hAnsi="Book Antiqua" w:cs="Times New Roman"/>
          <w:i/>
          <w:sz w:val="24"/>
          <w:szCs w:val="24"/>
        </w:rPr>
        <w:t xml:space="preserve"> et al</w:t>
      </w:r>
      <w:r w:rsidR="008F1898">
        <w:rPr>
          <w:rFonts w:ascii="Book Antiqua" w:hAnsi="Book Antiqua" w:cs="Times New Roman" w:hint="eastAsia"/>
          <w:sz w:val="24"/>
          <w:szCs w:val="24"/>
          <w:vertAlign w:val="superscript"/>
          <w:lang w:eastAsia="zh-CN"/>
        </w:rPr>
        <w:t>[33]</w:t>
      </w:r>
      <w:r w:rsidR="00BC7FF5" w:rsidRPr="000E0D72">
        <w:rPr>
          <w:rFonts w:ascii="Book Antiqua" w:eastAsia="Times New Roman" w:hAnsi="Book Antiqua" w:cs="Times New Roman"/>
          <w:sz w:val="24"/>
          <w:szCs w:val="24"/>
        </w:rPr>
        <w:t xml:space="preserve"> report</w:t>
      </w:r>
      <w:r w:rsidR="00416397" w:rsidRPr="000E0D72">
        <w:rPr>
          <w:rFonts w:ascii="Book Antiqua" w:eastAsia="Times New Roman" w:hAnsi="Book Antiqua" w:cs="Times New Roman"/>
          <w:sz w:val="24"/>
          <w:szCs w:val="24"/>
        </w:rPr>
        <w:t>s</w:t>
      </w:r>
      <w:r w:rsidR="00BC7FF5" w:rsidRPr="000E0D72">
        <w:rPr>
          <w:rFonts w:ascii="Book Antiqua" w:eastAsia="Times New Roman" w:hAnsi="Book Antiqua" w:cs="Times New Roman"/>
          <w:sz w:val="24"/>
          <w:szCs w:val="24"/>
        </w:rPr>
        <w:t xml:space="preserve"> the reduced expression levels of CSCs markers LIN28B, </w:t>
      </w:r>
      <w:proofErr w:type="spellStart"/>
      <w:r w:rsidR="00BC7FF5" w:rsidRPr="000E0D72">
        <w:rPr>
          <w:rFonts w:ascii="Book Antiqua" w:eastAsia="Times New Roman" w:hAnsi="Book Antiqua" w:cs="Times New Roman"/>
          <w:sz w:val="24"/>
          <w:szCs w:val="24"/>
        </w:rPr>
        <w:t>N</w:t>
      </w:r>
      <w:r w:rsidR="00416397" w:rsidRPr="000E0D72">
        <w:rPr>
          <w:rFonts w:ascii="Book Antiqua" w:eastAsia="Times New Roman" w:hAnsi="Book Antiqua" w:cs="Times New Roman"/>
          <w:sz w:val="24"/>
          <w:szCs w:val="24"/>
        </w:rPr>
        <w:t>anog</w:t>
      </w:r>
      <w:proofErr w:type="spellEnd"/>
      <w:r w:rsidR="00BC7FF5" w:rsidRPr="000E0D72">
        <w:rPr>
          <w:rFonts w:ascii="Book Antiqua" w:eastAsia="Times New Roman" w:hAnsi="Book Antiqua" w:cs="Times New Roman"/>
          <w:sz w:val="24"/>
          <w:szCs w:val="24"/>
        </w:rPr>
        <w:t>, O</w:t>
      </w:r>
      <w:r w:rsidR="00416397" w:rsidRPr="000E0D72">
        <w:rPr>
          <w:rFonts w:ascii="Book Antiqua" w:eastAsia="Times New Roman" w:hAnsi="Book Antiqua" w:cs="Times New Roman"/>
          <w:sz w:val="24"/>
          <w:szCs w:val="24"/>
        </w:rPr>
        <w:t>ct4, and Notch</w:t>
      </w:r>
      <w:r w:rsidR="00BC7FF5" w:rsidRPr="000E0D72">
        <w:rPr>
          <w:rFonts w:ascii="Book Antiqua" w:eastAsia="Times New Roman" w:hAnsi="Book Antiqua" w:cs="Times New Roman"/>
          <w:sz w:val="24"/>
          <w:szCs w:val="24"/>
        </w:rPr>
        <w:t>1; low</w:t>
      </w:r>
      <w:r w:rsidR="00416397" w:rsidRPr="000E0D72">
        <w:rPr>
          <w:rFonts w:ascii="Book Antiqua" w:eastAsia="Times New Roman" w:hAnsi="Book Antiqua" w:cs="Times New Roman"/>
          <w:sz w:val="24"/>
          <w:szCs w:val="24"/>
        </w:rPr>
        <w:t>er expression of EMT markers</w:t>
      </w:r>
      <w:r w:rsidR="00BC7FF5" w:rsidRPr="000E0D72">
        <w:rPr>
          <w:rFonts w:ascii="Book Antiqua" w:eastAsia="Times New Roman" w:hAnsi="Book Antiqua" w:cs="Times New Roman"/>
          <w:sz w:val="24"/>
          <w:szCs w:val="24"/>
        </w:rPr>
        <w:t xml:space="preserve"> MMP2, MMP3, MMMP9, SNAIL, TWIST, </w:t>
      </w:r>
      <w:proofErr w:type="spellStart"/>
      <w:r w:rsidR="00BC7FF5" w:rsidRPr="000E0D72">
        <w:rPr>
          <w:rFonts w:ascii="Book Antiqua" w:eastAsia="Times New Roman" w:hAnsi="Book Antiqua" w:cs="Times New Roman"/>
          <w:sz w:val="24"/>
          <w:szCs w:val="24"/>
        </w:rPr>
        <w:t>Vimentin</w:t>
      </w:r>
      <w:proofErr w:type="spellEnd"/>
      <w:r w:rsidR="00BC7FF5" w:rsidRPr="000E0D72">
        <w:rPr>
          <w:rFonts w:ascii="Book Antiqua" w:eastAsia="Times New Roman" w:hAnsi="Book Antiqua" w:cs="Times New Roman"/>
          <w:sz w:val="24"/>
          <w:szCs w:val="24"/>
        </w:rPr>
        <w:t>; increased expression of</w:t>
      </w:r>
      <w:r w:rsidR="000E0D72">
        <w:rPr>
          <w:rFonts w:ascii="Book Antiqua" w:eastAsia="Times New Roman" w:hAnsi="Book Antiqua" w:cs="Times New Roman"/>
          <w:sz w:val="24"/>
          <w:szCs w:val="24"/>
        </w:rPr>
        <w:t xml:space="preserve"> </w:t>
      </w:r>
      <w:r w:rsidR="00BC7FF5" w:rsidRPr="000E0D72">
        <w:rPr>
          <w:rFonts w:ascii="Book Antiqua" w:eastAsia="Times New Roman" w:hAnsi="Book Antiqua" w:cs="Times New Roman"/>
          <w:sz w:val="24"/>
          <w:szCs w:val="24"/>
        </w:rPr>
        <w:t xml:space="preserve">E-cadherin and β-catenin, and reduced sphere formation through </w:t>
      </w:r>
      <w:proofErr w:type="spellStart"/>
      <w:r w:rsidR="00BC7FF5" w:rsidRPr="000E0D72">
        <w:rPr>
          <w:rFonts w:ascii="Book Antiqua" w:eastAsia="Times New Roman" w:hAnsi="Book Antiqua" w:cs="Times New Roman"/>
          <w:sz w:val="24"/>
          <w:szCs w:val="24"/>
        </w:rPr>
        <w:t>siRNA</w:t>
      </w:r>
      <w:proofErr w:type="spellEnd"/>
      <w:r w:rsidR="00BC7FF5" w:rsidRPr="000E0D72">
        <w:rPr>
          <w:rFonts w:ascii="Book Antiqua" w:eastAsia="Times New Roman" w:hAnsi="Book Antiqua" w:cs="Times New Roman"/>
          <w:sz w:val="24"/>
          <w:szCs w:val="24"/>
        </w:rPr>
        <w:t xml:space="preserve"> mediated knockdown of NR5A2 (pancreatic cancer susceptibility gene) in pancreatic cancer</w:t>
      </w:r>
      <w:r w:rsidR="00646B5A" w:rsidRPr="000E0D72">
        <w:rPr>
          <w:rFonts w:ascii="Book Antiqua" w:eastAsia="Times New Roman" w:hAnsi="Book Antiqua" w:cs="Times New Roman"/>
          <w:sz w:val="24"/>
          <w:szCs w:val="24"/>
          <w:vertAlign w:val="superscript"/>
        </w:rPr>
        <w:t>[33]</w:t>
      </w:r>
      <w:r w:rsidR="00BC7FF5" w:rsidRPr="000E0D72">
        <w:rPr>
          <w:rFonts w:ascii="Book Antiqua" w:eastAsia="Times New Roman" w:hAnsi="Book Antiqua" w:cs="Times New Roman"/>
          <w:sz w:val="24"/>
          <w:szCs w:val="24"/>
        </w:rPr>
        <w:t>.</w:t>
      </w:r>
    </w:p>
    <w:p w:rsidR="00A56E50" w:rsidRPr="000E0D72" w:rsidRDefault="00437455" w:rsidP="008F1898">
      <w:pPr>
        <w:spacing w:after="0" w:line="360" w:lineRule="auto"/>
        <w:ind w:firstLineChars="100" w:firstLine="240"/>
        <w:jc w:val="both"/>
        <w:rPr>
          <w:rFonts w:ascii="Book Antiqua" w:eastAsia="Times New Roman" w:hAnsi="Book Antiqua" w:cs="Times New Roman"/>
          <w:sz w:val="24"/>
          <w:szCs w:val="24"/>
        </w:rPr>
      </w:pPr>
      <w:r w:rsidRPr="000E0D72">
        <w:rPr>
          <w:rFonts w:ascii="Book Antiqua" w:eastAsia="Times New Roman" w:hAnsi="Book Antiqua" w:cs="Times New Roman"/>
          <w:sz w:val="24"/>
          <w:szCs w:val="24"/>
        </w:rPr>
        <w:t xml:space="preserve">Clinical value of </w:t>
      </w:r>
      <w:proofErr w:type="spellStart"/>
      <w:r w:rsidRPr="000E0D72">
        <w:rPr>
          <w:rFonts w:ascii="Book Antiqua" w:hAnsi="Book Antiqua" w:cs="Times New Roman"/>
          <w:sz w:val="24"/>
          <w:szCs w:val="24"/>
        </w:rPr>
        <w:t>valproic</w:t>
      </w:r>
      <w:proofErr w:type="spellEnd"/>
      <w:r w:rsidRPr="000E0D72">
        <w:rPr>
          <w:rFonts w:ascii="Book Antiqua" w:hAnsi="Book Antiqua" w:cs="Times New Roman"/>
          <w:sz w:val="24"/>
          <w:szCs w:val="24"/>
        </w:rPr>
        <w:t xml:space="preserve"> acid (VPA), histone </w:t>
      </w:r>
      <w:proofErr w:type="spellStart"/>
      <w:r w:rsidRPr="000E0D72">
        <w:rPr>
          <w:rFonts w:ascii="Book Antiqua" w:hAnsi="Book Antiqua" w:cs="Times New Roman"/>
          <w:sz w:val="24"/>
          <w:szCs w:val="24"/>
        </w:rPr>
        <w:t>deacetylase</w:t>
      </w:r>
      <w:proofErr w:type="spellEnd"/>
      <w:r w:rsidRPr="000E0D72">
        <w:rPr>
          <w:rFonts w:ascii="Book Antiqua" w:hAnsi="Book Antiqua" w:cs="Times New Roman"/>
          <w:sz w:val="24"/>
          <w:szCs w:val="24"/>
        </w:rPr>
        <w:t xml:space="preserve"> (HDAC) inhibitor has been </w:t>
      </w:r>
      <w:r w:rsidR="00A07370" w:rsidRPr="000E0D72">
        <w:rPr>
          <w:rFonts w:ascii="Book Antiqua" w:hAnsi="Book Antiqua" w:cs="Times New Roman"/>
          <w:sz w:val="24"/>
          <w:szCs w:val="24"/>
        </w:rPr>
        <w:t>investigated</w:t>
      </w:r>
      <w:r w:rsidRPr="000E0D72">
        <w:rPr>
          <w:rFonts w:ascii="Book Antiqua" w:hAnsi="Book Antiqua" w:cs="Times New Roman"/>
          <w:sz w:val="24"/>
          <w:szCs w:val="24"/>
        </w:rPr>
        <w:t xml:space="preserve"> to suppress irradiation-induced</w:t>
      </w:r>
      <w:r w:rsidRPr="000E0D72">
        <w:rPr>
          <w:rStyle w:val="apple-converted-space"/>
          <w:rFonts w:ascii="Book Antiqua" w:hAnsi="Book Antiqua" w:cs="Times New Roman"/>
          <w:sz w:val="24"/>
          <w:szCs w:val="24"/>
        </w:rPr>
        <w:t> </w:t>
      </w:r>
      <w:r w:rsidRPr="000E0D72">
        <w:rPr>
          <w:rStyle w:val="highlight"/>
          <w:rFonts w:ascii="Book Antiqua" w:hAnsi="Book Antiqua" w:cs="Times New Roman"/>
          <w:sz w:val="24"/>
          <w:szCs w:val="24"/>
        </w:rPr>
        <w:t xml:space="preserve">EMT, </w:t>
      </w:r>
      <w:r w:rsidR="00A07370" w:rsidRPr="000E0D72">
        <w:rPr>
          <w:rFonts w:ascii="Book Antiqua" w:hAnsi="Book Antiqua" w:cs="Times New Roman"/>
          <w:sz w:val="24"/>
          <w:szCs w:val="24"/>
        </w:rPr>
        <w:t>attenuate cell invasion,</w:t>
      </w:r>
      <w:r w:rsidRPr="000E0D72">
        <w:rPr>
          <w:rFonts w:ascii="Book Antiqua" w:hAnsi="Book Antiqua" w:cs="Times New Roman"/>
          <w:sz w:val="24"/>
          <w:szCs w:val="24"/>
        </w:rPr>
        <w:t xml:space="preserve"> migration abilities</w:t>
      </w:r>
      <w:r w:rsidR="00A07370" w:rsidRPr="000E0D72">
        <w:rPr>
          <w:rFonts w:ascii="Book Antiqua" w:hAnsi="Book Antiqua" w:cs="Times New Roman"/>
          <w:sz w:val="24"/>
          <w:szCs w:val="24"/>
        </w:rPr>
        <w:t xml:space="preserve"> and improve the effectiveness of radiotherapy in the treatment of esophageal squamous cell carcinoma (ESCC) TE9</w:t>
      </w:r>
      <w:r w:rsidR="00A07370" w:rsidRPr="000E0D72">
        <w:rPr>
          <w:rStyle w:val="apple-converted-space"/>
          <w:rFonts w:ascii="Book Antiqua" w:hAnsi="Book Antiqua" w:cs="Times New Roman"/>
          <w:sz w:val="24"/>
          <w:szCs w:val="24"/>
        </w:rPr>
        <w:t> </w:t>
      </w:r>
      <w:proofErr w:type="gramStart"/>
      <w:r w:rsidR="008F1898">
        <w:rPr>
          <w:rStyle w:val="highlight"/>
          <w:rFonts w:ascii="Book Antiqua" w:hAnsi="Book Antiqua" w:cs="Times New Roman"/>
          <w:sz w:val="24"/>
          <w:szCs w:val="24"/>
        </w:rPr>
        <w:t>cells</w:t>
      </w:r>
      <w:r w:rsidR="00646B5A" w:rsidRPr="000E0D72">
        <w:rPr>
          <w:rStyle w:val="highlight"/>
          <w:rFonts w:ascii="Book Antiqua" w:hAnsi="Book Antiqua" w:cs="Times New Roman"/>
          <w:sz w:val="24"/>
          <w:szCs w:val="24"/>
          <w:vertAlign w:val="superscript"/>
        </w:rPr>
        <w:t>[</w:t>
      </w:r>
      <w:proofErr w:type="gramEnd"/>
      <w:r w:rsidR="00646B5A" w:rsidRPr="000E0D72">
        <w:rPr>
          <w:rStyle w:val="highlight"/>
          <w:rFonts w:ascii="Book Antiqua" w:hAnsi="Book Antiqua" w:cs="Times New Roman"/>
          <w:sz w:val="24"/>
          <w:szCs w:val="24"/>
          <w:vertAlign w:val="superscript"/>
        </w:rPr>
        <w:t>34]</w:t>
      </w:r>
      <w:r w:rsidR="00A07370" w:rsidRPr="000E0D72">
        <w:rPr>
          <w:rStyle w:val="highlight"/>
          <w:rFonts w:ascii="Book Antiqua" w:hAnsi="Book Antiqua" w:cs="Times New Roman"/>
          <w:sz w:val="24"/>
          <w:szCs w:val="24"/>
        </w:rPr>
        <w:t>.</w:t>
      </w:r>
      <w:r w:rsidR="008F1898">
        <w:rPr>
          <w:rStyle w:val="highlight"/>
          <w:rFonts w:ascii="Book Antiqua" w:hAnsi="Book Antiqua" w:cs="Times New Roman" w:hint="eastAsia"/>
          <w:sz w:val="24"/>
          <w:szCs w:val="24"/>
          <w:lang w:eastAsia="zh-CN"/>
        </w:rPr>
        <w:t xml:space="preserve"> </w:t>
      </w:r>
      <w:proofErr w:type="spellStart"/>
      <w:r w:rsidR="000926DF" w:rsidRPr="000E0D72">
        <w:rPr>
          <w:rFonts w:ascii="Book Antiqua" w:hAnsi="Book Antiqua" w:cs="Times New Roman"/>
          <w:sz w:val="24"/>
          <w:szCs w:val="24"/>
        </w:rPr>
        <w:t>Angiopoietin</w:t>
      </w:r>
      <w:proofErr w:type="spellEnd"/>
      <w:r w:rsidR="000926DF" w:rsidRPr="000E0D72">
        <w:rPr>
          <w:rFonts w:ascii="Book Antiqua" w:hAnsi="Book Antiqua" w:cs="Times New Roman"/>
          <w:sz w:val="24"/>
          <w:szCs w:val="24"/>
        </w:rPr>
        <w:t xml:space="preserve">-like protein 1 (ANGPTL1) </w:t>
      </w:r>
      <w:r w:rsidR="000926DF" w:rsidRPr="000E0D72">
        <w:rPr>
          <w:rFonts w:ascii="Book Antiqua" w:hAnsi="Book Antiqua" w:cs="Times New Roman"/>
          <w:sz w:val="24"/>
          <w:szCs w:val="24"/>
        </w:rPr>
        <w:lastRenderedPageBreak/>
        <w:t xml:space="preserve">has been examined to reduce EMT-driven </w:t>
      </w:r>
      <w:proofErr w:type="spellStart"/>
      <w:r w:rsidR="000926DF" w:rsidRPr="000E0D72">
        <w:rPr>
          <w:rFonts w:ascii="Book Antiqua" w:hAnsi="Book Antiqua" w:cs="Times New Roman"/>
          <w:sz w:val="24"/>
          <w:szCs w:val="24"/>
        </w:rPr>
        <w:t>sorafenib</w:t>
      </w:r>
      <w:proofErr w:type="spellEnd"/>
      <w:r w:rsidR="000926DF" w:rsidRPr="000E0D72">
        <w:rPr>
          <w:rFonts w:ascii="Book Antiqua" w:hAnsi="Book Antiqua" w:cs="Times New Roman"/>
          <w:sz w:val="24"/>
          <w:szCs w:val="24"/>
        </w:rPr>
        <w:t xml:space="preserve"> resistance and</w:t>
      </w:r>
      <w:r w:rsidR="000926DF" w:rsidRPr="000E0D72">
        <w:rPr>
          <w:rStyle w:val="apple-converted-space"/>
          <w:rFonts w:ascii="Book Antiqua" w:hAnsi="Book Antiqua" w:cs="Times New Roman"/>
          <w:sz w:val="24"/>
          <w:szCs w:val="24"/>
        </w:rPr>
        <w:t> </w:t>
      </w:r>
      <w:r w:rsidR="000926DF" w:rsidRPr="000E0D72">
        <w:rPr>
          <w:rStyle w:val="highlight"/>
          <w:rFonts w:ascii="Book Antiqua" w:hAnsi="Book Antiqua" w:cs="Times New Roman"/>
          <w:sz w:val="24"/>
          <w:szCs w:val="24"/>
        </w:rPr>
        <w:t>cancer</w:t>
      </w:r>
      <w:r w:rsidR="000926DF" w:rsidRPr="000E0D72">
        <w:rPr>
          <w:rStyle w:val="apple-converted-space"/>
          <w:rFonts w:ascii="Book Antiqua" w:hAnsi="Book Antiqua" w:cs="Times New Roman"/>
          <w:sz w:val="24"/>
          <w:szCs w:val="24"/>
        </w:rPr>
        <w:t> </w:t>
      </w:r>
      <w:proofErr w:type="spellStart"/>
      <w:r w:rsidR="000926DF" w:rsidRPr="000E0D72">
        <w:rPr>
          <w:rFonts w:ascii="Book Antiqua" w:hAnsi="Book Antiqua" w:cs="Times New Roman"/>
          <w:sz w:val="24"/>
          <w:szCs w:val="24"/>
        </w:rPr>
        <w:t>stemness</w:t>
      </w:r>
      <w:proofErr w:type="spellEnd"/>
      <w:r w:rsidR="000926DF" w:rsidRPr="000E0D72">
        <w:rPr>
          <w:rStyle w:val="apple-converted-space"/>
          <w:rFonts w:ascii="Book Antiqua" w:hAnsi="Book Antiqua" w:cs="Times New Roman"/>
          <w:sz w:val="24"/>
          <w:szCs w:val="24"/>
        </w:rPr>
        <w:t> properties of hepatocellular carcinoma cells through the inactivation of MET-</w:t>
      </w:r>
      <w:r w:rsidR="000926DF" w:rsidRPr="000E0D72">
        <w:rPr>
          <w:rFonts w:ascii="Book Antiqua" w:hAnsi="Book Antiqua" w:cs="Times New Roman"/>
          <w:sz w:val="24"/>
          <w:szCs w:val="24"/>
        </w:rPr>
        <w:t>extracellular receptor kinase/protein kinase B</w:t>
      </w:r>
      <w:r w:rsidR="000926DF" w:rsidRPr="000E0D72">
        <w:rPr>
          <w:rStyle w:val="apple-converted-space"/>
          <w:rFonts w:ascii="Book Antiqua" w:hAnsi="Book Antiqua" w:cs="Times New Roman"/>
          <w:sz w:val="24"/>
          <w:szCs w:val="24"/>
        </w:rPr>
        <w:t>-</w:t>
      </w:r>
      <w:r w:rsidR="000926DF" w:rsidRPr="000E0D72">
        <w:rPr>
          <w:rFonts w:ascii="Book Antiqua" w:hAnsi="Book Antiqua" w:cs="Times New Roman"/>
          <w:sz w:val="24"/>
          <w:szCs w:val="24"/>
        </w:rPr>
        <w:t xml:space="preserve"> dependent early growth response protein 1</w:t>
      </w:r>
      <w:r w:rsidR="000926DF" w:rsidRPr="000E0D72">
        <w:rPr>
          <w:rStyle w:val="apple-converted-space"/>
          <w:rFonts w:ascii="Book Antiqua" w:hAnsi="Book Antiqua" w:cs="Times New Roman"/>
          <w:sz w:val="24"/>
          <w:szCs w:val="24"/>
        </w:rPr>
        <w:t>-Slug (</w:t>
      </w:r>
      <w:r w:rsidR="000926DF" w:rsidRPr="000E0D72">
        <w:rPr>
          <w:rFonts w:ascii="Book Antiqua" w:hAnsi="Book Antiqua" w:cs="Times New Roman"/>
          <w:sz w:val="24"/>
          <w:szCs w:val="24"/>
        </w:rPr>
        <w:t>MET receptor-AKT/ER</w:t>
      </w:r>
      <w:r w:rsidR="00416397" w:rsidRPr="000E0D72">
        <w:rPr>
          <w:rFonts w:ascii="Book Antiqua" w:hAnsi="Book Antiqua" w:cs="Times New Roman"/>
          <w:sz w:val="24"/>
          <w:szCs w:val="24"/>
        </w:rPr>
        <w:t>K-Egr-1-Slug) signaling cascade</w:t>
      </w:r>
      <w:r w:rsidR="00646B5A" w:rsidRPr="000E0D72">
        <w:rPr>
          <w:rFonts w:ascii="Book Antiqua" w:hAnsi="Book Antiqua" w:cs="Times New Roman"/>
          <w:sz w:val="24"/>
          <w:szCs w:val="24"/>
          <w:vertAlign w:val="superscript"/>
        </w:rPr>
        <w:t>[35]</w:t>
      </w:r>
      <w:r w:rsidR="000926DF" w:rsidRPr="000E0D72">
        <w:rPr>
          <w:rFonts w:ascii="Book Antiqua" w:hAnsi="Book Antiqua" w:cs="Times New Roman"/>
          <w:sz w:val="24"/>
          <w:szCs w:val="24"/>
        </w:rPr>
        <w:t>.</w:t>
      </w:r>
      <w:r w:rsidR="00052B23" w:rsidRPr="000E0D72">
        <w:rPr>
          <w:rFonts w:ascii="Book Antiqua" w:hAnsi="Book Antiqua" w:cs="Times New Roman"/>
          <w:sz w:val="24"/>
          <w:szCs w:val="24"/>
        </w:rPr>
        <w:t xml:space="preserve"> Reduced expression levels of EMT-ATFs </w:t>
      </w:r>
      <w:r w:rsidR="00052B23" w:rsidRPr="000E0D72">
        <w:rPr>
          <w:rFonts w:ascii="Book Antiqua" w:eastAsiaTheme="minorHAnsi" w:hAnsi="Book Antiqua" w:cs="Times New Roman"/>
          <w:sz w:val="24"/>
          <w:szCs w:val="24"/>
        </w:rPr>
        <w:t>including SNAI2; self</w:t>
      </w:r>
      <w:r w:rsidR="008101F2" w:rsidRPr="000E0D72">
        <w:rPr>
          <w:rFonts w:ascii="Book Antiqua" w:eastAsiaTheme="minorHAnsi" w:hAnsi="Book Antiqua" w:cs="Times New Roman"/>
          <w:sz w:val="24"/>
          <w:szCs w:val="24"/>
        </w:rPr>
        <w:t>-</w:t>
      </w:r>
      <w:proofErr w:type="spellStart"/>
      <w:r w:rsidR="00052B23" w:rsidRPr="000E0D72">
        <w:rPr>
          <w:rFonts w:ascii="Book Antiqua" w:eastAsiaTheme="minorHAnsi" w:hAnsi="Book Antiqua" w:cs="Times New Roman"/>
          <w:sz w:val="24"/>
          <w:szCs w:val="24"/>
        </w:rPr>
        <w:t>renewalgenes</w:t>
      </w:r>
      <w:proofErr w:type="spellEnd"/>
      <w:r w:rsidR="00052B23" w:rsidRPr="000E0D72">
        <w:rPr>
          <w:rFonts w:ascii="Book Antiqua" w:eastAsiaTheme="minorHAnsi" w:hAnsi="Book Antiqua" w:cs="Times New Roman"/>
          <w:sz w:val="24"/>
          <w:szCs w:val="24"/>
        </w:rPr>
        <w:t xml:space="preserve"> </w:t>
      </w:r>
      <w:proofErr w:type="spellStart"/>
      <w:r w:rsidR="00052B23" w:rsidRPr="000E0D72">
        <w:rPr>
          <w:rFonts w:ascii="Book Antiqua" w:eastAsiaTheme="minorHAnsi" w:hAnsi="Book Antiqua" w:cs="Times New Roman"/>
          <w:sz w:val="24"/>
          <w:szCs w:val="24"/>
        </w:rPr>
        <w:t>N</w:t>
      </w:r>
      <w:r w:rsidR="00416397" w:rsidRPr="000E0D72">
        <w:rPr>
          <w:rFonts w:ascii="Book Antiqua" w:eastAsiaTheme="minorHAnsi" w:hAnsi="Book Antiqua" w:cs="Times New Roman"/>
          <w:sz w:val="24"/>
          <w:szCs w:val="24"/>
        </w:rPr>
        <w:t>anog</w:t>
      </w:r>
      <w:proofErr w:type="spellEnd"/>
      <w:r w:rsidR="00052B23" w:rsidRPr="000E0D72">
        <w:rPr>
          <w:rFonts w:ascii="Book Antiqua" w:eastAsiaTheme="minorHAnsi" w:hAnsi="Book Antiqua" w:cs="Times New Roman"/>
          <w:sz w:val="24"/>
          <w:szCs w:val="24"/>
        </w:rPr>
        <w:t xml:space="preserve"> and BMI1; low activity of ALDH; low ratio of CDH1 (E-cadherin) and CDH2 (N-cadherin), reduced invasion and metastatic growth are the observed therapeutic effects as a result of t</w:t>
      </w:r>
      <w:r w:rsidR="00052B23" w:rsidRPr="000E0D72">
        <w:rPr>
          <w:rFonts w:ascii="Book Antiqua" w:hAnsi="Book Antiqua" w:cs="Times New Roman"/>
          <w:sz w:val="24"/>
          <w:szCs w:val="24"/>
        </w:rPr>
        <w:t xml:space="preserve">argeting </w:t>
      </w:r>
      <w:r w:rsidR="00052B23" w:rsidRPr="000E0D72">
        <w:rPr>
          <w:rFonts w:ascii="Book Antiqua" w:eastAsia="SymbolMT" w:hAnsi="Book Antiqua" w:cs="Times New Roman"/>
          <w:sz w:val="24"/>
          <w:szCs w:val="24"/>
        </w:rPr>
        <w:t xml:space="preserve">αv </w:t>
      </w:r>
      <w:proofErr w:type="spellStart"/>
      <w:r w:rsidR="00052B23" w:rsidRPr="000E0D72">
        <w:rPr>
          <w:rFonts w:ascii="Book Antiqua" w:eastAsia="SymbolMT" w:hAnsi="Book Antiqua" w:cs="Times New Roman"/>
          <w:sz w:val="24"/>
          <w:szCs w:val="24"/>
        </w:rPr>
        <w:t>integrins</w:t>
      </w:r>
      <w:proofErr w:type="spellEnd"/>
      <w:r w:rsidR="00052B23" w:rsidRPr="000E0D72">
        <w:rPr>
          <w:rFonts w:ascii="Book Antiqua" w:eastAsia="SymbolMT" w:hAnsi="Book Antiqua" w:cs="Times New Roman"/>
          <w:sz w:val="24"/>
          <w:szCs w:val="24"/>
        </w:rPr>
        <w:t xml:space="preserve"> in bladder cancer cell lines</w:t>
      </w:r>
      <w:r w:rsidR="00646B5A" w:rsidRPr="000E0D72">
        <w:rPr>
          <w:rFonts w:ascii="Book Antiqua" w:eastAsia="SymbolMT" w:hAnsi="Book Antiqua" w:cs="Times New Roman"/>
          <w:sz w:val="24"/>
          <w:szCs w:val="24"/>
          <w:vertAlign w:val="superscript"/>
        </w:rPr>
        <w:t>[36]</w:t>
      </w:r>
      <w:r w:rsidR="008101F2" w:rsidRPr="000E0D72">
        <w:rPr>
          <w:rFonts w:ascii="Book Antiqua" w:eastAsiaTheme="minorHAnsi" w:hAnsi="Book Antiqua" w:cs="Times New Roman"/>
          <w:bCs/>
          <w:sz w:val="24"/>
          <w:szCs w:val="24"/>
        </w:rPr>
        <w:t>.</w:t>
      </w:r>
    </w:p>
    <w:p w:rsidR="007072C6" w:rsidRPr="000E0D72" w:rsidRDefault="00052B23" w:rsidP="008F1898">
      <w:pPr>
        <w:spacing w:after="0" w:line="360" w:lineRule="auto"/>
        <w:ind w:firstLineChars="100" w:firstLine="240"/>
        <w:jc w:val="both"/>
        <w:rPr>
          <w:rFonts w:ascii="Book Antiqua" w:hAnsi="Book Antiqua" w:cs="Times New Roman"/>
          <w:sz w:val="24"/>
          <w:szCs w:val="24"/>
        </w:rPr>
      </w:pPr>
      <w:r w:rsidRPr="000E0D72">
        <w:rPr>
          <w:rFonts w:ascii="Book Antiqua" w:eastAsia="Times New Roman" w:hAnsi="Book Antiqua" w:cs="Times New Roman"/>
          <w:sz w:val="24"/>
          <w:szCs w:val="24"/>
        </w:rPr>
        <w:t xml:space="preserve">Tumor microenvironment and its associated factors create immunosuppressive environment, </w:t>
      </w:r>
      <w:r w:rsidR="00646B5A" w:rsidRPr="000E0D72">
        <w:rPr>
          <w:rFonts w:ascii="Book Antiqua" w:eastAsia="Times New Roman" w:hAnsi="Book Antiqua" w:cs="Times New Roman"/>
          <w:sz w:val="24"/>
          <w:szCs w:val="24"/>
        </w:rPr>
        <w:t>regulate the plasticity program and</w:t>
      </w:r>
      <w:r w:rsidRPr="000E0D72">
        <w:rPr>
          <w:rFonts w:ascii="Book Antiqua" w:eastAsia="Times New Roman" w:hAnsi="Book Antiqua" w:cs="Times New Roman"/>
          <w:sz w:val="24"/>
          <w:szCs w:val="24"/>
        </w:rPr>
        <w:t xml:space="preserve"> determine the metastatic capacity and therapeutic resistance. </w:t>
      </w:r>
      <w:r w:rsidR="007072C6" w:rsidRPr="000E0D72">
        <w:rPr>
          <w:rFonts w:ascii="Book Antiqua" w:eastAsia="Times New Roman" w:hAnsi="Book Antiqua" w:cs="Times New Roman"/>
          <w:sz w:val="24"/>
          <w:szCs w:val="24"/>
        </w:rPr>
        <w:t xml:space="preserve">Prolonged stimulation of hypoxia conditions and increased HIF-1α </w:t>
      </w:r>
      <w:r w:rsidR="00416397" w:rsidRPr="000E0D72">
        <w:rPr>
          <w:rFonts w:ascii="Book Antiqua" w:eastAsia="Times New Roman" w:hAnsi="Book Antiqua" w:cs="Times New Roman"/>
          <w:sz w:val="24"/>
          <w:szCs w:val="24"/>
        </w:rPr>
        <w:t xml:space="preserve">(hypoxia inducing factor-1α) </w:t>
      </w:r>
      <w:r w:rsidR="007072C6" w:rsidRPr="000E0D72">
        <w:rPr>
          <w:rFonts w:ascii="Book Antiqua" w:eastAsia="Times New Roman" w:hAnsi="Book Antiqua" w:cs="Times New Roman"/>
          <w:sz w:val="24"/>
          <w:szCs w:val="24"/>
        </w:rPr>
        <w:t>expression identifies and isolates breast cancer stem cells (BCSCs) with ALDH activity (CD44</w:t>
      </w:r>
      <w:r w:rsidR="007072C6" w:rsidRPr="000E0D72">
        <w:rPr>
          <w:rFonts w:ascii="Book Antiqua" w:eastAsia="Times New Roman" w:hAnsi="Book Antiqua" w:cs="Times New Roman"/>
          <w:sz w:val="24"/>
          <w:szCs w:val="24"/>
          <w:vertAlign w:val="superscript"/>
        </w:rPr>
        <w:t>+</w:t>
      </w:r>
      <w:r w:rsidR="007072C6" w:rsidRPr="000E0D72">
        <w:rPr>
          <w:rFonts w:ascii="Book Antiqua" w:eastAsia="Times New Roman" w:hAnsi="Book Antiqua" w:cs="Times New Roman"/>
          <w:sz w:val="24"/>
          <w:szCs w:val="24"/>
        </w:rPr>
        <w:t>/CD24</w:t>
      </w:r>
      <w:r w:rsidR="007072C6" w:rsidRPr="000E0D72">
        <w:rPr>
          <w:rFonts w:ascii="Book Antiqua" w:eastAsia="Times New Roman" w:hAnsi="Book Antiqua" w:cs="Times New Roman"/>
          <w:sz w:val="24"/>
          <w:szCs w:val="24"/>
          <w:vertAlign w:val="superscript"/>
        </w:rPr>
        <w:t>-</w:t>
      </w:r>
      <w:r w:rsidR="007072C6" w:rsidRPr="000E0D72">
        <w:rPr>
          <w:rFonts w:ascii="Book Antiqua" w:eastAsia="Times New Roman" w:hAnsi="Book Antiqua" w:cs="Times New Roman"/>
          <w:sz w:val="24"/>
          <w:szCs w:val="24"/>
        </w:rPr>
        <w:t>/</w:t>
      </w:r>
      <w:proofErr w:type="spellStart"/>
      <w:r w:rsidR="007072C6" w:rsidRPr="000E0D72">
        <w:rPr>
          <w:rFonts w:ascii="Book Antiqua" w:eastAsia="Times New Roman" w:hAnsi="Book Antiqua" w:cs="Times New Roman"/>
          <w:sz w:val="24"/>
          <w:szCs w:val="24"/>
        </w:rPr>
        <w:t>Aldefluor</w:t>
      </w:r>
      <w:r w:rsidR="007072C6" w:rsidRPr="000E0D72">
        <w:rPr>
          <w:rFonts w:ascii="Book Antiqua" w:eastAsia="Times New Roman" w:hAnsi="Book Antiqua" w:cs="Times New Roman"/>
          <w:sz w:val="24"/>
          <w:szCs w:val="24"/>
          <w:vertAlign w:val="superscript"/>
        </w:rPr>
        <w:t>pos</w:t>
      </w:r>
      <w:proofErr w:type="spellEnd"/>
      <w:r w:rsidR="007072C6" w:rsidRPr="000E0D72">
        <w:rPr>
          <w:rFonts w:ascii="Book Antiqua" w:eastAsia="Times New Roman" w:hAnsi="Book Antiqua" w:cs="Times New Roman"/>
          <w:sz w:val="24"/>
          <w:szCs w:val="24"/>
        </w:rPr>
        <w:t xml:space="preserve">). Further knockdown of HIF-1α has been shown to cause significant loss of stem cell properties through the reduction in the expression of mRNA genes associated with EMT (Snail, Slug and </w:t>
      </w:r>
      <w:proofErr w:type="spellStart"/>
      <w:r w:rsidR="007072C6" w:rsidRPr="000E0D72">
        <w:rPr>
          <w:rFonts w:ascii="Book Antiqua" w:eastAsia="Times New Roman" w:hAnsi="Book Antiqua" w:cs="Times New Roman"/>
          <w:sz w:val="24"/>
          <w:szCs w:val="24"/>
        </w:rPr>
        <w:t>Vimentin</w:t>
      </w:r>
      <w:proofErr w:type="spellEnd"/>
      <w:r w:rsidR="007072C6" w:rsidRPr="000E0D72">
        <w:rPr>
          <w:rFonts w:ascii="Book Antiqua" w:eastAsia="Times New Roman" w:hAnsi="Book Antiqua" w:cs="Times New Roman"/>
          <w:sz w:val="24"/>
          <w:szCs w:val="24"/>
        </w:rPr>
        <w:t xml:space="preserve"> low and E-cadherin high) and may influence </w:t>
      </w:r>
      <w:r w:rsidR="00416397" w:rsidRPr="000E0D72">
        <w:rPr>
          <w:rFonts w:ascii="Book Antiqua" w:eastAsia="Times New Roman" w:hAnsi="Book Antiqua" w:cs="Times New Roman"/>
          <w:sz w:val="24"/>
          <w:szCs w:val="24"/>
        </w:rPr>
        <w:t xml:space="preserve">breast cancer clinical </w:t>
      </w:r>
      <w:proofErr w:type="gramStart"/>
      <w:r w:rsidR="00416397" w:rsidRPr="000E0D72">
        <w:rPr>
          <w:rFonts w:ascii="Book Antiqua" w:eastAsia="Times New Roman" w:hAnsi="Book Antiqua" w:cs="Times New Roman"/>
          <w:sz w:val="24"/>
          <w:szCs w:val="24"/>
        </w:rPr>
        <w:t>outcomes</w:t>
      </w:r>
      <w:r w:rsidR="00646B5A" w:rsidRPr="000E0D72">
        <w:rPr>
          <w:rFonts w:ascii="Book Antiqua" w:eastAsia="Times New Roman" w:hAnsi="Book Antiqua" w:cs="Times New Roman"/>
          <w:sz w:val="24"/>
          <w:szCs w:val="24"/>
          <w:vertAlign w:val="superscript"/>
        </w:rPr>
        <w:t>[</w:t>
      </w:r>
      <w:proofErr w:type="gramEnd"/>
      <w:r w:rsidR="00646B5A" w:rsidRPr="000E0D72">
        <w:rPr>
          <w:rFonts w:ascii="Book Antiqua" w:eastAsia="Times New Roman" w:hAnsi="Book Antiqua" w:cs="Times New Roman"/>
          <w:sz w:val="24"/>
          <w:szCs w:val="24"/>
          <w:vertAlign w:val="superscript"/>
        </w:rPr>
        <w:t>37]</w:t>
      </w:r>
      <w:r w:rsidR="007072C6" w:rsidRPr="000E0D72">
        <w:rPr>
          <w:rFonts w:ascii="Book Antiqua" w:eastAsia="Times New Roman" w:hAnsi="Book Antiqua" w:cs="Times New Roman"/>
          <w:sz w:val="24"/>
          <w:szCs w:val="24"/>
        </w:rPr>
        <w:t xml:space="preserve">. Inhibition of growth, migration and reduced </w:t>
      </w:r>
      <w:proofErr w:type="spellStart"/>
      <w:r w:rsidR="007072C6" w:rsidRPr="000E0D72">
        <w:rPr>
          <w:rFonts w:ascii="Book Antiqua" w:eastAsia="Times New Roman" w:hAnsi="Book Antiqua" w:cs="Times New Roman"/>
          <w:sz w:val="24"/>
          <w:szCs w:val="24"/>
        </w:rPr>
        <w:t>radioresistance</w:t>
      </w:r>
      <w:proofErr w:type="spellEnd"/>
      <w:r w:rsidR="007072C6" w:rsidRPr="000E0D72">
        <w:rPr>
          <w:rFonts w:ascii="Book Antiqua" w:eastAsia="Times New Roman" w:hAnsi="Book Antiqua" w:cs="Times New Roman"/>
          <w:sz w:val="24"/>
          <w:szCs w:val="24"/>
        </w:rPr>
        <w:t xml:space="preserve"> of</w:t>
      </w:r>
      <w:r w:rsidR="007072C6" w:rsidRPr="000E0D72">
        <w:rPr>
          <w:rFonts w:ascii="Book Antiqua" w:hAnsi="Book Antiqua" w:cs="Times New Roman"/>
          <w:sz w:val="24"/>
          <w:szCs w:val="24"/>
        </w:rPr>
        <w:t> NPCSC</w:t>
      </w:r>
      <w:r w:rsidR="00416397" w:rsidRPr="000E0D72">
        <w:rPr>
          <w:rFonts w:ascii="Book Antiqua" w:hAnsi="Book Antiqua" w:cs="Times New Roman"/>
          <w:sz w:val="24"/>
          <w:szCs w:val="24"/>
        </w:rPr>
        <w:t xml:space="preserve"> (nasopharyngeal carcinoma CNE-2</w:t>
      </w:r>
      <w:r w:rsidR="00416397" w:rsidRPr="000E0D72">
        <w:rPr>
          <w:rStyle w:val="apple-converted-space"/>
          <w:rFonts w:ascii="Book Antiqua" w:hAnsi="Book Antiqua" w:cs="Times New Roman"/>
          <w:sz w:val="24"/>
          <w:szCs w:val="24"/>
        </w:rPr>
        <w:t> </w:t>
      </w:r>
      <w:r w:rsidR="00416397" w:rsidRPr="000E0D72">
        <w:rPr>
          <w:rStyle w:val="highlight"/>
          <w:rFonts w:ascii="Book Antiqua" w:hAnsi="Book Antiqua" w:cs="Times New Roman"/>
          <w:sz w:val="24"/>
          <w:szCs w:val="24"/>
        </w:rPr>
        <w:t>stem</w:t>
      </w:r>
      <w:r w:rsidR="00416397" w:rsidRPr="000E0D72">
        <w:rPr>
          <w:rFonts w:ascii="Book Antiqua" w:hAnsi="Book Antiqua" w:cs="Times New Roman"/>
          <w:sz w:val="24"/>
          <w:szCs w:val="24"/>
        </w:rPr>
        <w:t>-like cell)</w:t>
      </w:r>
      <w:r w:rsidR="007072C6" w:rsidRPr="000E0D72">
        <w:rPr>
          <w:rFonts w:ascii="Book Antiqua" w:hAnsi="Book Antiqua" w:cs="Times New Roman"/>
          <w:sz w:val="24"/>
          <w:szCs w:val="24"/>
        </w:rPr>
        <w:t xml:space="preserve"> has been observed to be a consequence of exposure of these cells with 2-Methoxyestradiol (2-ME2), a metabolic product of estrogen and X-ray. 2-ME2 has been reported to decrease NF-</w:t>
      </w:r>
      <w:proofErr w:type="spellStart"/>
      <w:r w:rsidR="007072C6" w:rsidRPr="000E0D72">
        <w:rPr>
          <w:rFonts w:ascii="Book Antiqua" w:hAnsi="Book Antiqua" w:cs="Times New Roman"/>
          <w:sz w:val="24"/>
          <w:szCs w:val="24"/>
        </w:rPr>
        <w:t>κB</w:t>
      </w:r>
      <w:proofErr w:type="spellEnd"/>
      <w:r w:rsidR="007072C6" w:rsidRPr="000E0D72">
        <w:rPr>
          <w:rFonts w:ascii="Book Antiqua" w:hAnsi="Book Antiqua" w:cs="Times New Roman"/>
          <w:sz w:val="24"/>
          <w:szCs w:val="24"/>
        </w:rPr>
        <w:t xml:space="preserve"> p65 and HIF-1α protein expression levels, </w:t>
      </w:r>
      <w:proofErr w:type="spellStart"/>
      <w:r w:rsidR="007072C6" w:rsidRPr="000E0D72">
        <w:rPr>
          <w:rFonts w:ascii="Book Antiqua" w:hAnsi="Book Antiqua" w:cs="Times New Roman"/>
          <w:sz w:val="24"/>
          <w:szCs w:val="24"/>
        </w:rPr>
        <w:t>downregulate</w:t>
      </w:r>
      <w:proofErr w:type="spellEnd"/>
      <w:r w:rsidR="007072C6" w:rsidRPr="000E0D72">
        <w:rPr>
          <w:rFonts w:ascii="Book Antiqua" w:hAnsi="Book Antiqua" w:cs="Times New Roman"/>
          <w:sz w:val="24"/>
          <w:szCs w:val="24"/>
        </w:rPr>
        <w:t xml:space="preserve"> NF-</w:t>
      </w:r>
      <w:proofErr w:type="spellStart"/>
      <w:r w:rsidR="007072C6" w:rsidRPr="000E0D72">
        <w:rPr>
          <w:rFonts w:ascii="Book Antiqua" w:hAnsi="Book Antiqua" w:cs="Times New Roman"/>
          <w:sz w:val="24"/>
          <w:szCs w:val="24"/>
        </w:rPr>
        <w:t>κB</w:t>
      </w:r>
      <w:proofErr w:type="spellEnd"/>
      <w:r w:rsidR="007072C6" w:rsidRPr="000E0D72">
        <w:rPr>
          <w:rFonts w:ascii="Book Antiqua" w:hAnsi="Book Antiqua" w:cs="Times New Roman"/>
          <w:sz w:val="24"/>
          <w:szCs w:val="24"/>
        </w:rPr>
        <w:t xml:space="preserve"> p65 nuclear lo</w:t>
      </w:r>
      <w:r w:rsidR="00443C9C" w:rsidRPr="000E0D72">
        <w:rPr>
          <w:rFonts w:ascii="Book Antiqua" w:hAnsi="Book Antiqua" w:cs="Times New Roman"/>
          <w:sz w:val="24"/>
          <w:szCs w:val="24"/>
        </w:rPr>
        <w:t xml:space="preserve">calization and reversion of </w:t>
      </w:r>
      <w:proofErr w:type="gramStart"/>
      <w:r w:rsidR="00443C9C" w:rsidRPr="000E0D72">
        <w:rPr>
          <w:rFonts w:ascii="Book Antiqua" w:hAnsi="Book Antiqua" w:cs="Times New Roman"/>
          <w:sz w:val="24"/>
          <w:szCs w:val="24"/>
        </w:rPr>
        <w:t>EMT</w:t>
      </w:r>
      <w:r w:rsidR="00987B81" w:rsidRPr="000E0D72">
        <w:rPr>
          <w:rFonts w:ascii="Book Antiqua" w:hAnsi="Book Antiqua" w:cs="Times New Roman"/>
          <w:sz w:val="24"/>
          <w:szCs w:val="24"/>
          <w:vertAlign w:val="superscript"/>
        </w:rPr>
        <w:t>[</w:t>
      </w:r>
      <w:proofErr w:type="gramEnd"/>
      <w:r w:rsidR="00987B81" w:rsidRPr="000E0D72">
        <w:rPr>
          <w:rFonts w:ascii="Book Antiqua" w:hAnsi="Book Antiqua" w:cs="Times New Roman"/>
          <w:sz w:val="24"/>
          <w:szCs w:val="24"/>
          <w:vertAlign w:val="superscript"/>
        </w:rPr>
        <w:t>38]</w:t>
      </w:r>
      <w:r w:rsidR="007072C6" w:rsidRPr="000E0D72">
        <w:rPr>
          <w:rFonts w:ascii="Book Antiqua" w:hAnsi="Book Antiqua" w:cs="Times New Roman"/>
          <w:sz w:val="24"/>
          <w:szCs w:val="24"/>
        </w:rPr>
        <w:t>.</w:t>
      </w:r>
    </w:p>
    <w:p w:rsidR="0031441B" w:rsidRPr="000E0D72" w:rsidRDefault="00270AA1" w:rsidP="008F1898">
      <w:pPr>
        <w:spacing w:after="0" w:line="360" w:lineRule="auto"/>
        <w:ind w:firstLineChars="100" w:firstLine="240"/>
        <w:jc w:val="both"/>
        <w:rPr>
          <w:rFonts w:ascii="Book Antiqua" w:hAnsi="Book Antiqua" w:cs="Times New Roman"/>
          <w:sz w:val="24"/>
          <w:szCs w:val="24"/>
        </w:rPr>
      </w:pPr>
      <w:r w:rsidRPr="000E0D72">
        <w:rPr>
          <w:rFonts w:ascii="Book Antiqua" w:hAnsi="Book Antiqua" w:cs="Times New Roman"/>
          <w:sz w:val="24"/>
          <w:szCs w:val="24"/>
        </w:rPr>
        <w:t>Experimental studies identify novel connection between the pharmacological targeting of signaling molecules that contribute to cancer stem-like and EMT phenotype, restrained cancer stem cell growth, inhibition of self-</w:t>
      </w:r>
      <w:proofErr w:type="spellStart"/>
      <w:r w:rsidRPr="000E0D72">
        <w:rPr>
          <w:rFonts w:ascii="Book Antiqua" w:hAnsi="Book Antiqua" w:cs="Times New Roman"/>
          <w:sz w:val="24"/>
          <w:szCs w:val="24"/>
        </w:rPr>
        <w:t>renewalability</w:t>
      </w:r>
      <w:proofErr w:type="spellEnd"/>
      <w:r w:rsidRPr="000E0D72">
        <w:rPr>
          <w:rFonts w:ascii="Book Antiqua" w:hAnsi="Book Antiqua" w:cs="Times New Roman"/>
          <w:sz w:val="24"/>
          <w:szCs w:val="24"/>
        </w:rPr>
        <w:t xml:space="preserve"> and </w:t>
      </w:r>
      <w:proofErr w:type="spellStart"/>
      <w:r w:rsidRPr="000E0D72">
        <w:rPr>
          <w:rFonts w:ascii="Book Antiqua" w:hAnsi="Book Antiqua" w:cs="Times New Roman"/>
          <w:sz w:val="24"/>
          <w:szCs w:val="24"/>
        </w:rPr>
        <w:t>reducedmetastatic</w:t>
      </w:r>
      <w:proofErr w:type="spellEnd"/>
      <w:r w:rsidRPr="000E0D72">
        <w:rPr>
          <w:rFonts w:ascii="Book Antiqua" w:hAnsi="Book Antiqua" w:cs="Times New Roman"/>
          <w:sz w:val="24"/>
          <w:szCs w:val="24"/>
        </w:rPr>
        <w:t xml:space="preserve"> </w:t>
      </w:r>
      <w:proofErr w:type="spellStart"/>
      <w:r w:rsidRPr="000E0D72">
        <w:rPr>
          <w:rFonts w:ascii="Book Antiqua" w:hAnsi="Book Antiqua" w:cs="Times New Roman"/>
          <w:sz w:val="24"/>
          <w:szCs w:val="24"/>
        </w:rPr>
        <w:t>growth</w:t>
      </w:r>
      <w:r w:rsidR="00DC07E5" w:rsidRPr="000E0D72">
        <w:rPr>
          <w:rFonts w:ascii="Book Antiqua" w:hAnsi="Book Antiqua" w:cs="Times New Roman"/>
          <w:i/>
          <w:sz w:val="24"/>
          <w:szCs w:val="24"/>
        </w:rPr>
        <w:t>in</w:t>
      </w:r>
      <w:proofErr w:type="spellEnd"/>
      <w:r w:rsidR="00DC07E5" w:rsidRPr="000E0D72">
        <w:rPr>
          <w:rFonts w:ascii="Book Antiqua" w:hAnsi="Book Antiqua" w:cs="Times New Roman"/>
          <w:i/>
          <w:sz w:val="24"/>
          <w:szCs w:val="24"/>
        </w:rPr>
        <w:t xml:space="preserve"> vitro</w:t>
      </w:r>
      <w:r w:rsidR="00DC07E5" w:rsidRPr="000E0D72">
        <w:rPr>
          <w:rFonts w:ascii="Book Antiqua" w:hAnsi="Book Antiqua" w:cs="Times New Roman"/>
          <w:sz w:val="24"/>
          <w:szCs w:val="24"/>
        </w:rPr>
        <w:t xml:space="preserve"> as well as </w:t>
      </w:r>
      <w:r w:rsidR="00DC07E5" w:rsidRPr="000E0D72">
        <w:rPr>
          <w:rFonts w:ascii="Book Antiqua" w:hAnsi="Book Antiqua" w:cs="Times New Roman"/>
          <w:i/>
          <w:sz w:val="24"/>
          <w:szCs w:val="24"/>
        </w:rPr>
        <w:t>in vivo</w:t>
      </w:r>
      <w:r w:rsidR="00D8664B" w:rsidRPr="000E0D72">
        <w:rPr>
          <w:rFonts w:ascii="Book Antiqua" w:hAnsi="Book Antiqua" w:cs="Times New Roman"/>
          <w:i/>
          <w:sz w:val="24"/>
          <w:szCs w:val="24"/>
        </w:rPr>
        <w:t xml:space="preserve">. </w:t>
      </w:r>
      <w:r w:rsidR="00DC07E5" w:rsidRPr="000E0D72">
        <w:rPr>
          <w:rFonts w:ascii="Book Antiqua" w:hAnsi="Book Antiqua" w:cs="Times New Roman"/>
          <w:sz w:val="24"/>
          <w:szCs w:val="24"/>
        </w:rPr>
        <w:t xml:space="preserve">Creating an inhospitable microenvironment around the protective niche of CSCs through therapeutic check on epithelial plasticity may provide the basis for developing improved therapeutic strategy in complete elimination of CSCs and bulk tumor population at primary and distant </w:t>
      </w:r>
      <w:proofErr w:type="gramStart"/>
      <w:r w:rsidR="00DC07E5" w:rsidRPr="000E0D72">
        <w:rPr>
          <w:rFonts w:ascii="Book Antiqua" w:hAnsi="Book Antiqua" w:cs="Times New Roman"/>
          <w:sz w:val="24"/>
          <w:szCs w:val="24"/>
        </w:rPr>
        <w:t>sites</w:t>
      </w:r>
      <w:r w:rsidR="00987B81" w:rsidRPr="000E0D72">
        <w:rPr>
          <w:rFonts w:ascii="Book Antiqua" w:hAnsi="Book Antiqua" w:cs="Times New Roman"/>
          <w:sz w:val="24"/>
          <w:szCs w:val="24"/>
          <w:vertAlign w:val="superscript"/>
        </w:rPr>
        <w:t>[</w:t>
      </w:r>
      <w:proofErr w:type="gramEnd"/>
      <w:r w:rsidR="00987B81" w:rsidRPr="000E0D72">
        <w:rPr>
          <w:rFonts w:ascii="Book Antiqua" w:hAnsi="Book Antiqua" w:cs="Times New Roman"/>
          <w:sz w:val="24"/>
          <w:szCs w:val="24"/>
          <w:vertAlign w:val="superscript"/>
        </w:rPr>
        <w:t>39</w:t>
      </w:r>
      <w:r w:rsidR="00A368BB" w:rsidRPr="000E0D72">
        <w:rPr>
          <w:rFonts w:ascii="Book Antiqua" w:hAnsi="Book Antiqua" w:cs="Times New Roman"/>
          <w:sz w:val="24"/>
          <w:szCs w:val="24"/>
          <w:vertAlign w:val="superscript"/>
        </w:rPr>
        <w:t>-53</w:t>
      </w:r>
      <w:r w:rsidR="00987B81" w:rsidRPr="000E0D72">
        <w:rPr>
          <w:rFonts w:ascii="Book Antiqua" w:hAnsi="Book Antiqua" w:cs="Times New Roman"/>
          <w:sz w:val="24"/>
          <w:szCs w:val="24"/>
          <w:vertAlign w:val="superscript"/>
        </w:rPr>
        <w:t>]</w:t>
      </w:r>
      <w:r w:rsidR="008F1898">
        <w:rPr>
          <w:rFonts w:ascii="Book Antiqua" w:hAnsi="Book Antiqua" w:cs="Times New Roman" w:hint="eastAsia"/>
          <w:sz w:val="24"/>
          <w:szCs w:val="24"/>
          <w:vertAlign w:val="superscript"/>
          <w:lang w:eastAsia="zh-CN"/>
        </w:rPr>
        <w:t xml:space="preserve"> </w:t>
      </w:r>
      <w:r w:rsidR="00D8664B" w:rsidRPr="000E0D72">
        <w:rPr>
          <w:rFonts w:ascii="Book Antiqua" w:hAnsi="Book Antiqua" w:cs="Times New Roman"/>
          <w:sz w:val="24"/>
          <w:szCs w:val="24"/>
        </w:rPr>
        <w:t>(</w:t>
      </w:r>
      <w:r w:rsidR="008F1898" w:rsidRPr="000E0D72">
        <w:rPr>
          <w:rFonts w:ascii="Book Antiqua" w:hAnsi="Book Antiqua" w:cs="Times New Roman"/>
          <w:sz w:val="24"/>
          <w:szCs w:val="24"/>
        </w:rPr>
        <w:t xml:space="preserve">Table </w:t>
      </w:r>
      <w:r w:rsidR="00D8664B" w:rsidRPr="000E0D72">
        <w:rPr>
          <w:rFonts w:ascii="Book Antiqua" w:hAnsi="Book Antiqua" w:cs="Times New Roman"/>
          <w:sz w:val="24"/>
          <w:szCs w:val="24"/>
        </w:rPr>
        <w:t>1)</w:t>
      </w:r>
      <w:r w:rsidR="00DC07E5" w:rsidRPr="000E0D72">
        <w:rPr>
          <w:rFonts w:ascii="Book Antiqua" w:hAnsi="Book Antiqua" w:cs="Times New Roman"/>
          <w:sz w:val="24"/>
          <w:szCs w:val="24"/>
        </w:rPr>
        <w:t>.</w:t>
      </w:r>
    </w:p>
    <w:p w:rsidR="00270AA1" w:rsidRDefault="0031441B" w:rsidP="008F1898">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roofErr w:type="spellStart"/>
      <w:r w:rsidRPr="000E0D72">
        <w:rPr>
          <w:rFonts w:ascii="Book Antiqua" w:hAnsi="Book Antiqua" w:cs="Times New Roman"/>
          <w:sz w:val="24"/>
          <w:szCs w:val="24"/>
        </w:rPr>
        <w:lastRenderedPageBreak/>
        <w:t>Unravelling</w:t>
      </w:r>
      <w:proofErr w:type="spellEnd"/>
      <w:r w:rsidRPr="000E0D72">
        <w:rPr>
          <w:rFonts w:ascii="Book Antiqua" w:hAnsi="Book Antiqua" w:cs="Times New Roman"/>
          <w:sz w:val="24"/>
          <w:szCs w:val="24"/>
        </w:rPr>
        <w:t xml:space="preserve"> the complex interplay of molecules and understanding the functions of </w:t>
      </w:r>
      <w:proofErr w:type="spellStart"/>
      <w:r w:rsidRPr="000E0D72">
        <w:rPr>
          <w:rFonts w:ascii="Book Antiqua" w:eastAsiaTheme="minorHAnsi" w:hAnsi="Book Antiqua" w:cs="Times New Roman"/>
          <w:sz w:val="24"/>
          <w:szCs w:val="24"/>
        </w:rPr>
        <w:t>miRNA</w:t>
      </w:r>
      <w:proofErr w:type="spellEnd"/>
      <w:r w:rsidRPr="000E0D72">
        <w:rPr>
          <w:rFonts w:ascii="Book Antiqua" w:eastAsiaTheme="minorHAnsi" w:hAnsi="Book Antiqua" w:cs="Times New Roman"/>
          <w:sz w:val="24"/>
          <w:szCs w:val="24"/>
        </w:rPr>
        <w:t xml:space="preserve">-mRNA interactions complex </w:t>
      </w:r>
      <w:r w:rsidRPr="000E0D72">
        <w:rPr>
          <w:rFonts w:ascii="Book Antiqua" w:hAnsi="Book Antiqua" w:cs="Times New Roman"/>
          <w:sz w:val="24"/>
          <w:szCs w:val="24"/>
        </w:rPr>
        <w:t>in cellular plasticity that influence the biology of CSCs, h</w:t>
      </w:r>
      <w:r w:rsidR="004535D1" w:rsidRPr="000E0D72">
        <w:rPr>
          <w:rFonts w:ascii="Book Antiqua" w:hAnsi="Book Antiqua" w:cs="Times New Roman"/>
          <w:sz w:val="24"/>
          <w:szCs w:val="24"/>
        </w:rPr>
        <w:t xml:space="preserve">igh throughput screening of drugs in combination and their clinical utility, </w:t>
      </w:r>
      <w:r w:rsidRPr="000E0D72">
        <w:rPr>
          <w:rFonts w:ascii="Book Antiqua" w:eastAsiaTheme="minorHAnsi" w:hAnsi="Book Antiqua" w:cs="Times New Roman"/>
          <w:sz w:val="24"/>
          <w:szCs w:val="24"/>
        </w:rPr>
        <w:t xml:space="preserve">development of </w:t>
      </w:r>
      <w:r w:rsidR="004535D1" w:rsidRPr="000E0D72">
        <w:rPr>
          <w:rFonts w:ascii="Book Antiqua" w:hAnsi="Book Antiqua" w:cs="Times New Roman"/>
          <w:sz w:val="24"/>
          <w:szCs w:val="24"/>
        </w:rPr>
        <w:t xml:space="preserve">effective </w:t>
      </w:r>
      <w:r w:rsidRPr="000E0D72">
        <w:rPr>
          <w:rFonts w:ascii="Book Antiqua" w:hAnsi="Book Antiqua" w:cs="Times New Roman"/>
          <w:sz w:val="24"/>
          <w:szCs w:val="24"/>
        </w:rPr>
        <w:t xml:space="preserve">and safe </w:t>
      </w:r>
      <w:r w:rsidR="004535D1" w:rsidRPr="000E0D72">
        <w:rPr>
          <w:rFonts w:ascii="Book Antiqua" w:hAnsi="Book Antiqua" w:cs="Times New Roman"/>
          <w:sz w:val="24"/>
          <w:szCs w:val="24"/>
        </w:rPr>
        <w:t xml:space="preserve">systems for the delivery of synthetic </w:t>
      </w:r>
      <w:proofErr w:type="spellStart"/>
      <w:r w:rsidR="004535D1" w:rsidRPr="000E0D72">
        <w:rPr>
          <w:rFonts w:ascii="Book Antiqua" w:hAnsi="Book Antiqua" w:cs="Times New Roman"/>
          <w:sz w:val="24"/>
          <w:szCs w:val="24"/>
        </w:rPr>
        <w:t>miR</w:t>
      </w:r>
      <w:r w:rsidRPr="000E0D72">
        <w:rPr>
          <w:rFonts w:ascii="Book Antiqua" w:hAnsi="Book Antiqua" w:cs="Times New Roman"/>
          <w:sz w:val="24"/>
          <w:szCs w:val="24"/>
        </w:rPr>
        <w:t>NA</w:t>
      </w:r>
      <w:proofErr w:type="spellEnd"/>
      <w:r w:rsidR="004535D1" w:rsidRPr="000E0D72">
        <w:rPr>
          <w:rFonts w:ascii="Book Antiqua" w:hAnsi="Book Antiqua" w:cs="Times New Roman"/>
          <w:sz w:val="24"/>
          <w:szCs w:val="24"/>
        </w:rPr>
        <w:t xml:space="preserve"> precursors</w:t>
      </w:r>
      <w:r w:rsidR="00930443" w:rsidRPr="000E0D72">
        <w:rPr>
          <w:rFonts w:ascii="Book Antiqua" w:hAnsi="Book Antiqua" w:cs="Times New Roman"/>
          <w:sz w:val="24"/>
          <w:szCs w:val="24"/>
        </w:rPr>
        <w:t xml:space="preserve"> in clinically relevant animal models are the major challenging issues in the development of therapeutics and their translation into clinical setting.</w:t>
      </w:r>
    </w:p>
    <w:p w:rsidR="008F1898" w:rsidRPr="000E0D72" w:rsidRDefault="008F1898" w:rsidP="008F1898">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010B30" w:rsidRPr="000E0D72" w:rsidRDefault="008F1898" w:rsidP="000E0D72">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rsidR="00D85BE2" w:rsidRPr="000E0D72" w:rsidRDefault="00062D50" w:rsidP="000E0D72">
      <w:pPr>
        <w:spacing w:after="0" w:line="360" w:lineRule="auto"/>
        <w:jc w:val="both"/>
        <w:rPr>
          <w:rFonts w:ascii="Book Antiqua" w:eastAsia="Times New Roman" w:hAnsi="Book Antiqua" w:cs="Times New Roman"/>
          <w:sz w:val="24"/>
          <w:szCs w:val="24"/>
        </w:rPr>
      </w:pPr>
      <w:r w:rsidRPr="000E0D72">
        <w:rPr>
          <w:rFonts w:ascii="Book Antiqua" w:hAnsi="Book Antiqua" w:cs="Times New Roman"/>
          <w:sz w:val="24"/>
          <w:szCs w:val="24"/>
        </w:rPr>
        <w:t xml:space="preserve">Frequently observed reason for the failure in the treatment of malignant carcinomas is </w:t>
      </w:r>
      <w:r w:rsidR="00E919BE" w:rsidRPr="000E0D72">
        <w:rPr>
          <w:rFonts w:ascii="Book Antiqua" w:hAnsi="Book Antiqua" w:cs="Times New Roman"/>
          <w:sz w:val="24"/>
          <w:szCs w:val="24"/>
        </w:rPr>
        <w:t xml:space="preserve">the biological programming of epithelial cells called EMT. EMT confers cancer cells, an ability to </w:t>
      </w:r>
      <w:r w:rsidR="00572BB1" w:rsidRPr="000E0D72">
        <w:rPr>
          <w:rFonts w:ascii="Book Antiqua" w:hAnsi="Book Antiqua" w:cs="Times New Roman"/>
          <w:sz w:val="24"/>
          <w:szCs w:val="24"/>
        </w:rPr>
        <w:t>lose</w:t>
      </w:r>
      <w:r w:rsidR="00E919BE" w:rsidRPr="000E0D72">
        <w:rPr>
          <w:rFonts w:ascii="Book Antiqua" w:hAnsi="Book Antiqua" w:cs="Times New Roman"/>
          <w:sz w:val="24"/>
          <w:szCs w:val="24"/>
        </w:rPr>
        <w:t xml:space="preserve"> epithelial traits; gain mesenchymal traits; </w:t>
      </w:r>
      <w:r w:rsidR="004D1B18" w:rsidRPr="000E0D72">
        <w:rPr>
          <w:rFonts w:ascii="Book Antiqua" w:hAnsi="Book Antiqua" w:cs="Times New Roman"/>
          <w:sz w:val="24"/>
          <w:szCs w:val="24"/>
        </w:rPr>
        <w:t xml:space="preserve">acquire stem-like properties; disseminate </w:t>
      </w:r>
      <w:r w:rsidR="00FA0308" w:rsidRPr="000E0D72">
        <w:rPr>
          <w:rFonts w:ascii="Book Antiqua" w:hAnsi="Book Antiqua" w:cs="Times New Roman"/>
          <w:sz w:val="24"/>
          <w:szCs w:val="24"/>
        </w:rPr>
        <w:t xml:space="preserve">and colonize </w:t>
      </w:r>
      <w:r w:rsidR="004D1B18" w:rsidRPr="000E0D72">
        <w:rPr>
          <w:rFonts w:ascii="Book Antiqua" w:hAnsi="Book Antiqua" w:cs="Times New Roman"/>
          <w:sz w:val="24"/>
          <w:szCs w:val="24"/>
        </w:rPr>
        <w:t xml:space="preserve">to distant organ sites and show elevated resistance to cancer therapies. </w:t>
      </w:r>
      <w:r w:rsidR="00D85BE2" w:rsidRPr="000E0D72">
        <w:rPr>
          <w:rFonts w:ascii="Book Antiqua" w:hAnsi="Book Antiqua" w:cs="Times New Roman"/>
          <w:sz w:val="24"/>
          <w:szCs w:val="24"/>
        </w:rPr>
        <w:t xml:space="preserve">Aberrant activation of signaling pathways including </w:t>
      </w:r>
      <w:proofErr w:type="spellStart"/>
      <w:r w:rsidR="00D85BE2" w:rsidRPr="000E0D72">
        <w:rPr>
          <w:rFonts w:ascii="Book Antiqua" w:eastAsia="Times New Roman" w:hAnsi="Book Antiqua" w:cs="Times New Roman"/>
          <w:sz w:val="24"/>
          <w:szCs w:val="24"/>
        </w:rPr>
        <w:t>Wnt</w:t>
      </w:r>
      <w:proofErr w:type="spellEnd"/>
      <w:r w:rsidR="00D85BE2" w:rsidRPr="000E0D72">
        <w:rPr>
          <w:rFonts w:ascii="Book Antiqua" w:eastAsia="Times New Roman" w:hAnsi="Book Antiqua" w:cs="Times New Roman"/>
          <w:sz w:val="24"/>
          <w:szCs w:val="24"/>
        </w:rPr>
        <w:t xml:space="preserve">/beta-catenin, hedgehog, Notch, </w:t>
      </w:r>
      <w:r w:rsidR="008866B4" w:rsidRPr="000E0D72">
        <w:rPr>
          <w:rFonts w:ascii="Book Antiqua" w:eastAsia="Times New Roman" w:hAnsi="Book Antiqua" w:cs="Times New Roman"/>
          <w:sz w:val="24"/>
          <w:szCs w:val="24"/>
        </w:rPr>
        <w:t xml:space="preserve">receptor tyrosine kinase, TNF-α, TGF-β </w:t>
      </w:r>
      <w:r w:rsidR="00D85BE2" w:rsidRPr="000E0D72">
        <w:rPr>
          <w:rFonts w:ascii="Book Antiqua" w:eastAsia="Times New Roman" w:hAnsi="Book Antiqua" w:cs="Times New Roman"/>
          <w:sz w:val="24"/>
          <w:szCs w:val="24"/>
        </w:rPr>
        <w:t xml:space="preserve">has critical roles in EMT. Number of experimental studies reports the regulatory effect of </w:t>
      </w:r>
      <w:proofErr w:type="spellStart"/>
      <w:r w:rsidR="00D85BE2" w:rsidRPr="000E0D72">
        <w:rPr>
          <w:rFonts w:ascii="Book Antiqua" w:eastAsia="Times New Roman" w:hAnsi="Book Antiqua" w:cs="Times New Roman"/>
          <w:sz w:val="24"/>
          <w:szCs w:val="24"/>
        </w:rPr>
        <w:t>miRNAs</w:t>
      </w:r>
      <w:proofErr w:type="spellEnd"/>
      <w:r w:rsidR="00D85BE2" w:rsidRPr="000E0D72">
        <w:rPr>
          <w:rFonts w:ascii="Book Antiqua" w:eastAsia="Times New Roman" w:hAnsi="Book Antiqua" w:cs="Times New Roman"/>
          <w:sz w:val="24"/>
          <w:szCs w:val="24"/>
        </w:rPr>
        <w:t xml:space="preserve"> on the cross talk of</w:t>
      </w:r>
      <w:r w:rsidR="008B6A6A" w:rsidRPr="000E0D72">
        <w:rPr>
          <w:rFonts w:ascii="Book Antiqua" w:eastAsia="Times New Roman" w:hAnsi="Book Antiqua" w:cs="Times New Roman"/>
          <w:sz w:val="24"/>
          <w:szCs w:val="24"/>
        </w:rPr>
        <w:t xml:space="preserve"> these pathways, </w:t>
      </w:r>
      <w:r w:rsidR="00D85BE2" w:rsidRPr="000E0D72">
        <w:rPr>
          <w:rFonts w:ascii="Book Antiqua" w:eastAsia="Times New Roman" w:hAnsi="Book Antiqua" w:cs="Times New Roman"/>
          <w:sz w:val="24"/>
          <w:szCs w:val="24"/>
        </w:rPr>
        <w:t xml:space="preserve">EMT, </w:t>
      </w:r>
      <w:r w:rsidR="008B6A6A" w:rsidRPr="000E0D72">
        <w:rPr>
          <w:rFonts w:ascii="Book Antiqua" w:eastAsia="Times New Roman" w:hAnsi="Book Antiqua" w:cs="Times New Roman"/>
          <w:sz w:val="24"/>
          <w:szCs w:val="24"/>
        </w:rPr>
        <w:t xml:space="preserve">generation of CSCs, </w:t>
      </w:r>
      <w:r w:rsidR="00D85BE2" w:rsidRPr="000E0D72">
        <w:rPr>
          <w:rFonts w:ascii="Book Antiqua" w:eastAsia="Times New Roman" w:hAnsi="Book Antiqua" w:cs="Times New Roman"/>
          <w:sz w:val="24"/>
          <w:szCs w:val="24"/>
        </w:rPr>
        <w:t xml:space="preserve">cancer invasion and metastasis. </w:t>
      </w:r>
    </w:p>
    <w:p w:rsidR="00CD32DB" w:rsidRDefault="008B6A6A" w:rsidP="001A1B0D">
      <w:pPr>
        <w:spacing w:after="0" w:line="360" w:lineRule="auto"/>
        <w:ind w:firstLineChars="100" w:firstLine="240"/>
        <w:jc w:val="both"/>
        <w:rPr>
          <w:rFonts w:ascii="Book Antiqua" w:hAnsi="Book Antiqua" w:cs="Times New Roman"/>
          <w:sz w:val="24"/>
          <w:szCs w:val="24"/>
          <w:lang w:eastAsia="zh-CN"/>
        </w:rPr>
      </w:pPr>
      <w:r w:rsidRPr="000E0D72">
        <w:rPr>
          <w:rFonts w:ascii="Book Antiqua" w:eastAsia="Times New Roman" w:hAnsi="Book Antiqua" w:cs="Times New Roman"/>
          <w:sz w:val="24"/>
          <w:szCs w:val="24"/>
        </w:rPr>
        <w:t xml:space="preserve">Partial </w:t>
      </w:r>
      <w:r w:rsidR="002030A5" w:rsidRPr="000E0D72">
        <w:rPr>
          <w:rFonts w:ascii="Book Antiqua" w:eastAsia="Times New Roman" w:hAnsi="Book Antiqua" w:cs="Times New Roman"/>
          <w:sz w:val="24"/>
          <w:szCs w:val="24"/>
        </w:rPr>
        <w:t xml:space="preserve">elimination of </w:t>
      </w:r>
      <w:r w:rsidRPr="000E0D72">
        <w:rPr>
          <w:rFonts w:ascii="Book Antiqua" w:eastAsia="Times New Roman" w:hAnsi="Book Antiqua" w:cs="Times New Roman"/>
          <w:sz w:val="24"/>
          <w:szCs w:val="24"/>
        </w:rPr>
        <w:t xml:space="preserve">CSCs </w:t>
      </w:r>
      <w:r w:rsidR="002030A5" w:rsidRPr="000E0D72">
        <w:rPr>
          <w:rFonts w:ascii="Book Antiqua" w:eastAsia="Times New Roman" w:hAnsi="Book Antiqua" w:cs="Times New Roman"/>
          <w:sz w:val="24"/>
          <w:szCs w:val="24"/>
        </w:rPr>
        <w:t xml:space="preserve">and their </w:t>
      </w:r>
      <w:proofErr w:type="spellStart"/>
      <w:r w:rsidR="00437455" w:rsidRPr="000E0D72">
        <w:rPr>
          <w:rFonts w:ascii="Book Antiqua" w:eastAsia="Times New Roman" w:hAnsi="Book Antiqua" w:cs="Times New Roman"/>
          <w:sz w:val="24"/>
          <w:szCs w:val="24"/>
        </w:rPr>
        <w:t>propagationin</w:t>
      </w:r>
      <w:r w:rsidR="002030A5" w:rsidRPr="000E0D72">
        <w:rPr>
          <w:rFonts w:ascii="Book Antiqua" w:eastAsia="Times New Roman" w:hAnsi="Book Antiqua" w:cs="Times New Roman"/>
          <w:sz w:val="24"/>
          <w:szCs w:val="24"/>
        </w:rPr>
        <w:t>to</w:t>
      </w:r>
      <w:proofErr w:type="spellEnd"/>
      <w:r w:rsidR="002030A5" w:rsidRPr="000E0D72">
        <w:rPr>
          <w:rFonts w:ascii="Book Antiqua" w:eastAsia="Times New Roman" w:hAnsi="Book Antiqua" w:cs="Times New Roman"/>
          <w:sz w:val="24"/>
          <w:szCs w:val="24"/>
        </w:rPr>
        <w:t xml:space="preserve"> secondary tumors </w:t>
      </w:r>
      <w:proofErr w:type="spellStart"/>
      <w:r w:rsidR="002030A5" w:rsidRPr="000E0D72">
        <w:rPr>
          <w:rFonts w:ascii="Book Antiqua" w:eastAsia="Times New Roman" w:hAnsi="Book Antiqua" w:cs="Times New Roman"/>
          <w:sz w:val="24"/>
          <w:szCs w:val="24"/>
        </w:rPr>
        <w:t>posttreatment</w:t>
      </w:r>
      <w:proofErr w:type="spellEnd"/>
      <w:r w:rsidR="002030A5" w:rsidRPr="000E0D72">
        <w:rPr>
          <w:rFonts w:ascii="Book Antiqua" w:eastAsia="Times New Roman" w:hAnsi="Book Antiqua" w:cs="Times New Roman"/>
          <w:sz w:val="24"/>
          <w:szCs w:val="24"/>
        </w:rPr>
        <w:t xml:space="preserve"> are the </w:t>
      </w:r>
      <w:r w:rsidR="00CD32DB" w:rsidRPr="000E0D72">
        <w:rPr>
          <w:rFonts w:ascii="Book Antiqua" w:eastAsia="Times New Roman" w:hAnsi="Book Antiqua" w:cs="Times New Roman"/>
          <w:sz w:val="24"/>
          <w:szCs w:val="24"/>
        </w:rPr>
        <w:t>limitations associated with currently available standard of care including radio/chemotherapies, surgical resection or combination of these</w:t>
      </w:r>
      <w:r w:rsidR="002030A5" w:rsidRPr="000E0D72">
        <w:rPr>
          <w:rFonts w:ascii="Book Antiqua" w:eastAsia="Times New Roman" w:hAnsi="Book Antiqua" w:cs="Times New Roman"/>
          <w:sz w:val="24"/>
          <w:szCs w:val="24"/>
        </w:rPr>
        <w:t xml:space="preserve">. </w:t>
      </w:r>
      <w:r w:rsidR="00AD732E" w:rsidRPr="000E0D72">
        <w:rPr>
          <w:rFonts w:ascii="Book Antiqua" w:eastAsia="Times New Roman" w:hAnsi="Book Antiqua" w:cs="Times New Roman"/>
          <w:sz w:val="24"/>
          <w:szCs w:val="24"/>
        </w:rPr>
        <w:t>Recent research studies</w:t>
      </w:r>
      <w:r w:rsidR="00CD32DB" w:rsidRPr="000E0D72">
        <w:rPr>
          <w:rFonts w:ascii="Book Antiqua" w:eastAsia="Times New Roman" w:hAnsi="Book Antiqua" w:cs="Times New Roman"/>
          <w:sz w:val="24"/>
          <w:szCs w:val="24"/>
        </w:rPr>
        <w:t xml:space="preserve"> come up with alternate form of therapies </w:t>
      </w:r>
      <w:r w:rsidR="00437455" w:rsidRPr="000E0D72">
        <w:rPr>
          <w:rFonts w:ascii="Book Antiqua" w:eastAsia="Times New Roman" w:hAnsi="Book Antiqua" w:cs="Times New Roman"/>
          <w:sz w:val="24"/>
          <w:szCs w:val="24"/>
        </w:rPr>
        <w:t>that can directly target, eliminate CSCs and decrease tumor relapse.</w:t>
      </w:r>
      <w:r w:rsidR="00CD32DB" w:rsidRPr="000E0D72">
        <w:rPr>
          <w:rStyle w:val="apple-converted-space"/>
          <w:rFonts w:ascii="Book Antiqua" w:hAnsi="Book Antiqua" w:cs="Arial"/>
          <w:sz w:val="24"/>
          <w:szCs w:val="24"/>
        </w:rPr>
        <w:t> </w:t>
      </w:r>
      <w:r w:rsidR="00CD32DB" w:rsidRPr="000E0D72">
        <w:rPr>
          <w:rStyle w:val="apple-converted-space"/>
          <w:rFonts w:ascii="Book Antiqua" w:hAnsi="Book Antiqua" w:cs="Times New Roman"/>
          <w:sz w:val="24"/>
          <w:szCs w:val="24"/>
        </w:rPr>
        <w:t>D</w:t>
      </w:r>
      <w:r w:rsidR="00CD32DB" w:rsidRPr="000E0D72">
        <w:rPr>
          <w:rFonts w:ascii="Book Antiqua" w:hAnsi="Book Antiqua" w:cs="Times New Roman"/>
          <w:sz w:val="24"/>
          <w:szCs w:val="24"/>
        </w:rPr>
        <w:t>ifferentiation-based therapeutic</w:t>
      </w:r>
      <w:r w:rsidR="00CD32DB" w:rsidRPr="000E0D72">
        <w:rPr>
          <w:rFonts w:ascii="Book Antiqua" w:eastAsia="Times New Roman" w:hAnsi="Book Antiqua" w:cs="Times New Roman"/>
          <w:sz w:val="24"/>
          <w:szCs w:val="24"/>
        </w:rPr>
        <w:t xml:space="preserve"> strategies utilize the variable </w:t>
      </w:r>
      <w:r w:rsidR="000E7C27" w:rsidRPr="000E0D72">
        <w:rPr>
          <w:rFonts w:ascii="Book Antiqua" w:eastAsia="Times New Roman" w:hAnsi="Book Antiqua" w:cs="Times New Roman"/>
          <w:sz w:val="24"/>
          <w:szCs w:val="24"/>
        </w:rPr>
        <w:t xml:space="preserve">and regulatory </w:t>
      </w:r>
      <w:r w:rsidR="00CD32DB" w:rsidRPr="000E0D72">
        <w:rPr>
          <w:rFonts w:ascii="Book Antiqua" w:eastAsia="Times New Roman" w:hAnsi="Book Antiqua" w:cs="Times New Roman"/>
          <w:sz w:val="24"/>
          <w:szCs w:val="24"/>
        </w:rPr>
        <w:t>powers of EMT program</w:t>
      </w:r>
      <w:r w:rsidR="000E7C27" w:rsidRPr="000E0D72">
        <w:rPr>
          <w:rFonts w:ascii="Book Antiqua" w:eastAsia="Times New Roman" w:hAnsi="Book Antiqua" w:cs="Times New Roman"/>
          <w:sz w:val="24"/>
          <w:szCs w:val="24"/>
        </w:rPr>
        <w:t>,</w:t>
      </w:r>
      <w:r w:rsidR="00CD32DB" w:rsidRPr="000E0D72">
        <w:rPr>
          <w:rFonts w:ascii="Book Antiqua" w:eastAsia="Times New Roman" w:hAnsi="Book Antiqua" w:cs="Times New Roman"/>
          <w:sz w:val="24"/>
          <w:szCs w:val="24"/>
        </w:rPr>
        <w:t xml:space="preserve"> lead to </w:t>
      </w:r>
      <w:r w:rsidR="000E7C27" w:rsidRPr="000E0D72">
        <w:rPr>
          <w:rFonts w:ascii="Book Antiqua" w:eastAsia="Times New Roman" w:hAnsi="Book Antiqua" w:cs="Times New Roman"/>
          <w:sz w:val="24"/>
          <w:szCs w:val="24"/>
        </w:rPr>
        <w:t xml:space="preserve">successful </w:t>
      </w:r>
      <w:r w:rsidR="00CD32DB" w:rsidRPr="000E0D72">
        <w:rPr>
          <w:rFonts w:ascii="Book Antiqua" w:eastAsia="Times New Roman" w:hAnsi="Book Antiqua" w:cs="Times New Roman"/>
          <w:sz w:val="24"/>
          <w:szCs w:val="24"/>
        </w:rPr>
        <w:t>eradication of stem</w:t>
      </w:r>
      <w:r w:rsidR="00065C4C" w:rsidRPr="000E0D72">
        <w:rPr>
          <w:rFonts w:ascii="Book Antiqua" w:eastAsia="Times New Roman" w:hAnsi="Book Antiqua" w:cs="Times New Roman"/>
          <w:sz w:val="24"/>
          <w:szCs w:val="24"/>
        </w:rPr>
        <w:t>-</w:t>
      </w:r>
      <w:r w:rsidR="00CD32DB" w:rsidRPr="000E0D72">
        <w:rPr>
          <w:rFonts w:ascii="Book Antiqua" w:eastAsia="Times New Roman" w:hAnsi="Book Antiqua" w:cs="Times New Roman"/>
          <w:sz w:val="24"/>
          <w:szCs w:val="24"/>
        </w:rPr>
        <w:t>like population of cancer cells</w:t>
      </w:r>
      <w:r w:rsidR="002A4BFE">
        <w:rPr>
          <w:rFonts w:ascii="Book Antiqua" w:eastAsia="Times New Roman" w:hAnsi="Book Antiqua" w:cs="Times New Roman"/>
          <w:sz w:val="24"/>
          <w:szCs w:val="24"/>
        </w:rPr>
        <w:t xml:space="preserve"> </w:t>
      </w:r>
      <w:bookmarkStart w:id="0" w:name="_GoBack"/>
      <w:bookmarkEnd w:id="0"/>
      <w:r w:rsidR="0029282F" w:rsidRPr="000E0D72">
        <w:rPr>
          <w:rFonts w:ascii="Book Antiqua" w:eastAsia="Times New Roman" w:hAnsi="Book Antiqua" w:cs="Times New Roman"/>
          <w:sz w:val="24"/>
          <w:szCs w:val="24"/>
        </w:rPr>
        <w:t xml:space="preserve">by reverting the EMT phenotype </w:t>
      </w:r>
      <w:r w:rsidR="000E7C27" w:rsidRPr="000E0D72">
        <w:rPr>
          <w:rFonts w:ascii="Book Antiqua" w:eastAsia="Times New Roman" w:hAnsi="Book Antiqua" w:cs="Times New Roman"/>
          <w:sz w:val="24"/>
          <w:szCs w:val="24"/>
        </w:rPr>
        <w:t>and may hold great promise in improving the clinical outcomes</w:t>
      </w:r>
      <w:r w:rsidR="00CD32DB" w:rsidRPr="000E0D72">
        <w:rPr>
          <w:rFonts w:ascii="Book Antiqua" w:eastAsia="Times New Roman" w:hAnsi="Book Antiqua" w:cs="Times New Roman"/>
          <w:sz w:val="24"/>
          <w:szCs w:val="24"/>
        </w:rPr>
        <w:t>.</w:t>
      </w:r>
    </w:p>
    <w:p w:rsidR="001A1B0D" w:rsidRDefault="001A1B0D" w:rsidP="000E0D72">
      <w:pPr>
        <w:spacing w:after="0" w:line="360" w:lineRule="auto"/>
        <w:jc w:val="both"/>
        <w:rPr>
          <w:rFonts w:ascii="Book Antiqua" w:hAnsi="Book Antiqua" w:cs="Times New Roman"/>
          <w:b/>
          <w:sz w:val="24"/>
          <w:szCs w:val="24"/>
          <w:lang w:eastAsia="zh-CN"/>
        </w:rPr>
      </w:pPr>
    </w:p>
    <w:p w:rsidR="009F6D92" w:rsidRDefault="009F6D92">
      <w:pPr>
        <w:rPr>
          <w:rFonts w:ascii="Book Antiqua" w:eastAsia="Times New Roman" w:hAnsi="Book Antiqua" w:cs="Arial"/>
          <w:b/>
          <w:sz w:val="24"/>
          <w:szCs w:val="24"/>
        </w:rPr>
      </w:pPr>
      <w:r>
        <w:rPr>
          <w:rFonts w:ascii="Book Antiqua" w:eastAsia="Times New Roman" w:hAnsi="Book Antiqua" w:cs="Arial"/>
          <w:b/>
          <w:sz w:val="24"/>
          <w:szCs w:val="24"/>
        </w:rPr>
        <w:br w:type="page"/>
      </w:r>
    </w:p>
    <w:p w:rsidR="00537096" w:rsidRPr="009F6D92" w:rsidRDefault="001A1B0D" w:rsidP="009F6D92">
      <w:pPr>
        <w:spacing w:after="0" w:line="360" w:lineRule="auto"/>
        <w:jc w:val="both"/>
        <w:rPr>
          <w:rFonts w:ascii="Book Antiqua" w:hAnsi="Book Antiqua"/>
          <w:sz w:val="24"/>
          <w:szCs w:val="24"/>
        </w:rPr>
      </w:pPr>
      <w:r w:rsidRPr="009F6D92">
        <w:rPr>
          <w:rFonts w:ascii="Book Antiqua" w:eastAsia="Times New Roman" w:hAnsi="Book Antiqua" w:cs="Arial"/>
          <w:b/>
          <w:sz w:val="24"/>
          <w:szCs w:val="24"/>
        </w:rPr>
        <w:lastRenderedPageBreak/>
        <w:t>R</w:t>
      </w:r>
      <w:r w:rsidRPr="009F6D92">
        <w:rPr>
          <w:rFonts w:ascii="Book Antiqua" w:hAnsi="Book Antiqua" w:cs="Times New Roman"/>
          <w:b/>
          <w:sz w:val="24"/>
          <w:szCs w:val="24"/>
        </w:rPr>
        <w:t>EFERENCES</w:t>
      </w:r>
    </w:p>
    <w:p w:rsidR="009F6D92" w:rsidRPr="009F6D92" w:rsidRDefault="009F6D92" w:rsidP="009F6D92">
      <w:pPr>
        <w:spacing w:after="0" w:line="360" w:lineRule="auto"/>
        <w:jc w:val="both"/>
        <w:rPr>
          <w:rFonts w:ascii="Book Antiqua" w:eastAsia="宋体" w:hAnsi="Book Antiqua" w:cs="宋体"/>
          <w:sz w:val="24"/>
          <w:szCs w:val="24"/>
          <w:lang w:eastAsia="zh-CN"/>
        </w:rPr>
      </w:pPr>
      <w:proofErr w:type="gramStart"/>
      <w:r w:rsidRPr="009F6D92">
        <w:rPr>
          <w:rFonts w:ascii="Book Antiqua" w:eastAsia="宋体" w:hAnsi="Book Antiqua" w:cs="宋体"/>
          <w:sz w:val="24"/>
          <w:szCs w:val="24"/>
          <w:lang w:eastAsia="zh-CN"/>
        </w:rPr>
        <w:t xml:space="preserve">1 </w:t>
      </w:r>
      <w:r w:rsidRPr="009F6D92">
        <w:rPr>
          <w:rFonts w:ascii="Book Antiqua" w:eastAsia="宋体" w:hAnsi="Book Antiqua" w:cs="宋体"/>
          <w:b/>
          <w:bCs/>
          <w:sz w:val="24"/>
          <w:szCs w:val="24"/>
          <w:lang w:eastAsia="zh-CN"/>
        </w:rPr>
        <w:t>Nieto MA</w:t>
      </w:r>
      <w:r w:rsidRPr="009F6D92">
        <w:rPr>
          <w:rFonts w:ascii="Book Antiqua" w:eastAsia="宋体" w:hAnsi="Book Antiqua" w:cs="宋体"/>
          <w:sz w:val="24"/>
          <w:szCs w:val="24"/>
          <w:lang w:eastAsia="zh-CN"/>
        </w:rPr>
        <w:t xml:space="preserve">, Huang RY, Jackson RA, </w:t>
      </w:r>
      <w:proofErr w:type="spellStart"/>
      <w:r w:rsidRPr="009F6D92">
        <w:rPr>
          <w:rFonts w:ascii="Book Antiqua" w:eastAsia="宋体" w:hAnsi="Book Antiqua" w:cs="宋体"/>
          <w:sz w:val="24"/>
          <w:szCs w:val="24"/>
          <w:lang w:eastAsia="zh-CN"/>
        </w:rPr>
        <w:t>Thiery</w:t>
      </w:r>
      <w:proofErr w:type="spellEnd"/>
      <w:r w:rsidRPr="009F6D92">
        <w:rPr>
          <w:rFonts w:ascii="Book Antiqua" w:eastAsia="宋体" w:hAnsi="Book Antiqua" w:cs="宋体"/>
          <w:sz w:val="24"/>
          <w:szCs w:val="24"/>
          <w:lang w:eastAsia="zh-CN"/>
        </w:rPr>
        <w:t xml:space="preserve"> JP.</w:t>
      </w:r>
      <w:proofErr w:type="gramEnd"/>
      <w:r w:rsidRPr="009F6D92">
        <w:rPr>
          <w:rFonts w:ascii="Book Antiqua" w:eastAsia="宋体" w:hAnsi="Book Antiqua" w:cs="宋体"/>
          <w:sz w:val="24"/>
          <w:szCs w:val="24"/>
          <w:lang w:eastAsia="zh-CN"/>
        </w:rPr>
        <w:t xml:space="preserve"> EMT: 2016. </w:t>
      </w:r>
      <w:r w:rsidRPr="009F6D92">
        <w:rPr>
          <w:rFonts w:ascii="Book Antiqua" w:eastAsia="宋体" w:hAnsi="Book Antiqua" w:cs="宋体"/>
          <w:i/>
          <w:iCs/>
          <w:sz w:val="24"/>
          <w:szCs w:val="24"/>
          <w:lang w:eastAsia="zh-CN"/>
        </w:rPr>
        <w:t>Cell</w:t>
      </w:r>
      <w:r w:rsidRPr="009F6D92">
        <w:rPr>
          <w:rFonts w:ascii="Book Antiqua" w:eastAsia="宋体" w:hAnsi="Book Antiqua" w:cs="宋体"/>
          <w:sz w:val="24"/>
          <w:szCs w:val="24"/>
          <w:lang w:eastAsia="zh-CN"/>
        </w:rPr>
        <w:t xml:space="preserve"> 2016; </w:t>
      </w:r>
      <w:r w:rsidRPr="009F6D92">
        <w:rPr>
          <w:rFonts w:ascii="Book Antiqua" w:eastAsia="宋体" w:hAnsi="Book Antiqua" w:cs="宋体"/>
          <w:b/>
          <w:bCs/>
          <w:sz w:val="24"/>
          <w:szCs w:val="24"/>
          <w:lang w:eastAsia="zh-CN"/>
        </w:rPr>
        <w:t>166</w:t>
      </w:r>
      <w:r w:rsidRPr="009F6D92">
        <w:rPr>
          <w:rFonts w:ascii="Book Antiqua" w:eastAsia="宋体" w:hAnsi="Book Antiqua" w:cs="宋体"/>
          <w:sz w:val="24"/>
          <w:szCs w:val="24"/>
          <w:lang w:eastAsia="zh-CN"/>
        </w:rPr>
        <w:t xml:space="preserve">: 21-45 [PMID: 27368099 </w:t>
      </w:r>
      <w:r>
        <w:rPr>
          <w:rFonts w:ascii="Book Antiqua" w:eastAsia="宋体" w:hAnsi="Book Antiqua" w:cs="宋体"/>
          <w:sz w:val="24"/>
          <w:szCs w:val="24"/>
          <w:lang w:eastAsia="zh-CN"/>
        </w:rPr>
        <w:t>DOI: 10.1016/j.cell.2016.06.028</w:t>
      </w:r>
      <w:r w:rsidRPr="009F6D92">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2 </w:t>
      </w:r>
      <w:proofErr w:type="spellStart"/>
      <w:r w:rsidRPr="009F6D92">
        <w:rPr>
          <w:rFonts w:ascii="Book Antiqua" w:eastAsia="宋体" w:hAnsi="Book Antiqua" w:cs="宋体"/>
          <w:b/>
          <w:bCs/>
          <w:sz w:val="24"/>
          <w:szCs w:val="24"/>
          <w:lang w:eastAsia="zh-CN"/>
        </w:rPr>
        <w:t>Grigore</w:t>
      </w:r>
      <w:proofErr w:type="spellEnd"/>
      <w:r w:rsidRPr="009F6D92">
        <w:rPr>
          <w:rFonts w:ascii="Book Antiqua" w:eastAsia="宋体" w:hAnsi="Book Antiqua" w:cs="宋体"/>
          <w:b/>
          <w:bCs/>
          <w:sz w:val="24"/>
          <w:szCs w:val="24"/>
          <w:lang w:eastAsia="zh-CN"/>
        </w:rPr>
        <w:t xml:space="preserve"> AD</w:t>
      </w:r>
      <w:r w:rsidRPr="009F6D92">
        <w:rPr>
          <w:rFonts w:ascii="Book Antiqua" w:eastAsia="宋体" w:hAnsi="Book Antiqua" w:cs="宋体"/>
          <w:sz w:val="24"/>
          <w:szCs w:val="24"/>
          <w:lang w:eastAsia="zh-CN"/>
        </w:rPr>
        <w:t xml:space="preserve">, Jolly MK, </w:t>
      </w:r>
      <w:proofErr w:type="spellStart"/>
      <w:r w:rsidRPr="009F6D92">
        <w:rPr>
          <w:rFonts w:ascii="Book Antiqua" w:eastAsia="宋体" w:hAnsi="Book Antiqua" w:cs="宋体"/>
          <w:sz w:val="24"/>
          <w:szCs w:val="24"/>
          <w:lang w:eastAsia="zh-CN"/>
        </w:rPr>
        <w:t>Jia</w:t>
      </w:r>
      <w:proofErr w:type="spellEnd"/>
      <w:r w:rsidRPr="009F6D92">
        <w:rPr>
          <w:rFonts w:ascii="Book Antiqua" w:eastAsia="宋体" w:hAnsi="Book Antiqua" w:cs="宋体"/>
          <w:sz w:val="24"/>
          <w:szCs w:val="24"/>
          <w:lang w:eastAsia="zh-CN"/>
        </w:rPr>
        <w:t xml:space="preserve"> D, </w:t>
      </w:r>
      <w:proofErr w:type="spellStart"/>
      <w:r w:rsidRPr="009F6D92">
        <w:rPr>
          <w:rFonts w:ascii="Book Antiqua" w:eastAsia="宋体" w:hAnsi="Book Antiqua" w:cs="宋体"/>
          <w:sz w:val="24"/>
          <w:szCs w:val="24"/>
          <w:lang w:eastAsia="zh-CN"/>
        </w:rPr>
        <w:t>Farach</w:t>
      </w:r>
      <w:proofErr w:type="spellEnd"/>
      <w:r w:rsidRPr="009F6D92">
        <w:rPr>
          <w:rFonts w:ascii="Book Antiqua" w:eastAsia="宋体" w:hAnsi="Book Antiqua" w:cs="宋体"/>
          <w:sz w:val="24"/>
          <w:szCs w:val="24"/>
          <w:lang w:eastAsia="zh-CN"/>
        </w:rPr>
        <w:t xml:space="preserve">-Carson MC, Levine H. Tumor Budding: The Name is EMT. Partial EMT. </w:t>
      </w:r>
      <w:r w:rsidRPr="009F6D92">
        <w:rPr>
          <w:rFonts w:ascii="Book Antiqua" w:eastAsia="宋体" w:hAnsi="Book Antiqua" w:cs="宋体"/>
          <w:i/>
          <w:iCs/>
          <w:sz w:val="24"/>
          <w:szCs w:val="24"/>
          <w:lang w:eastAsia="zh-CN"/>
        </w:rPr>
        <w:t xml:space="preserve">J </w:t>
      </w:r>
      <w:proofErr w:type="spellStart"/>
      <w:r w:rsidRPr="009F6D92">
        <w:rPr>
          <w:rFonts w:ascii="Book Antiqua" w:eastAsia="宋体" w:hAnsi="Book Antiqua" w:cs="宋体"/>
          <w:i/>
          <w:iCs/>
          <w:sz w:val="24"/>
          <w:szCs w:val="24"/>
          <w:lang w:eastAsia="zh-CN"/>
        </w:rPr>
        <w:t>Clin</w:t>
      </w:r>
      <w:proofErr w:type="spellEnd"/>
      <w:r w:rsidRPr="009F6D92">
        <w:rPr>
          <w:rFonts w:ascii="Book Antiqua" w:eastAsia="宋体" w:hAnsi="Book Antiqua" w:cs="宋体"/>
          <w:i/>
          <w:iCs/>
          <w:sz w:val="24"/>
          <w:szCs w:val="24"/>
          <w:lang w:eastAsia="zh-CN"/>
        </w:rPr>
        <w:t xml:space="preserve"> Med</w:t>
      </w:r>
      <w:r w:rsidRPr="009F6D92">
        <w:rPr>
          <w:rFonts w:ascii="Book Antiqua" w:eastAsia="宋体" w:hAnsi="Book Antiqua" w:cs="宋体"/>
          <w:sz w:val="24"/>
          <w:szCs w:val="24"/>
          <w:lang w:eastAsia="zh-CN"/>
        </w:rPr>
        <w:t xml:space="preserve"> 2016; </w:t>
      </w:r>
      <w:r w:rsidRPr="009F6D92">
        <w:rPr>
          <w:rFonts w:ascii="Book Antiqua" w:eastAsia="宋体" w:hAnsi="Book Antiqua" w:cs="宋体"/>
          <w:b/>
          <w:bCs/>
          <w:sz w:val="24"/>
          <w:szCs w:val="24"/>
          <w:lang w:eastAsia="zh-CN"/>
        </w:rPr>
        <w:t>5</w:t>
      </w:r>
      <w:r w:rsidRPr="009F6D92">
        <w:rPr>
          <w:rFonts w:ascii="Book Antiqua" w:eastAsia="宋体" w:hAnsi="Book Antiqua" w:cs="宋体"/>
          <w:sz w:val="24"/>
          <w:szCs w:val="24"/>
          <w:lang w:eastAsia="zh-CN"/>
        </w:rPr>
        <w:t>: [PMID: 2713659</w:t>
      </w:r>
      <w:r>
        <w:rPr>
          <w:rFonts w:ascii="Book Antiqua" w:eastAsia="宋体" w:hAnsi="Book Antiqua" w:cs="宋体"/>
          <w:sz w:val="24"/>
          <w:szCs w:val="24"/>
          <w:lang w:eastAsia="zh-CN"/>
        </w:rPr>
        <w:t>2 DOI: 10.3390/jcm5050051</w:t>
      </w:r>
      <w:r w:rsidRPr="009F6D92">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3 </w:t>
      </w:r>
      <w:r w:rsidRPr="009F6D92">
        <w:rPr>
          <w:rFonts w:ascii="Book Antiqua" w:eastAsia="宋体" w:hAnsi="Book Antiqua" w:cs="宋体"/>
          <w:b/>
          <w:bCs/>
          <w:sz w:val="24"/>
          <w:szCs w:val="24"/>
          <w:lang w:eastAsia="zh-CN"/>
        </w:rPr>
        <w:t>Sánchez-</w:t>
      </w:r>
      <w:proofErr w:type="spellStart"/>
      <w:r w:rsidRPr="009F6D92">
        <w:rPr>
          <w:rFonts w:ascii="Book Antiqua" w:eastAsia="宋体" w:hAnsi="Book Antiqua" w:cs="宋体"/>
          <w:b/>
          <w:bCs/>
          <w:sz w:val="24"/>
          <w:szCs w:val="24"/>
          <w:lang w:eastAsia="zh-CN"/>
        </w:rPr>
        <w:t>Tilló</w:t>
      </w:r>
      <w:proofErr w:type="spellEnd"/>
      <w:r w:rsidRPr="009F6D92">
        <w:rPr>
          <w:rFonts w:ascii="Book Antiqua" w:eastAsia="宋体" w:hAnsi="Book Antiqua" w:cs="宋体"/>
          <w:b/>
          <w:bCs/>
          <w:sz w:val="24"/>
          <w:szCs w:val="24"/>
          <w:lang w:eastAsia="zh-CN"/>
        </w:rPr>
        <w:t xml:space="preserve"> E</w:t>
      </w:r>
      <w:r w:rsidRPr="009F6D92">
        <w:rPr>
          <w:rFonts w:ascii="Book Antiqua" w:eastAsia="宋体" w:hAnsi="Book Antiqua" w:cs="宋体"/>
          <w:sz w:val="24"/>
          <w:szCs w:val="24"/>
          <w:lang w:eastAsia="zh-CN"/>
        </w:rPr>
        <w:t xml:space="preserve">, Liu Y, de Barrios O, </w:t>
      </w:r>
      <w:proofErr w:type="spellStart"/>
      <w:r w:rsidRPr="009F6D92">
        <w:rPr>
          <w:rFonts w:ascii="Book Antiqua" w:eastAsia="宋体" w:hAnsi="Book Antiqua" w:cs="宋体"/>
          <w:sz w:val="24"/>
          <w:szCs w:val="24"/>
          <w:lang w:eastAsia="zh-CN"/>
        </w:rPr>
        <w:t>Siles</w:t>
      </w:r>
      <w:proofErr w:type="spellEnd"/>
      <w:r w:rsidRPr="009F6D92">
        <w:rPr>
          <w:rFonts w:ascii="Book Antiqua" w:eastAsia="宋体" w:hAnsi="Book Antiqua" w:cs="宋体"/>
          <w:sz w:val="24"/>
          <w:szCs w:val="24"/>
          <w:lang w:eastAsia="zh-CN"/>
        </w:rPr>
        <w:t xml:space="preserve"> L, </w:t>
      </w:r>
      <w:proofErr w:type="spellStart"/>
      <w:r w:rsidRPr="009F6D92">
        <w:rPr>
          <w:rFonts w:ascii="Book Antiqua" w:eastAsia="宋体" w:hAnsi="Book Antiqua" w:cs="宋体"/>
          <w:sz w:val="24"/>
          <w:szCs w:val="24"/>
          <w:lang w:eastAsia="zh-CN"/>
        </w:rPr>
        <w:t>Fanlo</w:t>
      </w:r>
      <w:proofErr w:type="spellEnd"/>
      <w:r w:rsidRPr="009F6D92">
        <w:rPr>
          <w:rFonts w:ascii="Book Antiqua" w:eastAsia="宋体" w:hAnsi="Book Antiqua" w:cs="宋体"/>
          <w:sz w:val="24"/>
          <w:szCs w:val="24"/>
          <w:lang w:eastAsia="zh-CN"/>
        </w:rPr>
        <w:t xml:space="preserve"> L, </w:t>
      </w:r>
      <w:proofErr w:type="spellStart"/>
      <w:r w:rsidRPr="009F6D92">
        <w:rPr>
          <w:rFonts w:ascii="Book Antiqua" w:eastAsia="宋体" w:hAnsi="Book Antiqua" w:cs="宋体"/>
          <w:sz w:val="24"/>
          <w:szCs w:val="24"/>
          <w:lang w:eastAsia="zh-CN"/>
        </w:rPr>
        <w:t>Cuatrecasas</w:t>
      </w:r>
      <w:proofErr w:type="spellEnd"/>
      <w:r w:rsidRPr="009F6D92">
        <w:rPr>
          <w:rFonts w:ascii="Book Antiqua" w:eastAsia="宋体" w:hAnsi="Book Antiqua" w:cs="宋体"/>
          <w:sz w:val="24"/>
          <w:szCs w:val="24"/>
          <w:lang w:eastAsia="zh-CN"/>
        </w:rPr>
        <w:t xml:space="preserve"> M, Darling DS, Dean DC, Castells A, </w:t>
      </w:r>
      <w:proofErr w:type="spellStart"/>
      <w:r w:rsidRPr="009F6D92">
        <w:rPr>
          <w:rFonts w:ascii="Book Antiqua" w:eastAsia="宋体" w:hAnsi="Book Antiqua" w:cs="宋体"/>
          <w:sz w:val="24"/>
          <w:szCs w:val="24"/>
          <w:lang w:eastAsia="zh-CN"/>
        </w:rPr>
        <w:t>Postigo</w:t>
      </w:r>
      <w:proofErr w:type="spellEnd"/>
      <w:r w:rsidRPr="009F6D92">
        <w:rPr>
          <w:rFonts w:ascii="Book Antiqua" w:eastAsia="宋体" w:hAnsi="Book Antiqua" w:cs="宋体"/>
          <w:sz w:val="24"/>
          <w:szCs w:val="24"/>
          <w:lang w:eastAsia="zh-CN"/>
        </w:rPr>
        <w:t xml:space="preserve"> A. EMT-activating transcription factors in cancer: beyond EMT and tumor invasiveness. </w:t>
      </w:r>
      <w:r w:rsidRPr="009F6D92">
        <w:rPr>
          <w:rFonts w:ascii="Book Antiqua" w:eastAsia="宋体" w:hAnsi="Book Antiqua" w:cs="宋体"/>
          <w:i/>
          <w:iCs/>
          <w:sz w:val="24"/>
          <w:szCs w:val="24"/>
          <w:lang w:eastAsia="zh-CN"/>
        </w:rPr>
        <w:t xml:space="preserve">Cell </w:t>
      </w:r>
      <w:proofErr w:type="spellStart"/>
      <w:r w:rsidRPr="009F6D92">
        <w:rPr>
          <w:rFonts w:ascii="Book Antiqua" w:eastAsia="宋体" w:hAnsi="Book Antiqua" w:cs="宋体"/>
          <w:i/>
          <w:iCs/>
          <w:sz w:val="24"/>
          <w:szCs w:val="24"/>
          <w:lang w:eastAsia="zh-CN"/>
        </w:rPr>
        <w:t>Mol</w:t>
      </w:r>
      <w:proofErr w:type="spellEnd"/>
      <w:r w:rsidRPr="009F6D92">
        <w:rPr>
          <w:rFonts w:ascii="Book Antiqua" w:eastAsia="宋体" w:hAnsi="Book Antiqua" w:cs="宋体"/>
          <w:i/>
          <w:iCs/>
          <w:sz w:val="24"/>
          <w:szCs w:val="24"/>
          <w:lang w:eastAsia="zh-CN"/>
        </w:rPr>
        <w:t xml:space="preserve"> Life </w:t>
      </w:r>
      <w:proofErr w:type="spellStart"/>
      <w:r w:rsidRPr="009F6D92">
        <w:rPr>
          <w:rFonts w:ascii="Book Antiqua" w:eastAsia="宋体" w:hAnsi="Book Antiqua" w:cs="宋体"/>
          <w:i/>
          <w:iCs/>
          <w:sz w:val="24"/>
          <w:szCs w:val="24"/>
          <w:lang w:eastAsia="zh-CN"/>
        </w:rPr>
        <w:t>Sci</w:t>
      </w:r>
      <w:proofErr w:type="spellEnd"/>
      <w:r w:rsidRPr="009F6D92">
        <w:rPr>
          <w:rFonts w:ascii="Book Antiqua" w:eastAsia="宋体" w:hAnsi="Book Antiqua" w:cs="宋体"/>
          <w:sz w:val="24"/>
          <w:szCs w:val="24"/>
          <w:lang w:eastAsia="zh-CN"/>
        </w:rPr>
        <w:t xml:space="preserve"> 2012; </w:t>
      </w:r>
      <w:r w:rsidRPr="009F6D92">
        <w:rPr>
          <w:rFonts w:ascii="Book Antiqua" w:eastAsia="宋体" w:hAnsi="Book Antiqua" w:cs="宋体"/>
          <w:b/>
          <w:bCs/>
          <w:sz w:val="24"/>
          <w:szCs w:val="24"/>
          <w:lang w:eastAsia="zh-CN"/>
        </w:rPr>
        <w:t>69</w:t>
      </w:r>
      <w:r w:rsidRPr="009F6D92">
        <w:rPr>
          <w:rFonts w:ascii="Book Antiqua" w:eastAsia="宋体" w:hAnsi="Book Antiqua" w:cs="宋体"/>
          <w:sz w:val="24"/>
          <w:szCs w:val="24"/>
          <w:lang w:eastAsia="zh-CN"/>
        </w:rPr>
        <w:t>: 3429-3456 [PMID: 22945800 DOI: 10.1007/s00018-012-1122-2</w:t>
      </w:r>
      <w:r>
        <w:rPr>
          <w:rFonts w:ascii="Book Antiqua" w:eastAsia="宋体" w:hAnsi="Book Antiqua" w:cs="宋体" w:hint="eastAsia"/>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proofErr w:type="gramStart"/>
      <w:r w:rsidRPr="009F6D92">
        <w:rPr>
          <w:rFonts w:ascii="Book Antiqua" w:eastAsia="宋体" w:hAnsi="Book Antiqua" w:cs="宋体"/>
          <w:sz w:val="24"/>
          <w:szCs w:val="24"/>
          <w:lang w:eastAsia="zh-CN"/>
        </w:rPr>
        <w:t xml:space="preserve">4 </w:t>
      </w:r>
      <w:proofErr w:type="spellStart"/>
      <w:r w:rsidRPr="009F6D92">
        <w:rPr>
          <w:rFonts w:ascii="Book Antiqua" w:eastAsia="宋体" w:hAnsi="Book Antiqua" w:cs="宋体"/>
          <w:b/>
          <w:bCs/>
          <w:sz w:val="24"/>
          <w:szCs w:val="24"/>
          <w:lang w:eastAsia="zh-CN"/>
        </w:rPr>
        <w:t>Garg</w:t>
      </w:r>
      <w:proofErr w:type="spellEnd"/>
      <w:r w:rsidRPr="009F6D92">
        <w:rPr>
          <w:rFonts w:ascii="Book Antiqua" w:eastAsia="宋体" w:hAnsi="Book Antiqua" w:cs="宋体"/>
          <w:b/>
          <w:bCs/>
          <w:sz w:val="24"/>
          <w:szCs w:val="24"/>
          <w:lang w:eastAsia="zh-CN"/>
        </w:rPr>
        <w:t xml:space="preserve"> M</w:t>
      </w:r>
      <w:r w:rsidRPr="009F6D92">
        <w:rPr>
          <w:rFonts w:ascii="Book Antiqua" w:eastAsia="宋体" w:hAnsi="Book Antiqua" w:cs="宋体"/>
          <w:sz w:val="24"/>
          <w:szCs w:val="24"/>
          <w:lang w:eastAsia="zh-CN"/>
        </w:rPr>
        <w:t>. Epithelial-</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transition - activating transcription factors - multifunctional regulators in cancer.</w:t>
      </w:r>
      <w:proofErr w:type="gramEnd"/>
      <w:r w:rsidRPr="009F6D92">
        <w:rPr>
          <w:rFonts w:ascii="Book Antiqua" w:eastAsia="宋体" w:hAnsi="Book Antiqua" w:cs="宋体"/>
          <w:sz w:val="24"/>
          <w:szCs w:val="24"/>
          <w:lang w:eastAsia="zh-CN"/>
        </w:rPr>
        <w:t xml:space="preserve"> </w:t>
      </w:r>
      <w:r w:rsidRPr="009F6D92">
        <w:rPr>
          <w:rFonts w:ascii="Book Antiqua" w:eastAsia="宋体" w:hAnsi="Book Antiqua" w:cs="宋体"/>
          <w:i/>
          <w:iCs/>
          <w:sz w:val="24"/>
          <w:szCs w:val="24"/>
          <w:lang w:eastAsia="zh-CN"/>
        </w:rPr>
        <w:t>World J Stem Cells</w:t>
      </w:r>
      <w:r w:rsidRPr="009F6D92">
        <w:rPr>
          <w:rFonts w:ascii="Book Antiqua" w:eastAsia="宋体" w:hAnsi="Book Antiqua" w:cs="宋体"/>
          <w:sz w:val="24"/>
          <w:szCs w:val="24"/>
          <w:lang w:eastAsia="zh-CN"/>
        </w:rPr>
        <w:t xml:space="preserve"> 2013; </w:t>
      </w:r>
      <w:r w:rsidRPr="009F6D92">
        <w:rPr>
          <w:rFonts w:ascii="Book Antiqua" w:eastAsia="宋体" w:hAnsi="Book Antiqua" w:cs="宋体"/>
          <w:b/>
          <w:bCs/>
          <w:sz w:val="24"/>
          <w:szCs w:val="24"/>
          <w:lang w:eastAsia="zh-CN"/>
        </w:rPr>
        <w:t>5</w:t>
      </w:r>
      <w:r w:rsidRPr="009F6D92">
        <w:rPr>
          <w:rFonts w:ascii="Book Antiqua" w:eastAsia="宋体" w:hAnsi="Book Antiqua" w:cs="宋体"/>
          <w:sz w:val="24"/>
          <w:szCs w:val="24"/>
          <w:lang w:eastAsia="zh-CN"/>
        </w:rPr>
        <w:t>: 188-195 [PMID: 24179606 DOI: 10.4252/wjsc.v5.i4.188</w:t>
      </w:r>
      <w:r>
        <w:rPr>
          <w:rFonts w:ascii="Book Antiqua" w:eastAsia="宋体" w:hAnsi="Book Antiqua" w:cs="宋体" w:hint="eastAsia"/>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5 </w:t>
      </w:r>
      <w:proofErr w:type="spellStart"/>
      <w:r w:rsidRPr="009F6D92">
        <w:rPr>
          <w:rFonts w:ascii="Book Antiqua" w:eastAsia="宋体" w:hAnsi="Book Antiqua" w:cs="宋体"/>
          <w:b/>
          <w:bCs/>
          <w:sz w:val="24"/>
          <w:szCs w:val="24"/>
          <w:lang w:eastAsia="zh-CN"/>
        </w:rPr>
        <w:t>Hurteau</w:t>
      </w:r>
      <w:proofErr w:type="spellEnd"/>
      <w:r w:rsidRPr="009F6D92">
        <w:rPr>
          <w:rFonts w:ascii="Book Antiqua" w:eastAsia="宋体" w:hAnsi="Book Antiqua" w:cs="宋体"/>
          <w:b/>
          <w:bCs/>
          <w:sz w:val="24"/>
          <w:szCs w:val="24"/>
          <w:lang w:eastAsia="zh-CN"/>
        </w:rPr>
        <w:t xml:space="preserve"> GJ</w:t>
      </w:r>
      <w:r w:rsidRPr="009F6D92">
        <w:rPr>
          <w:rFonts w:ascii="Book Antiqua" w:eastAsia="宋体" w:hAnsi="Book Antiqua" w:cs="宋体"/>
          <w:sz w:val="24"/>
          <w:szCs w:val="24"/>
          <w:lang w:eastAsia="zh-CN"/>
        </w:rPr>
        <w:t xml:space="preserve">, Carlson JA, </w:t>
      </w:r>
      <w:proofErr w:type="spellStart"/>
      <w:r w:rsidRPr="009F6D92">
        <w:rPr>
          <w:rFonts w:ascii="Book Antiqua" w:eastAsia="宋体" w:hAnsi="Book Antiqua" w:cs="宋体"/>
          <w:sz w:val="24"/>
          <w:szCs w:val="24"/>
          <w:lang w:eastAsia="zh-CN"/>
        </w:rPr>
        <w:t>Spivack</w:t>
      </w:r>
      <w:proofErr w:type="spellEnd"/>
      <w:r w:rsidRPr="009F6D92">
        <w:rPr>
          <w:rFonts w:ascii="Book Antiqua" w:eastAsia="宋体" w:hAnsi="Book Antiqua" w:cs="宋体"/>
          <w:sz w:val="24"/>
          <w:szCs w:val="24"/>
          <w:lang w:eastAsia="zh-CN"/>
        </w:rPr>
        <w:t xml:space="preserve"> SD, Brock GJ. Overexpression of the microRNA hsa-miR-200c leads to reduced expression of transcription factor 8 and increased expression of E-cadherin. </w:t>
      </w:r>
      <w:r w:rsidRPr="009F6D92">
        <w:rPr>
          <w:rFonts w:ascii="Book Antiqua" w:eastAsia="宋体" w:hAnsi="Book Antiqua" w:cs="宋体"/>
          <w:i/>
          <w:iCs/>
          <w:sz w:val="24"/>
          <w:szCs w:val="24"/>
          <w:lang w:eastAsia="zh-CN"/>
        </w:rPr>
        <w:t>Cancer Res</w:t>
      </w:r>
      <w:r w:rsidRPr="009F6D92">
        <w:rPr>
          <w:rFonts w:ascii="Book Antiqua" w:eastAsia="宋体" w:hAnsi="Book Antiqua" w:cs="宋体"/>
          <w:sz w:val="24"/>
          <w:szCs w:val="24"/>
          <w:lang w:eastAsia="zh-CN"/>
        </w:rPr>
        <w:t xml:space="preserve"> 2007; </w:t>
      </w:r>
      <w:r w:rsidRPr="009F6D92">
        <w:rPr>
          <w:rFonts w:ascii="Book Antiqua" w:eastAsia="宋体" w:hAnsi="Book Antiqua" w:cs="宋体"/>
          <w:b/>
          <w:bCs/>
          <w:sz w:val="24"/>
          <w:szCs w:val="24"/>
          <w:lang w:eastAsia="zh-CN"/>
        </w:rPr>
        <w:t>67</w:t>
      </w:r>
      <w:r w:rsidRPr="009F6D92">
        <w:rPr>
          <w:rFonts w:ascii="Book Antiqua" w:eastAsia="宋体" w:hAnsi="Book Antiqua" w:cs="宋体"/>
          <w:sz w:val="24"/>
          <w:szCs w:val="24"/>
          <w:lang w:eastAsia="zh-CN"/>
        </w:rPr>
        <w:t>: 7972-7976 [PMID: 17804704 DOI: 10.1158/0008-5472.CAN-07-1058</w:t>
      </w:r>
      <w:r>
        <w:rPr>
          <w:rFonts w:ascii="Book Antiqua" w:eastAsia="宋体" w:hAnsi="Book Antiqua" w:cs="宋体" w:hint="eastAsia"/>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6 </w:t>
      </w:r>
      <w:r w:rsidRPr="009F6D92">
        <w:rPr>
          <w:rFonts w:ascii="Book Antiqua" w:eastAsia="宋体" w:hAnsi="Book Antiqua" w:cs="宋体"/>
          <w:b/>
          <w:bCs/>
          <w:sz w:val="24"/>
          <w:szCs w:val="24"/>
          <w:lang w:eastAsia="zh-CN"/>
        </w:rPr>
        <w:t>Gregory PA</w:t>
      </w:r>
      <w:r w:rsidRPr="009F6D92">
        <w:rPr>
          <w:rFonts w:ascii="Book Antiqua" w:eastAsia="宋体" w:hAnsi="Book Antiqua" w:cs="宋体"/>
          <w:sz w:val="24"/>
          <w:szCs w:val="24"/>
          <w:lang w:eastAsia="zh-CN"/>
        </w:rPr>
        <w:t xml:space="preserve">, Bert AG, Paterson EL, Barry SC, </w:t>
      </w:r>
      <w:proofErr w:type="spellStart"/>
      <w:r w:rsidRPr="009F6D92">
        <w:rPr>
          <w:rFonts w:ascii="Book Antiqua" w:eastAsia="宋体" w:hAnsi="Book Antiqua" w:cs="宋体"/>
          <w:sz w:val="24"/>
          <w:szCs w:val="24"/>
          <w:lang w:eastAsia="zh-CN"/>
        </w:rPr>
        <w:t>Tsykin</w:t>
      </w:r>
      <w:proofErr w:type="spellEnd"/>
      <w:r w:rsidRPr="009F6D92">
        <w:rPr>
          <w:rFonts w:ascii="Book Antiqua" w:eastAsia="宋体" w:hAnsi="Book Antiqua" w:cs="宋体"/>
          <w:sz w:val="24"/>
          <w:szCs w:val="24"/>
          <w:lang w:eastAsia="zh-CN"/>
        </w:rPr>
        <w:t xml:space="preserve"> A, </w:t>
      </w:r>
      <w:proofErr w:type="spellStart"/>
      <w:r w:rsidRPr="009F6D92">
        <w:rPr>
          <w:rFonts w:ascii="Book Antiqua" w:eastAsia="宋体" w:hAnsi="Book Antiqua" w:cs="宋体"/>
          <w:sz w:val="24"/>
          <w:szCs w:val="24"/>
          <w:lang w:eastAsia="zh-CN"/>
        </w:rPr>
        <w:t>Farshid</w:t>
      </w:r>
      <w:proofErr w:type="spellEnd"/>
      <w:r w:rsidRPr="009F6D92">
        <w:rPr>
          <w:rFonts w:ascii="Book Antiqua" w:eastAsia="宋体" w:hAnsi="Book Antiqua" w:cs="宋体"/>
          <w:sz w:val="24"/>
          <w:szCs w:val="24"/>
          <w:lang w:eastAsia="zh-CN"/>
        </w:rPr>
        <w:t xml:space="preserve"> G, </w:t>
      </w:r>
      <w:proofErr w:type="spellStart"/>
      <w:r w:rsidRPr="009F6D92">
        <w:rPr>
          <w:rFonts w:ascii="Book Antiqua" w:eastAsia="宋体" w:hAnsi="Book Antiqua" w:cs="宋体"/>
          <w:sz w:val="24"/>
          <w:szCs w:val="24"/>
          <w:lang w:eastAsia="zh-CN"/>
        </w:rPr>
        <w:t>Vadas</w:t>
      </w:r>
      <w:proofErr w:type="spellEnd"/>
      <w:r w:rsidRPr="009F6D92">
        <w:rPr>
          <w:rFonts w:ascii="Book Antiqua" w:eastAsia="宋体" w:hAnsi="Book Antiqua" w:cs="宋体"/>
          <w:sz w:val="24"/>
          <w:szCs w:val="24"/>
          <w:lang w:eastAsia="zh-CN"/>
        </w:rPr>
        <w:t xml:space="preserve"> MA, </w:t>
      </w:r>
      <w:proofErr w:type="spellStart"/>
      <w:r w:rsidRPr="009F6D92">
        <w:rPr>
          <w:rFonts w:ascii="Book Antiqua" w:eastAsia="宋体" w:hAnsi="Book Antiqua" w:cs="宋体"/>
          <w:sz w:val="24"/>
          <w:szCs w:val="24"/>
          <w:lang w:eastAsia="zh-CN"/>
        </w:rPr>
        <w:t>Khew-Goodall</w:t>
      </w:r>
      <w:proofErr w:type="spellEnd"/>
      <w:r w:rsidRPr="009F6D92">
        <w:rPr>
          <w:rFonts w:ascii="Book Antiqua" w:eastAsia="宋体" w:hAnsi="Book Antiqua" w:cs="宋体"/>
          <w:sz w:val="24"/>
          <w:szCs w:val="24"/>
          <w:lang w:eastAsia="zh-CN"/>
        </w:rPr>
        <w:t xml:space="preserve"> Y, </w:t>
      </w:r>
      <w:proofErr w:type="spellStart"/>
      <w:r w:rsidRPr="009F6D92">
        <w:rPr>
          <w:rFonts w:ascii="Book Antiqua" w:eastAsia="宋体" w:hAnsi="Book Antiqua" w:cs="宋体"/>
          <w:sz w:val="24"/>
          <w:szCs w:val="24"/>
          <w:lang w:eastAsia="zh-CN"/>
        </w:rPr>
        <w:t>Goodall</w:t>
      </w:r>
      <w:proofErr w:type="spellEnd"/>
      <w:r w:rsidRPr="009F6D92">
        <w:rPr>
          <w:rFonts w:ascii="Book Antiqua" w:eastAsia="宋体" w:hAnsi="Book Antiqua" w:cs="宋体"/>
          <w:sz w:val="24"/>
          <w:szCs w:val="24"/>
          <w:lang w:eastAsia="zh-CN"/>
        </w:rPr>
        <w:t xml:space="preserve"> GJ. The miR-200 family and miR-205 regulate epithelial to </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transition by targeting ZEB1 and SIP1. </w:t>
      </w:r>
      <w:r w:rsidRPr="009F6D92">
        <w:rPr>
          <w:rFonts w:ascii="Book Antiqua" w:eastAsia="宋体" w:hAnsi="Book Antiqua" w:cs="宋体"/>
          <w:i/>
          <w:iCs/>
          <w:sz w:val="24"/>
          <w:szCs w:val="24"/>
          <w:lang w:eastAsia="zh-CN"/>
        </w:rPr>
        <w:t xml:space="preserve">Nat Cell </w:t>
      </w:r>
      <w:proofErr w:type="spellStart"/>
      <w:r w:rsidRPr="009F6D92">
        <w:rPr>
          <w:rFonts w:ascii="Book Antiqua" w:eastAsia="宋体" w:hAnsi="Book Antiqua" w:cs="宋体"/>
          <w:i/>
          <w:iCs/>
          <w:sz w:val="24"/>
          <w:szCs w:val="24"/>
          <w:lang w:eastAsia="zh-CN"/>
        </w:rPr>
        <w:t>Biol</w:t>
      </w:r>
      <w:proofErr w:type="spellEnd"/>
      <w:r w:rsidRPr="009F6D92">
        <w:rPr>
          <w:rFonts w:ascii="Book Antiqua" w:eastAsia="宋体" w:hAnsi="Book Antiqua" w:cs="宋体"/>
          <w:sz w:val="24"/>
          <w:szCs w:val="24"/>
          <w:lang w:eastAsia="zh-CN"/>
        </w:rPr>
        <w:t xml:space="preserve"> 2008; </w:t>
      </w:r>
      <w:r w:rsidRPr="009F6D92">
        <w:rPr>
          <w:rFonts w:ascii="Book Antiqua" w:eastAsia="宋体" w:hAnsi="Book Antiqua" w:cs="宋体"/>
          <w:b/>
          <w:bCs/>
          <w:sz w:val="24"/>
          <w:szCs w:val="24"/>
          <w:lang w:eastAsia="zh-CN"/>
        </w:rPr>
        <w:t>10</w:t>
      </w:r>
      <w:r w:rsidRPr="009F6D92">
        <w:rPr>
          <w:rFonts w:ascii="Book Antiqua" w:eastAsia="宋体" w:hAnsi="Book Antiqua" w:cs="宋体"/>
          <w:sz w:val="24"/>
          <w:szCs w:val="24"/>
          <w:lang w:eastAsia="zh-CN"/>
        </w:rPr>
        <w:t>: 593-601 [PMID: 18376396 DOI: 10.1038/ncb1722</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7 </w:t>
      </w:r>
      <w:proofErr w:type="spellStart"/>
      <w:r w:rsidRPr="009F6D92">
        <w:rPr>
          <w:rFonts w:ascii="Book Antiqua" w:eastAsia="宋体" w:hAnsi="Book Antiqua" w:cs="宋体"/>
          <w:b/>
          <w:bCs/>
          <w:sz w:val="24"/>
          <w:szCs w:val="24"/>
          <w:lang w:eastAsia="zh-CN"/>
        </w:rPr>
        <w:t>Dykxhoorn</w:t>
      </w:r>
      <w:proofErr w:type="spellEnd"/>
      <w:r w:rsidRPr="009F6D92">
        <w:rPr>
          <w:rFonts w:ascii="Book Antiqua" w:eastAsia="宋体" w:hAnsi="Book Antiqua" w:cs="宋体"/>
          <w:b/>
          <w:bCs/>
          <w:sz w:val="24"/>
          <w:szCs w:val="24"/>
          <w:lang w:eastAsia="zh-CN"/>
        </w:rPr>
        <w:t xml:space="preserve"> DM</w:t>
      </w:r>
      <w:r w:rsidRPr="009F6D92">
        <w:rPr>
          <w:rFonts w:ascii="Book Antiqua" w:eastAsia="宋体" w:hAnsi="Book Antiqua" w:cs="宋体"/>
          <w:sz w:val="24"/>
          <w:szCs w:val="24"/>
          <w:lang w:eastAsia="zh-CN"/>
        </w:rPr>
        <w:t xml:space="preserve">, Wu Y, </w:t>
      </w:r>
      <w:proofErr w:type="spellStart"/>
      <w:r w:rsidRPr="009F6D92">
        <w:rPr>
          <w:rFonts w:ascii="Book Antiqua" w:eastAsia="宋体" w:hAnsi="Book Antiqua" w:cs="宋体"/>
          <w:sz w:val="24"/>
          <w:szCs w:val="24"/>
          <w:lang w:eastAsia="zh-CN"/>
        </w:rPr>
        <w:t>Xie</w:t>
      </w:r>
      <w:proofErr w:type="spellEnd"/>
      <w:r w:rsidRPr="009F6D92">
        <w:rPr>
          <w:rFonts w:ascii="Book Antiqua" w:eastAsia="宋体" w:hAnsi="Book Antiqua" w:cs="宋体"/>
          <w:sz w:val="24"/>
          <w:szCs w:val="24"/>
          <w:lang w:eastAsia="zh-CN"/>
        </w:rPr>
        <w:t xml:space="preserve"> H, Yu F, </w:t>
      </w:r>
      <w:proofErr w:type="spellStart"/>
      <w:r w:rsidRPr="009F6D92">
        <w:rPr>
          <w:rFonts w:ascii="Book Antiqua" w:eastAsia="宋体" w:hAnsi="Book Antiqua" w:cs="宋体"/>
          <w:sz w:val="24"/>
          <w:szCs w:val="24"/>
          <w:lang w:eastAsia="zh-CN"/>
        </w:rPr>
        <w:t>Lal</w:t>
      </w:r>
      <w:proofErr w:type="spellEnd"/>
      <w:r w:rsidRPr="009F6D92">
        <w:rPr>
          <w:rFonts w:ascii="Book Antiqua" w:eastAsia="宋体" w:hAnsi="Book Antiqua" w:cs="宋体"/>
          <w:sz w:val="24"/>
          <w:szCs w:val="24"/>
          <w:lang w:eastAsia="zh-CN"/>
        </w:rPr>
        <w:t xml:space="preserve"> A, </w:t>
      </w:r>
      <w:proofErr w:type="spellStart"/>
      <w:r w:rsidRPr="009F6D92">
        <w:rPr>
          <w:rFonts w:ascii="Book Antiqua" w:eastAsia="宋体" w:hAnsi="Book Antiqua" w:cs="宋体"/>
          <w:sz w:val="24"/>
          <w:szCs w:val="24"/>
          <w:lang w:eastAsia="zh-CN"/>
        </w:rPr>
        <w:t>Petrocca</w:t>
      </w:r>
      <w:proofErr w:type="spellEnd"/>
      <w:r w:rsidRPr="009F6D92">
        <w:rPr>
          <w:rFonts w:ascii="Book Antiqua" w:eastAsia="宋体" w:hAnsi="Book Antiqua" w:cs="宋体"/>
          <w:sz w:val="24"/>
          <w:szCs w:val="24"/>
          <w:lang w:eastAsia="zh-CN"/>
        </w:rPr>
        <w:t xml:space="preserve"> F, </w:t>
      </w:r>
      <w:proofErr w:type="spellStart"/>
      <w:r w:rsidRPr="009F6D92">
        <w:rPr>
          <w:rFonts w:ascii="Book Antiqua" w:eastAsia="宋体" w:hAnsi="Book Antiqua" w:cs="宋体"/>
          <w:sz w:val="24"/>
          <w:szCs w:val="24"/>
          <w:lang w:eastAsia="zh-CN"/>
        </w:rPr>
        <w:t>Martinvalet</w:t>
      </w:r>
      <w:proofErr w:type="spellEnd"/>
      <w:r w:rsidRPr="009F6D92">
        <w:rPr>
          <w:rFonts w:ascii="Book Antiqua" w:eastAsia="宋体" w:hAnsi="Book Antiqua" w:cs="宋体"/>
          <w:sz w:val="24"/>
          <w:szCs w:val="24"/>
          <w:lang w:eastAsia="zh-CN"/>
        </w:rPr>
        <w:t xml:space="preserve"> D, Song E, Lim B, Lieberman J. miR-200 enhances mouse breast cancer cell colonization to form distant metastases. </w:t>
      </w:r>
      <w:proofErr w:type="spellStart"/>
      <w:r w:rsidRPr="009F6D92">
        <w:rPr>
          <w:rFonts w:ascii="Book Antiqua" w:eastAsia="宋体" w:hAnsi="Book Antiqua" w:cs="宋体"/>
          <w:i/>
          <w:iCs/>
          <w:sz w:val="24"/>
          <w:szCs w:val="24"/>
          <w:lang w:eastAsia="zh-CN"/>
        </w:rPr>
        <w:t>PLoS</w:t>
      </w:r>
      <w:proofErr w:type="spellEnd"/>
      <w:r w:rsidRPr="009F6D92">
        <w:rPr>
          <w:rFonts w:ascii="Book Antiqua" w:eastAsia="宋体" w:hAnsi="Book Antiqua" w:cs="宋体"/>
          <w:i/>
          <w:iCs/>
          <w:sz w:val="24"/>
          <w:szCs w:val="24"/>
          <w:lang w:eastAsia="zh-CN"/>
        </w:rPr>
        <w:t xml:space="preserve"> One</w:t>
      </w:r>
      <w:r w:rsidRPr="009F6D92">
        <w:rPr>
          <w:rFonts w:ascii="Book Antiqua" w:eastAsia="宋体" w:hAnsi="Book Antiqua" w:cs="宋体"/>
          <w:sz w:val="24"/>
          <w:szCs w:val="24"/>
          <w:lang w:eastAsia="zh-CN"/>
        </w:rPr>
        <w:t xml:space="preserve"> 2009; </w:t>
      </w:r>
      <w:r w:rsidRPr="009F6D92">
        <w:rPr>
          <w:rFonts w:ascii="Book Antiqua" w:eastAsia="宋体" w:hAnsi="Book Antiqua" w:cs="宋体"/>
          <w:b/>
          <w:bCs/>
          <w:sz w:val="24"/>
          <w:szCs w:val="24"/>
          <w:lang w:eastAsia="zh-CN"/>
        </w:rPr>
        <w:t>4</w:t>
      </w:r>
      <w:r w:rsidRPr="009F6D92">
        <w:rPr>
          <w:rFonts w:ascii="Book Antiqua" w:eastAsia="宋体" w:hAnsi="Book Antiqua" w:cs="宋体"/>
          <w:sz w:val="24"/>
          <w:szCs w:val="24"/>
          <w:lang w:eastAsia="zh-CN"/>
        </w:rPr>
        <w:t>: e7181 [PMID: 19787069 DOI: 10.1371/journal.pone.0007181</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8 </w:t>
      </w:r>
      <w:proofErr w:type="spellStart"/>
      <w:r w:rsidRPr="009F6D92">
        <w:rPr>
          <w:rFonts w:ascii="Book Antiqua" w:eastAsia="宋体" w:hAnsi="Book Antiqua" w:cs="宋体"/>
          <w:b/>
          <w:bCs/>
          <w:sz w:val="24"/>
          <w:szCs w:val="24"/>
          <w:lang w:eastAsia="zh-CN"/>
        </w:rPr>
        <w:t>Tian</w:t>
      </w:r>
      <w:proofErr w:type="spellEnd"/>
      <w:r w:rsidRPr="009F6D92">
        <w:rPr>
          <w:rFonts w:ascii="Book Antiqua" w:eastAsia="宋体" w:hAnsi="Book Antiqua" w:cs="宋体"/>
          <w:b/>
          <w:bCs/>
          <w:sz w:val="24"/>
          <w:szCs w:val="24"/>
          <w:lang w:eastAsia="zh-CN"/>
        </w:rPr>
        <w:t xml:space="preserve"> XJ</w:t>
      </w:r>
      <w:r w:rsidRPr="009F6D92">
        <w:rPr>
          <w:rFonts w:ascii="Book Antiqua" w:eastAsia="宋体" w:hAnsi="Book Antiqua" w:cs="宋体"/>
          <w:sz w:val="24"/>
          <w:szCs w:val="24"/>
          <w:lang w:eastAsia="zh-CN"/>
        </w:rPr>
        <w:t xml:space="preserve">, Zhang H, Xing J. Coupled reversible and irreversible </w:t>
      </w:r>
      <w:proofErr w:type="spellStart"/>
      <w:r w:rsidRPr="009F6D92">
        <w:rPr>
          <w:rFonts w:ascii="Book Antiqua" w:eastAsia="宋体" w:hAnsi="Book Antiqua" w:cs="宋体"/>
          <w:sz w:val="24"/>
          <w:szCs w:val="24"/>
          <w:lang w:eastAsia="zh-CN"/>
        </w:rPr>
        <w:t>bistable</w:t>
      </w:r>
      <w:proofErr w:type="spellEnd"/>
      <w:r w:rsidRPr="009F6D92">
        <w:rPr>
          <w:rFonts w:ascii="Book Antiqua" w:eastAsia="宋体" w:hAnsi="Book Antiqua" w:cs="宋体"/>
          <w:sz w:val="24"/>
          <w:szCs w:val="24"/>
          <w:lang w:eastAsia="zh-CN"/>
        </w:rPr>
        <w:t xml:space="preserve"> switches underlying TGFβ-induced epithelial to </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transition. </w:t>
      </w:r>
      <w:proofErr w:type="spellStart"/>
      <w:r w:rsidRPr="009F6D92">
        <w:rPr>
          <w:rFonts w:ascii="Book Antiqua" w:eastAsia="宋体" w:hAnsi="Book Antiqua" w:cs="宋体"/>
          <w:i/>
          <w:iCs/>
          <w:sz w:val="24"/>
          <w:szCs w:val="24"/>
          <w:lang w:eastAsia="zh-CN"/>
        </w:rPr>
        <w:t>Biophys</w:t>
      </w:r>
      <w:proofErr w:type="spellEnd"/>
      <w:r w:rsidRPr="009F6D92">
        <w:rPr>
          <w:rFonts w:ascii="Book Antiqua" w:eastAsia="宋体" w:hAnsi="Book Antiqua" w:cs="宋体"/>
          <w:i/>
          <w:iCs/>
          <w:sz w:val="24"/>
          <w:szCs w:val="24"/>
          <w:lang w:eastAsia="zh-CN"/>
        </w:rPr>
        <w:t xml:space="preserve"> J</w:t>
      </w:r>
      <w:r w:rsidRPr="009F6D92">
        <w:rPr>
          <w:rFonts w:ascii="Book Antiqua" w:eastAsia="宋体" w:hAnsi="Book Antiqua" w:cs="宋体"/>
          <w:sz w:val="24"/>
          <w:szCs w:val="24"/>
          <w:lang w:eastAsia="zh-CN"/>
        </w:rPr>
        <w:t xml:space="preserve"> 2013; </w:t>
      </w:r>
      <w:r w:rsidRPr="009F6D92">
        <w:rPr>
          <w:rFonts w:ascii="Book Antiqua" w:eastAsia="宋体" w:hAnsi="Book Antiqua" w:cs="宋体"/>
          <w:b/>
          <w:bCs/>
          <w:sz w:val="24"/>
          <w:szCs w:val="24"/>
          <w:lang w:eastAsia="zh-CN"/>
        </w:rPr>
        <w:t>105</w:t>
      </w:r>
      <w:r w:rsidRPr="009F6D92">
        <w:rPr>
          <w:rFonts w:ascii="Book Antiqua" w:eastAsia="宋体" w:hAnsi="Book Antiqua" w:cs="宋体"/>
          <w:sz w:val="24"/>
          <w:szCs w:val="24"/>
          <w:lang w:eastAsia="zh-CN"/>
        </w:rPr>
        <w:t>: 1079-1089 [PMID: 23972859 DOI: 10.1016/j.bpj.2013.07.011</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lastRenderedPageBreak/>
        <w:t xml:space="preserve">9 </w:t>
      </w:r>
      <w:proofErr w:type="spellStart"/>
      <w:r w:rsidRPr="009F6D92">
        <w:rPr>
          <w:rFonts w:ascii="Book Antiqua" w:eastAsia="宋体" w:hAnsi="Book Antiqua" w:cs="宋体"/>
          <w:b/>
          <w:bCs/>
          <w:sz w:val="24"/>
          <w:szCs w:val="24"/>
          <w:lang w:eastAsia="zh-CN"/>
        </w:rPr>
        <w:t>Brabletz</w:t>
      </w:r>
      <w:proofErr w:type="spellEnd"/>
      <w:r w:rsidRPr="009F6D92">
        <w:rPr>
          <w:rFonts w:ascii="Book Antiqua" w:eastAsia="宋体" w:hAnsi="Book Antiqua" w:cs="宋体"/>
          <w:b/>
          <w:bCs/>
          <w:sz w:val="24"/>
          <w:szCs w:val="24"/>
          <w:lang w:eastAsia="zh-CN"/>
        </w:rPr>
        <w:t xml:space="preserve"> T</w:t>
      </w:r>
      <w:r w:rsidRPr="009F6D92">
        <w:rPr>
          <w:rFonts w:ascii="Book Antiqua" w:eastAsia="宋体" w:hAnsi="Book Antiqua" w:cs="宋体"/>
          <w:sz w:val="24"/>
          <w:szCs w:val="24"/>
          <w:lang w:eastAsia="zh-CN"/>
        </w:rPr>
        <w:t xml:space="preserve">, Jung A, </w:t>
      </w:r>
      <w:proofErr w:type="spellStart"/>
      <w:r w:rsidRPr="009F6D92">
        <w:rPr>
          <w:rFonts w:ascii="Book Antiqua" w:eastAsia="宋体" w:hAnsi="Book Antiqua" w:cs="宋体"/>
          <w:sz w:val="24"/>
          <w:szCs w:val="24"/>
          <w:lang w:eastAsia="zh-CN"/>
        </w:rPr>
        <w:t>Spaderna</w:t>
      </w:r>
      <w:proofErr w:type="spellEnd"/>
      <w:r w:rsidRPr="009F6D92">
        <w:rPr>
          <w:rFonts w:ascii="Book Antiqua" w:eastAsia="宋体" w:hAnsi="Book Antiqua" w:cs="宋体"/>
          <w:sz w:val="24"/>
          <w:szCs w:val="24"/>
          <w:lang w:eastAsia="zh-CN"/>
        </w:rPr>
        <w:t xml:space="preserve"> S, </w:t>
      </w:r>
      <w:proofErr w:type="spellStart"/>
      <w:r w:rsidRPr="009F6D92">
        <w:rPr>
          <w:rFonts w:ascii="Book Antiqua" w:eastAsia="宋体" w:hAnsi="Book Antiqua" w:cs="宋体"/>
          <w:sz w:val="24"/>
          <w:szCs w:val="24"/>
          <w:lang w:eastAsia="zh-CN"/>
        </w:rPr>
        <w:t>Hlubek</w:t>
      </w:r>
      <w:proofErr w:type="spellEnd"/>
      <w:r w:rsidRPr="009F6D92">
        <w:rPr>
          <w:rFonts w:ascii="Book Antiqua" w:eastAsia="宋体" w:hAnsi="Book Antiqua" w:cs="宋体"/>
          <w:sz w:val="24"/>
          <w:szCs w:val="24"/>
          <w:lang w:eastAsia="zh-CN"/>
        </w:rPr>
        <w:t xml:space="preserve"> F, Kirchner T. Opinion: migrating cancer stem cells - an integrated concept of malignant </w:t>
      </w:r>
      <w:proofErr w:type="spellStart"/>
      <w:r w:rsidRPr="009F6D92">
        <w:rPr>
          <w:rFonts w:ascii="Book Antiqua" w:eastAsia="宋体" w:hAnsi="Book Antiqua" w:cs="宋体"/>
          <w:sz w:val="24"/>
          <w:szCs w:val="24"/>
          <w:lang w:eastAsia="zh-CN"/>
        </w:rPr>
        <w:t>tumour</w:t>
      </w:r>
      <w:proofErr w:type="spellEnd"/>
      <w:r w:rsidRPr="009F6D92">
        <w:rPr>
          <w:rFonts w:ascii="Book Antiqua" w:eastAsia="宋体" w:hAnsi="Book Antiqua" w:cs="宋体"/>
          <w:sz w:val="24"/>
          <w:szCs w:val="24"/>
          <w:lang w:eastAsia="zh-CN"/>
        </w:rPr>
        <w:t xml:space="preserve"> progression. </w:t>
      </w:r>
      <w:r w:rsidRPr="009F6D92">
        <w:rPr>
          <w:rFonts w:ascii="Book Antiqua" w:eastAsia="宋体" w:hAnsi="Book Antiqua" w:cs="宋体"/>
          <w:i/>
          <w:iCs/>
          <w:sz w:val="24"/>
          <w:szCs w:val="24"/>
          <w:lang w:eastAsia="zh-CN"/>
        </w:rPr>
        <w:t>Nat Rev Cancer</w:t>
      </w:r>
      <w:r w:rsidRPr="009F6D92">
        <w:rPr>
          <w:rFonts w:ascii="Book Antiqua" w:eastAsia="宋体" w:hAnsi="Book Antiqua" w:cs="宋体"/>
          <w:sz w:val="24"/>
          <w:szCs w:val="24"/>
          <w:lang w:eastAsia="zh-CN"/>
        </w:rPr>
        <w:t xml:space="preserve"> 2005; </w:t>
      </w:r>
      <w:r w:rsidRPr="009F6D92">
        <w:rPr>
          <w:rFonts w:ascii="Book Antiqua" w:eastAsia="宋体" w:hAnsi="Book Antiqua" w:cs="宋体"/>
          <w:b/>
          <w:bCs/>
          <w:sz w:val="24"/>
          <w:szCs w:val="24"/>
          <w:lang w:eastAsia="zh-CN"/>
        </w:rPr>
        <w:t>5</w:t>
      </w:r>
      <w:r w:rsidRPr="009F6D92">
        <w:rPr>
          <w:rFonts w:ascii="Book Antiqua" w:eastAsia="宋体" w:hAnsi="Book Antiqua" w:cs="宋体"/>
          <w:sz w:val="24"/>
          <w:szCs w:val="24"/>
          <w:lang w:eastAsia="zh-CN"/>
        </w:rPr>
        <w:t>: 744-749 [PMID: 16148886 DOI: 10.1038/nrc1694</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proofErr w:type="gramStart"/>
      <w:r w:rsidRPr="009F6D92">
        <w:rPr>
          <w:rFonts w:ascii="Book Antiqua" w:eastAsia="宋体" w:hAnsi="Book Antiqua" w:cs="宋体"/>
          <w:sz w:val="24"/>
          <w:szCs w:val="24"/>
          <w:lang w:eastAsia="zh-CN"/>
        </w:rPr>
        <w:t xml:space="preserve">10 </w:t>
      </w:r>
      <w:r w:rsidRPr="009F6D92">
        <w:rPr>
          <w:rFonts w:ascii="Book Antiqua" w:eastAsia="宋体" w:hAnsi="Book Antiqua" w:cs="宋体"/>
          <w:b/>
          <w:bCs/>
          <w:sz w:val="24"/>
          <w:szCs w:val="24"/>
          <w:lang w:eastAsia="zh-CN"/>
        </w:rPr>
        <w:t>Bonnet D</w:t>
      </w:r>
      <w:r w:rsidRPr="009F6D92">
        <w:rPr>
          <w:rFonts w:ascii="Book Antiqua" w:eastAsia="宋体" w:hAnsi="Book Antiqua" w:cs="宋体"/>
          <w:sz w:val="24"/>
          <w:szCs w:val="24"/>
          <w:lang w:eastAsia="zh-CN"/>
        </w:rPr>
        <w:t>, Dick JE.</w:t>
      </w:r>
      <w:proofErr w:type="gramEnd"/>
      <w:r w:rsidRPr="009F6D92">
        <w:rPr>
          <w:rFonts w:ascii="Book Antiqua" w:eastAsia="宋体" w:hAnsi="Book Antiqua" w:cs="宋体"/>
          <w:sz w:val="24"/>
          <w:szCs w:val="24"/>
          <w:lang w:eastAsia="zh-CN"/>
        </w:rPr>
        <w:t xml:space="preserve"> Human acute myeloid leukemia is organized as a hierarchy that originates from a primitive hematopoietic cell. </w:t>
      </w:r>
      <w:r w:rsidRPr="009F6D92">
        <w:rPr>
          <w:rFonts w:ascii="Book Antiqua" w:eastAsia="宋体" w:hAnsi="Book Antiqua" w:cs="宋体"/>
          <w:i/>
          <w:iCs/>
          <w:sz w:val="24"/>
          <w:szCs w:val="24"/>
          <w:lang w:eastAsia="zh-CN"/>
        </w:rPr>
        <w:t>Nat Med</w:t>
      </w:r>
      <w:r w:rsidRPr="009F6D92">
        <w:rPr>
          <w:rFonts w:ascii="Book Antiqua" w:eastAsia="宋体" w:hAnsi="Book Antiqua" w:cs="宋体"/>
          <w:sz w:val="24"/>
          <w:szCs w:val="24"/>
          <w:lang w:eastAsia="zh-CN"/>
        </w:rPr>
        <w:t xml:space="preserve"> 1997; </w:t>
      </w:r>
      <w:r w:rsidRPr="009F6D92">
        <w:rPr>
          <w:rFonts w:ascii="Book Antiqua" w:eastAsia="宋体" w:hAnsi="Book Antiqua" w:cs="宋体"/>
          <w:b/>
          <w:bCs/>
          <w:sz w:val="24"/>
          <w:szCs w:val="24"/>
          <w:lang w:eastAsia="zh-CN"/>
        </w:rPr>
        <w:t>3</w:t>
      </w:r>
      <w:r w:rsidRPr="009F6D92">
        <w:rPr>
          <w:rFonts w:ascii="Book Antiqua" w:eastAsia="宋体" w:hAnsi="Book Antiqua" w:cs="宋体"/>
          <w:sz w:val="24"/>
          <w:szCs w:val="24"/>
          <w:lang w:eastAsia="zh-CN"/>
        </w:rPr>
        <w:t>: 730-737 [PMID: 9212098]</w:t>
      </w:r>
    </w:p>
    <w:p w:rsidR="009F6D92" w:rsidRPr="009F6D92" w:rsidRDefault="009F6D92" w:rsidP="009F6D92">
      <w:pPr>
        <w:spacing w:after="0" w:line="360" w:lineRule="auto"/>
        <w:jc w:val="both"/>
        <w:rPr>
          <w:rFonts w:ascii="Book Antiqua" w:eastAsia="宋体" w:hAnsi="Book Antiqua" w:cs="宋体"/>
          <w:sz w:val="24"/>
          <w:szCs w:val="24"/>
          <w:lang w:eastAsia="zh-CN"/>
        </w:rPr>
      </w:pPr>
      <w:proofErr w:type="gramStart"/>
      <w:r w:rsidRPr="009F6D92">
        <w:rPr>
          <w:rFonts w:ascii="Book Antiqua" w:eastAsia="宋体" w:hAnsi="Book Antiqua" w:cs="宋体"/>
          <w:sz w:val="24"/>
          <w:szCs w:val="24"/>
          <w:lang w:eastAsia="zh-CN"/>
        </w:rPr>
        <w:t xml:space="preserve">11 </w:t>
      </w:r>
      <w:r w:rsidRPr="009F6D92">
        <w:rPr>
          <w:rFonts w:ascii="Book Antiqua" w:eastAsia="宋体" w:hAnsi="Book Antiqua" w:cs="宋体"/>
          <w:b/>
          <w:bCs/>
          <w:sz w:val="24"/>
          <w:szCs w:val="24"/>
          <w:lang w:eastAsia="zh-CN"/>
        </w:rPr>
        <w:t>O'Brien CA</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Pollett</w:t>
      </w:r>
      <w:proofErr w:type="spellEnd"/>
      <w:r w:rsidRPr="009F6D92">
        <w:rPr>
          <w:rFonts w:ascii="Book Antiqua" w:eastAsia="宋体" w:hAnsi="Book Antiqua" w:cs="宋体"/>
          <w:sz w:val="24"/>
          <w:szCs w:val="24"/>
          <w:lang w:eastAsia="zh-CN"/>
        </w:rPr>
        <w:t xml:space="preserve"> A, </w:t>
      </w:r>
      <w:proofErr w:type="spellStart"/>
      <w:r w:rsidRPr="009F6D92">
        <w:rPr>
          <w:rFonts w:ascii="Book Antiqua" w:eastAsia="宋体" w:hAnsi="Book Antiqua" w:cs="宋体"/>
          <w:sz w:val="24"/>
          <w:szCs w:val="24"/>
          <w:lang w:eastAsia="zh-CN"/>
        </w:rPr>
        <w:t>Gallinger</w:t>
      </w:r>
      <w:proofErr w:type="spellEnd"/>
      <w:r w:rsidRPr="009F6D92">
        <w:rPr>
          <w:rFonts w:ascii="Book Antiqua" w:eastAsia="宋体" w:hAnsi="Book Antiqua" w:cs="宋体"/>
          <w:sz w:val="24"/>
          <w:szCs w:val="24"/>
          <w:lang w:eastAsia="zh-CN"/>
        </w:rPr>
        <w:t xml:space="preserve"> S, Dick JE.</w:t>
      </w:r>
      <w:proofErr w:type="gramEnd"/>
      <w:r w:rsidRPr="009F6D92">
        <w:rPr>
          <w:rFonts w:ascii="Book Antiqua" w:eastAsia="宋体" w:hAnsi="Book Antiqua" w:cs="宋体"/>
          <w:sz w:val="24"/>
          <w:szCs w:val="24"/>
          <w:lang w:eastAsia="zh-CN"/>
        </w:rPr>
        <w:t xml:space="preserve"> </w:t>
      </w:r>
      <w:proofErr w:type="gramStart"/>
      <w:r w:rsidRPr="009F6D92">
        <w:rPr>
          <w:rFonts w:ascii="Book Antiqua" w:eastAsia="宋体" w:hAnsi="Book Antiqua" w:cs="宋体"/>
          <w:sz w:val="24"/>
          <w:szCs w:val="24"/>
          <w:lang w:eastAsia="zh-CN"/>
        </w:rPr>
        <w:t xml:space="preserve">A human colon cancer cell capable of initiating </w:t>
      </w:r>
      <w:proofErr w:type="spellStart"/>
      <w:r w:rsidRPr="009F6D92">
        <w:rPr>
          <w:rFonts w:ascii="Book Antiqua" w:eastAsia="宋体" w:hAnsi="Book Antiqua" w:cs="宋体"/>
          <w:sz w:val="24"/>
          <w:szCs w:val="24"/>
          <w:lang w:eastAsia="zh-CN"/>
        </w:rPr>
        <w:t>tumour</w:t>
      </w:r>
      <w:proofErr w:type="spellEnd"/>
      <w:r w:rsidRPr="009F6D92">
        <w:rPr>
          <w:rFonts w:ascii="Book Antiqua" w:eastAsia="宋体" w:hAnsi="Book Antiqua" w:cs="宋体"/>
          <w:sz w:val="24"/>
          <w:szCs w:val="24"/>
          <w:lang w:eastAsia="zh-CN"/>
        </w:rPr>
        <w:t xml:space="preserve"> growth in </w:t>
      </w:r>
      <w:proofErr w:type="spellStart"/>
      <w:r w:rsidRPr="009F6D92">
        <w:rPr>
          <w:rFonts w:ascii="Book Antiqua" w:eastAsia="宋体" w:hAnsi="Book Antiqua" w:cs="宋体"/>
          <w:sz w:val="24"/>
          <w:szCs w:val="24"/>
          <w:lang w:eastAsia="zh-CN"/>
        </w:rPr>
        <w:t>immunodeficient</w:t>
      </w:r>
      <w:proofErr w:type="spellEnd"/>
      <w:r w:rsidRPr="009F6D92">
        <w:rPr>
          <w:rFonts w:ascii="Book Antiqua" w:eastAsia="宋体" w:hAnsi="Book Antiqua" w:cs="宋体"/>
          <w:sz w:val="24"/>
          <w:szCs w:val="24"/>
          <w:lang w:eastAsia="zh-CN"/>
        </w:rPr>
        <w:t xml:space="preserve"> mice.</w:t>
      </w:r>
      <w:proofErr w:type="gramEnd"/>
      <w:r w:rsidRPr="009F6D92">
        <w:rPr>
          <w:rFonts w:ascii="Book Antiqua" w:eastAsia="宋体" w:hAnsi="Book Antiqua" w:cs="宋体"/>
          <w:sz w:val="24"/>
          <w:szCs w:val="24"/>
          <w:lang w:eastAsia="zh-CN"/>
        </w:rPr>
        <w:t xml:space="preserve"> </w:t>
      </w:r>
      <w:r w:rsidRPr="009F6D92">
        <w:rPr>
          <w:rFonts w:ascii="Book Antiqua" w:eastAsia="宋体" w:hAnsi="Book Antiqua" w:cs="宋体"/>
          <w:i/>
          <w:iCs/>
          <w:sz w:val="24"/>
          <w:szCs w:val="24"/>
          <w:lang w:eastAsia="zh-CN"/>
        </w:rPr>
        <w:t>Nature</w:t>
      </w:r>
      <w:r w:rsidRPr="009F6D92">
        <w:rPr>
          <w:rFonts w:ascii="Book Antiqua" w:eastAsia="宋体" w:hAnsi="Book Antiqua" w:cs="宋体"/>
          <w:sz w:val="24"/>
          <w:szCs w:val="24"/>
          <w:lang w:eastAsia="zh-CN"/>
        </w:rPr>
        <w:t xml:space="preserve"> 2007; </w:t>
      </w:r>
      <w:r w:rsidRPr="009F6D92">
        <w:rPr>
          <w:rFonts w:ascii="Book Antiqua" w:eastAsia="宋体" w:hAnsi="Book Antiqua" w:cs="宋体"/>
          <w:b/>
          <w:bCs/>
          <w:sz w:val="24"/>
          <w:szCs w:val="24"/>
          <w:lang w:eastAsia="zh-CN"/>
        </w:rPr>
        <w:t>445</w:t>
      </w:r>
      <w:r w:rsidRPr="009F6D92">
        <w:rPr>
          <w:rFonts w:ascii="Book Antiqua" w:eastAsia="宋体" w:hAnsi="Book Antiqua" w:cs="宋体"/>
          <w:sz w:val="24"/>
          <w:szCs w:val="24"/>
          <w:lang w:eastAsia="zh-CN"/>
        </w:rPr>
        <w:t>: 106-110 [PMID: 17122772 DOI: 10.1038/nature05372</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12 </w:t>
      </w:r>
      <w:proofErr w:type="spellStart"/>
      <w:r w:rsidRPr="009F6D92">
        <w:rPr>
          <w:rFonts w:ascii="Book Antiqua" w:eastAsia="宋体" w:hAnsi="Book Antiqua" w:cs="宋体"/>
          <w:b/>
          <w:bCs/>
          <w:sz w:val="24"/>
          <w:szCs w:val="24"/>
          <w:lang w:eastAsia="zh-CN"/>
        </w:rPr>
        <w:t>Vermeulen</w:t>
      </w:r>
      <w:proofErr w:type="spellEnd"/>
      <w:r w:rsidRPr="009F6D92">
        <w:rPr>
          <w:rFonts w:ascii="Book Antiqua" w:eastAsia="宋体" w:hAnsi="Book Antiqua" w:cs="宋体"/>
          <w:b/>
          <w:bCs/>
          <w:sz w:val="24"/>
          <w:szCs w:val="24"/>
          <w:lang w:eastAsia="zh-CN"/>
        </w:rPr>
        <w:t xml:space="preserve"> L</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Todaro</w:t>
      </w:r>
      <w:proofErr w:type="spellEnd"/>
      <w:r w:rsidRPr="009F6D92">
        <w:rPr>
          <w:rFonts w:ascii="Book Antiqua" w:eastAsia="宋体" w:hAnsi="Book Antiqua" w:cs="宋体"/>
          <w:sz w:val="24"/>
          <w:szCs w:val="24"/>
          <w:lang w:eastAsia="zh-CN"/>
        </w:rPr>
        <w:t xml:space="preserve"> M, de Sousa Mello F, </w:t>
      </w:r>
      <w:proofErr w:type="spellStart"/>
      <w:r w:rsidRPr="009F6D92">
        <w:rPr>
          <w:rFonts w:ascii="Book Antiqua" w:eastAsia="宋体" w:hAnsi="Book Antiqua" w:cs="宋体"/>
          <w:sz w:val="24"/>
          <w:szCs w:val="24"/>
          <w:lang w:eastAsia="zh-CN"/>
        </w:rPr>
        <w:t>Sprick</w:t>
      </w:r>
      <w:proofErr w:type="spellEnd"/>
      <w:r w:rsidRPr="009F6D92">
        <w:rPr>
          <w:rFonts w:ascii="Book Antiqua" w:eastAsia="宋体" w:hAnsi="Book Antiqua" w:cs="宋体"/>
          <w:sz w:val="24"/>
          <w:szCs w:val="24"/>
          <w:lang w:eastAsia="zh-CN"/>
        </w:rPr>
        <w:t xml:space="preserve"> MR, Kemper K, Perez </w:t>
      </w:r>
      <w:proofErr w:type="spellStart"/>
      <w:r w:rsidRPr="009F6D92">
        <w:rPr>
          <w:rFonts w:ascii="Book Antiqua" w:eastAsia="宋体" w:hAnsi="Book Antiqua" w:cs="宋体"/>
          <w:sz w:val="24"/>
          <w:szCs w:val="24"/>
          <w:lang w:eastAsia="zh-CN"/>
        </w:rPr>
        <w:t>Alea</w:t>
      </w:r>
      <w:proofErr w:type="spellEnd"/>
      <w:r w:rsidRPr="009F6D92">
        <w:rPr>
          <w:rFonts w:ascii="Book Antiqua" w:eastAsia="宋体" w:hAnsi="Book Antiqua" w:cs="宋体"/>
          <w:sz w:val="24"/>
          <w:szCs w:val="24"/>
          <w:lang w:eastAsia="zh-CN"/>
        </w:rPr>
        <w:t xml:space="preserve"> M, </w:t>
      </w:r>
      <w:proofErr w:type="spellStart"/>
      <w:r w:rsidRPr="009F6D92">
        <w:rPr>
          <w:rFonts w:ascii="Book Antiqua" w:eastAsia="宋体" w:hAnsi="Book Antiqua" w:cs="宋体"/>
          <w:sz w:val="24"/>
          <w:szCs w:val="24"/>
          <w:lang w:eastAsia="zh-CN"/>
        </w:rPr>
        <w:t>Richel</w:t>
      </w:r>
      <w:proofErr w:type="spellEnd"/>
      <w:r w:rsidRPr="009F6D92">
        <w:rPr>
          <w:rFonts w:ascii="Book Antiqua" w:eastAsia="宋体" w:hAnsi="Book Antiqua" w:cs="宋体"/>
          <w:sz w:val="24"/>
          <w:szCs w:val="24"/>
          <w:lang w:eastAsia="zh-CN"/>
        </w:rPr>
        <w:t xml:space="preserve"> DJ, </w:t>
      </w:r>
      <w:proofErr w:type="spellStart"/>
      <w:r w:rsidRPr="009F6D92">
        <w:rPr>
          <w:rFonts w:ascii="Book Antiqua" w:eastAsia="宋体" w:hAnsi="Book Antiqua" w:cs="宋体"/>
          <w:sz w:val="24"/>
          <w:szCs w:val="24"/>
          <w:lang w:eastAsia="zh-CN"/>
        </w:rPr>
        <w:t>Stassi</w:t>
      </w:r>
      <w:proofErr w:type="spellEnd"/>
      <w:r w:rsidRPr="009F6D92">
        <w:rPr>
          <w:rFonts w:ascii="Book Antiqua" w:eastAsia="宋体" w:hAnsi="Book Antiqua" w:cs="宋体"/>
          <w:sz w:val="24"/>
          <w:szCs w:val="24"/>
          <w:lang w:eastAsia="zh-CN"/>
        </w:rPr>
        <w:t xml:space="preserve"> G, </w:t>
      </w:r>
      <w:proofErr w:type="spellStart"/>
      <w:r w:rsidRPr="009F6D92">
        <w:rPr>
          <w:rFonts w:ascii="Book Antiqua" w:eastAsia="宋体" w:hAnsi="Book Antiqua" w:cs="宋体"/>
          <w:sz w:val="24"/>
          <w:szCs w:val="24"/>
          <w:lang w:eastAsia="zh-CN"/>
        </w:rPr>
        <w:t>Medema</w:t>
      </w:r>
      <w:proofErr w:type="spellEnd"/>
      <w:r w:rsidRPr="009F6D92">
        <w:rPr>
          <w:rFonts w:ascii="Book Antiqua" w:eastAsia="宋体" w:hAnsi="Book Antiqua" w:cs="宋体"/>
          <w:sz w:val="24"/>
          <w:szCs w:val="24"/>
          <w:lang w:eastAsia="zh-CN"/>
        </w:rPr>
        <w:t xml:space="preserve"> JP. Single-cell cloning of colon cancer stem cells reveals a multi-lineage differentiation capacity. </w:t>
      </w:r>
      <w:proofErr w:type="spellStart"/>
      <w:r>
        <w:rPr>
          <w:rFonts w:ascii="Book Antiqua" w:eastAsia="宋体" w:hAnsi="Book Antiqua" w:cs="宋体"/>
          <w:i/>
          <w:iCs/>
          <w:sz w:val="24"/>
          <w:szCs w:val="24"/>
          <w:lang w:eastAsia="zh-CN"/>
        </w:rPr>
        <w:t>Proc</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Natl</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Acad</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Sci</w:t>
      </w:r>
      <w:proofErr w:type="spellEnd"/>
      <w:r>
        <w:rPr>
          <w:rFonts w:ascii="Book Antiqua" w:eastAsia="宋体" w:hAnsi="Book Antiqua" w:cs="宋体"/>
          <w:i/>
          <w:iCs/>
          <w:sz w:val="24"/>
          <w:szCs w:val="24"/>
          <w:lang w:eastAsia="zh-CN"/>
        </w:rPr>
        <w:t xml:space="preserve"> US</w:t>
      </w:r>
      <w:r w:rsidRPr="009F6D92">
        <w:rPr>
          <w:rFonts w:ascii="Book Antiqua" w:eastAsia="宋体" w:hAnsi="Book Antiqua" w:cs="宋体"/>
          <w:i/>
          <w:iCs/>
          <w:sz w:val="24"/>
          <w:szCs w:val="24"/>
          <w:lang w:eastAsia="zh-CN"/>
        </w:rPr>
        <w:t>A</w:t>
      </w:r>
      <w:r w:rsidRPr="009F6D92">
        <w:rPr>
          <w:rFonts w:ascii="Book Antiqua" w:eastAsia="宋体" w:hAnsi="Book Antiqua" w:cs="宋体"/>
          <w:sz w:val="24"/>
          <w:szCs w:val="24"/>
          <w:lang w:eastAsia="zh-CN"/>
        </w:rPr>
        <w:t xml:space="preserve"> 2008; </w:t>
      </w:r>
      <w:r w:rsidRPr="009F6D92">
        <w:rPr>
          <w:rFonts w:ascii="Book Antiqua" w:eastAsia="宋体" w:hAnsi="Book Antiqua" w:cs="宋体"/>
          <w:b/>
          <w:bCs/>
          <w:sz w:val="24"/>
          <w:szCs w:val="24"/>
          <w:lang w:eastAsia="zh-CN"/>
        </w:rPr>
        <w:t>105</w:t>
      </w:r>
      <w:r w:rsidRPr="009F6D92">
        <w:rPr>
          <w:rFonts w:ascii="Book Antiqua" w:eastAsia="宋体" w:hAnsi="Book Antiqua" w:cs="宋体"/>
          <w:sz w:val="24"/>
          <w:szCs w:val="24"/>
          <w:lang w:eastAsia="zh-CN"/>
        </w:rPr>
        <w:t>: 13427-13432 [PMID: 18765800 DOI: 10.1073/pnas.0805706105</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13 </w:t>
      </w:r>
      <w:r w:rsidRPr="009F6D92">
        <w:rPr>
          <w:rFonts w:ascii="Book Antiqua" w:eastAsia="宋体" w:hAnsi="Book Antiqua" w:cs="宋体"/>
          <w:b/>
          <w:bCs/>
          <w:sz w:val="24"/>
          <w:szCs w:val="24"/>
          <w:lang w:eastAsia="zh-CN"/>
        </w:rPr>
        <w:t>Takahashi K</w:t>
      </w:r>
      <w:r w:rsidRPr="009F6D92">
        <w:rPr>
          <w:rFonts w:ascii="Book Antiqua" w:eastAsia="宋体" w:hAnsi="Book Antiqua" w:cs="宋体"/>
          <w:sz w:val="24"/>
          <w:szCs w:val="24"/>
          <w:lang w:eastAsia="zh-CN"/>
        </w:rPr>
        <w:t xml:space="preserve">, Yamanaka S. Induction of pluripotent stem cells from mouse embryonic and adult fibroblast cultures by defined factors. </w:t>
      </w:r>
      <w:r w:rsidRPr="009F6D92">
        <w:rPr>
          <w:rFonts w:ascii="Book Antiqua" w:eastAsia="宋体" w:hAnsi="Book Antiqua" w:cs="宋体"/>
          <w:i/>
          <w:iCs/>
          <w:sz w:val="24"/>
          <w:szCs w:val="24"/>
          <w:lang w:eastAsia="zh-CN"/>
        </w:rPr>
        <w:t>Cell</w:t>
      </w:r>
      <w:r w:rsidRPr="009F6D92">
        <w:rPr>
          <w:rFonts w:ascii="Book Antiqua" w:eastAsia="宋体" w:hAnsi="Book Antiqua" w:cs="宋体"/>
          <w:sz w:val="24"/>
          <w:szCs w:val="24"/>
          <w:lang w:eastAsia="zh-CN"/>
        </w:rPr>
        <w:t xml:space="preserve"> 2006; </w:t>
      </w:r>
      <w:r w:rsidRPr="009F6D92">
        <w:rPr>
          <w:rFonts w:ascii="Book Antiqua" w:eastAsia="宋体" w:hAnsi="Book Antiqua" w:cs="宋体"/>
          <w:b/>
          <w:bCs/>
          <w:sz w:val="24"/>
          <w:szCs w:val="24"/>
          <w:lang w:eastAsia="zh-CN"/>
        </w:rPr>
        <w:t>126</w:t>
      </w:r>
      <w:r w:rsidRPr="009F6D92">
        <w:rPr>
          <w:rFonts w:ascii="Book Antiqua" w:eastAsia="宋体" w:hAnsi="Book Antiqua" w:cs="宋体"/>
          <w:sz w:val="24"/>
          <w:szCs w:val="24"/>
          <w:lang w:eastAsia="zh-CN"/>
        </w:rPr>
        <w:t>: 663-676 [PMID: 16904174 DOI: 10.1016/j.cell.2006.07.024</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proofErr w:type="gramStart"/>
      <w:r w:rsidRPr="009F6D92">
        <w:rPr>
          <w:rFonts w:ascii="Book Antiqua" w:eastAsia="宋体" w:hAnsi="Book Antiqua" w:cs="宋体"/>
          <w:sz w:val="24"/>
          <w:szCs w:val="24"/>
          <w:lang w:eastAsia="zh-CN"/>
        </w:rPr>
        <w:t xml:space="preserve">14 </w:t>
      </w:r>
      <w:proofErr w:type="spellStart"/>
      <w:r w:rsidRPr="009F6D92">
        <w:rPr>
          <w:rFonts w:ascii="Book Antiqua" w:eastAsia="宋体" w:hAnsi="Book Antiqua" w:cs="宋体"/>
          <w:b/>
          <w:bCs/>
          <w:sz w:val="24"/>
          <w:szCs w:val="24"/>
          <w:lang w:eastAsia="zh-CN"/>
        </w:rPr>
        <w:t>Xu</w:t>
      </w:r>
      <w:proofErr w:type="spellEnd"/>
      <w:r w:rsidRPr="009F6D92">
        <w:rPr>
          <w:rFonts w:ascii="Book Antiqua" w:eastAsia="宋体" w:hAnsi="Book Antiqua" w:cs="宋体"/>
          <w:b/>
          <w:bCs/>
          <w:sz w:val="24"/>
          <w:szCs w:val="24"/>
          <w:lang w:eastAsia="zh-CN"/>
        </w:rPr>
        <w:t xml:space="preserve"> N</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Papagiannakopoulos</w:t>
      </w:r>
      <w:proofErr w:type="spellEnd"/>
      <w:r w:rsidRPr="009F6D92">
        <w:rPr>
          <w:rFonts w:ascii="Book Antiqua" w:eastAsia="宋体" w:hAnsi="Book Antiqua" w:cs="宋体"/>
          <w:sz w:val="24"/>
          <w:szCs w:val="24"/>
          <w:lang w:eastAsia="zh-CN"/>
        </w:rPr>
        <w:t xml:space="preserve"> T, Pan G, Thomson JA, </w:t>
      </w:r>
      <w:proofErr w:type="spellStart"/>
      <w:r w:rsidRPr="009F6D92">
        <w:rPr>
          <w:rFonts w:ascii="Book Antiqua" w:eastAsia="宋体" w:hAnsi="Book Antiqua" w:cs="宋体"/>
          <w:sz w:val="24"/>
          <w:szCs w:val="24"/>
          <w:lang w:eastAsia="zh-CN"/>
        </w:rPr>
        <w:t>Kosik</w:t>
      </w:r>
      <w:proofErr w:type="spellEnd"/>
      <w:r w:rsidRPr="009F6D92">
        <w:rPr>
          <w:rFonts w:ascii="Book Antiqua" w:eastAsia="宋体" w:hAnsi="Book Antiqua" w:cs="宋体"/>
          <w:sz w:val="24"/>
          <w:szCs w:val="24"/>
          <w:lang w:eastAsia="zh-CN"/>
        </w:rPr>
        <w:t xml:space="preserve"> KS.</w:t>
      </w:r>
      <w:proofErr w:type="gramEnd"/>
      <w:r w:rsidRPr="009F6D92">
        <w:rPr>
          <w:rFonts w:ascii="Book Antiqua" w:eastAsia="宋体" w:hAnsi="Book Antiqua" w:cs="宋体"/>
          <w:sz w:val="24"/>
          <w:szCs w:val="24"/>
          <w:lang w:eastAsia="zh-CN"/>
        </w:rPr>
        <w:t xml:space="preserve"> MicroRNA-145 regulates OCT4, SOX2, and KLF4 and represses </w:t>
      </w:r>
      <w:proofErr w:type="spellStart"/>
      <w:r w:rsidRPr="009F6D92">
        <w:rPr>
          <w:rFonts w:ascii="Book Antiqua" w:eastAsia="宋体" w:hAnsi="Book Antiqua" w:cs="宋体"/>
          <w:sz w:val="24"/>
          <w:szCs w:val="24"/>
          <w:lang w:eastAsia="zh-CN"/>
        </w:rPr>
        <w:t>pluripotency</w:t>
      </w:r>
      <w:proofErr w:type="spellEnd"/>
      <w:r w:rsidRPr="009F6D92">
        <w:rPr>
          <w:rFonts w:ascii="Book Antiqua" w:eastAsia="宋体" w:hAnsi="Book Antiqua" w:cs="宋体"/>
          <w:sz w:val="24"/>
          <w:szCs w:val="24"/>
          <w:lang w:eastAsia="zh-CN"/>
        </w:rPr>
        <w:t xml:space="preserve"> in human embryonic stem cells. </w:t>
      </w:r>
      <w:r w:rsidRPr="009F6D92">
        <w:rPr>
          <w:rFonts w:ascii="Book Antiqua" w:eastAsia="宋体" w:hAnsi="Book Antiqua" w:cs="宋体"/>
          <w:i/>
          <w:iCs/>
          <w:sz w:val="24"/>
          <w:szCs w:val="24"/>
          <w:lang w:eastAsia="zh-CN"/>
        </w:rPr>
        <w:t>Cell</w:t>
      </w:r>
      <w:r w:rsidRPr="009F6D92">
        <w:rPr>
          <w:rFonts w:ascii="Book Antiqua" w:eastAsia="宋体" w:hAnsi="Book Antiqua" w:cs="宋体"/>
          <w:sz w:val="24"/>
          <w:szCs w:val="24"/>
          <w:lang w:eastAsia="zh-CN"/>
        </w:rPr>
        <w:t xml:space="preserve"> 2009; </w:t>
      </w:r>
      <w:r w:rsidRPr="009F6D92">
        <w:rPr>
          <w:rFonts w:ascii="Book Antiqua" w:eastAsia="宋体" w:hAnsi="Book Antiqua" w:cs="宋体"/>
          <w:b/>
          <w:bCs/>
          <w:sz w:val="24"/>
          <w:szCs w:val="24"/>
          <w:lang w:eastAsia="zh-CN"/>
        </w:rPr>
        <w:t>137</w:t>
      </w:r>
      <w:r w:rsidRPr="009F6D92">
        <w:rPr>
          <w:rFonts w:ascii="Book Antiqua" w:eastAsia="宋体" w:hAnsi="Book Antiqua" w:cs="宋体"/>
          <w:sz w:val="24"/>
          <w:szCs w:val="24"/>
          <w:lang w:eastAsia="zh-CN"/>
        </w:rPr>
        <w:t>: 647-658 [PMID: 19409607 DOI: 10.1016/j.cell.2009.02.038</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15 </w:t>
      </w:r>
      <w:r w:rsidRPr="009F6D92">
        <w:rPr>
          <w:rFonts w:ascii="Book Antiqua" w:eastAsia="宋体" w:hAnsi="Book Antiqua" w:cs="宋体"/>
          <w:b/>
          <w:bCs/>
          <w:sz w:val="24"/>
          <w:szCs w:val="24"/>
          <w:lang w:eastAsia="zh-CN"/>
        </w:rPr>
        <w:t>Di J</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Duiveman</w:t>
      </w:r>
      <w:proofErr w:type="spellEnd"/>
      <w:r w:rsidRPr="009F6D92">
        <w:rPr>
          <w:rFonts w:ascii="Book Antiqua" w:eastAsia="宋体" w:hAnsi="Book Antiqua" w:cs="宋体"/>
          <w:sz w:val="24"/>
          <w:szCs w:val="24"/>
          <w:lang w:eastAsia="zh-CN"/>
        </w:rPr>
        <w:t xml:space="preserve">-de Boer T, </w:t>
      </w:r>
      <w:proofErr w:type="spellStart"/>
      <w:r w:rsidRPr="009F6D92">
        <w:rPr>
          <w:rFonts w:ascii="Book Antiqua" w:eastAsia="宋体" w:hAnsi="Book Antiqua" w:cs="宋体"/>
          <w:sz w:val="24"/>
          <w:szCs w:val="24"/>
          <w:lang w:eastAsia="zh-CN"/>
        </w:rPr>
        <w:t>Zusterzeel</w:t>
      </w:r>
      <w:proofErr w:type="spellEnd"/>
      <w:r w:rsidRPr="009F6D92">
        <w:rPr>
          <w:rFonts w:ascii="Book Antiqua" w:eastAsia="宋体" w:hAnsi="Book Antiqua" w:cs="宋体"/>
          <w:sz w:val="24"/>
          <w:szCs w:val="24"/>
          <w:lang w:eastAsia="zh-CN"/>
        </w:rPr>
        <w:t xml:space="preserve"> PL, </w:t>
      </w:r>
      <w:proofErr w:type="spellStart"/>
      <w:r w:rsidRPr="009F6D92">
        <w:rPr>
          <w:rFonts w:ascii="Book Antiqua" w:eastAsia="宋体" w:hAnsi="Book Antiqua" w:cs="宋体"/>
          <w:sz w:val="24"/>
          <w:szCs w:val="24"/>
          <w:lang w:eastAsia="zh-CN"/>
        </w:rPr>
        <w:t>Figdor</w:t>
      </w:r>
      <w:proofErr w:type="spellEnd"/>
      <w:r w:rsidRPr="009F6D92">
        <w:rPr>
          <w:rFonts w:ascii="Book Antiqua" w:eastAsia="宋体" w:hAnsi="Book Antiqua" w:cs="宋体"/>
          <w:sz w:val="24"/>
          <w:szCs w:val="24"/>
          <w:lang w:eastAsia="zh-CN"/>
        </w:rPr>
        <w:t xml:space="preserve"> CG, </w:t>
      </w:r>
      <w:proofErr w:type="spellStart"/>
      <w:r w:rsidRPr="009F6D92">
        <w:rPr>
          <w:rFonts w:ascii="Book Antiqua" w:eastAsia="宋体" w:hAnsi="Book Antiqua" w:cs="宋体"/>
          <w:sz w:val="24"/>
          <w:szCs w:val="24"/>
          <w:lang w:eastAsia="zh-CN"/>
        </w:rPr>
        <w:t>Massuger</w:t>
      </w:r>
      <w:proofErr w:type="spellEnd"/>
      <w:r w:rsidRPr="009F6D92">
        <w:rPr>
          <w:rFonts w:ascii="Book Antiqua" w:eastAsia="宋体" w:hAnsi="Book Antiqua" w:cs="宋体"/>
          <w:sz w:val="24"/>
          <w:szCs w:val="24"/>
          <w:lang w:eastAsia="zh-CN"/>
        </w:rPr>
        <w:t xml:space="preserve"> LF, </w:t>
      </w:r>
      <w:proofErr w:type="spellStart"/>
      <w:r w:rsidRPr="009F6D92">
        <w:rPr>
          <w:rFonts w:ascii="Book Antiqua" w:eastAsia="宋体" w:hAnsi="Book Antiqua" w:cs="宋体"/>
          <w:sz w:val="24"/>
          <w:szCs w:val="24"/>
          <w:lang w:eastAsia="zh-CN"/>
        </w:rPr>
        <w:t>Torensma</w:t>
      </w:r>
      <w:proofErr w:type="spellEnd"/>
      <w:r w:rsidRPr="009F6D92">
        <w:rPr>
          <w:rFonts w:ascii="Book Antiqua" w:eastAsia="宋体" w:hAnsi="Book Antiqua" w:cs="宋体"/>
          <w:sz w:val="24"/>
          <w:szCs w:val="24"/>
          <w:lang w:eastAsia="zh-CN"/>
        </w:rPr>
        <w:t xml:space="preserve"> R. The stem cell markers Oct4A, </w:t>
      </w:r>
      <w:proofErr w:type="spellStart"/>
      <w:r w:rsidRPr="009F6D92">
        <w:rPr>
          <w:rFonts w:ascii="Book Antiqua" w:eastAsia="宋体" w:hAnsi="Book Antiqua" w:cs="宋体"/>
          <w:sz w:val="24"/>
          <w:szCs w:val="24"/>
          <w:lang w:eastAsia="zh-CN"/>
        </w:rPr>
        <w:t>Nanog</w:t>
      </w:r>
      <w:proofErr w:type="spellEnd"/>
      <w:r w:rsidRPr="009F6D92">
        <w:rPr>
          <w:rFonts w:ascii="Book Antiqua" w:eastAsia="宋体" w:hAnsi="Book Antiqua" w:cs="宋体"/>
          <w:sz w:val="24"/>
          <w:szCs w:val="24"/>
          <w:lang w:eastAsia="zh-CN"/>
        </w:rPr>
        <w:t xml:space="preserve"> and c-</w:t>
      </w:r>
      <w:proofErr w:type="spellStart"/>
      <w:r w:rsidRPr="009F6D92">
        <w:rPr>
          <w:rFonts w:ascii="Book Antiqua" w:eastAsia="宋体" w:hAnsi="Book Antiqua" w:cs="宋体"/>
          <w:sz w:val="24"/>
          <w:szCs w:val="24"/>
          <w:lang w:eastAsia="zh-CN"/>
        </w:rPr>
        <w:t>Myc</w:t>
      </w:r>
      <w:proofErr w:type="spellEnd"/>
      <w:r w:rsidRPr="009F6D92">
        <w:rPr>
          <w:rFonts w:ascii="Book Antiqua" w:eastAsia="宋体" w:hAnsi="Book Antiqua" w:cs="宋体"/>
          <w:sz w:val="24"/>
          <w:szCs w:val="24"/>
          <w:lang w:eastAsia="zh-CN"/>
        </w:rPr>
        <w:t xml:space="preserve"> are expressed in ascites cells and tumor tissue of ovarian cancer patients. </w:t>
      </w:r>
      <w:r w:rsidRPr="009F6D92">
        <w:rPr>
          <w:rFonts w:ascii="Book Antiqua" w:eastAsia="宋体" w:hAnsi="Book Antiqua" w:cs="宋体"/>
          <w:i/>
          <w:iCs/>
          <w:sz w:val="24"/>
          <w:szCs w:val="24"/>
          <w:lang w:eastAsia="zh-CN"/>
        </w:rPr>
        <w:t xml:space="preserve">Cell </w:t>
      </w:r>
      <w:proofErr w:type="spellStart"/>
      <w:r w:rsidRPr="009F6D92">
        <w:rPr>
          <w:rFonts w:ascii="Book Antiqua" w:eastAsia="宋体" w:hAnsi="Book Antiqua" w:cs="宋体"/>
          <w:i/>
          <w:iCs/>
          <w:sz w:val="24"/>
          <w:szCs w:val="24"/>
          <w:lang w:eastAsia="zh-CN"/>
        </w:rPr>
        <w:t>Oncol</w:t>
      </w:r>
      <w:proofErr w:type="spellEnd"/>
      <w:r w:rsidRPr="009F6D92">
        <w:rPr>
          <w:rFonts w:ascii="Book Antiqua" w:eastAsia="宋体" w:hAnsi="Book Antiqua" w:cs="宋体"/>
          <w:i/>
          <w:iCs/>
          <w:sz w:val="24"/>
          <w:szCs w:val="24"/>
          <w:lang w:eastAsia="zh-CN"/>
        </w:rPr>
        <w:t xml:space="preserve"> </w:t>
      </w:r>
      <w:r w:rsidRPr="009F6D92">
        <w:rPr>
          <w:rFonts w:ascii="Book Antiqua" w:eastAsia="宋体" w:hAnsi="Book Antiqua" w:cs="宋体"/>
          <w:iCs/>
          <w:sz w:val="24"/>
          <w:szCs w:val="24"/>
          <w:lang w:eastAsia="zh-CN"/>
        </w:rPr>
        <w:t>(</w:t>
      </w:r>
      <w:proofErr w:type="spellStart"/>
      <w:r w:rsidRPr="009F6D92">
        <w:rPr>
          <w:rFonts w:ascii="Book Antiqua" w:eastAsia="宋体" w:hAnsi="Book Antiqua" w:cs="宋体"/>
          <w:iCs/>
          <w:sz w:val="24"/>
          <w:szCs w:val="24"/>
          <w:lang w:eastAsia="zh-CN"/>
        </w:rPr>
        <w:t>Dordr</w:t>
      </w:r>
      <w:proofErr w:type="spellEnd"/>
      <w:r w:rsidRPr="009F6D92">
        <w:rPr>
          <w:rFonts w:ascii="Book Antiqua" w:eastAsia="宋体" w:hAnsi="Book Antiqua" w:cs="宋体"/>
          <w:iCs/>
          <w:sz w:val="24"/>
          <w:szCs w:val="24"/>
          <w:lang w:eastAsia="zh-CN"/>
        </w:rPr>
        <w:t>)</w:t>
      </w:r>
      <w:r w:rsidRPr="009F6D92">
        <w:rPr>
          <w:rFonts w:ascii="Book Antiqua" w:eastAsia="宋体" w:hAnsi="Book Antiqua" w:cs="宋体"/>
          <w:sz w:val="24"/>
          <w:szCs w:val="24"/>
          <w:lang w:eastAsia="zh-CN"/>
        </w:rPr>
        <w:t xml:space="preserve"> 2013; </w:t>
      </w:r>
      <w:r w:rsidRPr="009F6D92">
        <w:rPr>
          <w:rFonts w:ascii="Book Antiqua" w:eastAsia="宋体" w:hAnsi="Book Antiqua" w:cs="宋体"/>
          <w:b/>
          <w:bCs/>
          <w:sz w:val="24"/>
          <w:szCs w:val="24"/>
          <w:lang w:eastAsia="zh-CN"/>
        </w:rPr>
        <w:t>36</w:t>
      </w:r>
      <w:r w:rsidRPr="009F6D92">
        <w:rPr>
          <w:rFonts w:ascii="Book Antiqua" w:eastAsia="宋体" w:hAnsi="Book Antiqua" w:cs="宋体"/>
          <w:sz w:val="24"/>
          <w:szCs w:val="24"/>
          <w:lang w:eastAsia="zh-CN"/>
        </w:rPr>
        <w:t>: 363-374 [PMID: 23928726 DOI: 10.1007/s13402-013-0142-8</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16 </w:t>
      </w:r>
      <w:r w:rsidRPr="009F6D92">
        <w:rPr>
          <w:rFonts w:ascii="Book Antiqua" w:eastAsia="宋体" w:hAnsi="Book Antiqua" w:cs="宋体"/>
          <w:b/>
          <w:bCs/>
          <w:sz w:val="24"/>
          <w:szCs w:val="24"/>
          <w:lang w:eastAsia="zh-CN"/>
        </w:rPr>
        <w:t>Mani SA</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Guo</w:t>
      </w:r>
      <w:proofErr w:type="spellEnd"/>
      <w:r w:rsidRPr="009F6D92">
        <w:rPr>
          <w:rFonts w:ascii="Book Antiqua" w:eastAsia="宋体" w:hAnsi="Book Antiqua" w:cs="宋体"/>
          <w:sz w:val="24"/>
          <w:szCs w:val="24"/>
          <w:lang w:eastAsia="zh-CN"/>
        </w:rPr>
        <w:t xml:space="preserve"> W, Liao MJ, Eaton EN, </w:t>
      </w:r>
      <w:proofErr w:type="spellStart"/>
      <w:r w:rsidRPr="009F6D92">
        <w:rPr>
          <w:rFonts w:ascii="Book Antiqua" w:eastAsia="宋体" w:hAnsi="Book Antiqua" w:cs="宋体"/>
          <w:sz w:val="24"/>
          <w:szCs w:val="24"/>
          <w:lang w:eastAsia="zh-CN"/>
        </w:rPr>
        <w:t>Ayyanan</w:t>
      </w:r>
      <w:proofErr w:type="spellEnd"/>
      <w:r w:rsidRPr="009F6D92">
        <w:rPr>
          <w:rFonts w:ascii="Book Antiqua" w:eastAsia="宋体" w:hAnsi="Book Antiqua" w:cs="宋体"/>
          <w:sz w:val="24"/>
          <w:szCs w:val="24"/>
          <w:lang w:eastAsia="zh-CN"/>
        </w:rPr>
        <w:t xml:space="preserve"> A, Zhou AY, Brooks M, </w:t>
      </w:r>
      <w:proofErr w:type="spellStart"/>
      <w:r w:rsidRPr="009F6D92">
        <w:rPr>
          <w:rFonts w:ascii="Book Antiqua" w:eastAsia="宋体" w:hAnsi="Book Antiqua" w:cs="宋体"/>
          <w:sz w:val="24"/>
          <w:szCs w:val="24"/>
          <w:lang w:eastAsia="zh-CN"/>
        </w:rPr>
        <w:t>Reinhard</w:t>
      </w:r>
      <w:proofErr w:type="spellEnd"/>
      <w:r w:rsidRPr="009F6D92">
        <w:rPr>
          <w:rFonts w:ascii="Book Antiqua" w:eastAsia="宋体" w:hAnsi="Book Antiqua" w:cs="宋体"/>
          <w:sz w:val="24"/>
          <w:szCs w:val="24"/>
          <w:lang w:eastAsia="zh-CN"/>
        </w:rPr>
        <w:t xml:space="preserve"> F, Zhang CC, </w:t>
      </w:r>
      <w:proofErr w:type="spellStart"/>
      <w:r w:rsidRPr="009F6D92">
        <w:rPr>
          <w:rFonts w:ascii="Book Antiqua" w:eastAsia="宋体" w:hAnsi="Book Antiqua" w:cs="宋体"/>
          <w:sz w:val="24"/>
          <w:szCs w:val="24"/>
          <w:lang w:eastAsia="zh-CN"/>
        </w:rPr>
        <w:t>Shipitsin</w:t>
      </w:r>
      <w:proofErr w:type="spellEnd"/>
      <w:r w:rsidRPr="009F6D92">
        <w:rPr>
          <w:rFonts w:ascii="Book Antiqua" w:eastAsia="宋体" w:hAnsi="Book Antiqua" w:cs="宋体"/>
          <w:sz w:val="24"/>
          <w:szCs w:val="24"/>
          <w:lang w:eastAsia="zh-CN"/>
        </w:rPr>
        <w:t xml:space="preserve"> M, Campbell LL, </w:t>
      </w:r>
      <w:proofErr w:type="spellStart"/>
      <w:r w:rsidRPr="009F6D92">
        <w:rPr>
          <w:rFonts w:ascii="Book Antiqua" w:eastAsia="宋体" w:hAnsi="Book Antiqua" w:cs="宋体"/>
          <w:sz w:val="24"/>
          <w:szCs w:val="24"/>
          <w:lang w:eastAsia="zh-CN"/>
        </w:rPr>
        <w:t>Polyak</w:t>
      </w:r>
      <w:proofErr w:type="spellEnd"/>
      <w:r w:rsidRPr="009F6D92">
        <w:rPr>
          <w:rFonts w:ascii="Book Antiqua" w:eastAsia="宋体" w:hAnsi="Book Antiqua" w:cs="宋体"/>
          <w:sz w:val="24"/>
          <w:szCs w:val="24"/>
          <w:lang w:eastAsia="zh-CN"/>
        </w:rPr>
        <w:t xml:space="preserve"> K, </w:t>
      </w:r>
      <w:proofErr w:type="spellStart"/>
      <w:r w:rsidRPr="009F6D92">
        <w:rPr>
          <w:rFonts w:ascii="Book Antiqua" w:eastAsia="宋体" w:hAnsi="Book Antiqua" w:cs="宋体"/>
          <w:sz w:val="24"/>
          <w:szCs w:val="24"/>
          <w:lang w:eastAsia="zh-CN"/>
        </w:rPr>
        <w:t>Brisken</w:t>
      </w:r>
      <w:proofErr w:type="spellEnd"/>
      <w:r w:rsidRPr="009F6D92">
        <w:rPr>
          <w:rFonts w:ascii="Book Antiqua" w:eastAsia="宋体" w:hAnsi="Book Antiqua" w:cs="宋体"/>
          <w:sz w:val="24"/>
          <w:szCs w:val="24"/>
          <w:lang w:eastAsia="zh-CN"/>
        </w:rPr>
        <w:t xml:space="preserve"> C, Yang J, Weinberg RA. The epithelial-</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transition generates cells with properties of stem cells. </w:t>
      </w:r>
      <w:r w:rsidRPr="009F6D92">
        <w:rPr>
          <w:rFonts w:ascii="Book Antiqua" w:eastAsia="宋体" w:hAnsi="Book Antiqua" w:cs="宋体"/>
          <w:i/>
          <w:iCs/>
          <w:sz w:val="24"/>
          <w:szCs w:val="24"/>
          <w:lang w:eastAsia="zh-CN"/>
        </w:rPr>
        <w:t>Cell</w:t>
      </w:r>
      <w:r w:rsidRPr="009F6D92">
        <w:rPr>
          <w:rFonts w:ascii="Book Antiqua" w:eastAsia="宋体" w:hAnsi="Book Antiqua" w:cs="宋体"/>
          <w:sz w:val="24"/>
          <w:szCs w:val="24"/>
          <w:lang w:eastAsia="zh-CN"/>
        </w:rPr>
        <w:t xml:space="preserve"> 2008; </w:t>
      </w:r>
      <w:r w:rsidRPr="009F6D92">
        <w:rPr>
          <w:rFonts w:ascii="Book Antiqua" w:eastAsia="宋体" w:hAnsi="Book Antiqua" w:cs="宋体"/>
          <w:b/>
          <w:bCs/>
          <w:sz w:val="24"/>
          <w:szCs w:val="24"/>
          <w:lang w:eastAsia="zh-CN"/>
        </w:rPr>
        <w:t>133</w:t>
      </w:r>
      <w:r w:rsidRPr="009F6D92">
        <w:rPr>
          <w:rFonts w:ascii="Book Antiqua" w:eastAsia="宋体" w:hAnsi="Book Antiqua" w:cs="宋体"/>
          <w:sz w:val="24"/>
          <w:szCs w:val="24"/>
          <w:lang w:eastAsia="zh-CN"/>
        </w:rPr>
        <w:t>: 704-715 [PMID: 18485877 DOI: 10.1016/j.cell.2008.03.027</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17 </w:t>
      </w:r>
      <w:proofErr w:type="spellStart"/>
      <w:r w:rsidRPr="009F6D92">
        <w:rPr>
          <w:rFonts w:ascii="Book Antiqua" w:eastAsia="宋体" w:hAnsi="Book Antiqua" w:cs="宋体"/>
          <w:b/>
          <w:bCs/>
          <w:sz w:val="24"/>
          <w:szCs w:val="24"/>
          <w:lang w:eastAsia="zh-CN"/>
        </w:rPr>
        <w:t>Kurrey</w:t>
      </w:r>
      <w:proofErr w:type="spellEnd"/>
      <w:r w:rsidRPr="009F6D92">
        <w:rPr>
          <w:rFonts w:ascii="Book Antiqua" w:eastAsia="宋体" w:hAnsi="Book Antiqua" w:cs="宋体"/>
          <w:b/>
          <w:bCs/>
          <w:sz w:val="24"/>
          <w:szCs w:val="24"/>
          <w:lang w:eastAsia="zh-CN"/>
        </w:rPr>
        <w:t xml:space="preserve"> NK</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Jalgaonkar</w:t>
      </w:r>
      <w:proofErr w:type="spellEnd"/>
      <w:r w:rsidRPr="009F6D92">
        <w:rPr>
          <w:rFonts w:ascii="Book Antiqua" w:eastAsia="宋体" w:hAnsi="Book Antiqua" w:cs="宋体"/>
          <w:sz w:val="24"/>
          <w:szCs w:val="24"/>
          <w:lang w:eastAsia="zh-CN"/>
        </w:rPr>
        <w:t xml:space="preserve"> SP, </w:t>
      </w:r>
      <w:proofErr w:type="spellStart"/>
      <w:r w:rsidRPr="009F6D92">
        <w:rPr>
          <w:rFonts w:ascii="Book Antiqua" w:eastAsia="宋体" w:hAnsi="Book Antiqua" w:cs="宋体"/>
          <w:sz w:val="24"/>
          <w:szCs w:val="24"/>
          <w:lang w:eastAsia="zh-CN"/>
        </w:rPr>
        <w:t>Joglekar</w:t>
      </w:r>
      <w:proofErr w:type="spellEnd"/>
      <w:r w:rsidRPr="009F6D92">
        <w:rPr>
          <w:rFonts w:ascii="Book Antiqua" w:eastAsia="宋体" w:hAnsi="Book Antiqua" w:cs="宋体"/>
          <w:sz w:val="24"/>
          <w:szCs w:val="24"/>
          <w:lang w:eastAsia="zh-CN"/>
        </w:rPr>
        <w:t xml:space="preserve"> AV, </w:t>
      </w:r>
      <w:proofErr w:type="spellStart"/>
      <w:r w:rsidRPr="009F6D92">
        <w:rPr>
          <w:rFonts w:ascii="Book Antiqua" w:eastAsia="宋体" w:hAnsi="Book Antiqua" w:cs="宋体"/>
          <w:sz w:val="24"/>
          <w:szCs w:val="24"/>
          <w:lang w:eastAsia="zh-CN"/>
        </w:rPr>
        <w:t>Ghanate</w:t>
      </w:r>
      <w:proofErr w:type="spellEnd"/>
      <w:r w:rsidRPr="009F6D92">
        <w:rPr>
          <w:rFonts w:ascii="Book Antiqua" w:eastAsia="宋体" w:hAnsi="Book Antiqua" w:cs="宋体"/>
          <w:sz w:val="24"/>
          <w:szCs w:val="24"/>
          <w:lang w:eastAsia="zh-CN"/>
        </w:rPr>
        <w:t xml:space="preserve"> AD, </w:t>
      </w:r>
      <w:proofErr w:type="spellStart"/>
      <w:r w:rsidRPr="009F6D92">
        <w:rPr>
          <w:rFonts w:ascii="Book Antiqua" w:eastAsia="宋体" w:hAnsi="Book Antiqua" w:cs="宋体"/>
          <w:sz w:val="24"/>
          <w:szCs w:val="24"/>
          <w:lang w:eastAsia="zh-CN"/>
        </w:rPr>
        <w:t>Chaskar</w:t>
      </w:r>
      <w:proofErr w:type="spellEnd"/>
      <w:r w:rsidRPr="009F6D92">
        <w:rPr>
          <w:rFonts w:ascii="Book Antiqua" w:eastAsia="宋体" w:hAnsi="Book Antiqua" w:cs="宋体"/>
          <w:sz w:val="24"/>
          <w:szCs w:val="24"/>
          <w:lang w:eastAsia="zh-CN"/>
        </w:rPr>
        <w:t xml:space="preserve"> PD, </w:t>
      </w:r>
      <w:proofErr w:type="spellStart"/>
      <w:r w:rsidRPr="009F6D92">
        <w:rPr>
          <w:rFonts w:ascii="Book Antiqua" w:eastAsia="宋体" w:hAnsi="Book Antiqua" w:cs="宋体"/>
          <w:sz w:val="24"/>
          <w:szCs w:val="24"/>
          <w:lang w:eastAsia="zh-CN"/>
        </w:rPr>
        <w:t>Doiphode</w:t>
      </w:r>
      <w:proofErr w:type="spellEnd"/>
      <w:r w:rsidRPr="009F6D92">
        <w:rPr>
          <w:rFonts w:ascii="Book Antiqua" w:eastAsia="宋体" w:hAnsi="Book Antiqua" w:cs="宋体"/>
          <w:sz w:val="24"/>
          <w:szCs w:val="24"/>
          <w:lang w:eastAsia="zh-CN"/>
        </w:rPr>
        <w:t xml:space="preserve"> RY, </w:t>
      </w:r>
      <w:proofErr w:type="spellStart"/>
      <w:r w:rsidRPr="009F6D92">
        <w:rPr>
          <w:rFonts w:ascii="Book Antiqua" w:eastAsia="宋体" w:hAnsi="Book Antiqua" w:cs="宋体"/>
          <w:sz w:val="24"/>
          <w:szCs w:val="24"/>
          <w:lang w:eastAsia="zh-CN"/>
        </w:rPr>
        <w:t>Bapat</w:t>
      </w:r>
      <w:proofErr w:type="spellEnd"/>
      <w:r w:rsidRPr="009F6D92">
        <w:rPr>
          <w:rFonts w:ascii="Book Antiqua" w:eastAsia="宋体" w:hAnsi="Book Antiqua" w:cs="宋体"/>
          <w:sz w:val="24"/>
          <w:szCs w:val="24"/>
          <w:lang w:eastAsia="zh-CN"/>
        </w:rPr>
        <w:t xml:space="preserve"> SA. Snail and slug mediate </w:t>
      </w:r>
      <w:proofErr w:type="spellStart"/>
      <w:r w:rsidRPr="009F6D92">
        <w:rPr>
          <w:rFonts w:ascii="Book Antiqua" w:eastAsia="宋体" w:hAnsi="Book Antiqua" w:cs="宋体"/>
          <w:sz w:val="24"/>
          <w:szCs w:val="24"/>
          <w:lang w:eastAsia="zh-CN"/>
        </w:rPr>
        <w:t>radioresistance</w:t>
      </w:r>
      <w:proofErr w:type="spellEnd"/>
      <w:r w:rsidRPr="009F6D92">
        <w:rPr>
          <w:rFonts w:ascii="Book Antiqua" w:eastAsia="宋体" w:hAnsi="Book Antiqua" w:cs="宋体"/>
          <w:sz w:val="24"/>
          <w:szCs w:val="24"/>
          <w:lang w:eastAsia="zh-CN"/>
        </w:rPr>
        <w:t xml:space="preserve"> and </w:t>
      </w:r>
      <w:proofErr w:type="spellStart"/>
      <w:r w:rsidRPr="009F6D92">
        <w:rPr>
          <w:rFonts w:ascii="Book Antiqua" w:eastAsia="宋体" w:hAnsi="Book Antiqua" w:cs="宋体"/>
          <w:sz w:val="24"/>
          <w:szCs w:val="24"/>
          <w:lang w:eastAsia="zh-CN"/>
        </w:rPr>
        <w:t>chemoresistance</w:t>
      </w:r>
      <w:proofErr w:type="spellEnd"/>
      <w:r w:rsidRPr="009F6D92">
        <w:rPr>
          <w:rFonts w:ascii="Book Antiqua" w:eastAsia="宋体" w:hAnsi="Book Antiqua" w:cs="宋体"/>
          <w:sz w:val="24"/>
          <w:szCs w:val="24"/>
          <w:lang w:eastAsia="zh-CN"/>
        </w:rPr>
        <w:t xml:space="preserve"> by antagonizing p53-mediated apoptosis and acquiring a stem-like phenotype in ovarian cancer cells. </w:t>
      </w:r>
      <w:r w:rsidRPr="009F6D92">
        <w:rPr>
          <w:rFonts w:ascii="Book Antiqua" w:eastAsia="宋体" w:hAnsi="Book Antiqua" w:cs="宋体"/>
          <w:i/>
          <w:iCs/>
          <w:sz w:val="24"/>
          <w:szCs w:val="24"/>
          <w:lang w:eastAsia="zh-CN"/>
        </w:rPr>
        <w:t>Stem Cells</w:t>
      </w:r>
      <w:r w:rsidRPr="009F6D92">
        <w:rPr>
          <w:rFonts w:ascii="Book Antiqua" w:eastAsia="宋体" w:hAnsi="Book Antiqua" w:cs="宋体"/>
          <w:sz w:val="24"/>
          <w:szCs w:val="24"/>
          <w:lang w:eastAsia="zh-CN"/>
        </w:rPr>
        <w:t xml:space="preserve"> 2009; </w:t>
      </w:r>
      <w:r w:rsidRPr="009F6D92">
        <w:rPr>
          <w:rFonts w:ascii="Book Antiqua" w:eastAsia="宋体" w:hAnsi="Book Antiqua" w:cs="宋体"/>
          <w:b/>
          <w:bCs/>
          <w:sz w:val="24"/>
          <w:szCs w:val="24"/>
          <w:lang w:eastAsia="zh-CN"/>
        </w:rPr>
        <w:t>27</w:t>
      </w:r>
      <w:r w:rsidRPr="009F6D92">
        <w:rPr>
          <w:rFonts w:ascii="Book Antiqua" w:eastAsia="宋体" w:hAnsi="Book Antiqua" w:cs="宋体"/>
          <w:sz w:val="24"/>
          <w:szCs w:val="24"/>
          <w:lang w:eastAsia="zh-CN"/>
        </w:rPr>
        <w:t>: 2059-2068 [PMID: 19544473 DOI: 10.1002/stem.154</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lastRenderedPageBreak/>
        <w:t xml:space="preserve">18 </w:t>
      </w:r>
      <w:proofErr w:type="spellStart"/>
      <w:r w:rsidRPr="009F6D92">
        <w:rPr>
          <w:rFonts w:ascii="Book Antiqua" w:eastAsia="宋体" w:hAnsi="Book Antiqua" w:cs="宋体"/>
          <w:b/>
          <w:bCs/>
          <w:sz w:val="24"/>
          <w:szCs w:val="24"/>
          <w:lang w:eastAsia="zh-CN"/>
        </w:rPr>
        <w:t>Riethdorf</w:t>
      </w:r>
      <w:proofErr w:type="spellEnd"/>
      <w:r w:rsidRPr="009F6D92">
        <w:rPr>
          <w:rFonts w:ascii="Book Antiqua" w:eastAsia="宋体" w:hAnsi="Book Antiqua" w:cs="宋体"/>
          <w:b/>
          <w:bCs/>
          <w:sz w:val="24"/>
          <w:szCs w:val="24"/>
          <w:lang w:eastAsia="zh-CN"/>
        </w:rPr>
        <w:t xml:space="preserve"> S</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Wikman</w:t>
      </w:r>
      <w:proofErr w:type="spellEnd"/>
      <w:r w:rsidRPr="009F6D92">
        <w:rPr>
          <w:rFonts w:ascii="Book Antiqua" w:eastAsia="宋体" w:hAnsi="Book Antiqua" w:cs="宋体"/>
          <w:sz w:val="24"/>
          <w:szCs w:val="24"/>
          <w:lang w:eastAsia="zh-CN"/>
        </w:rPr>
        <w:t xml:space="preserve"> H, </w:t>
      </w:r>
      <w:proofErr w:type="spellStart"/>
      <w:r w:rsidRPr="009F6D92">
        <w:rPr>
          <w:rFonts w:ascii="Book Antiqua" w:eastAsia="宋体" w:hAnsi="Book Antiqua" w:cs="宋体"/>
          <w:sz w:val="24"/>
          <w:szCs w:val="24"/>
          <w:lang w:eastAsia="zh-CN"/>
        </w:rPr>
        <w:t>Pantel</w:t>
      </w:r>
      <w:proofErr w:type="spellEnd"/>
      <w:r w:rsidRPr="009F6D92">
        <w:rPr>
          <w:rFonts w:ascii="Book Antiqua" w:eastAsia="宋体" w:hAnsi="Book Antiqua" w:cs="宋体"/>
          <w:sz w:val="24"/>
          <w:szCs w:val="24"/>
          <w:lang w:eastAsia="zh-CN"/>
        </w:rPr>
        <w:t xml:space="preserve"> K. Review: Biological relevance of disseminated tumor cells in cancer patients. </w:t>
      </w:r>
      <w:proofErr w:type="spellStart"/>
      <w:r w:rsidRPr="009F6D92">
        <w:rPr>
          <w:rFonts w:ascii="Book Antiqua" w:eastAsia="宋体" w:hAnsi="Book Antiqua" w:cs="宋体"/>
          <w:i/>
          <w:iCs/>
          <w:sz w:val="24"/>
          <w:szCs w:val="24"/>
          <w:lang w:eastAsia="zh-CN"/>
        </w:rPr>
        <w:t>Int</w:t>
      </w:r>
      <w:proofErr w:type="spellEnd"/>
      <w:r w:rsidRPr="009F6D92">
        <w:rPr>
          <w:rFonts w:ascii="Book Antiqua" w:eastAsia="宋体" w:hAnsi="Book Antiqua" w:cs="宋体"/>
          <w:i/>
          <w:iCs/>
          <w:sz w:val="24"/>
          <w:szCs w:val="24"/>
          <w:lang w:eastAsia="zh-CN"/>
        </w:rPr>
        <w:t xml:space="preserve"> J Cancer</w:t>
      </w:r>
      <w:r w:rsidRPr="009F6D92">
        <w:rPr>
          <w:rFonts w:ascii="Book Antiqua" w:eastAsia="宋体" w:hAnsi="Book Antiqua" w:cs="宋体"/>
          <w:sz w:val="24"/>
          <w:szCs w:val="24"/>
          <w:lang w:eastAsia="zh-CN"/>
        </w:rPr>
        <w:t xml:space="preserve"> 2008; </w:t>
      </w:r>
      <w:r w:rsidRPr="009F6D92">
        <w:rPr>
          <w:rFonts w:ascii="Book Antiqua" w:eastAsia="宋体" w:hAnsi="Book Antiqua" w:cs="宋体"/>
          <w:b/>
          <w:bCs/>
          <w:sz w:val="24"/>
          <w:szCs w:val="24"/>
          <w:lang w:eastAsia="zh-CN"/>
        </w:rPr>
        <w:t>123</w:t>
      </w:r>
      <w:r w:rsidRPr="009F6D92">
        <w:rPr>
          <w:rFonts w:ascii="Book Antiqua" w:eastAsia="宋体" w:hAnsi="Book Antiqua" w:cs="宋体"/>
          <w:sz w:val="24"/>
          <w:szCs w:val="24"/>
          <w:lang w:eastAsia="zh-CN"/>
        </w:rPr>
        <w:t>: 1991-2006 [PMID: 18712708 DOI: 10.1002/ijc.23825</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19 </w:t>
      </w:r>
      <w:proofErr w:type="spellStart"/>
      <w:r w:rsidRPr="009F6D92">
        <w:rPr>
          <w:rFonts w:ascii="Book Antiqua" w:eastAsia="宋体" w:hAnsi="Book Antiqua" w:cs="宋体"/>
          <w:b/>
          <w:bCs/>
          <w:sz w:val="24"/>
          <w:szCs w:val="24"/>
          <w:lang w:eastAsia="zh-CN"/>
        </w:rPr>
        <w:t>Garg</w:t>
      </w:r>
      <w:proofErr w:type="spellEnd"/>
      <w:r w:rsidRPr="009F6D92">
        <w:rPr>
          <w:rFonts w:ascii="Book Antiqua" w:eastAsia="宋体" w:hAnsi="Book Antiqua" w:cs="宋体"/>
          <w:b/>
          <w:bCs/>
          <w:sz w:val="24"/>
          <w:szCs w:val="24"/>
          <w:lang w:eastAsia="zh-CN"/>
        </w:rPr>
        <w:t xml:space="preserve"> M</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Urothelial</w:t>
      </w:r>
      <w:proofErr w:type="spellEnd"/>
      <w:r w:rsidRPr="009F6D92">
        <w:rPr>
          <w:rFonts w:ascii="Book Antiqua" w:eastAsia="宋体" w:hAnsi="Book Antiqua" w:cs="宋体"/>
          <w:sz w:val="24"/>
          <w:szCs w:val="24"/>
          <w:lang w:eastAsia="zh-CN"/>
        </w:rPr>
        <w:t xml:space="preserve"> cancer stem cells and epithelial plasticity: current concepts and therapeutic implications in bladder cancer. </w:t>
      </w:r>
      <w:r w:rsidRPr="009F6D92">
        <w:rPr>
          <w:rFonts w:ascii="Book Antiqua" w:eastAsia="宋体" w:hAnsi="Book Antiqua" w:cs="宋体"/>
          <w:i/>
          <w:iCs/>
          <w:sz w:val="24"/>
          <w:szCs w:val="24"/>
          <w:lang w:eastAsia="zh-CN"/>
        </w:rPr>
        <w:t>Cancer Metastasis Rev</w:t>
      </w:r>
      <w:r w:rsidRPr="009F6D92">
        <w:rPr>
          <w:rFonts w:ascii="Book Antiqua" w:eastAsia="宋体" w:hAnsi="Book Antiqua" w:cs="宋体"/>
          <w:sz w:val="24"/>
          <w:szCs w:val="24"/>
          <w:lang w:eastAsia="zh-CN"/>
        </w:rPr>
        <w:t xml:space="preserve"> 2015; </w:t>
      </w:r>
      <w:r w:rsidRPr="009F6D92">
        <w:rPr>
          <w:rFonts w:ascii="Book Antiqua" w:eastAsia="宋体" w:hAnsi="Book Antiqua" w:cs="宋体"/>
          <w:b/>
          <w:bCs/>
          <w:sz w:val="24"/>
          <w:szCs w:val="24"/>
          <w:lang w:eastAsia="zh-CN"/>
        </w:rPr>
        <w:t>34</w:t>
      </w:r>
      <w:r w:rsidRPr="009F6D92">
        <w:rPr>
          <w:rFonts w:ascii="Book Antiqua" w:eastAsia="宋体" w:hAnsi="Book Antiqua" w:cs="宋体"/>
          <w:sz w:val="24"/>
          <w:szCs w:val="24"/>
          <w:lang w:eastAsia="zh-CN"/>
        </w:rPr>
        <w:t>: 691-701 [PMID: 26328525 DOI: 10.1007/s10555-015-9589-6</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20 </w:t>
      </w:r>
      <w:r w:rsidRPr="009F6D92">
        <w:rPr>
          <w:rFonts w:ascii="Book Antiqua" w:eastAsia="宋体" w:hAnsi="Book Antiqua" w:cs="宋体"/>
          <w:b/>
          <w:bCs/>
          <w:sz w:val="24"/>
          <w:szCs w:val="24"/>
          <w:lang w:eastAsia="zh-CN"/>
        </w:rPr>
        <w:t>Jolly MK</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Tripathi</w:t>
      </w:r>
      <w:proofErr w:type="spellEnd"/>
      <w:r w:rsidRPr="009F6D92">
        <w:rPr>
          <w:rFonts w:ascii="Book Antiqua" w:eastAsia="宋体" w:hAnsi="Book Antiqua" w:cs="宋体"/>
          <w:sz w:val="24"/>
          <w:szCs w:val="24"/>
          <w:lang w:eastAsia="zh-CN"/>
        </w:rPr>
        <w:t xml:space="preserve"> SC, </w:t>
      </w:r>
      <w:proofErr w:type="spellStart"/>
      <w:r w:rsidRPr="009F6D92">
        <w:rPr>
          <w:rFonts w:ascii="Book Antiqua" w:eastAsia="宋体" w:hAnsi="Book Antiqua" w:cs="宋体"/>
          <w:sz w:val="24"/>
          <w:szCs w:val="24"/>
          <w:lang w:eastAsia="zh-CN"/>
        </w:rPr>
        <w:t>Jia</w:t>
      </w:r>
      <w:proofErr w:type="spellEnd"/>
      <w:r w:rsidRPr="009F6D92">
        <w:rPr>
          <w:rFonts w:ascii="Book Antiqua" w:eastAsia="宋体" w:hAnsi="Book Antiqua" w:cs="宋体"/>
          <w:sz w:val="24"/>
          <w:szCs w:val="24"/>
          <w:lang w:eastAsia="zh-CN"/>
        </w:rPr>
        <w:t xml:space="preserve"> D, Mooney SM, </w:t>
      </w:r>
      <w:proofErr w:type="spellStart"/>
      <w:r w:rsidRPr="009F6D92">
        <w:rPr>
          <w:rFonts w:ascii="Book Antiqua" w:eastAsia="宋体" w:hAnsi="Book Antiqua" w:cs="宋体"/>
          <w:sz w:val="24"/>
          <w:szCs w:val="24"/>
          <w:lang w:eastAsia="zh-CN"/>
        </w:rPr>
        <w:t>Celiktas</w:t>
      </w:r>
      <w:proofErr w:type="spellEnd"/>
      <w:r w:rsidRPr="009F6D92">
        <w:rPr>
          <w:rFonts w:ascii="Book Antiqua" w:eastAsia="宋体" w:hAnsi="Book Antiqua" w:cs="宋体"/>
          <w:sz w:val="24"/>
          <w:szCs w:val="24"/>
          <w:lang w:eastAsia="zh-CN"/>
        </w:rPr>
        <w:t xml:space="preserve"> M, </w:t>
      </w:r>
      <w:proofErr w:type="spellStart"/>
      <w:r w:rsidRPr="009F6D92">
        <w:rPr>
          <w:rFonts w:ascii="Book Antiqua" w:eastAsia="宋体" w:hAnsi="Book Antiqua" w:cs="宋体"/>
          <w:sz w:val="24"/>
          <w:szCs w:val="24"/>
          <w:lang w:eastAsia="zh-CN"/>
        </w:rPr>
        <w:t>Hanash</w:t>
      </w:r>
      <w:proofErr w:type="spellEnd"/>
      <w:r w:rsidRPr="009F6D92">
        <w:rPr>
          <w:rFonts w:ascii="Book Antiqua" w:eastAsia="宋体" w:hAnsi="Book Antiqua" w:cs="宋体"/>
          <w:sz w:val="24"/>
          <w:szCs w:val="24"/>
          <w:lang w:eastAsia="zh-CN"/>
        </w:rPr>
        <w:t xml:space="preserve"> SM, Mani SA, </w:t>
      </w:r>
      <w:proofErr w:type="spellStart"/>
      <w:r w:rsidRPr="009F6D92">
        <w:rPr>
          <w:rFonts w:ascii="Book Antiqua" w:eastAsia="宋体" w:hAnsi="Book Antiqua" w:cs="宋体"/>
          <w:sz w:val="24"/>
          <w:szCs w:val="24"/>
          <w:lang w:eastAsia="zh-CN"/>
        </w:rPr>
        <w:t>Pienta</w:t>
      </w:r>
      <w:proofErr w:type="spellEnd"/>
      <w:r w:rsidRPr="009F6D92">
        <w:rPr>
          <w:rFonts w:ascii="Book Antiqua" w:eastAsia="宋体" w:hAnsi="Book Antiqua" w:cs="宋体"/>
          <w:sz w:val="24"/>
          <w:szCs w:val="24"/>
          <w:lang w:eastAsia="zh-CN"/>
        </w:rPr>
        <w:t xml:space="preserve"> KJ, Ben-Jacob E, Levine H. Stability of the hybrid epithelial/</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phenotype. </w:t>
      </w:r>
      <w:proofErr w:type="spellStart"/>
      <w:r w:rsidRPr="009F6D92">
        <w:rPr>
          <w:rFonts w:ascii="Book Antiqua" w:eastAsia="宋体" w:hAnsi="Book Antiqua" w:cs="宋体"/>
          <w:i/>
          <w:iCs/>
          <w:sz w:val="24"/>
          <w:szCs w:val="24"/>
          <w:lang w:eastAsia="zh-CN"/>
        </w:rPr>
        <w:t>Oncotarget</w:t>
      </w:r>
      <w:proofErr w:type="spellEnd"/>
      <w:r w:rsidRPr="009F6D92">
        <w:rPr>
          <w:rFonts w:ascii="Book Antiqua" w:eastAsia="宋体" w:hAnsi="Book Antiqua" w:cs="宋体"/>
          <w:sz w:val="24"/>
          <w:szCs w:val="24"/>
          <w:lang w:eastAsia="zh-CN"/>
        </w:rPr>
        <w:t xml:space="preserve"> 2016; </w:t>
      </w:r>
      <w:r w:rsidRPr="009F6D92">
        <w:rPr>
          <w:rFonts w:ascii="Book Antiqua" w:eastAsia="宋体" w:hAnsi="Book Antiqua" w:cs="宋体"/>
          <w:b/>
          <w:bCs/>
          <w:sz w:val="24"/>
          <w:szCs w:val="24"/>
          <w:lang w:eastAsia="zh-CN"/>
        </w:rPr>
        <w:t>7</w:t>
      </w:r>
      <w:r w:rsidRPr="009F6D92">
        <w:rPr>
          <w:rFonts w:ascii="Book Antiqua" w:eastAsia="宋体" w:hAnsi="Book Antiqua" w:cs="宋体"/>
          <w:sz w:val="24"/>
          <w:szCs w:val="24"/>
          <w:lang w:eastAsia="zh-CN"/>
        </w:rPr>
        <w:t>: 27067-27084 [PMID: 27008704 DOI: 10.18632/oncotarget.8166</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21 </w:t>
      </w:r>
      <w:r w:rsidRPr="009F6D92">
        <w:rPr>
          <w:rFonts w:ascii="Book Antiqua" w:eastAsia="宋体" w:hAnsi="Book Antiqua" w:cs="宋体"/>
          <w:b/>
          <w:bCs/>
          <w:sz w:val="24"/>
          <w:szCs w:val="24"/>
          <w:lang w:eastAsia="zh-CN"/>
        </w:rPr>
        <w:t>Jolly MK</w:t>
      </w:r>
      <w:r w:rsidRPr="009F6D92">
        <w:rPr>
          <w:rFonts w:ascii="Book Antiqua" w:eastAsia="宋体" w:hAnsi="Book Antiqua" w:cs="宋体"/>
          <w:sz w:val="24"/>
          <w:szCs w:val="24"/>
          <w:lang w:eastAsia="zh-CN"/>
        </w:rPr>
        <w:t>, Huang B, Lu M, Mani SA, Levine H, Ben-Jacob E. Towards elucidating the connection between epithelial-</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transitions and </w:t>
      </w:r>
      <w:proofErr w:type="spellStart"/>
      <w:r w:rsidRPr="009F6D92">
        <w:rPr>
          <w:rFonts w:ascii="Book Antiqua" w:eastAsia="宋体" w:hAnsi="Book Antiqua" w:cs="宋体"/>
          <w:sz w:val="24"/>
          <w:szCs w:val="24"/>
          <w:lang w:eastAsia="zh-CN"/>
        </w:rPr>
        <w:t>stemness</w:t>
      </w:r>
      <w:proofErr w:type="spellEnd"/>
      <w:r w:rsidRPr="009F6D92">
        <w:rPr>
          <w:rFonts w:ascii="Book Antiqua" w:eastAsia="宋体" w:hAnsi="Book Antiqua" w:cs="宋体"/>
          <w:sz w:val="24"/>
          <w:szCs w:val="24"/>
          <w:lang w:eastAsia="zh-CN"/>
        </w:rPr>
        <w:t xml:space="preserve">. </w:t>
      </w:r>
      <w:r w:rsidRPr="009F6D92">
        <w:rPr>
          <w:rFonts w:ascii="Book Antiqua" w:eastAsia="宋体" w:hAnsi="Book Antiqua" w:cs="宋体"/>
          <w:i/>
          <w:iCs/>
          <w:sz w:val="24"/>
          <w:szCs w:val="24"/>
          <w:lang w:eastAsia="zh-CN"/>
        </w:rPr>
        <w:t xml:space="preserve">J R </w:t>
      </w:r>
      <w:proofErr w:type="spellStart"/>
      <w:r w:rsidRPr="009F6D92">
        <w:rPr>
          <w:rFonts w:ascii="Book Antiqua" w:eastAsia="宋体" w:hAnsi="Book Antiqua" w:cs="宋体"/>
          <w:i/>
          <w:iCs/>
          <w:sz w:val="24"/>
          <w:szCs w:val="24"/>
          <w:lang w:eastAsia="zh-CN"/>
        </w:rPr>
        <w:t>Soc</w:t>
      </w:r>
      <w:proofErr w:type="spellEnd"/>
      <w:r w:rsidRPr="009F6D92">
        <w:rPr>
          <w:rFonts w:ascii="Book Antiqua" w:eastAsia="宋体" w:hAnsi="Book Antiqua" w:cs="宋体"/>
          <w:i/>
          <w:iCs/>
          <w:sz w:val="24"/>
          <w:szCs w:val="24"/>
          <w:lang w:eastAsia="zh-CN"/>
        </w:rPr>
        <w:t xml:space="preserve"> Interface</w:t>
      </w:r>
      <w:r w:rsidRPr="009F6D92">
        <w:rPr>
          <w:rFonts w:ascii="Book Antiqua" w:eastAsia="宋体" w:hAnsi="Book Antiqua" w:cs="宋体"/>
          <w:sz w:val="24"/>
          <w:szCs w:val="24"/>
          <w:lang w:eastAsia="zh-CN"/>
        </w:rPr>
        <w:t xml:space="preserve"> 2014; </w:t>
      </w:r>
      <w:r w:rsidRPr="009F6D92">
        <w:rPr>
          <w:rFonts w:ascii="Book Antiqua" w:eastAsia="宋体" w:hAnsi="Book Antiqua" w:cs="宋体"/>
          <w:b/>
          <w:bCs/>
          <w:sz w:val="24"/>
          <w:szCs w:val="24"/>
          <w:lang w:eastAsia="zh-CN"/>
        </w:rPr>
        <w:t>11</w:t>
      </w:r>
      <w:r w:rsidRPr="009F6D92">
        <w:rPr>
          <w:rFonts w:ascii="Book Antiqua" w:eastAsia="宋体" w:hAnsi="Book Antiqua" w:cs="宋体"/>
          <w:sz w:val="24"/>
          <w:szCs w:val="24"/>
          <w:lang w:eastAsia="zh-CN"/>
        </w:rPr>
        <w:t>: 20140962 [PMID: 25339690 DOI: 10.1098/rsif.2014.0962</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22 </w:t>
      </w:r>
      <w:r w:rsidRPr="009F6D92">
        <w:rPr>
          <w:rFonts w:ascii="Book Antiqua" w:eastAsia="宋体" w:hAnsi="Book Antiqua" w:cs="宋体"/>
          <w:b/>
          <w:bCs/>
          <w:sz w:val="24"/>
          <w:szCs w:val="24"/>
          <w:lang w:eastAsia="zh-CN"/>
        </w:rPr>
        <w:t>Jolly MK</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Jia</w:t>
      </w:r>
      <w:proofErr w:type="spellEnd"/>
      <w:r w:rsidRPr="009F6D92">
        <w:rPr>
          <w:rFonts w:ascii="Book Antiqua" w:eastAsia="宋体" w:hAnsi="Book Antiqua" w:cs="宋体"/>
          <w:sz w:val="24"/>
          <w:szCs w:val="24"/>
          <w:lang w:eastAsia="zh-CN"/>
        </w:rPr>
        <w:t xml:space="preserve"> D, </w:t>
      </w:r>
      <w:proofErr w:type="spellStart"/>
      <w:r w:rsidRPr="009F6D92">
        <w:rPr>
          <w:rFonts w:ascii="Book Antiqua" w:eastAsia="宋体" w:hAnsi="Book Antiqua" w:cs="宋体"/>
          <w:sz w:val="24"/>
          <w:szCs w:val="24"/>
          <w:lang w:eastAsia="zh-CN"/>
        </w:rPr>
        <w:t>Boareto</w:t>
      </w:r>
      <w:proofErr w:type="spellEnd"/>
      <w:r w:rsidRPr="009F6D92">
        <w:rPr>
          <w:rFonts w:ascii="Book Antiqua" w:eastAsia="宋体" w:hAnsi="Book Antiqua" w:cs="宋体"/>
          <w:sz w:val="24"/>
          <w:szCs w:val="24"/>
          <w:lang w:eastAsia="zh-CN"/>
        </w:rPr>
        <w:t xml:space="preserve"> M, Mani SA, </w:t>
      </w:r>
      <w:proofErr w:type="spellStart"/>
      <w:r w:rsidRPr="009F6D92">
        <w:rPr>
          <w:rFonts w:ascii="Book Antiqua" w:eastAsia="宋体" w:hAnsi="Book Antiqua" w:cs="宋体"/>
          <w:sz w:val="24"/>
          <w:szCs w:val="24"/>
          <w:lang w:eastAsia="zh-CN"/>
        </w:rPr>
        <w:t>Pienta</w:t>
      </w:r>
      <w:proofErr w:type="spellEnd"/>
      <w:r w:rsidRPr="009F6D92">
        <w:rPr>
          <w:rFonts w:ascii="Book Antiqua" w:eastAsia="宋体" w:hAnsi="Book Antiqua" w:cs="宋体"/>
          <w:sz w:val="24"/>
          <w:szCs w:val="24"/>
          <w:lang w:eastAsia="zh-CN"/>
        </w:rPr>
        <w:t xml:space="preserve"> KJ, Ben-Jacob E, Levine H. Coupling the modules of EMT and </w:t>
      </w:r>
      <w:proofErr w:type="spellStart"/>
      <w:r w:rsidRPr="009F6D92">
        <w:rPr>
          <w:rFonts w:ascii="Book Antiqua" w:eastAsia="宋体" w:hAnsi="Book Antiqua" w:cs="宋体"/>
          <w:sz w:val="24"/>
          <w:szCs w:val="24"/>
          <w:lang w:eastAsia="zh-CN"/>
        </w:rPr>
        <w:t>stemness</w:t>
      </w:r>
      <w:proofErr w:type="spellEnd"/>
      <w:r w:rsidRPr="009F6D92">
        <w:rPr>
          <w:rFonts w:ascii="Book Antiqua" w:eastAsia="宋体" w:hAnsi="Book Antiqua" w:cs="宋体"/>
          <w:sz w:val="24"/>
          <w:szCs w:val="24"/>
          <w:lang w:eastAsia="zh-CN"/>
        </w:rPr>
        <w:t>: A tunable '</w:t>
      </w:r>
      <w:proofErr w:type="spellStart"/>
      <w:r w:rsidRPr="009F6D92">
        <w:rPr>
          <w:rFonts w:ascii="Book Antiqua" w:eastAsia="宋体" w:hAnsi="Book Antiqua" w:cs="宋体"/>
          <w:sz w:val="24"/>
          <w:szCs w:val="24"/>
          <w:lang w:eastAsia="zh-CN"/>
        </w:rPr>
        <w:t>stemness</w:t>
      </w:r>
      <w:proofErr w:type="spellEnd"/>
      <w:r w:rsidRPr="009F6D92">
        <w:rPr>
          <w:rFonts w:ascii="Book Antiqua" w:eastAsia="宋体" w:hAnsi="Book Antiqua" w:cs="宋体"/>
          <w:sz w:val="24"/>
          <w:szCs w:val="24"/>
          <w:lang w:eastAsia="zh-CN"/>
        </w:rPr>
        <w:t xml:space="preserve"> window' model. </w:t>
      </w:r>
      <w:proofErr w:type="spellStart"/>
      <w:r w:rsidRPr="009F6D92">
        <w:rPr>
          <w:rFonts w:ascii="Book Antiqua" w:eastAsia="宋体" w:hAnsi="Book Antiqua" w:cs="宋体"/>
          <w:i/>
          <w:iCs/>
          <w:sz w:val="24"/>
          <w:szCs w:val="24"/>
          <w:lang w:eastAsia="zh-CN"/>
        </w:rPr>
        <w:t>Oncotarget</w:t>
      </w:r>
      <w:proofErr w:type="spellEnd"/>
      <w:r w:rsidRPr="009F6D92">
        <w:rPr>
          <w:rFonts w:ascii="Book Antiqua" w:eastAsia="宋体" w:hAnsi="Book Antiqua" w:cs="宋体"/>
          <w:sz w:val="24"/>
          <w:szCs w:val="24"/>
          <w:lang w:eastAsia="zh-CN"/>
        </w:rPr>
        <w:t xml:space="preserve"> 2015; </w:t>
      </w:r>
      <w:r w:rsidRPr="009F6D92">
        <w:rPr>
          <w:rFonts w:ascii="Book Antiqua" w:eastAsia="宋体" w:hAnsi="Book Antiqua" w:cs="宋体"/>
          <w:b/>
          <w:bCs/>
          <w:sz w:val="24"/>
          <w:szCs w:val="24"/>
          <w:lang w:eastAsia="zh-CN"/>
        </w:rPr>
        <w:t>6</w:t>
      </w:r>
      <w:r w:rsidRPr="009F6D92">
        <w:rPr>
          <w:rFonts w:ascii="Book Antiqua" w:eastAsia="宋体" w:hAnsi="Book Antiqua" w:cs="宋体"/>
          <w:sz w:val="24"/>
          <w:szCs w:val="24"/>
          <w:lang w:eastAsia="zh-CN"/>
        </w:rPr>
        <w:t>: 25161-25174 [PMID: 26317796 DOI: 10.18632/oncotarget.4629</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23 </w:t>
      </w:r>
      <w:r w:rsidRPr="009F6D92">
        <w:rPr>
          <w:rFonts w:ascii="Book Antiqua" w:eastAsia="宋体" w:hAnsi="Book Antiqua" w:cs="宋体"/>
          <w:b/>
          <w:bCs/>
          <w:sz w:val="24"/>
          <w:szCs w:val="24"/>
          <w:lang w:eastAsia="zh-CN"/>
        </w:rPr>
        <w:t>Hendrix MJ</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Seftor</w:t>
      </w:r>
      <w:proofErr w:type="spellEnd"/>
      <w:r w:rsidRPr="009F6D92">
        <w:rPr>
          <w:rFonts w:ascii="Book Antiqua" w:eastAsia="宋体" w:hAnsi="Book Antiqua" w:cs="宋体"/>
          <w:sz w:val="24"/>
          <w:szCs w:val="24"/>
          <w:lang w:eastAsia="zh-CN"/>
        </w:rPr>
        <w:t xml:space="preserve"> EA, </w:t>
      </w:r>
      <w:proofErr w:type="spellStart"/>
      <w:r w:rsidRPr="009F6D92">
        <w:rPr>
          <w:rFonts w:ascii="Book Antiqua" w:eastAsia="宋体" w:hAnsi="Book Antiqua" w:cs="宋体"/>
          <w:sz w:val="24"/>
          <w:szCs w:val="24"/>
          <w:lang w:eastAsia="zh-CN"/>
        </w:rPr>
        <w:t>Seftor</w:t>
      </w:r>
      <w:proofErr w:type="spellEnd"/>
      <w:r w:rsidRPr="009F6D92">
        <w:rPr>
          <w:rFonts w:ascii="Book Antiqua" w:eastAsia="宋体" w:hAnsi="Book Antiqua" w:cs="宋体"/>
          <w:sz w:val="24"/>
          <w:szCs w:val="24"/>
          <w:lang w:eastAsia="zh-CN"/>
        </w:rPr>
        <w:t xml:space="preserve"> RE, Trevor KT. Experimental co-expression of </w:t>
      </w:r>
      <w:proofErr w:type="spellStart"/>
      <w:r w:rsidRPr="009F6D92">
        <w:rPr>
          <w:rFonts w:ascii="Book Antiqua" w:eastAsia="宋体" w:hAnsi="Book Antiqua" w:cs="宋体"/>
          <w:sz w:val="24"/>
          <w:szCs w:val="24"/>
          <w:lang w:eastAsia="zh-CN"/>
        </w:rPr>
        <w:t>vimentin</w:t>
      </w:r>
      <w:proofErr w:type="spellEnd"/>
      <w:r w:rsidRPr="009F6D92">
        <w:rPr>
          <w:rFonts w:ascii="Book Antiqua" w:eastAsia="宋体" w:hAnsi="Book Antiqua" w:cs="宋体"/>
          <w:sz w:val="24"/>
          <w:szCs w:val="24"/>
          <w:lang w:eastAsia="zh-CN"/>
        </w:rPr>
        <w:t xml:space="preserve"> and keratin intermediate filaments in human breast cancer cells results in phenotypic </w:t>
      </w:r>
      <w:proofErr w:type="spellStart"/>
      <w:r w:rsidRPr="009F6D92">
        <w:rPr>
          <w:rFonts w:ascii="Book Antiqua" w:eastAsia="宋体" w:hAnsi="Book Antiqua" w:cs="宋体"/>
          <w:sz w:val="24"/>
          <w:szCs w:val="24"/>
          <w:lang w:eastAsia="zh-CN"/>
        </w:rPr>
        <w:t>interconversion</w:t>
      </w:r>
      <w:proofErr w:type="spellEnd"/>
      <w:r w:rsidRPr="009F6D92">
        <w:rPr>
          <w:rFonts w:ascii="Book Antiqua" w:eastAsia="宋体" w:hAnsi="Book Antiqua" w:cs="宋体"/>
          <w:sz w:val="24"/>
          <w:szCs w:val="24"/>
          <w:lang w:eastAsia="zh-CN"/>
        </w:rPr>
        <w:t xml:space="preserve"> and increased invasive behavior. </w:t>
      </w:r>
      <w:r w:rsidRPr="009F6D92">
        <w:rPr>
          <w:rFonts w:ascii="Book Antiqua" w:eastAsia="宋体" w:hAnsi="Book Antiqua" w:cs="宋体"/>
          <w:i/>
          <w:iCs/>
          <w:sz w:val="24"/>
          <w:szCs w:val="24"/>
          <w:lang w:eastAsia="zh-CN"/>
        </w:rPr>
        <w:t xml:space="preserve">Am J </w:t>
      </w:r>
      <w:proofErr w:type="spellStart"/>
      <w:r w:rsidRPr="009F6D92">
        <w:rPr>
          <w:rFonts w:ascii="Book Antiqua" w:eastAsia="宋体" w:hAnsi="Book Antiqua" w:cs="宋体"/>
          <w:i/>
          <w:iCs/>
          <w:sz w:val="24"/>
          <w:szCs w:val="24"/>
          <w:lang w:eastAsia="zh-CN"/>
        </w:rPr>
        <w:t>Pathol</w:t>
      </w:r>
      <w:proofErr w:type="spellEnd"/>
      <w:r w:rsidRPr="009F6D92">
        <w:rPr>
          <w:rFonts w:ascii="Book Antiqua" w:eastAsia="宋体" w:hAnsi="Book Antiqua" w:cs="宋体"/>
          <w:sz w:val="24"/>
          <w:szCs w:val="24"/>
          <w:lang w:eastAsia="zh-CN"/>
        </w:rPr>
        <w:t xml:space="preserve"> 1997; </w:t>
      </w:r>
      <w:r w:rsidRPr="009F6D92">
        <w:rPr>
          <w:rFonts w:ascii="Book Antiqua" w:eastAsia="宋体" w:hAnsi="Book Antiqua" w:cs="宋体"/>
          <w:b/>
          <w:bCs/>
          <w:sz w:val="24"/>
          <w:szCs w:val="24"/>
          <w:lang w:eastAsia="zh-CN"/>
        </w:rPr>
        <w:t>150</w:t>
      </w:r>
      <w:r w:rsidRPr="009F6D92">
        <w:rPr>
          <w:rFonts w:ascii="Book Antiqua" w:eastAsia="宋体" w:hAnsi="Book Antiqua" w:cs="宋体"/>
          <w:sz w:val="24"/>
          <w:szCs w:val="24"/>
          <w:lang w:eastAsia="zh-CN"/>
        </w:rPr>
        <w:t>: 483-495 [PMID: 9033265]</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24 </w:t>
      </w:r>
      <w:r w:rsidRPr="009F6D92">
        <w:rPr>
          <w:rFonts w:ascii="Book Antiqua" w:eastAsia="宋体" w:hAnsi="Book Antiqua" w:cs="宋体"/>
          <w:b/>
          <w:bCs/>
          <w:sz w:val="24"/>
          <w:szCs w:val="24"/>
          <w:lang w:eastAsia="zh-CN"/>
        </w:rPr>
        <w:t>Grosse-Wilde A</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Fouquier</w:t>
      </w:r>
      <w:proofErr w:type="spellEnd"/>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d'Hérouël</w:t>
      </w:r>
      <w:proofErr w:type="spellEnd"/>
      <w:r w:rsidRPr="009F6D92">
        <w:rPr>
          <w:rFonts w:ascii="Book Antiqua" w:eastAsia="宋体" w:hAnsi="Book Antiqua" w:cs="宋体"/>
          <w:sz w:val="24"/>
          <w:szCs w:val="24"/>
          <w:lang w:eastAsia="zh-CN"/>
        </w:rPr>
        <w:t xml:space="preserve"> A, McIntosh E, </w:t>
      </w:r>
      <w:proofErr w:type="spellStart"/>
      <w:r w:rsidRPr="009F6D92">
        <w:rPr>
          <w:rFonts w:ascii="Book Antiqua" w:eastAsia="宋体" w:hAnsi="Book Antiqua" w:cs="宋体"/>
          <w:sz w:val="24"/>
          <w:szCs w:val="24"/>
          <w:lang w:eastAsia="zh-CN"/>
        </w:rPr>
        <w:t>Ertaylan</w:t>
      </w:r>
      <w:proofErr w:type="spellEnd"/>
      <w:r w:rsidRPr="009F6D92">
        <w:rPr>
          <w:rFonts w:ascii="Book Antiqua" w:eastAsia="宋体" w:hAnsi="Book Antiqua" w:cs="宋体"/>
          <w:sz w:val="24"/>
          <w:szCs w:val="24"/>
          <w:lang w:eastAsia="zh-CN"/>
        </w:rPr>
        <w:t xml:space="preserve"> G, </w:t>
      </w:r>
      <w:proofErr w:type="spellStart"/>
      <w:r w:rsidRPr="009F6D92">
        <w:rPr>
          <w:rFonts w:ascii="Book Antiqua" w:eastAsia="宋体" w:hAnsi="Book Antiqua" w:cs="宋体"/>
          <w:sz w:val="24"/>
          <w:szCs w:val="24"/>
          <w:lang w:eastAsia="zh-CN"/>
        </w:rPr>
        <w:t>Skupin</w:t>
      </w:r>
      <w:proofErr w:type="spellEnd"/>
      <w:r w:rsidRPr="009F6D92">
        <w:rPr>
          <w:rFonts w:ascii="Book Antiqua" w:eastAsia="宋体" w:hAnsi="Book Antiqua" w:cs="宋体"/>
          <w:sz w:val="24"/>
          <w:szCs w:val="24"/>
          <w:lang w:eastAsia="zh-CN"/>
        </w:rPr>
        <w:t xml:space="preserve"> A, </w:t>
      </w:r>
      <w:proofErr w:type="spellStart"/>
      <w:r w:rsidRPr="009F6D92">
        <w:rPr>
          <w:rFonts w:ascii="Book Antiqua" w:eastAsia="宋体" w:hAnsi="Book Antiqua" w:cs="宋体"/>
          <w:sz w:val="24"/>
          <w:szCs w:val="24"/>
          <w:lang w:eastAsia="zh-CN"/>
        </w:rPr>
        <w:t>Kuestner</w:t>
      </w:r>
      <w:proofErr w:type="spellEnd"/>
      <w:r w:rsidRPr="009F6D92">
        <w:rPr>
          <w:rFonts w:ascii="Book Antiqua" w:eastAsia="宋体" w:hAnsi="Book Antiqua" w:cs="宋体"/>
          <w:sz w:val="24"/>
          <w:szCs w:val="24"/>
          <w:lang w:eastAsia="zh-CN"/>
        </w:rPr>
        <w:t xml:space="preserve"> RE, del Sol A, Walters KA, Huang S. </w:t>
      </w:r>
      <w:proofErr w:type="spellStart"/>
      <w:r w:rsidRPr="009F6D92">
        <w:rPr>
          <w:rFonts w:ascii="Book Antiqua" w:eastAsia="宋体" w:hAnsi="Book Antiqua" w:cs="宋体"/>
          <w:sz w:val="24"/>
          <w:szCs w:val="24"/>
          <w:lang w:eastAsia="zh-CN"/>
        </w:rPr>
        <w:t>Stemness</w:t>
      </w:r>
      <w:proofErr w:type="spellEnd"/>
      <w:r w:rsidRPr="009F6D92">
        <w:rPr>
          <w:rFonts w:ascii="Book Antiqua" w:eastAsia="宋体" w:hAnsi="Book Antiqua" w:cs="宋体"/>
          <w:sz w:val="24"/>
          <w:szCs w:val="24"/>
          <w:lang w:eastAsia="zh-CN"/>
        </w:rPr>
        <w:t xml:space="preserve"> of the hybrid Epithelial/</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State in Breast Cancer and Its Association with Poor Survival. </w:t>
      </w:r>
      <w:proofErr w:type="spellStart"/>
      <w:r w:rsidRPr="009F6D92">
        <w:rPr>
          <w:rFonts w:ascii="Book Antiqua" w:eastAsia="宋体" w:hAnsi="Book Antiqua" w:cs="宋体"/>
          <w:i/>
          <w:iCs/>
          <w:sz w:val="24"/>
          <w:szCs w:val="24"/>
          <w:lang w:eastAsia="zh-CN"/>
        </w:rPr>
        <w:t>PLoS</w:t>
      </w:r>
      <w:proofErr w:type="spellEnd"/>
      <w:r w:rsidRPr="009F6D92">
        <w:rPr>
          <w:rFonts w:ascii="Book Antiqua" w:eastAsia="宋体" w:hAnsi="Book Antiqua" w:cs="宋体"/>
          <w:i/>
          <w:iCs/>
          <w:sz w:val="24"/>
          <w:szCs w:val="24"/>
          <w:lang w:eastAsia="zh-CN"/>
        </w:rPr>
        <w:t xml:space="preserve"> One</w:t>
      </w:r>
      <w:r w:rsidRPr="009F6D92">
        <w:rPr>
          <w:rFonts w:ascii="Book Antiqua" w:eastAsia="宋体" w:hAnsi="Book Antiqua" w:cs="宋体"/>
          <w:sz w:val="24"/>
          <w:szCs w:val="24"/>
          <w:lang w:eastAsia="zh-CN"/>
        </w:rPr>
        <w:t xml:space="preserve"> 2015; </w:t>
      </w:r>
      <w:r w:rsidRPr="009F6D92">
        <w:rPr>
          <w:rFonts w:ascii="Book Antiqua" w:eastAsia="宋体" w:hAnsi="Book Antiqua" w:cs="宋体"/>
          <w:b/>
          <w:bCs/>
          <w:sz w:val="24"/>
          <w:szCs w:val="24"/>
          <w:lang w:eastAsia="zh-CN"/>
        </w:rPr>
        <w:t>10</w:t>
      </w:r>
      <w:r w:rsidRPr="009F6D92">
        <w:rPr>
          <w:rFonts w:ascii="Book Antiqua" w:eastAsia="宋体" w:hAnsi="Book Antiqua" w:cs="宋体"/>
          <w:sz w:val="24"/>
          <w:szCs w:val="24"/>
          <w:lang w:eastAsia="zh-CN"/>
        </w:rPr>
        <w:t>: e0126522 [PMID: 26020648 DOI: 10.1371/journal.pone.0126522</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25 </w:t>
      </w:r>
      <w:r w:rsidRPr="009F6D92">
        <w:rPr>
          <w:rFonts w:ascii="Book Antiqua" w:eastAsia="宋体" w:hAnsi="Book Antiqua" w:cs="宋体"/>
          <w:b/>
          <w:bCs/>
          <w:sz w:val="24"/>
          <w:szCs w:val="24"/>
          <w:lang w:eastAsia="zh-CN"/>
        </w:rPr>
        <w:t>Strauss R</w:t>
      </w:r>
      <w:r w:rsidRPr="009F6D92">
        <w:rPr>
          <w:rFonts w:ascii="Book Antiqua" w:eastAsia="宋体" w:hAnsi="Book Antiqua" w:cs="宋体"/>
          <w:sz w:val="24"/>
          <w:szCs w:val="24"/>
          <w:lang w:eastAsia="zh-CN"/>
        </w:rPr>
        <w:t xml:space="preserve">, Li ZY, Liu Y, Beyer I, </w:t>
      </w:r>
      <w:proofErr w:type="spellStart"/>
      <w:r w:rsidRPr="009F6D92">
        <w:rPr>
          <w:rFonts w:ascii="Book Antiqua" w:eastAsia="宋体" w:hAnsi="Book Antiqua" w:cs="宋体"/>
          <w:sz w:val="24"/>
          <w:szCs w:val="24"/>
          <w:lang w:eastAsia="zh-CN"/>
        </w:rPr>
        <w:t>Persson</w:t>
      </w:r>
      <w:proofErr w:type="spellEnd"/>
      <w:r w:rsidRPr="009F6D92">
        <w:rPr>
          <w:rFonts w:ascii="Book Antiqua" w:eastAsia="宋体" w:hAnsi="Book Antiqua" w:cs="宋体"/>
          <w:sz w:val="24"/>
          <w:szCs w:val="24"/>
          <w:lang w:eastAsia="zh-CN"/>
        </w:rPr>
        <w:t xml:space="preserve"> J, </w:t>
      </w:r>
      <w:proofErr w:type="spellStart"/>
      <w:r w:rsidRPr="009F6D92">
        <w:rPr>
          <w:rFonts w:ascii="Book Antiqua" w:eastAsia="宋体" w:hAnsi="Book Antiqua" w:cs="宋体"/>
          <w:sz w:val="24"/>
          <w:szCs w:val="24"/>
          <w:lang w:eastAsia="zh-CN"/>
        </w:rPr>
        <w:t>Sova</w:t>
      </w:r>
      <w:proofErr w:type="spellEnd"/>
      <w:r w:rsidRPr="009F6D92">
        <w:rPr>
          <w:rFonts w:ascii="Book Antiqua" w:eastAsia="宋体" w:hAnsi="Book Antiqua" w:cs="宋体"/>
          <w:sz w:val="24"/>
          <w:szCs w:val="24"/>
          <w:lang w:eastAsia="zh-CN"/>
        </w:rPr>
        <w:t xml:space="preserve"> P, </w:t>
      </w:r>
      <w:proofErr w:type="spellStart"/>
      <w:r w:rsidRPr="009F6D92">
        <w:rPr>
          <w:rFonts w:ascii="Book Antiqua" w:eastAsia="宋体" w:hAnsi="Book Antiqua" w:cs="宋体"/>
          <w:sz w:val="24"/>
          <w:szCs w:val="24"/>
          <w:lang w:eastAsia="zh-CN"/>
        </w:rPr>
        <w:t>Möller</w:t>
      </w:r>
      <w:proofErr w:type="spellEnd"/>
      <w:r w:rsidRPr="009F6D92">
        <w:rPr>
          <w:rFonts w:ascii="Book Antiqua" w:eastAsia="宋体" w:hAnsi="Book Antiqua" w:cs="宋体"/>
          <w:sz w:val="24"/>
          <w:szCs w:val="24"/>
          <w:lang w:eastAsia="zh-CN"/>
        </w:rPr>
        <w:t xml:space="preserve"> T, </w:t>
      </w:r>
      <w:proofErr w:type="spellStart"/>
      <w:r w:rsidRPr="009F6D92">
        <w:rPr>
          <w:rFonts w:ascii="Book Antiqua" w:eastAsia="宋体" w:hAnsi="Book Antiqua" w:cs="宋体"/>
          <w:sz w:val="24"/>
          <w:szCs w:val="24"/>
          <w:lang w:eastAsia="zh-CN"/>
        </w:rPr>
        <w:t>Pesonen</w:t>
      </w:r>
      <w:proofErr w:type="spellEnd"/>
      <w:r w:rsidRPr="009F6D92">
        <w:rPr>
          <w:rFonts w:ascii="Book Antiqua" w:eastAsia="宋体" w:hAnsi="Book Antiqua" w:cs="宋体"/>
          <w:sz w:val="24"/>
          <w:szCs w:val="24"/>
          <w:lang w:eastAsia="zh-CN"/>
        </w:rPr>
        <w:t xml:space="preserve"> S, </w:t>
      </w:r>
      <w:proofErr w:type="spellStart"/>
      <w:r w:rsidRPr="009F6D92">
        <w:rPr>
          <w:rFonts w:ascii="Book Antiqua" w:eastAsia="宋体" w:hAnsi="Book Antiqua" w:cs="宋体"/>
          <w:sz w:val="24"/>
          <w:szCs w:val="24"/>
          <w:lang w:eastAsia="zh-CN"/>
        </w:rPr>
        <w:t>Hemminki</w:t>
      </w:r>
      <w:proofErr w:type="spellEnd"/>
      <w:r w:rsidRPr="009F6D92">
        <w:rPr>
          <w:rFonts w:ascii="Book Antiqua" w:eastAsia="宋体" w:hAnsi="Book Antiqua" w:cs="宋体"/>
          <w:sz w:val="24"/>
          <w:szCs w:val="24"/>
          <w:lang w:eastAsia="zh-CN"/>
        </w:rPr>
        <w:t xml:space="preserve"> A, </w:t>
      </w:r>
      <w:proofErr w:type="spellStart"/>
      <w:r w:rsidRPr="009F6D92">
        <w:rPr>
          <w:rFonts w:ascii="Book Antiqua" w:eastAsia="宋体" w:hAnsi="Book Antiqua" w:cs="宋体"/>
          <w:sz w:val="24"/>
          <w:szCs w:val="24"/>
          <w:lang w:eastAsia="zh-CN"/>
        </w:rPr>
        <w:t>Hamerlik</w:t>
      </w:r>
      <w:proofErr w:type="spellEnd"/>
      <w:r w:rsidRPr="009F6D92">
        <w:rPr>
          <w:rFonts w:ascii="Book Antiqua" w:eastAsia="宋体" w:hAnsi="Book Antiqua" w:cs="宋体"/>
          <w:sz w:val="24"/>
          <w:szCs w:val="24"/>
          <w:lang w:eastAsia="zh-CN"/>
        </w:rPr>
        <w:t xml:space="preserve"> P, </w:t>
      </w:r>
      <w:proofErr w:type="spellStart"/>
      <w:r w:rsidRPr="009F6D92">
        <w:rPr>
          <w:rFonts w:ascii="Book Antiqua" w:eastAsia="宋体" w:hAnsi="Book Antiqua" w:cs="宋体"/>
          <w:sz w:val="24"/>
          <w:szCs w:val="24"/>
          <w:lang w:eastAsia="zh-CN"/>
        </w:rPr>
        <w:t>Drescher</w:t>
      </w:r>
      <w:proofErr w:type="spellEnd"/>
      <w:r w:rsidRPr="009F6D92">
        <w:rPr>
          <w:rFonts w:ascii="Book Antiqua" w:eastAsia="宋体" w:hAnsi="Book Antiqua" w:cs="宋体"/>
          <w:sz w:val="24"/>
          <w:szCs w:val="24"/>
          <w:lang w:eastAsia="zh-CN"/>
        </w:rPr>
        <w:t xml:space="preserve"> C, Urban N, </w:t>
      </w:r>
      <w:proofErr w:type="spellStart"/>
      <w:r w:rsidRPr="009F6D92">
        <w:rPr>
          <w:rFonts w:ascii="Book Antiqua" w:eastAsia="宋体" w:hAnsi="Book Antiqua" w:cs="宋体"/>
          <w:sz w:val="24"/>
          <w:szCs w:val="24"/>
          <w:lang w:eastAsia="zh-CN"/>
        </w:rPr>
        <w:t>Bartek</w:t>
      </w:r>
      <w:proofErr w:type="spellEnd"/>
      <w:r w:rsidRPr="009F6D92">
        <w:rPr>
          <w:rFonts w:ascii="Book Antiqua" w:eastAsia="宋体" w:hAnsi="Book Antiqua" w:cs="宋体"/>
          <w:sz w:val="24"/>
          <w:szCs w:val="24"/>
          <w:lang w:eastAsia="zh-CN"/>
        </w:rPr>
        <w:t xml:space="preserve"> J, </w:t>
      </w:r>
      <w:proofErr w:type="spellStart"/>
      <w:r w:rsidRPr="009F6D92">
        <w:rPr>
          <w:rFonts w:ascii="Book Antiqua" w:eastAsia="宋体" w:hAnsi="Book Antiqua" w:cs="宋体"/>
          <w:sz w:val="24"/>
          <w:szCs w:val="24"/>
          <w:lang w:eastAsia="zh-CN"/>
        </w:rPr>
        <w:t>Lieber</w:t>
      </w:r>
      <w:proofErr w:type="spellEnd"/>
      <w:r w:rsidRPr="009F6D92">
        <w:rPr>
          <w:rFonts w:ascii="Book Antiqua" w:eastAsia="宋体" w:hAnsi="Book Antiqua" w:cs="宋体"/>
          <w:sz w:val="24"/>
          <w:szCs w:val="24"/>
          <w:lang w:eastAsia="zh-CN"/>
        </w:rPr>
        <w:t xml:space="preserve"> A. Analysis of epithelial and </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markers in ovarian cancer reveals phenotypic heterogeneity and plasticity. </w:t>
      </w:r>
      <w:proofErr w:type="spellStart"/>
      <w:r w:rsidRPr="009F6D92">
        <w:rPr>
          <w:rFonts w:ascii="Book Antiqua" w:eastAsia="宋体" w:hAnsi="Book Antiqua" w:cs="宋体"/>
          <w:i/>
          <w:iCs/>
          <w:sz w:val="24"/>
          <w:szCs w:val="24"/>
          <w:lang w:eastAsia="zh-CN"/>
        </w:rPr>
        <w:t>PLoS</w:t>
      </w:r>
      <w:proofErr w:type="spellEnd"/>
      <w:r w:rsidRPr="009F6D92">
        <w:rPr>
          <w:rFonts w:ascii="Book Antiqua" w:eastAsia="宋体" w:hAnsi="Book Antiqua" w:cs="宋体"/>
          <w:i/>
          <w:iCs/>
          <w:sz w:val="24"/>
          <w:szCs w:val="24"/>
          <w:lang w:eastAsia="zh-CN"/>
        </w:rPr>
        <w:t xml:space="preserve"> One</w:t>
      </w:r>
      <w:r w:rsidRPr="009F6D92">
        <w:rPr>
          <w:rFonts w:ascii="Book Antiqua" w:eastAsia="宋体" w:hAnsi="Book Antiqua" w:cs="宋体"/>
          <w:sz w:val="24"/>
          <w:szCs w:val="24"/>
          <w:lang w:eastAsia="zh-CN"/>
        </w:rPr>
        <w:t xml:space="preserve"> 2011; </w:t>
      </w:r>
      <w:r w:rsidRPr="009F6D92">
        <w:rPr>
          <w:rFonts w:ascii="Book Antiqua" w:eastAsia="宋体" w:hAnsi="Book Antiqua" w:cs="宋体"/>
          <w:b/>
          <w:bCs/>
          <w:sz w:val="24"/>
          <w:szCs w:val="24"/>
          <w:lang w:eastAsia="zh-CN"/>
        </w:rPr>
        <w:t>6</w:t>
      </w:r>
      <w:r w:rsidRPr="009F6D92">
        <w:rPr>
          <w:rFonts w:ascii="Book Antiqua" w:eastAsia="宋体" w:hAnsi="Book Antiqua" w:cs="宋体"/>
          <w:sz w:val="24"/>
          <w:szCs w:val="24"/>
          <w:lang w:eastAsia="zh-CN"/>
        </w:rPr>
        <w:t>: e16186 [PMID: 21264259 DOI: 10.1371/journal.pone.0016186</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26 </w:t>
      </w:r>
      <w:r w:rsidRPr="009F6D92">
        <w:rPr>
          <w:rFonts w:ascii="Book Antiqua" w:eastAsia="宋体" w:hAnsi="Book Antiqua" w:cs="宋体"/>
          <w:b/>
          <w:bCs/>
          <w:sz w:val="24"/>
          <w:szCs w:val="24"/>
          <w:lang w:eastAsia="zh-CN"/>
        </w:rPr>
        <w:t>Creighton CJ</w:t>
      </w:r>
      <w:r w:rsidRPr="009F6D92">
        <w:rPr>
          <w:rFonts w:ascii="Book Antiqua" w:eastAsia="宋体" w:hAnsi="Book Antiqua" w:cs="宋体"/>
          <w:sz w:val="24"/>
          <w:szCs w:val="24"/>
          <w:lang w:eastAsia="zh-CN"/>
        </w:rPr>
        <w:t xml:space="preserve">, Li X, Landis M, Dixon JM, </w:t>
      </w:r>
      <w:proofErr w:type="spellStart"/>
      <w:r w:rsidRPr="009F6D92">
        <w:rPr>
          <w:rFonts w:ascii="Book Antiqua" w:eastAsia="宋体" w:hAnsi="Book Antiqua" w:cs="宋体"/>
          <w:sz w:val="24"/>
          <w:szCs w:val="24"/>
          <w:lang w:eastAsia="zh-CN"/>
        </w:rPr>
        <w:t>Neumeister</w:t>
      </w:r>
      <w:proofErr w:type="spellEnd"/>
      <w:r w:rsidRPr="009F6D92">
        <w:rPr>
          <w:rFonts w:ascii="Book Antiqua" w:eastAsia="宋体" w:hAnsi="Book Antiqua" w:cs="宋体"/>
          <w:sz w:val="24"/>
          <w:szCs w:val="24"/>
          <w:lang w:eastAsia="zh-CN"/>
        </w:rPr>
        <w:t xml:space="preserve"> VM, </w:t>
      </w:r>
      <w:proofErr w:type="spellStart"/>
      <w:r w:rsidRPr="009F6D92">
        <w:rPr>
          <w:rFonts w:ascii="Book Antiqua" w:eastAsia="宋体" w:hAnsi="Book Antiqua" w:cs="宋体"/>
          <w:sz w:val="24"/>
          <w:szCs w:val="24"/>
          <w:lang w:eastAsia="zh-CN"/>
        </w:rPr>
        <w:t>Sjolund</w:t>
      </w:r>
      <w:proofErr w:type="spellEnd"/>
      <w:r w:rsidRPr="009F6D92">
        <w:rPr>
          <w:rFonts w:ascii="Book Antiqua" w:eastAsia="宋体" w:hAnsi="Book Antiqua" w:cs="宋体"/>
          <w:sz w:val="24"/>
          <w:szCs w:val="24"/>
          <w:lang w:eastAsia="zh-CN"/>
        </w:rPr>
        <w:t xml:space="preserve"> A, </w:t>
      </w:r>
      <w:proofErr w:type="spellStart"/>
      <w:r w:rsidRPr="009F6D92">
        <w:rPr>
          <w:rFonts w:ascii="Book Antiqua" w:eastAsia="宋体" w:hAnsi="Book Antiqua" w:cs="宋体"/>
          <w:sz w:val="24"/>
          <w:szCs w:val="24"/>
          <w:lang w:eastAsia="zh-CN"/>
        </w:rPr>
        <w:t>Rimm</w:t>
      </w:r>
      <w:proofErr w:type="spellEnd"/>
      <w:r w:rsidRPr="009F6D92">
        <w:rPr>
          <w:rFonts w:ascii="Book Antiqua" w:eastAsia="宋体" w:hAnsi="Book Antiqua" w:cs="宋体"/>
          <w:sz w:val="24"/>
          <w:szCs w:val="24"/>
          <w:lang w:eastAsia="zh-CN"/>
        </w:rPr>
        <w:t xml:space="preserve"> DL, Wong H, Rodriguez A, </w:t>
      </w:r>
      <w:proofErr w:type="spellStart"/>
      <w:r w:rsidRPr="009F6D92">
        <w:rPr>
          <w:rFonts w:ascii="Book Antiqua" w:eastAsia="宋体" w:hAnsi="Book Antiqua" w:cs="宋体"/>
          <w:sz w:val="24"/>
          <w:szCs w:val="24"/>
          <w:lang w:eastAsia="zh-CN"/>
        </w:rPr>
        <w:t>Herschkowitz</w:t>
      </w:r>
      <w:proofErr w:type="spellEnd"/>
      <w:r w:rsidRPr="009F6D92">
        <w:rPr>
          <w:rFonts w:ascii="Book Antiqua" w:eastAsia="宋体" w:hAnsi="Book Antiqua" w:cs="宋体"/>
          <w:sz w:val="24"/>
          <w:szCs w:val="24"/>
          <w:lang w:eastAsia="zh-CN"/>
        </w:rPr>
        <w:t xml:space="preserve"> JI, Fan C, Zhang X, He X, </w:t>
      </w:r>
      <w:proofErr w:type="spellStart"/>
      <w:r w:rsidRPr="009F6D92">
        <w:rPr>
          <w:rFonts w:ascii="Book Antiqua" w:eastAsia="宋体" w:hAnsi="Book Antiqua" w:cs="宋体"/>
          <w:sz w:val="24"/>
          <w:szCs w:val="24"/>
          <w:lang w:eastAsia="zh-CN"/>
        </w:rPr>
        <w:t>Pavlick</w:t>
      </w:r>
      <w:proofErr w:type="spellEnd"/>
      <w:r w:rsidRPr="009F6D92">
        <w:rPr>
          <w:rFonts w:ascii="Book Antiqua" w:eastAsia="宋体" w:hAnsi="Book Antiqua" w:cs="宋体"/>
          <w:sz w:val="24"/>
          <w:szCs w:val="24"/>
          <w:lang w:eastAsia="zh-CN"/>
        </w:rPr>
        <w:t xml:space="preserve"> A, Gutierrez </w:t>
      </w:r>
      <w:r w:rsidRPr="009F6D92">
        <w:rPr>
          <w:rFonts w:ascii="Book Antiqua" w:eastAsia="宋体" w:hAnsi="Book Antiqua" w:cs="宋体"/>
          <w:sz w:val="24"/>
          <w:szCs w:val="24"/>
          <w:lang w:eastAsia="zh-CN"/>
        </w:rPr>
        <w:lastRenderedPageBreak/>
        <w:t xml:space="preserve">MC, </w:t>
      </w:r>
      <w:proofErr w:type="spellStart"/>
      <w:r w:rsidRPr="009F6D92">
        <w:rPr>
          <w:rFonts w:ascii="Book Antiqua" w:eastAsia="宋体" w:hAnsi="Book Antiqua" w:cs="宋体"/>
          <w:sz w:val="24"/>
          <w:szCs w:val="24"/>
          <w:lang w:eastAsia="zh-CN"/>
        </w:rPr>
        <w:t>Renshaw</w:t>
      </w:r>
      <w:proofErr w:type="spellEnd"/>
      <w:r w:rsidRPr="009F6D92">
        <w:rPr>
          <w:rFonts w:ascii="Book Antiqua" w:eastAsia="宋体" w:hAnsi="Book Antiqua" w:cs="宋体"/>
          <w:sz w:val="24"/>
          <w:szCs w:val="24"/>
          <w:lang w:eastAsia="zh-CN"/>
        </w:rPr>
        <w:t xml:space="preserve"> L, </w:t>
      </w:r>
      <w:proofErr w:type="spellStart"/>
      <w:r w:rsidRPr="009F6D92">
        <w:rPr>
          <w:rFonts w:ascii="Book Antiqua" w:eastAsia="宋体" w:hAnsi="Book Antiqua" w:cs="宋体"/>
          <w:sz w:val="24"/>
          <w:szCs w:val="24"/>
          <w:lang w:eastAsia="zh-CN"/>
        </w:rPr>
        <w:t>Larionov</w:t>
      </w:r>
      <w:proofErr w:type="spellEnd"/>
      <w:r w:rsidRPr="009F6D92">
        <w:rPr>
          <w:rFonts w:ascii="Book Antiqua" w:eastAsia="宋体" w:hAnsi="Book Antiqua" w:cs="宋体"/>
          <w:sz w:val="24"/>
          <w:szCs w:val="24"/>
          <w:lang w:eastAsia="zh-CN"/>
        </w:rPr>
        <w:t xml:space="preserve"> AA, </w:t>
      </w:r>
      <w:proofErr w:type="spellStart"/>
      <w:r w:rsidRPr="009F6D92">
        <w:rPr>
          <w:rFonts w:ascii="Book Antiqua" w:eastAsia="宋体" w:hAnsi="Book Antiqua" w:cs="宋体"/>
          <w:sz w:val="24"/>
          <w:szCs w:val="24"/>
          <w:lang w:eastAsia="zh-CN"/>
        </w:rPr>
        <w:t>Faratian</w:t>
      </w:r>
      <w:proofErr w:type="spellEnd"/>
      <w:r w:rsidRPr="009F6D92">
        <w:rPr>
          <w:rFonts w:ascii="Book Antiqua" w:eastAsia="宋体" w:hAnsi="Book Antiqua" w:cs="宋体"/>
          <w:sz w:val="24"/>
          <w:szCs w:val="24"/>
          <w:lang w:eastAsia="zh-CN"/>
        </w:rPr>
        <w:t xml:space="preserve"> D, </w:t>
      </w:r>
      <w:proofErr w:type="spellStart"/>
      <w:r w:rsidRPr="009F6D92">
        <w:rPr>
          <w:rFonts w:ascii="Book Antiqua" w:eastAsia="宋体" w:hAnsi="Book Antiqua" w:cs="宋体"/>
          <w:sz w:val="24"/>
          <w:szCs w:val="24"/>
          <w:lang w:eastAsia="zh-CN"/>
        </w:rPr>
        <w:t>Hilsenbeck</w:t>
      </w:r>
      <w:proofErr w:type="spellEnd"/>
      <w:r w:rsidRPr="009F6D92">
        <w:rPr>
          <w:rFonts w:ascii="Book Antiqua" w:eastAsia="宋体" w:hAnsi="Book Antiqua" w:cs="宋体"/>
          <w:sz w:val="24"/>
          <w:szCs w:val="24"/>
          <w:lang w:eastAsia="zh-CN"/>
        </w:rPr>
        <w:t xml:space="preserve"> SG, </w:t>
      </w:r>
      <w:proofErr w:type="spellStart"/>
      <w:r w:rsidRPr="009F6D92">
        <w:rPr>
          <w:rFonts w:ascii="Book Antiqua" w:eastAsia="宋体" w:hAnsi="Book Antiqua" w:cs="宋体"/>
          <w:sz w:val="24"/>
          <w:szCs w:val="24"/>
          <w:lang w:eastAsia="zh-CN"/>
        </w:rPr>
        <w:t>Perou</w:t>
      </w:r>
      <w:proofErr w:type="spellEnd"/>
      <w:r w:rsidRPr="009F6D92">
        <w:rPr>
          <w:rFonts w:ascii="Book Antiqua" w:eastAsia="宋体" w:hAnsi="Book Antiqua" w:cs="宋体"/>
          <w:sz w:val="24"/>
          <w:szCs w:val="24"/>
          <w:lang w:eastAsia="zh-CN"/>
        </w:rPr>
        <w:t xml:space="preserve"> CM, Lewis MT, Rosen JM, Chang JC. Residual breast cancers after conventional therapy display </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as well as tumor-initiating features. </w:t>
      </w:r>
      <w:proofErr w:type="spellStart"/>
      <w:r>
        <w:rPr>
          <w:rFonts w:ascii="Book Antiqua" w:eastAsia="宋体" w:hAnsi="Book Antiqua" w:cs="宋体"/>
          <w:i/>
          <w:iCs/>
          <w:sz w:val="24"/>
          <w:szCs w:val="24"/>
          <w:lang w:eastAsia="zh-CN"/>
        </w:rPr>
        <w:t>Proc</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Natl</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Acad</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Sci</w:t>
      </w:r>
      <w:proofErr w:type="spellEnd"/>
      <w:r>
        <w:rPr>
          <w:rFonts w:ascii="Book Antiqua" w:eastAsia="宋体" w:hAnsi="Book Antiqua" w:cs="宋体"/>
          <w:i/>
          <w:iCs/>
          <w:sz w:val="24"/>
          <w:szCs w:val="24"/>
          <w:lang w:eastAsia="zh-CN"/>
        </w:rPr>
        <w:t xml:space="preserve"> US</w:t>
      </w:r>
      <w:r w:rsidRPr="009F6D92">
        <w:rPr>
          <w:rFonts w:ascii="Book Antiqua" w:eastAsia="宋体" w:hAnsi="Book Antiqua" w:cs="宋体"/>
          <w:i/>
          <w:iCs/>
          <w:sz w:val="24"/>
          <w:szCs w:val="24"/>
          <w:lang w:eastAsia="zh-CN"/>
        </w:rPr>
        <w:t>A</w:t>
      </w:r>
      <w:r w:rsidRPr="009F6D92">
        <w:rPr>
          <w:rFonts w:ascii="Book Antiqua" w:eastAsia="宋体" w:hAnsi="Book Antiqua" w:cs="宋体"/>
          <w:sz w:val="24"/>
          <w:szCs w:val="24"/>
          <w:lang w:eastAsia="zh-CN"/>
        </w:rPr>
        <w:t xml:space="preserve"> 2009; </w:t>
      </w:r>
      <w:r w:rsidRPr="009F6D92">
        <w:rPr>
          <w:rFonts w:ascii="Book Antiqua" w:eastAsia="宋体" w:hAnsi="Book Antiqua" w:cs="宋体"/>
          <w:b/>
          <w:bCs/>
          <w:sz w:val="24"/>
          <w:szCs w:val="24"/>
          <w:lang w:eastAsia="zh-CN"/>
        </w:rPr>
        <w:t>106</w:t>
      </w:r>
      <w:r w:rsidRPr="009F6D92">
        <w:rPr>
          <w:rFonts w:ascii="Book Antiqua" w:eastAsia="宋体" w:hAnsi="Book Antiqua" w:cs="宋体"/>
          <w:sz w:val="24"/>
          <w:szCs w:val="24"/>
          <w:lang w:eastAsia="zh-CN"/>
        </w:rPr>
        <w:t>: 13820-13825 [PMID: 19666588 DOI: 10.1073/pnas.0905718106</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27 </w:t>
      </w:r>
      <w:r w:rsidRPr="009F6D92">
        <w:rPr>
          <w:rFonts w:ascii="Book Antiqua" w:eastAsia="宋体" w:hAnsi="Book Antiqua" w:cs="宋体"/>
          <w:b/>
          <w:bCs/>
          <w:sz w:val="24"/>
          <w:szCs w:val="24"/>
          <w:lang w:eastAsia="zh-CN"/>
        </w:rPr>
        <w:t>Wang Z</w:t>
      </w:r>
      <w:r w:rsidRPr="009F6D92">
        <w:rPr>
          <w:rFonts w:ascii="Book Antiqua" w:eastAsia="宋体" w:hAnsi="Book Antiqua" w:cs="宋体"/>
          <w:sz w:val="24"/>
          <w:szCs w:val="24"/>
          <w:lang w:eastAsia="zh-CN"/>
        </w:rPr>
        <w:t xml:space="preserve">, Li Y, Ahmad A, </w:t>
      </w:r>
      <w:proofErr w:type="spellStart"/>
      <w:r w:rsidRPr="009F6D92">
        <w:rPr>
          <w:rFonts w:ascii="Book Antiqua" w:eastAsia="宋体" w:hAnsi="Book Antiqua" w:cs="宋体"/>
          <w:sz w:val="24"/>
          <w:szCs w:val="24"/>
          <w:lang w:eastAsia="zh-CN"/>
        </w:rPr>
        <w:t>Azmi</w:t>
      </w:r>
      <w:proofErr w:type="spellEnd"/>
      <w:r w:rsidRPr="009F6D92">
        <w:rPr>
          <w:rFonts w:ascii="Book Antiqua" w:eastAsia="宋体" w:hAnsi="Book Antiqua" w:cs="宋体"/>
          <w:sz w:val="24"/>
          <w:szCs w:val="24"/>
          <w:lang w:eastAsia="zh-CN"/>
        </w:rPr>
        <w:t xml:space="preserve"> AS, Kong D, Banerjee S, </w:t>
      </w:r>
      <w:proofErr w:type="spellStart"/>
      <w:r w:rsidRPr="009F6D92">
        <w:rPr>
          <w:rFonts w:ascii="Book Antiqua" w:eastAsia="宋体" w:hAnsi="Book Antiqua" w:cs="宋体"/>
          <w:sz w:val="24"/>
          <w:szCs w:val="24"/>
          <w:lang w:eastAsia="zh-CN"/>
        </w:rPr>
        <w:t>Sarkar</w:t>
      </w:r>
      <w:proofErr w:type="spellEnd"/>
      <w:r w:rsidRPr="009F6D92">
        <w:rPr>
          <w:rFonts w:ascii="Book Antiqua" w:eastAsia="宋体" w:hAnsi="Book Antiqua" w:cs="宋体"/>
          <w:sz w:val="24"/>
          <w:szCs w:val="24"/>
          <w:lang w:eastAsia="zh-CN"/>
        </w:rPr>
        <w:t xml:space="preserve"> FH. Targeting </w:t>
      </w:r>
      <w:proofErr w:type="spellStart"/>
      <w:r w:rsidRPr="009F6D92">
        <w:rPr>
          <w:rFonts w:ascii="Book Antiqua" w:eastAsia="宋体" w:hAnsi="Book Antiqua" w:cs="宋体"/>
          <w:sz w:val="24"/>
          <w:szCs w:val="24"/>
          <w:lang w:eastAsia="zh-CN"/>
        </w:rPr>
        <w:t>miRNAs</w:t>
      </w:r>
      <w:proofErr w:type="spellEnd"/>
      <w:r w:rsidRPr="009F6D92">
        <w:rPr>
          <w:rFonts w:ascii="Book Antiqua" w:eastAsia="宋体" w:hAnsi="Book Antiqua" w:cs="宋体"/>
          <w:sz w:val="24"/>
          <w:szCs w:val="24"/>
          <w:lang w:eastAsia="zh-CN"/>
        </w:rPr>
        <w:t xml:space="preserve"> involved in cancer stem cell and EMT regulation: An emerging concept in overcoming drug resistance. </w:t>
      </w:r>
      <w:r w:rsidRPr="009F6D92">
        <w:rPr>
          <w:rFonts w:ascii="Book Antiqua" w:eastAsia="宋体" w:hAnsi="Book Antiqua" w:cs="宋体"/>
          <w:i/>
          <w:iCs/>
          <w:sz w:val="24"/>
          <w:szCs w:val="24"/>
          <w:lang w:eastAsia="zh-CN"/>
        </w:rPr>
        <w:t xml:space="preserve">Drug Resist </w:t>
      </w:r>
      <w:proofErr w:type="spellStart"/>
      <w:r w:rsidRPr="009F6D92">
        <w:rPr>
          <w:rFonts w:ascii="Book Antiqua" w:eastAsia="宋体" w:hAnsi="Book Antiqua" w:cs="宋体"/>
          <w:i/>
          <w:iCs/>
          <w:sz w:val="24"/>
          <w:szCs w:val="24"/>
          <w:lang w:eastAsia="zh-CN"/>
        </w:rPr>
        <w:t>Updat</w:t>
      </w:r>
      <w:proofErr w:type="spellEnd"/>
      <w:r w:rsidRPr="009F6D92">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2010</w:t>
      </w:r>
      <w:r w:rsidRPr="009F6D92">
        <w:rPr>
          <w:rFonts w:ascii="Book Antiqua" w:eastAsia="宋体" w:hAnsi="Book Antiqua" w:cs="宋体"/>
          <w:sz w:val="24"/>
          <w:szCs w:val="24"/>
          <w:lang w:eastAsia="zh-CN"/>
        </w:rPr>
        <w:t xml:space="preserve">; </w:t>
      </w:r>
      <w:r w:rsidRPr="009F6D92">
        <w:rPr>
          <w:rFonts w:ascii="Book Antiqua" w:eastAsia="宋体" w:hAnsi="Book Antiqua" w:cs="宋体"/>
          <w:b/>
          <w:bCs/>
          <w:sz w:val="24"/>
          <w:szCs w:val="24"/>
          <w:lang w:eastAsia="zh-CN"/>
        </w:rPr>
        <w:t>13</w:t>
      </w:r>
      <w:r w:rsidRPr="009F6D92">
        <w:rPr>
          <w:rFonts w:ascii="Book Antiqua" w:eastAsia="宋体" w:hAnsi="Book Antiqua" w:cs="宋体"/>
          <w:sz w:val="24"/>
          <w:szCs w:val="24"/>
          <w:lang w:eastAsia="zh-CN"/>
        </w:rPr>
        <w:t>: 109-118 [PMID: 20692200 DOI: 10.1016/j.drup.2010.07.001</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28 </w:t>
      </w:r>
      <w:proofErr w:type="spellStart"/>
      <w:r w:rsidRPr="009F6D92">
        <w:rPr>
          <w:rFonts w:ascii="Book Antiqua" w:eastAsia="宋体" w:hAnsi="Book Antiqua" w:cs="宋体"/>
          <w:b/>
          <w:bCs/>
          <w:sz w:val="24"/>
          <w:szCs w:val="24"/>
          <w:lang w:eastAsia="zh-CN"/>
        </w:rPr>
        <w:t>Garg</w:t>
      </w:r>
      <w:proofErr w:type="spellEnd"/>
      <w:r w:rsidRPr="009F6D92">
        <w:rPr>
          <w:rFonts w:ascii="Book Antiqua" w:eastAsia="宋体" w:hAnsi="Book Antiqua" w:cs="宋体"/>
          <w:b/>
          <w:bCs/>
          <w:sz w:val="24"/>
          <w:szCs w:val="24"/>
          <w:lang w:eastAsia="zh-CN"/>
        </w:rPr>
        <w:t xml:space="preserve"> M</w:t>
      </w:r>
      <w:r w:rsidRPr="009F6D92">
        <w:rPr>
          <w:rFonts w:ascii="Book Antiqua" w:eastAsia="宋体" w:hAnsi="Book Antiqua" w:cs="宋体"/>
          <w:sz w:val="24"/>
          <w:szCs w:val="24"/>
          <w:lang w:eastAsia="zh-CN"/>
        </w:rPr>
        <w:t>. Targeting microRNAs in epithelial-to-</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transition-induced cancer stem cells: therapeutic approaches in cancer. </w:t>
      </w:r>
      <w:r w:rsidRPr="009F6D92">
        <w:rPr>
          <w:rFonts w:ascii="Book Antiqua" w:eastAsia="宋体" w:hAnsi="Book Antiqua" w:cs="宋体"/>
          <w:i/>
          <w:iCs/>
          <w:sz w:val="24"/>
          <w:szCs w:val="24"/>
          <w:lang w:eastAsia="zh-CN"/>
        </w:rPr>
        <w:t xml:space="preserve">Expert </w:t>
      </w:r>
      <w:proofErr w:type="spellStart"/>
      <w:r w:rsidRPr="009F6D92">
        <w:rPr>
          <w:rFonts w:ascii="Book Antiqua" w:eastAsia="宋体" w:hAnsi="Book Antiqua" w:cs="宋体"/>
          <w:i/>
          <w:iCs/>
          <w:sz w:val="24"/>
          <w:szCs w:val="24"/>
          <w:lang w:eastAsia="zh-CN"/>
        </w:rPr>
        <w:t>Opin</w:t>
      </w:r>
      <w:proofErr w:type="spellEnd"/>
      <w:r w:rsidRPr="009F6D92">
        <w:rPr>
          <w:rFonts w:ascii="Book Antiqua" w:eastAsia="宋体" w:hAnsi="Book Antiqua" w:cs="宋体"/>
          <w:i/>
          <w:iCs/>
          <w:sz w:val="24"/>
          <w:szCs w:val="24"/>
          <w:lang w:eastAsia="zh-CN"/>
        </w:rPr>
        <w:t xml:space="preserve"> </w:t>
      </w:r>
      <w:proofErr w:type="spellStart"/>
      <w:r w:rsidRPr="009F6D92">
        <w:rPr>
          <w:rFonts w:ascii="Book Antiqua" w:eastAsia="宋体" w:hAnsi="Book Antiqua" w:cs="宋体"/>
          <w:i/>
          <w:iCs/>
          <w:sz w:val="24"/>
          <w:szCs w:val="24"/>
          <w:lang w:eastAsia="zh-CN"/>
        </w:rPr>
        <w:t>Ther</w:t>
      </w:r>
      <w:proofErr w:type="spellEnd"/>
      <w:r w:rsidRPr="009F6D92">
        <w:rPr>
          <w:rFonts w:ascii="Book Antiqua" w:eastAsia="宋体" w:hAnsi="Book Antiqua" w:cs="宋体"/>
          <w:i/>
          <w:iCs/>
          <w:sz w:val="24"/>
          <w:szCs w:val="24"/>
          <w:lang w:eastAsia="zh-CN"/>
        </w:rPr>
        <w:t xml:space="preserve"> Targets</w:t>
      </w:r>
      <w:r w:rsidRPr="009F6D92">
        <w:rPr>
          <w:rFonts w:ascii="Book Antiqua" w:eastAsia="宋体" w:hAnsi="Book Antiqua" w:cs="宋体"/>
          <w:sz w:val="24"/>
          <w:szCs w:val="24"/>
          <w:lang w:eastAsia="zh-CN"/>
        </w:rPr>
        <w:t xml:space="preserve"> 2015; </w:t>
      </w:r>
      <w:r w:rsidRPr="009F6D92">
        <w:rPr>
          <w:rFonts w:ascii="Book Antiqua" w:eastAsia="宋体" w:hAnsi="Book Antiqua" w:cs="宋体"/>
          <w:b/>
          <w:bCs/>
          <w:sz w:val="24"/>
          <w:szCs w:val="24"/>
          <w:lang w:eastAsia="zh-CN"/>
        </w:rPr>
        <w:t>19</w:t>
      </w:r>
      <w:r w:rsidRPr="009F6D92">
        <w:rPr>
          <w:rFonts w:ascii="Book Antiqua" w:eastAsia="宋体" w:hAnsi="Book Antiqua" w:cs="宋体"/>
          <w:sz w:val="24"/>
          <w:szCs w:val="24"/>
          <w:lang w:eastAsia="zh-CN"/>
        </w:rPr>
        <w:t>: 285-297 [PMID: 25563894 DOI: 10.1517/14728222.2014.975794</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proofErr w:type="gramStart"/>
      <w:r w:rsidRPr="009F6D92">
        <w:rPr>
          <w:rFonts w:ascii="Book Antiqua" w:eastAsia="宋体" w:hAnsi="Book Antiqua" w:cs="宋体"/>
          <w:sz w:val="24"/>
          <w:szCs w:val="24"/>
          <w:lang w:eastAsia="zh-CN"/>
        </w:rPr>
        <w:t xml:space="preserve">29 </w:t>
      </w:r>
      <w:proofErr w:type="spellStart"/>
      <w:r w:rsidRPr="009F6D92">
        <w:rPr>
          <w:rFonts w:ascii="Book Antiqua" w:eastAsia="宋体" w:hAnsi="Book Antiqua" w:cs="宋体"/>
          <w:b/>
          <w:bCs/>
          <w:sz w:val="24"/>
          <w:szCs w:val="24"/>
          <w:lang w:eastAsia="zh-CN"/>
        </w:rPr>
        <w:t>Smigiel</w:t>
      </w:r>
      <w:proofErr w:type="spellEnd"/>
      <w:r w:rsidRPr="009F6D92">
        <w:rPr>
          <w:rFonts w:ascii="Book Antiqua" w:eastAsia="宋体" w:hAnsi="Book Antiqua" w:cs="宋体"/>
          <w:b/>
          <w:bCs/>
          <w:sz w:val="24"/>
          <w:szCs w:val="24"/>
          <w:lang w:eastAsia="zh-CN"/>
        </w:rPr>
        <w:t xml:space="preserve"> JM</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Parameswaran</w:t>
      </w:r>
      <w:proofErr w:type="spellEnd"/>
      <w:r w:rsidRPr="009F6D92">
        <w:rPr>
          <w:rFonts w:ascii="Book Antiqua" w:eastAsia="宋体" w:hAnsi="Book Antiqua" w:cs="宋体"/>
          <w:sz w:val="24"/>
          <w:szCs w:val="24"/>
          <w:lang w:eastAsia="zh-CN"/>
        </w:rPr>
        <w:t xml:space="preserve"> N, Jackson MW.</w:t>
      </w:r>
      <w:proofErr w:type="gramEnd"/>
      <w:r w:rsidRPr="009F6D92">
        <w:rPr>
          <w:rFonts w:ascii="Book Antiqua" w:eastAsia="宋体" w:hAnsi="Book Antiqua" w:cs="宋体"/>
          <w:sz w:val="24"/>
          <w:szCs w:val="24"/>
          <w:lang w:eastAsia="zh-CN"/>
        </w:rPr>
        <w:t xml:space="preserve"> Potent EMT and CSC Phenotypes Are Induced By </w:t>
      </w:r>
      <w:proofErr w:type="spellStart"/>
      <w:r w:rsidRPr="009F6D92">
        <w:rPr>
          <w:rFonts w:ascii="Book Antiqua" w:eastAsia="宋体" w:hAnsi="Book Antiqua" w:cs="宋体"/>
          <w:sz w:val="24"/>
          <w:szCs w:val="24"/>
          <w:lang w:eastAsia="zh-CN"/>
        </w:rPr>
        <w:t>Oncostatin</w:t>
      </w:r>
      <w:proofErr w:type="spellEnd"/>
      <w:r w:rsidRPr="009F6D92">
        <w:rPr>
          <w:rFonts w:ascii="Book Antiqua" w:eastAsia="宋体" w:hAnsi="Book Antiqua" w:cs="宋体"/>
          <w:sz w:val="24"/>
          <w:szCs w:val="24"/>
          <w:lang w:eastAsia="zh-CN"/>
        </w:rPr>
        <w:t xml:space="preserve">-M in Pancreatic Cancer. </w:t>
      </w:r>
      <w:proofErr w:type="spellStart"/>
      <w:r w:rsidRPr="009F6D92">
        <w:rPr>
          <w:rFonts w:ascii="Book Antiqua" w:eastAsia="宋体" w:hAnsi="Book Antiqua" w:cs="宋体"/>
          <w:i/>
          <w:iCs/>
          <w:sz w:val="24"/>
          <w:szCs w:val="24"/>
          <w:lang w:eastAsia="zh-CN"/>
        </w:rPr>
        <w:t>Mol</w:t>
      </w:r>
      <w:proofErr w:type="spellEnd"/>
      <w:r w:rsidRPr="009F6D92">
        <w:rPr>
          <w:rFonts w:ascii="Book Antiqua" w:eastAsia="宋体" w:hAnsi="Book Antiqua" w:cs="宋体"/>
          <w:i/>
          <w:iCs/>
          <w:sz w:val="24"/>
          <w:szCs w:val="24"/>
          <w:lang w:eastAsia="zh-CN"/>
        </w:rPr>
        <w:t xml:space="preserve"> Cancer Res</w:t>
      </w:r>
      <w:r w:rsidRPr="009F6D92">
        <w:rPr>
          <w:rFonts w:ascii="Book Antiqua" w:eastAsia="宋体" w:hAnsi="Book Antiqua" w:cs="宋体"/>
          <w:sz w:val="24"/>
          <w:szCs w:val="24"/>
          <w:lang w:eastAsia="zh-CN"/>
        </w:rPr>
        <w:t xml:space="preserve"> 2017; </w:t>
      </w:r>
      <w:r w:rsidRPr="009F6D92">
        <w:rPr>
          <w:rFonts w:ascii="Book Antiqua" w:eastAsia="宋体" w:hAnsi="Book Antiqua" w:cs="宋体"/>
          <w:b/>
          <w:bCs/>
          <w:sz w:val="24"/>
          <w:szCs w:val="24"/>
          <w:lang w:eastAsia="zh-CN"/>
        </w:rPr>
        <w:t>15</w:t>
      </w:r>
      <w:r w:rsidRPr="009F6D92">
        <w:rPr>
          <w:rFonts w:ascii="Book Antiqua" w:eastAsia="宋体" w:hAnsi="Book Antiqua" w:cs="宋体"/>
          <w:sz w:val="24"/>
          <w:szCs w:val="24"/>
          <w:lang w:eastAsia="zh-CN"/>
        </w:rPr>
        <w:t>: 478-488 [PMID: 28053127 DOI: 10.1158/1541-7786</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30 </w:t>
      </w:r>
      <w:r w:rsidRPr="009F6D92">
        <w:rPr>
          <w:rFonts w:ascii="Book Antiqua" w:eastAsia="宋体" w:hAnsi="Book Antiqua" w:cs="宋体"/>
          <w:b/>
          <w:bCs/>
          <w:sz w:val="24"/>
          <w:szCs w:val="24"/>
          <w:lang w:eastAsia="zh-CN"/>
        </w:rPr>
        <w:t>Dai X</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Ahn</w:t>
      </w:r>
      <w:proofErr w:type="spellEnd"/>
      <w:r w:rsidRPr="009F6D92">
        <w:rPr>
          <w:rFonts w:ascii="Book Antiqua" w:eastAsia="宋体" w:hAnsi="Book Antiqua" w:cs="宋体"/>
          <w:sz w:val="24"/>
          <w:szCs w:val="24"/>
          <w:lang w:eastAsia="zh-CN"/>
        </w:rPr>
        <w:t xml:space="preserve"> KS, Wang LZ, Kim C, </w:t>
      </w:r>
      <w:proofErr w:type="spellStart"/>
      <w:r w:rsidRPr="009F6D92">
        <w:rPr>
          <w:rFonts w:ascii="Book Antiqua" w:eastAsia="宋体" w:hAnsi="Book Antiqua" w:cs="宋体"/>
          <w:sz w:val="24"/>
          <w:szCs w:val="24"/>
          <w:lang w:eastAsia="zh-CN"/>
        </w:rPr>
        <w:t>Deivasigamni</w:t>
      </w:r>
      <w:proofErr w:type="spellEnd"/>
      <w:r w:rsidRPr="009F6D92">
        <w:rPr>
          <w:rFonts w:ascii="Book Antiqua" w:eastAsia="宋体" w:hAnsi="Book Antiqua" w:cs="宋体"/>
          <w:sz w:val="24"/>
          <w:szCs w:val="24"/>
          <w:lang w:eastAsia="zh-CN"/>
        </w:rPr>
        <w:t xml:space="preserve"> A, </w:t>
      </w:r>
      <w:proofErr w:type="spellStart"/>
      <w:r w:rsidRPr="009F6D92">
        <w:rPr>
          <w:rFonts w:ascii="Book Antiqua" w:eastAsia="宋体" w:hAnsi="Book Antiqua" w:cs="宋体"/>
          <w:sz w:val="24"/>
          <w:szCs w:val="24"/>
          <w:lang w:eastAsia="zh-CN"/>
        </w:rPr>
        <w:t>Arfuso</w:t>
      </w:r>
      <w:proofErr w:type="spellEnd"/>
      <w:r w:rsidRPr="009F6D92">
        <w:rPr>
          <w:rFonts w:ascii="Book Antiqua" w:eastAsia="宋体" w:hAnsi="Book Antiqua" w:cs="宋体"/>
          <w:sz w:val="24"/>
          <w:szCs w:val="24"/>
          <w:lang w:eastAsia="zh-CN"/>
        </w:rPr>
        <w:t xml:space="preserve"> F, Um JY, Kumar AP, Chang YC, Kumar D, </w:t>
      </w:r>
      <w:proofErr w:type="spellStart"/>
      <w:r w:rsidRPr="009F6D92">
        <w:rPr>
          <w:rFonts w:ascii="Book Antiqua" w:eastAsia="宋体" w:hAnsi="Book Antiqua" w:cs="宋体"/>
          <w:sz w:val="24"/>
          <w:szCs w:val="24"/>
          <w:lang w:eastAsia="zh-CN"/>
        </w:rPr>
        <w:t>Kundu</w:t>
      </w:r>
      <w:proofErr w:type="spellEnd"/>
      <w:r w:rsidRPr="009F6D92">
        <w:rPr>
          <w:rFonts w:ascii="Book Antiqua" w:eastAsia="宋体" w:hAnsi="Book Antiqua" w:cs="宋体"/>
          <w:sz w:val="24"/>
          <w:szCs w:val="24"/>
          <w:lang w:eastAsia="zh-CN"/>
        </w:rPr>
        <w:t xml:space="preserve"> GC, </w:t>
      </w:r>
      <w:proofErr w:type="spellStart"/>
      <w:r w:rsidRPr="009F6D92">
        <w:rPr>
          <w:rFonts w:ascii="Book Antiqua" w:eastAsia="宋体" w:hAnsi="Book Antiqua" w:cs="宋体"/>
          <w:sz w:val="24"/>
          <w:szCs w:val="24"/>
          <w:lang w:eastAsia="zh-CN"/>
        </w:rPr>
        <w:t>Magae</w:t>
      </w:r>
      <w:proofErr w:type="spellEnd"/>
      <w:r w:rsidRPr="009F6D92">
        <w:rPr>
          <w:rFonts w:ascii="Book Antiqua" w:eastAsia="宋体" w:hAnsi="Book Antiqua" w:cs="宋体"/>
          <w:sz w:val="24"/>
          <w:szCs w:val="24"/>
          <w:lang w:eastAsia="zh-CN"/>
        </w:rPr>
        <w:t xml:space="preserve"> J, </w:t>
      </w:r>
      <w:proofErr w:type="spellStart"/>
      <w:r w:rsidRPr="009F6D92">
        <w:rPr>
          <w:rFonts w:ascii="Book Antiqua" w:eastAsia="宋体" w:hAnsi="Book Antiqua" w:cs="宋体"/>
          <w:sz w:val="24"/>
          <w:szCs w:val="24"/>
          <w:lang w:eastAsia="zh-CN"/>
        </w:rPr>
        <w:t>Goh</w:t>
      </w:r>
      <w:proofErr w:type="spellEnd"/>
      <w:r w:rsidRPr="009F6D92">
        <w:rPr>
          <w:rFonts w:ascii="Book Antiqua" w:eastAsia="宋体" w:hAnsi="Book Antiqua" w:cs="宋体"/>
          <w:sz w:val="24"/>
          <w:szCs w:val="24"/>
          <w:lang w:eastAsia="zh-CN"/>
        </w:rPr>
        <w:t xml:space="preserve"> BC, </w:t>
      </w:r>
      <w:proofErr w:type="spellStart"/>
      <w:r w:rsidRPr="009F6D92">
        <w:rPr>
          <w:rFonts w:ascii="Book Antiqua" w:eastAsia="宋体" w:hAnsi="Book Antiqua" w:cs="宋体"/>
          <w:sz w:val="24"/>
          <w:szCs w:val="24"/>
          <w:lang w:eastAsia="zh-CN"/>
        </w:rPr>
        <w:t>Hui</w:t>
      </w:r>
      <w:proofErr w:type="spellEnd"/>
      <w:r w:rsidRPr="009F6D92">
        <w:rPr>
          <w:rFonts w:ascii="Book Antiqua" w:eastAsia="宋体" w:hAnsi="Book Antiqua" w:cs="宋体"/>
          <w:sz w:val="24"/>
          <w:szCs w:val="24"/>
          <w:lang w:eastAsia="zh-CN"/>
        </w:rPr>
        <w:t xml:space="preserve"> KM, </w:t>
      </w:r>
      <w:proofErr w:type="spellStart"/>
      <w:r w:rsidRPr="009F6D92">
        <w:rPr>
          <w:rFonts w:ascii="Book Antiqua" w:eastAsia="宋体" w:hAnsi="Book Antiqua" w:cs="宋体"/>
          <w:sz w:val="24"/>
          <w:szCs w:val="24"/>
          <w:lang w:eastAsia="zh-CN"/>
        </w:rPr>
        <w:t>Sethi</w:t>
      </w:r>
      <w:proofErr w:type="spellEnd"/>
      <w:r w:rsidRPr="009F6D92">
        <w:rPr>
          <w:rFonts w:ascii="Book Antiqua" w:eastAsia="宋体" w:hAnsi="Book Antiqua" w:cs="宋体"/>
          <w:sz w:val="24"/>
          <w:szCs w:val="24"/>
          <w:lang w:eastAsia="zh-CN"/>
        </w:rPr>
        <w:t xml:space="preserve"> G. </w:t>
      </w:r>
      <w:proofErr w:type="spellStart"/>
      <w:r w:rsidRPr="009F6D92">
        <w:rPr>
          <w:rFonts w:ascii="Book Antiqua" w:eastAsia="宋体" w:hAnsi="Book Antiqua" w:cs="宋体"/>
          <w:sz w:val="24"/>
          <w:szCs w:val="24"/>
          <w:lang w:eastAsia="zh-CN"/>
        </w:rPr>
        <w:t>Ascochlorin</w:t>
      </w:r>
      <w:proofErr w:type="spellEnd"/>
      <w:r w:rsidRPr="009F6D92">
        <w:rPr>
          <w:rFonts w:ascii="Book Antiqua" w:eastAsia="宋体" w:hAnsi="Book Antiqua" w:cs="宋体"/>
          <w:sz w:val="24"/>
          <w:szCs w:val="24"/>
          <w:lang w:eastAsia="zh-CN"/>
        </w:rPr>
        <w:t xml:space="preserve"> Enhances the Sensitivity of Doxorubicin Leading to the Reversal of Epithelial-to-</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Transition in Hepatocellular Carcinoma. </w:t>
      </w:r>
      <w:proofErr w:type="spellStart"/>
      <w:r w:rsidRPr="009F6D92">
        <w:rPr>
          <w:rFonts w:ascii="Book Antiqua" w:eastAsia="宋体" w:hAnsi="Book Antiqua" w:cs="宋体"/>
          <w:i/>
          <w:iCs/>
          <w:sz w:val="24"/>
          <w:szCs w:val="24"/>
          <w:lang w:eastAsia="zh-CN"/>
        </w:rPr>
        <w:t>Mol</w:t>
      </w:r>
      <w:proofErr w:type="spellEnd"/>
      <w:r w:rsidRPr="009F6D92">
        <w:rPr>
          <w:rFonts w:ascii="Book Antiqua" w:eastAsia="宋体" w:hAnsi="Book Antiqua" w:cs="宋体"/>
          <w:i/>
          <w:iCs/>
          <w:sz w:val="24"/>
          <w:szCs w:val="24"/>
          <w:lang w:eastAsia="zh-CN"/>
        </w:rPr>
        <w:t xml:space="preserve"> Cancer </w:t>
      </w:r>
      <w:proofErr w:type="spellStart"/>
      <w:r w:rsidRPr="009F6D92">
        <w:rPr>
          <w:rFonts w:ascii="Book Antiqua" w:eastAsia="宋体" w:hAnsi="Book Antiqua" w:cs="宋体"/>
          <w:i/>
          <w:iCs/>
          <w:sz w:val="24"/>
          <w:szCs w:val="24"/>
          <w:lang w:eastAsia="zh-CN"/>
        </w:rPr>
        <w:t>Ther</w:t>
      </w:r>
      <w:proofErr w:type="spellEnd"/>
      <w:r w:rsidRPr="009F6D92">
        <w:rPr>
          <w:rFonts w:ascii="Book Antiqua" w:eastAsia="宋体" w:hAnsi="Book Antiqua" w:cs="宋体"/>
          <w:sz w:val="24"/>
          <w:szCs w:val="24"/>
          <w:lang w:eastAsia="zh-CN"/>
        </w:rPr>
        <w:t xml:space="preserve"> 2016; </w:t>
      </w:r>
      <w:r w:rsidRPr="009F6D92">
        <w:rPr>
          <w:rFonts w:ascii="Book Antiqua" w:eastAsia="宋体" w:hAnsi="Book Antiqua" w:cs="宋体"/>
          <w:b/>
          <w:bCs/>
          <w:sz w:val="24"/>
          <w:szCs w:val="24"/>
          <w:lang w:eastAsia="zh-CN"/>
        </w:rPr>
        <w:t>15</w:t>
      </w:r>
      <w:r w:rsidRPr="009F6D92">
        <w:rPr>
          <w:rFonts w:ascii="Book Antiqua" w:eastAsia="宋体" w:hAnsi="Book Antiqua" w:cs="宋体"/>
          <w:sz w:val="24"/>
          <w:szCs w:val="24"/>
          <w:lang w:eastAsia="zh-CN"/>
        </w:rPr>
        <w:t>: 2966-2976 [PMID: 27765853 DOI: 10.1158/1535-7163.MCT-16-0391</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31 </w:t>
      </w:r>
      <w:proofErr w:type="spellStart"/>
      <w:r w:rsidRPr="009F6D92">
        <w:rPr>
          <w:rFonts w:ascii="Book Antiqua" w:eastAsia="宋体" w:hAnsi="Book Antiqua" w:cs="宋体"/>
          <w:b/>
          <w:bCs/>
          <w:sz w:val="24"/>
          <w:szCs w:val="24"/>
          <w:lang w:eastAsia="zh-CN"/>
        </w:rPr>
        <w:t>Chiou</w:t>
      </w:r>
      <w:proofErr w:type="spellEnd"/>
      <w:r w:rsidRPr="009F6D92">
        <w:rPr>
          <w:rFonts w:ascii="Book Antiqua" w:eastAsia="宋体" w:hAnsi="Book Antiqua" w:cs="宋体"/>
          <w:b/>
          <w:bCs/>
          <w:sz w:val="24"/>
          <w:szCs w:val="24"/>
          <w:lang w:eastAsia="zh-CN"/>
        </w:rPr>
        <w:t xml:space="preserve"> GY</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Cherng</w:t>
      </w:r>
      <w:proofErr w:type="spellEnd"/>
      <w:r w:rsidRPr="009F6D92">
        <w:rPr>
          <w:rFonts w:ascii="Book Antiqua" w:eastAsia="宋体" w:hAnsi="Book Antiqua" w:cs="宋体"/>
          <w:sz w:val="24"/>
          <w:szCs w:val="24"/>
          <w:lang w:eastAsia="zh-CN"/>
        </w:rPr>
        <w:t xml:space="preserve"> JY, Hsu HS, Wang ML, Tsai CM, Lu KH, </w:t>
      </w:r>
      <w:proofErr w:type="spellStart"/>
      <w:r w:rsidRPr="009F6D92">
        <w:rPr>
          <w:rFonts w:ascii="Book Antiqua" w:eastAsia="宋体" w:hAnsi="Book Antiqua" w:cs="宋体"/>
          <w:sz w:val="24"/>
          <w:szCs w:val="24"/>
          <w:lang w:eastAsia="zh-CN"/>
        </w:rPr>
        <w:t>Chien</w:t>
      </w:r>
      <w:proofErr w:type="spellEnd"/>
      <w:r w:rsidRPr="009F6D92">
        <w:rPr>
          <w:rFonts w:ascii="Book Antiqua" w:eastAsia="宋体" w:hAnsi="Book Antiqua" w:cs="宋体"/>
          <w:sz w:val="24"/>
          <w:szCs w:val="24"/>
          <w:lang w:eastAsia="zh-CN"/>
        </w:rPr>
        <w:t xml:space="preserve"> Y, Hung SC, Chen YW, Wong CI, Tseng LM, Huang PI, Yu CC, Hsu WH, </w:t>
      </w:r>
      <w:proofErr w:type="spellStart"/>
      <w:r w:rsidRPr="009F6D92">
        <w:rPr>
          <w:rFonts w:ascii="Book Antiqua" w:eastAsia="宋体" w:hAnsi="Book Antiqua" w:cs="宋体"/>
          <w:sz w:val="24"/>
          <w:szCs w:val="24"/>
          <w:lang w:eastAsia="zh-CN"/>
        </w:rPr>
        <w:t>Chiou</w:t>
      </w:r>
      <w:proofErr w:type="spellEnd"/>
      <w:r w:rsidRPr="009F6D92">
        <w:rPr>
          <w:rFonts w:ascii="Book Antiqua" w:eastAsia="宋体" w:hAnsi="Book Antiqua" w:cs="宋体"/>
          <w:sz w:val="24"/>
          <w:szCs w:val="24"/>
          <w:lang w:eastAsia="zh-CN"/>
        </w:rPr>
        <w:t xml:space="preserve"> SH. Cationic polyurethanes-short branch PEI-mediated delivery of Mir145 inhibited epithelial-</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transdifferentiation</w:t>
      </w:r>
      <w:proofErr w:type="spellEnd"/>
      <w:r w:rsidRPr="009F6D92">
        <w:rPr>
          <w:rFonts w:ascii="Book Antiqua" w:eastAsia="宋体" w:hAnsi="Book Antiqua" w:cs="宋体"/>
          <w:sz w:val="24"/>
          <w:szCs w:val="24"/>
          <w:lang w:eastAsia="zh-CN"/>
        </w:rPr>
        <w:t xml:space="preserve"> and cancer stem-like properties and in lung adenocarcinoma. </w:t>
      </w:r>
      <w:r w:rsidRPr="009F6D92">
        <w:rPr>
          <w:rFonts w:ascii="Book Antiqua" w:eastAsia="宋体" w:hAnsi="Book Antiqua" w:cs="宋体"/>
          <w:i/>
          <w:iCs/>
          <w:sz w:val="24"/>
          <w:szCs w:val="24"/>
          <w:lang w:eastAsia="zh-CN"/>
        </w:rPr>
        <w:t>J Control Release</w:t>
      </w:r>
      <w:r w:rsidRPr="009F6D92">
        <w:rPr>
          <w:rFonts w:ascii="Book Antiqua" w:eastAsia="宋体" w:hAnsi="Book Antiqua" w:cs="宋体"/>
          <w:sz w:val="24"/>
          <w:szCs w:val="24"/>
          <w:lang w:eastAsia="zh-CN"/>
        </w:rPr>
        <w:t xml:space="preserve"> 2012; </w:t>
      </w:r>
      <w:r w:rsidRPr="009F6D92">
        <w:rPr>
          <w:rFonts w:ascii="Book Antiqua" w:eastAsia="宋体" w:hAnsi="Book Antiqua" w:cs="宋体"/>
          <w:b/>
          <w:bCs/>
          <w:sz w:val="24"/>
          <w:szCs w:val="24"/>
          <w:lang w:eastAsia="zh-CN"/>
        </w:rPr>
        <w:t>159</w:t>
      </w:r>
      <w:r w:rsidRPr="009F6D92">
        <w:rPr>
          <w:rFonts w:ascii="Book Antiqua" w:eastAsia="宋体" w:hAnsi="Book Antiqua" w:cs="宋体"/>
          <w:sz w:val="24"/>
          <w:szCs w:val="24"/>
          <w:lang w:eastAsia="zh-CN"/>
        </w:rPr>
        <w:t>: 240-250 [PMID: 22285547 DOI: 10.1016/j.jconrel.2012.01.014</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32 </w:t>
      </w:r>
      <w:r w:rsidRPr="009F6D92">
        <w:rPr>
          <w:rFonts w:ascii="Book Antiqua" w:eastAsia="宋体" w:hAnsi="Book Antiqua" w:cs="宋体"/>
          <w:b/>
          <w:bCs/>
          <w:sz w:val="24"/>
          <w:szCs w:val="24"/>
          <w:lang w:eastAsia="zh-CN"/>
        </w:rPr>
        <w:t>Adam L</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Zhong</w:t>
      </w:r>
      <w:proofErr w:type="spellEnd"/>
      <w:r w:rsidRPr="009F6D92">
        <w:rPr>
          <w:rFonts w:ascii="Book Antiqua" w:eastAsia="宋体" w:hAnsi="Book Antiqua" w:cs="宋体"/>
          <w:sz w:val="24"/>
          <w:szCs w:val="24"/>
          <w:lang w:eastAsia="zh-CN"/>
        </w:rPr>
        <w:t xml:space="preserve"> M, Choi W, Qi W, </w:t>
      </w:r>
      <w:proofErr w:type="spellStart"/>
      <w:r w:rsidRPr="009F6D92">
        <w:rPr>
          <w:rFonts w:ascii="Book Antiqua" w:eastAsia="宋体" w:hAnsi="Book Antiqua" w:cs="宋体"/>
          <w:sz w:val="24"/>
          <w:szCs w:val="24"/>
          <w:lang w:eastAsia="zh-CN"/>
        </w:rPr>
        <w:t>Nicoloso</w:t>
      </w:r>
      <w:proofErr w:type="spellEnd"/>
      <w:r w:rsidRPr="009F6D92">
        <w:rPr>
          <w:rFonts w:ascii="Book Antiqua" w:eastAsia="宋体" w:hAnsi="Book Antiqua" w:cs="宋体"/>
          <w:sz w:val="24"/>
          <w:szCs w:val="24"/>
          <w:lang w:eastAsia="zh-CN"/>
        </w:rPr>
        <w:t xml:space="preserve"> M, </w:t>
      </w:r>
      <w:proofErr w:type="spellStart"/>
      <w:r w:rsidRPr="009F6D92">
        <w:rPr>
          <w:rFonts w:ascii="Book Antiqua" w:eastAsia="宋体" w:hAnsi="Book Antiqua" w:cs="宋体"/>
          <w:sz w:val="24"/>
          <w:szCs w:val="24"/>
          <w:lang w:eastAsia="zh-CN"/>
        </w:rPr>
        <w:t>Arora</w:t>
      </w:r>
      <w:proofErr w:type="spellEnd"/>
      <w:r w:rsidRPr="009F6D92">
        <w:rPr>
          <w:rFonts w:ascii="Book Antiqua" w:eastAsia="宋体" w:hAnsi="Book Antiqua" w:cs="宋体"/>
          <w:sz w:val="24"/>
          <w:szCs w:val="24"/>
          <w:lang w:eastAsia="zh-CN"/>
        </w:rPr>
        <w:t xml:space="preserve"> A, </w:t>
      </w:r>
      <w:proofErr w:type="spellStart"/>
      <w:r w:rsidRPr="009F6D92">
        <w:rPr>
          <w:rFonts w:ascii="Book Antiqua" w:eastAsia="宋体" w:hAnsi="Book Antiqua" w:cs="宋体"/>
          <w:sz w:val="24"/>
          <w:szCs w:val="24"/>
          <w:lang w:eastAsia="zh-CN"/>
        </w:rPr>
        <w:t>Calin</w:t>
      </w:r>
      <w:proofErr w:type="spellEnd"/>
      <w:r w:rsidRPr="009F6D92">
        <w:rPr>
          <w:rFonts w:ascii="Book Antiqua" w:eastAsia="宋体" w:hAnsi="Book Antiqua" w:cs="宋体"/>
          <w:sz w:val="24"/>
          <w:szCs w:val="24"/>
          <w:lang w:eastAsia="zh-CN"/>
        </w:rPr>
        <w:t xml:space="preserve"> G, Wang H, </w:t>
      </w:r>
      <w:proofErr w:type="spellStart"/>
      <w:r w:rsidRPr="009F6D92">
        <w:rPr>
          <w:rFonts w:ascii="Book Antiqua" w:eastAsia="宋体" w:hAnsi="Book Antiqua" w:cs="宋体"/>
          <w:sz w:val="24"/>
          <w:szCs w:val="24"/>
          <w:lang w:eastAsia="zh-CN"/>
        </w:rPr>
        <w:t>Siefker-Radtke</w:t>
      </w:r>
      <w:proofErr w:type="spellEnd"/>
      <w:r w:rsidRPr="009F6D92">
        <w:rPr>
          <w:rFonts w:ascii="Book Antiqua" w:eastAsia="宋体" w:hAnsi="Book Antiqua" w:cs="宋体"/>
          <w:sz w:val="24"/>
          <w:szCs w:val="24"/>
          <w:lang w:eastAsia="zh-CN"/>
        </w:rPr>
        <w:t xml:space="preserve"> A, </w:t>
      </w:r>
      <w:proofErr w:type="spellStart"/>
      <w:r w:rsidRPr="009F6D92">
        <w:rPr>
          <w:rFonts w:ascii="Book Antiqua" w:eastAsia="宋体" w:hAnsi="Book Antiqua" w:cs="宋体"/>
          <w:sz w:val="24"/>
          <w:szCs w:val="24"/>
          <w:lang w:eastAsia="zh-CN"/>
        </w:rPr>
        <w:t>McConkey</w:t>
      </w:r>
      <w:proofErr w:type="spellEnd"/>
      <w:r w:rsidRPr="009F6D92">
        <w:rPr>
          <w:rFonts w:ascii="Book Antiqua" w:eastAsia="宋体" w:hAnsi="Book Antiqua" w:cs="宋体"/>
          <w:sz w:val="24"/>
          <w:szCs w:val="24"/>
          <w:lang w:eastAsia="zh-CN"/>
        </w:rPr>
        <w:t xml:space="preserve"> D, Bar-Eli M, </w:t>
      </w:r>
      <w:proofErr w:type="spellStart"/>
      <w:r w:rsidRPr="009F6D92">
        <w:rPr>
          <w:rFonts w:ascii="Book Antiqua" w:eastAsia="宋体" w:hAnsi="Book Antiqua" w:cs="宋体"/>
          <w:sz w:val="24"/>
          <w:szCs w:val="24"/>
          <w:lang w:eastAsia="zh-CN"/>
        </w:rPr>
        <w:t>Dinney</w:t>
      </w:r>
      <w:proofErr w:type="spellEnd"/>
      <w:r w:rsidRPr="009F6D92">
        <w:rPr>
          <w:rFonts w:ascii="Book Antiqua" w:eastAsia="宋体" w:hAnsi="Book Antiqua" w:cs="宋体"/>
          <w:sz w:val="24"/>
          <w:szCs w:val="24"/>
          <w:lang w:eastAsia="zh-CN"/>
        </w:rPr>
        <w:t xml:space="preserve"> C. miR-200 expression regulates epithelial-to-</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transition in bladder cancer cells and reverses resistance to epidermal growth factor receptor therapy. </w:t>
      </w:r>
      <w:proofErr w:type="spellStart"/>
      <w:r w:rsidRPr="009F6D92">
        <w:rPr>
          <w:rFonts w:ascii="Book Antiqua" w:eastAsia="宋体" w:hAnsi="Book Antiqua" w:cs="宋体"/>
          <w:i/>
          <w:iCs/>
          <w:sz w:val="24"/>
          <w:szCs w:val="24"/>
          <w:lang w:eastAsia="zh-CN"/>
        </w:rPr>
        <w:t>Clin</w:t>
      </w:r>
      <w:proofErr w:type="spellEnd"/>
      <w:r w:rsidRPr="009F6D92">
        <w:rPr>
          <w:rFonts w:ascii="Book Antiqua" w:eastAsia="宋体" w:hAnsi="Book Antiqua" w:cs="宋体"/>
          <w:i/>
          <w:iCs/>
          <w:sz w:val="24"/>
          <w:szCs w:val="24"/>
          <w:lang w:eastAsia="zh-CN"/>
        </w:rPr>
        <w:t xml:space="preserve"> Cancer Res</w:t>
      </w:r>
      <w:r w:rsidRPr="009F6D92">
        <w:rPr>
          <w:rFonts w:ascii="Book Antiqua" w:eastAsia="宋体" w:hAnsi="Book Antiqua" w:cs="宋体"/>
          <w:sz w:val="24"/>
          <w:szCs w:val="24"/>
          <w:lang w:eastAsia="zh-CN"/>
        </w:rPr>
        <w:t xml:space="preserve"> 2009; </w:t>
      </w:r>
      <w:r w:rsidRPr="009F6D92">
        <w:rPr>
          <w:rFonts w:ascii="Book Antiqua" w:eastAsia="宋体" w:hAnsi="Book Antiqua" w:cs="宋体"/>
          <w:b/>
          <w:bCs/>
          <w:sz w:val="24"/>
          <w:szCs w:val="24"/>
          <w:lang w:eastAsia="zh-CN"/>
        </w:rPr>
        <w:t>15</w:t>
      </w:r>
      <w:r w:rsidRPr="009F6D92">
        <w:rPr>
          <w:rFonts w:ascii="Book Antiqua" w:eastAsia="宋体" w:hAnsi="Book Antiqua" w:cs="宋体"/>
          <w:sz w:val="24"/>
          <w:szCs w:val="24"/>
          <w:lang w:eastAsia="zh-CN"/>
        </w:rPr>
        <w:t>: 5060-5072 [PMID: 19671845 DOI: 10.1158/1078-0432.CCR-08-2245</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lastRenderedPageBreak/>
        <w:t xml:space="preserve">33 </w:t>
      </w:r>
      <w:proofErr w:type="spellStart"/>
      <w:r w:rsidRPr="009F6D92">
        <w:rPr>
          <w:rFonts w:ascii="Book Antiqua" w:eastAsia="宋体" w:hAnsi="Book Antiqua" w:cs="宋体"/>
          <w:b/>
          <w:bCs/>
          <w:sz w:val="24"/>
          <w:szCs w:val="24"/>
          <w:lang w:eastAsia="zh-CN"/>
        </w:rPr>
        <w:t>Luo</w:t>
      </w:r>
      <w:proofErr w:type="spellEnd"/>
      <w:r w:rsidRPr="009F6D92">
        <w:rPr>
          <w:rFonts w:ascii="Book Antiqua" w:eastAsia="宋体" w:hAnsi="Book Antiqua" w:cs="宋体"/>
          <w:b/>
          <w:bCs/>
          <w:sz w:val="24"/>
          <w:szCs w:val="24"/>
          <w:lang w:eastAsia="zh-CN"/>
        </w:rPr>
        <w:t xml:space="preserve"> Z</w:t>
      </w:r>
      <w:r w:rsidRPr="009F6D92">
        <w:rPr>
          <w:rFonts w:ascii="Book Antiqua" w:eastAsia="宋体" w:hAnsi="Book Antiqua" w:cs="宋体"/>
          <w:sz w:val="24"/>
          <w:szCs w:val="24"/>
          <w:lang w:eastAsia="zh-CN"/>
        </w:rPr>
        <w:t xml:space="preserve">, Li Y, </w:t>
      </w:r>
      <w:proofErr w:type="spellStart"/>
      <w:r w:rsidRPr="009F6D92">
        <w:rPr>
          <w:rFonts w:ascii="Book Antiqua" w:eastAsia="宋体" w:hAnsi="Book Antiqua" w:cs="宋体"/>
          <w:sz w:val="24"/>
          <w:szCs w:val="24"/>
          <w:lang w:eastAsia="zh-CN"/>
        </w:rPr>
        <w:t>Zuo</w:t>
      </w:r>
      <w:proofErr w:type="spellEnd"/>
      <w:r w:rsidRPr="009F6D92">
        <w:rPr>
          <w:rFonts w:ascii="Book Antiqua" w:eastAsia="宋体" w:hAnsi="Book Antiqua" w:cs="宋体"/>
          <w:sz w:val="24"/>
          <w:szCs w:val="24"/>
          <w:lang w:eastAsia="zh-CN"/>
        </w:rPr>
        <w:t xml:space="preserve"> M, Liu C, Yan D, Wang H, Li D. Effect of NR5A2 inhibition on pancreatic cancer stem cell (CSC) properties and epithelial-</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transition (EMT) markers. </w:t>
      </w:r>
      <w:proofErr w:type="spellStart"/>
      <w:r w:rsidRPr="009F6D92">
        <w:rPr>
          <w:rFonts w:ascii="Book Antiqua" w:eastAsia="宋体" w:hAnsi="Book Antiqua" w:cs="宋体"/>
          <w:i/>
          <w:iCs/>
          <w:sz w:val="24"/>
          <w:szCs w:val="24"/>
          <w:lang w:eastAsia="zh-CN"/>
        </w:rPr>
        <w:t>Mol</w:t>
      </w:r>
      <w:proofErr w:type="spellEnd"/>
      <w:r w:rsidRPr="009F6D92">
        <w:rPr>
          <w:rFonts w:ascii="Book Antiqua" w:eastAsia="宋体" w:hAnsi="Book Antiqua" w:cs="宋体"/>
          <w:i/>
          <w:iCs/>
          <w:sz w:val="24"/>
          <w:szCs w:val="24"/>
          <w:lang w:eastAsia="zh-CN"/>
        </w:rPr>
        <w:t xml:space="preserve"> </w:t>
      </w:r>
      <w:proofErr w:type="spellStart"/>
      <w:r w:rsidRPr="009F6D92">
        <w:rPr>
          <w:rFonts w:ascii="Book Antiqua" w:eastAsia="宋体" w:hAnsi="Book Antiqua" w:cs="宋体"/>
          <w:i/>
          <w:iCs/>
          <w:sz w:val="24"/>
          <w:szCs w:val="24"/>
          <w:lang w:eastAsia="zh-CN"/>
        </w:rPr>
        <w:t>Carcinog</w:t>
      </w:r>
      <w:proofErr w:type="spellEnd"/>
      <w:r w:rsidRPr="009F6D92">
        <w:rPr>
          <w:rFonts w:ascii="Book Antiqua" w:eastAsia="宋体" w:hAnsi="Book Antiqua" w:cs="宋体"/>
          <w:sz w:val="24"/>
          <w:szCs w:val="24"/>
          <w:lang w:eastAsia="zh-CN"/>
        </w:rPr>
        <w:t xml:space="preserve"> 2017; </w:t>
      </w:r>
      <w:r w:rsidRPr="009F6D92">
        <w:rPr>
          <w:rFonts w:ascii="Book Antiqua" w:eastAsia="宋体" w:hAnsi="Book Antiqua" w:cs="宋体"/>
          <w:b/>
          <w:bCs/>
          <w:sz w:val="24"/>
          <w:szCs w:val="24"/>
          <w:lang w:eastAsia="zh-CN"/>
        </w:rPr>
        <w:t>56</w:t>
      </w:r>
      <w:r w:rsidRPr="009F6D92">
        <w:rPr>
          <w:rFonts w:ascii="Book Antiqua" w:eastAsia="宋体" w:hAnsi="Book Antiqua" w:cs="宋体"/>
          <w:sz w:val="24"/>
          <w:szCs w:val="24"/>
          <w:lang w:eastAsia="zh-CN"/>
        </w:rPr>
        <w:t>: 1438-1448 [PMID: 27996162 DOI: 10.1002/mc.22604</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34 </w:t>
      </w:r>
      <w:proofErr w:type="spellStart"/>
      <w:r w:rsidRPr="009F6D92">
        <w:rPr>
          <w:rFonts w:ascii="Book Antiqua" w:eastAsia="宋体" w:hAnsi="Book Antiqua" w:cs="宋体"/>
          <w:b/>
          <w:bCs/>
          <w:sz w:val="24"/>
          <w:szCs w:val="24"/>
          <w:lang w:eastAsia="zh-CN"/>
        </w:rPr>
        <w:t>Kanamoto</w:t>
      </w:r>
      <w:proofErr w:type="spellEnd"/>
      <w:r w:rsidRPr="009F6D92">
        <w:rPr>
          <w:rFonts w:ascii="Book Antiqua" w:eastAsia="宋体" w:hAnsi="Book Antiqua" w:cs="宋体"/>
          <w:b/>
          <w:bCs/>
          <w:sz w:val="24"/>
          <w:szCs w:val="24"/>
          <w:lang w:eastAsia="zh-CN"/>
        </w:rPr>
        <w:t xml:space="preserve"> A</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Ninomiya</w:t>
      </w:r>
      <w:proofErr w:type="spellEnd"/>
      <w:r w:rsidRPr="009F6D92">
        <w:rPr>
          <w:rFonts w:ascii="Book Antiqua" w:eastAsia="宋体" w:hAnsi="Book Antiqua" w:cs="宋体"/>
          <w:sz w:val="24"/>
          <w:szCs w:val="24"/>
          <w:lang w:eastAsia="zh-CN"/>
        </w:rPr>
        <w:t xml:space="preserve"> I, Harada S, </w:t>
      </w:r>
      <w:proofErr w:type="spellStart"/>
      <w:r w:rsidRPr="009F6D92">
        <w:rPr>
          <w:rFonts w:ascii="Book Antiqua" w:eastAsia="宋体" w:hAnsi="Book Antiqua" w:cs="宋体"/>
          <w:sz w:val="24"/>
          <w:szCs w:val="24"/>
          <w:lang w:eastAsia="zh-CN"/>
        </w:rPr>
        <w:t>Tsukada</w:t>
      </w:r>
      <w:proofErr w:type="spellEnd"/>
      <w:r w:rsidRPr="009F6D92">
        <w:rPr>
          <w:rFonts w:ascii="Book Antiqua" w:eastAsia="宋体" w:hAnsi="Book Antiqua" w:cs="宋体"/>
          <w:sz w:val="24"/>
          <w:szCs w:val="24"/>
          <w:lang w:eastAsia="zh-CN"/>
        </w:rPr>
        <w:t xml:space="preserve"> T, Okamoto K, </w:t>
      </w:r>
      <w:proofErr w:type="spellStart"/>
      <w:r w:rsidRPr="009F6D92">
        <w:rPr>
          <w:rFonts w:ascii="Book Antiqua" w:eastAsia="宋体" w:hAnsi="Book Antiqua" w:cs="宋体"/>
          <w:sz w:val="24"/>
          <w:szCs w:val="24"/>
          <w:lang w:eastAsia="zh-CN"/>
        </w:rPr>
        <w:t>Nakanuma</w:t>
      </w:r>
      <w:proofErr w:type="spellEnd"/>
      <w:r w:rsidRPr="009F6D92">
        <w:rPr>
          <w:rFonts w:ascii="Book Antiqua" w:eastAsia="宋体" w:hAnsi="Book Antiqua" w:cs="宋体"/>
          <w:sz w:val="24"/>
          <w:szCs w:val="24"/>
          <w:lang w:eastAsia="zh-CN"/>
        </w:rPr>
        <w:t xml:space="preserve"> S, Sakai S, Makino I, Kinoshita J, Hayashi H, </w:t>
      </w:r>
      <w:proofErr w:type="spellStart"/>
      <w:r w:rsidRPr="009F6D92">
        <w:rPr>
          <w:rFonts w:ascii="Book Antiqua" w:eastAsia="宋体" w:hAnsi="Book Antiqua" w:cs="宋体"/>
          <w:sz w:val="24"/>
          <w:szCs w:val="24"/>
          <w:lang w:eastAsia="zh-CN"/>
        </w:rPr>
        <w:t>Oyama</w:t>
      </w:r>
      <w:proofErr w:type="spellEnd"/>
      <w:r w:rsidRPr="009F6D92">
        <w:rPr>
          <w:rFonts w:ascii="Book Antiqua" w:eastAsia="宋体" w:hAnsi="Book Antiqua" w:cs="宋体"/>
          <w:sz w:val="24"/>
          <w:szCs w:val="24"/>
          <w:lang w:eastAsia="zh-CN"/>
        </w:rPr>
        <w:t xml:space="preserve"> K, Miyashita T, Tajima H, </w:t>
      </w:r>
      <w:proofErr w:type="spellStart"/>
      <w:r w:rsidRPr="009F6D92">
        <w:rPr>
          <w:rFonts w:ascii="Book Antiqua" w:eastAsia="宋体" w:hAnsi="Book Antiqua" w:cs="宋体"/>
          <w:sz w:val="24"/>
          <w:szCs w:val="24"/>
          <w:lang w:eastAsia="zh-CN"/>
        </w:rPr>
        <w:t>Takamura</w:t>
      </w:r>
      <w:proofErr w:type="spellEnd"/>
      <w:r w:rsidRPr="009F6D92">
        <w:rPr>
          <w:rFonts w:ascii="Book Antiqua" w:eastAsia="宋体" w:hAnsi="Book Antiqua" w:cs="宋体"/>
          <w:sz w:val="24"/>
          <w:szCs w:val="24"/>
          <w:lang w:eastAsia="zh-CN"/>
        </w:rPr>
        <w:t xml:space="preserve"> H, </w:t>
      </w:r>
      <w:proofErr w:type="spellStart"/>
      <w:r w:rsidRPr="009F6D92">
        <w:rPr>
          <w:rFonts w:ascii="Book Antiqua" w:eastAsia="宋体" w:hAnsi="Book Antiqua" w:cs="宋体"/>
          <w:sz w:val="24"/>
          <w:szCs w:val="24"/>
          <w:lang w:eastAsia="zh-CN"/>
        </w:rPr>
        <w:t>Fushida</w:t>
      </w:r>
      <w:proofErr w:type="spellEnd"/>
      <w:r w:rsidRPr="009F6D92">
        <w:rPr>
          <w:rFonts w:ascii="Book Antiqua" w:eastAsia="宋体" w:hAnsi="Book Antiqua" w:cs="宋体"/>
          <w:sz w:val="24"/>
          <w:szCs w:val="24"/>
          <w:lang w:eastAsia="zh-CN"/>
        </w:rPr>
        <w:t xml:space="preserve"> S, </w:t>
      </w:r>
      <w:proofErr w:type="spellStart"/>
      <w:r w:rsidRPr="009F6D92">
        <w:rPr>
          <w:rFonts w:ascii="Book Antiqua" w:eastAsia="宋体" w:hAnsi="Book Antiqua" w:cs="宋体"/>
          <w:sz w:val="24"/>
          <w:szCs w:val="24"/>
          <w:lang w:eastAsia="zh-CN"/>
        </w:rPr>
        <w:t>Ohta</w:t>
      </w:r>
      <w:proofErr w:type="spellEnd"/>
      <w:r w:rsidRPr="009F6D92">
        <w:rPr>
          <w:rFonts w:ascii="Book Antiqua" w:eastAsia="宋体" w:hAnsi="Book Antiqua" w:cs="宋体"/>
          <w:sz w:val="24"/>
          <w:szCs w:val="24"/>
          <w:lang w:eastAsia="zh-CN"/>
        </w:rPr>
        <w:t xml:space="preserve"> T. </w:t>
      </w:r>
      <w:proofErr w:type="spellStart"/>
      <w:r w:rsidRPr="009F6D92">
        <w:rPr>
          <w:rFonts w:ascii="Book Antiqua" w:eastAsia="宋体" w:hAnsi="Book Antiqua" w:cs="宋体"/>
          <w:sz w:val="24"/>
          <w:szCs w:val="24"/>
          <w:lang w:eastAsia="zh-CN"/>
        </w:rPr>
        <w:t>Valproic</w:t>
      </w:r>
      <w:proofErr w:type="spellEnd"/>
      <w:r w:rsidRPr="009F6D92">
        <w:rPr>
          <w:rFonts w:ascii="Book Antiqua" w:eastAsia="宋体" w:hAnsi="Book Antiqua" w:cs="宋体"/>
          <w:sz w:val="24"/>
          <w:szCs w:val="24"/>
          <w:lang w:eastAsia="zh-CN"/>
        </w:rPr>
        <w:t xml:space="preserve"> acid inhibits irradiation-induced epithelial-</w:t>
      </w:r>
      <w:proofErr w:type="spellStart"/>
      <w:r w:rsidRPr="009F6D92">
        <w:rPr>
          <w:rFonts w:ascii="Book Antiqua" w:eastAsia="宋体" w:hAnsi="Book Antiqua" w:cs="宋体"/>
          <w:sz w:val="24"/>
          <w:szCs w:val="24"/>
          <w:lang w:eastAsia="zh-CN"/>
        </w:rPr>
        <w:t>mesenchymal</w:t>
      </w:r>
      <w:proofErr w:type="spellEnd"/>
      <w:r w:rsidRPr="009F6D92">
        <w:rPr>
          <w:rFonts w:ascii="Book Antiqua" w:eastAsia="宋体" w:hAnsi="Book Antiqua" w:cs="宋体"/>
          <w:sz w:val="24"/>
          <w:szCs w:val="24"/>
          <w:lang w:eastAsia="zh-CN"/>
        </w:rPr>
        <w:t xml:space="preserve"> transition and stem cell-like characteristics in esophageal squamous cell carcinoma. </w:t>
      </w:r>
      <w:proofErr w:type="spellStart"/>
      <w:r w:rsidRPr="009F6D92">
        <w:rPr>
          <w:rFonts w:ascii="Book Antiqua" w:eastAsia="宋体" w:hAnsi="Book Antiqua" w:cs="宋体"/>
          <w:i/>
          <w:iCs/>
          <w:sz w:val="24"/>
          <w:szCs w:val="24"/>
          <w:lang w:eastAsia="zh-CN"/>
        </w:rPr>
        <w:t>Int</w:t>
      </w:r>
      <w:proofErr w:type="spellEnd"/>
      <w:r w:rsidRPr="009F6D92">
        <w:rPr>
          <w:rFonts w:ascii="Book Antiqua" w:eastAsia="宋体" w:hAnsi="Book Antiqua" w:cs="宋体"/>
          <w:i/>
          <w:iCs/>
          <w:sz w:val="24"/>
          <w:szCs w:val="24"/>
          <w:lang w:eastAsia="zh-CN"/>
        </w:rPr>
        <w:t xml:space="preserve"> J </w:t>
      </w:r>
      <w:proofErr w:type="spellStart"/>
      <w:r w:rsidRPr="009F6D92">
        <w:rPr>
          <w:rFonts w:ascii="Book Antiqua" w:eastAsia="宋体" w:hAnsi="Book Antiqua" w:cs="宋体"/>
          <w:i/>
          <w:iCs/>
          <w:sz w:val="24"/>
          <w:szCs w:val="24"/>
          <w:lang w:eastAsia="zh-CN"/>
        </w:rPr>
        <w:t>Oncol</w:t>
      </w:r>
      <w:proofErr w:type="spellEnd"/>
      <w:r w:rsidRPr="009F6D92">
        <w:rPr>
          <w:rFonts w:ascii="Book Antiqua" w:eastAsia="宋体" w:hAnsi="Book Antiqua" w:cs="宋体"/>
          <w:sz w:val="24"/>
          <w:szCs w:val="24"/>
          <w:lang w:eastAsia="zh-CN"/>
        </w:rPr>
        <w:t xml:space="preserve"> 2016; </w:t>
      </w:r>
      <w:r w:rsidRPr="009F6D92">
        <w:rPr>
          <w:rFonts w:ascii="Book Antiqua" w:eastAsia="宋体" w:hAnsi="Book Antiqua" w:cs="宋体"/>
          <w:b/>
          <w:bCs/>
          <w:sz w:val="24"/>
          <w:szCs w:val="24"/>
          <w:lang w:eastAsia="zh-CN"/>
        </w:rPr>
        <w:t>49</w:t>
      </w:r>
      <w:r w:rsidRPr="009F6D92">
        <w:rPr>
          <w:rFonts w:ascii="Book Antiqua" w:eastAsia="宋体" w:hAnsi="Book Antiqua" w:cs="宋体"/>
          <w:sz w:val="24"/>
          <w:szCs w:val="24"/>
          <w:lang w:eastAsia="zh-CN"/>
        </w:rPr>
        <w:t>: 1859-1869 [PMID: 27826618 DOI: 10.3892/ijo.2016.3712</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35 </w:t>
      </w:r>
      <w:r w:rsidRPr="009F6D92">
        <w:rPr>
          <w:rFonts w:ascii="Book Antiqua" w:eastAsia="宋体" w:hAnsi="Book Antiqua" w:cs="宋体"/>
          <w:b/>
          <w:bCs/>
          <w:sz w:val="24"/>
          <w:szCs w:val="24"/>
          <w:lang w:eastAsia="zh-CN"/>
        </w:rPr>
        <w:t>Chen HA</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Kuo</w:t>
      </w:r>
      <w:proofErr w:type="spellEnd"/>
      <w:r w:rsidRPr="009F6D92">
        <w:rPr>
          <w:rFonts w:ascii="Book Antiqua" w:eastAsia="宋体" w:hAnsi="Book Antiqua" w:cs="宋体"/>
          <w:sz w:val="24"/>
          <w:szCs w:val="24"/>
          <w:lang w:eastAsia="zh-CN"/>
        </w:rPr>
        <w:t xml:space="preserve"> TC, Tseng CF, Ma JT, Yang ST, Yen CJ, Yang CY, Sung SY, Su JL. </w:t>
      </w:r>
      <w:proofErr w:type="spellStart"/>
      <w:r w:rsidRPr="009F6D92">
        <w:rPr>
          <w:rFonts w:ascii="Book Antiqua" w:eastAsia="宋体" w:hAnsi="Book Antiqua" w:cs="宋体"/>
          <w:sz w:val="24"/>
          <w:szCs w:val="24"/>
          <w:lang w:eastAsia="zh-CN"/>
        </w:rPr>
        <w:t>Angiopoietin</w:t>
      </w:r>
      <w:proofErr w:type="spellEnd"/>
      <w:r w:rsidRPr="009F6D92">
        <w:rPr>
          <w:rFonts w:ascii="Book Antiqua" w:eastAsia="宋体" w:hAnsi="Book Antiqua" w:cs="宋体"/>
          <w:sz w:val="24"/>
          <w:szCs w:val="24"/>
          <w:lang w:eastAsia="zh-CN"/>
        </w:rPr>
        <w:t xml:space="preserve">-like protein 1 antagonizes MET receptor activity to repress </w:t>
      </w:r>
      <w:proofErr w:type="spellStart"/>
      <w:r w:rsidRPr="009F6D92">
        <w:rPr>
          <w:rFonts w:ascii="Book Antiqua" w:eastAsia="宋体" w:hAnsi="Book Antiqua" w:cs="宋体"/>
          <w:sz w:val="24"/>
          <w:szCs w:val="24"/>
          <w:lang w:eastAsia="zh-CN"/>
        </w:rPr>
        <w:t>sorafenib</w:t>
      </w:r>
      <w:proofErr w:type="spellEnd"/>
      <w:r w:rsidRPr="009F6D92">
        <w:rPr>
          <w:rFonts w:ascii="Book Antiqua" w:eastAsia="宋体" w:hAnsi="Book Antiqua" w:cs="宋体"/>
          <w:sz w:val="24"/>
          <w:szCs w:val="24"/>
          <w:lang w:eastAsia="zh-CN"/>
        </w:rPr>
        <w:t xml:space="preserve"> resistance and cancer </w:t>
      </w:r>
      <w:proofErr w:type="spellStart"/>
      <w:r w:rsidRPr="009F6D92">
        <w:rPr>
          <w:rFonts w:ascii="Book Antiqua" w:eastAsia="宋体" w:hAnsi="Book Antiqua" w:cs="宋体"/>
          <w:sz w:val="24"/>
          <w:szCs w:val="24"/>
          <w:lang w:eastAsia="zh-CN"/>
        </w:rPr>
        <w:t>stemness</w:t>
      </w:r>
      <w:proofErr w:type="spellEnd"/>
      <w:r w:rsidRPr="009F6D92">
        <w:rPr>
          <w:rFonts w:ascii="Book Antiqua" w:eastAsia="宋体" w:hAnsi="Book Antiqua" w:cs="宋体"/>
          <w:sz w:val="24"/>
          <w:szCs w:val="24"/>
          <w:lang w:eastAsia="zh-CN"/>
        </w:rPr>
        <w:t xml:space="preserve"> in hepatocellular carcinoma. </w:t>
      </w:r>
      <w:proofErr w:type="spellStart"/>
      <w:r w:rsidRPr="009F6D92">
        <w:rPr>
          <w:rFonts w:ascii="Book Antiqua" w:eastAsia="宋体" w:hAnsi="Book Antiqua" w:cs="宋体"/>
          <w:i/>
          <w:iCs/>
          <w:sz w:val="24"/>
          <w:szCs w:val="24"/>
          <w:lang w:eastAsia="zh-CN"/>
        </w:rPr>
        <w:t>Hepatology</w:t>
      </w:r>
      <w:proofErr w:type="spellEnd"/>
      <w:r w:rsidRPr="009F6D92">
        <w:rPr>
          <w:rFonts w:ascii="Book Antiqua" w:eastAsia="宋体" w:hAnsi="Book Antiqua" w:cs="宋体"/>
          <w:sz w:val="24"/>
          <w:szCs w:val="24"/>
          <w:lang w:eastAsia="zh-CN"/>
        </w:rPr>
        <w:t xml:space="preserve"> 2016; </w:t>
      </w:r>
      <w:r w:rsidRPr="009F6D92">
        <w:rPr>
          <w:rFonts w:ascii="Book Antiqua" w:eastAsia="宋体" w:hAnsi="Book Antiqua" w:cs="宋体"/>
          <w:b/>
          <w:bCs/>
          <w:sz w:val="24"/>
          <w:szCs w:val="24"/>
          <w:lang w:eastAsia="zh-CN"/>
        </w:rPr>
        <w:t>64</w:t>
      </w:r>
      <w:r w:rsidRPr="009F6D92">
        <w:rPr>
          <w:rFonts w:ascii="Book Antiqua" w:eastAsia="宋体" w:hAnsi="Book Antiqua" w:cs="宋体"/>
          <w:sz w:val="24"/>
          <w:szCs w:val="24"/>
          <w:lang w:eastAsia="zh-CN"/>
        </w:rPr>
        <w:t>: 1637-1651 [PMID: 27530187 DOI: 10.1002/hep.28773</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36 </w:t>
      </w:r>
      <w:r w:rsidRPr="009F6D92">
        <w:rPr>
          <w:rFonts w:ascii="Book Antiqua" w:eastAsia="宋体" w:hAnsi="Book Antiqua" w:cs="宋体"/>
          <w:b/>
          <w:bCs/>
          <w:sz w:val="24"/>
          <w:szCs w:val="24"/>
          <w:lang w:eastAsia="zh-CN"/>
        </w:rPr>
        <w:t>van der Horst G</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Bos</w:t>
      </w:r>
      <w:proofErr w:type="spellEnd"/>
      <w:r w:rsidRPr="009F6D92">
        <w:rPr>
          <w:rFonts w:ascii="Book Antiqua" w:eastAsia="宋体" w:hAnsi="Book Antiqua" w:cs="宋体"/>
          <w:sz w:val="24"/>
          <w:szCs w:val="24"/>
          <w:lang w:eastAsia="zh-CN"/>
        </w:rPr>
        <w:t xml:space="preserve"> L, van der Mark M, Cheung H, </w:t>
      </w:r>
      <w:proofErr w:type="spellStart"/>
      <w:r w:rsidRPr="009F6D92">
        <w:rPr>
          <w:rFonts w:ascii="Book Antiqua" w:eastAsia="宋体" w:hAnsi="Book Antiqua" w:cs="宋体"/>
          <w:sz w:val="24"/>
          <w:szCs w:val="24"/>
          <w:lang w:eastAsia="zh-CN"/>
        </w:rPr>
        <w:t>Heckmann</w:t>
      </w:r>
      <w:proofErr w:type="spellEnd"/>
      <w:r w:rsidRPr="009F6D92">
        <w:rPr>
          <w:rFonts w:ascii="Book Antiqua" w:eastAsia="宋体" w:hAnsi="Book Antiqua" w:cs="宋体"/>
          <w:sz w:val="24"/>
          <w:szCs w:val="24"/>
          <w:lang w:eastAsia="zh-CN"/>
        </w:rPr>
        <w:t xml:space="preserve"> B, Clément-</w:t>
      </w:r>
      <w:proofErr w:type="spellStart"/>
      <w:r w:rsidRPr="009F6D92">
        <w:rPr>
          <w:rFonts w:ascii="Book Antiqua" w:eastAsia="宋体" w:hAnsi="Book Antiqua" w:cs="宋体"/>
          <w:sz w:val="24"/>
          <w:szCs w:val="24"/>
          <w:lang w:eastAsia="zh-CN"/>
        </w:rPr>
        <w:t>Lacroix</w:t>
      </w:r>
      <w:proofErr w:type="spellEnd"/>
      <w:r w:rsidRPr="009F6D92">
        <w:rPr>
          <w:rFonts w:ascii="Book Antiqua" w:eastAsia="宋体" w:hAnsi="Book Antiqua" w:cs="宋体"/>
          <w:sz w:val="24"/>
          <w:szCs w:val="24"/>
          <w:lang w:eastAsia="zh-CN"/>
        </w:rPr>
        <w:t xml:space="preserve"> P, </w:t>
      </w:r>
      <w:proofErr w:type="spellStart"/>
      <w:r w:rsidRPr="009F6D92">
        <w:rPr>
          <w:rFonts w:ascii="Book Antiqua" w:eastAsia="宋体" w:hAnsi="Book Antiqua" w:cs="宋体"/>
          <w:sz w:val="24"/>
          <w:szCs w:val="24"/>
          <w:lang w:eastAsia="zh-CN"/>
        </w:rPr>
        <w:t>Lorenzon</w:t>
      </w:r>
      <w:proofErr w:type="spellEnd"/>
      <w:r w:rsidRPr="009F6D92">
        <w:rPr>
          <w:rFonts w:ascii="Book Antiqua" w:eastAsia="宋体" w:hAnsi="Book Antiqua" w:cs="宋体"/>
          <w:sz w:val="24"/>
          <w:szCs w:val="24"/>
          <w:lang w:eastAsia="zh-CN"/>
        </w:rPr>
        <w:t xml:space="preserve"> G, </w:t>
      </w:r>
      <w:proofErr w:type="spellStart"/>
      <w:r w:rsidRPr="009F6D92">
        <w:rPr>
          <w:rFonts w:ascii="Book Antiqua" w:eastAsia="宋体" w:hAnsi="Book Antiqua" w:cs="宋体"/>
          <w:sz w:val="24"/>
          <w:szCs w:val="24"/>
          <w:lang w:eastAsia="zh-CN"/>
        </w:rPr>
        <w:t>Pelger</w:t>
      </w:r>
      <w:proofErr w:type="spellEnd"/>
      <w:r w:rsidRPr="009F6D92">
        <w:rPr>
          <w:rFonts w:ascii="Book Antiqua" w:eastAsia="宋体" w:hAnsi="Book Antiqua" w:cs="宋体"/>
          <w:sz w:val="24"/>
          <w:szCs w:val="24"/>
          <w:lang w:eastAsia="zh-CN"/>
        </w:rPr>
        <w:t xml:space="preserve"> RC, </w:t>
      </w:r>
      <w:proofErr w:type="spellStart"/>
      <w:r w:rsidRPr="009F6D92">
        <w:rPr>
          <w:rFonts w:ascii="Book Antiqua" w:eastAsia="宋体" w:hAnsi="Book Antiqua" w:cs="宋体"/>
          <w:sz w:val="24"/>
          <w:szCs w:val="24"/>
          <w:lang w:eastAsia="zh-CN"/>
        </w:rPr>
        <w:t>Bevers</w:t>
      </w:r>
      <w:proofErr w:type="spellEnd"/>
      <w:r w:rsidRPr="009F6D92">
        <w:rPr>
          <w:rFonts w:ascii="Book Antiqua" w:eastAsia="宋体" w:hAnsi="Book Antiqua" w:cs="宋体"/>
          <w:sz w:val="24"/>
          <w:szCs w:val="24"/>
          <w:lang w:eastAsia="zh-CN"/>
        </w:rPr>
        <w:t xml:space="preserve"> RF, van der </w:t>
      </w:r>
      <w:proofErr w:type="spellStart"/>
      <w:r w:rsidRPr="009F6D92">
        <w:rPr>
          <w:rFonts w:ascii="Book Antiqua" w:eastAsia="宋体" w:hAnsi="Book Antiqua" w:cs="宋体"/>
          <w:sz w:val="24"/>
          <w:szCs w:val="24"/>
          <w:lang w:eastAsia="zh-CN"/>
        </w:rPr>
        <w:t>Pluijm</w:t>
      </w:r>
      <w:proofErr w:type="spellEnd"/>
      <w:r w:rsidRPr="009F6D92">
        <w:rPr>
          <w:rFonts w:ascii="Book Antiqua" w:eastAsia="宋体" w:hAnsi="Book Antiqua" w:cs="宋体"/>
          <w:sz w:val="24"/>
          <w:szCs w:val="24"/>
          <w:lang w:eastAsia="zh-CN"/>
        </w:rPr>
        <w:t xml:space="preserve"> G. Targeting of alpha-v </w:t>
      </w:r>
      <w:proofErr w:type="spellStart"/>
      <w:r w:rsidRPr="009F6D92">
        <w:rPr>
          <w:rFonts w:ascii="Book Antiqua" w:eastAsia="宋体" w:hAnsi="Book Antiqua" w:cs="宋体"/>
          <w:sz w:val="24"/>
          <w:szCs w:val="24"/>
          <w:lang w:eastAsia="zh-CN"/>
        </w:rPr>
        <w:t>integrins</w:t>
      </w:r>
      <w:proofErr w:type="spellEnd"/>
      <w:r w:rsidRPr="009F6D92">
        <w:rPr>
          <w:rFonts w:ascii="Book Antiqua" w:eastAsia="宋体" w:hAnsi="Book Antiqua" w:cs="宋体"/>
          <w:sz w:val="24"/>
          <w:szCs w:val="24"/>
          <w:lang w:eastAsia="zh-CN"/>
        </w:rPr>
        <w:t xml:space="preserve"> reduces malignancy of bladder carcinoma. </w:t>
      </w:r>
      <w:proofErr w:type="spellStart"/>
      <w:r w:rsidRPr="009F6D92">
        <w:rPr>
          <w:rFonts w:ascii="Book Antiqua" w:eastAsia="宋体" w:hAnsi="Book Antiqua" w:cs="宋体"/>
          <w:i/>
          <w:iCs/>
          <w:sz w:val="24"/>
          <w:szCs w:val="24"/>
          <w:lang w:eastAsia="zh-CN"/>
        </w:rPr>
        <w:t>PLoS</w:t>
      </w:r>
      <w:proofErr w:type="spellEnd"/>
      <w:r w:rsidRPr="009F6D92">
        <w:rPr>
          <w:rFonts w:ascii="Book Antiqua" w:eastAsia="宋体" w:hAnsi="Book Antiqua" w:cs="宋体"/>
          <w:i/>
          <w:iCs/>
          <w:sz w:val="24"/>
          <w:szCs w:val="24"/>
          <w:lang w:eastAsia="zh-CN"/>
        </w:rPr>
        <w:t xml:space="preserve"> One</w:t>
      </w:r>
      <w:r w:rsidRPr="009F6D92">
        <w:rPr>
          <w:rFonts w:ascii="Book Antiqua" w:eastAsia="宋体" w:hAnsi="Book Antiqua" w:cs="宋体"/>
          <w:sz w:val="24"/>
          <w:szCs w:val="24"/>
          <w:lang w:eastAsia="zh-CN"/>
        </w:rPr>
        <w:t xml:space="preserve"> 2014; </w:t>
      </w:r>
      <w:r w:rsidRPr="009F6D92">
        <w:rPr>
          <w:rFonts w:ascii="Book Antiqua" w:eastAsia="宋体" w:hAnsi="Book Antiqua" w:cs="宋体"/>
          <w:b/>
          <w:bCs/>
          <w:sz w:val="24"/>
          <w:szCs w:val="24"/>
          <w:lang w:eastAsia="zh-CN"/>
        </w:rPr>
        <w:t>9</w:t>
      </w:r>
      <w:r w:rsidRPr="009F6D92">
        <w:rPr>
          <w:rFonts w:ascii="Book Antiqua" w:eastAsia="宋体" w:hAnsi="Book Antiqua" w:cs="宋体"/>
          <w:sz w:val="24"/>
          <w:szCs w:val="24"/>
          <w:lang w:eastAsia="zh-CN"/>
        </w:rPr>
        <w:t>: e108464 [PMID: 25247809 DOI: 10.1371/journal.pone.0108464</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37 </w:t>
      </w:r>
      <w:proofErr w:type="spellStart"/>
      <w:r w:rsidRPr="009F6D92">
        <w:rPr>
          <w:rFonts w:ascii="Book Antiqua" w:eastAsia="宋体" w:hAnsi="Book Antiqua" w:cs="宋体"/>
          <w:b/>
          <w:bCs/>
          <w:sz w:val="24"/>
          <w:szCs w:val="24"/>
          <w:lang w:eastAsia="zh-CN"/>
        </w:rPr>
        <w:t>Shiraishi</w:t>
      </w:r>
      <w:proofErr w:type="spellEnd"/>
      <w:r w:rsidRPr="009F6D92">
        <w:rPr>
          <w:rFonts w:ascii="Book Antiqua" w:eastAsia="宋体" w:hAnsi="Book Antiqua" w:cs="宋体"/>
          <w:b/>
          <w:bCs/>
          <w:sz w:val="24"/>
          <w:szCs w:val="24"/>
          <w:lang w:eastAsia="zh-CN"/>
        </w:rPr>
        <w:t xml:space="preserve"> A</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Tachi</w:t>
      </w:r>
      <w:proofErr w:type="spellEnd"/>
      <w:r w:rsidRPr="009F6D92">
        <w:rPr>
          <w:rFonts w:ascii="Book Antiqua" w:eastAsia="宋体" w:hAnsi="Book Antiqua" w:cs="宋体"/>
          <w:sz w:val="24"/>
          <w:szCs w:val="24"/>
          <w:lang w:eastAsia="zh-CN"/>
        </w:rPr>
        <w:t xml:space="preserve"> K, </w:t>
      </w:r>
      <w:proofErr w:type="spellStart"/>
      <w:r w:rsidRPr="009F6D92">
        <w:rPr>
          <w:rFonts w:ascii="Book Antiqua" w:eastAsia="宋体" w:hAnsi="Book Antiqua" w:cs="宋体"/>
          <w:sz w:val="24"/>
          <w:szCs w:val="24"/>
          <w:lang w:eastAsia="zh-CN"/>
        </w:rPr>
        <w:t>Essid</w:t>
      </w:r>
      <w:proofErr w:type="spellEnd"/>
      <w:r w:rsidRPr="009F6D92">
        <w:rPr>
          <w:rFonts w:ascii="Book Antiqua" w:eastAsia="宋体" w:hAnsi="Book Antiqua" w:cs="宋体"/>
          <w:sz w:val="24"/>
          <w:szCs w:val="24"/>
          <w:lang w:eastAsia="zh-CN"/>
        </w:rPr>
        <w:t xml:space="preserve"> N, </w:t>
      </w:r>
      <w:proofErr w:type="spellStart"/>
      <w:r w:rsidRPr="009F6D92">
        <w:rPr>
          <w:rFonts w:ascii="Book Antiqua" w:eastAsia="宋体" w:hAnsi="Book Antiqua" w:cs="宋体"/>
          <w:sz w:val="24"/>
          <w:szCs w:val="24"/>
          <w:lang w:eastAsia="zh-CN"/>
        </w:rPr>
        <w:t>Tsuboi</w:t>
      </w:r>
      <w:proofErr w:type="spellEnd"/>
      <w:r w:rsidRPr="009F6D92">
        <w:rPr>
          <w:rFonts w:ascii="Book Antiqua" w:eastAsia="宋体" w:hAnsi="Book Antiqua" w:cs="宋体"/>
          <w:sz w:val="24"/>
          <w:szCs w:val="24"/>
          <w:lang w:eastAsia="zh-CN"/>
        </w:rPr>
        <w:t xml:space="preserve"> I, Nagano M, Kato T, Yamashita T, Bando H, Hara H, </w:t>
      </w:r>
      <w:proofErr w:type="spellStart"/>
      <w:r w:rsidRPr="009F6D92">
        <w:rPr>
          <w:rFonts w:ascii="Book Antiqua" w:eastAsia="宋体" w:hAnsi="Book Antiqua" w:cs="宋体"/>
          <w:sz w:val="24"/>
          <w:szCs w:val="24"/>
          <w:lang w:eastAsia="zh-CN"/>
        </w:rPr>
        <w:t>Ohneda</w:t>
      </w:r>
      <w:proofErr w:type="spellEnd"/>
      <w:r w:rsidRPr="009F6D92">
        <w:rPr>
          <w:rFonts w:ascii="Book Antiqua" w:eastAsia="宋体" w:hAnsi="Book Antiqua" w:cs="宋体"/>
          <w:sz w:val="24"/>
          <w:szCs w:val="24"/>
          <w:lang w:eastAsia="zh-CN"/>
        </w:rPr>
        <w:t xml:space="preserve"> O. Hypoxia promotes the phenotypic change of aldehyde dehydrogenase activity of breast cancer stem cells. </w:t>
      </w:r>
      <w:r w:rsidRPr="009F6D92">
        <w:rPr>
          <w:rFonts w:ascii="Book Antiqua" w:eastAsia="宋体" w:hAnsi="Book Antiqua" w:cs="宋体"/>
          <w:i/>
          <w:iCs/>
          <w:sz w:val="24"/>
          <w:szCs w:val="24"/>
          <w:lang w:eastAsia="zh-CN"/>
        </w:rPr>
        <w:t xml:space="preserve">Cancer </w:t>
      </w:r>
      <w:proofErr w:type="spellStart"/>
      <w:r w:rsidRPr="009F6D92">
        <w:rPr>
          <w:rFonts w:ascii="Book Antiqua" w:eastAsia="宋体" w:hAnsi="Book Antiqua" w:cs="宋体"/>
          <w:i/>
          <w:iCs/>
          <w:sz w:val="24"/>
          <w:szCs w:val="24"/>
          <w:lang w:eastAsia="zh-CN"/>
        </w:rPr>
        <w:t>Sci</w:t>
      </w:r>
      <w:proofErr w:type="spellEnd"/>
      <w:r w:rsidRPr="009F6D92">
        <w:rPr>
          <w:rFonts w:ascii="Book Antiqua" w:eastAsia="宋体" w:hAnsi="Book Antiqua" w:cs="宋体"/>
          <w:sz w:val="24"/>
          <w:szCs w:val="24"/>
          <w:lang w:eastAsia="zh-CN"/>
        </w:rPr>
        <w:t xml:space="preserve"> 2017; </w:t>
      </w:r>
      <w:r w:rsidRPr="009F6D92">
        <w:rPr>
          <w:rFonts w:ascii="Book Antiqua" w:eastAsia="宋体" w:hAnsi="Book Antiqua" w:cs="宋体"/>
          <w:b/>
          <w:bCs/>
          <w:sz w:val="24"/>
          <w:szCs w:val="24"/>
          <w:lang w:eastAsia="zh-CN"/>
        </w:rPr>
        <w:t>108</w:t>
      </w:r>
      <w:r w:rsidRPr="009F6D92">
        <w:rPr>
          <w:rFonts w:ascii="Book Antiqua" w:eastAsia="宋体" w:hAnsi="Book Antiqua" w:cs="宋体"/>
          <w:sz w:val="24"/>
          <w:szCs w:val="24"/>
          <w:lang w:eastAsia="zh-CN"/>
        </w:rPr>
        <w:t>: 362-372 [PMID: 28012234 DOI: 10.1111/cas.13147</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38 </w:t>
      </w:r>
      <w:r w:rsidRPr="009F6D92">
        <w:rPr>
          <w:rFonts w:ascii="Book Antiqua" w:eastAsia="宋体" w:hAnsi="Book Antiqua" w:cs="宋体"/>
          <w:b/>
          <w:bCs/>
          <w:sz w:val="24"/>
          <w:szCs w:val="24"/>
          <w:lang w:eastAsia="zh-CN"/>
        </w:rPr>
        <w:t>Wu SL</w:t>
      </w:r>
      <w:r w:rsidRPr="009F6D92">
        <w:rPr>
          <w:rFonts w:ascii="Book Antiqua" w:eastAsia="宋体" w:hAnsi="Book Antiqua" w:cs="宋体"/>
          <w:sz w:val="24"/>
          <w:szCs w:val="24"/>
          <w:lang w:eastAsia="zh-CN"/>
        </w:rPr>
        <w:t xml:space="preserve">, Li YJ, Liao K, Shi L, Zhang N, Liu S, Hu YY, Li SL, Wang Y. 2-Methoxyestradiol inhibits the proliferation and migration and reduces the </w:t>
      </w:r>
      <w:proofErr w:type="spellStart"/>
      <w:r w:rsidRPr="009F6D92">
        <w:rPr>
          <w:rFonts w:ascii="Book Antiqua" w:eastAsia="宋体" w:hAnsi="Book Antiqua" w:cs="宋体"/>
          <w:sz w:val="24"/>
          <w:szCs w:val="24"/>
          <w:lang w:eastAsia="zh-CN"/>
        </w:rPr>
        <w:t>radioresistance</w:t>
      </w:r>
      <w:proofErr w:type="spellEnd"/>
      <w:r w:rsidRPr="009F6D92">
        <w:rPr>
          <w:rFonts w:ascii="Book Antiqua" w:eastAsia="宋体" w:hAnsi="Book Antiqua" w:cs="宋体"/>
          <w:sz w:val="24"/>
          <w:szCs w:val="24"/>
          <w:lang w:eastAsia="zh-CN"/>
        </w:rPr>
        <w:t xml:space="preserve"> of nasopharyngeal carcinoma CNE-2 stem cells via NF-</w:t>
      </w:r>
      <w:proofErr w:type="spellStart"/>
      <w:r w:rsidRPr="009F6D92">
        <w:rPr>
          <w:rFonts w:ascii="Book Antiqua" w:eastAsia="宋体" w:hAnsi="Book Antiqua" w:cs="宋体"/>
          <w:sz w:val="24"/>
          <w:szCs w:val="24"/>
          <w:lang w:eastAsia="zh-CN"/>
        </w:rPr>
        <w:t>κB</w:t>
      </w:r>
      <w:proofErr w:type="spellEnd"/>
      <w:r w:rsidRPr="009F6D92">
        <w:rPr>
          <w:rFonts w:ascii="Book Antiqua" w:eastAsia="宋体" w:hAnsi="Book Antiqua" w:cs="宋体"/>
          <w:sz w:val="24"/>
          <w:szCs w:val="24"/>
          <w:lang w:eastAsia="zh-CN"/>
        </w:rPr>
        <w:t xml:space="preserve">/HIF-1 signaling pathway inactivation and EMT reversal. </w:t>
      </w:r>
      <w:proofErr w:type="spellStart"/>
      <w:r w:rsidRPr="009F6D92">
        <w:rPr>
          <w:rFonts w:ascii="Book Antiqua" w:eastAsia="宋体" w:hAnsi="Book Antiqua" w:cs="宋体"/>
          <w:i/>
          <w:iCs/>
          <w:sz w:val="24"/>
          <w:szCs w:val="24"/>
          <w:lang w:eastAsia="zh-CN"/>
        </w:rPr>
        <w:t>Oncol</w:t>
      </w:r>
      <w:proofErr w:type="spellEnd"/>
      <w:r w:rsidRPr="009F6D92">
        <w:rPr>
          <w:rFonts w:ascii="Book Antiqua" w:eastAsia="宋体" w:hAnsi="Book Antiqua" w:cs="宋体"/>
          <w:i/>
          <w:iCs/>
          <w:sz w:val="24"/>
          <w:szCs w:val="24"/>
          <w:lang w:eastAsia="zh-CN"/>
        </w:rPr>
        <w:t xml:space="preserve"> Rep</w:t>
      </w:r>
      <w:r w:rsidRPr="009F6D92">
        <w:rPr>
          <w:rFonts w:ascii="Book Antiqua" w:eastAsia="宋体" w:hAnsi="Book Antiqua" w:cs="宋体"/>
          <w:sz w:val="24"/>
          <w:szCs w:val="24"/>
          <w:lang w:eastAsia="zh-CN"/>
        </w:rPr>
        <w:t xml:space="preserve"> 2017; </w:t>
      </w:r>
      <w:r w:rsidRPr="009F6D92">
        <w:rPr>
          <w:rFonts w:ascii="Book Antiqua" w:eastAsia="宋体" w:hAnsi="Book Antiqua" w:cs="宋体"/>
          <w:b/>
          <w:bCs/>
          <w:sz w:val="24"/>
          <w:szCs w:val="24"/>
          <w:lang w:eastAsia="zh-CN"/>
        </w:rPr>
        <w:t>37</w:t>
      </w:r>
      <w:r w:rsidRPr="009F6D92">
        <w:rPr>
          <w:rFonts w:ascii="Book Antiqua" w:eastAsia="宋体" w:hAnsi="Book Antiqua" w:cs="宋体"/>
          <w:sz w:val="24"/>
          <w:szCs w:val="24"/>
          <w:lang w:eastAsia="zh-CN"/>
        </w:rPr>
        <w:t>: 793-802 [PMID: 28000883 DOI: 10.3892/or.2016.5319</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proofErr w:type="gramStart"/>
      <w:r w:rsidRPr="009F6D92">
        <w:rPr>
          <w:rFonts w:ascii="Book Antiqua" w:eastAsia="宋体" w:hAnsi="Book Antiqua" w:cs="宋体"/>
          <w:sz w:val="24"/>
          <w:szCs w:val="24"/>
          <w:lang w:eastAsia="zh-CN"/>
        </w:rPr>
        <w:t xml:space="preserve">39 </w:t>
      </w:r>
      <w:proofErr w:type="spellStart"/>
      <w:r w:rsidRPr="009F6D92">
        <w:rPr>
          <w:rFonts w:ascii="Book Antiqua" w:eastAsia="宋体" w:hAnsi="Book Antiqua" w:cs="宋体"/>
          <w:b/>
          <w:bCs/>
          <w:sz w:val="24"/>
          <w:szCs w:val="24"/>
          <w:lang w:eastAsia="zh-CN"/>
        </w:rPr>
        <w:t>Garg</w:t>
      </w:r>
      <w:proofErr w:type="spellEnd"/>
      <w:r w:rsidRPr="009F6D92">
        <w:rPr>
          <w:rFonts w:ascii="Book Antiqua" w:eastAsia="宋体" w:hAnsi="Book Antiqua" w:cs="宋体"/>
          <w:b/>
          <w:bCs/>
          <w:sz w:val="24"/>
          <w:szCs w:val="24"/>
          <w:lang w:eastAsia="zh-CN"/>
        </w:rPr>
        <w:t xml:space="preserve"> M</w:t>
      </w:r>
      <w:r w:rsidRPr="009F6D92">
        <w:rPr>
          <w:rFonts w:ascii="Book Antiqua" w:eastAsia="宋体" w:hAnsi="Book Antiqua" w:cs="宋体"/>
          <w:sz w:val="24"/>
          <w:szCs w:val="24"/>
          <w:lang w:eastAsia="zh-CN"/>
        </w:rPr>
        <w:t xml:space="preserve">. Epithelial plasticity in </w:t>
      </w:r>
      <w:proofErr w:type="spellStart"/>
      <w:r w:rsidRPr="009F6D92">
        <w:rPr>
          <w:rFonts w:ascii="Book Antiqua" w:eastAsia="宋体" w:hAnsi="Book Antiqua" w:cs="宋体"/>
          <w:sz w:val="24"/>
          <w:szCs w:val="24"/>
          <w:lang w:eastAsia="zh-CN"/>
        </w:rPr>
        <w:t>urothelial</w:t>
      </w:r>
      <w:proofErr w:type="spellEnd"/>
      <w:r w:rsidRPr="009F6D92">
        <w:rPr>
          <w:rFonts w:ascii="Book Antiqua" w:eastAsia="宋体" w:hAnsi="Book Antiqua" w:cs="宋体"/>
          <w:sz w:val="24"/>
          <w:szCs w:val="24"/>
          <w:lang w:eastAsia="zh-CN"/>
        </w:rPr>
        <w:t xml:space="preserve"> carcinoma</w:t>
      </w:r>
      <w:proofErr w:type="gramEnd"/>
      <w:r w:rsidRPr="009F6D92">
        <w:rPr>
          <w:rFonts w:ascii="Book Antiqua" w:eastAsia="宋体" w:hAnsi="Book Antiqua" w:cs="宋体"/>
          <w:sz w:val="24"/>
          <w:szCs w:val="24"/>
          <w:lang w:eastAsia="zh-CN"/>
        </w:rPr>
        <w:t xml:space="preserve">: Current advancements and future challenges. </w:t>
      </w:r>
      <w:r w:rsidRPr="009F6D92">
        <w:rPr>
          <w:rFonts w:ascii="Book Antiqua" w:eastAsia="宋体" w:hAnsi="Book Antiqua" w:cs="宋体"/>
          <w:i/>
          <w:iCs/>
          <w:sz w:val="24"/>
          <w:szCs w:val="24"/>
          <w:lang w:eastAsia="zh-CN"/>
        </w:rPr>
        <w:t>World J Stem Cells</w:t>
      </w:r>
      <w:r w:rsidRPr="009F6D92">
        <w:rPr>
          <w:rFonts w:ascii="Book Antiqua" w:eastAsia="宋体" w:hAnsi="Book Antiqua" w:cs="宋体"/>
          <w:sz w:val="24"/>
          <w:szCs w:val="24"/>
          <w:lang w:eastAsia="zh-CN"/>
        </w:rPr>
        <w:t xml:space="preserve"> 2016; </w:t>
      </w:r>
      <w:r w:rsidRPr="009F6D92">
        <w:rPr>
          <w:rFonts w:ascii="Book Antiqua" w:eastAsia="宋体" w:hAnsi="Book Antiqua" w:cs="宋体"/>
          <w:b/>
          <w:bCs/>
          <w:sz w:val="24"/>
          <w:szCs w:val="24"/>
          <w:lang w:eastAsia="zh-CN"/>
        </w:rPr>
        <w:t>8</w:t>
      </w:r>
      <w:r w:rsidRPr="009F6D92">
        <w:rPr>
          <w:rFonts w:ascii="Book Antiqua" w:eastAsia="宋体" w:hAnsi="Book Antiqua" w:cs="宋体"/>
          <w:sz w:val="24"/>
          <w:szCs w:val="24"/>
          <w:lang w:eastAsia="zh-CN"/>
        </w:rPr>
        <w:t xml:space="preserve">: 260-267 [PMID: 27621760 DOI: </w:t>
      </w:r>
      <w:r>
        <w:rPr>
          <w:rFonts w:ascii="Book Antiqua" w:eastAsia="宋体" w:hAnsi="Book Antiqua" w:cs="宋体" w:hint="eastAsia"/>
          <w:sz w:val="24"/>
          <w:szCs w:val="24"/>
          <w:lang w:eastAsia="zh-CN"/>
        </w:rPr>
        <w:t>1</w:t>
      </w:r>
      <w:r w:rsidRPr="009F6D92">
        <w:rPr>
          <w:rFonts w:ascii="Book Antiqua" w:eastAsia="宋体" w:hAnsi="Book Antiqua" w:cs="宋体"/>
          <w:sz w:val="24"/>
          <w:szCs w:val="24"/>
          <w:lang w:eastAsia="zh-CN"/>
        </w:rPr>
        <w:t>0.4252/wjsc.v8.i8.00</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lastRenderedPageBreak/>
        <w:t xml:space="preserve">40 </w:t>
      </w:r>
      <w:proofErr w:type="spellStart"/>
      <w:r w:rsidRPr="009F6D92">
        <w:rPr>
          <w:rFonts w:ascii="Book Antiqua" w:eastAsia="宋体" w:hAnsi="Book Antiqua" w:cs="宋体"/>
          <w:b/>
          <w:bCs/>
          <w:sz w:val="24"/>
          <w:szCs w:val="24"/>
          <w:lang w:eastAsia="zh-CN"/>
        </w:rPr>
        <w:t>Ruan</w:t>
      </w:r>
      <w:proofErr w:type="spellEnd"/>
      <w:r w:rsidRPr="009F6D92">
        <w:rPr>
          <w:rFonts w:ascii="Book Antiqua" w:eastAsia="宋体" w:hAnsi="Book Antiqua" w:cs="宋体"/>
          <w:b/>
          <w:bCs/>
          <w:sz w:val="24"/>
          <w:szCs w:val="24"/>
          <w:lang w:eastAsia="zh-CN"/>
        </w:rPr>
        <w:t xml:space="preserve"> D</w:t>
      </w:r>
      <w:r w:rsidRPr="009F6D92">
        <w:rPr>
          <w:rFonts w:ascii="Book Antiqua" w:eastAsia="宋体" w:hAnsi="Book Antiqua" w:cs="宋体"/>
          <w:sz w:val="24"/>
          <w:szCs w:val="24"/>
          <w:lang w:eastAsia="zh-CN"/>
        </w:rPr>
        <w:t xml:space="preserve">, He J, Li CF, Lee HJ, Liu J, Lin HK, Chan CH. Skp2 deficiency restricts the progression and stem cell features of castration-resistant prostate cancer by destabilizing Twist. </w:t>
      </w:r>
      <w:r w:rsidRPr="009F6D92">
        <w:rPr>
          <w:rFonts w:ascii="Book Antiqua" w:eastAsia="宋体" w:hAnsi="Book Antiqua" w:cs="宋体"/>
          <w:i/>
          <w:iCs/>
          <w:sz w:val="24"/>
          <w:szCs w:val="24"/>
          <w:lang w:eastAsia="zh-CN"/>
        </w:rPr>
        <w:t>Oncogene</w:t>
      </w:r>
      <w:r w:rsidRPr="009F6D92">
        <w:rPr>
          <w:rFonts w:ascii="Book Antiqua" w:eastAsia="宋体" w:hAnsi="Book Antiqua" w:cs="宋体"/>
          <w:sz w:val="24"/>
          <w:szCs w:val="24"/>
          <w:lang w:eastAsia="zh-CN"/>
        </w:rPr>
        <w:t xml:space="preserve"> 2017 [PMID: 28346424 DOI: 10.1038/onc.2017.64</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41 </w:t>
      </w:r>
      <w:proofErr w:type="spellStart"/>
      <w:r w:rsidRPr="009F6D92">
        <w:rPr>
          <w:rFonts w:ascii="Book Antiqua" w:eastAsia="宋体" w:hAnsi="Book Antiqua" w:cs="宋体"/>
          <w:b/>
          <w:bCs/>
          <w:sz w:val="24"/>
          <w:szCs w:val="24"/>
          <w:lang w:eastAsia="zh-CN"/>
        </w:rPr>
        <w:t>Nurwidya</w:t>
      </w:r>
      <w:proofErr w:type="spellEnd"/>
      <w:r w:rsidRPr="009F6D92">
        <w:rPr>
          <w:rFonts w:ascii="Book Antiqua" w:eastAsia="宋体" w:hAnsi="Book Antiqua" w:cs="宋体"/>
          <w:b/>
          <w:bCs/>
          <w:sz w:val="24"/>
          <w:szCs w:val="24"/>
          <w:lang w:eastAsia="zh-CN"/>
        </w:rPr>
        <w:t xml:space="preserve"> F</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Andarini</w:t>
      </w:r>
      <w:proofErr w:type="spellEnd"/>
      <w:r w:rsidRPr="009F6D92">
        <w:rPr>
          <w:rFonts w:ascii="Book Antiqua" w:eastAsia="宋体" w:hAnsi="Book Antiqua" w:cs="宋体"/>
          <w:sz w:val="24"/>
          <w:szCs w:val="24"/>
          <w:lang w:eastAsia="zh-CN"/>
        </w:rPr>
        <w:t xml:space="preserve"> S, Takahashi F, </w:t>
      </w:r>
      <w:proofErr w:type="spellStart"/>
      <w:r w:rsidRPr="009F6D92">
        <w:rPr>
          <w:rFonts w:ascii="Book Antiqua" w:eastAsia="宋体" w:hAnsi="Book Antiqua" w:cs="宋体"/>
          <w:sz w:val="24"/>
          <w:szCs w:val="24"/>
          <w:lang w:eastAsia="zh-CN"/>
        </w:rPr>
        <w:t>Syahruddin</w:t>
      </w:r>
      <w:proofErr w:type="spellEnd"/>
      <w:r w:rsidRPr="009F6D92">
        <w:rPr>
          <w:rFonts w:ascii="Book Antiqua" w:eastAsia="宋体" w:hAnsi="Book Antiqua" w:cs="宋体"/>
          <w:sz w:val="24"/>
          <w:szCs w:val="24"/>
          <w:lang w:eastAsia="zh-CN"/>
        </w:rPr>
        <w:t xml:space="preserve"> E, Takahashi K. Implications of Insulin-like Growth Factor 1 Receptor Activation in Lung Cancer. </w:t>
      </w:r>
      <w:r w:rsidRPr="009F6D92">
        <w:rPr>
          <w:rFonts w:ascii="Book Antiqua" w:eastAsia="宋体" w:hAnsi="Book Antiqua" w:cs="宋体"/>
          <w:i/>
          <w:iCs/>
          <w:sz w:val="24"/>
          <w:szCs w:val="24"/>
          <w:lang w:eastAsia="zh-CN"/>
        </w:rPr>
        <w:t xml:space="preserve">Malays J Med </w:t>
      </w:r>
      <w:proofErr w:type="spellStart"/>
      <w:r w:rsidRPr="009F6D92">
        <w:rPr>
          <w:rFonts w:ascii="Book Antiqua" w:eastAsia="宋体" w:hAnsi="Book Antiqua" w:cs="宋体"/>
          <w:i/>
          <w:iCs/>
          <w:sz w:val="24"/>
          <w:szCs w:val="24"/>
          <w:lang w:eastAsia="zh-CN"/>
        </w:rPr>
        <w:t>Sci</w:t>
      </w:r>
      <w:proofErr w:type="spellEnd"/>
      <w:r w:rsidRPr="009F6D92">
        <w:rPr>
          <w:rFonts w:ascii="Book Antiqua" w:eastAsia="宋体" w:hAnsi="Book Antiqua" w:cs="宋体"/>
          <w:sz w:val="24"/>
          <w:szCs w:val="24"/>
          <w:lang w:eastAsia="zh-CN"/>
        </w:rPr>
        <w:t xml:space="preserve"> 2016; </w:t>
      </w:r>
      <w:r w:rsidRPr="009F6D92">
        <w:rPr>
          <w:rFonts w:ascii="Book Antiqua" w:eastAsia="宋体" w:hAnsi="Book Antiqua" w:cs="宋体"/>
          <w:b/>
          <w:bCs/>
          <w:sz w:val="24"/>
          <w:szCs w:val="24"/>
          <w:lang w:eastAsia="zh-CN"/>
        </w:rPr>
        <w:t>23</w:t>
      </w:r>
      <w:r w:rsidRPr="009F6D92">
        <w:rPr>
          <w:rFonts w:ascii="Book Antiqua" w:eastAsia="宋体" w:hAnsi="Book Antiqua" w:cs="宋体"/>
          <w:sz w:val="24"/>
          <w:szCs w:val="24"/>
          <w:lang w:eastAsia="zh-CN"/>
        </w:rPr>
        <w:t>: 9-21 [PMID: 27418865]</w:t>
      </w:r>
    </w:p>
    <w:p w:rsidR="009F6D92" w:rsidRPr="009F6D92" w:rsidRDefault="009F6D92" w:rsidP="009F6D92">
      <w:pPr>
        <w:spacing w:after="0" w:line="360" w:lineRule="auto"/>
        <w:jc w:val="both"/>
        <w:rPr>
          <w:rFonts w:ascii="Book Antiqua" w:eastAsia="宋体" w:hAnsi="Book Antiqua" w:cs="宋体"/>
          <w:sz w:val="24"/>
          <w:szCs w:val="24"/>
          <w:lang w:eastAsia="zh-CN"/>
        </w:rPr>
      </w:pPr>
      <w:proofErr w:type="gramStart"/>
      <w:r w:rsidRPr="009F6D92">
        <w:rPr>
          <w:rFonts w:ascii="Book Antiqua" w:eastAsia="宋体" w:hAnsi="Book Antiqua" w:cs="宋体"/>
          <w:sz w:val="24"/>
          <w:szCs w:val="24"/>
          <w:lang w:eastAsia="zh-CN"/>
        </w:rPr>
        <w:t xml:space="preserve">42 </w:t>
      </w:r>
      <w:proofErr w:type="spellStart"/>
      <w:r w:rsidRPr="009F6D92">
        <w:rPr>
          <w:rFonts w:ascii="Book Antiqua" w:eastAsia="宋体" w:hAnsi="Book Antiqua" w:cs="宋体"/>
          <w:b/>
          <w:bCs/>
          <w:sz w:val="24"/>
          <w:szCs w:val="24"/>
          <w:lang w:eastAsia="zh-CN"/>
        </w:rPr>
        <w:t>Golubovskaya</w:t>
      </w:r>
      <w:proofErr w:type="spellEnd"/>
      <w:r w:rsidRPr="009F6D92">
        <w:rPr>
          <w:rFonts w:ascii="Book Antiqua" w:eastAsia="宋体" w:hAnsi="Book Antiqua" w:cs="宋体"/>
          <w:b/>
          <w:bCs/>
          <w:sz w:val="24"/>
          <w:szCs w:val="24"/>
          <w:lang w:eastAsia="zh-CN"/>
        </w:rPr>
        <w:t xml:space="preserve"> VM</w:t>
      </w:r>
      <w:r w:rsidRPr="009F6D92">
        <w:rPr>
          <w:rFonts w:ascii="Book Antiqua" w:eastAsia="宋体" w:hAnsi="Book Antiqua" w:cs="宋体"/>
          <w:sz w:val="24"/>
          <w:szCs w:val="24"/>
          <w:lang w:eastAsia="zh-CN"/>
        </w:rPr>
        <w:t>.</w:t>
      </w:r>
      <w:proofErr w:type="gramEnd"/>
      <w:r w:rsidRPr="009F6D92">
        <w:rPr>
          <w:rFonts w:ascii="Book Antiqua" w:eastAsia="宋体" w:hAnsi="Book Antiqua" w:cs="宋体"/>
          <w:sz w:val="24"/>
          <w:szCs w:val="24"/>
          <w:lang w:eastAsia="zh-CN"/>
        </w:rPr>
        <w:t xml:space="preserve"> Targeting FAK in human cancer: from finding to first clinical trials. </w:t>
      </w:r>
      <w:r w:rsidRPr="009F6D92">
        <w:rPr>
          <w:rFonts w:ascii="Book Antiqua" w:eastAsia="宋体" w:hAnsi="Book Antiqua" w:cs="宋体"/>
          <w:i/>
          <w:iCs/>
          <w:sz w:val="24"/>
          <w:szCs w:val="24"/>
          <w:lang w:eastAsia="zh-CN"/>
        </w:rPr>
        <w:t xml:space="preserve">Front </w:t>
      </w:r>
      <w:proofErr w:type="spellStart"/>
      <w:r w:rsidRPr="009F6D92">
        <w:rPr>
          <w:rFonts w:ascii="Book Antiqua" w:eastAsia="宋体" w:hAnsi="Book Antiqua" w:cs="宋体"/>
          <w:i/>
          <w:iCs/>
          <w:sz w:val="24"/>
          <w:szCs w:val="24"/>
          <w:lang w:eastAsia="zh-CN"/>
        </w:rPr>
        <w:t>Biosci</w:t>
      </w:r>
      <w:proofErr w:type="spellEnd"/>
      <w:r w:rsidRPr="009F6D92">
        <w:rPr>
          <w:rFonts w:ascii="Book Antiqua" w:eastAsia="宋体" w:hAnsi="Book Antiqua" w:cs="宋体"/>
          <w:i/>
          <w:iCs/>
          <w:sz w:val="24"/>
          <w:szCs w:val="24"/>
          <w:lang w:eastAsia="zh-CN"/>
        </w:rPr>
        <w:t xml:space="preserve"> </w:t>
      </w:r>
      <w:r w:rsidRPr="009F6D92">
        <w:rPr>
          <w:rFonts w:ascii="Book Antiqua" w:eastAsia="宋体" w:hAnsi="Book Antiqua" w:cs="宋体"/>
          <w:iCs/>
          <w:sz w:val="24"/>
          <w:szCs w:val="24"/>
          <w:lang w:eastAsia="zh-CN"/>
        </w:rPr>
        <w:t>(Landmark Ed)</w:t>
      </w:r>
      <w:r w:rsidRPr="009F6D92">
        <w:rPr>
          <w:rFonts w:ascii="Book Antiqua" w:eastAsia="宋体" w:hAnsi="Book Antiqua" w:cs="宋体"/>
          <w:sz w:val="24"/>
          <w:szCs w:val="24"/>
          <w:lang w:eastAsia="zh-CN"/>
        </w:rPr>
        <w:t xml:space="preserve"> 2014; </w:t>
      </w:r>
      <w:r w:rsidRPr="009F6D92">
        <w:rPr>
          <w:rFonts w:ascii="Book Antiqua" w:eastAsia="宋体" w:hAnsi="Book Antiqua" w:cs="宋体"/>
          <w:b/>
          <w:bCs/>
          <w:sz w:val="24"/>
          <w:szCs w:val="24"/>
          <w:lang w:eastAsia="zh-CN"/>
        </w:rPr>
        <w:t>19</w:t>
      </w:r>
      <w:r w:rsidRPr="009F6D92">
        <w:rPr>
          <w:rFonts w:ascii="Book Antiqua" w:eastAsia="宋体" w:hAnsi="Book Antiqua" w:cs="宋体"/>
          <w:sz w:val="24"/>
          <w:szCs w:val="24"/>
          <w:lang w:eastAsia="zh-CN"/>
        </w:rPr>
        <w:t>: 687-706 [PMID: 24389213]</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43 </w:t>
      </w:r>
      <w:proofErr w:type="spellStart"/>
      <w:r w:rsidRPr="009F6D92">
        <w:rPr>
          <w:rFonts w:ascii="Book Antiqua" w:eastAsia="宋体" w:hAnsi="Book Antiqua" w:cs="宋体"/>
          <w:b/>
          <w:bCs/>
          <w:sz w:val="24"/>
          <w:szCs w:val="24"/>
          <w:lang w:eastAsia="zh-CN"/>
        </w:rPr>
        <w:t>Infante</w:t>
      </w:r>
      <w:proofErr w:type="spellEnd"/>
      <w:r w:rsidRPr="009F6D92">
        <w:rPr>
          <w:rFonts w:ascii="Book Antiqua" w:eastAsia="宋体" w:hAnsi="Book Antiqua" w:cs="宋体"/>
          <w:b/>
          <w:bCs/>
          <w:sz w:val="24"/>
          <w:szCs w:val="24"/>
          <w:lang w:eastAsia="zh-CN"/>
        </w:rPr>
        <w:t xml:space="preserve"> JR</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Camidge</w:t>
      </w:r>
      <w:proofErr w:type="spellEnd"/>
      <w:r w:rsidRPr="009F6D92">
        <w:rPr>
          <w:rFonts w:ascii="Book Antiqua" w:eastAsia="宋体" w:hAnsi="Book Antiqua" w:cs="宋体"/>
          <w:sz w:val="24"/>
          <w:szCs w:val="24"/>
          <w:lang w:eastAsia="zh-CN"/>
        </w:rPr>
        <w:t xml:space="preserve"> DR, </w:t>
      </w:r>
      <w:proofErr w:type="spellStart"/>
      <w:r w:rsidRPr="009F6D92">
        <w:rPr>
          <w:rFonts w:ascii="Book Antiqua" w:eastAsia="宋体" w:hAnsi="Book Antiqua" w:cs="宋体"/>
          <w:sz w:val="24"/>
          <w:szCs w:val="24"/>
          <w:lang w:eastAsia="zh-CN"/>
        </w:rPr>
        <w:t>Mileshkin</w:t>
      </w:r>
      <w:proofErr w:type="spellEnd"/>
      <w:r w:rsidRPr="009F6D92">
        <w:rPr>
          <w:rFonts w:ascii="Book Antiqua" w:eastAsia="宋体" w:hAnsi="Book Antiqua" w:cs="宋体"/>
          <w:sz w:val="24"/>
          <w:szCs w:val="24"/>
          <w:lang w:eastAsia="zh-CN"/>
        </w:rPr>
        <w:t xml:space="preserve"> LR, Chen EX, Hicks RJ, </w:t>
      </w:r>
      <w:proofErr w:type="spellStart"/>
      <w:r w:rsidRPr="009F6D92">
        <w:rPr>
          <w:rFonts w:ascii="Book Antiqua" w:eastAsia="宋体" w:hAnsi="Book Antiqua" w:cs="宋体"/>
          <w:sz w:val="24"/>
          <w:szCs w:val="24"/>
          <w:lang w:eastAsia="zh-CN"/>
        </w:rPr>
        <w:t>Rischin</w:t>
      </w:r>
      <w:proofErr w:type="spellEnd"/>
      <w:r w:rsidRPr="009F6D92">
        <w:rPr>
          <w:rFonts w:ascii="Book Antiqua" w:eastAsia="宋体" w:hAnsi="Book Antiqua" w:cs="宋体"/>
          <w:sz w:val="24"/>
          <w:szCs w:val="24"/>
          <w:lang w:eastAsia="zh-CN"/>
        </w:rPr>
        <w:t xml:space="preserve"> D, </w:t>
      </w:r>
      <w:proofErr w:type="spellStart"/>
      <w:r w:rsidRPr="009F6D92">
        <w:rPr>
          <w:rFonts w:ascii="Book Antiqua" w:eastAsia="宋体" w:hAnsi="Book Antiqua" w:cs="宋体"/>
          <w:sz w:val="24"/>
          <w:szCs w:val="24"/>
          <w:lang w:eastAsia="zh-CN"/>
        </w:rPr>
        <w:t>Fingert</w:t>
      </w:r>
      <w:proofErr w:type="spellEnd"/>
      <w:r w:rsidRPr="009F6D92">
        <w:rPr>
          <w:rFonts w:ascii="Book Antiqua" w:eastAsia="宋体" w:hAnsi="Book Antiqua" w:cs="宋体"/>
          <w:sz w:val="24"/>
          <w:szCs w:val="24"/>
          <w:lang w:eastAsia="zh-CN"/>
        </w:rPr>
        <w:t xml:space="preserve"> H, Pierce KJ, </w:t>
      </w:r>
      <w:proofErr w:type="spellStart"/>
      <w:r w:rsidRPr="009F6D92">
        <w:rPr>
          <w:rFonts w:ascii="Book Antiqua" w:eastAsia="宋体" w:hAnsi="Book Antiqua" w:cs="宋体"/>
          <w:sz w:val="24"/>
          <w:szCs w:val="24"/>
          <w:lang w:eastAsia="zh-CN"/>
        </w:rPr>
        <w:t>Xu</w:t>
      </w:r>
      <w:proofErr w:type="spellEnd"/>
      <w:r w:rsidRPr="009F6D92">
        <w:rPr>
          <w:rFonts w:ascii="Book Antiqua" w:eastAsia="宋体" w:hAnsi="Book Antiqua" w:cs="宋体"/>
          <w:sz w:val="24"/>
          <w:szCs w:val="24"/>
          <w:lang w:eastAsia="zh-CN"/>
        </w:rPr>
        <w:t xml:space="preserve"> H, Roberts WG, </w:t>
      </w:r>
      <w:proofErr w:type="spellStart"/>
      <w:r w:rsidRPr="009F6D92">
        <w:rPr>
          <w:rFonts w:ascii="Book Antiqua" w:eastAsia="宋体" w:hAnsi="Book Antiqua" w:cs="宋体"/>
          <w:sz w:val="24"/>
          <w:szCs w:val="24"/>
          <w:lang w:eastAsia="zh-CN"/>
        </w:rPr>
        <w:t>Shreeve</w:t>
      </w:r>
      <w:proofErr w:type="spellEnd"/>
      <w:r w:rsidRPr="009F6D92">
        <w:rPr>
          <w:rFonts w:ascii="Book Antiqua" w:eastAsia="宋体" w:hAnsi="Book Antiqua" w:cs="宋体"/>
          <w:sz w:val="24"/>
          <w:szCs w:val="24"/>
          <w:lang w:eastAsia="zh-CN"/>
        </w:rPr>
        <w:t xml:space="preserve"> SM, Burris HA, </w:t>
      </w:r>
      <w:proofErr w:type="spellStart"/>
      <w:r w:rsidRPr="009F6D92">
        <w:rPr>
          <w:rFonts w:ascii="Book Antiqua" w:eastAsia="宋体" w:hAnsi="Book Antiqua" w:cs="宋体"/>
          <w:sz w:val="24"/>
          <w:szCs w:val="24"/>
          <w:lang w:eastAsia="zh-CN"/>
        </w:rPr>
        <w:t>Siu</w:t>
      </w:r>
      <w:proofErr w:type="spellEnd"/>
      <w:r w:rsidRPr="009F6D92">
        <w:rPr>
          <w:rFonts w:ascii="Book Antiqua" w:eastAsia="宋体" w:hAnsi="Book Antiqua" w:cs="宋体"/>
          <w:sz w:val="24"/>
          <w:szCs w:val="24"/>
          <w:lang w:eastAsia="zh-CN"/>
        </w:rPr>
        <w:t xml:space="preserve"> LL. Safety, pharmacokinetic, and </w:t>
      </w:r>
      <w:proofErr w:type="spellStart"/>
      <w:r w:rsidRPr="009F6D92">
        <w:rPr>
          <w:rFonts w:ascii="Book Antiqua" w:eastAsia="宋体" w:hAnsi="Book Antiqua" w:cs="宋体"/>
          <w:sz w:val="24"/>
          <w:szCs w:val="24"/>
          <w:lang w:eastAsia="zh-CN"/>
        </w:rPr>
        <w:t>pharmacodynamic</w:t>
      </w:r>
      <w:proofErr w:type="spellEnd"/>
      <w:r w:rsidRPr="009F6D92">
        <w:rPr>
          <w:rFonts w:ascii="Book Antiqua" w:eastAsia="宋体" w:hAnsi="Book Antiqua" w:cs="宋体"/>
          <w:sz w:val="24"/>
          <w:szCs w:val="24"/>
          <w:lang w:eastAsia="zh-CN"/>
        </w:rPr>
        <w:t xml:space="preserve"> phase I dose-escalation trial of PF-00562271, an inhibitor of focal adhesion kinase, in advanced solid tumors. </w:t>
      </w:r>
      <w:r w:rsidRPr="009F6D92">
        <w:rPr>
          <w:rFonts w:ascii="Book Antiqua" w:eastAsia="宋体" w:hAnsi="Book Antiqua" w:cs="宋体"/>
          <w:i/>
          <w:iCs/>
          <w:sz w:val="24"/>
          <w:szCs w:val="24"/>
          <w:lang w:eastAsia="zh-CN"/>
        </w:rPr>
        <w:t xml:space="preserve">J </w:t>
      </w:r>
      <w:proofErr w:type="spellStart"/>
      <w:r w:rsidRPr="009F6D92">
        <w:rPr>
          <w:rFonts w:ascii="Book Antiqua" w:eastAsia="宋体" w:hAnsi="Book Antiqua" w:cs="宋体"/>
          <w:i/>
          <w:iCs/>
          <w:sz w:val="24"/>
          <w:szCs w:val="24"/>
          <w:lang w:eastAsia="zh-CN"/>
        </w:rPr>
        <w:t>Clin</w:t>
      </w:r>
      <w:proofErr w:type="spellEnd"/>
      <w:r w:rsidRPr="009F6D92">
        <w:rPr>
          <w:rFonts w:ascii="Book Antiqua" w:eastAsia="宋体" w:hAnsi="Book Antiqua" w:cs="宋体"/>
          <w:i/>
          <w:iCs/>
          <w:sz w:val="24"/>
          <w:szCs w:val="24"/>
          <w:lang w:eastAsia="zh-CN"/>
        </w:rPr>
        <w:t xml:space="preserve"> </w:t>
      </w:r>
      <w:proofErr w:type="spellStart"/>
      <w:r w:rsidRPr="009F6D92">
        <w:rPr>
          <w:rFonts w:ascii="Book Antiqua" w:eastAsia="宋体" w:hAnsi="Book Antiqua" w:cs="宋体"/>
          <w:i/>
          <w:iCs/>
          <w:sz w:val="24"/>
          <w:szCs w:val="24"/>
          <w:lang w:eastAsia="zh-CN"/>
        </w:rPr>
        <w:t>Oncol</w:t>
      </w:r>
      <w:proofErr w:type="spellEnd"/>
      <w:r w:rsidRPr="009F6D92">
        <w:rPr>
          <w:rFonts w:ascii="Book Antiqua" w:eastAsia="宋体" w:hAnsi="Book Antiqua" w:cs="宋体"/>
          <w:sz w:val="24"/>
          <w:szCs w:val="24"/>
          <w:lang w:eastAsia="zh-CN"/>
        </w:rPr>
        <w:t xml:space="preserve"> 2012; </w:t>
      </w:r>
      <w:r w:rsidRPr="009F6D92">
        <w:rPr>
          <w:rFonts w:ascii="Book Antiqua" w:eastAsia="宋体" w:hAnsi="Book Antiqua" w:cs="宋体"/>
          <w:b/>
          <w:bCs/>
          <w:sz w:val="24"/>
          <w:szCs w:val="24"/>
          <w:lang w:eastAsia="zh-CN"/>
        </w:rPr>
        <w:t>30</w:t>
      </w:r>
      <w:r w:rsidRPr="009F6D92">
        <w:rPr>
          <w:rFonts w:ascii="Book Antiqua" w:eastAsia="宋体" w:hAnsi="Book Antiqua" w:cs="宋体"/>
          <w:sz w:val="24"/>
          <w:szCs w:val="24"/>
          <w:lang w:eastAsia="zh-CN"/>
        </w:rPr>
        <w:t>: 1527-1533 [PMID: 22454420]</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44 </w:t>
      </w:r>
      <w:proofErr w:type="spellStart"/>
      <w:r w:rsidRPr="009F6D92">
        <w:rPr>
          <w:rFonts w:ascii="Book Antiqua" w:eastAsia="宋体" w:hAnsi="Book Antiqua" w:cs="宋体"/>
          <w:b/>
          <w:bCs/>
          <w:sz w:val="24"/>
          <w:szCs w:val="24"/>
          <w:lang w:eastAsia="zh-CN"/>
        </w:rPr>
        <w:t>Naujokat</w:t>
      </w:r>
      <w:proofErr w:type="spellEnd"/>
      <w:r w:rsidRPr="009F6D92">
        <w:rPr>
          <w:rFonts w:ascii="Book Antiqua" w:eastAsia="宋体" w:hAnsi="Book Antiqua" w:cs="宋体"/>
          <w:b/>
          <w:bCs/>
          <w:sz w:val="24"/>
          <w:szCs w:val="24"/>
          <w:lang w:eastAsia="zh-CN"/>
        </w:rPr>
        <w:t xml:space="preserve"> C</w:t>
      </w:r>
      <w:r w:rsidRPr="009F6D92">
        <w:rPr>
          <w:rFonts w:ascii="Book Antiqua" w:eastAsia="宋体" w:hAnsi="Book Antiqua" w:cs="宋体"/>
          <w:sz w:val="24"/>
          <w:szCs w:val="24"/>
          <w:lang w:eastAsia="zh-CN"/>
        </w:rPr>
        <w:t xml:space="preserve">, Steinhart R. </w:t>
      </w:r>
      <w:proofErr w:type="spellStart"/>
      <w:r w:rsidRPr="009F6D92">
        <w:rPr>
          <w:rFonts w:ascii="Book Antiqua" w:eastAsia="宋体" w:hAnsi="Book Antiqua" w:cs="宋体"/>
          <w:sz w:val="24"/>
          <w:szCs w:val="24"/>
          <w:lang w:eastAsia="zh-CN"/>
        </w:rPr>
        <w:t>Salinomycin</w:t>
      </w:r>
      <w:proofErr w:type="spellEnd"/>
      <w:r w:rsidRPr="009F6D92">
        <w:rPr>
          <w:rFonts w:ascii="Book Antiqua" w:eastAsia="宋体" w:hAnsi="Book Antiqua" w:cs="宋体"/>
          <w:sz w:val="24"/>
          <w:szCs w:val="24"/>
          <w:lang w:eastAsia="zh-CN"/>
        </w:rPr>
        <w:t xml:space="preserve"> as a drug for targeting human cancer stem cells. </w:t>
      </w:r>
      <w:r w:rsidRPr="009F6D92">
        <w:rPr>
          <w:rFonts w:ascii="Book Antiqua" w:eastAsia="宋体" w:hAnsi="Book Antiqua" w:cs="宋体"/>
          <w:i/>
          <w:iCs/>
          <w:sz w:val="24"/>
          <w:szCs w:val="24"/>
          <w:lang w:eastAsia="zh-CN"/>
        </w:rPr>
        <w:t xml:space="preserve">J Biomed </w:t>
      </w:r>
      <w:proofErr w:type="spellStart"/>
      <w:r w:rsidRPr="009F6D92">
        <w:rPr>
          <w:rFonts w:ascii="Book Antiqua" w:eastAsia="宋体" w:hAnsi="Book Antiqua" w:cs="宋体"/>
          <w:i/>
          <w:iCs/>
          <w:sz w:val="24"/>
          <w:szCs w:val="24"/>
          <w:lang w:eastAsia="zh-CN"/>
        </w:rPr>
        <w:t>Biotechnol</w:t>
      </w:r>
      <w:proofErr w:type="spellEnd"/>
      <w:r w:rsidRPr="009F6D92">
        <w:rPr>
          <w:rFonts w:ascii="Book Antiqua" w:eastAsia="宋体" w:hAnsi="Book Antiqua" w:cs="宋体"/>
          <w:sz w:val="24"/>
          <w:szCs w:val="24"/>
          <w:lang w:eastAsia="zh-CN"/>
        </w:rPr>
        <w:t xml:space="preserve"> 2012; </w:t>
      </w:r>
      <w:r w:rsidRPr="009F6D92">
        <w:rPr>
          <w:rFonts w:ascii="Book Antiqua" w:eastAsia="宋体" w:hAnsi="Book Antiqua" w:cs="宋体"/>
          <w:b/>
          <w:bCs/>
          <w:sz w:val="24"/>
          <w:szCs w:val="24"/>
          <w:lang w:eastAsia="zh-CN"/>
        </w:rPr>
        <w:t>2012</w:t>
      </w:r>
      <w:r w:rsidRPr="009F6D92">
        <w:rPr>
          <w:rFonts w:ascii="Book Antiqua" w:eastAsia="宋体" w:hAnsi="Book Antiqua" w:cs="宋体"/>
          <w:sz w:val="24"/>
          <w:szCs w:val="24"/>
          <w:lang w:eastAsia="zh-CN"/>
        </w:rPr>
        <w:t>: 950658 [PMID: 23251084 DOI: 10.1155/2012/950658</w:t>
      </w:r>
      <w:r>
        <w:rPr>
          <w:rFonts w:ascii="Book Antiqua" w:eastAsia="宋体" w:hAnsi="Book Antiqua" w:cs="宋体"/>
          <w:sz w:val="24"/>
          <w:szCs w:val="24"/>
          <w:lang w:eastAsia="zh-CN"/>
        </w:rPr>
        <w:t>]</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45 </w:t>
      </w:r>
      <w:proofErr w:type="spellStart"/>
      <w:r w:rsidRPr="009F6D92">
        <w:rPr>
          <w:rFonts w:ascii="Book Antiqua" w:eastAsia="宋体" w:hAnsi="Book Antiqua" w:cs="宋体"/>
          <w:b/>
          <w:bCs/>
          <w:sz w:val="24"/>
          <w:szCs w:val="24"/>
          <w:lang w:eastAsia="zh-CN"/>
        </w:rPr>
        <w:t>Benigni</w:t>
      </w:r>
      <w:proofErr w:type="spellEnd"/>
      <w:r w:rsidRPr="009F6D92">
        <w:rPr>
          <w:rFonts w:ascii="Book Antiqua" w:eastAsia="宋体" w:hAnsi="Book Antiqua" w:cs="宋体"/>
          <w:b/>
          <w:bCs/>
          <w:sz w:val="24"/>
          <w:szCs w:val="24"/>
          <w:lang w:eastAsia="zh-CN"/>
        </w:rPr>
        <w:t xml:space="preserve"> A</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Zoja</w:t>
      </w:r>
      <w:proofErr w:type="spellEnd"/>
      <w:r w:rsidRPr="009F6D92">
        <w:rPr>
          <w:rFonts w:ascii="Book Antiqua" w:eastAsia="宋体" w:hAnsi="Book Antiqua" w:cs="宋体"/>
          <w:sz w:val="24"/>
          <w:szCs w:val="24"/>
          <w:lang w:eastAsia="zh-CN"/>
        </w:rPr>
        <w:t xml:space="preserve"> C, </w:t>
      </w:r>
      <w:proofErr w:type="spellStart"/>
      <w:r w:rsidRPr="009F6D92">
        <w:rPr>
          <w:rFonts w:ascii="Book Antiqua" w:eastAsia="宋体" w:hAnsi="Book Antiqua" w:cs="宋体"/>
          <w:sz w:val="24"/>
          <w:szCs w:val="24"/>
          <w:lang w:eastAsia="zh-CN"/>
        </w:rPr>
        <w:t>Corna</w:t>
      </w:r>
      <w:proofErr w:type="spellEnd"/>
      <w:r w:rsidRPr="009F6D92">
        <w:rPr>
          <w:rFonts w:ascii="Book Antiqua" w:eastAsia="宋体" w:hAnsi="Book Antiqua" w:cs="宋体"/>
          <w:sz w:val="24"/>
          <w:szCs w:val="24"/>
          <w:lang w:eastAsia="zh-CN"/>
        </w:rPr>
        <w:t xml:space="preserve"> D, </w:t>
      </w:r>
      <w:proofErr w:type="spellStart"/>
      <w:r w:rsidRPr="009F6D92">
        <w:rPr>
          <w:rFonts w:ascii="Book Antiqua" w:eastAsia="宋体" w:hAnsi="Book Antiqua" w:cs="宋体"/>
          <w:sz w:val="24"/>
          <w:szCs w:val="24"/>
          <w:lang w:eastAsia="zh-CN"/>
        </w:rPr>
        <w:t>Zatelli</w:t>
      </w:r>
      <w:proofErr w:type="spellEnd"/>
      <w:r w:rsidRPr="009F6D92">
        <w:rPr>
          <w:rFonts w:ascii="Book Antiqua" w:eastAsia="宋体" w:hAnsi="Book Antiqua" w:cs="宋体"/>
          <w:sz w:val="24"/>
          <w:szCs w:val="24"/>
          <w:lang w:eastAsia="zh-CN"/>
        </w:rPr>
        <w:t xml:space="preserve"> C, Conti S, </w:t>
      </w:r>
      <w:proofErr w:type="spellStart"/>
      <w:r w:rsidRPr="009F6D92">
        <w:rPr>
          <w:rFonts w:ascii="Book Antiqua" w:eastAsia="宋体" w:hAnsi="Book Antiqua" w:cs="宋体"/>
          <w:sz w:val="24"/>
          <w:szCs w:val="24"/>
          <w:lang w:eastAsia="zh-CN"/>
        </w:rPr>
        <w:t>Campana</w:t>
      </w:r>
      <w:proofErr w:type="spellEnd"/>
      <w:r w:rsidRPr="009F6D92">
        <w:rPr>
          <w:rFonts w:ascii="Book Antiqua" w:eastAsia="宋体" w:hAnsi="Book Antiqua" w:cs="宋体"/>
          <w:sz w:val="24"/>
          <w:szCs w:val="24"/>
          <w:lang w:eastAsia="zh-CN"/>
        </w:rPr>
        <w:t xml:space="preserve"> M, </w:t>
      </w:r>
      <w:proofErr w:type="spellStart"/>
      <w:r w:rsidRPr="009F6D92">
        <w:rPr>
          <w:rFonts w:ascii="Book Antiqua" w:eastAsia="宋体" w:hAnsi="Book Antiqua" w:cs="宋体"/>
          <w:sz w:val="24"/>
          <w:szCs w:val="24"/>
          <w:lang w:eastAsia="zh-CN"/>
        </w:rPr>
        <w:t>Gagliardini</w:t>
      </w:r>
      <w:proofErr w:type="spellEnd"/>
      <w:r w:rsidRPr="009F6D92">
        <w:rPr>
          <w:rFonts w:ascii="Book Antiqua" w:eastAsia="宋体" w:hAnsi="Book Antiqua" w:cs="宋体"/>
          <w:sz w:val="24"/>
          <w:szCs w:val="24"/>
          <w:lang w:eastAsia="zh-CN"/>
        </w:rPr>
        <w:t xml:space="preserve"> E, </w:t>
      </w:r>
      <w:proofErr w:type="spellStart"/>
      <w:r w:rsidRPr="009F6D92">
        <w:rPr>
          <w:rFonts w:ascii="Book Antiqua" w:eastAsia="宋体" w:hAnsi="Book Antiqua" w:cs="宋体"/>
          <w:sz w:val="24"/>
          <w:szCs w:val="24"/>
          <w:lang w:eastAsia="zh-CN"/>
        </w:rPr>
        <w:t>Rottoli</w:t>
      </w:r>
      <w:proofErr w:type="spellEnd"/>
      <w:r w:rsidRPr="009F6D92">
        <w:rPr>
          <w:rFonts w:ascii="Book Antiqua" w:eastAsia="宋体" w:hAnsi="Book Antiqua" w:cs="宋体"/>
          <w:sz w:val="24"/>
          <w:szCs w:val="24"/>
          <w:lang w:eastAsia="zh-CN"/>
        </w:rPr>
        <w:t xml:space="preserve"> D, </w:t>
      </w:r>
      <w:proofErr w:type="spellStart"/>
      <w:r w:rsidRPr="009F6D92">
        <w:rPr>
          <w:rFonts w:ascii="Book Antiqua" w:eastAsia="宋体" w:hAnsi="Book Antiqua" w:cs="宋体"/>
          <w:sz w:val="24"/>
          <w:szCs w:val="24"/>
          <w:lang w:eastAsia="zh-CN"/>
        </w:rPr>
        <w:t>Zanchi</w:t>
      </w:r>
      <w:proofErr w:type="spellEnd"/>
      <w:r w:rsidRPr="009F6D92">
        <w:rPr>
          <w:rFonts w:ascii="Book Antiqua" w:eastAsia="宋体" w:hAnsi="Book Antiqua" w:cs="宋体"/>
          <w:sz w:val="24"/>
          <w:szCs w:val="24"/>
          <w:lang w:eastAsia="zh-CN"/>
        </w:rPr>
        <w:t xml:space="preserve"> C, </w:t>
      </w:r>
      <w:proofErr w:type="spellStart"/>
      <w:r w:rsidRPr="009F6D92">
        <w:rPr>
          <w:rFonts w:ascii="Book Antiqua" w:eastAsia="宋体" w:hAnsi="Book Antiqua" w:cs="宋体"/>
          <w:sz w:val="24"/>
          <w:szCs w:val="24"/>
          <w:lang w:eastAsia="zh-CN"/>
        </w:rPr>
        <w:t>Abbate</w:t>
      </w:r>
      <w:proofErr w:type="spellEnd"/>
      <w:r w:rsidRPr="009F6D92">
        <w:rPr>
          <w:rFonts w:ascii="Book Antiqua" w:eastAsia="宋体" w:hAnsi="Book Antiqua" w:cs="宋体"/>
          <w:sz w:val="24"/>
          <w:szCs w:val="24"/>
          <w:lang w:eastAsia="zh-CN"/>
        </w:rPr>
        <w:t xml:space="preserve"> M, Ledbetter S, </w:t>
      </w:r>
      <w:proofErr w:type="spellStart"/>
      <w:r w:rsidRPr="009F6D92">
        <w:rPr>
          <w:rFonts w:ascii="Book Antiqua" w:eastAsia="宋体" w:hAnsi="Book Antiqua" w:cs="宋体"/>
          <w:sz w:val="24"/>
          <w:szCs w:val="24"/>
          <w:lang w:eastAsia="zh-CN"/>
        </w:rPr>
        <w:t>Remuzzi</w:t>
      </w:r>
      <w:proofErr w:type="spellEnd"/>
      <w:r w:rsidRPr="009F6D92">
        <w:rPr>
          <w:rFonts w:ascii="Book Antiqua" w:eastAsia="宋体" w:hAnsi="Book Antiqua" w:cs="宋体"/>
          <w:sz w:val="24"/>
          <w:szCs w:val="24"/>
          <w:lang w:eastAsia="zh-CN"/>
        </w:rPr>
        <w:t xml:space="preserve"> G. Add-on anti-TGF-beta antibody to ACE inhibitor arrests progressive diabetic nephropathy in the rat. </w:t>
      </w:r>
      <w:r w:rsidRPr="009F6D92">
        <w:rPr>
          <w:rFonts w:ascii="Book Antiqua" w:eastAsia="宋体" w:hAnsi="Book Antiqua" w:cs="宋体"/>
          <w:i/>
          <w:iCs/>
          <w:sz w:val="24"/>
          <w:szCs w:val="24"/>
          <w:lang w:eastAsia="zh-CN"/>
        </w:rPr>
        <w:t xml:space="preserve">J Am </w:t>
      </w:r>
      <w:proofErr w:type="spellStart"/>
      <w:r w:rsidRPr="009F6D92">
        <w:rPr>
          <w:rFonts w:ascii="Book Antiqua" w:eastAsia="宋体" w:hAnsi="Book Antiqua" w:cs="宋体"/>
          <w:i/>
          <w:iCs/>
          <w:sz w:val="24"/>
          <w:szCs w:val="24"/>
          <w:lang w:eastAsia="zh-CN"/>
        </w:rPr>
        <w:t>Soc</w:t>
      </w:r>
      <w:proofErr w:type="spellEnd"/>
      <w:r w:rsidRPr="009F6D92">
        <w:rPr>
          <w:rFonts w:ascii="Book Antiqua" w:eastAsia="宋体" w:hAnsi="Book Antiqua" w:cs="宋体"/>
          <w:i/>
          <w:iCs/>
          <w:sz w:val="24"/>
          <w:szCs w:val="24"/>
          <w:lang w:eastAsia="zh-CN"/>
        </w:rPr>
        <w:t xml:space="preserve"> </w:t>
      </w:r>
      <w:proofErr w:type="spellStart"/>
      <w:r w:rsidRPr="009F6D92">
        <w:rPr>
          <w:rFonts w:ascii="Book Antiqua" w:eastAsia="宋体" w:hAnsi="Book Antiqua" w:cs="宋体"/>
          <w:i/>
          <w:iCs/>
          <w:sz w:val="24"/>
          <w:szCs w:val="24"/>
          <w:lang w:eastAsia="zh-CN"/>
        </w:rPr>
        <w:t>Nephrol</w:t>
      </w:r>
      <w:proofErr w:type="spellEnd"/>
      <w:r w:rsidRPr="009F6D92">
        <w:rPr>
          <w:rFonts w:ascii="Book Antiqua" w:eastAsia="宋体" w:hAnsi="Book Antiqua" w:cs="宋体"/>
          <w:sz w:val="24"/>
          <w:szCs w:val="24"/>
          <w:lang w:eastAsia="zh-CN"/>
        </w:rPr>
        <w:t xml:space="preserve"> 2003; </w:t>
      </w:r>
      <w:r w:rsidRPr="009F6D92">
        <w:rPr>
          <w:rFonts w:ascii="Book Antiqua" w:eastAsia="宋体" w:hAnsi="Book Antiqua" w:cs="宋体"/>
          <w:b/>
          <w:bCs/>
          <w:sz w:val="24"/>
          <w:szCs w:val="24"/>
          <w:lang w:eastAsia="zh-CN"/>
        </w:rPr>
        <w:t>14</w:t>
      </w:r>
      <w:r w:rsidRPr="009F6D92">
        <w:rPr>
          <w:rFonts w:ascii="Book Antiqua" w:eastAsia="宋体" w:hAnsi="Book Antiqua" w:cs="宋体"/>
          <w:sz w:val="24"/>
          <w:szCs w:val="24"/>
          <w:lang w:eastAsia="zh-CN"/>
        </w:rPr>
        <w:t>: 1816-1824 [PMID: 12819241]</w:t>
      </w:r>
    </w:p>
    <w:p w:rsidR="009F6D92" w:rsidRPr="009F6D92" w:rsidRDefault="009F6D92" w:rsidP="009F6D92">
      <w:pPr>
        <w:spacing w:after="0" w:line="360" w:lineRule="auto"/>
        <w:jc w:val="both"/>
        <w:rPr>
          <w:rFonts w:ascii="Book Antiqua" w:eastAsia="宋体" w:hAnsi="Book Antiqua" w:cs="宋体"/>
          <w:sz w:val="24"/>
          <w:szCs w:val="24"/>
          <w:lang w:eastAsia="zh-CN"/>
        </w:rPr>
      </w:pPr>
      <w:proofErr w:type="gramStart"/>
      <w:r w:rsidRPr="009F6D92">
        <w:rPr>
          <w:rFonts w:ascii="Book Antiqua" w:eastAsia="宋体" w:hAnsi="Book Antiqua" w:cs="宋体"/>
          <w:sz w:val="24"/>
          <w:szCs w:val="24"/>
          <w:lang w:eastAsia="zh-CN"/>
        </w:rPr>
        <w:t xml:space="preserve">46 </w:t>
      </w:r>
      <w:proofErr w:type="spellStart"/>
      <w:r w:rsidRPr="009F6D92">
        <w:rPr>
          <w:rFonts w:ascii="Book Antiqua" w:eastAsia="宋体" w:hAnsi="Book Antiqua" w:cs="宋体"/>
          <w:b/>
          <w:bCs/>
          <w:sz w:val="24"/>
          <w:szCs w:val="24"/>
          <w:lang w:eastAsia="zh-CN"/>
        </w:rPr>
        <w:t>Flavell</w:t>
      </w:r>
      <w:proofErr w:type="spellEnd"/>
      <w:r w:rsidRPr="009F6D92">
        <w:rPr>
          <w:rFonts w:ascii="Book Antiqua" w:eastAsia="宋体" w:hAnsi="Book Antiqua" w:cs="宋体"/>
          <w:b/>
          <w:bCs/>
          <w:sz w:val="24"/>
          <w:szCs w:val="24"/>
          <w:lang w:eastAsia="zh-CN"/>
        </w:rPr>
        <w:t xml:space="preserve"> RA</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Sanjabi</w:t>
      </w:r>
      <w:proofErr w:type="spellEnd"/>
      <w:r w:rsidRPr="009F6D92">
        <w:rPr>
          <w:rFonts w:ascii="Book Antiqua" w:eastAsia="宋体" w:hAnsi="Book Antiqua" w:cs="宋体"/>
          <w:sz w:val="24"/>
          <w:szCs w:val="24"/>
          <w:lang w:eastAsia="zh-CN"/>
        </w:rPr>
        <w:t xml:space="preserve"> S, </w:t>
      </w:r>
      <w:proofErr w:type="spellStart"/>
      <w:r w:rsidRPr="009F6D92">
        <w:rPr>
          <w:rFonts w:ascii="Book Antiqua" w:eastAsia="宋体" w:hAnsi="Book Antiqua" w:cs="宋体"/>
          <w:sz w:val="24"/>
          <w:szCs w:val="24"/>
          <w:lang w:eastAsia="zh-CN"/>
        </w:rPr>
        <w:t>Wrzesinski</w:t>
      </w:r>
      <w:proofErr w:type="spellEnd"/>
      <w:r w:rsidRPr="009F6D92">
        <w:rPr>
          <w:rFonts w:ascii="Book Antiqua" w:eastAsia="宋体" w:hAnsi="Book Antiqua" w:cs="宋体"/>
          <w:sz w:val="24"/>
          <w:szCs w:val="24"/>
          <w:lang w:eastAsia="zh-CN"/>
        </w:rPr>
        <w:t xml:space="preserve"> SH, </w:t>
      </w:r>
      <w:proofErr w:type="spellStart"/>
      <w:r w:rsidRPr="009F6D92">
        <w:rPr>
          <w:rFonts w:ascii="Book Antiqua" w:eastAsia="宋体" w:hAnsi="Book Antiqua" w:cs="宋体"/>
          <w:sz w:val="24"/>
          <w:szCs w:val="24"/>
          <w:lang w:eastAsia="zh-CN"/>
        </w:rPr>
        <w:t>Licona</w:t>
      </w:r>
      <w:proofErr w:type="spellEnd"/>
      <w:r w:rsidRPr="009F6D92">
        <w:rPr>
          <w:rFonts w:ascii="Book Antiqua" w:eastAsia="宋体" w:hAnsi="Book Antiqua" w:cs="宋体"/>
          <w:sz w:val="24"/>
          <w:szCs w:val="24"/>
          <w:lang w:eastAsia="zh-CN"/>
        </w:rPr>
        <w:t>-Limón P.</w:t>
      </w:r>
      <w:proofErr w:type="gramEnd"/>
      <w:r w:rsidRPr="009F6D92">
        <w:rPr>
          <w:rFonts w:ascii="Book Antiqua" w:eastAsia="宋体" w:hAnsi="Book Antiqua" w:cs="宋体"/>
          <w:sz w:val="24"/>
          <w:szCs w:val="24"/>
          <w:lang w:eastAsia="zh-CN"/>
        </w:rPr>
        <w:t xml:space="preserve"> </w:t>
      </w:r>
      <w:proofErr w:type="gramStart"/>
      <w:r w:rsidRPr="009F6D92">
        <w:rPr>
          <w:rFonts w:ascii="Book Antiqua" w:eastAsia="宋体" w:hAnsi="Book Antiqua" w:cs="宋体"/>
          <w:sz w:val="24"/>
          <w:szCs w:val="24"/>
          <w:lang w:eastAsia="zh-CN"/>
        </w:rPr>
        <w:t xml:space="preserve">The polarization of immune cells in the </w:t>
      </w:r>
      <w:proofErr w:type="spellStart"/>
      <w:r w:rsidRPr="009F6D92">
        <w:rPr>
          <w:rFonts w:ascii="Book Antiqua" w:eastAsia="宋体" w:hAnsi="Book Antiqua" w:cs="宋体"/>
          <w:sz w:val="24"/>
          <w:szCs w:val="24"/>
          <w:lang w:eastAsia="zh-CN"/>
        </w:rPr>
        <w:t>tumour</w:t>
      </w:r>
      <w:proofErr w:type="spellEnd"/>
      <w:r w:rsidRPr="009F6D92">
        <w:rPr>
          <w:rFonts w:ascii="Book Antiqua" w:eastAsia="宋体" w:hAnsi="Book Antiqua" w:cs="宋体"/>
          <w:sz w:val="24"/>
          <w:szCs w:val="24"/>
          <w:lang w:eastAsia="zh-CN"/>
        </w:rPr>
        <w:t xml:space="preserve"> environment by </w:t>
      </w:r>
      <w:proofErr w:type="spellStart"/>
      <w:r w:rsidRPr="009F6D92">
        <w:rPr>
          <w:rFonts w:ascii="Book Antiqua" w:eastAsia="宋体" w:hAnsi="Book Antiqua" w:cs="宋体"/>
          <w:sz w:val="24"/>
          <w:szCs w:val="24"/>
          <w:lang w:eastAsia="zh-CN"/>
        </w:rPr>
        <w:t>TGFbeta</w:t>
      </w:r>
      <w:proofErr w:type="spellEnd"/>
      <w:r w:rsidRPr="009F6D92">
        <w:rPr>
          <w:rFonts w:ascii="Book Antiqua" w:eastAsia="宋体" w:hAnsi="Book Antiqua" w:cs="宋体"/>
          <w:sz w:val="24"/>
          <w:szCs w:val="24"/>
          <w:lang w:eastAsia="zh-CN"/>
        </w:rPr>
        <w:t>.</w:t>
      </w:r>
      <w:proofErr w:type="gramEnd"/>
      <w:r w:rsidRPr="009F6D92">
        <w:rPr>
          <w:rFonts w:ascii="Book Antiqua" w:eastAsia="宋体" w:hAnsi="Book Antiqua" w:cs="宋体"/>
          <w:sz w:val="24"/>
          <w:szCs w:val="24"/>
          <w:lang w:eastAsia="zh-CN"/>
        </w:rPr>
        <w:t xml:space="preserve"> </w:t>
      </w:r>
      <w:r w:rsidRPr="009F6D92">
        <w:rPr>
          <w:rFonts w:ascii="Book Antiqua" w:eastAsia="宋体" w:hAnsi="Book Antiqua" w:cs="宋体"/>
          <w:i/>
          <w:iCs/>
          <w:sz w:val="24"/>
          <w:szCs w:val="24"/>
          <w:lang w:eastAsia="zh-CN"/>
        </w:rPr>
        <w:t xml:space="preserve">Nat Rev </w:t>
      </w:r>
      <w:proofErr w:type="spellStart"/>
      <w:r w:rsidRPr="009F6D92">
        <w:rPr>
          <w:rFonts w:ascii="Book Antiqua" w:eastAsia="宋体" w:hAnsi="Book Antiqua" w:cs="宋体"/>
          <w:i/>
          <w:iCs/>
          <w:sz w:val="24"/>
          <w:szCs w:val="24"/>
          <w:lang w:eastAsia="zh-CN"/>
        </w:rPr>
        <w:t>Immunol</w:t>
      </w:r>
      <w:proofErr w:type="spellEnd"/>
      <w:r w:rsidRPr="009F6D92">
        <w:rPr>
          <w:rFonts w:ascii="Book Antiqua" w:eastAsia="宋体" w:hAnsi="Book Antiqua" w:cs="宋体"/>
          <w:sz w:val="24"/>
          <w:szCs w:val="24"/>
          <w:lang w:eastAsia="zh-CN"/>
        </w:rPr>
        <w:t xml:space="preserve"> 2010; </w:t>
      </w:r>
      <w:r w:rsidRPr="009F6D92">
        <w:rPr>
          <w:rFonts w:ascii="Book Antiqua" w:eastAsia="宋体" w:hAnsi="Book Antiqua" w:cs="宋体"/>
          <w:b/>
          <w:bCs/>
          <w:sz w:val="24"/>
          <w:szCs w:val="24"/>
          <w:lang w:eastAsia="zh-CN"/>
        </w:rPr>
        <w:t>10</w:t>
      </w:r>
      <w:r w:rsidRPr="009F6D92">
        <w:rPr>
          <w:rFonts w:ascii="Book Antiqua" w:eastAsia="宋体" w:hAnsi="Book Antiqua" w:cs="宋体"/>
          <w:sz w:val="24"/>
          <w:szCs w:val="24"/>
          <w:lang w:eastAsia="zh-CN"/>
        </w:rPr>
        <w:t>: 554-567 [PMID: 20616810 DOI: 10.1038/nri2808]</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47 </w:t>
      </w:r>
      <w:proofErr w:type="spellStart"/>
      <w:r w:rsidRPr="009F6D92">
        <w:rPr>
          <w:rFonts w:ascii="Book Antiqua" w:eastAsia="宋体" w:hAnsi="Book Antiqua" w:cs="宋体"/>
          <w:b/>
          <w:bCs/>
          <w:sz w:val="24"/>
          <w:szCs w:val="24"/>
          <w:lang w:eastAsia="zh-CN"/>
        </w:rPr>
        <w:t>Bogdahn</w:t>
      </w:r>
      <w:proofErr w:type="spellEnd"/>
      <w:r w:rsidRPr="009F6D92">
        <w:rPr>
          <w:rFonts w:ascii="Book Antiqua" w:eastAsia="宋体" w:hAnsi="Book Antiqua" w:cs="宋体"/>
          <w:b/>
          <w:bCs/>
          <w:sz w:val="24"/>
          <w:szCs w:val="24"/>
          <w:lang w:eastAsia="zh-CN"/>
        </w:rPr>
        <w:t xml:space="preserve"> U</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Hau</w:t>
      </w:r>
      <w:proofErr w:type="spellEnd"/>
      <w:r w:rsidRPr="009F6D92">
        <w:rPr>
          <w:rFonts w:ascii="Book Antiqua" w:eastAsia="宋体" w:hAnsi="Book Antiqua" w:cs="宋体"/>
          <w:sz w:val="24"/>
          <w:szCs w:val="24"/>
          <w:lang w:eastAsia="zh-CN"/>
        </w:rPr>
        <w:t xml:space="preserve"> P, </w:t>
      </w:r>
      <w:proofErr w:type="spellStart"/>
      <w:r w:rsidRPr="009F6D92">
        <w:rPr>
          <w:rFonts w:ascii="Book Antiqua" w:eastAsia="宋体" w:hAnsi="Book Antiqua" w:cs="宋体"/>
          <w:sz w:val="24"/>
          <w:szCs w:val="24"/>
          <w:lang w:eastAsia="zh-CN"/>
        </w:rPr>
        <w:t>Stockhammer</w:t>
      </w:r>
      <w:proofErr w:type="spellEnd"/>
      <w:r w:rsidRPr="009F6D92">
        <w:rPr>
          <w:rFonts w:ascii="Book Antiqua" w:eastAsia="宋体" w:hAnsi="Book Antiqua" w:cs="宋体"/>
          <w:sz w:val="24"/>
          <w:szCs w:val="24"/>
          <w:lang w:eastAsia="zh-CN"/>
        </w:rPr>
        <w:t xml:space="preserve"> G, </w:t>
      </w:r>
      <w:proofErr w:type="spellStart"/>
      <w:r w:rsidRPr="009F6D92">
        <w:rPr>
          <w:rFonts w:ascii="Book Antiqua" w:eastAsia="宋体" w:hAnsi="Book Antiqua" w:cs="宋体"/>
          <w:sz w:val="24"/>
          <w:szCs w:val="24"/>
          <w:lang w:eastAsia="zh-CN"/>
        </w:rPr>
        <w:t>Venkataramana</w:t>
      </w:r>
      <w:proofErr w:type="spellEnd"/>
      <w:r w:rsidRPr="009F6D92">
        <w:rPr>
          <w:rFonts w:ascii="Book Antiqua" w:eastAsia="宋体" w:hAnsi="Book Antiqua" w:cs="宋体"/>
          <w:sz w:val="24"/>
          <w:szCs w:val="24"/>
          <w:lang w:eastAsia="zh-CN"/>
        </w:rPr>
        <w:t xml:space="preserve"> NK, </w:t>
      </w:r>
      <w:proofErr w:type="spellStart"/>
      <w:r w:rsidRPr="009F6D92">
        <w:rPr>
          <w:rFonts w:ascii="Book Antiqua" w:eastAsia="宋体" w:hAnsi="Book Antiqua" w:cs="宋体"/>
          <w:sz w:val="24"/>
          <w:szCs w:val="24"/>
          <w:lang w:eastAsia="zh-CN"/>
        </w:rPr>
        <w:t>Mahapatra</w:t>
      </w:r>
      <w:proofErr w:type="spellEnd"/>
      <w:r w:rsidRPr="009F6D92">
        <w:rPr>
          <w:rFonts w:ascii="Book Antiqua" w:eastAsia="宋体" w:hAnsi="Book Antiqua" w:cs="宋体"/>
          <w:sz w:val="24"/>
          <w:szCs w:val="24"/>
          <w:lang w:eastAsia="zh-CN"/>
        </w:rPr>
        <w:t xml:space="preserve"> AK, </w:t>
      </w:r>
      <w:proofErr w:type="spellStart"/>
      <w:r w:rsidRPr="009F6D92">
        <w:rPr>
          <w:rFonts w:ascii="Book Antiqua" w:eastAsia="宋体" w:hAnsi="Book Antiqua" w:cs="宋体"/>
          <w:sz w:val="24"/>
          <w:szCs w:val="24"/>
          <w:lang w:eastAsia="zh-CN"/>
        </w:rPr>
        <w:t>Suri</w:t>
      </w:r>
      <w:proofErr w:type="spellEnd"/>
      <w:r w:rsidRPr="009F6D92">
        <w:rPr>
          <w:rFonts w:ascii="Book Antiqua" w:eastAsia="宋体" w:hAnsi="Book Antiqua" w:cs="宋体"/>
          <w:sz w:val="24"/>
          <w:szCs w:val="24"/>
          <w:lang w:eastAsia="zh-CN"/>
        </w:rPr>
        <w:t xml:space="preserve"> A, </w:t>
      </w:r>
      <w:proofErr w:type="spellStart"/>
      <w:r w:rsidRPr="009F6D92">
        <w:rPr>
          <w:rFonts w:ascii="Book Antiqua" w:eastAsia="宋体" w:hAnsi="Book Antiqua" w:cs="宋体"/>
          <w:sz w:val="24"/>
          <w:szCs w:val="24"/>
          <w:lang w:eastAsia="zh-CN"/>
        </w:rPr>
        <w:t>Balasubramaniam</w:t>
      </w:r>
      <w:proofErr w:type="spellEnd"/>
      <w:r w:rsidRPr="009F6D92">
        <w:rPr>
          <w:rFonts w:ascii="Book Antiqua" w:eastAsia="宋体" w:hAnsi="Book Antiqua" w:cs="宋体"/>
          <w:sz w:val="24"/>
          <w:szCs w:val="24"/>
          <w:lang w:eastAsia="zh-CN"/>
        </w:rPr>
        <w:t xml:space="preserve"> A, Nair S, </w:t>
      </w:r>
      <w:proofErr w:type="spellStart"/>
      <w:r w:rsidRPr="009F6D92">
        <w:rPr>
          <w:rFonts w:ascii="Book Antiqua" w:eastAsia="宋体" w:hAnsi="Book Antiqua" w:cs="宋体"/>
          <w:sz w:val="24"/>
          <w:szCs w:val="24"/>
          <w:lang w:eastAsia="zh-CN"/>
        </w:rPr>
        <w:t>Oliushine</w:t>
      </w:r>
      <w:proofErr w:type="spellEnd"/>
      <w:r w:rsidRPr="009F6D92">
        <w:rPr>
          <w:rFonts w:ascii="Book Antiqua" w:eastAsia="宋体" w:hAnsi="Book Antiqua" w:cs="宋体"/>
          <w:sz w:val="24"/>
          <w:szCs w:val="24"/>
          <w:lang w:eastAsia="zh-CN"/>
        </w:rPr>
        <w:t xml:space="preserve"> V, </w:t>
      </w:r>
      <w:proofErr w:type="spellStart"/>
      <w:r w:rsidRPr="009F6D92">
        <w:rPr>
          <w:rFonts w:ascii="Book Antiqua" w:eastAsia="宋体" w:hAnsi="Book Antiqua" w:cs="宋体"/>
          <w:sz w:val="24"/>
          <w:szCs w:val="24"/>
          <w:lang w:eastAsia="zh-CN"/>
        </w:rPr>
        <w:t>Parfenov</w:t>
      </w:r>
      <w:proofErr w:type="spellEnd"/>
      <w:r w:rsidRPr="009F6D92">
        <w:rPr>
          <w:rFonts w:ascii="Book Antiqua" w:eastAsia="宋体" w:hAnsi="Book Antiqua" w:cs="宋体"/>
          <w:sz w:val="24"/>
          <w:szCs w:val="24"/>
          <w:lang w:eastAsia="zh-CN"/>
        </w:rPr>
        <w:t xml:space="preserve"> V, </w:t>
      </w:r>
      <w:proofErr w:type="spellStart"/>
      <w:r w:rsidRPr="009F6D92">
        <w:rPr>
          <w:rFonts w:ascii="Book Antiqua" w:eastAsia="宋体" w:hAnsi="Book Antiqua" w:cs="宋体"/>
          <w:sz w:val="24"/>
          <w:szCs w:val="24"/>
          <w:lang w:eastAsia="zh-CN"/>
        </w:rPr>
        <w:t>Poverennova</w:t>
      </w:r>
      <w:proofErr w:type="spellEnd"/>
      <w:r w:rsidRPr="009F6D92">
        <w:rPr>
          <w:rFonts w:ascii="Book Antiqua" w:eastAsia="宋体" w:hAnsi="Book Antiqua" w:cs="宋体"/>
          <w:sz w:val="24"/>
          <w:szCs w:val="24"/>
          <w:lang w:eastAsia="zh-CN"/>
        </w:rPr>
        <w:t xml:space="preserve"> I, </w:t>
      </w:r>
      <w:proofErr w:type="spellStart"/>
      <w:r w:rsidRPr="009F6D92">
        <w:rPr>
          <w:rFonts w:ascii="Book Antiqua" w:eastAsia="宋体" w:hAnsi="Book Antiqua" w:cs="宋体"/>
          <w:sz w:val="24"/>
          <w:szCs w:val="24"/>
          <w:lang w:eastAsia="zh-CN"/>
        </w:rPr>
        <w:t>Zaaroor</w:t>
      </w:r>
      <w:proofErr w:type="spellEnd"/>
      <w:r w:rsidRPr="009F6D92">
        <w:rPr>
          <w:rFonts w:ascii="Book Antiqua" w:eastAsia="宋体" w:hAnsi="Book Antiqua" w:cs="宋体"/>
          <w:sz w:val="24"/>
          <w:szCs w:val="24"/>
          <w:lang w:eastAsia="zh-CN"/>
        </w:rPr>
        <w:t xml:space="preserve"> M, </w:t>
      </w:r>
      <w:proofErr w:type="spellStart"/>
      <w:r w:rsidRPr="009F6D92">
        <w:rPr>
          <w:rFonts w:ascii="Book Antiqua" w:eastAsia="宋体" w:hAnsi="Book Antiqua" w:cs="宋体"/>
          <w:sz w:val="24"/>
          <w:szCs w:val="24"/>
          <w:lang w:eastAsia="zh-CN"/>
        </w:rPr>
        <w:t>Jachimczak</w:t>
      </w:r>
      <w:proofErr w:type="spellEnd"/>
      <w:r w:rsidRPr="009F6D92">
        <w:rPr>
          <w:rFonts w:ascii="Book Antiqua" w:eastAsia="宋体" w:hAnsi="Book Antiqua" w:cs="宋体"/>
          <w:sz w:val="24"/>
          <w:szCs w:val="24"/>
          <w:lang w:eastAsia="zh-CN"/>
        </w:rPr>
        <w:t xml:space="preserve"> P, Ludwig S, </w:t>
      </w:r>
      <w:proofErr w:type="spellStart"/>
      <w:r w:rsidRPr="009F6D92">
        <w:rPr>
          <w:rFonts w:ascii="Book Antiqua" w:eastAsia="宋体" w:hAnsi="Book Antiqua" w:cs="宋体"/>
          <w:sz w:val="24"/>
          <w:szCs w:val="24"/>
          <w:lang w:eastAsia="zh-CN"/>
        </w:rPr>
        <w:t>Schmaus</w:t>
      </w:r>
      <w:proofErr w:type="spellEnd"/>
      <w:r w:rsidRPr="009F6D92">
        <w:rPr>
          <w:rFonts w:ascii="Book Antiqua" w:eastAsia="宋体" w:hAnsi="Book Antiqua" w:cs="宋体"/>
          <w:sz w:val="24"/>
          <w:szCs w:val="24"/>
          <w:lang w:eastAsia="zh-CN"/>
        </w:rPr>
        <w:t xml:space="preserve"> S, </w:t>
      </w:r>
      <w:proofErr w:type="spellStart"/>
      <w:r w:rsidRPr="009F6D92">
        <w:rPr>
          <w:rFonts w:ascii="Book Antiqua" w:eastAsia="宋体" w:hAnsi="Book Antiqua" w:cs="宋体"/>
          <w:sz w:val="24"/>
          <w:szCs w:val="24"/>
          <w:lang w:eastAsia="zh-CN"/>
        </w:rPr>
        <w:t>Heinrichs</w:t>
      </w:r>
      <w:proofErr w:type="spellEnd"/>
      <w:r w:rsidRPr="009F6D92">
        <w:rPr>
          <w:rFonts w:ascii="Book Antiqua" w:eastAsia="宋体" w:hAnsi="Book Antiqua" w:cs="宋体"/>
          <w:sz w:val="24"/>
          <w:szCs w:val="24"/>
          <w:lang w:eastAsia="zh-CN"/>
        </w:rPr>
        <w:t xml:space="preserve"> H, </w:t>
      </w:r>
      <w:proofErr w:type="spellStart"/>
      <w:r w:rsidRPr="009F6D92">
        <w:rPr>
          <w:rFonts w:ascii="Book Antiqua" w:eastAsia="宋体" w:hAnsi="Book Antiqua" w:cs="宋体"/>
          <w:sz w:val="24"/>
          <w:szCs w:val="24"/>
          <w:lang w:eastAsia="zh-CN"/>
        </w:rPr>
        <w:t>Schlingensiepen</w:t>
      </w:r>
      <w:proofErr w:type="spellEnd"/>
      <w:r w:rsidRPr="009F6D92">
        <w:rPr>
          <w:rFonts w:ascii="Book Antiqua" w:eastAsia="宋体" w:hAnsi="Book Antiqua" w:cs="宋体"/>
          <w:sz w:val="24"/>
          <w:szCs w:val="24"/>
          <w:lang w:eastAsia="zh-CN"/>
        </w:rPr>
        <w:t xml:space="preserve"> KH. Targeted therapy for high-grade </w:t>
      </w:r>
      <w:proofErr w:type="spellStart"/>
      <w:r w:rsidRPr="009F6D92">
        <w:rPr>
          <w:rFonts w:ascii="Book Antiqua" w:eastAsia="宋体" w:hAnsi="Book Antiqua" w:cs="宋体"/>
          <w:sz w:val="24"/>
          <w:szCs w:val="24"/>
          <w:lang w:eastAsia="zh-CN"/>
        </w:rPr>
        <w:t>glioma</w:t>
      </w:r>
      <w:proofErr w:type="spellEnd"/>
      <w:r w:rsidRPr="009F6D92">
        <w:rPr>
          <w:rFonts w:ascii="Book Antiqua" w:eastAsia="宋体" w:hAnsi="Book Antiqua" w:cs="宋体"/>
          <w:sz w:val="24"/>
          <w:szCs w:val="24"/>
          <w:lang w:eastAsia="zh-CN"/>
        </w:rPr>
        <w:t xml:space="preserve"> with the TGF-β2 inhibitor </w:t>
      </w:r>
      <w:proofErr w:type="spellStart"/>
      <w:r w:rsidRPr="009F6D92">
        <w:rPr>
          <w:rFonts w:ascii="Book Antiqua" w:eastAsia="宋体" w:hAnsi="Book Antiqua" w:cs="宋体"/>
          <w:sz w:val="24"/>
          <w:szCs w:val="24"/>
          <w:lang w:eastAsia="zh-CN"/>
        </w:rPr>
        <w:t>trabedersen</w:t>
      </w:r>
      <w:proofErr w:type="spellEnd"/>
      <w:r w:rsidRPr="009F6D92">
        <w:rPr>
          <w:rFonts w:ascii="Book Antiqua" w:eastAsia="宋体" w:hAnsi="Book Antiqua" w:cs="宋体"/>
          <w:sz w:val="24"/>
          <w:szCs w:val="24"/>
          <w:lang w:eastAsia="zh-CN"/>
        </w:rPr>
        <w:t xml:space="preserve">: results of a randomized and controlled phase </w:t>
      </w:r>
      <w:proofErr w:type="spellStart"/>
      <w:r w:rsidRPr="009F6D92">
        <w:rPr>
          <w:rFonts w:ascii="Book Antiqua" w:eastAsia="宋体" w:hAnsi="Book Antiqua" w:cs="宋体"/>
          <w:sz w:val="24"/>
          <w:szCs w:val="24"/>
          <w:lang w:eastAsia="zh-CN"/>
        </w:rPr>
        <w:t>IIb</w:t>
      </w:r>
      <w:proofErr w:type="spellEnd"/>
      <w:r w:rsidRPr="009F6D92">
        <w:rPr>
          <w:rFonts w:ascii="Book Antiqua" w:eastAsia="宋体" w:hAnsi="Book Antiqua" w:cs="宋体"/>
          <w:sz w:val="24"/>
          <w:szCs w:val="24"/>
          <w:lang w:eastAsia="zh-CN"/>
        </w:rPr>
        <w:t xml:space="preserve"> study. </w:t>
      </w:r>
      <w:proofErr w:type="spellStart"/>
      <w:r w:rsidRPr="009F6D92">
        <w:rPr>
          <w:rFonts w:ascii="Book Antiqua" w:eastAsia="宋体" w:hAnsi="Book Antiqua" w:cs="宋体"/>
          <w:i/>
          <w:iCs/>
          <w:sz w:val="24"/>
          <w:szCs w:val="24"/>
          <w:lang w:eastAsia="zh-CN"/>
        </w:rPr>
        <w:t>Neuro</w:t>
      </w:r>
      <w:proofErr w:type="spellEnd"/>
      <w:r w:rsidRPr="009F6D92">
        <w:rPr>
          <w:rFonts w:ascii="Book Antiqua" w:eastAsia="宋体" w:hAnsi="Book Antiqua" w:cs="宋体"/>
          <w:i/>
          <w:iCs/>
          <w:sz w:val="24"/>
          <w:szCs w:val="24"/>
          <w:lang w:eastAsia="zh-CN"/>
        </w:rPr>
        <w:t xml:space="preserve"> </w:t>
      </w:r>
      <w:proofErr w:type="spellStart"/>
      <w:r w:rsidRPr="009F6D92">
        <w:rPr>
          <w:rFonts w:ascii="Book Antiqua" w:eastAsia="宋体" w:hAnsi="Book Antiqua" w:cs="宋体"/>
          <w:i/>
          <w:iCs/>
          <w:sz w:val="24"/>
          <w:szCs w:val="24"/>
          <w:lang w:eastAsia="zh-CN"/>
        </w:rPr>
        <w:t>Oncol</w:t>
      </w:r>
      <w:proofErr w:type="spellEnd"/>
      <w:r w:rsidRPr="009F6D92">
        <w:rPr>
          <w:rFonts w:ascii="Book Antiqua" w:eastAsia="宋体" w:hAnsi="Book Antiqua" w:cs="宋体"/>
          <w:sz w:val="24"/>
          <w:szCs w:val="24"/>
          <w:lang w:eastAsia="zh-CN"/>
        </w:rPr>
        <w:t xml:space="preserve"> 2011; </w:t>
      </w:r>
      <w:r w:rsidRPr="009F6D92">
        <w:rPr>
          <w:rFonts w:ascii="Book Antiqua" w:eastAsia="宋体" w:hAnsi="Book Antiqua" w:cs="宋体"/>
          <w:b/>
          <w:bCs/>
          <w:sz w:val="24"/>
          <w:szCs w:val="24"/>
          <w:lang w:eastAsia="zh-CN"/>
        </w:rPr>
        <w:t>13</w:t>
      </w:r>
      <w:r w:rsidRPr="009F6D92">
        <w:rPr>
          <w:rFonts w:ascii="Book Antiqua" w:eastAsia="宋体" w:hAnsi="Book Antiqua" w:cs="宋体"/>
          <w:sz w:val="24"/>
          <w:szCs w:val="24"/>
          <w:lang w:eastAsia="zh-CN"/>
        </w:rPr>
        <w:t>: 132-142 [PMID: 20980335 DOI: 10.1093/</w:t>
      </w:r>
      <w:proofErr w:type="spellStart"/>
      <w:r w:rsidRPr="009F6D92">
        <w:rPr>
          <w:rFonts w:ascii="Book Antiqua" w:eastAsia="宋体" w:hAnsi="Book Antiqua" w:cs="宋体"/>
          <w:sz w:val="24"/>
          <w:szCs w:val="24"/>
          <w:lang w:eastAsia="zh-CN"/>
        </w:rPr>
        <w:t>neuonc</w:t>
      </w:r>
      <w:proofErr w:type="spellEnd"/>
      <w:r w:rsidRPr="009F6D92">
        <w:rPr>
          <w:rFonts w:ascii="Book Antiqua" w:eastAsia="宋体" w:hAnsi="Book Antiqua" w:cs="宋体"/>
          <w:sz w:val="24"/>
          <w:szCs w:val="24"/>
          <w:lang w:eastAsia="zh-CN"/>
        </w:rPr>
        <w:t>/noq142]</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48 </w:t>
      </w:r>
      <w:r w:rsidRPr="009F6D92">
        <w:rPr>
          <w:rFonts w:ascii="Book Antiqua" w:eastAsia="宋体" w:hAnsi="Book Antiqua" w:cs="宋体"/>
          <w:b/>
          <w:bCs/>
          <w:sz w:val="24"/>
          <w:szCs w:val="24"/>
          <w:lang w:eastAsia="zh-CN"/>
        </w:rPr>
        <w:t>Harrison ML</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Obermueller</w:t>
      </w:r>
      <w:proofErr w:type="spellEnd"/>
      <w:r w:rsidRPr="009F6D92">
        <w:rPr>
          <w:rFonts w:ascii="Book Antiqua" w:eastAsia="宋体" w:hAnsi="Book Antiqua" w:cs="宋体"/>
          <w:sz w:val="24"/>
          <w:szCs w:val="24"/>
          <w:lang w:eastAsia="zh-CN"/>
        </w:rPr>
        <w:t xml:space="preserve"> E, </w:t>
      </w:r>
      <w:proofErr w:type="spellStart"/>
      <w:r w:rsidRPr="009F6D92">
        <w:rPr>
          <w:rFonts w:ascii="Book Antiqua" w:eastAsia="宋体" w:hAnsi="Book Antiqua" w:cs="宋体"/>
          <w:sz w:val="24"/>
          <w:szCs w:val="24"/>
          <w:lang w:eastAsia="zh-CN"/>
        </w:rPr>
        <w:t>Maisey</w:t>
      </w:r>
      <w:proofErr w:type="spellEnd"/>
      <w:r w:rsidRPr="009F6D92">
        <w:rPr>
          <w:rFonts w:ascii="Book Antiqua" w:eastAsia="宋体" w:hAnsi="Book Antiqua" w:cs="宋体"/>
          <w:sz w:val="24"/>
          <w:szCs w:val="24"/>
          <w:lang w:eastAsia="zh-CN"/>
        </w:rPr>
        <w:t xml:space="preserve"> NR, Hoare S, Edmonds K, Li NF, Chao D, Hall K, Lee C, </w:t>
      </w:r>
      <w:proofErr w:type="spellStart"/>
      <w:r w:rsidRPr="009F6D92">
        <w:rPr>
          <w:rFonts w:ascii="Book Antiqua" w:eastAsia="宋体" w:hAnsi="Book Antiqua" w:cs="宋体"/>
          <w:sz w:val="24"/>
          <w:szCs w:val="24"/>
          <w:lang w:eastAsia="zh-CN"/>
        </w:rPr>
        <w:t>Timotheadou</w:t>
      </w:r>
      <w:proofErr w:type="spellEnd"/>
      <w:r w:rsidRPr="009F6D92">
        <w:rPr>
          <w:rFonts w:ascii="Book Antiqua" w:eastAsia="宋体" w:hAnsi="Book Antiqua" w:cs="宋体"/>
          <w:sz w:val="24"/>
          <w:szCs w:val="24"/>
          <w:lang w:eastAsia="zh-CN"/>
        </w:rPr>
        <w:t xml:space="preserve"> E, Charles K, Ahern R, King DM, </w:t>
      </w:r>
      <w:proofErr w:type="spellStart"/>
      <w:r w:rsidRPr="009F6D92">
        <w:rPr>
          <w:rFonts w:ascii="Book Antiqua" w:eastAsia="宋体" w:hAnsi="Book Antiqua" w:cs="宋体"/>
          <w:sz w:val="24"/>
          <w:szCs w:val="24"/>
          <w:lang w:eastAsia="zh-CN"/>
        </w:rPr>
        <w:t>Eisen</w:t>
      </w:r>
      <w:proofErr w:type="spellEnd"/>
      <w:r w:rsidRPr="009F6D92">
        <w:rPr>
          <w:rFonts w:ascii="Book Antiqua" w:eastAsia="宋体" w:hAnsi="Book Antiqua" w:cs="宋体"/>
          <w:sz w:val="24"/>
          <w:szCs w:val="24"/>
          <w:lang w:eastAsia="zh-CN"/>
        </w:rPr>
        <w:t xml:space="preserve"> T, </w:t>
      </w:r>
      <w:proofErr w:type="spellStart"/>
      <w:r w:rsidRPr="009F6D92">
        <w:rPr>
          <w:rFonts w:ascii="Book Antiqua" w:eastAsia="宋体" w:hAnsi="Book Antiqua" w:cs="宋体"/>
          <w:sz w:val="24"/>
          <w:szCs w:val="24"/>
          <w:lang w:eastAsia="zh-CN"/>
        </w:rPr>
        <w:t>Corringham</w:t>
      </w:r>
      <w:proofErr w:type="spellEnd"/>
      <w:r w:rsidRPr="009F6D92">
        <w:rPr>
          <w:rFonts w:ascii="Book Antiqua" w:eastAsia="宋体" w:hAnsi="Book Antiqua" w:cs="宋体"/>
          <w:sz w:val="24"/>
          <w:szCs w:val="24"/>
          <w:lang w:eastAsia="zh-CN"/>
        </w:rPr>
        <w:t xml:space="preserve"> R, </w:t>
      </w:r>
      <w:proofErr w:type="spellStart"/>
      <w:r w:rsidRPr="009F6D92">
        <w:rPr>
          <w:rFonts w:ascii="Book Antiqua" w:eastAsia="宋体" w:hAnsi="Book Antiqua" w:cs="宋体"/>
          <w:sz w:val="24"/>
          <w:szCs w:val="24"/>
          <w:lang w:eastAsia="zh-CN"/>
        </w:rPr>
        <w:lastRenderedPageBreak/>
        <w:t>DeWitte</w:t>
      </w:r>
      <w:proofErr w:type="spellEnd"/>
      <w:r w:rsidRPr="009F6D92">
        <w:rPr>
          <w:rFonts w:ascii="Book Antiqua" w:eastAsia="宋体" w:hAnsi="Book Antiqua" w:cs="宋体"/>
          <w:sz w:val="24"/>
          <w:szCs w:val="24"/>
          <w:lang w:eastAsia="zh-CN"/>
        </w:rPr>
        <w:t xml:space="preserve"> M, </w:t>
      </w:r>
      <w:proofErr w:type="spellStart"/>
      <w:r w:rsidRPr="009F6D92">
        <w:rPr>
          <w:rFonts w:ascii="Book Antiqua" w:eastAsia="宋体" w:hAnsi="Book Antiqua" w:cs="宋体"/>
          <w:sz w:val="24"/>
          <w:szCs w:val="24"/>
          <w:lang w:eastAsia="zh-CN"/>
        </w:rPr>
        <w:t>Balkwill</w:t>
      </w:r>
      <w:proofErr w:type="spellEnd"/>
      <w:r w:rsidRPr="009F6D92">
        <w:rPr>
          <w:rFonts w:ascii="Book Antiqua" w:eastAsia="宋体" w:hAnsi="Book Antiqua" w:cs="宋体"/>
          <w:sz w:val="24"/>
          <w:szCs w:val="24"/>
          <w:lang w:eastAsia="zh-CN"/>
        </w:rPr>
        <w:t xml:space="preserve"> F, Gore M. Tumor necrosis factor alpha as a new target for renal cell carcinoma: two sequential phase II trials of infliximab at standard and high dose. </w:t>
      </w:r>
      <w:r w:rsidRPr="009F6D92">
        <w:rPr>
          <w:rFonts w:ascii="Book Antiqua" w:eastAsia="宋体" w:hAnsi="Book Antiqua" w:cs="宋体"/>
          <w:i/>
          <w:iCs/>
          <w:sz w:val="24"/>
          <w:szCs w:val="24"/>
          <w:lang w:eastAsia="zh-CN"/>
        </w:rPr>
        <w:t xml:space="preserve">J </w:t>
      </w:r>
      <w:proofErr w:type="spellStart"/>
      <w:r w:rsidRPr="009F6D92">
        <w:rPr>
          <w:rFonts w:ascii="Book Antiqua" w:eastAsia="宋体" w:hAnsi="Book Antiqua" w:cs="宋体"/>
          <w:i/>
          <w:iCs/>
          <w:sz w:val="24"/>
          <w:szCs w:val="24"/>
          <w:lang w:eastAsia="zh-CN"/>
        </w:rPr>
        <w:t>Clin</w:t>
      </w:r>
      <w:proofErr w:type="spellEnd"/>
      <w:r w:rsidRPr="009F6D92">
        <w:rPr>
          <w:rFonts w:ascii="Book Antiqua" w:eastAsia="宋体" w:hAnsi="Book Antiqua" w:cs="宋体"/>
          <w:i/>
          <w:iCs/>
          <w:sz w:val="24"/>
          <w:szCs w:val="24"/>
          <w:lang w:eastAsia="zh-CN"/>
        </w:rPr>
        <w:t xml:space="preserve"> </w:t>
      </w:r>
      <w:proofErr w:type="spellStart"/>
      <w:r w:rsidRPr="009F6D92">
        <w:rPr>
          <w:rFonts w:ascii="Book Antiqua" w:eastAsia="宋体" w:hAnsi="Book Antiqua" w:cs="宋体"/>
          <w:i/>
          <w:iCs/>
          <w:sz w:val="24"/>
          <w:szCs w:val="24"/>
          <w:lang w:eastAsia="zh-CN"/>
        </w:rPr>
        <w:t>Oncol</w:t>
      </w:r>
      <w:proofErr w:type="spellEnd"/>
      <w:r w:rsidRPr="009F6D92">
        <w:rPr>
          <w:rFonts w:ascii="Book Antiqua" w:eastAsia="宋体" w:hAnsi="Book Antiqua" w:cs="宋体"/>
          <w:sz w:val="24"/>
          <w:szCs w:val="24"/>
          <w:lang w:eastAsia="zh-CN"/>
        </w:rPr>
        <w:t xml:space="preserve"> 2007; </w:t>
      </w:r>
      <w:r w:rsidRPr="009F6D92">
        <w:rPr>
          <w:rFonts w:ascii="Book Antiqua" w:eastAsia="宋体" w:hAnsi="Book Antiqua" w:cs="宋体"/>
          <w:b/>
          <w:bCs/>
          <w:sz w:val="24"/>
          <w:szCs w:val="24"/>
          <w:lang w:eastAsia="zh-CN"/>
        </w:rPr>
        <w:t>25</w:t>
      </w:r>
      <w:r w:rsidRPr="009F6D92">
        <w:rPr>
          <w:rFonts w:ascii="Book Antiqua" w:eastAsia="宋体" w:hAnsi="Book Antiqua" w:cs="宋体"/>
          <w:sz w:val="24"/>
          <w:szCs w:val="24"/>
          <w:lang w:eastAsia="zh-CN"/>
        </w:rPr>
        <w:t>: 4542-4549 [PMID: 17925549]</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49 </w:t>
      </w:r>
      <w:r w:rsidRPr="009F6D92">
        <w:rPr>
          <w:rFonts w:ascii="Book Antiqua" w:eastAsia="宋体" w:hAnsi="Book Antiqua" w:cs="宋体"/>
          <w:b/>
          <w:bCs/>
          <w:sz w:val="24"/>
          <w:szCs w:val="24"/>
          <w:lang w:eastAsia="zh-CN"/>
        </w:rPr>
        <w:t>Brown ER</w:t>
      </w:r>
      <w:r w:rsidRPr="009F6D92">
        <w:rPr>
          <w:rFonts w:ascii="Book Antiqua" w:eastAsia="宋体" w:hAnsi="Book Antiqua" w:cs="宋体"/>
          <w:sz w:val="24"/>
          <w:szCs w:val="24"/>
          <w:lang w:eastAsia="zh-CN"/>
        </w:rPr>
        <w:t xml:space="preserve">, Charles KA, Hoare SA, Rye RL, </w:t>
      </w:r>
      <w:proofErr w:type="spellStart"/>
      <w:r w:rsidRPr="009F6D92">
        <w:rPr>
          <w:rFonts w:ascii="Book Antiqua" w:eastAsia="宋体" w:hAnsi="Book Antiqua" w:cs="宋体"/>
          <w:sz w:val="24"/>
          <w:szCs w:val="24"/>
          <w:lang w:eastAsia="zh-CN"/>
        </w:rPr>
        <w:t>Jodrell</w:t>
      </w:r>
      <w:proofErr w:type="spellEnd"/>
      <w:r w:rsidRPr="009F6D92">
        <w:rPr>
          <w:rFonts w:ascii="Book Antiqua" w:eastAsia="宋体" w:hAnsi="Book Antiqua" w:cs="宋体"/>
          <w:sz w:val="24"/>
          <w:szCs w:val="24"/>
          <w:lang w:eastAsia="zh-CN"/>
        </w:rPr>
        <w:t xml:space="preserve"> DI, </w:t>
      </w:r>
      <w:proofErr w:type="spellStart"/>
      <w:r w:rsidRPr="009F6D92">
        <w:rPr>
          <w:rFonts w:ascii="Book Antiqua" w:eastAsia="宋体" w:hAnsi="Book Antiqua" w:cs="宋体"/>
          <w:sz w:val="24"/>
          <w:szCs w:val="24"/>
          <w:lang w:eastAsia="zh-CN"/>
        </w:rPr>
        <w:t>Aird</w:t>
      </w:r>
      <w:proofErr w:type="spellEnd"/>
      <w:r w:rsidRPr="009F6D92">
        <w:rPr>
          <w:rFonts w:ascii="Book Antiqua" w:eastAsia="宋体" w:hAnsi="Book Antiqua" w:cs="宋体"/>
          <w:sz w:val="24"/>
          <w:szCs w:val="24"/>
          <w:lang w:eastAsia="zh-CN"/>
        </w:rPr>
        <w:t xml:space="preserve"> RE, </w:t>
      </w:r>
      <w:proofErr w:type="spellStart"/>
      <w:r w:rsidRPr="009F6D92">
        <w:rPr>
          <w:rFonts w:ascii="Book Antiqua" w:eastAsia="宋体" w:hAnsi="Book Antiqua" w:cs="宋体"/>
          <w:sz w:val="24"/>
          <w:szCs w:val="24"/>
          <w:lang w:eastAsia="zh-CN"/>
        </w:rPr>
        <w:t>Vora</w:t>
      </w:r>
      <w:proofErr w:type="spellEnd"/>
      <w:r w:rsidRPr="009F6D92">
        <w:rPr>
          <w:rFonts w:ascii="Book Antiqua" w:eastAsia="宋体" w:hAnsi="Book Antiqua" w:cs="宋体"/>
          <w:sz w:val="24"/>
          <w:szCs w:val="24"/>
          <w:lang w:eastAsia="zh-CN"/>
        </w:rPr>
        <w:t xml:space="preserve"> R, </w:t>
      </w:r>
      <w:proofErr w:type="spellStart"/>
      <w:r w:rsidRPr="009F6D92">
        <w:rPr>
          <w:rFonts w:ascii="Book Antiqua" w:eastAsia="宋体" w:hAnsi="Book Antiqua" w:cs="宋体"/>
          <w:sz w:val="24"/>
          <w:szCs w:val="24"/>
          <w:lang w:eastAsia="zh-CN"/>
        </w:rPr>
        <w:t>Prabhakar</w:t>
      </w:r>
      <w:proofErr w:type="spellEnd"/>
      <w:r w:rsidRPr="009F6D92">
        <w:rPr>
          <w:rFonts w:ascii="Book Antiqua" w:eastAsia="宋体" w:hAnsi="Book Antiqua" w:cs="宋体"/>
          <w:sz w:val="24"/>
          <w:szCs w:val="24"/>
          <w:lang w:eastAsia="zh-CN"/>
        </w:rPr>
        <w:t xml:space="preserve"> U, </w:t>
      </w:r>
      <w:proofErr w:type="spellStart"/>
      <w:r w:rsidRPr="009F6D92">
        <w:rPr>
          <w:rFonts w:ascii="Book Antiqua" w:eastAsia="宋体" w:hAnsi="Book Antiqua" w:cs="宋体"/>
          <w:sz w:val="24"/>
          <w:szCs w:val="24"/>
          <w:lang w:eastAsia="zh-CN"/>
        </w:rPr>
        <w:t>Nakada</w:t>
      </w:r>
      <w:proofErr w:type="spellEnd"/>
      <w:r w:rsidRPr="009F6D92">
        <w:rPr>
          <w:rFonts w:ascii="Book Antiqua" w:eastAsia="宋体" w:hAnsi="Book Antiqua" w:cs="宋体"/>
          <w:sz w:val="24"/>
          <w:szCs w:val="24"/>
          <w:lang w:eastAsia="zh-CN"/>
        </w:rPr>
        <w:t xml:space="preserve"> M, </w:t>
      </w:r>
      <w:proofErr w:type="spellStart"/>
      <w:r w:rsidRPr="009F6D92">
        <w:rPr>
          <w:rFonts w:ascii="Book Antiqua" w:eastAsia="宋体" w:hAnsi="Book Antiqua" w:cs="宋体"/>
          <w:sz w:val="24"/>
          <w:szCs w:val="24"/>
          <w:lang w:eastAsia="zh-CN"/>
        </w:rPr>
        <w:t>Corringham</w:t>
      </w:r>
      <w:proofErr w:type="spellEnd"/>
      <w:r w:rsidRPr="009F6D92">
        <w:rPr>
          <w:rFonts w:ascii="Book Antiqua" w:eastAsia="宋体" w:hAnsi="Book Antiqua" w:cs="宋体"/>
          <w:sz w:val="24"/>
          <w:szCs w:val="24"/>
          <w:lang w:eastAsia="zh-CN"/>
        </w:rPr>
        <w:t xml:space="preserve"> RE, </w:t>
      </w:r>
      <w:proofErr w:type="spellStart"/>
      <w:r w:rsidRPr="009F6D92">
        <w:rPr>
          <w:rFonts w:ascii="Book Antiqua" w:eastAsia="宋体" w:hAnsi="Book Antiqua" w:cs="宋体"/>
          <w:sz w:val="24"/>
          <w:szCs w:val="24"/>
          <w:lang w:eastAsia="zh-CN"/>
        </w:rPr>
        <w:t>DeWitte</w:t>
      </w:r>
      <w:proofErr w:type="spellEnd"/>
      <w:r w:rsidRPr="009F6D92">
        <w:rPr>
          <w:rFonts w:ascii="Book Antiqua" w:eastAsia="宋体" w:hAnsi="Book Antiqua" w:cs="宋体"/>
          <w:sz w:val="24"/>
          <w:szCs w:val="24"/>
          <w:lang w:eastAsia="zh-CN"/>
        </w:rPr>
        <w:t xml:space="preserve"> M, Sturgeon C, </w:t>
      </w:r>
      <w:proofErr w:type="spellStart"/>
      <w:r w:rsidRPr="009F6D92">
        <w:rPr>
          <w:rFonts w:ascii="Book Antiqua" w:eastAsia="宋体" w:hAnsi="Book Antiqua" w:cs="宋体"/>
          <w:sz w:val="24"/>
          <w:szCs w:val="24"/>
          <w:lang w:eastAsia="zh-CN"/>
        </w:rPr>
        <w:t>Propper</w:t>
      </w:r>
      <w:proofErr w:type="spellEnd"/>
      <w:r w:rsidRPr="009F6D92">
        <w:rPr>
          <w:rFonts w:ascii="Book Antiqua" w:eastAsia="宋体" w:hAnsi="Book Antiqua" w:cs="宋体"/>
          <w:sz w:val="24"/>
          <w:szCs w:val="24"/>
          <w:lang w:eastAsia="zh-CN"/>
        </w:rPr>
        <w:t xml:space="preserve"> D, </w:t>
      </w:r>
      <w:proofErr w:type="spellStart"/>
      <w:r w:rsidRPr="009F6D92">
        <w:rPr>
          <w:rFonts w:ascii="Book Antiqua" w:eastAsia="宋体" w:hAnsi="Book Antiqua" w:cs="宋体"/>
          <w:sz w:val="24"/>
          <w:szCs w:val="24"/>
          <w:lang w:eastAsia="zh-CN"/>
        </w:rPr>
        <w:t>Balkwill</w:t>
      </w:r>
      <w:proofErr w:type="spellEnd"/>
      <w:r w:rsidRPr="009F6D92">
        <w:rPr>
          <w:rFonts w:ascii="Book Antiqua" w:eastAsia="宋体" w:hAnsi="Book Antiqua" w:cs="宋体"/>
          <w:sz w:val="24"/>
          <w:szCs w:val="24"/>
          <w:lang w:eastAsia="zh-CN"/>
        </w:rPr>
        <w:t xml:space="preserve"> FR, Smyth JF. A clinical study assessing the tolerability and biological effects of infliximab, a TNF-alpha inhibitor, in patients with advanced cancer. </w:t>
      </w:r>
      <w:r w:rsidRPr="009F6D92">
        <w:rPr>
          <w:rFonts w:ascii="Book Antiqua" w:eastAsia="宋体" w:hAnsi="Book Antiqua" w:cs="宋体"/>
          <w:i/>
          <w:iCs/>
          <w:sz w:val="24"/>
          <w:szCs w:val="24"/>
          <w:lang w:eastAsia="zh-CN"/>
        </w:rPr>
        <w:t xml:space="preserve">Ann </w:t>
      </w:r>
      <w:proofErr w:type="spellStart"/>
      <w:r w:rsidRPr="009F6D92">
        <w:rPr>
          <w:rFonts w:ascii="Book Antiqua" w:eastAsia="宋体" w:hAnsi="Book Antiqua" w:cs="宋体"/>
          <w:i/>
          <w:iCs/>
          <w:sz w:val="24"/>
          <w:szCs w:val="24"/>
          <w:lang w:eastAsia="zh-CN"/>
        </w:rPr>
        <w:t>Oncol</w:t>
      </w:r>
      <w:proofErr w:type="spellEnd"/>
      <w:r w:rsidRPr="009F6D92">
        <w:rPr>
          <w:rFonts w:ascii="Book Antiqua" w:eastAsia="宋体" w:hAnsi="Book Antiqua" w:cs="宋体"/>
          <w:sz w:val="24"/>
          <w:szCs w:val="24"/>
          <w:lang w:eastAsia="zh-CN"/>
        </w:rPr>
        <w:t xml:space="preserve"> 2008; </w:t>
      </w:r>
      <w:r w:rsidRPr="009F6D92">
        <w:rPr>
          <w:rFonts w:ascii="Book Antiqua" w:eastAsia="宋体" w:hAnsi="Book Antiqua" w:cs="宋体"/>
          <w:b/>
          <w:bCs/>
          <w:sz w:val="24"/>
          <w:szCs w:val="24"/>
          <w:lang w:eastAsia="zh-CN"/>
        </w:rPr>
        <w:t>19</w:t>
      </w:r>
      <w:r w:rsidRPr="009F6D92">
        <w:rPr>
          <w:rFonts w:ascii="Book Antiqua" w:eastAsia="宋体" w:hAnsi="Book Antiqua" w:cs="宋体"/>
          <w:sz w:val="24"/>
          <w:szCs w:val="24"/>
          <w:lang w:eastAsia="zh-CN"/>
        </w:rPr>
        <w:t>: 1340-1346 [PMID: 18325912]</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50 </w:t>
      </w:r>
      <w:r w:rsidRPr="009F6D92">
        <w:rPr>
          <w:rFonts w:ascii="Book Antiqua" w:eastAsia="宋体" w:hAnsi="Book Antiqua" w:cs="宋体"/>
          <w:b/>
          <w:bCs/>
          <w:sz w:val="24"/>
          <w:szCs w:val="24"/>
          <w:lang w:eastAsia="zh-CN"/>
        </w:rPr>
        <w:t>Shah MA</w:t>
      </w:r>
      <w:r w:rsidRPr="009F6D92">
        <w:rPr>
          <w:rFonts w:ascii="Book Antiqua" w:eastAsia="宋体" w:hAnsi="Book Antiqua" w:cs="宋体"/>
          <w:sz w:val="24"/>
          <w:szCs w:val="24"/>
          <w:lang w:eastAsia="zh-CN"/>
        </w:rPr>
        <w:t xml:space="preserve">, Power DG, Kindler HL, </w:t>
      </w:r>
      <w:proofErr w:type="spellStart"/>
      <w:r w:rsidRPr="009F6D92">
        <w:rPr>
          <w:rFonts w:ascii="Book Antiqua" w:eastAsia="宋体" w:hAnsi="Book Antiqua" w:cs="宋体"/>
          <w:sz w:val="24"/>
          <w:szCs w:val="24"/>
          <w:lang w:eastAsia="zh-CN"/>
        </w:rPr>
        <w:t>Holen</w:t>
      </w:r>
      <w:proofErr w:type="spellEnd"/>
      <w:r w:rsidRPr="009F6D92">
        <w:rPr>
          <w:rFonts w:ascii="Book Antiqua" w:eastAsia="宋体" w:hAnsi="Book Antiqua" w:cs="宋体"/>
          <w:sz w:val="24"/>
          <w:szCs w:val="24"/>
          <w:lang w:eastAsia="zh-CN"/>
        </w:rPr>
        <w:t xml:space="preserve"> KD, </w:t>
      </w:r>
      <w:proofErr w:type="spellStart"/>
      <w:r w:rsidRPr="009F6D92">
        <w:rPr>
          <w:rFonts w:ascii="Book Antiqua" w:eastAsia="宋体" w:hAnsi="Book Antiqua" w:cs="宋体"/>
          <w:sz w:val="24"/>
          <w:szCs w:val="24"/>
          <w:lang w:eastAsia="zh-CN"/>
        </w:rPr>
        <w:t>Kemeny</w:t>
      </w:r>
      <w:proofErr w:type="spellEnd"/>
      <w:r w:rsidRPr="009F6D92">
        <w:rPr>
          <w:rFonts w:ascii="Book Antiqua" w:eastAsia="宋体" w:hAnsi="Book Antiqua" w:cs="宋体"/>
          <w:sz w:val="24"/>
          <w:szCs w:val="24"/>
          <w:lang w:eastAsia="zh-CN"/>
        </w:rPr>
        <w:t xml:space="preserve"> MM, </w:t>
      </w:r>
      <w:proofErr w:type="spellStart"/>
      <w:r w:rsidRPr="009F6D92">
        <w:rPr>
          <w:rFonts w:ascii="Book Antiqua" w:eastAsia="宋体" w:hAnsi="Book Antiqua" w:cs="宋体"/>
          <w:sz w:val="24"/>
          <w:szCs w:val="24"/>
          <w:lang w:eastAsia="zh-CN"/>
        </w:rPr>
        <w:t>Ilson</w:t>
      </w:r>
      <w:proofErr w:type="spellEnd"/>
      <w:r w:rsidRPr="009F6D92">
        <w:rPr>
          <w:rFonts w:ascii="Book Antiqua" w:eastAsia="宋体" w:hAnsi="Book Antiqua" w:cs="宋体"/>
          <w:sz w:val="24"/>
          <w:szCs w:val="24"/>
          <w:lang w:eastAsia="zh-CN"/>
        </w:rPr>
        <w:t xml:space="preserve"> DH, Tang L, </w:t>
      </w:r>
      <w:proofErr w:type="spellStart"/>
      <w:r w:rsidRPr="009F6D92">
        <w:rPr>
          <w:rFonts w:ascii="Book Antiqua" w:eastAsia="宋体" w:hAnsi="Book Antiqua" w:cs="宋体"/>
          <w:sz w:val="24"/>
          <w:szCs w:val="24"/>
          <w:lang w:eastAsia="zh-CN"/>
        </w:rPr>
        <w:t>Capanu</w:t>
      </w:r>
      <w:proofErr w:type="spellEnd"/>
      <w:r w:rsidRPr="009F6D92">
        <w:rPr>
          <w:rFonts w:ascii="Book Antiqua" w:eastAsia="宋体" w:hAnsi="Book Antiqua" w:cs="宋体"/>
          <w:sz w:val="24"/>
          <w:szCs w:val="24"/>
          <w:lang w:eastAsia="zh-CN"/>
        </w:rPr>
        <w:t xml:space="preserve"> M, Wright JJ, </w:t>
      </w:r>
      <w:proofErr w:type="spellStart"/>
      <w:r w:rsidRPr="009F6D92">
        <w:rPr>
          <w:rFonts w:ascii="Book Antiqua" w:eastAsia="宋体" w:hAnsi="Book Antiqua" w:cs="宋体"/>
          <w:sz w:val="24"/>
          <w:szCs w:val="24"/>
          <w:lang w:eastAsia="zh-CN"/>
        </w:rPr>
        <w:t>Kelsen</w:t>
      </w:r>
      <w:proofErr w:type="spellEnd"/>
      <w:r w:rsidRPr="009F6D92">
        <w:rPr>
          <w:rFonts w:ascii="Book Antiqua" w:eastAsia="宋体" w:hAnsi="Book Antiqua" w:cs="宋体"/>
          <w:sz w:val="24"/>
          <w:szCs w:val="24"/>
          <w:lang w:eastAsia="zh-CN"/>
        </w:rPr>
        <w:t xml:space="preserve"> DP. </w:t>
      </w:r>
      <w:proofErr w:type="gramStart"/>
      <w:r w:rsidRPr="009F6D92">
        <w:rPr>
          <w:rFonts w:ascii="Book Antiqua" w:eastAsia="宋体" w:hAnsi="Book Antiqua" w:cs="宋体"/>
          <w:sz w:val="24"/>
          <w:szCs w:val="24"/>
          <w:lang w:eastAsia="zh-CN"/>
        </w:rPr>
        <w:t xml:space="preserve">A multicenter, phase II study of </w:t>
      </w:r>
      <w:proofErr w:type="spellStart"/>
      <w:r w:rsidRPr="009F6D92">
        <w:rPr>
          <w:rFonts w:ascii="Book Antiqua" w:eastAsia="宋体" w:hAnsi="Book Antiqua" w:cs="宋体"/>
          <w:sz w:val="24"/>
          <w:szCs w:val="24"/>
          <w:lang w:eastAsia="zh-CN"/>
        </w:rPr>
        <w:t>bortezomib</w:t>
      </w:r>
      <w:proofErr w:type="spellEnd"/>
      <w:r w:rsidRPr="009F6D92">
        <w:rPr>
          <w:rFonts w:ascii="Book Antiqua" w:eastAsia="宋体" w:hAnsi="Book Antiqua" w:cs="宋体"/>
          <w:sz w:val="24"/>
          <w:szCs w:val="24"/>
          <w:lang w:eastAsia="zh-CN"/>
        </w:rPr>
        <w:t xml:space="preserve"> (PS-341) in patients with </w:t>
      </w:r>
      <w:proofErr w:type="spellStart"/>
      <w:r w:rsidRPr="009F6D92">
        <w:rPr>
          <w:rFonts w:ascii="Book Antiqua" w:eastAsia="宋体" w:hAnsi="Book Antiqua" w:cs="宋体"/>
          <w:sz w:val="24"/>
          <w:szCs w:val="24"/>
          <w:lang w:eastAsia="zh-CN"/>
        </w:rPr>
        <w:t>unresectable</w:t>
      </w:r>
      <w:proofErr w:type="spellEnd"/>
      <w:r w:rsidRPr="009F6D92">
        <w:rPr>
          <w:rFonts w:ascii="Book Antiqua" w:eastAsia="宋体" w:hAnsi="Book Antiqua" w:cs="宋体"/>
          <w:sz w:val="24"/>
          <w:szCs w:val="24"/>
          <w:lang w:eastAsia="zh-CN"/>
        </w:rPr>
        <w:t xml:space="preserve"> or metastatic gastric and </w:t>
      </w:r>
      <w:proofErr w:type="spellStart"/>
      <w:r w:rsidRPr="009F6D92">
        <w:rPr>
          <w:rFonts w:ascii="Book Antiqua" w:eastAsia="宋体" w:hAnsi="Book Antiqua" w:cs="宋体"/>
          <w:sz w:val="24"/>
          <w:szCs w:val="24"/>
          <w:lang w:eastAsia="zh-CN"/>
        </w:rPr>
        <w:t>gastroesophageal</w:t>
      </w:r>
      <w:proofErr w:type="spellEnd"/>
      <w:r w:rsidRPr="009F6D92">
        <w:rPr>
          <w:rFonts w:ascii="Book Antiqua" w:eastAsia="宋体" w:hAnsi="Book Antiqua" w:cs="宋体"/>
          <w:sz w:val="24"/>
          <w:szCs w:val="24"/>
          <w:lang w:eastAsia="zh-CN"/>
        </w:rPr>
        <w:t xml:space="preserve"> junction adenocarcinoma.</w:t>
      </w:r>
      <w:proofErr w:type="gramEnd"/>
      <w:r w:rsidRPr="009F6D92">
        <w:rPr>
          <w:rFonts w:ascii="Book Antiqua" w:eastAsia="宋体" w:hAnsi="Book Antiqua" w:cs="宋体"/>
          <w:sz w:val="24"/>
          <w:szCs w:val="24"/>
          <w:lang w:eastAsia="zh-CN"/>
        </w:rPr>
        <w:t xml:space="preserve"> </w:t>
      </w:r>
      <w:r w:rsidRPr="009F6D92">
        <w:rPr>
          <w:rFonts w:ascii="Book Antiqua" w:eastAsia="宋体" w:hAnsi="Book Antiqua" w:cs="宋体"/>
          <w:i/>
          <w:iCs/>
          <w:sz w:val="24"/>
          <w:szCs w:val="24"/>
          <w:lang w:eastAsia="zh-CN"/>
        </w:rPr>
        <w:t>Invest New Drugs</w:t>
      </w:r>
      <w:r w:rsidRPr="009F6D92">
        <w:rPr>
          <w:rFonts w:ascii="Book Antiqua" w:eastAsia="宋体" w:hAnsi="Book Antiqua" w:cs="宋体"/>
          <w:sz w:val="24"/>
          <w:szCs w:val="24"/>
          <w:lang w:eastAsia="zh-CN"/>
        </w:rPr>
        <w:t xml:space="preserve"> 2011; </w:t>
      </w:r>
      <w:r w:rsidRPr="009F6D92">
        <w:rPr>
          <w:rFonts w:ascii="Book Antiqua" w:eastAsia="宋体" w:hAnsi="Book Antiqua" w:cs="宋体"/>
          <w:b/>
          <w:bCs/>
          <w:sz w:val="24"/>
          <w:szCs w:val="24"/>
          <w:lang w:eastAsia="zh-CN"/>
        </w:rPr>
        <w:t>29</w:t>
      </w:r>
      <w:r w:rsidRPr="009F6D92">
        <w:rPr>
          <w:rFonts w:ascii="Book Antiqua" w:eastAsia="宋体" w:hAnsi="Book Antiqua" w:cs="宋体"/>
          <w:sz w:val="24"/>
          <w:szCs w:val="24"/>
          <w:lang w:eastAsia="zh-CN"/>
        </w:rPr>
        <w:t>: 1475-1481 [PMID: 20574790]</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51 </w:t>
      </w:r>
      <w:r w:rsidRPr="009F6D92">
        <w:rPr>
          <w:rFonts w:ascii="Book Antiqua" w:eastAsia="宋体" w:hAnsi="Book Antiqua" w:cs="宋体"/>
          <w:b/>
          <w:bCs/>
          <w:sz w:val="24"/>
          <w:szCs w:val="24"/>
          <w:lang w:eastAsia="zh-CN"/>
        </w:rPr>
        <w:t>Chung CH</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Aulino</w:t>
      </w:r>
      <w:proofErr w:type="spellEnd"/>
      <w:r w:rsidRPr="009F6D92">
        <w:rPr>
          <w:rFonts w:ascii="Book Antiqua" w:eastAsia="宋体" w:hAnsi="Book Antiqua" w:cs="宋体"/>
          <w:sz w:val="24"/>
          <w:szCs w:val="24"/>
          <w:lang w:eastAsia="zh-CN"/>
        </w:rPr>
        <w:t xml:space="preserve"> J, </w:t>
      </w:r>
      <w:proofErr w:type="spellStart"/>
      <w:r w:rsidRPr="009F6D92">
        <w:rPr>
          <w:rFonts w:ascii="Book Antiqua" w:eastAsia="宋体" w:hAnsi="Book Antiqua" w:cs="宋体"/>
          <w:sz w:val="24"/>
          <w:szCs w:val="24"/>
          <w:lang w:eastAsia="zh-CN"/>
        </w:rPr>
        <w:t>Muldowney</w:t>
      </w:r>
      <w:proofErr w:type="spellEnd"/>
      <w:r w:rsidRPr="009F6D92">
        <w:rPr>
          <w:rFonts w:ascii="Book Antiqua" w:eastAsia="宋体" w:hAnsi="Book Antiqua" w:cs="宋体"/>
          <w:sz w:val="24"/>
          <w:szCs w:val="24"/>
          <w:lang w:eastAsia="zh-CN"/>
        </w:rPr>
        <w:t xml:space="preserve"> NJ, </w:t>
      </w:r>
      <w:proofErr w:type="spellStart"/>
      <w:r w:rsidRPr="009F6D92">
        <w:rPr>
          <w:rFonts w:ascii="Book Antiqua" w:eastAsia="宋体" w:hAnsi="Book Antiqua" w:cs="宋体"/>
          <w:sz w:val="24"/>
          <w:szCs w:val="24"/>
          <w:lang w:eastAsia="zh-CN"/>
        </w:rPr>
        <w:t>Hatakeyama</w:t>
      </w:r>
      <w:proofErr w:type="spellEnd"/>
      <w:r w:rsidRPr="009F6D92">
        <w:rPr>
          <w:rFonts w:ascii="Book Antiqua" w:eastAsia="宋体" w:hAnsi="Book Antiqua" w:cs="宋体"/>
          <w:sz w:val="24"/>
          <w:szCs w:val="24"/>
          <w:lang w:eastAsia="zh-CN"/>
        </w:rPr>
        <w:t xml:space="preserve"> H, Baumann J, </w:t>
      </w:r>
      <w:proofErr w:type="spellStart"/>
      <w:r w:rsidRPr="009F6D92">
        <w:rPr>
          <w:rFonts w:ascii="Book Antiqua" w:eastAsia="宋体" w:hAnsi="Book Antiqua" w:cs="宋体"/>
          <w:sz w:val="24"/>
          <w:szCs w:val="24"/>
          <w:lang w:eastAsia="zh-CN"/>
        </w:rPr>
        <w:t>Burkey</w:t>
      </w:r>
      <w:proofErr w:type="spellEnd"/>
      <w:r w:rsidRPr="009F6D92">
        <w:rPr>
          <w:rFonts w:ascii="Book Antiqua" w:eastAsia="宋体" w:hAnsi="Book Antiqua" w:cs="宋体"/>
          <w:sz w:val="24"/>
          <w:szCs w:val="24"/>
          <w:lang w:eastAsia="zh-CN"/>
        </w:rPr>
        <w:t xml:space="preserve"> B, </w:t>
      </w:r>
      <w:proofErr w:type="spellStart"/>
      <w:r w:rsidRPr="009F6D92">
        <w:rPr>
          <w:rFonts w:ascii="Book Antiqua" w:eastAsia="宋体" w:hAnsi="Book Antiqua" w:cs="宋体"/>
          <w:sz w:val="24"/>
          <w:szCs w:val="24"/>
          <w:lang w:eastAsia="zh-CN"/>
        </w:rPr>
        <w:t>Netterville</w:t>
      </w:r>
      <w:proofErr w:type="spellEnd"/>
      <w:r w:rsidRPr="009F6D92">
        <w:rPr>
          <w:rFonts w:ascii="Book Antiqua" w:eastAsia="宋体" w:hAnsi="Book Antiqua" w:cs="宋体"/>
          <w:sz w:val="24"/>
          <w:szCs w:val="24"/>
          <w:lang w:eastAsia="zh-CN"/>
        </w:rPr>
        <w:t xml:space="preserve"> J, </w:t>
      </w:r>
      <w:proofErr w:type="spellStart"/>
      <w:r w:rsidRPr="009F6D92">
        <w:rPr>
          <w:rFonts w:ascii="Book Antiqua" w:eastAsia="宋体" w:hAnsi="Book Antiqua" w:cs="宋体"/>
          <w:sz w:val="24"/>
          <w:szCs w:val="24"/>
          <w:lang w:eastAsia="zh-CN"/>
        </w:rPr>
        <w:t>Sinard</w:t>
      </w:r>
      <w:proofErr w:type="spellEnd"/>
      <w:r w:rsidRPr="009F6D92">
        <w:rPr>
          <w:rFonts w:ascii="Book Antiqua" w:eastAsia="宋体" w:hAnsi="Book Antiqua" w:cs="宋体"/>
          <w:sz w:val="24"/>
          <w:szCs w:val="24"/>
          <w:lang w:eastAsia="zh-CN"/>
        </w:rPr>
        <w:t xml:space="preserve"> R, Yarbrough WG, </w:t>
      </w:r>
      <w:proofErr w:type="spellStart"/>
      <w:r w:rsidRPr="009F6D92">
        <w:rPr>
          <w:rFonts w:ascii="Book Antiqua" w:eastAsia="宋体" w:hAnsi="Book Antiqua" w:cs="宋体"/>
          <w:sz w:val="24"/>
          <w:szCs w:val="24"/>
          <w:lang w:eastAsia="zh-CN"/>
        </w:rPr>
        <w:t>Cmelak</w:t>
      </w:r>
      <w:proofErr w:type="spellEnd"/>
      <w:r w:rsidRPr="009F6D92">
        <w:rPr>
          <w:rFonts w:ascii="Book Antiqua" w:eastAsia="宋体" w:hAnsi="Book Antiqua" w:cs="宋体"/>
          <w:sz w:val="24"/>
          <w:szCs w:val="24"/>
          <w:lang w:eastAsia="zh-CN"/>
        </w:rPr>
        <w:t xml:space="preserve"> AJ, </w:t>
      </w:r>
      <w:proofErr w:type="spellStart"/>
      <w:r w:rsidRPr="009F6D92">
        <w:rPr>
          <w:rFonts w:ascii="Book Antiqua" w:eastAsia="宋体" w:hAnsi="Book Antiqua" w:cs="宋体"/>
          <w:sz w:val="24"/>
          <w:szCs w:val="24"/>
          <w:lang w:eastAsia="zh-CN"/>
        </w:rPr>
        <w:t>Slebos</w:t>
      </w:r>
      <w:proofErr w:type="spellEnd"/>
      <w:r w:rsidRPr="009F6D92">
        <w:rPr>
          <w:rFonts w:ascii="Book Antiqua" w:eastAsia="宋体" w:hAnsi="Book Antiqua" w:cs="宋体"/>
          <w:sz w:val="24"/>
          <w:szCs w:val="24"/>
          <w:lang w:eastAsia="zh-CN"/>
        </w:rPr>
        <w:t xml:space="preserve"> RJ, </w:t>
      </w:r>
      <w:proofErr w:type="spellStart"/>
      <w:r w:rsidRPr="009F6D92">
        <w:rPr>
          <w:rFonts w:ascii="Book Antiqua" w:eastAsia="宋体" w:hAnsi="Book Antiqua" w:cs="宋体"/>
          <w:sz w:val="24"/>
          <w:szCs w:val="24"/>
          <w:lang w:eastAsia="zh-CN"/>
        </w:rPr>
        <w:t>Shyr</w:t>
      </w:r>
      <w:proofErr w:type="spellEnd"/>
      <w:r w:rsidRPr="009F6D92">
        <w:rPr>
          <w:rFonts w:ascii="Book Antiqua" w:eastAsia="宋体" w:hAnsi="Book Antiqua" w:cs="宋体"/>
          <w:sz w:val="24"/>
          <w:szCs w:val="24"/>
          <w:lang w:eastAsia="zh-CN"/>
        </w:rPr>
        <w:t xml:space="preserve"> Y, Parker J, Gilbert J, Murphy BA. Nuclear factor-kappa B pathway and response in a phase II trial of </w:t>
      </w:r>
      <w:proofErr w:type="spellStart"/>
      <w:r w:rsidRPr="009F6D92">
        <w:rPr>
          <w:rFonts w:ascii="Book Antiqua" w:eastAsia="宋体" w:hAnsi="Book Antiqua" w:cs="宋体"/>
          <w:sz w:val="24"/>
          <w:szCs w:val="24"/>
          <w:lang w:eastAsia="zh-CN"/>
        </w:rPr>
        <w:t>bortezomib</w:t>
      </w:r>
      <w:proofErr w:type="spellEnd"/>
      <w:r w:rsidRPr="009F6D92">
        <w:rPr>
          <w:rFonts w:ascii="Book Antiqua" w:eastAsia="宋体" w:hAnsi="Book Antiqua" w:cs="宋体"/>
          <w:sz w:val="24"/>
          <w:szCs w:val="24"/>
          <w:lang w:eastAsia="zh-CN"/>
        </w:rPr>
        <w:t xml:space="preserve"> and </w:t>
      </w:r>
      <w:proofErr w:type="spellStart"/>
      <w:r w:rsidRPr="009F6D92">
        <w:rPr>
          <w:rFonts w:ascii="Book Antiqua" w:eastAsia="宋体" w:hAnsi="Book Antiqua" w:cs="宋体"/>
          <w:sz w:val="24"/>
          <w:szCs w:val="24"/>
          <w:lang w:eastAsia="zh-CN"/>
        </w:rPr>
        <w:t>docetaxel</w:t>
      </w:r>
      <w:proofErr w:type="spellEnd"/>
      <w:r w:rsidRPr="009F6D92">
        <w:rPr>
          <w:rFonts w:ascii="Book Antiqua" w:eastAsia="宋体" w:hAnsi="Book Antiqua" w:cs="宋体"/>
          <w:sz w:val="24"/>
          <w:szCs w:val="24"/>
          <w:lang w:eastAsia="zh-CN"/>
        </w:rPr>
        <w:t xml:space="preserve"> in patients with recurrent and/or metastatic head and neck squamous cell carcinoma. </w:t>
      </w:r>
      <w:r w:rsidRPr="009F6D92">
        <w:rPr>
          <w:rFonts w:ascii="Book Antiqua" w:eastAsia="宋体" w:hAnsi="Book Antiqua" w:cs="宋体"/>
          <w:i/>
          <w:iCs/>
          <w:sz w:val="24"/>
          <w:szCs w:val="24"/>
          <w:lang w:eastAsia="zh-CN"/>
        </w:rPr>
        <w:t xml:space="preserve">Ann </w:t>
      </w:r>
      <w:proofErr w:type="spellStart"/>
      <w:r w:rsidRPr="009F6D92">
        <w:rPr>
          <w:rFonts w:ascii="Book Antiqua" w:eastAsia="宋体" w:hAnsi="Book Antiqua" w:cs="宋体"/>
          <w:i/>
          <w:iCs/>
          <w:sz w:val="24"/>
          <w:szCs w:val="24"/>
          <w:lang w:eastAsia="zh-CN"/>
        </w:rPr>
        <w:t>Oncol</w:t>
      </w:r>
      <w:proofErr w:type="spellEnd"/>
      <w:r w:rsidRPr="009F6D92">
        <w:rPr>
          <w:rFonts w:ascii="Book Antiqua" w:eastAsia="宋体" w:hAnsi="Book Antiqua" w:cs="宋体"/>
          <w:sz w:val="24"/>
          <w:szCs w:val="24"/>
          <w:lang w:eastAsia="zh-CN"/>
        </w:rPr>
        <w:t xml:space="preserve"> 2010; </w:t>
      </w:r>
      <w:r w:rsidRPr="009F6D92">
        <w:rPr>
          <w:rFonts w:ascii="Book Antiqua" w:eastAsia="宋体" w:hAnsi="Book Antiqua" w:cs="宋体"/>
          <w:b/>
          <w:bCs/>
          <w:sz w:val="24"/>
          <w:szCs w:val="24"/>
          <w:lang w:eastAsia="zh-CN"/>
        </w:rPr>
        <w:t>21</w:t>
      </w:r>
      <w:r w:rsidRPr="009F6D92">
        <w:rPr>
          <w:rFonts w:ascii="Book Antiqua" w:eastAsia="宋体" w:hAnsi="Book Antiqua" w:cs="宋体"/>
          <w:sz w:val="24"/>
          <w:szCs w:val="24"/>
          <w:lang w:eastAsia="zh-CN"/>
        </w:rPr>
        <w:t>: 864-870 [PMID: 19850643]</w:t>
      </w:r>
    </w:p>
    <w:p w:rsidR="009F6D92" w:rsidRPr="009F6D92" w:rsidRDefault="009F6D92" w:rsidP="009F6D92">
      <w:pPr>
        <w:spacing w:after="0" w:line="360" w:lineRule="auto"/>
        <w:jc w:val="both"/>
        <w:rPr>
          <w:rFonts w:ascii="Book Antiqua" w:eastAsia="宋体" w:hAnsi="Book Antiqua" w:cs="宋体"/>
          <w:sz w:val="24"/>
          <w:szCs w:val="24"/>
          <w:lang w:eastAsia="zh-CN"/>
        </w:rPr>
      </w:pPr>
      <w:proofErr w:type="gramStart"/>
      <w:r w:rsidRPr="009F6D92">
        <w:rPr>
          <w:rFonts w:ascii="Book Antiqua" w:eastAsia="宋体" w:hAnsi="Book Antiqua" w:cs="宋体"/>
          <w:sz w:val="24"/>
          <w:szCs w:val="24"/>
          <w:lang w:eastAsia="zh-CN"/>
        </w:rPr>
        <w:t xml:space="preserve">52 </w:t>
      </w:r>
      <w:proofErr w:type="spellStart"/>
      <w:r w:rsidRPr="009F6D92">
        <w:rPr>
          <w:rFonts w:ascii="Book Antiqua" w:eastAsia="宋体" w:hAnsi="Book Antiqua" w:cs="宋体"/>
          <w:b/>
          <w:bCs/>
          <w:sz w:val="24"/>
          <w:szCs w:val="24"/>
          <w:lang w:eastAsia="zh-CN"/>
        </w:rPr>
        <w:t>Onnis</w:t>
      </w:r>
      <w:proofErr w:type="spellEnd"/>
      <w:r w:rsidRPr="009F6D92">
        <w:rPr>
          <w:rFonts w:ascii="Book Antiqua" w:eastAsia="宋体" w:hAnsi="Book Antiqua" w:cs="宋体"/>
          <w:b/>
          <w:bCs/>
          <w:sz w:val="24"/>
          <w:szCs w:val="24"/>
          <w:lang w:eastAsia="zh-CN"/>
        </w:rPr>
        <w:t xml:space="preserve"> B</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Rapisarda</w:t>
      </w:r>
      <w:proofErr w:type="spellEnd"/>
      <w:r w:rsidRPr="009F6D92">
        <w:rPr>
          <w:rFonts w:ascii="Book Antiqua" w:eastAsia="宋体" w:hAnsi="Book Antiqua" w:cs="宋体"/>
          <w:sz w:val="24"/>
          <w:szCs w:val="24"/>
          <w:lang w:eastAsia="zh-CN"/>
        </w:rPr>
        <w:t xml:space="preserve"> A, </w:t>
      </w:r>
      <w:proofErr w:type="spellStart"/>
      <w:r w:rsidRPr="009F6D92">
        <w:rPr>
          <w:rFonts w:ascii="Book Antiqua" w:eastAsia="宋体" w:hAnsi="Book Antiqua" w:cs="宋体"/>
          <w:sz w:val="24"/>
          <w:szCs w:val="24"/>
          <w:lang w:eastAsia="zh-CN"/>
        </w:rPr>
        <w:t>Melillo</w:t>
      </w:r>
      <w:proofErr w:type="spellEnd"/>
      <w:r w:rsidRPr="009F6D92">
        <w:rPr>
          <w:rFonts w:ascii="Book Antiqua" w:eastAsia="宋体" w:hAnsi="Book Antiqua" w:cs="宋体"/>
          <w:sz w:val="24"/>
          <w:szCs w:val="24"/>
          <w:lang w:eastAsia="zh-CN"/>
        </w:rPr>
        <w:t xml:space="preserve"> G. Development of HIF-1 inhibitors for cancer therapy.</w:t>
      </w:r>
      <w:proofErr w:type="gramEnd"/>
      <w:r w:rsidRPr="009F6D92">
        <w:rPr>
          <w:rFonts w:ascii="Book Antiqua" w:eastAsia="宋体" w:hAnsi="Book Antiqua" w:cs="宋体"/>
          <w:sz w:val="24"/>
          <w:szCs w:val="24"/>
          <w:lang w:eastAsia="zh-CN"/>
        </w:rPr>
        <w:t xml:space="preserve"> </w:t>
      </w:r>
      <w:r w:rsidRPr="009F6D92">
        <w:rPr>
          <w:rFonts w:ascii="Book Antiqua" w:eastAsia="宋体" w:hAnsi="Book Antiqua" w:cs="宋体"/>
          <w:i/>
          <w:iCs/>
          <w:sz w:val="24"/>
          <w:szCs w:val="24"/>
          <w:lang w:eastAsia="zh-CN"/>
        </w:rPr>
        <w:t xml:space="preserve">J Cell </w:t>
      </w:r>
      <w:proofErr w:type="spellStart"/>
      <w:r w:rsidRPr="009F6D92">
        <w:rPr>
          <w:rFonts w:ascii="Book Antiqua" w:eastAsia="宋体" w:hAnsi="Book Antiqua" w:cs="宋体"/>
          <w:i/>
          <w:iCs/>
          <w:sz w:val="24"/>
          <w:szCs w:val="24"/>
          <w:lang w:eastAsia="zh-CN"/>
        </w:rPr>
        <w:t>Mol</w:t>
      </w:r>
      <w:proofErr w:type="spellEnd"/>
      <w:r w:rsidRPr="009F6D92">
        <w:rPr>
          <w:rFonts w:ascii="Book Antiqua" w:eastAsia="宋体" w:hAnsi="Book Antiqua" w:cs="宋体"/>
          <w:i/>
          <w:iCs/>
          <w:sz w:val="24"/>
          <w:szCs w:val="24"/>
          <w:lang w:eastAsia="zh-CN"/>
        </w:rPr>
        <w:t xml:space="preserve"> Med</w:t>
      </w:r>
      <w:r w:rsidRPr="009F6D92">
        <w:rPr>
          <w:rFonts w:ascii="Book Antiqua" w:eastAsia="宋体" w:hAnsi="Book Antiqua" w:cs="宋体"/>
          <w:sz w:val="24"/>
          <w:szCs w:val="24"/>
          <w:lang w:eastAsia="zh-CN"/>
        </w:rPr>
        <w:t xml:space="preserve"> 2009; </w:t>
      </w:r>
      <w:r w:rsidRPr="009F6D92">
        <w:rPr>
          <w:rFonts w:ascii="Book Antiqua" w:eastAsia="宋体" w:hAnsi="Book Antiqua" w:cs="宋体"/>
          <w:b/>
          <w:bCs/>
          <w:sz w:val="24"/>
          <w:szCs w:val="24"/>
          <w:lang w:eastAsia="zh-CN"/>
        </w:rPr>
        <w:t>13</w:t>
      </w:r>
      <w:r w:rsidRPr="009F6D92">
        <w:rPr>
          <w:rFonts w:ascii="Book Antiqua" w:eastAsia="宋体" w:hAnsi="Book Antiqua" w:cs="宋体"/>
          <w:sz w:val="24"/>
          <w:szCs w:val="24"/>
          <w:lang w:eastAsia="zh-CN"/>
        </w:rPr>
        <w:t>: 2780-2786 [PMID: 19674190]</w:t>
      </w:r>
    </w:p>
    <w:p w:rsidR="009F6D92" w:rsidRPr="009F6D92" w:rsidRDefault="009F6D92" w:rsidP="009F6D92">
      <w:pPr>
        <w:spacing w:after="0" w:line="360" w:lineRule="auto"/>
        <w:jc w:val="both"/>
        <w:rPr>
          <w:rFonts w:ascii="Book Antiqua" w:eastAsia="宋体" w:hAnsi="Book Antiqua" w:cs="宋体"/>
          <w:sz w:val="24"/>
          <w:szCs w:val="24"/>
          <w:lang w:eastAsia="zh-CN"/>
        </w:rPr>
      </w:pPr>
      <w:r w:rsidRPr="009F6D92">
        <w:rPr>
          <w:rFonts w:ascii="Book Antiqua" w:eastAsia="宋体" w:hAnsi="Book Antiqua" w:cs="宋体"/>
          <w:sz w:val="24"/>
          <w:szCs w:val="24"/>
          <w:lang w:eastAsia="zh-CN"/>
        </w:rPr>
        <w:t xml:space="preserve">53 </w:t>
      </w:r>
      <w:r w:rsidRPr="009F6D92">
        <w:rPr>
          <w:rFonts w:ascii="Book Antiqua" w:eastAsia="宋体" w:hAnsi="Book Antiqua" w:cs="宋体"/>
          <w:b/>
          <w:bCs/>
          <w:sz w:val="24"/>
          <w:szCs w:val="24"/>
          <w:lang w:eastAsia="zh-CN"/>
        </w:rPr>
        <w:t>Powell SF</w:t>
      </w:r>
      <w:r w:rsidRPr="009F6D92">
        <w:rPr>
          <w:rFonts w:ascii="Book Antiqua" w:eastAsia="宋体" w:hAnsi="Book Antiqua" w:cs="宋体"/>
          <w:sz w:val="24"/>
          <w:szCs w:val="24"/>
          <w:lang w:eastAsia="zh-CN"/>
        </w:rPr>
        <w:t xml:space="preserve">, </w:t>
      </w:r>
      <w:proofErr w:type="spellStart"/>
      <w:r w:rsidRPr="009F6D92">
        <w:rPr>
          <w:rFonts w:ascii="Book Antiqua" w:eastAsia="宋体" w:hAnsi="Book Antiqua" w:cs="宋体"/>
          <w:sz w:val="24"/>
          <w:szCs w:val="24"/>
          <w:lang w:eastAsia="zh-CN"/>
        </w:rPr>
        <w:t>Beitinjaneh</w:t>
      </w:r>
      <w:proofErr w:type="spellEnd"/>
      <w:r w:rsidRPr="009F6D92">
        <w:rPr>
          <w:rFonts w:ascii="Book Antiqua" w:eastAsia="宋体" w:hAnsi="Book Antiqua" w:cs="宋体"/>
          <w:sz w:val="24"/>
          <w:szCs w:val="24"/>
          <w:lang w:eastAsia="zh-CN"/>
        </w:rPr>
        <w:t xml:space="preserve"> A, </w:t>
      </w:r>
      <w:proofErr w:type="spellStart"/>
      <w:r w:rsidRPr="009F6D92">
        <w:rPr>
          <w:rFonts w:ascii="Book Antiqua" w:eastAsia="宋体" w:hAnsi="Book Antiqua" w:cs="宋体"/>
          <w:sz w:val="24"/>
          <w:szCs w:val="24"/>
          <w:lang w:eastAsia="zh-CN"/>
        </w:rPr>
        <w:t>Tessema</w:t>
      </w:r>
      <w:proofErr w:type="spellEnd"/>
      <w:r w:rsidRPr="009F6D92">
        <w:rPr>
          <w:rFonts w:ascii="Book Antiqua" w:eastAsia="宋体" w:hAnsi="Book Antiqua" w:cs="宋体"/>
          <w:sz w:val="24"/>
          <w:szCs w:val="24"/>
          <w:lang w:eastAsia="zh-CN"/>
        </w:rPr>
        <w:t xml:space="preserve"> M, Bliss RL, </w:t>
      </w:r>
      <w:proofErr w:type="spellStart"/>
      <w:r w:rsidRPr="009F6D92">
        <w:rPr>
          <w:rFonts w:ascii="Book Antiqua" w:eastAsia="宋体" w:hAnsi="Book Antiqua" w:cs="宋体"/>
          <w:sz w:val="24"/>
          <w:szCs w:val="24"/>
          <w:lang w:eastAsia="zh-CN"/>
        </w:rPr>
        <w:t>Kratzke</w:t>
      </w:r>
      <w:proofErr w:type="spellEnd"/>
      <w:r w:rsidRPr="009F6D92">
        <w:rPr>
          <w:rFonts w:ascii="Book Antiqua" w:eastAsia="宋体" w:hAnsi="Book Antiqua" w:cs="宋体"/>
          <w:sz w:val="24"/>
          <w:szCs w:val="24"/>
          <w:lang w:eastAsia="zh-CN"/>
        </w:rPr>
        <w:t xml:space="preserve"> RA, Leach J, </w:t>
      </w:r>
      <w:proofErr w:type="spellStart"/>
      <w:r w:rsidRPr="009F6D92">
        <w:rPr>
          <w:rFonts w:ascii="Book Antiqua" w:eastAsia="宋体" w:hAnsi="Book Antiqua" w:cs="宋体"/>
          <w:sz w:val="24"/>
          <w:szCs w:val="24"/>
          <w:lang w:eastAsia="zh-CN"/>
        </w:rPr>
        <w:t>Dudek</w:t>
      </w:r>
      <w:proofErr w:type="spellEnd"/>
      <w:r w:rsidRPr="009F6D92">
        <w:rPr>
          <w:rFonts w:ascii="Book Antiqua" w:eastAsia="宋体" w:hAnsi="Book Antiqua" w:cs="宋体"/>
          <w:sz w:val="24"/>
          <w:szCs w:val="24"/>
          <w:lang w:eastAsia="zh-CN"/>
        </w:rPr>
        <w:t xml:space="preserve"> AZ. Phase II study of </w:t>
      </w:r>
      <w:proofErr w:type="spellStart"/>
      <w:r w:rsidRPr="009F6D92">
        <w:rPr>
          <w:rFonts w:ascii="Book Antiqua" w:eastAsia="宋体" w:hAnsi="Book Antiqua" w:cs="宋体"/>
          <w:sz w:val="24"/>
          <w:szCs w:val="24"/>
          <w:lang w:eastAsia="zh-CN"/>
        </w:rPr>
        <w:t>topotecan</w:t>
      </w:r>
      <w:proofErr w:type="spellEnd"/>
      <w:r w:rsidRPr="009F6D92">
        <w:rPr>
          <w:rFonts w:ascii="Book Antiqua" w:eastAsia="宋体" w:hAnsi="Book Antiqua" w:cs="宋体"/>
          <w:sz w:val="24"/>
          <w:szCs w:val="24"/>
          <w:lang w:eastAsia="zh-CN"/>
        </w:rPr>
        <w:t xml:space="preserve"> and </w:t>
      </w:r>
      <w:proofErr w:type="spellStart"/>
      <w:r w:rsidRPr="009F6D92">
        <w:rPr>
          <w:rFonts w:ascii="Book Antiqua" w:eastAsia="宋体" w:hAnsi="Book Antiqua" w:cs="宋体"/>
          <w:sz w:val="24"/>
          <w:szCs w:val="24"/>
          <w:lang w:eastAsia="zh-CN"/>
        </w:rPr>
        <w:t>bevacizumab</w:t>
      </w:r>
      <w:proofErr w:type="spellEnd"/>
      <w:r w:rsidRPr="009F6D92">
        <w:rPr>
          <w:rFonts w:ascii="Book Antiqua" w:eastAsia="宋体" w:hAnsi="Book Antiqua" w:cs="宋体"/>
          <w:sz w:val="24"/>
          <w:szCs w:val="24"/>
          <w:lang w:eastAsia="zh-CN"/>
        </w:rPr>
        <w:t xml:space="preserve"> in advanced, refractory non--small-cell lung cancer. </w:t>
      </w:r>
      <w:proofErr w:type="spellStart"/>
      <w:r w:rsidRPr="009F6D92">
        <w:rPr>
          <w:rFonts w:ascii="Book Antiqua" w:eastAsia="宋体" w:hAnsi="Book Antiqua" w:cs="宋体"/>
          <w:i/>
          <w:iCs/>
          <w:sz w:val="24"/>
          <w:szCs w:val="24"/>
          <w:lang w:eastAsia="zh-CN"/>
        </w:rPr>
        <w:t>Clin</w:t>
      </w:r>
      <w:proofErr w:type="spellEnd"/>
      <w:r w:rsidRPr="009F6D92">
        <w:rPr>
          <w:rFonts w:ascii="Book Antiqua" w:eastAsia="宋体" w:hAnsi="Book Antiqua" w:cs="宋体"/>
          <w:i/>
          <w:iCs/>
          <w:sz w:val="24"/>
          <w:szCs w:val="24"/>
          <w:lang w:eastAsia="zh-CN"/>
        </w:rPr>
        <w:t xml:space="preserve"> Lung Cancer</w:t>
      </w:r>
      <w:r w:rsidRPr="009F6D92">
        <w:rPr>
          <w:rFonts w:ascii="Book Antiqua" w:eastAsia="宋体" w:hAnsi="Book Antiqua" w:cs="宋体"/>
          <w:sz w:val="24"/>
          <w:szCs w:val="24"/>
          <w:lang w:eastAsia="zh-CN"/>
        </w:rPr>
        <w:t xml:space="preserve"> 2013; </w:t>
      </w:r>
      <w:r w:rsidRPr="009F6D92">
        <w:rPr>
          <w:rFonts w:ascii="Book Antiqua" w:eastAsia="宋体" w:hAnsi="Book Antiqua" w:cs="宋体"/>
          <w:b/>
          <w:bCs/>
          <w:sz w:val="24"/>
          <w:szCs w:val="24"/>
          <w:lang w:eastAsia="zh-CN"/>
        </w:rPr>
        <w:t>14</w:t>
      </w:r>
      <w:r w:rsidRPr="009F6D92">
        <w:rPr>
          <w:rFonts w:ascii="Book Antiqua" w:eastAsia="宋体" w:hAnsi="Book Antiqua" w:cs="宋体"/>
          <w:sz w:val="24"/>
          <w:szCs w:val="24"/>
          <w:lang w:eastAsia="zh-CN"/>
        </w:rPr>
        <w:t>: 495-501 [PMID: 23816875]</w:t>
      </w:r>
    </w:p>
    <w:p w:rsidR="00537096" w:rsidRPr="009F6D92" w:rsidRDefault="00537096" w:rsidP="009F6D92">
      <w:pPr>
        <w:pStyle w:val="Default"/>
        <w:spacing w:line="360" w:lineRule="auto"/>
        <w:jc w:val="both"/>
        <w:rPr>
          <w:rFonts w:ascii="Book Antiqua" w:hAnsi="Book Antiqua"/>
          <w:color w:val="auto"/>
        </w:rPr>
      </w:pPr>
    </w:p>
    <w:p w:rsidR="008D086E" w:rsidRPr="009F6D92" w:rsidRDefault="008D086E" w:rsidP="009F6D92">
      <w:pPr>
        <w:pStyle w:val="PlainText"/>
        <w:spacing w:line="360" w:lineRule="auto"/>
        <w:jc w:val="right"/>
        <w:rPr>
          <w:rFonts w:ascii="Book Antiqua" w:hAnsi="Book Antiqua"/>
          <w:b/>
          <w:sz w:val="24"/>
          <w:szCs w:val="24"/>
        </w:rPr>
      </w:pPr>
      <w:r w:rsidRPr="009F6D92">
        <w:rPr>
          <w:rFonts w:ascii="Book Antiqua" w:hAnsi="Book Antiqua"/>
          <w:b/>
          <w:sz w:val="24"/>
          <w:szCs w:val="24"/>
        </w:rPr>
        <w:t xml:space="preserve">P-Reviewer: </w:t>
      </w:r>
      <w:proofErr w:type="spellStart"/>
      <w:r w:rsidR="004C150A" w:rsidRPr="009F6D92">
        <w:rPr>
          <w:rFonts w:ascii="Book Antiqua" w:hAnsi="Book Antiqua"/>
          <w:sz w:val="24"/>
          <w:szCs w:val="24"/>
        </w:rPr>
        <w:t>Noisa</w:t>
      </w:r>
      <w:proofErr w:type="spellEnd"/>
      <w:r w:rsidR="004C150A" w:rsidRPr="009F6D92">
        <w:rPr>
          <w:rFonts w:ascii="Book Antiqua" w:hAnsi="Book Antiqua"/>
          <w:sz w:val="24"/>
          <w:szCs w:val="24"/>
        </w:rPr>
        <w:t xml:space="preserve"> P </w:t>
      </w:r>
      <w:r w:rsidRPr="009F6D92">
        <w:rPr>
          <w:rFonts w:ascii="Book Antiqua" w:hAnsi="Book Antiqua"/>
          <w:b/>
          <w:sz w:val="24"/>
          <w:szCs w:val="24"/>
        </w:rPr>
        <w:t xml:space="preserve">S-Editor: </w:t>
      </w:r>
      <w:proofErr w:type="spellStart"/>
      <w:r w:rsidRPr="009F6D92">
        <w:rPr>
          <w:rFonts w:ascii="Book Antiqua" w:hAnsi="Book Antiqua"/>
          <w:sz w:val="24"/>
          <w:szCs w:val="24"/>
        </w:rPr>
        <w:t>Ji</w:t>
      </w:r>
      <w:proofErr w:type="spellEnd"/>
      <w:r w:rsidRPr="009F6D92">
        <w:rPr>
          <w:rFonts w:ascii="Book Antiqua" w:hAnsi="Book Antiqua"/>
          <w:sz w:val="24"/>
          <w:szCs w:val="24"/>
        </w:rPr>
        <w:t xml:space="preserve"> FF</w:t>
      </w:r>
      <w:r w:rsidRPr="009F6D92">
        <w:rPr>
          <w:rFonts w:ascii="Book Antiqua" w:hAnsi="Book Antiqua"/>
          <w:b/>
          <w:sz w:val="24"/>
          <w:szCs w:val="24"/>
        </w:rPr>
        <w:t xml:space="preserve"> L-Editor: E-Editor: </w:t>
      </w:r>
    </w:p>
    <w:p w:rsidR="008D086E" w:rsidRPr="009F6D92" w:rsidRDefault="008D086E" w:rsidP="009F6D92">
      <w:pPr>
        <w:pStyle w:val="PlainText"/>
        <w:spacing w:line="360" w:lineRule="auto"/>
        <w:rPr>
          <w:rFonts w:ascii="Book Antiqua" w:hAnsi="Book Antiqua"/>
          <w:b/>
          <w:sz w:val="24"/>
          <w:szCs w:val="24"/>
        </w:rPr>
      </w:pPr>
      <w:r w:rsidRPr="009F6D92">
        <w:rPr>
          <w:rFonts w:ascii="Book Antiqua" w:hAnsi="Book Antiqua"/>
          <w:b/>
          <w:sz w:val="24"/>
          <w:szCs w:val="24"/>
        </w:rPr>
        <w:t xml:space="preserve"> </w:t>
      </w:r>
    </w:p>
    <w:p w:rsidR="008D086E" w:rsidRPr="009F6D92" w:rsidRDefault="008D086E" w:rsidP="009F6D92">
      <w:pPr>
        <w:snapToGrid w:val="0"/>
        <w:spacing w:after="0" w:line="360" w:lineRule="auto"/>
        <w:jc w:val="both"/>
        <w:rPr>
          <w:rFonts w:ascii="Book Antiqua" w:eastAsia="宋体" w:hAnsi="Book Antiqua" w:cs="Helvetica"/>
          <w:b/>
          <w:sz w:val="24"/>
          <w:szCs w:val="24"/>
        </w:rPr>
      </w:pPr>
      <w:r w:rsidRPr="009F6D92">
        <w:rPr>
          <w:rFonts w:ascii="Book Antiqua" w:eastAsia="宋体" w:hAnsi="Book Antiqua" w:cs="Helvetica"/>
          <w:b/>
          <w:sz w:val="24"/>
          <w:szCs w:val="24"/>
        </w:rPr>
        <w:t xml:space="preserve">Specialty type: </w:t>
      </w:r>
      <w:r w:rsidR="004C150A" w:rsidRPr="009F6D92">
        <w:rPr>
          <w:rFonts w:ascii="Book Antiqua" w:eastAsia="微软雅黑" w:hAnsi="Book Antiqua" w:cs="宋体"/>
          <w:sz w:val="24"/>
          <w:szCs w:val="24"/>
        </w:rPr>
        <w:t>Cell and tissue engineering</w:t>
      </w:r>
    </w:p>
    <w:p w:rsidR="008D086E" w:rsidRPr="009F6D92" w:rsidRDefault="008D086E" w:rsidP="009F6D92">
      <w:pPr>
        <w:snapToGrid w:val="0"/>
        <w:spacing w:after="0" w:line="360" w:lineRule="auto"/>
        <w:jc w:val="both"/>
        <w:rPr>
          <w:rFonts w:ascii="Book Antiqua" w:eastAsia="宋体" w:hAnsi="Book Antiqua" w:cs="Helvetica"/>
          <w:b/>
          <w:sz w:val="24"/>
          <w:szCs w:val="24"/>
        </w:rPr>
      </w:pPr>
      <w:r w:rsidRPr="009F6D92">
        <w:rPr>
          <w:rFonts w:ascii="Book Antiqua" w:eastAsia="宋体" w:hAnsi="Book Antiqua" w:cs="Helvetica"/>
          <w:b/>
          <w:sz w:val="24"/>
          <w:szCs w:val="24"/>
        </w:rPr>
        <w:t xml:space="preserve">Country of origin: </w:t>
      </w:r>
      <w:r w:rsidR="004C150A" w:rsidRPr="009F6D92">
        <w:rPr>
          <w:rFonts w:ascii="Book Antiqua" w:eastAsia="宋体" w:hAnsi="Book Antiqua"/>
          <w:sz w:val="24"/>
          <w:szCs w:val="24"/>
        </w:rPr>
        <w:t>India</w:t>
      </w:r>
    </w:p>
    <w:p w:rsidR="008D086E" w:rsidRPr="009F6D92" w:rsidRDefault="008D086E" w:rsidP="009F6D92">
      <w:pPr>
        <w:snapToGrid w:val="0"/>
        <w:spacing w:after="0" w:line="360" w:lineRule="auto"/>
        <w:jc w:val="both"/>
        <w:rPr>
          <w:rFonts w:ascii="Book Antiqua" w:eastAsia="宋体" w:hAnsi="Book Antiqua" w:cs="Helvetica"/>
          <w:b/>
          <w:sz w:val="24"/>
          <w:szCs w:val="24"/>
        </w:rPr>
      </w:pPr>
      <w:r w:rsidRPr="009F6D92">
        <w:rPr>
          <w:rFonts w:ascii="Book Antiqua" w:eastAsia="宋体" w:hAnsi="Book Antiqua" w:cs="Helvetica"/>
          <w:b/>
          <w:sz w:val="24"/>
          <w:szCs w:val="24"/>
        </w:rPr>
        <w:t>Peer-review report classification</w:t>
      </w:r>
    </w:p>
    <w:p w:rsidR="008D086E" w:rsidRPr="009F6D92" w:rsidRDefault="008D086E" w:rsidP="009F6D92">
      <w:pPr>
        <w:snapToGrid w:val="0"/>
        <w:spacing w:after="0" w:line="360" w:lineRule="auto"/>
        <w:jc w:val="both"/>
        <w:rPr>
          <w:rFonts w:ascii="Book Antiqua" w:eastAsia="宋体" w:hAnsi="Book Antiqua" w:cs="Helvetica"/>
          <w:sz w:val="24"/>
          <w:szCs w:val="24"/>
          <w:lang w:eastAsia="zh-CN"/>
        </w:rPr>
      </w:pPr>
      <w:r w:rsidRPr="009F6D92">
        <w:rPr>
          <w:rFonts w:ascii="Book Antiqua" w:eastAsia="宋体" w:hAnsi="Book Antiqua" w:cs="Helvetica"/>
          <w:sz w:val="24"/>
          <w:szCs w:val="24"/>
        </w:rPr>
        <w:t xml:space="preserve">Grade A (Excellent): </w:t>
      </w:r>
      <w:r w:rsidR="004C150A" w:rsidRPr="009F6D92">
        <w:rPr>
          <w:rFonts w:ascii="Book Antiqua" w:eastAsia="宋体" w:hAnsi="Book Antiqua" w:cs="Helvetica"/>
          <w:sz w:val="24"/>
          <w:szCs w:val="24"/>
          <w:lang w:eastAsia="zh-CN"/>
        </w:rPr>
        <w:t>0</w:t>
      </w:r>
    </w:p>
    <w:p w:rsidR="008D086E" w:rsidRPr="009F6D92" w:rsidRDefault="008D086E" w:rsidP="009F6D92">
      <w:pPr>
        <w:snapToGrid w:val="0"/>
        <w:spacing w:after="0" w:line="360" w:lineRule="auto"/>
        <w:jc w:val="both"/>
        <w:rPr>
          <w:rFonts w:ascii="Book Antiqua" w:eastAsia="宋体" w:hAnsi="Book Antiqua" w:cs="Helvetica"/>
          <w:sz w:val="24"/>
          <w:szCs w:val="24"/>
        </w:rPr>
      </w:pPr>
      <w:r w:rsidRPr="009F6D92">
        <w:rPr>
          <w:rFonts w:ascii="Book Antiqua" w:eastAsia="宋体" w:hAnsi="Book Antiqua" w:cs="Helvetica"/>
          <w:sz w:val="24"/>
          <w:szCs w:val="24"/>
        </w:rPr>
        <w:t>Grade B (Very good): B</w:t>
      </w:r>
    </w:p>
    <w:p w:rsidR="008D086E" w:rsidRPr="009F6D92" w:rsidRDefault="008D086E" w:rsidP="009F6D92">
      <w:pPr>
        <w:snapToGrid w:val="0"/>
        <w:spacing w:after="0" w:line="360" w:lineRule="auto"/>
        <w:jc w:val="both"/>
        <w:rPr>
          <w:rFonts w:ascii="Book Antiqua" w:eastAsia="宋体" w:hAnsi="Book Antiqua" w:cs="Helvetica"/>
          <w:sz w:val="24"/>
          <w:szCs w:val="24"/>
          <w:lang w:eastAsia="zh-CN"/>
        </w:rPr>
      </w:pPr>
      <w:r w:rsidRPr="009F6D92">
        <w:rPr>
          <w:rFonts w:ascii="Book Antiqua" w:eastAsia="宋体" w:hAnsi="Book Antiqua" w:cs="Helvetica"/>
          <w:sz w:val="24"/>
          <w:szCs w:val="24"/>
        </w:rPr>
        <w:lastRenderedPageBreak/>
        <w:t xml:space="preserve">Grade C (Good): </w:t>
      </w:r>
      <w:r w:rsidR="004C150A" w:rsidRPr="009F6D92">
        <w:rPr>
          <w:rFonts w:ascii="Book Antiqua" w:eastAsia="宋体" w:hAnsi="Book Antiqua" w:cs="Helvetica"/>
          <w:sz w:val="24"/>
          <w:szCs w:val="24"/>
          <w:lang w:eastAsia="zh-CN"/>
        </w:rPr>
        <w:t>0</w:t>
      </w:r>
    </w:p>
    <w:p w:rsidR="008D086E" w:rsidRPr="009F6D92" w:rsidRDefault="008D086E" w:rsidP="009F6D92">
      <w:pPr>
        <w:snapToGrid w:val="0"/>
        <w:spacing w:after="0" w:line="360" w:lineRule="auto"/>
        <w:jc w:val="both"/>
        <w:rPr>
          <w:rFonts w:ascii="Book Antiqua" w:eastAsia="宋体" w:hAnsi="Book Antiqua" w:cs="Helvetica"/>
          <w:sz w:val="24"/>
          <w:szCs w:val="24"/>
        </w:rPr>
      </w:pPr>
      <w:r w:rsidRPr="009F6D92">
        <w:rPr>
          <w:rFonts w:ascii="Book Antiqua" w:eastAsia="宋体" w:hAnsi="Book Antiqua" w:cs="Helvetica"/>
          <w:sz w:val="24"/>
          <w:szCs w:val="24"/>
        </w:rPr>
        <w:t>Grade D (Fair): 0</w:t>
      </w:r>
    </w:p>
    <w:p w:rsidR="00401837" w:rsidRPr="009F6D92" w:rsidRDefault="008D086E" w:rsidP="009F6D92">
      <w:pPr>
        <w:snapToGrid w:val="0"/>
        <w:spacing w:after="0" w:line="360" w:lineRule="auto"/>
        <w:jc w:val="both"/>
        <w:rPr>
          <w:rFonts w:ascii="Book Antiqua" w:eastAsia="宋体" w:hAnsi="Book Antiqua" w:cs="Helvetica"/>
          <w:sz w:val="24"/>
          <w:szCs w:val="24"/>
          <w:lang w:eastAsia="zh-CN"/>
        </w:rPr>
      </w:pPr>
      <w:r w:rsidRPr="009F6D92">
        <w:rPr>
          <w:rFonts w:ascii="Book Antiqua" w:eastAsia="宋体" w:hAnsi="Book Antiqua" w:cs="Helvetica"/>
          <w:sz w:val="24"/>
          <w:szCs w:val="24"/>
        </w:rPr>
        <w:t>Grade E (Poor): 0</w:t>
      </w:r>
    </w:p>
    <w:p w:rsidR="00BE1281" w:rsidRDefault="00BE1281">
      <w:pPr>
        <w:rPr>
          <w:rFonts w:ascii="Book Antiqua" w:hAnsi="Book Antiqua" w:cs="Times New Roman"/>
          <w:b/>
          <w:sz w:val="24"/>
          <w:szCs w:val="24"/>
        </w:rPr>
      </w:pPr>
      <w:r>
        <w:rPr>
          <w:rFonts w:ascii="Book Antiqua" w:hAnsi="Book Antiqua" w:cs="Times New Roman"/>
          <w:b/>
          <w:sz w:val="24"/>
          <w:szCs w:val="24"/>
        </w:rPr>
        <w:br w:type="page"/>
      </w:r>
    </w:p>
    <w:p w:rsidR="00D2709E" w:rsidRPr="00BE1281" w:rsidRDefault="00BE1281" w:rsidP="000E0D72">
      <w:pPr>
        <w:spacing w:after="0" w:line="360" w:lineRule="auto"/>
        <w:jc w:val="both"/>
        <w:rPr>
          <w:rFonts w:ascii="Book Antiqua" w:hAnsi="Book Antiqua" w:cs="Times New Roman"/>
          <w:b/>
          <w:sz w:val="24"/>
          <w:szCs w:val="24"/>
        </w:rPr>
      </w:pPr>
      <w:r w:rsidRPr="00BE1281">
        <w:rPr>
          <w:rFonts w:ascii="Book Antiqua" w:hAnsi="Book Antiqua" w:cs="Times New Roman"/>
          <w:b/>
          <w:sz w:val="24"/>
          <w:szCs w:val="24"/>
        </w:rPr>
        <w:lastRenderedPageBreak/>
        <w:t>Table 1</w:t>
      </w:r>
      <w:r w:rsidR="00D2709E" w:rsidRPr="00BE1281">
        <w:rPr>
          <w:rFonts w:ascii="Book Antiqua" w:hAnsi="Book Antiqua" w:cs="Times New Roman"/>
          <w:b/>
          <w:sz w:val="24"/>
          <w:szCs w:val="24"/>
        </w:rPr>
        <w:t xml:space="preserve"> Cancer stem cells and </w:t>
      </w:r>
      <w:r w:rsidRPr="00BE1281">
        <w:rPr>
          <w:rFonts w:ascii="Book Antiqua" w:hAnsi="Book Antiqua" w:cs="Times New Roman"/>
          <w:b/>
          <w:sz w:val="24"/>
          <w:szCs w:val="24"/>
        </w:rPr>
        <w:t>epithelial-</w:t>
      </w:r>
      <w:proofErr w:type="spellStart"/>
      <w:r w:rsidRPr="00BE1281">
        <w:rPr>
          <w:rFonts w:ascii="Book Antiqua" w:hAnsi="Book Antiqua" w:cs="Times New Roman"/>
          <w:b/>
          <w:sz w:val="24"/>
          <w:szCs w:val="24"/>
        </w:rPr>
        <w:t>mesenchymal</w:t>
      </w:r>
      <w:proofErr w:type="spellEnd"/>
      <w:r w:rsidRPr="00BE1281">
        <w:rPr>
          <w:rFonts w:ascii="Book Antiqua" w:hAnsi="Book Antiqua" w:cs="Times New Roman"/>
          <w:b/>
          <w:sz w:val="24"/>
          <w:szCs w:val="24"/>
        </w:rPr>
        <w:t xml:space="preserve"> transition</w:t>
      </w:r>
      <w:r w:rsidR="00D2709E" w:rsidRPr="00BE1281">
        <w:rPr>
          <w:rFonts w:ascii="Book Antiqua" w:hAnsi="Book Antiqua" w:cs="Times New Roman"/>
          <w:b/>
          <w:sz w:val="24"/>
          <w:szCs w:val="24"/>
        </w:rPr>
        <w:t xml:space="preserve"> targeted therapy</w:t>
      </w:r>
    </w:p>
    <w:tbl>
      <w:tblPr>
        <w:tblStyle w:val="TableGrid"/>
        <w:tblW w:w="11160" w:type="dxa"/>
        <w:tblInd w:w="-432" w:type="dxa"/>
        <w:tblLayout w:type="fixed"/>
        <w:tblLook w:val="04A0" w:firstRow="1" w:lastRow="0" w:firstColumn="1" w:lastColumn="0" w:noHBand="0" w:noVBand="1"/>
      </w:tblPr>
      <w:tblGrid>
        <w:gridCol w:w="2610"/>
        <w:gridCol w:w="2970"/>
        <w:gridCol w:w="2880"/>
        <w:gridCol w:w="1170"/>
        <w:gridCol w:w="1530"/>
      </w:tblGrid>
      <w:tr w:rsidR="000E0D72" w:rsidRPr="000E0D72" w:rsidTr="006753A9">
        <w:tc>
          <w:tcPr>
            <w:tcW w:w="2610" w:type="dxa"/>
          </w:tcPr>
          <w:p w:rsidR="00D2709E" w:rsidRPr="000E0D72" w:rsidRDefault="00D2709E" w:rsidP="000E0D72">
            <w:pPr>
              <w:spacing w:line="360" w:lineRule="auto"/>
              <w:jc w:val="both"/>
              <w:rPr>
                <w:rFonts w:ascii="Book Antiqua" w:hAnsi="Book Antiqua" w:cs="Times New Roman"/>
                <w:b/>
                <w:sz w:val="24"/>
                <w:szCs w:val="24"/>
              </w:rPr>
            </w:pPr>
            <w:r w:rsidRPr="000E0D72">
              <w:rPr>
                <w:rFonts w:ascii="Book Antiqua" w:hAnsi="Book Antiqua" w:cs="Times New Roman"/>
                <w:b/>
                <w:sz w:val="24"/>
                <w:szCs w:val="24"/>
              </w:rPr>
              <w:t>Cancer type</w:t>
            </w:r>
          </w:p>
        </w:tc>
        <w:tc>
          <w:tcPr>
            <w:tcW w:w="2970" w:type="dxa"/>
          </w:tcPr>
          <w:p w:rsidR="00D2709E" w:rsidRPr="000E0D72" w:rsidRDefault="00D2709E" w:rsidP="000E0D72">
            <w:pPr>
              <w:spacing w:line="360" w:lineRule="auto"/>
              <w:jc w:val="both"/>
              <w:rPr>
                <w:rFonts w:ascii="Book Antiqua" w:hAnsi="Book Antiqua" w:cs="Times New Roman"/>
                <w:b/>
                <w:sz w:val="24"/>
                <w:szCs w:val="24"/>
              </w:rPr>
            </w:pPr>
            <w:r w:rsidRPr="000E0D72">
              <w:rPr>
                <w:rFonts w:ascii="Book Antiqua" w:hAnsi="Book Antiqua" w:cs="Times New Roman"/>
                <w:b/>
                <w:sz w:val="24"/>
                <w:szCs w:val="24"/>
              </w:rPr>
              <w:t>Biological mechanism(s) of resistance</w:t>
            </w:r>
          </w:p>
        </w:tc>
        <w:tc>
          <w:tcPr>
            <w:tcW w:w="2880" w:type="dxa"/>
          </w:tcPr>
          <w:p w:rsidR="00D2709E" w:rsidRPr="000E0D72" w:rsidRDefault="00D2709E" w:rsidP="000E0D72">
            <w:pPr>
              <w:spacing w:line="360" w:lineRule="auto"/>
              <w:jc w:val="both"/>
              <w:rPr>
                <w:rFonts w:ascii="Book Antiqua" w:hAnsi="Book Antiqua" w:cs="Times New Roman"/>
                <w:b/>
                <w:sz w:val="24"/>
                <w:szCs w:val="24"/>
              </w:rPr>
            </w:pPr>
            <w:r w:rsidRPr="000E0D72">
              <w:rPr>
                <w:rFonts w:ascii="Book Antiqua" w:hAnsi="Book Antiqua" w:cs="Times New Roman"/>
                <w:b/>
                <w:sz w:val="24"/>
                <w:szCs w:val="24"/>
              </w:rPr>
              <w:t>Targeted therapy and</w:t>
            </w:r>
          </w:p>
          <w:p w:rsidR="00D2709E" w:rsidRPr="000E0D72" w:rsidRDefault="00D2709E" w:rsidP="000E0D72">
            <w:pPr>
              <w:spacing w:line="360" w:lineRule="auto"/>
              <w:jc w:val="both"/>
              <w:rPr>
                <w:rFonts w:ascii="Book Antiqua" w:hAnsi="Book Antiqua" w:cs="Times New Roman"/>
                <w:b/>
                <w:sz w:val="24"/>
                <w:szCs w:val="24"/>
              </w:rPr>
            </w:pPr>
            <w:r w:rsidRPr="000E0D72">
              <w:rPr>
                <w:rFonts w:ascii="Book Antiqua" w:hAnsi="Book Antiqua" w:cs="Times New Roman"/>
                <w:b/>
                <w:sz w:val="24"/>
                <w:szCs w:val="24"/>
              </w:rPr>
              <w:t>therapeutic functions</w:t>
            </w:r>
          </w:p>
        </w:tc>
        <w:tc>
          <w:tcPr>
            <w:tcW w:w="1170" w:type="dxa"/>
          </w:tcPr>
          <w:p w:rsidR="00D2709E" w:rsidRPr="000E0D72" w:rsidRDefault="00D2709E" w:rsidP="000E0D72">
            <w:pPr>
              <w:spacing w:line="360" w:lineRule="auto"/>
              <w:jc w:val="both"/>
              <w:rPr>
                <w:rFonts w:ascii="Book Antiqua" w:hAnsi="Book Antiqua" w:cs="Times New Roman"/>
                <w:b/>
                <w:sz w:val="24"/>
                <w:szCs w:val="24"/>
              </w:rPr>
            </w:pPr>
            <w:r w:rsidRPr="000E0D72">
              <w:rPr>
                <w:rFonts w:ascii="Book Antiqua" w:hAnsi="Book Antiqua" w:cs="Times New Roman"/>
                <w:b/>
                <w:sz w:val="24"/>
                <w:szCs w:val="24"/>
              </w:rPr>
              <w:t>Clinical trial if any</w:t>
            </w:r>
          </w:p>
        </w:tc>
        <w:tc>
          <w:tcPr>
            <w:tcW w:w="1530" w:type="dxa"/>
          </w:tcPr>
          <w:p w:rsidR="00D2709E" w:rsidRPr="000E0D72" w:rsidRDefault="00D2709E" w:rsidP="00BE1281">
            <w:pPr>
              <w:spacing w:line="360" w:lineRule="auto"/>
              <w:jc w:val="both"/>
              <w:rPr>
                <w:rFonts w:ascii="Book Antiqua" w:hAnsi="Book Antiqua" w:cs="Times New Roman"/>
                <w:b/>
                <w:sz w:val="24"/>
                <w:szCs w:val="24"/>
                <w:lang w:eastAsia="zh-CN"/>
              </w:rPr>
            </w:pPr>
            <w:r w:rsidRPr="000E0D72">
              <w:rPr>
                <w:rFonts w:ascii="Book Antiqua" w:hAnsi="Book Antiqua" w:cs="Times New Roman"/>
                <w:b/>
                <w:sz w:val="24"/>
                <w:szCs w:val="24"/>
              </w:rPr>
              <w:t>Ref</w:t>
            </w:r>
            <w:r w:rsidR="00BE1281">
              <w:rPr>
                <w:rFonts w:ascii="Book Antiqua" w:hAnsi="Book Antiqua" w:cs="Times New Roman" w:hint="eastAsia"/>
                <w:b/>
                <w:sz w:val="24"/>
                <w:szCs w:val="24"/>
                <w:lang w:eastAsia="zh-CN"/>
              </w:rPr>
              <w:t>.</w:t>
            </w:r>
          </w:p>
        </w:tc>
      </w:tr>
      <w:tr w:rsidR="000E0D72" w:rsidRPr="000E0D72" w:rsidTr="006753A9">
        <w:tc>
          <w:tcPr>
            <w:tcW w:w="2610" w:type="dxa"/>
          </w:tcPr>
          <w:p w:rsidR="00D2709E" w:rsidRPr="000E0D72" w:rsidRDefault="007362DD" w:rsidP="000E0D72">
            <w:pPr>
              <w:spacing w:line="360" w:lineRule="auto"/>
              <w:jc w:val="both"/>
              <w:rPr>
                <w:rFonts w:ascii="Book Antiqua" w:hAnsi="Book Antiqua" w:cs="Times New Roman"/>
                <w:sz w:val="24"/>
                <w:szCs w:val="24"/>
                <w:lang w:eastAsia="zh-CN"/>
              </w:rPr>
            </w:pPr>
            <w:r>
              <w:rPr>
                <w:rStyle w:val="highlight"/>
                <w:rFonts w:ascii="Book Antiqua" w:hAnsi="Book Antiqua" w:cs="Times New Roman"/>
                <w:sz w:val="24"/>
                <w:szCs w:val="24"/>
              </w:rPr>
              <w:t>CRPC</w:t>
            </w:r>
          </w:p>
        </w:tc>
        <w:tc>
          <w:tcPr>
            <w:tcW w:w="2970" w:type="dxa"/>
          </w:tcPr>
          <w:p w:rsidR="00D2709E" w:rsidRPr="000E0D72" w:rsidRDefault="00D2709E" w:rsidP="007362DD">
            <w:pPr>
              <w:spacing w:line="360" w:lineRule="auto"/>
              <w:jc w:val="both"/>
              <w:rPr>
                <w:rFonts w:ascii="Book Antiqua" w:hAnsi="Book Antiqua" w:cs="Times New Roman"/>
                <w:sz w:val="24"/>
                <w:szCs w:val="24"/>
              </w:rPr>
            </w:pPr>
            <w:r w:rsidRPr="000E0D72">
              <w:rPr>
                <w:rStyle w:val="apple-converted-space"/>
                <w:rFonts w:ascii="Book Antiqua" w:hAnsi="Book Antiqua" w:cs="Times New Roman"/>
                <w:sz w:val="24"/>
                <w:szCs w:val="24"/>
              </w:rPr>
              <w:t> </w:t>
            </w:r>
            <w:r w:rsidR="007362DD">
              <w:rPr>
                <w:rFonts w:ascii="Book Antiqua" w:hAnsi="Book Antiqua" w:cs="Times New Roman"/>
                <w:sz w:val="24"/>
                <w:szCs w:val="24"/>
              </w:rPr>
              <w:t>Skp2</w:t>
            </w:r>
            <w:r w:rsidRPr="000E0D72">
              <w:rPr>
                <w:rFonts w:ascii="Book Antiqua" w:hAnsi="Book Antiqua" w:cs="Times New Roman"/>
                <w:sz w:val="24"/>
                <w:szCs w:val="24"/>
              </w:rPr>
              <w:t xml:space="preserve"> regulates CRPC through Twist-mediated oncogenic functions including EMT and CSCs acquisition</w:t>
            </w:r>
          </w:p>
        </w:tc>
        <w:tc>
          <w:tcPr>
            <w:tcW w:w="288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Genetic</w:t>
            </w:r>
            <w:r w:rsidR="000E0D72">
              <w:rPr>
                <w:rFonts w:ascii="Book Antiqua" w:hAnsi="Book Antiqua" w:cs="Times New Roman"/>
                <w:sz w:val="24"/>
                <w:szCs w:val="24"/>
              </w:rPr>
              <w:t xml:space="preserve"> </w:t>
            </w:r>
            <w:r w:rsidRPr="000E0D72">
              <w:rPr>
                <w:rFonts w:ascii="Book Antiqua" w:hAnsi="Book Antiqua" w:cs="Times New Roman"/>
                <w:sz w:val="24"/>
                <w:szCs w:val="24"/>
              </w:rPr>
              <w:t xml:space="preserve">or pharmacological inactivation of Skp2 re-sensitize CRPC </w:t>
            </w:r>
            <w:r w:rsidRPr="000E0D72">
              <w:rPr>
                <w:rStyle w:val="highlight"/>
                <w:rFonts w:ascii="Book Antiqua" w:hAnsi="Book Antiqua" w:cs="Times New Roman"/>
                <w:sz w:val="24"/>
                <w:szCs w:val="24"/>
              </w:rPr>
              <w:t>cells</w:t>
            </w:r>
            <w:r w:rsidRPr="000E0D72">
              <w:rPr>
                <w:rStyle w:val="apple-converted-space"/>
                <w:rFonts w:ascii="Book Antiqua" w:hAnsi="Book Antiqua" w:cs="Times New Roman"/>
                <w:sz w:val="24"/>
                <w:szCs w:val="24"/>
              </w:rPr>
              <w:t> </w:t>
            </w:r>
            <w:r w:rsidRPr="000E0D72">
              <w:rPr>
                <w:rFonts w:ascii="Book Antiqua" w:hAnsi="Book Antiqua" w:cs="Times New Roman"/>
                <w:sz w:val="24"/>
                <w:szCs w:val="24"/>
              </w:rPr>
              <w:t>toward chemotherapies such as paclitaxel or doxorubicin</w:t>
            </w:r>
          </w:p>
        </w:tc>
        <w:tc>
          <w:tcPr>
            <w:tcW w:w="11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None</w:t>
            </w:r>
          </w:p>
        </w:tc>
        <w:tc>
          <w:tcPr>
            <w:tcW w:w="153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[40]</w:t>
            </w:r>
          </w:p>
        </w:tc>
      </w:tr>
      <w:tr w:rsidR="000E0D72" w:rsidRPr="000E0D72" w:rsidTr="006753A9">
        <w:tc>
          <w:tcPr>
            <w:tcW w:w="261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Lung cancer</w:t>
            </w:r>
          </w:p>
        </w:tc>
        <w:tc>
          <w:tcPr>
            <w:tcW w:w="2970" w:type="dxa"/>
          </w:tcPr>
          <w:p w:rsidR="00D2709E" w:rsidRPr="000E0D72" w:rsidRDefault="00D2709E" w:rsidP="007362DD">
            <w:pPr>
              <w:spacing w:line="360" w:lineRule="auto"/>
              <w:jc w:val="both"/>
              <w:rPr>
                <w:rFonts w:ascii="Book Antiqua" w:hAnsi="Book Antiqua" w:cs="Times New Roman"/>
                <w:sz w:val="24"/>
                <w:szCs w:val="24"/>
              </w:rPr>
            </w:pPr>
            <w:r w:rsidRPr="000E0D72">
              <w:rPr>
                <w:rFonts w:ascii="Book Antiqua" w:hAnsi="Book Antiqua" w:cs="Times New Roman"/>
                <w:sz w:val="24"/>
                <w:szCs w:val="24"/>
              </w:rPr>
              <w:t xml:space="preserve">High levels of circulating </w:t>
            </w:r>
            <w:r w:rsidR="007362DD">
              <w:rPr>
                <w:rFonts w:ascii="Book Antiqua" w:hAnsi="Book Antiqua" w:cs="Times New Roman"/>
                <w:sz w:val="24"/>
                <w:szCs w:val="24"/>
              </w:rPr>
              <w:t>IGF1</w:t>
            </w:r>
            <w:r w:rsidRPr="000E0D72">
              <w:rPr>
                <w:rFonts w:ascii="Book Antiqua" w:hAnsi="Book Antiqua" w:cs="Times New Roman"/>
                <w:sz w:val="24"/>
                <w:szCs w:val="24"/>
              </w:rPr>
              <w:t xml:space="preserve"> lead to EMT induction and CSC maintenance</w:t>
            </w:r>
          </w:p>
        </w:tc>
        <w:tc>
          <w:tcPr>
            <w:tcW w:w="288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Use of IGF1R inhibitors</w:t>
            </w:r>
            <w:r w:rsidRPr="000E0D72">
              <w:rPr>
                <w:rStyle w:val="apple-converted-space"/>
                <w:rFonts w:ascii="Book Antiqua" w:hAnsi="Book Antiqua" w:cs="Times New Roman"/>
                <w:sz w:val="24"/>
                <w:szCs w:val="24"/>
              </w:rPr>
              <w:t> </w:t>
            </w:r>
            <w:r w:rsidRPr="000E0D72">
              <w:rPr>
                <w:rFonts w:ascii="Book Antiqua" w:hAnsi="Book Antiqua" w:cs="Times New Roman"/>
                <w:sz w:val="24"/>
                <w:szCs w:val="24"/>
              </w:rPr>
              <w:t xml:space="preserve">sensitize cancer cells to killing effects of carboplatin, paclitaxel, </w:t>
            </w:r>
            <w:proofErr w:type="spellStart"/>
            <w:r w:rsidRPr="000E0D72">
              <w:rPr>
                <w:rFonts w:ascii="Book Antiqua" w:hAnsi="Book Antiqua" w:cs="Times New Roman"/>
                <w:sz w:val="24"/>
                <w:szCs w:val="24"/>
              </w:rPr>
              <w:t>docetaxel</w:t>
            </w:r>
            <w:proofErr w:type="spellEnd"/>
            <w:r w:rsidRPr="000E0D72">
              <w:rPr>
                <w:rFonts w:ascii="Book Antiqua" w:hAnsi="Book Antiqua" w:cs="Times New Roman"/>
                <w:sz w:val="24"/>
                <w:szCs w:val="24"/>
              </w:rPr>
              <w:t xml:space="preserve">, and </w:t>
            </w:r>
            <w:proofErr w:type="spellStart"/>
            <w:r w:rsidRPr="000E0D72">
              <w:rPr>
                <w:rFonts w:ascii="Book Antiqua" w:hAnsi="Book Antiqua" w:cs="Times New Roman"/>
                <w:sz w:val="24"/>
                <w:szCs w:val="24"/>
              </w:rPr>
              <w:t>vinorelbine</w:t>
            </w:r>
            <w:proofErr w:type="spellEnd"/>
          </w:p>
        </w:tc>
        <w:tc>
          <w:tcPr>
            <w:tcW w:w="11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Phase I trial</w:t>
            </w:r>
          </w:p>
        </w:tc>
        <w:tc>
          <w:tcPr>
            <w:tcW w:w="153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[41]</w:t>
            </w:r>
          </w:p>
        </w:tc>
      </w:tr>
      <w:tr w:rsidR="000E0D72" w:rsidRPr="000E0D72" w:rsidTr="006753A9">
        <w:tc>
          <w:tcPr>
            <w:tcW w:w="261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Ovarian cancer, advanced solid tumors</w:t>
            </w:r>
          </w:p>
        </w:tc>
        <w:tc>
          <w:tcPr>
            <w:tcW w:w="2970" w:type="dxa"/>
          </w:tcPr>
          <w:p w:rsidR="00D2709E" w:rsidRPr="000E0D72" w:rsidRDefault="007362DD" w:rsidP="000E0D72">
            <w:pPr>
              <w:spacing w:line="360" w:lineRule="auto"/>
              <w:jc w:val="both"/>
              <w:rPr>
                <w:rFonts w:ascii="Book Antiqua" w:hAnsi="Book Antiqua" w:cs="Times New Roman"/>
                <w:sz w:val="24"/>
                <w:szCs w:val="24"/>
              </w:rPr>
            </w:pPr>
            <w:r>
              <w:rPr>
                <w:rFonts w:ascii="Book Antiqua" w:hAnsi="Book Antiqua" w:cs="Times New Roman"/>
                <w:sz w:val="24"/>
                <w:szCs w:val="24"/>
              </w:rPr>
              <w:t>FAK</w:t>
            </w:r>
            <w:r w:rsidR="00D2709E" w:rsidRPr="000E0D72">
              <w:rPr>
                <w:rFonts w:ascii="Book Antiqua" w:hAnsi="Book Antiqua" w:cs="Times New Roman"/>
                <w:sz w:val="24"/>
                <w:szCs w:val="24"/>
              </w:rPr>
              <w:t xml:space="preserve"> linked with WNT, TGF-beta, Integrin and Hedgehog pathways, mediate cell invasion and metastasis</w:t>
            </w:r>
          </w:p>
        </w:tc>
        <w:tc>
          <w:tcPr>
            <w:tcW w:w="288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 xml:space="preserve">Anti-sense FAK oligonucleotides, adenoviral dominant-negative FAK-CD, FAK </w:t>
            </w:r>
            <w:proofErr w:type="spellStart"/>
            <w:r w:rsidRPr="000E0D72">
              <w:rPr>
                <w:rFonts w:ascii="Book Antiqua" w:hAnsi="Book Antiqua" w:cs="Times New Roman"/>
                <w:sz w:val="24"/>
                <w:szCs w:val="24"/>
              </w:rPr>
              <w:t>siRNA</w:t>
            </w:r>
            <w:proofErr w:type="spellEnd"/>
            <w:r w:rsidRPr="000E0D72">
              <w:rPr>
                <w:rFonts w:ascii="Book Antiqua" w:hAnsi="Book Antiqua" w:cs="Times New Roman"/>
                <w:sz w:val="24"/>
                <w:szCs w:val="24"/>
              </w:rPr>
              <w:t>, pharmacological inhibitors affect tumor cells and microenvironment</w:t>
            </w:r>
          </w:p>
        </w:tc>
        <w:tc>
          <w:tcPr>
            <w:tcW w:w="11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Phase I trial</w:t>
            </w:r>
          </w:p>
        </w:tc>
        <w:tc>
          <w:tcPr>
            <w:tcW w:w="1530" w:type="dxa"/>
          </w:tcPr>
          <w:p w:rsidR="00D2709E" w:rsidRPr="000E0D72" w:rsidRDefault="00537096"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[42</w:t>
            </w:r>
            <w:r w:rsidR="00D2709E" w:rsidRPr="000E0D72">
              <w:rPr>
                <w:rFonts w:ascii="Book Antiqua" w:hAnsi="Book Antiqua" w:cs="Times New Roman"/>
                <w:sz w:val="24"/>
                <w:szCs w:val="24"/>
              </w:rPr>
              <w:t>,43]</w:t>
            </w:r>
          </w:p>
        </w:tc>
      </w:tr>
      <w:tr w:rsidR="000E0D72" w:rsidRPr="000E0D72" w:rsidTr="006753A9">
        <w:tc>
          <w:tcPr>
            <w:tcW w:w="261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Invasive Ductal Breast Cancer</w:t>
            </w:r>
          </w:p>
        </w:tc>
        <w:tc>
          <w:tcPr>
            <w:tcW w:w="2970" w:type="dxa"/>
          </w:tcPr>
          <w:p w:rsidR="00D2709E" w:rsidRPr="000E0D72" w:rsidRDefault="00D2709E" w:rsidP="000E71B1">
            <w:pPr>
              <w:spacing w:line="360" w:lineRule="auto"/>
              <w:jc w:val="both"/>
              <w:rPr>
                <w:rFonts w:ascii="Book Antiqua" w:hAnsi="Book Antiqua" w:cs="Times New Roman"/>
                <w:sz w:val="24"/>
                <w:szCs w:val="24"/>
              </w:rPr>
            </w:pPr>
            <w:r w:rsidRPr="000E0D72">
              <w:rPr>
                <w:rFonts w:ascii="Book Antiqua" w:hAnsi="Book Antiqua" w:cs="Times New Roman"/>
                <w:sz w:val="24"/>
                <w:szCs w:val="24"/>
              </w:rPr>
              <w:t xml:space="preserve">Elevated expression of </w:t>
            </w:r>
            <w:r w:rsidR="000E71B1">
              <w:rPr>
                <w:rFonts w:ascii="Book Antiqua" w:hAnsi="Book Antiqua" w:cs="Times New Roman"/>
                <w:sz w:val="24"/>
                <w:szCs w:val="24"/>
              </w:rPr>
              <w:t>ABC</w:t>
            </w:r>
            <w:r w:rsidRPr="000E0D72">
              <w:rPr>
                <w:rFonts w:ascii="Book Antiqua" w:hAnsi="Book Antiqua" w:cs="Times New Roman"/>
                <w:sz w:val="24"/>
                <w:szCs w:val="24"/>
              </w:rPr>
              <w:t xml:space="preserve"> drug transporters, induction of </w:t>
            </w:r>
            <w:proofErr w:type="spellStart"/>
            <w:r w:rsidRPr="000E0D72">
              <w:rPr>
                <w:rFonts w:ascii="Book Antiqua" w:hAnsi="Book Antiqua" w:cs="Times New Roman"/>
                <w:sz w:val="24"/>
                <w:szCs w:val="24"/>
              </w:rPr>
              <w:t>Wnt</w:t>
            </w:r>
            <w:proofErr w:type="spellEnd"/>
            <w:r w:rsidRPr="000E0D72">
              <w:rPr>
                <w:rFonts w:ascii="Book Antiqua" w:hAnsi="Book Antiqua" w:cs="Times New Roman"/>
                <w:sz w:val="24"/>
                <w:szCs w:val="24"/>
              </w:rPr>
              <w:t>/</w:t>
            </w:r>
            <w:r w:rsidRPr="000E0D72">
              <w:rPr>
                <w:rStyle w:val="Emphasis"/>
                <w:rFonts w:ascii="Book Antiqua" w:hAnsi="Book Antiqua" w:cs="Times New Roman"/>
                <w:sz w:val="24"/>
                <w:szCs w:val="24"/>
              </w:rPr>
              <w:t>β</w:t>
            </w:r>
            <w:r w:rsidRPr="000E0D72">
              <w:rPr>
                <w:rFonts w:ascii="Book Antiqua" w:hAnsi="Book Antiqua" w:cs="Times New Roman"/>
                <w:sz w:val="24"/>
                <w:szCs w:val="24"/>
              </w:rPr>
              <w:t xml:space="preserve">-catenin, Hedgehog, </w:t>
            </w:r>
            <w:r w:rsidRPr="000E0D72">
              <w:rPr>
                <w:rFonts w:ascii="Book Antiqua" w:hAnsi="Book Antiqua" w:cs="Times New Roman"/>
                <w:sz w:val="24"/>
                <w:szCs w:val="24"/>
              </w:rPr>
              <w:lastRenderedPageBreak/>
              <w:t>Notch and PI3K/</w:t>
            </w:r>
            <w:proofErr w:type="spellStart"/>
            <w:r w:rsidRPr="000E0D72">
              <w:rPr>
                <w:rFonts w:ascii="Book Antiqua" w:hAnsi="Book Antiqua" w:cs="Times New Roman"/>
                <w:sz w:val="24"/>
                <w:szCs w:val="24"/>
              </w:rPr>
              <w:t>Akt</w:t>
            </w:r>
            <w:proofErr w:type="spellEnd"/>
            <w:r w:rsidRPr="000E0D72">
              <w:rPr>
                <w:rFonts w:ascii="Book Antiqua" w:hAnsi="Book Antiqua" w:cs="Times New Roman"/>
                <w:sz w:val="24"/>
                <w:szCs w:val="24"/>
              </w:rPr>
              <w:t>/</w:t>
            </w:r>
            <w:proofErr w:type="spellStart"/>
            <w:r w:rsidRPr="000E0D72">
              <w:rPr>
                <w:rFonts w:ascii="Book Antiqua" w:hAnsi="Book Antiqua" w:cs="Times New Roman"/>
                <w:sz w:val="24"/>
                <w:szCs w:val="24"/>
              </w:rPr>
              <w:t>mTOR</w:t>
            </w:r>
            <w:proofErr w:type="spellEnd"/>
            <w:r w:rsidRPr="000E0D72">
              <w:rPr>
                <w:rFonts w:ascii="Book Antiqua" w:hAnsi="Book Antiqua" w:cs="Times New Roman"/>
                <w:sz w:val="24"/>
                <w:szCs w:val="24"/>
              </w:rPr>
              <w:t xml:space="preserve"> signaling pathways, and acquisition of EMT</w:t>
            </w:r>
          </w:p>
        </w:tc>
        <w:tc>
          <w:tcPr>
            <w:tcW w:w="2880" w:type="dxa"/>
          </w:tcPr>
          <w:p w:rsidR="00D2709E" w:rsidRPr="000E0D72" w:rsidRDefault="00D2709E" w:rsidP="000E0D72">
            <w:pPr>
              <w:spacing w:line="360" w:lineRule="auto"/>
              <w:jc w:val="both"/>
              <w:rPr>
                <w:rFonts w:ascii="Book Antiqua" w:hAnsi="Book Antiqua" w:cs="Times New Roman"/>
                <w:sz w:val="24"/>
                <w:szCs w:val="24"/>
              </w:rPr>
            </w:pPr>
            <w:proofErr w:type="spellStart"/>
            <w:r w:rsidRPr="000E0D72">
              <w:rPr>
                <w:rFonts w:ascii="Book Antiqua" w:hAnsi="Book Antiqua" w:cs="Times New Roman"/>
                <w:sz w:val="24"/>
                <w:szCs w:val="24"/>
              </w:rPr>
              <w:lastRenderedPageBreak/>
              <w:t>Salinomycin</w:t>
            </w:r>
            <w:proofErr w:type="spellEnd"/>
            <w:r w:rsidRPr="000E0D72">
              <w:rPr>
                <w:rFonts w:ascii="Book Antiqua" w:hAnsi="Book Antiqua" w:cs="Times New Roman"/>
                <w:sz w:val="24"/>
                <w:szCs w:val="24"/>
              </w:rPr>
              <w:t xml:space="preserve"> promotes differentiation of CSCs, epithelial reprogramming of </w:t>
            </w:r>
            <w:r w:rsidRPr="000E0D72">
              <w:rPr>
                <w:rStyle w:val="apple-converted-space"/>
                <w:rFonts w:ascii="Book Antiqua" w:hAnsi="Book Antiqua" w:cs="Times New Roman"/>
                <w:sz w:val="24"/>
                <w:szCs w:val="24"/>
              </w:rPr>
              <w:t xml:space="preserve">cells </w:t>
            </w:r>
            <w:r w:rsidRPr="000E0D72">
              <w:rPr>
                <w:rStyle w:val="apple-converted-space"/>
                <w:rFonts w:ascii="Book Antiqua" w:hAnsi="Book Antiqua" w:cs="Times New Roman"/>
                <w:sz w:val="24"/>
                <w:szCs w:val="24"/>
              </w:rPr>
              <w:lastRenderedPageBreak/>
              <w:t>that had undergone EMT</w:t>
            </w:r>
          </w:p>
        </w:tc>
        <w:tc>
          <w:tcPr>
            <w:tcW w:w="11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lastRenderedPageBreak/>
              <w:t>Clinical pilot studies</w:t>
            </w:r>
          </w:p>
        </w:tc>
        <w:tc>
          <w:tcPr>
            <w:tcW w:w="153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[44]</w:t>
            </w:r>
          </w:p>
        </w:tc>
      </w:tr>
      <w:tr w:rsidR="000E0D72" w:rsidRPr="000E0D72" w:rsidTr="006753A9">
        <w:tc>
          <w:tcPr>
            <w:tcW w:w="261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lastRenderedPageBreak/>
              <w:t>Human lung epithelial cells</w:t>
            </w:r>
          </w:p>
        </w:tc>
        <w:tc>
          <w:tcPr>
            <w:tcW w:w="2970" w:type="dxa"/>
          </w:tcPr>
          <w:p w:rsidR="00D2709E" w:rsidRPr="000E0D72" w:rsidRDefault="00D2709E" w:rsidP="000E0D72">
            <w:pPr>
              <w:autoSpaceDE w:val="0"/>
              <w:autoSpaceDN w:val="0"/>
              <w:adjustRightInd w:val="0"/>
              <w:spacing w:line="360" w:lineRule="auto"/>
              <w:jc w:val="both"/>
              <w:rPr>
                <w:rFonts w:ascii="Book Antiqua" w:hAnsi="Book Antiqua" w:cs="Times New Roman"/>
                <w:sz w:val="24"/>
                <w:szCs w:val="24"/>
              </w:rPr>
            </w:pPr>
            <w:r w:rsidRPr="000E0D72">
              <w:rPr>
                <w:rFonts w:ascii="Book Antiqua" w:hAnsi="Book Antiqua" w:cs="Times New Roman"/>
                <w:sz w:val="24"/>
                <w:szCs w:val="24"/>
              </w:rPr>
              <w:t xml:space="preserve">Activation of </w:t>
            </w:r>
            <w:r w:rsidRPr="000E0D72">
              <w:rPr>
                <w:rFonts w:ascii="Book Antiqua" w:eastAsia="ArnoPro-Regular" w:hAnsi="Book Antiqua" w:cs="Times New Roman"/>
                <w:sz w:val="24"/>
                <w:szCs w:val="24"/>
              </w:rPr>
              <w:t>TGF-β/</w:t>
            </w:r>
            <w:proofErr w:type="spellStart"/>
            <w:r w:rsidRPr="000E0D72">
              <w:rPr>
                <w:rFonts w:ascii="Book Antiqua" w:eastAsia="ArnoPro-Regular" w:hAnsi="Book Antiqua" w:cs="Times New Roman"/>
                <w:sz w:val="24"/>
                <w:szCs w:val="24"/>
              </w:rPr>
              <w:t>Smad</w:t>
            </w:r>
            <w:proofErr w:type="spellEnd"/>
            <w:r w:rsidRPr="000E0D72">
              <w:rPr>
                <w:rFonts w:ascii="Book Antiqua" w:eastAsia="ArnoPro-Regular" w:hAnsi="Book Antiqua" w:cs="Times New Roman"/>
                <w:sz w:val="24"/>
                <w:szCs w:val="24"/>
              </w:rPr>
              <w:t xml:space="preserve"> signaling pathway, induction of EMT and therapy resistance</w:t>
            </w:r>
          </w:p>
        </w:tc>
        <w:tc>
          <w:tcPr>
            <w:tcW w:w="288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 xml:space="preserve">Use of drug, </w:t>
            </w:r>
            <w:proofErr w:type="spellStart"/>
            <w:r w:rsidRPr="000E0D72">
              <w:rPr>
                <w:rFonts w:ascii="Book Antiqua" w:hAnsi="Book Antiqua" w:cs="Times New Roman"/>
                <w:sz w:val="24"/>
                <w:szCs w:val="24"/>
              </w:rPr>
              <w:t>lerdelimumab</w:t>
            </w:r>
            <w:proofErr w:type="spellEnd"/>
            <w:r w:rsidRPr="000E0D72">
              <w:rPr>
                <w:rFonts w:ascii="Book Antiqua" w:hAnsi="Book Antiqua" w:cs="Times New Roman"/>
                <w:sz w:val="24"/>
                <w:szCs w:val="24"/>
              </w:rPr>
              <w:t>, which acts as monoclonal antibody to TGF-β1</w:t>
            </w:r>
          </w:p>
        </w:tc>
        <w:tc>
          <w:tcPr>
            <w:tcW w:w="11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Preclinical</w:t>
            </w:r>
          </w:p>
        </w:tc>
        <w:tc>
          <w:tcPr>
            <w:tcW w:w="153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eastAsia="ArnoPro-Regular" w:hAnsi="Book Antiqua" w:cs="Times New Roman"/>
                <w:sz w:val="24"/>
                <w:szCs w:val="24"/>
              </w:rPr>
              <w:t>[45]</w:t>
            </w:r>
          </w:p>
        </w:tc>
      </w:tr>
      <w:tr w:rsidR="000E0D72" w:rsidRPr="000E0D72" w:rsidTr="006753A9">
        <w:tc>
          <w:tcPr>
            <w:tcW w:w="261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Renal cell carcinoma, malignant melanoma</w:t>
            </w:r>
          </w:p>
        </w:tc>
        <w:tc>
          <w:tcPr>
            <w:tcW w:w="29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 xml:space="preserve">Activation of </w:t>
            </w:r>
            <w:r w:rsidRPr="000E0D72">
              <w:rPr>
                <w:rFonts w:ascii="Book Antiqua" w:eastAsia="ArnoPro-Regular" w:hAnsi="Book Antiqua" w:cs="Times New Roman"/>
                <w:sz w:val="24"/>
                <w:szCs w:val="24"/>
              </w:rPr>
              <w:t>TGF-β/</w:t>
            </w:r>
            <w:proofErr w:type="spellStart"/>
            <w:r w:rsidRPr="000E0D72">
              <w:rPr>
                <w:rFonts w:ascii="Book Antiqua" w:eastAsia="ArnoPro-Regular" w:hAnsi="Book Antiqua" w:cs="Times New Roman"/>
                <w:sz w:val="24"/>
                <w:szCs w:val="24"/>
              </w:rPr>
              <w:t>Smad</w:t>
            </w:r>
            <w:proofErr w:type="spellEnd"/>
            <w:r w:rsidRPr="000E0D72">
              <w:rPr>
                <w:rFonts w:ascii="Book Antiqua" w:eastAsia="ArnoPro-Regular" w:hAnsi="Book Antiqua" w:cs="Times New Roman"/>
                <w:sz w:val="24"/>
                <w:szCs w:val="24"/>
              </w:rPr>
              <w:t xml:space="preserve"> signaling pathway, induction of EMT and therapy resistance</w:t>
            </w:r>
          </w:p>
        </w:tc>
        <w:tc>
          <w:tcPr>
            <w:tcW w:w="288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Use of drug, GC1008, which acts as monoclonal antibody to TGF-β1</w:t>
            </w:r>
          </w:p>
        </w:tc>
        <w:tc>
          <w:tcPr>
            <w:tcW w:w="11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Phase I trial</w:t>
            </w:r>
          </w:p>
        </w:tc>
        <w:tc>
          <w:tcPr>
            <w:tcW w:w="153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eastAsia="ArnoPro-Regular" w:hAnsi="Book Antiqua" w:cs="Times New Roman"/>
                <w:sz w:val="24"/>
                <w:szCs w:val="24"/>
              </w:rPr>
              <w:t>[46]</w:t>
            </w:r>
          </w:p>
        </w:tc>
      </w:tr>
      <w:tr w:rsidR="000E0D72" w:rsidRPr="000E0D72" w:rsidTr="006753A9">
        <w:tc>
          <w:tcPr>
            <w:tcW w:w="2610" w:type="dxa"/>
          </w:tcPr>
          <w:p w:rsidR="00D2709E" w:rsidRPr="000E0D72" w:rsidRDefault="00D2709E" w:rsidP="000E0D72">
            <w:pPr>
              <w:autoSpaceDE w:val="0"/>
              <w:autoSpaceDN w:val="0"/>
              <w:adjustRightInd w:val="0"/>
              <w:spacing w:line="360" w:lineRule="auto"/>
              <w:jc w:val="both"/>
              <w:rPr>
                <w:rFonts w:ascii="Book Antiqua" w:hAnsi="Book Antiqua" w:cs="Times New Roman"/>
                <w:sz w:val="24"/>
                <w:szCs w:val="24"/>
              </w:rPr>
            </w:pPr>
            <w:proofErr w:type="spellStart"/>
            <w:r w:rsidRPr="000E0D72">
              <w:rPr>
                <w:rFonts w:ascii="Book Antiqua" w:hAnsi="Book Antiqua" w:cs="Times New Roman"/>
                <w:sz w:val="24"/>
                <w:szCs w:val="24"/>
              </w:rPr>
              <w:t>Glioblastoma</w:t>
            </w:r>
            <w:proofErr w:type="spellEnd"/>
            <w:r w:rsidRPr="000E0D72">
              <w:rPr>
                <w:rFonts w:ascii="Book Antiqua" w:hAnsi="Book Antiqua" w:cs="Times New Roman"/>
                <w:sz w:val="24"/>
                <w:szCs w:val="24"/>
              </w:rPr>
              <w:t>/anaplastic</w:t>
            </w:r>
          </w:p>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astrocytoma</w:t>
            </w:r>
          </w:p>
        </w:tc>
        <w:tc>
          <w:tcPr>
            <w:tcW w:w="29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 xml:space="preserve">Activation of </w:t>
            </w:r>
            <w:r w:rsidRPr="000E0D72">
              <w:rPr>
                <w:rFonts w:ascii="Book Antiqua" w:eastAsia="ArnoPro-Regular" w:hAnsi="Book Antiqua" w:cs="Times New Roman"/>
                <w:sz w:val="24"/>
                <w:szCs w:val="24"/>
              </w:rPr>
              <w:t>TGF-β/</w:t>
            </w:r>
            <w:proofErr w:type="spellStart"/>
            <w:r w:rsidRPr="000E0D72">
              <w:rPr>
                <w:rFonts w:ascii="Book Antiqua" w:eastAsia="ArnoPro-Regular" w:hAnsi="Book Antiqua" w:cs="Times New Roman"/>
                <w:sz w:val="24"/>
                <w:szCs w:val="24"/>
              </w:rPr>
              <w:t>Smad</w:t>
            </w:r>
            <w:proofErr w:type="spellEnd"/>
            <w:r w:rsidRPr="000E0D72">
              <w:rPr>
                <w:rFonts w:ascii="Book Antiqua" w:eastAsia="ArnoPro-Regular" w:hAnsi="Book Antiqua" w:cs="Times New Roman"/>
                <w:sz w:val="24"/>
                <w:szCs w:val="24"/>
              </w:rPr>
              <w:t xml:space="preserve"> signaling pathway, induction of EMT and therapy resistance</w:t>
            </w:r>
          </w:p>
        </w:tc>
        <w:tc>
          <w:tcPr>
            <w:tcW w:w="2880" w:type="dxa"/>
          </w:tcPr>
          <w:p w:rsidR="00D2709E" w:rsidRPr="000E0D72" w:rsidRDefault="00D2709E" w:rsidP="000E0D72">
            <w:pPr>
              <w:autoSpaceDE w:val="0"/>
              <w:autoSpaceDN w:val="0"/>
              <w:adjustRightInd w:val="0"/>
              <w:spacing w:line="360" w:lineRule="auto"/>
              <w:jc w:val="both"/>
              <w:rPr>
                <w:rFonts w:ascii="Book Antiqua" w:hAnsi="Book Antiqua" w:cs="Times New Roman"/>
                <w:sz w:val="24"/>
                <w:szCs w:val="24"/>
              </w:rPr>
            </w:pPr>
            <w:r w:rsidRPr="000E0D72">
              <w:rPr>
                <w:rFonts w:ascii="Book Antiqua" w:hAnsi="Book Antiqua" w:cs="Times New Roman"/>
                <w:sz w:val="24"/>
                <w:szCs w:val="24"/>
              </w:rPr>
              <w:t xml:space="preserve">Antisense </w:t>
            </w:r>
            <w:proofErr w:type="spellStart"/>
            <w:r w:rsidRPr="000E0D72">
              <w:rPr>
                <w:rFonts w:ascii="Book Antiqua" w:hAnsi="Book Antiqua" w:cs="Times New Roman"/>
                <w:sz w:val="24"/>
                <w:szCs w:val="24"/>
              </w:rPr>
              <w:t>oligodeoxynucleotide</w:t>
            </w:r>
            <w:proofErr w:type="spellEnd"/>
            <w:r w:rsidRPr="000E0D72">
              <w:rPr>
                <w:rFonts w:ascii="Book Antiqua" w:hAnsi="Book Antiqua" w:cs="Times New Roman"/>
                <w:sz w:val="24"/>
                <w:szCs w:val="24"/>
              </w:rPr>
              <w:t xml:space="preserve"> </w:t>
            </w:r>
            <w:proofErr w:type="spellStart"/>
            <w:r w:rsidRPr="000E0D72">
              <w:rPr>
                <w:rFonts w:ascii="Book Antiqua" w:hAnsi="Book Antiqua" w:cs="Times New Roman"/>
                <w:sz w:val="24"/>
                <w:szCs w:val="24"/>
              </w:rPr>
              <w:t>specificfor</w:t>
            </w:r>
            <w:proofErr w:type="spellEnd"/>
            <w:r w:rsidRPr="000E0D72">
              <w:rPr>
                <w:rFonts w:ascii="Book Antiqua" w:hAnsi="Book Antiqua" w:cs="Times New Roman"/>
                <w:sz w:val="24"/>
                <w:szCs w:val="24"/>
              </w:rPr>
              <w:t xml:space="preserve"> the mRNA of human TGF-β2</w:t>
            </w:r>
          </w:p>
        </w:tc>
        <w:tc>
          <w:tcPr>
            <w:tcW w:w="11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Phase I/II trial</w:t>
            </w:r>
          </w:p>
        </w:tc>
        <w:tc>
          <w:tcPr>
            <w:tcW w:w="153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eastAsia="ArnoPro-Regular" w:hAnsi="Book Antiqua" w:cs="Times New Roman"/>
                <w:sz w:val="24"/>
                <w:szCs w:val="24"/>
              </w:rPr>
              <w:t>[47]</w:t>
            </w:r>
          </w:p>
        </w:tc>
      </w:tr>
      <w:tr w:rsidR="000E0D72" w:rsidRPr="000E0D72" w:rsidTr="006753A9">
        <w:tc>
          <w:tcPr>
            <w:tcW w:w="2610" w:type="dxa"/>
          </w:tcPr>
          <w:p w:rsidR="00D2709E" w:rsidRPr="000E0D72" w:rsidRDefault="00D2709E" w:rsidP="000E0D72">
            <w:pPr>
              <w:autoSpaceDE w:val="0"/>
              <w:autoSpaceDN w:val="0"/>
              <w:adjustRightInd w:val="0"/>
              <w:spacing w:line="360" w:lineRule="auto"/>
              <w:jc w:val="both"/>
              <w:rPr>
                <w:rFonts w:ascii="Book Antiqua" w:hAnsi="Book Antiqua" w:cs="Times New Roman"/>
                <w:sz w:val="24"/>
                <w:szCs w:val="24"/>
              </w:rPr>
            </w:pPr>
            <w:r w:rsidRPr="000E0D72">
              <w:rPr>
                <w:rFonts w:ascii="Book Antiqua" w:hAnsi="Book Antiqua" w:cs="Times New Roman"/>
                <w:sz w:val="24"/>
                <w:szCs w:val="24"/>
              </w:rPr>
              <w:t>Renal cell carcinoma, advanced cancers</w:t>
            </w:r>
          </w:p>
        </w:tc>
        <w:tc>
          <w:tcPr>
            <w:tcW w:w="29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Inflammatory cytokines including TNFα and IL6 promote EMT and tumor invasion</w:t>
            </w:r>
          </w:p>
        </w:tc>
        <w:tc>
          <w:tcPr>
            <w:tcW w:w="2880" w:type="dxa"/>
          </w:tcPr>
          <w:p w:rsidR="00D2709E" w:rsidRPr="000E0D72" w:rsidRDefault="00D2709E" w:rsidP="000E0D72">
            <w:pPr>
              <w:pStyle w:val="Default"/>
              <w:spacing w:line="360" w:lineRule="auto"/>
              <w:jc w:val="both"/>
              <w:rPr>
                <w:rFonts w:ascii="Book Antiqua" w:hAnsi="Book Antiqua"/>
                <w:color w:val="auto"/>
              </w:rPr>
            </w:pPr>
            <w:r w:rsidRPr="000E0D72">
              <w:rPr>
                <w:rFonts w:ascii="Book Antiqua" w:hAnsi="Book Antiqua"/>
                <w:color w:val="auto"/>
              </w:rPr>
              <w:t>Infliximab, a TNF</w:t>
            </w:r>
            <w:r w:rsidR="00457BC8" w:rsidRPr="000E0D72">
              <w:rPr>
                <w:rFonts w:ascii="Book Antiqua" w:hAnsi="Book Antiqua"/>
                <w:color w:val="auto"/>
              </w:rPr>
              <w:t>-</w:t>
            </w:r>
            <w:r w:rsidRPr="000E0D72">
              <w:rPr>
                <w:rFonts w:ascii="Book Antiqua" w:hAnsi="Book Antiqua"/>
                <w:color w:val="auto"/>
              </w:rPr>
              <w:t>α monoclonal blocking antibody</w:t>
            </w:r>
            <w:r w:rsidR="000E71B1">
              <w:rPr>
                <w:rFonts w:ascii="Book Antiqua" w:hAnsi="Book Antiqua" w:hint="eastAsia"/>
                <w:color w:val="auto"/>
                <w:lang w:eastAsia="zh-CN"/>
              </w:rPr>
              <w:t xml:space="preserve"> </w:t>
            </w:r>
            <w:r w:rsidRPr="000E0D72">
              <w:rPr>
                <w:rFonts w:ascii="Book Antiqua" w:hAnsi="Book Antiqua"/>
                <w:color w:val="auto"/>
              </w:rPr>
              <w:t>suppresses the levels of IL6 and CCL2</w:t>
            </w:r>
          </w:p>
        </w:tc>
        <w:tc>
          <w:tcPr>
            <w:tcW w:w="11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Phase II trial</w:t>
            </w:r>
          </w:p>
        </w:tc>
        <w:tc>
          <w:tcPr>
            <w:tcW w:w="1530" w:type="dxa"/>
          </w:tcPr>
          <w:p w:rsidR="00D2709E" w:rsidRPr="000E0D72" w:rsidRDefault="00D2709E" w:rsidP="000E0D72">
            <w:pPr>
              <w:spacing w:line="360" w:lineRule="auto"/>
              <w:jc w:val="both"/>
              <w:rPr>
                <w:rFonts w:ascii="Book Antiqua" w:eastAsia="ArnoPro-Regular" w:hAnsi="Book Antiqua" w:cs="Times New Roman"/>
                <w:sz w:val="24"/>
                <w:szCs w:val="24"/>
              </w:rPr>
            </w:pPr>
            <w:r w:rsidRPr="000E0D72">
              <w:rPr>
                <w:rFonts w:ascii="Book Antiqua" w:hAnsi="Book Antiqua" w:cs="Times New Roman"/>
                <w:sz w:val="24"/>
                <w:szCs w:val="24"/>
              </w:rPr>
              <w:t>[48,49]</w:t>
            </w:r>
          </w:p>
        </w:tc>
      </w:tr>
      <w:tr w:rsidR="000E0D72" w:rsidRPr="000E0D72" w:rsidTr="006753A9">
        <w:tc>
          <w:tcPr>
            <w:tcW w:w="2610" w:type="dxa"/>
          </w:tcPr>
          <w:p w:rsidR="00D2709E" w:rsidRPr="000E0D72" w:rsidRDefault="00D2709E" w:rsidP="000E0D72">
            <w:pPr>
              <w:pStyle w:val="Default"/>
              <w:spacing w:line="360" w:lineRule="auto"/>
              <w:jc w:val="both"/>
              <w:rPr>
                <w:rFonts w:ascii="Book Antiqua" w:hAnsi="Book Antiqua"/>
                <w:color w:val="auto"/>
              </w:rPr>
            </w:pPr>
            <w:r w:rsidRPr="000E0D72">
              <w:rPr>
                <w:rFonts w:ascii="Book Antiqua" w:hAnsi="Book Antiqua"/>
                <w:color w:val="auto"/>
              </w:rPr>
              <w:t>Metastatic gastric adenocarcinoma, Recurrent and metastatic head and neck squamous cell carcinoma</w:t>
            </w:r>
          </w:p>
        </w:tc>
        <w:tc>
          <w:tcPr>
            <w:tcW w:w="29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Activation of NF</w:t>
            </w:r>
            <w:r w:rsidR="00F72B40" w:rsidRPr="000E0D72">
              <w:rPr>
                <w:rFonts w:ascii="Book Antiqua" w:hAnsi="Book Antiqua" w:cs="Times New Roman"/>
                <w:sz w:val="24"/>
                <w:szCs w:val="24"/>
              </w:rPr>
              <w:t>-</w:t>
            </w:r>
            <w:proofErr w:type="spellStart"/>
            <w:r w:rsidR="000E71B1" w:rsidRPr="000E0D72">
              <w:rPr>
                <w:rFonts w:ascii="Book Antiqua" w:hAnsi="Book Antiqua" w:cs="Times New Roman"/>
                <w:sz w:val="24"/>
                <w:szCs w:val="24"/>
              </w:rPr>
              <w:t>Κb</w:t>
            </w:r>
            <w:proofErr w:type="spellEnd"/>
            <w:r w:rsidR="000E71B1">
              <w:rPr>
                <w:rFonts w:ascii="Book Antiqua" w:hAnsi="Book Antiqua" w:cs="Times New Roman" w:hint="eastAsia"/>
                <w:sz w:val="24"/>
                <w:szCs w:val="24"/>
                <w:lang w:eastAsia="zh-CN"/>
              </w:rPr>
              <w:t xml:space="preserve"> </w:t>
            </w:r>
            <w:r w:rsidRPr="000E0D72">
              <w:rPr>
                <w:rFonts w:ascii="Book Antiqua" w:hAnsi="Book Antiqua" w:cs="Times New Roman"/>
                <w:sz w:val="24"/>
                <w:szCs w:val="24"/>
              </w:rPr>
              <w:t>and TNFα signaling</w:t>
            </w:r>
          </w:p>
        </w:tc>
        <w:tc>
          <w:tcPr>
            <w:tcW w:w="2880" w:type="dxa"/>
          </w:tcPr>
          <w:p w:rsidR="00D2709E" w:rsidRPr="000E0D72" w:rsidRDefault="00D2709E" w:rsidP="000E0D72">
            <w:pPr>
              <w:autoSpaceDE w:val="0"/>
              <w:autoSpaceDN w:val="0"/>
              <w:adjustRightInd w:val="0"/>
              <w:spacing w:line="360" w:lineRule="auto"/>
              <w:jc w:val="both"/>
              <w:rPr>
                <w:rFonts w:ascii="Book Antiqua" w:hAnsi="Book Antiqua" w:cs="Times New Roman"/>
                <w:sz w:val="24"/>
                <w:szCs w:val="24"/>
              </w:rPr>
            </w:pPr>
            <w:proofErr w:type="spellStart"/>
            <w:r w:rsidRPr="000E0D72">
              <w:rPr>
                <w:rFonts w:ascii="Book Antiqua" w:hAnsi="Book Antiqua" w:cs="Times New Roman"/>
                <w:sz w:val="24"/>
                <w:szCs w:val="24"/>
              </w:rPr>
              <w:t>Bortezomib</w:t>
            </w:r>
            <w:proofErr w:type="spellEnd"/>
            <w:r w:rsidRPr="000E0D72">
              <w:rPr>
                <w:rFonts w:ascii="Book Antiqua" w:hAnsi="Book Antiqua" w:cs="Times New Roman"/>
                <w:sz w:val="24"/>
                <w:szCs w:val="24"/>
              </w:rPr>
              <w:t xml:space="preserve">, a proteasome inhibitor suppresses </w:t>
            </w:r>
            <w:proofErr w:type="spellStart"/>
            <w:r w:rsidRPr="000E0D72">
              <w:rPr>
                <w:rFonts w:ascii="Book Antiqua" w:hAnsi="Book Antiqua" w:cs="Times New Roman"/>
                <w:sz w:val="24"/>
                <w:szCs w:val="24"/>
              </w:rPr>
              <w:t>NFκB</w:t>
            </w:r>
            <w:proofErr w:type="spellEnd"/>
            <w:r w:rsidRPr="000E0D72">
              <w:rPr>
                <w:rFonts w:ascii="Book Antiqua" w:hAnsi="Book Antiqua" w:cs="Times New Roman"/>
                <w:sz w:val="24"/>
                <w:szCs w:val="24"/>
              </w:rPr>
              <w:t xml:space="preserve"> activation</w:t>
            </w:r>
          </w:p>
        </w:tc>
        <w:tc>
          <w:tcPr>
            <w:tcW w:w="11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Phase II trial</w:t>
            </w:r>
          </w:p>
        </w:tc>
        <w:tc>
          <w:tcPr>
            <w:tcW w:w="1530" w:type="dxa"/>
          </w:tcPr>
          <w:p w:rsidR="00D2709E" w:rsidRPr="000E0D72" w:rsidRDefault="00D2709E" w:rsidP="000E0D72">
            <w:pPr>
              <w:spacing w:line="360" w:lineRule="auto"/>
              <w:jc w:val="both"/>
              <w:rPr>
                <w:rFonts w:ascii="Book Antiqua" w:eastAsia="ArnoPro-Regular" w:hAnsi="Book Antiqua" w:cs="Times New Roman"/>
                <w:sz w:val="24"/>
                <w:szCs w:val="24"/>
              </w:rPr>
            </w:pPr>
            <w:r w:rsidRPr="000E0D72">
              <w:rPr>
                <w:rFonts w:ascii="Book Antiqua" w:eastAsia="ArnoPro-Regular" w:hAnsi="Book Antiqua" w:cs="Times New Roman"/>
                <w:sz w:val="24"/>
                <w:szCs w:val="24"/>
              </w:rPr>
              <w:t>[50, 51]</w:t>
            </w:r>
          </w:p>
        </w:tc>
      </w:tr>
      <w:tr w:rsidR="000E0D72" w:rsidRPr="000E0D72" w:rsidTr="006753A9">
        <w:tc>
          <w:tcPr>
            <w:tcW w:w="2610" w:type="dxa"/>
          </w:tcPr>
          <w:p w:rsidR="00D2709E" w:rsidRPr="000E0D72" w:rsidRDefault="00D2709E" w:rsidP="000E0D72">
            <w:pPr>
              <w:pStyle w:val="Default"/>
              <w:spacing w:line="360" w:lineRule="auto"/>
              <w:jc w:val="both"/>
              <w:rPr>
                <w:rFonts w:ascii="Book Antiqua" w:hAnsi="Book Antiqua"/>
                <w:color w:val="auto"/>
              </w:rPr>
            </w:pPr>
            <w:r w:rsidRPr="000E0D72">
              <w:rPr>
                <w:rFonts w:ascii="Book Antiqua" w:hAnsi="Book Antiqua"/>
                <w:color w:val="auto"/>
              </w:rPr>
              <w:lastRenderedPageBreak/>
              <w:t>Advanced solid tumors; advanced lung cancer</w:t>
            </w:r>
          </w:p>
        </w:tc>
        <w:tc>
          <w:tcPr>
            <w:tcW w:w="2970" w:type="dxa"/>
          </w:tcPr>
          <w:p w:rsidR="00D2709E" w:rsidRPr="000E0D72" w:rsidRDefault="00D2709E" w:rsidP="000E0D72">
            <w:pPr>
              <w:pStyle w:val="Default"/>
              <w:spacing w:line="360" w:lineRule="auto"/>
              <w:jc w:val="both"/>
              <w:rPr>
                <w:rFonts w:ascii="Book Antiqua" w:hAnsi="Book Antiqua"/>
                <w:color w:val="auto"/>
              </w:rPr>
            </w:pPr>
            <w:r w:rsidRPr="000E0D72">
              <w:rPr>
                <w:rFonts w:ascii="Book Antiqua" w:hAnsi="Book Antiqua"/>
                <w:color w:val="auto"/>
              </w:rPr>
              <w:t xml:space="preserve">Increased expression of HIF1α </w:t>
            </w:r>
          </w:p>
        </w:tc>
        <w:tc>
          <w:tcPr>
            <w:tcW w:w="2880" w:type="dxa"/>
          </w:tcPr>
          <w:p w:rsidR="00D2709E" w:rsidRPr="000E0D72" w:rsidRDefault="00D2709E" w:rsidP="000E0D72">
            <w:pPr>
              <w:pStyle w:val="Default"/>
              <w:spacing w:line="360" w:lineRule="auto"/>
              <w:jc w:val="both"/>
              <w:rPr>
                <w:rFonts w:ascii="Book Antiqua" w:hAnsi="Book Antiqua"/>
                <w:color w:val="auto"/>
              </w:rPr>
            </w:pPr>
            <w:r w:rsidRPr="000E0D72">
              <w:rPr>
                <w:rFonts w:ascii="Book Antiqua" w:hAnsi="Book Antiqua"/>
                <w:color w:val="auto"/>
              </w:rPr>
              <w:t xml:space="preserve">Drug, PX-478 inhibits </w:t>
            </w:r>
          </w:p>
          <w:p w:rsidR="00D2709E" w:rsidRPr="000E0D72" w:rsidRDefault="00D2709E" w:rsidP="000E0D72">
            <w:pPr>
              <w:pStyle w:val="Default"/>
              <w:spacing w:line="360" w:lineRule="auto"/>
              <w:jc w:val="both"/>
              <w:rPr>
                <w:rFonts w:ascii="Book Antiqua" w:hAnsi="Book Antiqua"/>
                <w:color w:val="auto"/>
              </w:rPr>
            </w:pPr>
            <w:r w:rsidRPr="000E0D72">
              <w:rPr>
                <w:rFonts w:ascii="Book Antiqua" w:hAnsi="Book Antiqua"/>
                <w:color w:val="auto"/>
              </w:rPr>
              <w:t>HIF1α expression</w:t>
            </w:r>
          </w:p>
          <w:p w:rsidR="00D2709E" w:rsidRPr="000E0D72" w:rsidRDefault="00D2709E" w:rsidP="000E0D72">
            <w:pPr>
              <w:pStyle w:val="Default"/>
              <w:spacing w:line="360" w:lineRule="auto"/>
              <w:jc w:val="both"/>
              <w:rPr>
                <w:rFonts w:ascii="Book Antiqua" w:hAnsi="Book Antiqua"/>
                <w:color w:val="auto"/>
              </w:rPr>
            </w:pPr>
          </w:p>
          <w:p w:rsidR="00D2709E" w:rsidRPr="000E0D72" w:rsidRDefault="00D2709E" w:rsidP="000E0D72">
            <w:pPr>
              <w:pStyle w:val="Default"/>
              <w:spacing w:line="360" w:lineRule="auto"/>
              <w:jc w:val="both"/>
              <w:rPr>
                <w:rFonts w:ascii="Book Antiqua" w:hAnsi="Book Antiqua"/>
                <w:color w:val="auto"/>
              </w:rPr>
            </w:pPr>
            <w:proofErr w:type="spellStart"/>
            <w:r w:rsidRPr="000E0D72">
              <w:rPr>
                <w:rFonts w:ascii="Book Antiqua" w:hAnsi="Book Antiqua"/>
                <w:color w:val="auto"/>
              </w:rPr>
              <w:t>Topotecan</w:t>
            </w:r>
            <w:proofErr w:type="spellEnd"/>
            <w:r w:rsidRPr="000E0D72">
              <w:rPr>
                <w:rFonts w:ascii="Book Antiqua" w:hAnsi="Book Antiqua"/>
                <w:color w:val="auto"/>
              </w:rPr>
              <w:t xml:space="preserve"> along with conventional chemotherapies such as </w:t>
            </w:r>
            <w:proofErr w:type="spellStart"/>
            <w:r w:rsidRPr="000E0D72">
              <w:rPr>
                <w:rFonts w:ascii="Book Antiqua" w:hAnsi="Book Antiqua"/>
                <w:color w:val="auto"/>
              </w:rPr>
              <w:t>cisplatin</w:t>
            </w:r>
            <w:proofErr w:type="spellEnd"/>
            <w:r w:rsidRPr="000E0D72">
              <w:rPr>
                <w:rFonts w:ascii="Book Antiqua" w:hAnsi="Book Antiqua"/>
                <w:color w:val="auto"/>
              </w:rPr>
              <w:t xml:space="preserve"> or </w:t>
            </w:r>
            <w:proofErr w:type="spellStart"/>
            <w:r w:rsidRPr="000E0D72">
              <w:rPr>
                <w:rFonts w:ascii="Book Antiqua" w:hAnsi="Book Antiqua"/>
                <w:color w:val="auto"/>
              </w:rPr>
              <w:t>bevacizumab</w:t>
            </w:r>
            <w:proofErr w:type="spellEnd"/>
            <w:r w:rsidRPr="000E0D72">
              <w:rPr>
                <w:rFonts w:ascii="Book Antiqua" w:hAnsi="Book Antiqua"/>
                <w:color w:val="auto"/>
              </w:rPr>
              <w:t xml:space="preserve"> inhibit HIF1α expression </w:t>
            </w:r>
          </w:p>
        </w:tc>
        <w:tc>
          <w:tcPr>
            <w:tcW w:w="1170" w:type="dxa"/>
          </w:tcPr>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Phase I trial</w:t>
            </w:r>
          </w:p>
          <w:p w:rsidR="00D2709E" w:rsidRPr="000E0D72" w:rsidRDefault="00D2709E" w:rsidP="000E0D72">
            <w:pPr>
              <w:spacing w:line="360" w:lineRule="auto"/>
              <w:jc w:val="both"/>
              <w:rPr>
                <w:rFonts w:ascii="Book Antiqua" w:hAnsi="Book Antiqua" w:cs="Times New Roman"/>
                <w:sz w:val="24"/>
                <w:szCs w:val="24"/>
              </w:rPr>
            </w:pPr>
          </w:p>
          <w:p w:rsidR="00D2709E" w:rsidRPr="000E0D72" w:rsidRDefault="00D2709E" w:rsidP="000E0D72">
            <w:pPr>
              <w:spacing w:line="360" w:lineRule="auto"/>
              <w:jc w:val="both"/>
              <w:rPr>
                <w:rFonts w:ascii="Book Antiqua" w:hAnsi="Book Antiqua" w:cs="Times New Roman"/>
                <w:sz w:val="24"/>
                <w:szCs w:val="24"/>
              </w:rPr>
            </w:pPr>
            <w:r w:rsidRPr="000E0D72">
              <w:rPr>
                <w:rFonts w:ascii="Book Antiqua" w:hAnsi="Book Antiqua" w:cs="Times New Roman"/>
                <w:sz w:val="24"/>
                <w:szCs w:val="24"/>
              </w:rPr>
              <w:t>Phase I/II trial</w:t>
            </w:r>
          </w:p>
        </w:tc>
        <w:tc>
          <w:tcPr>
            <w:tcW w:w="1530" w:type="dxa"/>
          </w:tcPr>
          <w:p w:rsidR="00D2709E" w:rsidRPr="000E0D72" w:rsidRDefault="00613E7C" w:rsidP="000E0D72">
            <w:pPr>
              <w:spacing w:line="360" w:lineRule="auto"/>
              <w:jc w:val="both"/>
              <w:rPr>
                <w:rFonts w:ascii="Book Antiqua" w:eastAsia="ArnoPro-Regular" w:hAnsi="Book Antiqua" w:cs="Times New Roman"/>
                <w:sz w:val="24"/>
                <w:szCs w:val="24"/>
              </w:rPr>
            </w:pPr>
            <w:r w:rsidRPr="00613E7C">
              <w:rPr>
                <w:rFonts w:ascii="Book Antiqua" w:eastAsia="ArnoPro-Regular" w:hAnsi="Book Antiqua" w:cs="Times New Roman"/>
                <w:sz w:val="24"/>
                <w:szCs w:val="24"/>
              </w:rPr>
              <w:t>[</w:t>
            </w:r>
            <w:r>
              <w:rPr>
                <w:rFonts w:ascii="Book Antiqua" w:eastAsia="ArnoPro-Regular" w:hAnsi="Book Antiqua" w:cs="Times New Roman"/>
                <w:sz w:val="24"/>
                <w:szCs w:val="24"/>
              </w:rPr>
              <w:t>52,</w:t>
            </w:r>
            <w:r w:rsidR="00D2709E" w:rsidRPr="000E0D72">
              <w:rPr>
                <w:rFonts w:ascii="Book Antiqua" w:eastAsia="ArnoPro-Regular" w:hAnsi="Book Antiqua" w:cs="Times New Roman"/>
                <w:sz w:val="24"/>
                <w:szCs w:val="24"/>
              </w:rPr>
              <w:t>53]</w:t>
            </w:r>
          </w:p>
        </w:tc>
      </w:tr>
    </w:tbl>
    <w:p w:rsidR="000E71B1" w:rsidRPr="00B07D88" w:rsidRDefault="000E71B1" w:rsidP="000E71B1">
      <w:pPr>
        <w:spacing w:after="0" w:line="360" w:lineRule="auto"/>
        <w:jc w:val="both"/>
        <w:rPr>
          <w:rFonts w:ascii="Book Antiqua" w:hAnsi="Book Antiqua"/>
          <w:sz w:val="24"/>
          <w:szCs w:val="24"/>
          <w:lang w:eastAsia="zh-CN"/>
        </w:rPr>
      </w:pPr>
      <w:r w:rsidRPr="000E0D72">
        <w:rPr>
          <w:rStyle w:val="highlight"/>
          <w:rFonts w:ascii="Book Antiqua" w:hAnsi="Book Antiqua" w:cs="Times New Roman"/>
          <w:sz w:val="24"/>
          <w:szCs w:val="24"/>
        </w:rPr>
        <w:t>CRPC</w:t>
      </w:r>
      <w:r>
        <w:rPr>
          <w:rStyle w:val="highlight"/>
          <w:rFonts w:ascii="Book Antiqua" w:hAnsi="Book Antiqua" w:cs="Times New Roman" w:hint="eastAsia"/>
          <w:sz w:val="24"/>
          <w:szCs w:val="24"/>
          <w:lang w:eastAsia="zh-CN"/>
        </w:rPr>
        <w:t>:</w:t>
      </w:r>
      <w:r w:rsidRPr="00923632">
        <w:rPr>
          <w:rFonts w:ascii="Book Antiqua" w:hAnsi="Book Antiqua" w:cs="Times New Roman"/>
          <w:sz w:val="24"/>
          <w:szCs w:val="24"/>
        </w:rPr>
        <w:t xml:space="preserve"> </w:t>
      </w:r>
      <w:r w:rsidRPr="000E0D72">
        <w:rPr>
          <w:rFonts w:ascii="Book Antiqua" w:hAnsi="Book Antiqua" w:cs="Times New Roman"/>
          <w:sz w:val="24"/>
          <w:szCs w:val="24"/>
        </w:rPr>
        <w:t>Castration-resistant prostate</w:t>
      </w:r>
      <w:r w:rsidRPr="000E0D72">
        <w:rPr>
          <w:rStyle w:val="apple-converted-space"/>
          <w:rFonts w:ascii="Book Antiqua" w:hAnsi="Book Antiqua" w:cs="Times New Roman"/>
          <w:sz w:val="24"/>
          <w:szCs w:val="24"/>
        </w:rPr>
        <w:t> </w:t>
      </w:r>
      <w:r>
        <w:rPr>
          <w:rStyle w:val="highlight"/>
          <w:rFonts w:ascii="Book Antiqua" w:hAnsi="Book Antiqua" w:cs="Times New Roman"/>
          <w:sz w:val="24"/>
          <w:szCs w:val="24"/>
        </w:rPr>
        <w:t>cancer</w:t>
      </w:r>
      <w:r>
        <w:rPr>
          <w:rStyle w:val="highlight"/>
          <w:rFonts w:ascii="Book Antiqua" w:hAnsi="Book Antiqua" w:cs="Times New Roman" w:hint="eastAsia"/>
          <w:sz w:val="24"/>
          <w:szCs w:val="24"/>
          <w:lang w:eastAsia="zh-CN"/>
        </w:rPr>
        <w:t>;</w:t>
      </w:r>
      <w:r w:rsidRPr="00CB2402">
        <w:rPr>
          <w:rFonts w:ascii="Book Antiqua" w:hAnsi="Book Antiqua" w:cs="Times New Roman"/>
          <w:sz w:val="24"/>
          <w:szCs w:val="24"/>
        </w:rPr>
        <w:t xml:space="preserve"> </w:t>
      </w:r>
      <w:r w:rsidRPr="000E0D72">
        <w:rPr>
          <w:rFonts w:ascii="Book Antiqua" w:hAnsi="Book Antiqua" w:cs="Times New Roman"/>
          <w:sz w:val="24"/>
          <w:szCs w:val="24"/>
        </w:rPr>
        <w:t>Skp2</w:t>
      </w:r>
      <w:r>
        <w:rPr>
          <w:rFonts w:ascii="Book Antiqua" w:hAnsi="Book Antiqua" w:cs="Times New Roman" w:hint="eastAsia"/>
          <w:sz w:val="24"/>
          <w:szCs w:val="24"/>
          <w:lang w:eastAsia="zh-CN"/>
        </w:rPr>
        <w:t>:</w:t>
      </w:r>
      <w:r w:rsidRPr="00CB2402">
        <w:rPr>
          <w:rFonts w:ascii="Book Antiqua" w:hAnsi="Book Antiqua" w:cs="Times New Roman"/>
          <w:sz w:val="24"/>
          <w:szCs w:val="24"/>
        </w:rPr>
        <w:t xml:space="preserve"> </w:t>
      </w:r>
      <w:r>
        <w:rPr>
          <w:rFonts w:ascii="Book Antiqua" w:hAnsi="Book Antiqua" w:cs="Times New Roman"/>
          <w:sz w:val="24"/>
          <w:szCs w:val="24"/>
        </w:rPr>
        <w:t>S-phase protein kinase 2</w:t>
      </w:r>
      <w:r>
        <w:rPr>
          <w:rFonts w:ascii="Book Antiqua" w:hAnsi="Book Antiqua" w:cs="Times New Roman" w:hint="eastAsia"/>
          <w:sz w:val="24"/>
          <w:szCs w:val="24"/>
          <w:lang w:eastAsia="zh-CN"/>
        </w:rPr>
        <w:t>;</w:t>
      </w:r>
      <w:r w:rsidRPr="00CB2402">
        <w:rPr>
          <w:rFonts w:ascii="Book Antiqua" w:hAnsi="Book Antiqua"/>
          <w:sz w:val="24"/>
          <w:szCs w:val="24"/>
        </w:rPr>
        <w:t xml:space="preserve"> </w:t>
      </w:r>
      <w:r w:rsidRPr="000E0D72">
        <w:rPr>
          <w:rFonts w:ascii="Book Antiqua" w:hAnsi="Book Antiqua"/>
          <w:sz w:val="24"/>
          <w:szCs w:val="24"/>
        </w:rPr>
        <w:t>EMT: Epithelial-</w:t>
      </w:r>
      <w:proofErr w:type="spellStart"/>
      <w:r w:rsidRPr="000E0D72">
        <w:rPr>
          <w:rFonts w:ascii="Book Antiqua" w:hAnsi="Book Antiqua"/>
          <w:sz w:val="24"/>
          <w:szCs w:val="24"/>
        </w:rPr>
        <w:t>mesenchymal</w:t>
      </w:r>
      <w:proofErr w:type="spellEnd"/>
      <w:r w:rsidRPr="000E0D72">
        <w:rPr>
          <w:rFonts w:ascii="Book Antiqua" w:hAnsi="Book Antiqua"/>
          <w:sz w:val="24"/>
          <w:szCs w:val="24"/>
        </w:rPr>
        <w:t xml:space="preserve"> transition; CSCs: Cancer stem cells;</w:t>
      </w:r>
      <w:r w:rsidRPr="00CB2402">
        <w:rPr>
          <w:rFonts w:ascii="Book Antiqua" w:hAnsi="Book Antiqua" w:cs="Times New Roman"/>
          <w:sz w:val="24"/>
          <w:szCs w:val="24"/>
        </w:rPr>
        <w:t xml:space="preserve"> </w:t>
      </w:r>
      <w:r w:rsidRPr="000E0D72">
        <w:rPr>
          <w:rFonts w:ascii="Book Antiqua" w:hAnsi="Book Antiqua" w:cs="Times New Roman"/>
          <w:sz w:val="24"/>
          <w:szCs w:val="24"/>
        </w:rPr>
        <w:t>IGF1</w:t>
      </w:r>
      <w:r>
        <w:rPr>
          <w:rFonts w:ascii="Book Antiqua" w:hAnsi="Book Antiqua" w:cs="Times New Roman" w:hint="eastAsia"/>
          <w:sz w:val="24"/>
          <w:szCs w:val="24"/>
          <w:lang w:eastAsia="zh-CN"/>
        </w:rPr>
        <w:t>:</w:t>
      </w:r>
      <w:r w:rsidRPr="00CB2402">
        <w:rPr>
          <w:rFonts w:ascii="Book Antiqua" w:hAnsi="Book Antiqua" w:cs="Times New Roman"/>
          <w:sz w:val="24"/>
          <w:szCs w:val="24"/>
        </w:rPr>
        <w:t xml:space="preserve"> </w:t>
      </w:r>
      <w:r w:rsidRPr="000E0D72">
        <w:rPr>
          <w:rFonts w:ascii="Book Antiqua" w:hAnsi="Book Antiqua" w:cs="Times New Roman"/>
          <w:sz w:val="24"/>
          <w:szCs w:val="24"/>
        </w:rPr>
        <w:t>Insulin-like growth factor 1</w:t>
      </w:r>
      <w:r>
        <w:rPr>
          <w:rFonts w:ascii="Book Antiqua" w:hAnsi="Book Antiqua" w:cs="Times New Roman" w:hint="eastAsia"/>
          <w:sz w:val="24"/>
          <w:szCs w:val="24"/>
          <w:lang w:eastAsia="zh-CN"/>
        </w:rPr>
        <w:t>;</w:t>
      </w:r>
      <w:r w:rsidRPr="00CB2402">
        <w:rPr>
          <w:rFonts w:ascii="Book Antiqua" w:hAnsi="Book Antiqua" w:cs="Times New Roman"/>
          <w:sz w:val="24"/>
          <w:szCs w:val="24"/>
        </w:rPr>
        <w:t xml:space="preserve"> </w:t>
      </w:r>
      <w:r w:rsidRPr="000E0D72">
        <w:rPr>
          <w:rFonts w:ascii="Book Antiqua" w:hAnsi="Book Antiqua" w:cs="Times New Roman"/>
          <w:sz w:val="24"/>
          <w:szCs w:val="24"/>
        </w:rPr>
        <w:t>FAK</w:t>
      </w:r>
      <w:r>
        <w:rPr>
          <w:rFonts w:ascii="Book Antiqua" w:hAnsi="Book Antiqua" w:cs="Times New Roman" w:hint="eastAsia"/>
          <w:sz w:val="24"/>
          <w:szCs w:val="24"/>
          <w:lang w:eastAsia="zh-CN"/>
        </w:rPr>
        <w:t>:</w:t>
      </w:r>
      <w:r w:rsidRPr="00CB2402">
        <w:rPr>
          <w:rFonts w:ascii="Book Antiqua" w:hAnsi="Book Antiqua" w:cs="Times New Roman"/>
          <w:sz w:val="24"/>
          <w:szCs w:val="24"/>
        </w:rPr>
        <w:t xml:space="preserve"> </w:t>
      </w:r>
      <w:r>
        <w:rPr>
          <w:rFonts w:ascii="Book Antiqua" w:hAnsi="Book Antiqua" w:cs="Times New Roman"/>
          <w:sz w:val="24"/>
          <w:szCs w:val="24"/>
        </w:rPr>
        <w:t>Focal adhesion kinase</w:t>
      </w:r>
      <w:r>
        <w:rPr>
          <w:rFonts w:ascii="Book Antiqua" w:hAnsi="Book Antiqua" w:cs="Times New Roman" w:hint="eastAsia"/>
          <w:sz w:val="24"/>
          <w:szCs w:val="24"/>
          <w:lang w:eastAsia="zh-CN"/>
        </w:rPr>
        <w:t>;</w:t>
      </w:r>
      <w:r w:rsidRPr="00CB2402">
        <w:rPr>
          <w:rFonts w:ascii="Book Antiqua" w:hAnsi="Book Antiqua"/>
          <w:sz w:val="24"/>
          <w:szCs w:val="24"/>
        </w:rPr>
        <w:t xml:space="preserve"> </w:t>
      </w:r>
      <w:r w:rsidRPr="000E0D72">
        <w:rPr>
          <w:rFonts w:ascii="Book Antiqua" w:hAnsi="Book Antiqua"/>
          <w:sz w:val="24"/>
          <w:szCs w:val="24"/>
        </w:rPr>
        <w:t>TGF-beta: Transforming growth factor-beta;</w:t>
      </w:r>
      <w:r w:rsidRPr="00B07D88">
        <w:rPr>
          <w:rFonts w:ascii="Book Antiqua" w:hAnsi="Book Antiqua" w:cs="Times New Roman"/>
          <w:sz w:val="24"/>
          <w:szCs w:val="24"/>
        </w:rPr>
        <w:t xml:space="preserve"> </w:t>
      </w:r>
      <w:r w:rsidRPr="000E0D72">
        <w:rPr>
          <w:rFonts w:ascii="Book Antiqua" w:hAnsi="Book Antiqua" w:cs="Times New Roman"/>
          <w:sz w:val="24"/>
          <w:szCs w:val="24"/>
        </w:rPr>
        <w:t>ABC</w:t>
      </w:r>
      <w:r>
        <w:rPr>
          <w:rFonts w:ascii="Book Antiqua" w:hAnsi="Book Antiqua" w:cs="Times New Roman" w:hint="eastAsia"/>
          <w:sz w:val="24"/>
          <w:szCs w:val="24"/>
          <w:lang w:eastAsia="zh-CN"/>
        </w:rPr>
        <w:t>:</w:t>
      </w:r>
      <w:r w:rsidRPr="00B07D88">
        <w:rPr>
          <w:rFonts w:ascii="Book Antiqua" w:hAnsi="Book Antiqua" w:cs="Times New Roman"/>
          <w:sz w:val="24"/>
          <w:szCs w:val="24"/>
        </w:rPr>
        <w:t xml:space="preserve"> </w:t>
      </w:r>
      <w:r>
        <w:rPr>
          <w:rFonts w:ascii="Book Antiqua" w:hAnsi="Book Antiqua" w:cs="Times New Roman"/>
          <w:sz w:val="24"/>
          <w:szCs w:val="24"/>
        </w:rPr>
        <w:t>ATP-binding cassette</w:t>
      </w:r>
      <w:r>
        <w:rPr>
          <w:rFonts w:ascii="Book Antiqua" w:hAnsi="Book Antiqua" w:cs="Times New Roman" w:hint="eastAsia"/>
          <w:sz w:val="24"/>
          <w:szCs w:val="24"/>
          <w:lang w:eastAsia="zh-CN"/>
        </w:rPr>
        <w:t>;</w:t>
      </w:r>
      <w:r>
        <w:rPr>
          <w:rFonts w:ascii="Book Antiqua" w:hAnsi="Book Antiqua" w:hint="eastAsia"/>
          <w:sz w:val="24"/>
          <w:szCs w:val="24"/>
          <w:lang w:eastAsia="zh-CN"/>
        </w:rPr>
        <w:t xml:space="preserve"> </w:t>
      </w:r>
      <w:proofErr w:type="spellStart"/>
      <w:r w:rsidRPr="000E0D72">
        <w:rPr>
          <w:rFonts w:ascii="Book Antiqua" w:hAnsi="Book Antiqua"/>
          <w:sz w:val="24"/>
          <w:szCs w:val="24"/>
        </w:rPr>
        <w:t>siRNA</w:t>
      </w:r>
      <w:proofErr w:type="spellEnd"/>
      <w:r w:rsidRPr="000E0D72">
        <w:rPr>
          <w:rFonts w:ascii="Book Antiqua" w:hAnsi="Book Antiqua"/>
          <w:sz w:val="24"/>
          <w:szCs w:val="24"/>
        </w:rPr>
        <w:t>: Small interfering RNA; TNF-α: Tumor necrosis factor-α; IL6: Interleukin 6; NF-</w:t>
      </w:r>
      <w:proofErr w:type="spellStart"/>
      <w:r w:rsidRPr="000E0D72">
        <w:rPr>
          <w:rFonts w:ascii="Book Antiqua" w:hAnsi="Book Antiqua"/>
          <w:sz w:val="24"/>
          <w:szCs w:val="24"/>
        </w:rPr>
        <w:t>κB</w:t>
      </w:r>
      <w:proofErr w:type="spellEnd"/>
      <w:r w:rsidRPr="000E0D72">
        <w:rPr>
          <w:rFonts w:ascii="Book Antiqua" w:hAnsi="Book Antiqua"/>
          <w:sz w:val="24"/>
          <w:szCs w:val="24"/>
        </w:rPr>
        <w:t>: Nuclear factor-</w:t>
      </w:r>
      <w:proofErr w:type="spellStart"/>
      <w:r w:rsidRPr="000E0D72">
        <w:rPr>
          <w:rFonts w:ascii="Book Antiqua" w:hAnsi="Book Antiqua"/>
          <w:sz w:val="24"/>
          <w:szCs w:val="24"/>
        </w:rPr>
        <w:t>κB</w:t>
      </w:r>
      <w:proofErr w:type="spellEnd"/>
      <w:r w:rsidRPr="000E0D72">
        <w:rPr>
          <w:rFonts w:ascii="Book Antiqua" w:hAnsi="Book Antiqua"/>
          <w:sz w:val="24"/>
          <w:szCs w:val="24"/>
        </w:rPr>
        <w:t>; CCL2: C-C motif chemokine ligand 2; HIF1α: Hypoxia inducible factor 1-alpha; PX-478: S-2-amino-3-[4</w:t>
      </w:r>
      <w:r>
        <w:rPr>
          <w:rFonts w:ascii="Book Antiqua" w:hAnsi="Book Antiqua"/>
          <w:sz w:val="24"/>
          <w:szCs w:val="24"/>
          <w:lang w:eastAsia="zh-CN"/>
        </w:rPr>
        <w:t>’</w:t>
      </w:r>
      <w:r w:rsidRPr="000E0D72">
        <w:rPr>
          <w:rFonts w:ascii="Book Antiqua" w:hAnsi="Book Antiqua"/>
          <w:sz w:val="24"/>
          <w:szCs w:val="24"/>
        </w:rPr>
        <w:t>-N,N,-bis(</w:t>
      </w:r>
      <w:proofErr w:type="spellStart"/>
      <w:r w:rsidRPr="000E0D72">
        <w:rPr>
          <w:rFonts w:ascii="Book Antiqua" w:hAnsi="Book Antiqua"/>
          <w:sz w:val="24"/>
          <w:szCs w:val="24"/>
        </w:rPr>
        <w:t>chloroethyl</w:t>
      </w:r>
      <w:proofErr w:type="spellEnd"/>
      <w:r w:rsidRPr="000E0D72">
        <w:rPr>
          <w:rFonts w:ascii="Book Antiqua" w:hAnsi="Book Antiqua"/>
          <w:sz w:val="24"/>
          <w:szCs w:val="24"/>
        </w:rPr>
        <w:t xml:space="preserve">)amino]phenyl propionic acid N-oxide </w:t>
      </w:r>
      <w:proofErr w:type="spellStart"/>
      <w:r w:rsidRPr="000E0D72">
        <w:rPr>
          <w:rFonts w:ascii="Book Antiqua" w:hAnsi="Book Antiqua"/>
          <w:sz w:val="24"/>
          <w:szCs w:val="24"/>
        </w:rPr>
        <w:t>dihydrochloride</w:t>
      </w:r>
      <w:proofErr w:type="spellEnd"/>
      <w:r>
        <w:rPr>
          <w:rFonts w:ascii="Book Antiqua" w:hAnsi="Book Antiqua" w:hint="eastAsia"/>
          <w:sz w:val="24"/>
          <w:szCs w:val="24"/>
          <w:lang w:eastAsia="zh-CN"/>
        </w:rPr>
        <w:t>.</w:t>
      </w:r>
    </w:p>
    <w:p w:rsidR="000E4CC3" w:rsidRDefault="000E4CC3">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rsidR="00B55B77" w:rsidRPr="000E0D72" w:rsidRDefault="000E4CC3" w:rsidP="000E0D72">
      <w:pPr>
        <w:spacing w:after="0" w:line="360" w:lineRule="auto"/>
        <w:jc w:val="both"/>
        <w:rPr>
          <w:rFonts w:ascii="Book Antiqua" w:eastAsia="Times New Roman" w:hAnsi="Book Antiqua" w:cs="Times New Roman"/>
          <w:sz w:val="24"/>
          <w:szCs w:val="24"/>
        </w:rPr>
      </w:pPr>
      <w:r w:rsidRPr="000E4CC3">
        <w:rPr>
          <w:rFonts w:ascii="Book Antiqua" w:eastAsia="Times New Roman" w:hAnsi="Book Antiqua" w:cs="Times New Roman"/>
          <w:noProof/>
          <w:sz w:val="24"/>
          <w:szCs w:val="24"/>
        </w:rPr>
        <w:lastRenderedPageBreak/>
        <w:drawing>
          <wp:inline distT="0" distB="0" distL="0" distR="0" wp14:anchorId="3ED529CB" wp14:editId="12B1298A">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D2709E" w:rsidRDefault="00D2709E" w:rsidP="000E0D72">
      <w:pPr>
        <w:pStyle w:val="Heading1"/>
        <w:spacing w:before="0" w:after="0" w:line="360" w:lineRule="auto"/>
        <w:jc w:val="both"/>
        <w:rPr>
          <w:rFonts w:ascii="Book Antiqua" w:eastAsiaTheme="minorEastAsia" w:hAnsi="Book Antiqua"/>
          <w:b w:val="0"/>
          <w:color w:val="auto"/>
          <w:sz w:val="24"/>
          <w:szCs w:val="24"/>
          <w:lang w:eastAsia="zh-CN"/>
        </w:rPr>
      </w:pPr>
      <w:r w:rsidRPr="000E4CC3">
        <w:rPr>
          <w:rFonts w:ascii="Book Antiqua" w:hAnsi="Book Antiqua"/>
          <w:color w:val="auto"/>
          <w:sz w:val="24"/>
          <w:szCs w:val="24"/>
        </w:rPr>
        <w:t>Fig</w:t>
      </w:r>
      <w:r w:rsidR="000E71B1" w:rsidRPr="000E4CC3">
        <w:rPr>
          <w:rFonts w:ascii="Book Antiqua" w:eastAsiaTheme="minorEastAsia" w:hAnsi="Book Antiqua" w:hint="eastAsia"/>
          <w:color w:val="auto"/>
          <w:sz w:val="24"/>
          <w:szCs w:val="24"/>
          <w:lang w:eastAsia="zh-CN"/>
        </w:rPr>
        <w:t xml:space="preserve">ure </w:t>
      </w:r>
      <w:r w:rsidR="000E71B1" w:rsidRPr="000E4CC3">
        <w:rPr>
          <w:rFonts w:ascii="Book Antiqua" w:hAnsi="Book Antiqua"/>
          <w:color w:val="auto"/>
          <w:sz w:val="24"/>
          <w:szCs w:val="24"/>
        </w:rPr>
        <w:t>1</w:t>
      </w:r>
      <w:r w:rsidR="000E71B1" w:rsidRPr="000E4CC3">
        <w:rPr>
          <w:rFonts w:ascii="Book Antiqua" w:eastAsiaTheme="minorEastAsia" w:hAnsi="Book Antiqua" w:hint="eastAsia"/>
          <w:color w:val="auto"/>
          <w:sz w:val="24"/>
          <w:szCs w:val="24"/>
          <w:lang w:eastAsia="zh-CN"/>
        </w:rPr>
        <w:t xml:space="preserve"> </w:t>
      </w:r>
      <w:r w:rsidR="000E4CC3" w:rsidRPr="000E4CC3">
        <w:rPr>
          <w:rFonts w:ascii="Book Antiqua" w:hAnsi="Book Antiqua"/>
          <w:color w:val="auto"/>
          <w:sz w:val="24"/>
          <w:szCs w:val="24"/>
        </w:rPr>
        <w:t>Epithelial-</w:t>
      </w:r>
      <w:proofErr w:type="spellStart"/>
      <w:r w:rsidR="000E4CC3" w:rsidRPr="000E4CC3">
        <w:rPr>
          <w:rFonts w:ascii="Book Antiqua" w:hAnsi="Book Antiqua"/>
          <w:color w:val="auto"/>
          <w:sz w:val="24"/>
          <w:szCs w:val="24"/>
        </w:rPr>
        <w:t>mesenchymal</w:t>
      </w:r>
      <w:proofErr w:type="spellEnd"/>
      <w:r w:rsidR="000E4CC3" w:rsidRPr="000E4CC3">
        <w:rPr>
          <w:rFonts w:ascii="Book Antiqua" w:hAnsi="Book Antiqua"/>
          <w:color w:val="auto"/>
          <w:sz w:val="24"/>
          <w:szCs w:val="24"/>
        </w:rPr>
        <w:t xml:space="preserve"> transition</w:t>
      </w:r>
      <w:r w:rsidRPr="000E4CC3">
        <w:rPr>
          <w:rFonts w:ascii="Book Antiqua" w:hAnsi="Book Antiqua"/>
          <w:color w:val="auto"/>
          <w:sz w:val="24"/>
          <w:szCs w:val="24"/>
        </w:rPr>
        <w:t xml:space="preserve"> progression in epithelial cancer cells: Cancer cells with E phenotype exhibit </w:t>
      </w:r>
      <w:r w:rsidR="000E4CC3" w:rsidRPr="000E4CC3">
        <w:rPr>
          <w:rFonts w:ascii="Book Antiqua" w:hAnsi="Book Antiqua"/>
          <w:color w:val="auto"/>
          <w:sz w:val="24"/>
          <w:szCs w:val="24"/>
        </w:rPr>
        <w:t>epithelial-</w:t>
      </w:r>
      <w:proofErr w:type="spellStart"/>
      <w:r w:rsidR="000E4CC3" w:rsidRPr="000E4CC3">
        <w:rPr>
          <w:rFonts w:ascii="Book Antiqua" w:hAnsi="Book Antiqua"/>
          <w:color w:val="auto"/>
          <w:sz w:val="24"/>
          <w:szCs w:val="24"/>
        </w:rPr>
        <w:t>mesenchymal</w:t>
      </w:r>
      <w:proofErr w:type="spellEnd"/>
      <w:r w:rsidR="000E4CC3" w:rsidRPr="000E4CC3">
        <w:rPr>
          <w:rFonts w:ascii="Book Antiqua" w:hAnsi="Book Antiqua"/>
          <w:color w:val="auto"/>
          <w:sz w:val="24"/>
          <w:szCs w:val="24"/>
        </w:rPr>
        <w:t xml:space="preserve"> transition</w:t>
      </w:r>
      <w:r w:rsidRPr="000E4CC3">
        <w:rPr>
          <w:rFonts w:ascii="Book Antiqua" w:hAnsi="Book Antiqua"/>
          <w:color w:val="auto"/>
          <w:sz w:val="24"/>
          <w:szCs w:val="24"/>
        </w:rPr>
        <w:t xml:space="preserve"> at primary tumor site, loose cell-cell contacts, gain migratory abilities, undergo morphological change and acquire M phenotype. </w:t>
      </w:r>
      <w:r w:rsidRPr="000E0D72">
        <w:rPr>
          <w:rFonts w:ascii="Book Antiqua" w:hAnsi="Book Antiqua"/>
          <w:b w:val="0"/>
          <w:color w:val="auto"/>
          <w:sz w:val="24"/>
          <w:szCs w:val="24"/>
        </w:rPr>
        <w:t>Co-expression of epithelial and mesenchymal marker proteins in cancer cells with partial E/M hybrid phenotype is associated with increased cellular plasticity and stemness. Cancer stem cells with hybrid E/M phenotype undergoing partial EMT and not complete EMT gain self-renewability, migratory and invasive traits during cancer metastasis.</w:t>
      </w:r>
      <w:r w:rsidR="000E4CC3">
        <w:rPr>
          <w:rFonts w:ascii="Book Antiqua" w:eastAsiaTheme="minorEastAsia" w:hAnsi="Book Antiqua" w:hint="eastAsia"/>
          <w:b w:val="0"/>
          <w:color w:val="auto"/>
          <w:sz w:val="24"/>
          <w:szCs w:val="24"/>
          <w:lang w:eastAsia="zh-CN"/>
        </w:rPr>
        <w:t xml:space="preserve"> </w:t>
      </w:r>
      <w:r w:rsidRPr="000E0D72">
        <w:rPr>
          <w:rFonts w:ascii="Book Antiqua" w:hAnsi="Book Antiqua"/>
          <w:b w:val="0"/>
          <w:color w:val="auto"/>
          <w:sz w:val="24"/>
          <w:szCs w:val="24"/>
        </w:rPr>
        <w:t>EMT: Epithelial-mesenchymal transition</w:t>
      </w:r>
      <w:r w:rsidR="000E4CC3">
        <w:rPr>
          <w:rFonts w:ascii="Book Antiqua" w:hAnsi="Book Antiqua"/>
          <w:b w:val="0"/>
          <w:color w:val="auto"/>
          <w:sz w:val="24"/>
          <w:szCs w:val="24"/>
        </w:rPr>
        <w:t xml:space="preserve">; E: Epithelial; M: </w:t>
      </w:r>
      <w:proofErr w:type="spellStart"/>
      <w:r w:rsidR="000E4CC3">
        <w:rPr>
          <w:rFonts w:ascii="Book Antiqua" w:hAnsi="Book Antiqua"/>
          <w:b w:val="0"/>
          <w:color w:val="auto"/>
          <w:sz w:val="24"/>
          <w:szCs w:val="24"/>
        </w:rPr>
        <w:t>Mesenchymal</w:t>
      </w:r>
      <w:proofErr w:type="spellEnd"/>
      <w:r w:rsidRPr="000E0D72">
        <w:rPr>
          <w:rFonts w:ascii="Book Antiqua" w:hAnsi="Book Antiqua"/>
          <w:b w:val="0"/>
          <w:color w:val="auto"/>
          <w:sz w:val="24"/>
          <w:szCs w:val="24"/>
        </w:rPr>
        <w:t>.</w:t>
      </w:r>
    </w:p>
    <w:p w:rsidR="000E4CC3" w:rsidRDefault="000E4CC3">
      <w:pPr>
        <w:rPr>
          <w:rFonts w:ascii="Book Antiqua" w:hAnsi="Book Antiqua" w:cs="Times New Roman"/>
          <w:bCs/>
          <w:kern w:val="36"/>
          <w:sz w:val="24"/>
          <w:szCs w:val="24"/>
          <w:lang w:eastAsia="zh-CN"/>
        </w:rPr>
      </w:pPr>
      <w:r>
        <w:rPr>
          <w:rFonts w:ascii="Book Antiqua" w:hAnsi="Book Antiqua"/>
          <w:b/>
          <w:sz w:val="24"/>
          <w:szCs w:val="24"/>
          <w:lang w:eastAsia="zh-CN"/>
        </w:rPr>
        <w:br w:type="page"/>
      </w:r>
    </w:p>
    <w:p w:rsidR="000E4CC3" w:rsidRPr="000E4CC3" w:rsidRDefault="000E4CC3" w:rsidP="000E0D72">
      <w:pPr>
        <w:pStyle w:val="Heading1"/>
        <w:spacing w:before="0" w:after="0" w:line="360" w:lineRule="auto"/>
        <w:jc w:val="both"/>
        <w:rPr>
          <w:rFonts w:ascii="Book Antiqua" w:eastAsiaTheme="minorEastAsia" w:hAnsi="Book Antiqua"/>
          <w:b w:val="0"/>
          <w:color w:val="auto"/>
          <w:sz w:val="24"/>
          <w:szCs w:val="24"/>
          <w:lang w:eastAsia="zh-CN"/>
        </w:rPr>
      </w:pPr>
      <w:r w:rsidRPr="000E4CC3">
        <w:rPr>
          <w:rFonts w:ascii="Book Antiqua" w:eastAsiaTheme="minorEastAsia" w:hAnsi="Book Antiqua"/>
          <w:b w:val="0"/>
          <w:noProof/>
          <w:color w:val="auto"/>
          <w:sz w:val="24"/>
          <w:szCs w:val="24"/>
        </w:rPr>
        <w:lastRenderedPageBreak/>
        <w:drawing>
          <wp:inline distT="0" distB="0" distL="0" distR="0" wp14:anchorId="5673BB86" wp14:editId="30EDFA5E">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D2709E" w:rsidRPr="000E4CC3" w:rsidRDefault="000E71B1" w:rsidP="000E0D72">
      <w:pPr>
        <w:autoSpaceDE w:val="0"/>
        <w:autoSpaceDN w:val="0"/>
        <w:adjustRightInd w:val="0"/>
        <w:spacing w:after="0" w:line="360" w:lineRule="auto"/>
        <w:jc w:val="both"/>
        <w:rPr>
          <w:rFonts w:ascii="Book Antiqua" w:eastAsiaTheme="minorHAnsi" w:hAnsi="Book Antiqua" w:cs="Times New Roman"/>
          <w:sz w:val="24"/>
          <w:szCs w:val="24"/>
        </w:rPr>
      </w:pPr>
      <w:r w:rsidRPr="000E4CC3">
        <w:rPr>
          <w:rFonts w:ascii="Book Antiqua" w:hAnsi="Book Antiqua"/>
          <w:b/>
          <w:sz w:val="24"/>
          <w:szCs w:val="24"/>
        </w:rPr>
        <w:t>Fig</w:t>
      </w:r>
      <w:r w:rsidRPr="000E4CC3">
        <w:rPr>
          <w:rFonts w:ascii="Book Antiqua" w:hAnsi="Book Antiqua" w:hint="eastAsia"/>
          <w:b/>
          <w:sz w:val="24"/>
          <w:szCs w:val="24"/>
          <w:lang w:eastAsia="zh-CN"/>
        </w:rPr>
        <w:t>ure</w:t>
      </w:r>
      <w:r w:rsidRPr="000E4CC3">
        <w:rPr>
          <w:rFonts w:ascii="Book Antiqua" w:eastAsia="Times New Roman" w:hAnsi="Book Antiqua" w:cs="Times New Roman"/>
          <w:b/>
          <w:sz w:val="24"/>
          <w:szCs w:val="24"/>
        </w:rPr>
        <w:t xml:space="preserve"> 2</w:t>
      </w:r>
      <w:r w:rsidR="00D2709E" w:rsidRPr="000E4CC3">
        <w:rPr>
          <w:rFonts w:ascii="Book Antiqua" w:eastAsia="Times New Roman" w:hAnsi="Book Antiqua" w:cs="Times New Roman"/>
          <w:b/>
          <w:sz w:val="24"/>
          <w:szCs w:val="24"/>
        </w:rPr>
        <w:t xml:space="preserve"> Signaling pathways regulating </w:t>
      </w:r>
      <w:r w:rsidR="000E4CC3" w:rsidRPr="000E4CC3">
        <w:rPr>
          <w:rFonts w:ascii="Book Antiqua" w:hAnsi="Book Antiqua" w:cs="Times New Roman"/>
          <w:b/>
          <w:sz w:val="24"/>
          <w:szCs w:val="24"/>
        </w:rPr>
        <w:t>epithelial-</w:t>
      </w:r>
      <w:proofErr w:type="spellStart"/>
      <w:r w:rsidR="000E4CC3" w:rsidRPr="000E4CC3">
        <w:rPr>
          <w:rFonts w:ascii="Book Antiqua" w:hAnsi="Book Antiqua" w:cs="Times New Roman"/>
          <w:b/>
          <w:sz w:val="24"/>
          <w:szCs w:val="24"/>
        </w:rPr>
        <w:t>mesenchymal</w:t>
      </w:r>
      <w:proofErr w:type="spellEnd"/>
      <w:r w:rsidR="000E4CC3" w:rsidRPr="000E4CC3">
        <w:rPr>
          <w:rFonts w:ascii="Book Antiqua" w:hAnsi="Book Antiqua" w:cs="Times New Roman"/>
          <w:b/>
          <w:sz w:val="24"/>
          <w:szCs w:val="24"/>
        </w:rPr>
        <w:t xml:space="preserve"> transition</w:t>
      </w:r>
      <w:r w:rsidR="00D2709E" w:rsidRPr="000E4CC3">
        <w:rPr>
          <w:rFonts w:ascii="Book Antiqua" w:eastAsia="Times New Roman" w:hAnsi="Book Antiqua" w:cs="Times New Roman"/>
          <w:b/>
          <w:sz w:val="24"/>
          <w:szCs w:val="24"/>
        </w:rPr>
        <w:t xml:space="preserve"> and </w:t>
      </w:r>
      <w:proofErr w:type="spellStart"/>
      <w:r w:rsidR="000E4CC3" w:rsidRPr="000E4CC3">
        <w:rPr>
          <w:rFonts w:ascii="Book Antiqua" w:eastAsiaTheme="minorHAnsi" w:hAnsi="Book Antiqua" w:cs="Times New Roman"/>
          <w:b/>
          <w:sz w:val="24"/>
          <w:szCs w:val="24"/>
        </w:rPr>
        <w:t>mesenchymal</w:t>
      </w:r>
      <w:proofErr w:type="spellEnd"/>
      <w:r w:rsidR="000E4CC3" w:rsidRPr="000E4CC3">
        <w:rPr>
          <w:rFonts w:ascii="Book Antiqua" w:eastAsiaTheme="minorHAnsi" w:hAnsi="Book Antiqua" w:cs="Times New Roman"/>
          <w:b/>
          <w:sz w:val="24"/>
          <w:szCs w:val="24"/>
        </w:rPr>
        <w:t>-epithelial transition</w:t>
      </w:r>
      <w:r w:rsidR="00D2709E" w:rsidRPr="000E4CC3">
        <w:rPr>
          <w:rFonts w:ascii="Book Antiqua" w:eastAsia="Times New Roman" w:hAnsi="Book Antiqua" w:cs="Times New Roman"/>
          <w:b/>
          <w:sz w:val="24"/>
          <w:szCs w:val="24"/>
        </w:rPr>
        <w:t xml:space="preserve">: Aberrant activation of signaling pathways including Notch, </w:t>
      </w:r>
      <w:proofErr w:type="spellStart"/>
      <w:r w:rsidR="00D2709E" w:rsidRPr="000E4CC3">
        <w:rPr>
          <w:rFonts w:ascii="Book Antiqua" w:eastAsia="Times New Roman" w:hAnsi="Book Antiqua" w:cs="Times New Roman"/>
          <w:b/>
          <w:sz w:val="24"/>
          <w:szCs w:val="24"/>
        </w:rPr>
        <w:t>Wnt</w:t>
      </w:r>
      <w:proofErr w:type="spellEnd"/>
      <w:r w:rsidR="00D2709E" w:rsidRPr="000E4CC3">
        <w:rPr>
          <w:rFonts w:ascii="Book Antiqua" w:eastAsia="Times New Roman" w:hAnsi="Book Antiqua" w:cs="Times New Roman"/>
          <w:b/>
          <w:sz w:val="24"/>
          <w:szCs w:val="24"/>
        </w:rPr>
        <w:t xml:space="preserve">, Hedgehog, Receptor tyrosine kinase, </w:t>
      </w:r>
      <w:r w:rsidR="000E4CC3" w:rsidRPr="000E4CC3">
        <w:rPr>
          <w:rFonts w:ascii="Book Antiqua" w:eastAsia="Times New Roman" w:hAnsi="Book Antiqua" w:cs="Times New Roman"/>
          <w:b/>
          <w:sz w:val="24"/>
          <w:szCs w:val="24"/>
        </w:rPr>
        <w:t>Transforming growth factor-beta</w:t>
      </w:r>
      <w:r w:rsidR="00D2709E" w:rsidRPr="000E4CC3">
        <w:rPr>
          <w:rFonts w:ascii="Book Antiqua" w:eastAsia="Times New Roman" w:hAnsi="Book Antiqua" w:cs="Times New Roman"/>
          <w:b/>
          <w:sz w:val="24"/>
          <w:szCs w:val="24"/>
        </w:rPr>
        <w:t xml:space="preserve">, </w:t>
      </w:r>
      <w:r w:rsidR="000E4CC3" w:rsidRPr="000E4CC3">
        <w:rPr>
          <w:rFonts w:ascii="Book Antiqua" w:eastAsia="Times New Roman" w:hAnsi="Book Antiqua" w:cs="Times New Roman"/>
          <w:b/>
          <w:sz w:val="24"/>
          <w:szCs w:val="24"/>
        </w:rPr>
        <w:t>tumor necrosis factor-alpha</w:t>
      </w:r>
      <w:r w:rsidR="00D2709E" w:rsidRPr="000E4CC3">
        <w:rPr>
          <w:rFonts w:ascii="Book Antiqua" w:eastAsia="Times New Roman" w:hAnsi="Book Antiqua" w:cs="Times New Roman"/>
          <w:b/>
          <w:sz w:val="24"/>
          <w:szCs w:val="24"/>
        </w:rPr>
        <w:t xml:space="preserve"> regulate the expression of </w:t>
      </w:r>
      <w:r w:rsidR="000E4CC3" w:rsidRPr="000E4CC3">
        <w:rPr>
          <w:rFonts w:ascii="Book Antiqua" w:hAnsi="Book Antiqua" w:cs="Times New Roman"/>
          <w:b/>
          <w:sz w:val="24"/>
          <w:szCs w:val="24"/>
        </w:rPr>
        <w:t>epithelial-</w:t>
      </w:r>
      <w:proofErr w:type="spellStart"/>
      <w:r w:rsidR="000E4CC3" w:rsidRPr="000E4CC3">
        <w:rPr>
          <w:rFonts w:ascii="Book Antiqua" w:hAnsi="Book Antiqua" w:cs="Times New Roman"/>
          <w:b/>
          <w:sz w:val="24"/>
          <w:szCs w:val="24"/>
        </w:rPr>
        <w:t>mesenchymal</w:t>
      </w:r>
      <w:proofErr w:type="spellEnd"/>
      <w:r w:rsidR="000E4CC3" w:rsidRPr="000E4CC3">
        <w:rPr>
          <w:rFonts w:ascii="Book Antiqua" w:hAnsi="Book Antiqua" w:cs="Times New Roman"/>
          <w:b/>
          <w:sz w:val="24"/>
          <w:szCs w:val="24"/>
        </w:rPr>
        <w:t xml:space="preserve"> transition</w:t>
      </w:r>
      <w:r w:rsidR="000E4CC3" w:rsidRPr="000E4CC3">
        <w:rPr>
          <w:rFonts w:ascii="Book Antiqua" w:eastAsia="Times New Roman" w:hAnsi="Book Antiqua" w:cs="Times New Roman"/>
          <w:b/>
          <w:sz w:val="24"/>
          <w:szCs w:val="24"/>
        </w:rPr>
        <w:t>-activating transcription factors</w:t>
      </w:r>
      <w:r w:rsidR="00D2709E" w:rsidRPr="000E4CC3">
        <w:rPr>
          <w:rFonts w:ascii="Book Antiqua" w:eastAsia="Times New Roman" w:hAnsi="Book Antiqua" w:cs="Times New Roman"/>
          <w:b/>
          <w:sz w:val="24"/>
          <w:szCs w:val="24"/>
        </w:rPr>
        <w:t>.</w:t>
      </w:r>
      <w:r w:rsidR="00D2709E" w:rsidRPr="000E0D72">
        <w:rPr>
          <w:rFonts w:ascii="Book Antiqua" w:eastAsia="Times New Roman" w:hAnsi="Book Antiqua" w:cs="Times New Roman"/>
          <w:sz w:val="24"/>
          <w:szCs w:val="24"/>
        </w:rPr>
        <w:t xml:space="preserve"> EMT-ATFs induce EMT by repressing and activating the expression of epithelial and mesenchymal genes respectively. </w:t>
      </w:r>
      <w:r w:rsidR="00D2709E" w:rsidRPr="000E0D72">
        <w:rPr>
          <w:rFonts w:ascii="Book Antiqua" w:eastAsiaTheme="minorHAnsi" w:hAnsi="Book Antiqua" w:cs="Times New Roman"/>
          <w:sz w:val="24"/>
          <w:szCs w:val="24"/>
        </w:rPr>
        <w:t xml:space="preserve">Epithelial plasticity confers long term survival advantages to the disseminated cancer stem cells at distant sites, </w:t>
      </w:r>
      <w:proofErr w:type="spellStart"/>
      <w:r w:rsidR="00D2709E" w:rsidRPr="000E0D72">
        <w:rPr>
          <w:rFonts w:ascii="Book Antiqua" w:eastAsiaTheme="minorHAnsi" w:hAnsi="Book Antiqua" w:cs="Times New Roman"/>
          <w:sz w:val="24"/>
          <w:szCs w:val="24"/>
        </w:rPr>
        <w:t>makesthemresistant</w:t>
      </w:r>
      <w:proofErr w:type="spellEnd"/>
      <w:r w:rsidR="00D2709E" w:rsidRPr="000E0D72">
        <w:rPr>
          <w:rFonts w:ascii="Book Antiqua" w:eastAsiaTheme="minorHAnsi" w:hAnsi="Book Antiqua" w:cs="Times New Roman"/>
          <w:sz w:val="24"/>
          <w:szCs w:val="24"/>
        </w:rPr>
        <w:t xml:space="preserve"> to conventional therapies and allows the cancer to relapse. </w:t>
      </w:r>
      <w:r w:rsidR="00D2709E" w:rsidRPr="000E0D72">
        <w:rPr>
          <w:rFonts w:ascii="Book Antiqua" w:hAnsi="Book Antiqua" w:cs="Times New Roman"/>
          <w:sz w:val="24"/>
          <w:szCs w:val="24"/>
        </w:rPr>
        <w:t>EMT: Epithelial-</w:t>
      </w:r>
      <w:proofErr w:type="spellStart"/>
      <w:r w:rsidR="00D2709E" w:rsidRPr="000E0D72">
        <w:rPr>
          <w:rFonts w:ascii="Book Antiqua" w:hAnsi="Book Antiqua" w:cs="Times New Roman"/>
          <w:sz w:val="24"/>
          <w:szCs w:val="24"/>
        </w:rPr>
        <w:t>mesenchymal</w:t>
      </w:r>
      <w:proofErr w:type="spellEnd"/>
      <w:r w:rsidR="00D2709E" w:rsidRPr="000E0D72">
        <w:rPr>
          <w:rFonts w:ascii="Book Antiqua" w:hAnsi="Book Antiqua" w:cs="Times New Roman"/>
          <w:sz w:val="24"/>
          <w:szCs w:val="24"/>
        </w:rPr>
        <w:t xml:space="preserve"> transition</w:t>
      </w:r>
      <w:r w:rsidR="00D2709E" w:rsidRPr="000E0D72">
        <w:rPr>
          <w:rFonts w:ascii="Book Antiqua" w:eastAsiaTheme="minorHAnsi" w:hAnsi="Book Antiqua" w:cs="Times New Roman"/>
          <w:sz w:val="24"/>
          <w:szCs w:val="24"/>
        </w:rPr>
        <w:t xml:space="preserve">; MET: </w:t>
      </w:r>
      <w:proofErr w:type="spellStart"/>
      <w:r w:rsidR="00D2709E" w:rsidRPr="000E0D72">
        <w:rPr>
          <w:rFonts w:ascii="Book Antiqua" w:eastAsiaTheme="minorHAnsi" w:hAnsi="Book Antiqua" w:cs="Times New Roman"/>
          <w:sz w:val="24"/>
          <w:szCs w:val="24"/>
        </w:rPr>
        <w:t>Mesenchymal</w:t>
      </w:r>
      <w:proofErr w:type="spellEnd"/>
      <w:r w:rsidR="00D2709E" w:rsidRPr="000E0D72">
        <w:rPr>
          <w:rFonts w:ascii="Book Antiqua" w:eastAsiaTheme="minorHAnsi" w:hAnsi="Book Antiqua" w:cs="Times New Roman"/>
          <w:sz w:val="24"/>
          <w:szCs w:val="24"/>
        </w:rPr>
        <w:t>-epithelial transition; TGF-</w:t>
      </w:r>
      <w:r w:rsidR="00D2709E" w:rsidRPr="000E0D72">
        <w:rPr>
          <w:rFonts w:ascii="Book Antiqua" w:eastAsia="Times New Roman" w:hAnsi="Book Antiqua" w:cs="Times New Roman"/>
          <w:sz w:val="24"/>
          <w:szCs w:val="24"/>
        </w:rPr>
        <w:t xml:space="preserve">β: Transforming growth factor-beta; TNF-α: </w:t>
      </w:r>
      <w:r w:rsidR="000E4CC3" w:rsidRPr="000E0D72">
        <w:rPr>
          <w:rFonts w:ascii="Book Antiqua" w:eastAsia="Times New Roman" w:hAnsi="Book Antiqua" w:cs="Times New Roman"/>
          <w:sz w:val="24"/>
          <w:szCs w:val="24"/>
        </w:rPr>
        <w:t xml:space="preserve">Tumor </w:t>
      </w:r>
      <w:r w:rsidR="00D2709E" w:rsidRPr="000E0D72">
        <w:rPr>
          <w:rFonts w:ascii="Book Antiqua" w:eastAsia="Times New Roman" w:hAnsi="Book Antiqua" w:cs="Times New Roman"/>
          <w:sz w:val="24"/>
          <w:szCs w:val="24"/>
        </w:rPr>
        <w:t>necrosis factor-alpha; EMT-ATFs: EMT-activating tra</w:t>
      </w:r>
      <w:r w:rsidR="000E4CC3">
        <w:rPr>
          <w:rFonts w:ascii="Book Antiqua" w:eastAsia="Times New Roman" w:hAnsi="Book Antiqua" w:cs="Times New Roman"/>
          <w:sz w:val="24"/>
          <w:szCs w:val="24"/>
        </w:rPr>
        <w:t>nscription factors</w:t>
      </w:r>
      <w:r w:rsidR="00D2709E" w:rsidRPr="000E0D72">
        <w:rPr>
          <w:rFonts w:ascii="Book Antiqua" w:eastAsia="Times New Roman" w:hAnsi="Book Antiqua" w:cs="Times New Roman"/>
          <w:sz w:val="24"/>
          <w:szCs w:val="24"/>
        </w:rPr>
        <w:t>.</w:t>
      </w:r>
    </w:p>
    <w:p w:rsidR="000E4CC3" w:rsidRDefault="000E4CC3">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0E4CC3" w:rsidRPr="000E4CC3" w:rsidRDefault="000E4CC3" w:rsidP="000E0D72">
      <w:pPr>
        <w:autoSpaceDE w:val="0"/>
        <w:autoSpaceDN w:val="0"/>
        <w:adjustRightInd w:val="0"/>
        <w:spacing w:after="0" w:line="360" w:lineRule="auto"/>
        <w:jc w:val="both"/>
        <w:rPr>
          <w:rFonts w:ascii="Book Antiqua" w:hAnsi="Book Antiqua" w:cs="Times New Roman"/>
          <w:sz w:val="24"/>
          <w:szCs w:val="24"/>
          <w:lang w:eastAsia="zh-CN"/>
        </w:rPr>
      </w:pPr>
      <w:r w:rsidRPr="000E4CC3">
        <w:rPr>
          <w:rFonts w:ascii="Book Antiqua" w:hAnsi="Book Antiqua" w:cs="Times New Roman"/>
          <w:noProof/>
          <w:sz w:val="24"/>
          <w:szCs w:val="24"/>
        </w:rPr>
        <w:lastRenderedPageBreak/>
        <w:drawing>
          <wp:inline distT="0" distB="0" distL="0" distR="0" wp14:anchorId="34206300" wp14:editId="5982C1DA">
            <wp:extent cx="4572638" cy="34294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D2709E" w:rsidRPr="00511991" w:rsidRDefault="00D2709E" w:rsidP="000E4CC3">
      <w:pPr>
        <w:pStyle w:val="Heading1"/>
        <w:spacing w:before="0" w:after="0" w:line="360" w:lineRule="auto"/>
        <w:jc w:val="both"/>
        <w:rPr>
          <w:rFonts w:ascii="Book Antiqua" w:eastAsiaTheme="minorEastAsia" w:hAnsi="Book Antiqua"/>
          <w:color w:val="auto"/>
          <w:sz w:val="24"/>
          <w:szCs w:val="24"/>
          <w:lang w:eastAsia="zh-CN"/>
        </w:rPr>
      </w:pPr>
      <w:r w:rsidRPr="000E4CC3">
        <w:rPr>
          <w:rFonts w:ascii="Book Antiqua" w:hAnsi="Book Antiqua"/>
          <w:color w:val="auto"/>
          <w:sz w:val="24"/>
          <w:szCs w:val="24"/>
        </w:rPr>
        <w:t>Fig</w:t>
      </w:r>
      <w:r w:rsidR="000E4CC3" w:rsidRPr="000E4CC3">
        <w:rPr>
          <w:rFonts w:ascii="Book Antiqua" w:eastAsiaTheme="minorEastAsia" w:hAnsi="Book Antiqua" w:hint="eastAsia"/>
          <w:color w:val="auto"/>
          <w:sz w:val="24"/>
          <w:szCs w:val="24"/>
          <w:lang w:eastAsia="zh-CN"/>
        </w:rPr>
        <w:t xml:space="preserve">ure </w:t>
      </w:r>
      <w:r w:rsidR="000E4CC3" w:rsidRPr="000E4CC3">
        <w:rPr>
          <w:rFonts w:ascii="Book Antiqua" w:hAnsi="Book Antiqua"/>
          <w:color w:val="auto"/>
          <w:sz w:val="24"/>
          <w:szCs w:val="24"/>
        </w:rPr>
        <w:t>3 Epithelial-</w:t>
      </w:r>
      <w:proofErr w:type="spellStart"/>
      <w:r w:rsidR="000E4CC3" w:rsidRPr="000E4CC3">
        <w:rPr>
          <w:rFonts w:ascii="Book Antiqua" w:hAnsi="Book Antiqua"/>
          <w:color w:val="auto"/>
          <w:sz w:val="24"/>
          <w:szCs w:val="24"/>
        </w:rPr>
        <w:t>mesenchymal</w:t>
      </w:r>
      <w:proofErr w:type="spellEnd"/>
      <w:r w:rsidR="000E4CC3" w:rsidRPr="000E4CC3">
        <w:rPr>
          <w:rFonts w:ascii="Book Antiqua" w:hAnsi="Book Antiqua"/>
          <w:color w:val="auto"/>
          <w:sz w:val="24"/>
          <w:szCs w:val="24"/>
        </w:rPr>
        <w:t xml:space="preserve"> transition</w:t>
      </w:r>
      <w:r w:rsidRPr="000E4CC3">
        <w:rPr>
          <w:rFonts w:ascii="Book Antiqua" w:hAnsi="Book Antiqua"/>
          <w:color w:val="auto"/>
          <w:sz w:val="24"/>
          <w:szCs w:val="24"/>
        </w:rPr>
        <w:t xml:space="preserve"> regulatory network: Mutually exclusive inhibitory loops including miR-200family/</w:t>
      </w:r>
      <w:proofErr w:type="spellStart"/>
      <w:r w:rsidRPr="000E4CC3">
        <w:rPr>
          <w:rFonts w:ascii="Book Antiqua" w:hAnsi="Book Antiqua"/>
          <w:color w:val="auto"/>
          <w:sz w:val="24"/>
          <w:szCs w:val="24"/>
        </w:rPr>
        <w:t>Zeb</w:t>
      </w:r>
      <w:proofErr w:type="spellEnd"/>
      <w:r w:rsidRPr="000E4CC3">
        <w:rPr>
          <w:rFonts w:ascii="Book Antiqua" w:hAnsi="Book Antiqua"/>
          <w:color w:val="auto"/>
          <w:sz w:val="24"/>
          <w:szCs w:val="24"/>
        </w:rPr>
        <w:t xml:space="preserve">; miR-34family/Snail; LIN28/let-7 bring about </w:t>
      </w:r>
      <w:proofErr w:type="spellStart"/>
      <w:r w:rsidRPr="000E4CC3">
        <w:rPr>
          <w:rFonts w:ascii="Book Antiqua" w:hAnsi="Book Antiqua"/>
          <w:color w:val="auto"/>
          <w:sz w:val="24"/>
          <w:szCs w:val="24"/>
        </w:rPr>
        <w:t>bistable</w:t>
      </w:r>
      <w:proofErr w:type="spellEnd"/>
      <w:r w:rsidRPr="000E4CC3">
        <w:rPr>
          <w:rFonts w:ascii="Book Antiqua" w:hAnsi="Book Antiqua"/>
          <w:color w:val="auto"/>
          <w:sz w:val="24"/>
          <w:szCs w:val="24"/>
        </w:rPr>
        <w:t xml:space="preserve"> switch between epithelial (E) and mesenchymal (M) phenotypes, control </w:t>
      </w:r>
      <w:r w:rsidR="000E4CC3" w:rsidRPr="000E4CC3">
        <w:rPr>
          <w:rFonts w:ascii="Book Antiqua" w:hAnsi="Book Antiqua"/>
          <w:color w:val="auto"/>
          <w:sz w:val="24"/>
          <w:szCs w:val="24"/>
        </w:rPr>
        <w:t>Epithelial-</w:t>
      </w:r>
      <w:proofErr w:type="spellStart"/>
      <w:r w:rsidR="000E4CC3" w:rsidRPr="000E4CC3">
        <w:rPr>
          <w:rFonts w:ascii="Book Antiqua" w:hAnsi="Book Antiqua"/>
          <w:color w:val="auto"/>
          <w:sz w:val="24"/>
          <w:szCs w:val="24"/>
        </w:rPr>
        <w:t>mesenchymal</w:t>
      </w:r>
      <w:proofErr w:type="spellEnd"/>
      <w:r w:rsidR="000E4CC3" w:rsidRPr="000E4CC3">
        <w:rPr>
          <w:rFonts w:ascii="Book Antiqua" w:hAnsi="Book Antiqua"/>
          <w:color w:val="auto"/>
          <w:sz w:val="24"/>
          <w:szCs w:val="24"/>
        </w:rPr>
        <w:t xml:space="preserve"> transition</w:t>
      </w:r>
      <w:r w:rsidRPr="000E4CC3">
        <w:rPr>
          <w:rFonts w:ascii="Book Antiqua" w:hAnsi="Book Antiqua"/>
          <w:color w:val="auto"/>
          <w:sz w:val="24"/>
          <w:szCs w:val="24"/>
        </w:rPr>
        <w:t>/</w:t>
      </w:r>
      <w:proofErr w:type="spellStart"/>
      <w:r w:rsidR="000E4CC3" w:rsidRPr="000E4CC3">
        <w:rPr>
          <w:rFonts w:ascii="Book Antiqua" w:eastAsiaTheme="minorHAnsi" w:hAnsi="Book Antiqua"/>
          <w:color w:val="auto"/>
          <w:sz w:val="24"/>
          <w:szCs w:val="24"/>
        </w:rPr>
        <w:t>mesenchymal</w:t>
      </w:r>
      <w:proofErr w:type="spellEnd"/>
      <w:r w:rsidR="000E4CC3" w:rsidRPr="000E4CC3">
        <w:rPr>
          <w:rFonts w:ascii="Book Antiqua" w:eastAsiaTheme="minorHAnsi" w:hAnsi="Book Antiqua"/>
          <w:color w:val="auto"/>
          <w:sz w:val="24"/>
          <w:szCs w:val="24"/>
        </w:rPr>
        <w:t>-epithelial transition</w:t>
      </w:r>
      <w:r w:rsidRPr="000E4CC3">
        <w:rPr>
          <w:rFonts w:ascii="Book Antiqua" w:hAnsi="Book Antiqua"/>
          <w:color w:val="auto"/>
          <w:sz w:val="24"/>
          <w:szCs w:val="24"/>
        </w:rPr>
        <w:t xml:space="preserve"> and </w:t>
      </w:r>
      <w:proofErr w:type="spellStart"/>
      <w:r w:rsidRPr="000E4CC3">
        <w:rPr>
          <w:rFonts w:ascii="Book Antiqua" w:hAnsi="Book Antiqua"/>
          <w:color w:val="auto"/>
          <w:sz w:val="24"/>
          <w:szCs w:val="24"/>
        </w:rPr>
        <w:t>stemness</w:t>
      </w:r>
      <w:proofErr w:type="spellEnd"/>
      <w:r w:rsidRPr="000E4CC3">
        <w:rPr>
          <w:rFonts w:ascii="Book Antiqua" w:hAnsi="Book Antiqua"/>
          <w:color w:val="auto"/>
          <w:sz w:val="24"/>
          <w:szCs w:val="24"/>
        </w:rPr>
        <w:t xml:space="preserve">. </w:t>
      </w:r>
      <w:r w:rsidRPr="000E0D72">
        <w:rPr>
          <w:rFonts w:ascii="Book Antiqua" w:hAnsi="Book Antiqua"/>
          <w:b w:val="0"/>
          <w:color w:val="auto"/>
          <w:sz w:val="24"/>
          <w:szCs w:val="24"/>
        </w:rPr>
        <w:t>Phenotypic stability factors like OVOL and GRHL2 couple to core-EMT decision making circuits and stabilize hybrid E/M phenotype. NF-</w:t>
      </w:r>
      <w:proofErr w:type="spellStart"/>
      <w:r w:rsidRPr="000E0D72">
        <w:rPr>
          <w:rFonts w:ascii="Book Antiqua" w:hAnsi="Book Antiqua"/>
          <w:b w:val="0"/>
          <w:color w:val="auto"/>
          <w:sz w:val="24"/>
          <w:szCs w:val="24"/>
        </w:rPr>
        <w:t>κB</w:t>
      </w:r>
      <w:proofErr w:type="spellEnd"/>
      <w:r w:rsidRPr="000E0D72">
        <w:rPr>
          <w:rFonts w:ascii="Book Antiqua" w:hAnsi="Book Antiqua"/>
          <w:b w:val="0"/>
          <w:color w:val="auto"/>
          <w:sz w:val="24"/>
          <w:szCs w:val="24"/>
        </w:rPr>
        <w:t xml:space="preserve"> controls LIN28/let-7 regulation and elevates the likelihood of hybrid E/M phenotype. Solid arrows represent the activation; solid lines represent the repression and circular loops represent the self-activation.</w:t>
      </w:r>
      <w:r w:rsidR="000E0D72">
        <w:rPr>
          <w:rFonts w:ascii="Book Antiqua" w:hAnsi="Book Antiqua"/>
          <w:b w:val="0"/>
          <w:color w:val="auto"/>
          <w:sz w:val="24"/>
          <w:szCs w:val="24"/>
        </w:rPr>
        <w:t xml:space="preserve"> </w:t>
      </w:r>
      <w:r w:rsidRPr="000E4CC3">
        <w:rPr>
          <w:rFonts w:ascii="Book Antiqua" w:hAnsi="Book Antiqua"/>
          <w:b w:val="0"/>
          <w:color w:val="auto"/>
          <w:sz w:val="24"/>
          <w:szCs w:val="24"/>
        </w:rPr>
        <w:t xml:space="preserve">Hybrid E/M: Hybrid </w:t>
      </w:r>
      <w:r w:rsidR="000905F2">
        <w:rPr>
          <w:rFonts w:ascii="Book Antiqua" w:hAnsi="Book Antiqua"/>
          <w:b w:val="0"/>
          <w:color w:val="auto"/>
          <w:sz w:val="24"/>
          <w:szCs w:val="24"/>
        </w:rPr>
        <w:t>epithelial/</w:t>
      </w:r>
      <w:proofErr w:type="spellStart"/>
      <w:r w:rsidR="000E4CC3" w:rsidRPr="000E4CC3">
        <w:rPr>
          <w:rFonts w:ascii="Book Antiqua" w:hAnsi="Book Antiqua"/>
          <w:b w:val="0"/>
          <w:color w:val="auto"/>
          <w:sz w:val="24"/>
          <w:szCs w:val="24"/>
        </w:rPr>
        <w:t>mesenc</w:t>
      </w:r>
      <w:r w:rsidRPr="000E4CC3">
        <w:rPr>
          <w:rFonts w:ascii="Book Antiqua" w:hAnsi="Book Antiqua"/>
          <w:b w:val="0"/>
          <w:color w:val="auto"/>
          <w:sz w:val="24"/>
          <w:szCs w:val="24"/>
        </w:rPr>
        <w:t>hymal</w:t>
      </w:r>
      <w:proofErr w:type="spellEnd"/>
      <w:r w:rsidRPr="000E4CC3">
        <w:rPr>
          <w:rFonts w:ascii="Book Antiqua" w:hAnsi="Book Antiqua"/>
          <w:b w:val="0"/>
          <w:color w:val="auto"/>
          <w:sz w:val="24"/>
          <w:szCs w:val="24"/>
        </w:rPr>
        <w:t>; NF-</w:t>
      </w:r>
      <w:proofErr w:type="spellStart"/>
      <w:r w:rsidRPr="000E4CC3">
        <w:rPr>
          <w:rFonts w:ascii="Book Antiqua" w:hAnsi="Book Antiqua"/>
          <w:b w:val="0"/>
          <w:color w:val="auto"/>
          <w:sz w:val="24"/>
          <w:szCs w:val="24"/>
        </w:rPr>
        <w:t>κB</w:t>
      </w:r>
      <w:proofErr w:type="spellEnd"/>
      <w:r w:rsidRPr="000E4CC3">
        <w:rPr>
          <w:rFonts w:ascii="Book Antiqua" w:hAnsi="Book Antiqua"/>
          <w:b w:val="0"/>
          <w:color w:val="auto"/>
          <w:sz w:val="24"/>
          <w:szCs w:val="24"/>
        </w:rPr>
        <w:t xml:space="preserve">: </w:t>
      </w:r>
      <w:r w:rsidRPr="000E4CC3">
        <w:rPr>
          <w:rFonts w:ascii="Book Antiqua" w:eastAsiaTheme="minorHAnsi" w:hAnsi="Book Antiqua"/>
          <w:b w:val="0"/>
          <w:color w:val="auto"/>
          <w:sz w:val="24"/>
          <w:szCs w:val="24"/>
        </w:rPr>
        <w:t xml:space="preserve">Nuclear factor kappa B; </w:t>
      </w:r>
      <w:proofErr w:type="spellStart"/>
      <w:r w:rsidRPr="000E4CC3">
        <w:rPr>
          <w:rFonts w:ascii="Book Antiqua" w:eastAsiaTheme="minorHAnsi" w:hAnsi="Book Antiqua"/>
          <w:b w:val="0"/>
          <w:color w:val="auto"/>
          <w:sz w:val="24"/>
          <w:szCs w:val="24"/>
        </w:rPr>
        <w:t>miR</w:t>
      </w:r>
      <w:proofErr w:type="spellEnd"/>
      <w:r w:rsidRPr="000E4CC3">
        <w:rPr>
          <w:rFonts w:ascii="Book Antiqua" w:eastAsiaTheme="minorHAnsi" w:hAnsi="Book Antiqua"/>
          <w:b w:val="0"/>
          <w:color w:val="auto"/>
          <w:sz w:val="24"/>
          <w:szCs w:val="24"/>
        </w:rPr>
        <w:t xml:space="preserve">: </w:t>
      </w:r>
      <w:r w:rsidR="000905F2" w:rsidRPr="000E4CC3">
        <w:rPr>
          <w:rFonts w:ascii="Book Antiqua" w:eastAsiaTheme="minorHAnsi" w:hAnsi="Book Antiqua"/>
          <w:b w:val="0"/>
          <w:color w:val="auto"/>
          <w:sz w:val="24"/>
          <w:szCs w:val="24"/>
        </w:rPr>
        <w:t>M</w:t>
      </w:r>
      <w:r w:rsidRPr="000E4CC3">
        <w:rPr>
          <w:rFonts w:ascii="Book Antiqua" w:eastAsiaTheme="minorHAnsi" w:hAnsi="Book Antiqua"/>
          <w:b w:val="0"/>
          <w:color w:val="auto"/>
          <w:sz w:val="24"/>
          <w:szCs w:val="24"/>
        </w:rPr>
        <w:t>icroRNA</w:t>
      </w:r>
      <w:r w:rsidR="00511991">
        <w:rPr>
          <w:rFonts w:ascii="Book Antiqua" w:eastAsiaTheme="minorEastAsia" w:hAnsi="Book Antiqua" w:hint="eastAsia"/>
          <w:b w:val="0"/>
          <w:color w:val="auto"/>
          <w:sz w:val="24"/>
          <w:szCs w:val="24"/>
          <w:lang w:eastAsia="zh-CN"/>
        </w:rPr>
        <w:t xml:space="preserve">; </w:t>
      </w:r>
      <w:r w:rsidR="00511991" w:rsidRPr="00511991">
        <w:rPr>
          <w:rFonts w:ascii="Book Antiqua" w:hAnsi="Book Antiqua"/>
          <w:b w:val="0"/>
          <w:color w:val="auto"/>
          <w:sz w:val="24"/>
          <w:szCs w:val="24"/>
        </w:rPr>
        <w:t>EMT: Epithelial-</w:t>
      </w:r>
      <w:proofErr w:type="spellStart"/>
      <w:r w:rsidR="00511991" w:rsidRPr="00511991">
        <w:rPr>
          <w:rFonts w:ascii="Book Antiqua" w:hAnsi="Book Antiqua"/>
          <w:b w:val="0"/>
          <w:color w:val="auto"/>
          <w:sz w:val="24"/>
          <w:szCs w:val="24"/>
        </w:rPr>
        <w:t>mesenchymal</w:t>
      </w:r>
      <w:proofErr w:type="spellEnd"/>
      <w:r w:rsidR="00511991" w:rsidRPr="00511991">
        <w:rPr>
          <w:rFonts w:ascii="Book Antiqua" w:hAnsi="Book Antiqua"/>
          <w:b w:val="0"/>
          <w:color w:val="auto"/>
          <w:sz w:val="24"/>
          <w:szCs w:val="24"/>
        </w:rPr>
        <w:t xml:space="preserve"> transition</w:t>
      </w:r>
      <w:r w:rsidR="00511991" w:rsidRPr="00511991">
        <w:rPr>
          <w:rFonts w:ascii="Book Antiqua" w:eastAsiaTheme="minorEastAsia" w:hAnsi="Book Antiqua" w:hint="eastAsia"/>
          <w:b w:val="0"/>
          <w:color w:val="auto"/>
          <w:sz w:val="24"/>
          <w:szCs w:val="24"/>
          <w:lang w:eastAsia="zh-CN"/>
        </w:rPr>
        <w:t>.</w:t>
      </w:r>
    </w:p>
    <w:p w:rsidR="00511991" w:rsidRDefault="00511991">
      <w:pPr>
        <w:rPr>
          <w:rFonts w:ascii="Book Antiqua" w:hAnsi="Book Antiqua" w:cs="Times New Roman"/>
          <w:bCs/>
          <w:kern w:val="36"/>
          <w:sz w:val="24"/>
          <w:szCs w:val="24"/>
          <w:lang w:eastAsia="zh-CN"/>
        </w:rPr>
      </w:pPr>
      <w:r>
        <w:rPr>
          <w:rFonts w:ascii="Book Antiqua" w:hAnsi="Book Antiqua"/>
          <w:b/>
          <w:sz w:val="24"/>
          <w:szCs w:val="24"/>
          <w:lang w:eastAsia="zh-CN"/>
        </w:rPr>
        <w:br w:type="page"/>
      </w:r>
    </w:p>
    <w:p w:rsidR="00511991" w:rsidRPr="00511991" w:rsidRDefault="00511991" w:rsidP="000E4CC3">
      <w:pPr>
        <w:pStyle w:val="Heading1"/>
        <w:spacing w:before="0" w:after="0" w:line="360" w:lineRule="auto"/>
        <w:jc w:val="both"/>
        <w:rPr>
          <w:rFonts w:ascii="Book Antiqua" w:eastAsiaTheme="minorEastAsia" w:hAnsi="Book Antiqua"/>
          <w:b w:val="0"/>
          <w:color w:val="auto"/>
          <w:sz w:val="24"/>
          <w:szCs w:val="24"/>
          <w:lang w:eastAsia="zh-CN"/>
        </w:rPr>
      </w:pPr>
      <w:r w:rsidRPr="00511991">
        <w:rPr>
          <w:rFonts w:ascii="Book Antiqua" w:eastAsiaTheme="minorEastAsia" w:hAnsi="Book Antiqua"/>
          <w:b w:val="0"/>
          <w:noProof/>
          <w:color w:val="auto"/>
          <w:sz w:val="24"/>
          <w:szCs w:val="24"/>
        </w:rPr>
        <w:lastRenderedPageBreak/>
        <w:drawing>
          <wp:inline distT="0" distB="0" distL="0" distR="0" wp14:anchorId="4F43DB1B" wp14:editId="793976D1">
            <wp:extent cx="4572638" cy="342947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D2709E" w:rsidRPr="00511991" w:rsidRDefault="00D2709E" w:rsidP="000E0D72">
      <w:pPr>
        <w:spacing w:after="0" w:line="360" w:lineRule="auto"/>
        <w:jc w:val="both"/>
        <w:rPr>
          <w:rFonts w:ascii="Book Antiqua" w:hAnsi="Book Antiqua" w:cs="Times New Roman"/>
          <w:sz w:val="24"/>
          <w:szCs w:val="24"/>
          <w:lang w:eastAsia="zh-CN"/>
        </w:rPr>
      </w:pPr>
      <w:r w:rsidRPr="00511991">
        <w:rPr>
          <w:rFonts w:ascii="Book Antiqua" w:eastAsiaTheme="minorHAnsi" w:hAnsi="Book Antiqua" w:cs="Times New Roman"/>
          <w:b/>
          <w:sz w:val="24"/>
          <w:szCs w:val="24"/>
        </w:rPr>
        <w:t>Fig</w:t>
      </w:r>
      <w:r w:rsidR="00511991" w:rsidRPr="00511991">
        <w:rPr>
          <w:rFonts w:ascii="Book Antiqua" w:hAnsi="Book Antiqua" w:cs="Times New Roman" w:hint="eastAsia"/>
          <w:b/>
          <w:sz w:val="24"/>
          <w:szCs w:val="24"/>
          <w:lang w:eastAsia="zh-CN"/>
        </w:rPr>
        <w:t xml:space="preserve">ure </w:t>
      </w:r>
      <w:r w:rsidR="00511991" w:rsidRPr="00511991">
        <w:rPr>
          <w:rFonts w:ascii="Book Antiqua" w:eastAsiaTheme="minorHAnsi" w:hAnsi="Book Antiqua" w:cs="Times New Roman"/>
          <w:b/>
          <w:sz w:val="24"/>
          <w:szCs w:val="24"/>
        </w:rPr>
        <w:t>4</w:t>
      </w:r>
      <w:r w:rsidRPr="00511991">
        <w:rPr>
          <w:rFonts w:ascii="Book Antiqua" w:eastAsiaTheme="minorHAnsi" w:hAnsi="Book Antiqua" w:cs="Times New Roman"/>
          <w:b/>
          <w:sz w:val="24"/>
          <w:szCs w:val="24"/>
        </w:rPr>
        <w:t xml:space="preserve"> Cancer stem cells, epithelial plasticity and therapeutic strategies. </w:t>
      </w:r>
      <w:r w:rsidR="00511991">
        <w:rPr>
          <w:rFonts w:ascii="Book Antiqua" w:hAnsi="Book Antiqua" w:cs="Times New Roman" w:hint="eastAsia"/>
          <w:sz w:val="24"/>
          <w:szCs w:val="24"/>
          <w:lang w:eastAsia="zh-CN"/>
        </w:rPr>
        <w:t>A:</w:t>
      </w:r>
      <w:r w:rsidRPr="000E0D72">
        <w:rPr>
          <w:rFonts w:ascii="Book Antiqua" w:eastAsiaTheme="minorHAnsi" w:hAnsi="Book Antiqua" w:cs="Times New Roman"/>
          <w:sz w:val="24"/>
          <w:szCs w:val="24"/>
        </w:rPr>
        <w:t xml:space="preserve"> </w:t>
      </w:r>
      <w:r w:rsidRPr="000E0D72">
        <w:rPr>
          <w:rFonts w:ascii="Book Antiqua" w:hAnsi="Book Antiqua" w:cs="Times New Roman"/>
          <w:sz w:val="24"/>
          <w:szCs w:val="24"/>
        </w:rPr>
        <w:t>Existence of quiescent CSCs that possess the potential to self-renew, ability to proliferate and aberrantly differentiate into heterogeneous lineages of cancer cells and tumor microenvironment by creating immunosuppressive environment regulate epithelial plasti</w:t>
      </w:r>
      <w:r w:rsidR="009F6D92">
        <w:rPr>
          <w:rFonts w:ascii="Book Antiqua" w:hAnsi="Book Antiqua" w:cs="Times New Roman"/>
          <w:sz w:val="24"/>
          <w:szCs w:val="24"/>
        </w:rPr>
        <w:t>city and enable CSCs to survive</w:t>
      </w:r>
      <w:r w:rsidRPr="000E0D72">
        <w:rPr>
          <w:rFonts w:ascii="Book Antiqua" w:hAnsi="Book Antiqua" w:cs="Times New Roman"/>
          <w:sz w:val="24"/>
          <w:szCs w:val="24"/>
        </w:rPr>
        <w:t>, exhibit resistance to growth inhibitory drugs and cause tumor to progress</w:t>
      </w:r>
      <w:r w:rsidR="00511991">
        <w:rPr>
          <w:rFonts w:ascii="Book Antiqua" w:hAnsi="Book Antiqua" w:cs="Times New Roman" w:hint="eastAsia"/>
          <w:sz w:val="24"/>
          <w:szCs w:val="24"/>
          <w:lang w:eastAsia="zh-CN"/>
        </w:rPr>
        <w:t>;</w:t>
      </w:r>
      <w:r w:rsidRPr="000E0D72">
        <w:rPr>
          <w:rFonts w:ascii="Book Antiqua" w:hAnsi="Book Antiqua" w:cs="Times New Roman"/>
          <w:sz w:val="24"/>
          <w:szCs w:val="24"/>
        </w:rPr>
        <w:t xml:space="preserve"> </w:t>
      </w:r>
      <w:r w:rsidR="00511991">
        <w:rPr>
          <w:rFonts w:ascii="Book Antiqua" w:hAnsi="Book Antiqua" w:cs="Times New Roman" w:hint="eastAsia"/>
          <w:sz w:val="24"/>
          <w:szCs w:val="24"/>
          <w:lang w:eastAsia="zh-CN"/>
        </w:rPr>
        <w:t xml:space="preserve">B: </w:t>
      </w:r>
      <w:r w:rsidRPr="000E0D72">
        <w:rPr>
          <w:rFonts w:ascii="Book Antiqua" w:eastAsiaTheme="minorHAnsi" w:hAnsi="Book Antiqua" w:cs="Times New Roman"/>
          <w:sz w:val="24"/>
          <w:szCs w:val="24"/>
        </w:rPr>
        <w:t xml:space="preserve">Therapeutic strategies including delivery of </w:t>
      </w:r>
      <w:proofErr w:type="spellStart"/>
      <w:r w:rsidRPr="000E0D72">
        <w:rPr>
          <w:rFonts w:ascii="Book Antiqua" w:eastAsiaTheme="minorHAnsi" w:hAnsi="Book Antiqua" w:cs="Times New Roman"/>
          <w:sz w:val="24"/>
          <w:szCs w:val="24"/>
        </w:rPr>
        <w:t>miRNA</w:t>
      </w:r>
      <w:proofErr w:type="spellEnd"/>
      <w:r w:rsidRPr="000E0D72">
        <w:rPr>
          <w:rFonts w:ascii="Book Antiqua" w:eastAsiaTheme="minorHAnsi" w:hAnsi="Book Antiqua" w:cs="Times New Roman"/>
          <w:sz w:val="24"/>
          <w:szCs w:val="24"/>
        </w:rPr>
        <w:t xml:space="preserve"> mimics to enforce the expression of tumor suppressor genes, administration of anti-</w:t>
      </w:r>
      <w:proofErr w:type="spellStart"/>
      <w:r w:rsidRPr="000E0D72">
        <w:rPr>
          <w:rFonts w:ascii="Book Antiqua" w:eastAsiaTheme="minorHAnsi" w:hAnsi="Book Antiqua" w:cs="Times New Roman"/>
          <w:sz w:val="24"/>
          <w:szCs w:val="24"/>
        </w:rPr>
        <w:t>miRNAs</w:t>
      </w:r>
      <w:proofErr w:type="spellEnd"/>
      <w:r w:rsidRPr="000E0D72">
        <w:rPr>
          <w:rFonts w:ascii="Book Antiqua" w:eastAsiaTheme="minorHAnsi" w:hAnsi="Book Antiqua" w:cs="Times New Roman"/>
          <w:sz w:val="24"/>
          <w:szCs w:val="24"/>
        </w:rPr>
        <w:t xml:space="preserve"> to </w:t>
      </w:r>
      <w:proofErr w:type="spellStart"/>
      <w:r w:rsidRPr="000E0D72">
        <w:rPr>
          <w:rFonts w:ascii="Book Antiqua" w:eastAsiaTheme="minorHAnsi" w:hAnsi="Book Antiqua" w:cs="Times New Roman"/>
          <w:sz w:val="24"/>
          <w:szCs w:val="24"/>
        </w:rPr>
        <w:t>downregulate</w:t>
      </w:r>
      <w:proofErr w:type="spellEnd"/>
      <w:r w:rsidRPr="000E0D72">
        <w:rPr>
          <w:rFonts w:ascii="Book Antiqua" w:eastAsiaTheme="minorHAnsi" w:hAnsi="Book Antiqua" w:cs="Times New Roman"/>
          <w:sz w:val="24"/>
          <w:szCs w:val="24"/>
        </w:rPr>
        <w:t xml:space="preserve"> the expression of oncogenes, </w:t>
      </w:r>
      <w:proofErr w:type="spellStart"/>
      <w:r w:rsidRPr="000E0D72">
        <w:rPr>
          <w:rFonts w:ascii="Book Antiqua" w:eastAsiaTheme="minorHAnsi" w:hAnsi="Book Antiqua" w:cs="Times New Roman"/>
          <w:sz w:val="24"/>
          <w:szCs w:val="24"/>
        </w:rPr>
        <w:t>shRNA</w:t>
      </w:r>
      <w:proofErr w:type="spellEnd"/>
      <w:r w:rsidRPr="000E0D72">
        <w:rPr>
          <w:rFonts w:ascii="Book Antiqua" w:eastAsiaTheme="minorHAnsi" w:hAnsi="Book Antiqua" w:cs="Times New Roman"/>
          <w:sz w:val="24"/>
          <w:szCs w:val="24"/>
        </w:rPr>
        <w:t xml:space="preserve"> mediated knockdown of oncogenic fac</w:t>
      </w:r>
      <w:r w:rsidR="00511991">
        <w:rPr>
          <w:rFonts w:ascii="Book Antiqua" w:eastAsiaTheme="minorHAnsi" w:hAnsi="Book Antiqua" w:cs="Times New Roman"/>
          <w:sz w:val="24"/>
          <w:szCs w:val="24"/>
        </w:rPr>
        <w:t xml:space="preserve">tors to revert the </w:t>
      </w:r>
      <w:proofErr w:type="spellStart"/>
      <w:r w:rsidR="00511991">
        <w:rPr>
          <w:rFonts w:ascii="Book Antiqua" w:eastAsiaTheme="minorHAnsi" w:hAnsi="Book Antiqua" w:cs="Times New Roman"/>
          <w:sz w:val="24"/>
          <w:szCs w:val="24"/>
        </w:rPr>
        <w:t>mesenchymal</w:t>
      </w:r>
      <w:proofErr w:type="spellEnd"/>
      <w:r w:rsidR="00511991">
        <w:rPr>
          <w:rFonts w:ascii="Book Antiqua" w:eastAsiaTheme="minorHAnsi" w:hAnsi="Book Antiqua" w:cs="Times New Roman"/>
          <w:sz w:val="24"/>
          <w:szCs w:val="24"/>
        </w:rPr>
        <w:t>/</w:t>
      </w:r>
      <w:r w:rsidRPr="000E0D72">
        <w:rPr>
          <w:rFonts w:ascii="Book Antiqua" w:eastAsiaTheme="minorHAnsi" w:hAnsi="Book Antiqua" w:cs="Times New Roman"/>
          <w:sz w:val="24"/>
          <w:szCs w:val="24"/>
        </w:rPr>
        <w:t>CSC phenotype to epithelial non-CSC phenotype and creating inhospitable tumor microenvironment not only confer therapeutic check on epithelial plasticity but also sensitize cancer stem cell populations to the killing effects of therapeutic drugs.</w:t>
      </w:r>
      <w:r w:rsidR="00511991">
        <w:rPr>
          <w:rFonts w:ascii="Book Antiqua" w:hAnsi="Book Antiqua" w:cs="Times New Roman" w:hint="eastAsia"/>
          <w:sz w:val="24"/>
          <w:szCs w:val="24"/>
          <w:lang w:eastAsia="zh-CN"/>
        </w:rPr>
        <w:t xml:space="preserve"> </w:t>
      </w:r>
      <w:r w:rsidRPr="000E0D72">
        <w:rPr>
          <w:rFonts w:ascii="Book Antiqua" w:eastAsiaTheme="minorHAnsi" w:hAnsi="Book Antiqua" w:cs="Times New Roman"/>
          <w:sz w:val="24"/>
          <w:szCs w:val="24"/>
        </w:rPr>
        <w:t xml:space="preserve">CSC: Cancer stem cell; </w:t>
      </w:r>
      <w:proofErr w:type="spellStart"/>
      <w:r w:rsidRPr="000E0D72">
        <w:rPr>
          <w:rFonts w:ascii="Book Antiqua" w:eastAsiaTheme="minorHAnsi" w:hAnsi="Book Antiqua" w:cs="Times New Roman"/>
          <w:sz w:val="24"/>
          <w:szCs w:val="24"/>
        </w:rPr>
        <w:t>miRNAs</w:t>
      </w:r>
      <w:proofErr w:type="spellEnd"/>
      <w:r w:rsidRPr="000E0D72">
        <w:rPr>
          <w:rFonts w:ascii="Book Antiqua" w:eastAsiaTheme="minorHAnsi" w:hAnsi="Book Antiqua" w:cs="Times New Roman"/>
          <w:sz w:val="24"/>
          <w:szCs w:val="24"/>
        </w:rPr>
        <w:t xml:space="preserve">: </w:t>
      </w:r>
      <w:r w:rsidR="00511991" w:rsidRPr="000E0D72">
        <w:rPr>
          <w:rFonts w:ascii="Book Antiqua" w:eastAsiaTheme="minorHAnsi" w:hAnsi="Book Antiqua" w:cs="Times New Roman"/>
          <w:sz w:val="24"/>
          <w:szCs w:val="24"/>
        </w:rPr>
        <w:t>M</w:t>
      </w:r>
      <w:r w:rsidRPr="000E0D72">
        <w:rPr>
          <w:rFonts w:ascii="Book Antiqua" w:eastAsiaTheme="minorHAnsi" w:hAnsi="Book Antiqua" w:cs="Times New Roman"/>
          <w:sz w:val="24"/>
          <w:szCs w:val="24"/>
        </w:rPr>
        <w:t xml:space="preserve">icroRNAs; </w:t>
      </w:r>
      <w:proofErr w:type="spellStart"/>
      <w:r w:rsidRPr="000E0D72">
        <w:rPr>
          <w:rFonts w:ascii="Book Antiqua" w:eastAsiaTheme="minorHAnsi" w:hAnsi="Book Antiqua" w:cs="Times New Roman"/>
          <w:sz w:val="24"/>
          <w:szCs w:val="24"/>
        </w:rPr>
        <w:t>ShRNA</w:t>
      </w:r>
      <w:proofErr w:type="spellEnd"/>
      <w:r w:rsidRPr="000E0D72">
        <w:rPr>
          <w:rFonts w:ascii="Book Antiqua" w:eastAsiaTheme="minorHAnsi" w:hAnsi="Book Antiqua" w:cs="Times New Roman"/>
          <w:sz w:val="24"/>
          <w:szCs w:val="24"/>
        </w:rPr>
        <w:t>: Short hairpin RNA</w:t>
      </w:r>
      <w:r w:rsidR="00511991">
        <w:rPr>
          <w:rFonts w:ascii="Book Antiqua" w:hAnsi="Book Antiqua" w:cs="Times New Roman" w:hint="eastAsia"/>
          <w:sz w:val="24"/>
          <w:szCs w:val="24"/>
          <w:lang w:eastAsia="zh-CN"/>
        </w:rPr>
        <w:t>.</w:t>
      </w:r>
    </w:p>
    <w:p w:rsidR="006753A9" w:rsidRPr="000E0D72" w:rsidRDefault="006753A9" w:rsidP="000E0D72">
      <w:pPr>
        <w:spacing w:after="0" w:line="360" w:lineRule="auto"/>
        <w:jc w:val="both"/>
        <w:rPr>
          <w:rFonts w:ascii="Book Antiqua" w:eastAsia="Times New Roman" w:hAnsi="Book Antiqua" w:cs="Times New Roman"/>
          <w:sz w:val="24"/>
          <w:szCs w:val="24"/>
        </w:rPr>
      </w:pPr>
    </w:p>
    <w:sectPr w:rsidR="006753A9" w:rsidRPr="000E0D72" w:rsidSect="00E15B6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EC" w:rsidRDefault="00BF5EEC" w:rsidP="008F2794">
      <w:pPr>
        <w:spacing w:after="0" w:line="240" w:lineRule="auto"/>
      </w:pPr>
      <w:r>
        <w:separator/>
      </w:r>
    </w:p>
  </w:endnote>
  <w:endnote w:type="continuationSeparator" w:id="0">
    <w:p w:rsidR="00BF5EEC" w:rsidRDefault="00BF5EEC" w:rsidP="008F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81" w:usb1="08080000" w:usb2="00000010" w:usb3="00000000" w:csb0="00100008" w:csb1="00000000"/>
  </w:font>
  <w:font w:name="Helvetica">
    <w:panose1 w:val="00000000000000000000"/>
    <w:charset w:val="00"/>
    <w:family w:val="auto"/>
    <w:pitch w:val="variable"/>
    <w:sig w:usb0="00000003" w:usb1="00000000" w:usb2="00000000" w:usb3="00000000" w:csb0="00000001" w:csb1="00000000"/>
  </w:font>
  <w:font w:name="微软雅黑">
    <w:charset w:val="86"/>
    <w:family w:val="swiss"/>
    <w:pitch w:val="variable"/>
    <w:sig w:usb0="80000287" w:usb1="280F3C52" w:usb2="00000016" w:usb3="00000000" w:csb0="0004001F" w:csb1="00000000"/>
  </w:font>
  <w:font w:name="Arno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97610"/>
      <w:docPartObj>
        <w:docPartGallery w:val="Page Numbers (Bottom of Page)"/>
        <w:docPartUnique/>
      </w:docPartObj>
    </w:sdtPr>
    <w:sdtEndPr>
      <w:rPr>
        <w:noProof/>
      </w:rPr>
    </w:sdtEndPr>
    <w:sdtContent>
      <w:p w:rsidR="00F72B40" w:rsidRDefault="001421C1">
        <w:pPr>
          <w:pStyle w:val="Footer"/>
          <w:jc w:val="center"/>
        </w:pPr>
        <w:r>
          <w:fldChar w:fldCharType="begin"/>
        </w:r>
        <w:r>
          <w:instrText xml:space="preserve"> PAGE   \* MERGEFORMAT </w:instrText>
        </w:r>
        <w:r>
          <w:fldChar w:fldCharType="separate"/>
        </w:r>
        <w:r w:rsidR="002A4BFE">
          <w:rPr>
            <w:noProof/>
          </w:rPr>
          <w:t>27</w:t>
        </w:r>
        <w:r>
          <w:rPr>
            <w:noProof/>
          </w:rPr>
          <w:fldChar w:fldCharType="end"/>
        </w:r>
      </w:p>
    </w:sdtContent>
  </w:sdt>
  <w:p w:rsidR="00F72B40" w:rsidRDefault="00F72B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EC" w:rsidRDefault="00BF5EEC" w:rsidP="008F2794">
      <w:pPr>
        <w:spacing w:after="0" w:line="240" w:lineRule="auto"/>
      </w:pPr>
      <w:r>
        <w:separator/>
      </w:r>
    </w:p>
  </w:footnote>
  <w:footnote w:type="continuationSeparator" w:id="0">
    <w:p w:rsidR="00BF5EEC" w:rsidRDefault="00BF5EEC" w:rsidP="008F27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0633"/>
    <w:multiLevelType w:val="hybridMultilevel"/>
    <w:tmpl w:val="4F88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14CD0"/>
    <w:multiLevelType w:val="hybridMultilevel"/>
    <w:tmpl w:val="D0ACEAF8"/>
    <w:lvl w:ilvl="0" w:tplc="484E3A1C">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4A"/>
    <w:rsid w:val="00001A77"/>
    <w:rsid w:val="00003945"/>
    <w:rsid w:val="00010B30"/>
    <w:rsid w:val="0001471A"/>
    <w:rsid w:val="00033507"/>
    <w:rsid w:val="00041C9A"/>
    <w:rsid w:val="00047495"/>
    <w:rsid w:val="00052B23"/>
    <w:rsid w:val="00056634"/>
    <w:rsid w:val="00062D50"/>
    <w:rsid w:val="00065C4C"/>
    <w:rsid w:val="00072F4C"/>
    <w:rsid w:val="00081E8E"/>
    <w:rsid w:val="00084D0F"/>
    <w:rsid w:val="000905F2"/>
    <w:rsid w:val="000926DF"/>
    <w:rsid w:val="00094481"/>
    <w:rsid w:val="00096CC9"/>
    <w:rsid w:val="000970BA"/>
    <w:rsid w:val="000A45EB"/>
    <w:rsid w:val="000A7E29"/>
    <w:rsid w:val="000B4BE9"/>
    <w:rsid w:val="000B618F"/>
    <w:rsid w:val="000C1EFB"/>
    <w:rsid w:val="000C3D7D"/>
    <w:rsid w:val="000C6CE4"/>
    <w:rsid w:val="000D18CF"/>
    <w:rsid w:val="000D28B1"/>
    <w:rsid w:val="000D7BFB"/>
    <w:rsid w:val="000E0D72"/>
    <w:rsid w:val="000E4CC3"/>
    <w:rsid w:val="000E71B1"/>
    <w:rsid w:val="000E7C27"/>
    <w:rsid w:val="00100B47"/>
    <w:rsid w:val="00134081"/>
    <w:rsid w:val="00136A5D"/>
    <w:rsid w:val="00137BB6"/>
    <w:rsid w:val="001421C1"/>
    <w:rsid w:val="00160481"/>
    <w:rsid w:val="0016501E"/>
    <w:rsid w:val="00175F4E"/>
    <w:rsid w:val="00176ECC"/>
    <w:rsid w:val="00186E44"/>
    <w:rsid w:val="00197E6C"/>
    <w:rsid w:val="001A1B0D"/>
    <w:rsid w:val="001A7031"/>
    <w:rsid w:val="001B1846"/>
    <w:rsid w:val="001B2732"/>
    <w:rsid w:val="001C1AC4"/>
    <w:rsid w:val="001E2CA8"/>
    <w:rsid w:val="001E38E5"/>
    <w:rsid w:val="001E7303"/>
    <w:rsid w:val="001F1CBC"/>
    <w:rsid w:val="002030A5"/>
    <w:rsid w:val="00224CA4"/>
    <w:rsid w:val="00240401"/>
    <w:rsid w:val="00242DB5"/>
    <w:rsid w:val="002446A2"/>
    <w:rsid w:val="00263E6E"/>
    <w:rsid w:val="00270AA1"/>
    <w:rsid w:val="00280802"/>
    <w:rsid w:val="00282207"/>
    <w:rsid w:val="00282755"/>
    <w:rsid w:val="00287029"/>
    <w:rsid w:val="0029282F"/>
    <w:rsid w:val="002949B7"/>
    <w:rsid w:val="00294D22"/>
    <w:rsid w:val="002A4BFE"/>
    <w:rsid w:val="002B5793"/>
    <w:rsid w:val="002F35E8"/>
    <w:rsid w:val="002F6F10"/>
    <w:rsid w:val="003040FA"/>
    <w:rsid w:val="00306754"/>
    <w:rsid w:val="0031441B"/>
    <w:rsid w:val="0031752E"/>
    <w:rsid w:val="003216AB"/>
    <w:rsid w:val="00332239"/>
    <w:rsid w:val="00342C1C"/>
    <w:rsid w:val="0034528D"/>
    <w:rsid w:val="0035627D"/>
    <w:rsid w:val="00361A33"/>
    <w:rsid w:val="00361D4C"/>
    <w:rsid w:val="00367171"/>
    <w:rsid w:val="003676BC"/>
    <w:rsid w:val="00370CAE"/>
    <w:rsid w:val="00373FE9"/>
    <w:rsid w:val="00380C4B"/>
    <w:rsid w:val="003835D6"/>
    <w:rsid w:val="00384E4A"/>
    <w:rsid w:val="00386DCB"/>
    <w:rsid w:val="0039365F"/>
    <w:rsid w:val="003A1645"/>
    <w:rsid w:val="003A5DD1"/>
    <w:rsid w:val="003B2A33"/>
    <w:rsid w:val="003B489E"/>
    <w:rsid w:val="003C5379"/>
    <w:rsid w:val="00401837"/>
    <w:rsid w:val="004049CF"/>
    <w:rsid w:val="00416397"/>
    <w:rsid w:val="0042163B"/>
    <w:rsid w:val="0042220E"/>
    <w:rsid w:val="00437455"/>
    <w:rsid w:val="00443C9C"/>
    <w:rsid w:val="004535D1"/>
    <w:rsid w:val="0045428F"/>
    <w:rsid w:val="00457BC8"/>
    <w:rsid w:val="00460C50"/>
    <w:rsid w:val="00477FD3"/>
    <w:rsid w:val="00483ADB"/>
    <w:rsid w:val="004A3052"/>
    <w:rsid w:val="004A3FDC"/>
    <w:rsid w:val="004B44A9"/>
    <w:rsid w:val="004C150A"/>
    <w:rsid w:val="004C174B"/>
    <w:rsid w:val="004C47B7"/>
    <w:rsid w:val="004C64B6"/>
    <w:rsid w:val="004C6D61"/>
    <w:rsid w:val="004D1B18"/>
    <w:rsid w:val="004D53C1"/>
    <w:rsid w:val="00503032"/>
    <w:rsid w:val="00504369"/>
    <w:rsid w:val="00510B2E"/>
    <w:rsid w:val="00511991"/>
    <w:rsid w:val="00511BD6"/>
    <w:rsid w:val="005157BE"/>
    <w:rsid w:val="00537096"/>
    <w:rsid w:val="0053755A"/>
    <w:rsid w:val="00542DFF"/>
    <w:rsid w:val="00561B78"/>
    <w:rsid w:val="00572BB1"/>
    <w:rsid w:val="00590B52"/>
    <w:rsid w:val="00592090"/>
    <w:rsid w:val="005C0AD9"/>
    <w:rsid w:val="005C4599"/>
    <w:rsid w:val="005D0B37"/>
    <w:rsid w:val="005E23ED"/>
    <w:rsid w:val="005F4035"/>
    <w:rsid w:val="005F7E9D"/>
    <w:rsid w:val="00610D7F"/>
    <w:rsid w:val="00613E7C"/>
    <w:rsid w:val="006219C8"/>
    <w:rsid w:val="0063213E"/>
    <w:rsid w:val="00646B5A"/>
    <w:rsid w:val="00667122"/>
    <w:rsid w:val="006753A9"/>
    <w:rsid w:val="0068284F"/>
    <w:rsid w:val="006855AF"/>
    <w:rsid w:val="006873F8"/>
    <w:rsid w:val="006B5868"/>
    <w:rsid w:val="006C469A"/>
    <w:rsid w:val="006D745D"/>
    <w:rsid w:val="006E162C"/>
    <w:rsid w:val="006E5C93"/>
    <w:rsid w:val="00701E9B"/>
    <w:rsid w:val="007072C6"/>
    <w:rsid w:val="007120D0"/>
    <w:rsid w:val="00716AEF"/>
    <w:rsid w:val="00720D87"/>
    <w:rsid w:val="00730E94"/>
    <w:rsid w:val="007362DD"/>
    <w:rsid w:val="00753A29"/>
    <w:rsid w:val="007602E0"/>
    <w:rsid w:val="00762AFC"/>
    <w:rsid w:val="00763E86"/>
    <w:rsid w:val="0076691F"/>
    <w:rsid w:val="0079609A"/>
    <w:rsid w:val="007B01EC"/>
    <w:rsid w:val="007B09AA"/>
    <w:rsid w:val="007C1FFD"/>
    <w:rsid w:val="007C53E3"/>
    <w:rsid w:val="007C78A3"/>
    <w:rsid w:val="007D110E"/>
    <w:rsid w:val="007F1610"/>
    <w:rsid w:val="007F1B18"/>
    <w:rsid w:val="007F7E09"/>
    <w:rsid w:val="00801EB4"/>
    <w:rsid w:val="008101F2"/>
    <w:rsid w:val="008246D5"/>
    <w:rsid w:val="00827E7D"/>
    <w:rsid w:val="00830978"/>
    <w:rsid w:val="00831C17"/>
    <w:rsid w:val="008346B8"/>
    <w:rsid w:val="008456DD"/>
    <w:rsid w:val="00846278"/>
    <w:rsid w:val="00850497"/>
    <w:rsid w:val="00853330"/>
    <w:rsid w:val="00855105"/>
    <w:rsid w:val="0086712F"/>
    <w:rsid w:val="0088596B"/>
    <w:rsid w:val="008866B4"/>
    <w:rsid w:val="008A2314"/>
    <w:rsid w:val="008B6A6A"/>
    <w:rsid w:val="008C5C5E"/>
    <w:rsid w:val="008D086E"/>
    <w:rsid w:val="008D1FDF"/>
    <w:rsid w:val="008D3B4A"/>
    <w:rsid w:val="008D54FC"/>
    <w:rsid w:val="008D5FE4"/>
    <w:rsid w:val="008E4644"/>
    <w:rsid w:val="008F1898"/>
    <w:rsid w:val="008F1E21"/>
    <w:rsid w:val="008F2794"/>
    <w:rsid w:val="0091020B"/>
    <w:rsid w:val="0092064A"/>
    <w:rsid w:val="00930443"/>
    <w:rsid w:val="00930D1F"/>
    <w:rsid w:val="00934188"/>
    <w:rsid w:val="00945509"/>
    <w:rsid w:val="009509B7"/>
    <w:rsid w:val="00980406"/>
    <w:rsid w:val="00987B81"/>
    <w:rsid w:val="00993D53"/>
    <w:rsid w:val="009968E9"/>
    <w:rsid w:val="00996F8C"/>
    <w:rsid w:val="009C0EE4"/>
    <w:rsid w:val="009E2215"/>
    <w:rsid w:val="009E29C9"/>
    <w:rsid w:val="009E37EC"/>
    <w:rsid w:val="009F1708"/>
    <w:rsid w:val="009F6D92"/>
    <w:rsid w:val="009F7BBE"/>
    <w:rsid w:val="00A06993"/>
    <w:rsid w:val="00A07370"/>
    <w:rsid w:val="00A16693"/>
    <w:rsid w:val="00A251D4"/>
    <w:rsid w:val="00A27172"/>
    <w:rsid w:val="00A368BB"/>
    <w:rsid w:val="00A402B3"/>
    <w:rsid w:val="00A56E50"/>
    <w:rsid w:val="00A60426"/>
    <w:rsid w:val="00A93F0D"/>
    <w:rsid w:val="00AB4B05"/>
    <w:rsid w:val="00AD03E5"/>
    <w:rsid w:val="00AD2613"/>
    <w:rsid w:val="00AD732E"/>
    <w:rsid w:val="00AD7E62"/>
    <w:rsid w:val="00AE69F1"/>
    <w:rsid w:val="00AE6AB7"/>
    <w:rsid w:val="00B13F96"/>
    <w:rsid w:val="00B16917"/>
    <w:rsid w:val="00B4059D"/>
    <w:rsid w:val="00B55B77"/>
    <w:rsid w:val="00B56350"/>
    <w:rsid w:val="00B70245"/>
    <w:rsid w:val="00B86BFF"/>
    <w:rsid w:val="00B93876"/>
    <w:rsid w:val="00BA4F9F"/>
    <w:rsid w:val="00BA5ADB"/>
    <w:rsid w:val="00BB7E07"/>
    <w:rsid w:val="00BC7FF5"/>
    <w:rsid w:val="00BD1BE3"/>
    <w:rsid w:val="00BD6AF6"/>
    <w:rsid w:val="00BE1281"/>
    <w:rsid w:val="00BE5BF5"/>
    <w:rsid w:val="00BF3EB7"/>
    <w:rsid w:val="00BF5EEC"/>
    <w:rsid w:val="00C0451A"/>
    <w:rsid w:val="00C04BEE"/>
    <w:rsid w:val="00C128C8"/>
    <w:rsid w:val="00C269A9"/>
    <w:rsid w:val="00C30290"/>
    <w:rsid w:val="00C55D50"/>
    <w:rsid w:val="00C744EC"/>
    <w:rsid w:val="00C90B72"/>
    <w:rsid w:val="00CA3F73"/>
    <w:rsid w:val="00CA4A03"/>
    <w:rsid w:val="00CC11E7"/>
    <w:rsid w:val="00CC3F7D"/>
    <w:rsid w:val="00CC7F7B"/>
    <w:rsid w:val="00CD32DB"/>
    <w:rsid w:val="00CD63B7"/>
    <w:rsid w:val="00CE6D75"/>
    <w:rsid w:val="00CF556D"/>
    <w:rsid w:val="00D02F14"/>
    <w:rsid w:val="00D111E6"/>
    <w:rsid w:val="00D16778"/>
    <w:rsid w:val="00D20DC6"/>
    <w:rsid w:val="00D2709E"/>
    <w:rsid w:val="00D313BE"/>
    <w:rsid w:val="00D33512"/>
    <w:rsid w:val="00D81FF0"/>
    <w:rsid w:val="00D85B4E"/>
    <w:rsid w:val="00D85BE2"/>
    <w:rsid w:val="00D8664B"/>
    <w:rsid w:val="00DA21B8"/>
    <w:rsid w:val="00DB6103"/>
    <w:rsid w:val="00DB6507"/>
    <w:rsid w:val="00DC07E5"/>
    <w:rsid w:val="00DC494B"/>
    <w:rsid w:val="00DE31EF"/>
    <w:rsid w:val="00DF1BC7"/>
    <w:rsid w:val="00DF3BD8"/>
    <w:rsid w:val="00E03363"/>
    <w:rsid w:val="00E03424"/>
    <w:rsid w:val="00E159BD"/>
    <w:rsid w:val="00E15B6E"/>
    <w:rsid w:val="00E40335"/>
    <w:rsid w:val="00E4038E"/>
    <w:rsid w:val="00E57F7F"/>
    <w:rsid w:val="00E66358"/>
    <w:rsid w:val="00E73133"/>
    <w:rsid w:val="00E75BC7"/>
    <w:rsid w:val="00E919BE"/>
    <w:rsid w:val="00EA5A13"/>
    <w:rsid w:val="00EC0DB6"/>
    <w:rsid w:val="00ED2470"/>
    <w:rsid w:val="00ED33C3"/>
    <w:rsid w:val="00ED7259"/>
    <w:rsid w:val="00ED7863"/>
    <w:rsid w:val="00EE7092"/>
    <w:rsid w:val="00EF4D43"/>
    <w:rsid w:val="00F00442"/>
    <w:rsid w:val="00F01944"/>
    <w:rsid w:val="00F12137"/>
    <w:rsid w:val="00F15567"/>
    <w:rsid w:val="00F31815"/>
    <w:rsid w:val="00F35EDE"/>
    <w:rsid w:val="00F52931"/>
    <w:rsid w:val="00F72B40"/>
    <w:rsid w:val="00FA0308"/>
    <w:rsid w:val="00FA7E65"/>
    <w:rsid w:val="00FB2C33"/>
    <w:rsid w:val="00FC029D"/>
    <w:rsid w:val="00FC143C"/>
    <w:rsid w:val="00FC1D36"/>
    <w:rsid w:val="00FD47B7"/>
    <w:rsid w:val="00FF6F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0F"/>
    <w:rPr>
      <w:rFonts w:eastAsiaTheme="minorEastAsia"/>
    </w:rPr>
  </w:style>
  <w:style w:type="paragraph" w:styleId="Heading1">
    <w:name w:val="heading 1"/>
    <w:basedOn w:val="Normal"/>
    <w:link w:val="Heading1Char"/>
    <w:uiPriority w:val="9"/>
    <w:qFormat/>
    <w:rsid w:val="00510B2E"/>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959982590msoplaintext">
    <w:name w:val="yiv9959982590msoplaintext"/>
    <w:basedOn w:val="Normal"/>
    <w:rsid w:val="00084D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94"/>
    <w:rPr>
      <w:rFonts w:eastAsiaTheme="minorEastAsia"/>
    </w:rPr>
  </w:style>
  <w:style w:type="paragraph" w:styleId="Footer">
    <w:name w:val="footer"/>
    <w:basedOn w:val="Normal"/>
    <w:link w:val="FooterChar"/>
    <w:uiPriority w:val="99"/>
    <w:unhideWhenUsed/>
    <w:rsid w:val="008F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94"/>
    <w:rPr>
      <w:rFonts w:eastAsiaTheme="minorEastAsia"/>
    </w:rPr>
  </w:style>
  <w:style w:type="paragraph" w:styleId="ListParagraph">
    <w:name w:val="List Paragraph"/>
    <w:basedOn w:val="Normal"/>
    <w:uiPriority w:val="34"/>
    <w:qFormat/>
    <w:rsid w:val="00134081"/>
    <w:pPr>
      <w:ind w:left="720"/>
      <w:contextualSpacing/>
    </w:pPr>
  </w:style>
  <w:style w:type="character" w:customStyle="1" w:styleId="highlight2">
    <w:name w:val="highlight2"/>
    <w:basedOn w:val="DefaultParagraphFont"/>
    <w:rsid w:val="00134081"/>
  </w:style>
  <w:style w:type="character" w:customStyle="1" w:styleId="Heading1Char">
    <w:name w:val="Heading 1 Char"/>
    <w:basedOn w:val="DefaultParagraphFont"/>
    <w:link w:val="Heading1"/>
    <w:uiPriority w:val="9"/>
    <w:rsid w:val="00510B2E"/>
    <w:rPr>
      <w:rFonts w:ascii="Times New Roman" w:eastAsia="Times New Roman" w:hAnsi="Times New Roman" w:cs="Times New Roman"/>
      <w:b/>
      <w:bCs/>
      <w:color w:val="000000"/>
      <w:kern w:val="36"/>
      <w:sz w:val="33"/>
      <w:szCs w:val="33"/>
    </w:rPr>
  </w:style>
  <w:style w:type="character" w:customStyle="1" w:styleId="apple-converted-space">
    <w:name w:val="apple-converted-space"/>
    <w:basedOn w:val="DefaultParagraphFont"/>
    <w:rsid w:val="00CD32DB"/>
  </w:style>
  <w:style w:type="character" w:customStyle="1" w:styleId="highlight">
    <w:name w:val="highlight"/>
    <w:basedOn w:val="DefaultParagraphFont"/>
    <w:rsid w:val="007072C6"/>
  </w:style>
  <w:style w:type="character" w:styleId="Hyperlink">
    <w:name w:val="Hyperlink"/>
    <w:basedOn w:val="DefaultParagraphFont"/>
    <w:uiPriority w:val="99"/>
    <w:unhideWhenUsed/>
    <w:rsid w:val="007072C6"/>
    <w:rPr>
      <w:color w:val="0000FF"/>
      <w:u w:val="single"/>
    </w:rPr>
  </w:style>
  <w:style w:type="character" w:customStyle="1" w:styleId="st1">
    <w:name w:val="st1"/>
    <w:basedOn w:val="DefaultParagraphFont"/>
    <w:rsid w:val="008101F2"/>
  </w:style>
  <w:style w:type="paragraph" w:styleId="NormalWeb">
    <w:name w:val="Normal (Web)"/>
    <w:basedOn w:val="Normal"/>
    <w:uiPriority w:val="99"/>
    <w:semiHidden/>
    <w:unhideWhenUsed/>
    <w:rsid w:val="00B55B7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77"/>
    <w:rPr>
      <w:rFonts w:ascii="Tahoma" w:eastAsiaTheme="minorEastAsia" w:hAnsi="Tahoma" w:cs="Tahoma"/>
      <w:sz w:val="16"/>
      <w:szCs w:val="16"/>
    </w:rPr>
  </w:style>
  <w:style w:type="table" w:styleId="TableGrid">
    <w:name w:val="Table Grid"/>
    <w:basedOn w:val="TableNormal"/>
    <w:uiPriority w:val="59"/>
    <w:rsid w:val="00D270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2709E"/>
    <w:rPr>
      <w:i/>
      <w:iCs/>
    </w:rPr>
  </w:style>
  <w:style w:type="paragraph" w:customStyle="1" w:styleId="Default">
    <w:name w:val="Default"/>
    <w:rsid w:val="00D2709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8D086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D086E"/>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0F"/>
    <w:rPr>
      <w:rFonts w:eastAsiaTheme="minorEastAsia"/>
    </w:rPr>
  </w:style>
  <w:style w:type="paragraph" w:styleId="Heading1">
    <w:name w:val="heading 1"/>
    <w:basedOn w:val="Normal"/>
    <w:link w:val="Heading1Char"/>
    <w:uiPriority w:val="9"/>
    <w:qFormat/>
    <w:rsid w:val="00510B2E"/>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959982590msoplaintext">
    <w:name w:val="yiv9959982590msoplaintext"/>
    <w:basedOn w:val="Normal"/>
    <w:rsid w:val="00084D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94"/>
    <w:rPr>
      <w:rFonts w:eastAsiaTheme="minorEastAsia"/>
    </w:rPr>
  </w:style>
  <w:style w:type="paragraph" w:styleId="Footer">
    <w:name w:val="footer"/>
    <w:basedOn w:val="Normal"/>
    <w:link w:val="FooterChar"/>
    <w:uiPriority w:val="99"/>
    <w:unhideWhenUsed/>
    <w:rsid w:val="008F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94"/>
    <w:rPr>
      <w:rFonts w:eastAsiaTheme="minorEastAsia"/>
    </w:rPr>
  </w:style>
  <w:style w:type="paragraph" w:styleId="ListParagraph">
    <w:name w:val="List Paragraph"/>
    <w:basedOn w:val="Normal"/>
    <w:uiPriority w:val="34"/>
    <w:qFormat/>
    <w:rsid w:val="00134081"/>
    <w:pPr>
      <w:ind w:left="720"/>
      <w:contextualSpacing/>
    </w:pPr>
  </w:style>
  <w:style w:type="character" w:customStyle="1" w:styleId="highlight2">
    <w:name w:val="highlight2"/>
    <w:basedOn w:val="DefaultParagraphFont"/>
    <w:rsid w:val="00134081"/>
  </w:style>
  <w:style w:type="character" w:customStyle="1" w:styleId="Heading1Char">
    <w:name w:val="Heading 1 Char"/>
    <w:basedOn w:val="DefaultParagraphFont"/>
    <w:link w:val="Heading1"/>
    <w:uiPriority w:val="9"/>
    <w:rsid w:val="00510B2E"/>
    <w:rPr>
      <w:rFonts w:ascii="Times New Roman" w:eastAsia="Times New Roman" w:hAnsi="Times New Roman" w:cs="Times New Roman"/>
      <w:b/>
      <w:bCs/>
      <w:color w:val="000000"/>
      <w:kern w:val="36"/>
      <w:sz w:val="33"/>
      <w:szCs w:val="33"/>
    </w:rPr>
  </w:style>
  <w:style w:type="character" w:customStyle="1" w:styleId="apple-converted-space">
    <w:name w:val="apple-converted-space"/>
    <w:basedOn w:val="DefaultParagraphFont"/>
    <w:rsid w:val="00CD32DB"/>
  </w:style>
  <w:style w:type="character" w:customStyle="1" w:styleId="highlight">
    <w:name w:val="highlight"/>
    <w:basedOn w:val="DefaultParagraphFont"/>
    <w:rsid w:val="007072C6"/>
  </w:style>
  <w:style w:type="character" w:styleId="Hyperlink">
    <w:name w:val="Hyperlink"/>
    <w:basedOn w:val="DefaultParagraphFont"/>
    <w:uiPriority w:val="99"/>
    <w:unhideWhenUsed/>
    <w:rsid w:val="007072C6"/>
    <w:rPr>
      <w:color w:val="0000FF"/>
      <w:u w:val="single"/>
    </w:rPr>
  </w:style>
  <w:style w:type="character" w:customStyle="1" w:styleId="st1">
    <w:name w:val="st1"/>
    <w:basedOn w:val="DefaultParagraphFont"/>
    <w:rsid w:val="008101F2"/>
  </w:style>
  <w:style w:type="paragraph" w:styleId="NormalWeb">
    <w:name w:val="Normal (Web)"/>
    <w:basedOn w:val="Normal"/>
    <w:uiPriority w:val="99"/>
    <w:semiHidden/>
    <w:unhideWhenUsed/>
    <w:rsid w:val="00B55B7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77"/>
    <w:rPr>
      <w:rFonts w:ascii="Tahoma" w:eastAsiaTheme="minorEastAsia" w:hAnsi="Tahoma" w:cs="Tahoma"/>
      <w:sz w:val="16"/>
      <w:szCs w:val="16"/>
    </w:rPr>
  </w:style>
  <w:style w:type="table" w:styleId="TableGrid">
    <w:name w:val="Table Grid"/>
    <w:basedOn w:val="TableNormal"/>
    <w:uiPriority w:val="59"/>
    <w:rsid w:val="00D270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2709E"/>
    <w:rPr>
      <w:i/>
      <w:iCs/>
    </w:rPr>
  </w:style>
  <w:style w:type="paragraph" w:customStyle="1" w:styleId="Default">
    <w:name w:val="Default"/>
    <w:rsid w:val="00D2709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8D086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D086E"/>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9969">
      <w:bodyDiv w:val="1"/>
      <w:marLeft w:val="0"/>
      <w:marRight w:val="0"/>
      <w:marTop w:val="0"/>
      <w:marBottom w:val="0"/>
      <w:divBdr>
        <w:top w:val="none" w:sz="0" w:space="0" w:color="auto"/>
        <w:left w:val="none" w:sz="0" w:space="0" w:color="auto"/>
        <w:bottom w:val="none" w:sz="0" w:space="0" w:color="auto"/>
        <w:right w:val="none" w:sz="0" w:space="0" w:color="auto"/>
      </w:divBdr>
      <w:divsChild>
        <w:div w:id="903758632">
          <w:marLeft w:val="0"/>
          <w:marRight w:val="1"/>
          <w:marTop w:val="0"/>
          <w:marBottom w:val="0"/>
          <w:divBdr>
            <w:top w:val="none" w:sz="0" w:space="0" w:color="auto"/>
            <w:left w:val="none" w:sz="0" w:space="0" w:color="auto"/>
            <w:bottom w:val="none" w:sz="0" w:space="0" w:color="auto"/>
            <w:right w:val="none" w:sz="0" w:space="0" w:color="auto"/>
          </w:divBdr>
          <w:divsChild>
            <w:div w:id="914124092">
              <w:marLeft w:val="0"/>
              <w:marRight w:val="0"/>
              <w:marTop w:val="0"/>
              <w:marBottom w:val="0"/>
              <w:divBdr>
                <w:top w:val="none" w:sz="0" w:space="0" w:color="auto"/>
                <w:left w:val="none" w:sz="0" w:space="0" w:color="auto"/>
                <w:bottom w:val="none" w:sz="0" w:space="0" w:color="auto"/>
                <w:right w:val="none" w:sz="0" w:space="0" w:color="auto"/>
              </w:divBdr>
              <w:divsChild>
                <w:div w:id="1541362645">
                  <w:marLeft w:val="0"/>
                  <w:marRight w:val="1"/>
                  <w:marTop w:val="0"/>
                  <w:marBottom w:val="0"/>
                  <w:divBdr>
                    <w:top w:val="none" w:sz="0" w:space="0" w:color="auto"/>
                    <w:left w:val="none" w:sz="0" w:space="0" w:color="auto"/>
                    <w:bottom w:val="none" w:sz="0" w:space="0" w:color="auto"/>
                    <w:right w:val="none" w:sz="0" w:space="0" w:color="auto"/>
                  </w:divBdr>
                  <w:divsChild>
                    <w:div w:id="1522819541">
                      <w:marLeft w:val="0"/>
                      <w:marRight w:val="0"/>
                      <w:marTop w:val="0"/>
                      <w:marBottom w:val="0"/>
                      <w:divBdr>
                        <w:top w:val="none" w:sz="0" w:space="0" w:color="auto"/>
                        <w:left w:val="none" w:sz="0" w:space="0" w:color="auto"/>
                        <w:bottom w:val="none" w:sz="0" w:space="0" w:color="auto"/>
                        <w:right w:val="none" w:sz="0" w:space="0" w:color="auto"/>
                      </w:divBdr>
                      <w:divsChild>
                        <w:div w:id="1210530188">
                          <w:marLeft w:val="0"/>
                          <w:marRight w:val="0"/>
                          <w:marTop w:val="0"/>
                          <w:marBottom w:val="0"/>
                          <w:divBdr>
                            <w:top w:val="none" w:sz="0" w:space="0" w:color="auto"/>
                            <w:left w:val="none" w:sz="0" w:space="0" w:color="auto"/>
                            <w:bottom w:val="none" w:sz="0" w:space="0" w:color="auto"/>
                            <w:right w:val="none" w:sz="0" w:space="0" w:color="auto"/>
                          </w:divBdr>
                          <w:divsChild>
                            <w:div w:id="261036506">
                              <w:marLeft w:val="0"/>
                              <w:marRight w:val="0"/>
                              <w:marTop w:val="120"/>
                              <w:marBottom w:val="360"/>
                              <w:divBdr>
                                <w:top w:val="none" w:sz="0" w:space="0" w:color="auto"/>
                                <w:left w:val="none" w:sz="0" w:space="0" w:color="auto"/>
                                <w:bottom w:val="none" w:sz="0" w:space="0" w:color="auto"/>
                                <w:right w:val="none" w:sz="0" w:space="0" w:color="auto"/>
                              </w:divBdr>
                              <w:divsChild>
                                <w:div w:id="1949504217">
                                  <w:marLeft w:val="0"/>
                                  <w:marRight w:val="0"/>
                                  <w:marTop w:val="0"/>
                                  <w:marBottom w:val="0"/>
                                  <w:divBdr>
                                    <w:top w:val="none" w:sz="0" w:space="0" w:color="auto"/>
                                    <w:left w:val="none" w:sz="0" w:space="0" w:color="auto"/>
                                    <w:bottom w:val="none" w:sz="0" w:space="0" w:color="auto"/>
                                    <w:right w:val="none" w:sz="0" w:space="0" w:color="auto"/>
                                  </w:divBdr>
                                  <w:divsChild>
                                    <w:div w:id="16864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98565">
      <w:bodyDiv w:val="1"/>
      <w:marLeft w:val="0"/>
      <w:marRight w:val="0"/>
      <w:marTop w:val="0"/>
      <w:marBottom w:val="0"/>
      <w:divBdr>
        <w:top w:val="none" w:sz="0" w:space="0" w:color="auto"/>
        <w:left w:val="none" w:sz="0" w:space="0" w:color="auto"/>
        <w:bottom w:val="none" w:sz="0" w:space="0" w:color="auto"/>
        <w:right w:val="none" w:sz="0" w:space="0" w:color="auto"/>
      </w:divBdr>
      <w:divsChild>
        <w:div w:id="1331636654">
          <w:marLeft w:val="0"/>
          <w:marRight w:val="1"/>
          <w:marTop w:val="0"/>
          <w:marBottom w:val="0"/>
          <w:divBdr>
            <w:top w:val="none" w:sz="0" w:space="0" w:color="auto"/>
            <w:left w:val="none" w:sz="0" w:space="0" w:color="auto"/>
            <w:bottom w:val="none" w:sz="0" w:space="0" w:color="auto"/>
            <w:right w:val="none" w:sz="0" w:space="0" w:color="auto"/>
          </w:divBdr>
          <w:divsChild>
            <w:div w:id="1941374468">
              <w:marLeft w:val="0"/>
              <w:marRight w:val="0"/>
              <w:marTop w:val="0"/>
              <w:marBottom w:val="0"/>
              <w:divBdr>
                <w:top w:val="none" w:sz="0" w:space="0" w:color="auto"/>
                <w:left w:val="none" w:sz="0" w:space="0" w:color="auto"/>
                <w:bottom w:val="none" w:sz="0" w:space="0" w:color="auto"/>
                <w:right w:val="none" w:sz="0" w:space="0" w:color="auto"/>
              </w:divBdr>
              <w:divsChild>
                <w:div w:id="155459466">
                  <w:marLeft w:val="0"/>
                  <w:marRight w:val="1"/>
                  <w:marTop w:val="0"/>
                  <w:marBottom w:val="0"/>
                  <w:divBdr>
                    <w:top w:val="none" w:sz="0" w:space="0" w:color="auto"/>
                    <w:left w:val="none" w:sz="0" w:space="0" w:color="auto"/>
                    <w:bottom w:val="none" w:sz="0" w:space="0" w:color="auto"/>
                    <w:right w:val="none" w:sz="0" w:space="0" w:color="auto"/>
                  </w:divBdr>
                  <w:divsChild>
                    <w:div w:id="1107889123">
                      <w:marLeft w:val="0"/>
                      <w:marRight w:val="0"/>
                      <w:marTop w:val="0"/>
                      <w:marBottom w:val="0"/>
                      <w:divBdr>
                        <w:top w:val="none" w:sz="0" w:space="0" w:color="auto"/>
                        <w:left w:val="none" w:sz="0" w:space="0" w:color="auto"/>
                        <w:bottom w:val="none" w:sz="0" w:space="0" w:color="auto"/>
                        <w:right w:val="none" w:sz="0" w:space="0" w:color="auto"/>
                      </w:divBdr>
                      <w:divsChild>
                        <w:div w:id="1639148116">
                          <w:marLeft w:val="0"/>
                          <w:marRight w:val="0"/>
                          <w:marTop w:val="0"/>
                          <w:marBottom w:val="0"/>
                          <w:divBdr>
                            <w:top w:val="none" w:sz="0" w:space="0" w:color="auto"/>
                            <w:left w:val="none" w:sz="0" w:space="0" w:color="auto"/>
                            <w:bottom w:val="none" w:sz="0" w:space="0" w:color="auto"/>
                            <w:right w:val="none" w:sz="0" w:space="0" w:color="auto"/>
                          </w:divBdr>
                          <w:divsChild>
                            <w:div w:id="100341257">
                              <w:marLeft w:val="0"/>
                              <w:marRight w:val="0"/>
                              <w:marTop w:val="120"/>
                              <w:marBottom w:val="360"/>
                              <w:divBdr>
                                <w:top w:val="none" w:sz="0" w:space="0" w:color="auto"/>
                                <w:left w:val="none" w:sz="0" w:space="0" w:color="auto"/>
                                <w:bottom w:val="none" w:sz="0" w:space="0" w:color="auto"/>
                                <w:right w:val="none" w:sz="0" w:space="0" w:color="auto"/>
                              </w:divBdr>
                              <w:divsChild>
                                <w:div w:id="1679429957">
                                  <w:marLeft w:val="0"/>
                                  <w:marRight w:val="0"/>
                                  <w:marTop w:val="0"/>
                                  <w:marBottom w:val="0"/>
                                  <w:divBdr>
                                    <w:top w:val="none" w:sz="0" w:space="0" w:color="auto"/>
                                    <w:left w:val="none" w:sz="0" w:space="0" w:color="auto"/>
                                    <w:bottom w:val="none" w:sz="0" w:space="0" w:color="auto"/>
                                    <w:right w:val="none" w:sz="0" w:space="0" w:color="auto"/>
                                  </w:divBdr>
                                  <w:divsChild>
                                    <w:div w:id="18166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3592">
      <w:bodyDiv w:val="1"/>
      <w:marLeft w:val="0"/>
      <w:marRight w:val="0"/>
      <w:marTop w:val="0"/>
      <w:marBottom w:val="0"/>
      <w:divBdr>
        <w:top w:val="none" w:sz="0" w:space="0" w:color="auto"/>
        <w:left w:val="none" w:sz="0" w:space="0" w:color="auto"/>
        <w:bottom w:val="none" w:sz="0" w:space="0" w:color="auto"/>
        <w:right w:val="none" w:sz="0" w:space="0" w:color="auto"/>
      </w:divBdr>
      <w:divsChild>
        <w:div w:id="2024622008">
          <w:marLeft w:val="0"/>
          <w:marRight w:val="1"/>
          <w:marTop w:val="0"/>
          <w:marBottom w:val="0"/>
          <w:divBdr>
            <w:top w:val="none" w:sz="0" w:space="0" w:color="auto"/>
            <w:left w:val="none" w:sz="0" w:space="0" w:color="auto"/>
            <w:bottom w:val="none" w:sz="0" w:space="0" w:color="auto"/>
            <w:right w:val="none" w:sz="0" w:space="0" w:color="auto"/>
          </w:divBdr>
          <w:divsChild>
            <w:div w:id="592662220">
              <w:marLeft w:val="0"/>
              <w:marRight w:val="0"/>
              <w:marTop w:val="0"/>
              <w:marBottom w:val="0"/>
              <w:divBdr>
                <w:top w:val="none" w:sz="0" w:space="0" w:color="auto"/>
                <w:left w:val="none" w:sz="0" w:space="0" w:color="auto"/>
                <w:bottom w:val="none" w:sz="0" w:space="0" w:color="auto"/>
                <w:right w:val="none" w:sz="0" w:space="0" w:color="auto"/>
              </w:divBdr>
              <w:divsChild>
                <w:div w:id="27340561">
                  <w:marLeft w:val="0"/>
                  <w:marRight w:val="1"/>
                  <w:marTop w:val="0"/>
                  <w:marBottom w:val="0"/>
                  <w:divBdr>
                    <w:top w:val="none" w:sz="0" w:space="0" w:color="auto"/>
                    <w:left w:val="none" w:sz="0" w:space="0" w:color="auto"/>
                    <w:bottom w:val="none" w:sz="0" w:space="0" w:color="auto"/>
                    <w:right w:val="none" w:sz="0" w:space="0" w:color="auto"/>
                  </w:divBdr>
                  <w:divsChild>
                    <w:div w:id="1092972859">
                      <w:marLeft w:val="0"/>
                      <w:marRight w:val="0"/>
                      <w:marTop w:val="0"/>
                      <w:marBottom w:val="0"/>
                      <w:divBdr>
                        <w:top w:val="none" w:sz="0" w:space="0" w:color="auto"/>
                        <w:left w:val="none" w:sz="0" w:space="0" w:color="auto"/>
                        <w:bottom w:val="none" w:sz="0" w:space="0" w:color="auto"/>
                        <w:right w:val="none" w:sz="0" w:space="0" w:color="auto"/>
                      </w:divBdr>
                      <w:divsChild>
                        <w:div w:id="1520587693">
                          <w:marLeft w:val="0"/>
                          <w:marRight w:val="0"/>
                          <w:marTop w:val="0"/>
                          <w:marBottom w:val="0"/>
                          <w:divBdr>
                            <w:top w:val="none" w:sz="0" w:space="0" w:color="auto"/>
                            <w:left w:val="none" w:sz="0" w:space="0" w:color="auto"/>
                            <w:bottom w:val="none" w:sz="0" w:space="0" w:color="auto"/>
                            <w:right w:val="none" w:sz="0" w:space="0" w:color="auto"/>
                          </w:divBdr>
                          <w:divsChild>
                            <w:div w:id="1994681167">
                              <w:marLeft w:val="0"/>
                              <w:marRight w:val="0"/>
                              <w:marTop w:val="120"/>
                              <w:marBottom w:val="360"/>
                              <w:divBdr>
                                <w:top w:val="none" w:sz="0" w:space="0" w:color="auto"/>
                                <w:left w:val="none" w:sz="0" w:space="0" w:color="auto"/>
                                <w:bottom w:val="none" w:sz="0" w:space="0" w:color="auto"/>
                                <w:right w:val="none" w:sz="0" w:space="0" w:color="auto"/>
                              </w:divBdr>
                              <w:divsChild>
                                <w:div w:id="133759149">
                                  <w:marLeft w:val="0"/>
                                  <w:marRight w:val="0"/>
                                  <w:marTop w:val="0"/>
                                  <w:marBottom w:val="0"/>
                                  <w:divBdr>
                                    <w:top w:val="none" w:sz="0" w:space="0" w:color="auto"/>
                                    <w:left w:val="none" w:sz="0" w:space="0" w:color="auto"/>
                                    <w:bottom w:val="none" w:sz="0" w:space="0" w:color="auto"/>
                                    <w:right w:val="none" w:sz="0" w:space="0" w:color="auto"/>
                                  </w:divBdr>
                                  <w:divsChild>
                                    <w:div w:id="560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3773">
      <w:bodyDiv w:val="1"/>
      <w:marLeft w:val="0"/>
      <w:marRight w:val="0"/>
      <w:marTop w:val="0"/>
      <w:marBottom w:val="0"/>
      <w:divBdr>
        <w:top w:val="none" w:sz="0" w:space="0" w:color="auto"/>
        <w:left w:val="none" w:sz="0" w:space="0" w:color="auto"/>
        <w:bottom w:val="none" w:sz="0" w:space="0" w:color="auto"/>
        <w:right w:val="none" w:sz="0" w:space="0" w:color="auto"/>
      </w:divBdr>
      <w:divsChild>
        <w:div w:id="1483699705">
          <w:marLeft w:val="0"/>
          <w:marRight w:val="1"/>
          <w:marTop w:val="0"/>
          <w:marBottom w:val="0"/>
          <w:divBdr>
            <w:top w:val="none" w:sz="0" w:space="0" w:color="auto"/>
            <w:left w:val="none" w:sz="0" w:space="0" w:color="auto"/>
            <w:bottom w:val="none" w:sz="0" w:space="0" w:color="auto"/>
            <w:right w:val="none" w:sz="0" w:space="0" w:color="auto"/>
          </w:divBdr>
          <w:divsChild>
            <w:div w:id="2124768102">
              <w:marLeft w:val="0"/>
              <w:marRight w:val="0"/>
              <w:marTop w:val="0"/>
              <w:marBottom w:val="0"/>
              <w:divBdr>
                <w:top w:val="none" w:sz="0" w:space="0" w:color="auto"/>
                <w:left w:val="none" w:sz="0" w:space="0" w:color="auto"/>
                <w:bottom w:val="none" w:sz="0" w:space="0" w:color="auto"/>
                <w:right w:val="none" w:sz="0" w:space="0" w:color="auto"/>
              </w:divBdr>
              <w:divsChild>
                <w:div w:id="720792533">
                  <w:marLeft w:val="0"/>
                  <w:marRight w:val="1"/>
                  <w:marTop w:val="0"/>
                  <w:marBottom w:val="0"/>
                  <w:divBdr>
                    <w:top w:val="none" w:sz="0" w:space="0" w:color="auto"/>
                    <w:left w:val="none" w:sz="0" w:space="0" w:color="auto"/>
                    <w:bottom w:val="none" w:sz="0" w:space="0" w:color="auto"/>
                    <w:right w:val="none" w:sz="0" w:space="0" w:color="auto"/>
                  </w:divBdr>
                  <w:divsChild>
                    <w:div w:id="1379235746">
                      <w:marLeft w:val="0"/>
                      <w:marRight w:val="0"/>
                      <w:marTop w:val="0"/>
                      <w:marBottom w:val="0"/>
                      <w:divBdr>
                        <w:top w:val="none" w:sz="0" w:space="0" w:color="auto"/>
                        <w:left w:val="none" w:sz="0" w:space="0" w:color="auto"/>
                        <w:bottom w:val="none" w:sz="0" w:space="0" w:color="auto"/>
                        <w:right w:val="none" w:sz="0" w:space="0" w:color="auto"/>
                      </w:divBdr>
                      <w:divsChild>
                        <w:div w:id="471866479">
                          <w:marLeft w:val="0"/>
                          <w:marRight w:val="0"/>
                          <w:marTop w:val="0"/>
                          <w:marBottom w:val="0"/>
                          <w:divBdr>
                            <w:top w:val="none" w:sz="0" w:space="0" w:color="auto"/>
                            <w:left w:val="none" w:sz="0" w:space="0" w:color="auto"/>
                            <w:bottom w:val="none" w:sz="0" w:space="0" w:color="auto"/>
                            <w:right w:val="none" w:sz="0" w:space="0" w:color="auto"/>
                          </w:divBdr>
                          <w:divsChild>
                            <w:div w:id="1267301746">
                              <w:marLeft w:val="0"/>
                              <w:marRight w:val="0"/>
                              <w:marTop w:val="120"/>
                              <w:marBottom w:val="360"/>
                              <w:divBdr>
                                <w:top w:val="none" w:sz="0" w:space="0" w:color="auto"/>
                                <w:left w:val="none" w:sz="0" w:space="0" w:color="auto"/>
                                <w:bottom w:val="none" w:sz="0" w:space="0" w:color="auto"/>
                                <w:right w:val="none" w:sz="0" w:space="0" w:color="auto"/>
                              </w:divBdr>
                              <w:divsChild>
                                <w:div w:id="369915821">
                                  <w:marLeft w:val="0"/>
                                  <w:marRight w:val="0"/>
                                  <w:marTop w:val="0"/>
                                  <w:marBottom w:val="0"/>
                                  <w:divBdr>
                                    <w:top w:val="none" w:sz="0" w:space="0" w:color="auto"/>
                                    <w:left w:val="none" w:sz="0" w:space="0" w:color="auto"/>
                                    <w:bottom w:val="none" w:sz="0" w:space="0" w:color="auto"/>
                                    <w:right w:val="none" w:sz="0" w:space="0" w:color="auto"/>
                                  </w:divBdr>
                                  <w:divsChild>
                                    <w:div w:id="9346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283216">
      <w:bodyDiv w:val="1"/>
      <w:marLeft w:val="0"/>
      <w:marRight w:val="0"/>
      <w:marTop w:val="0"/>
      <w:marBottom w:val="0"/>
      <w:divBdr>
        <w:top w:val="none" w:sz="0" w:space="0" w:color="auto"/>
        <w:left w:val="none" w:sz="0" w:space="0" w:color="auto"/>
        <w:bottom w:val="none" w:sz="0" w:space="0" w:color="auto"/>
        <w:right w:val="none" w:sz="0" w:space="0" w:color="auto"/>
      </w:divBdr>
      <w:divsChild>
        <w:div w:id="1286306274">
          <w:marLeft w:val="0"/>
          <w:marRight w:val="1"/>
          <w:marTop w:val="0"/>
          <w:marBottom w:val="0"/>
          <w:divBdr>
            <w:top w:val="none" w:sz="0" w:space="0" w:color="auto"/>
            <w:left w:val="none" w:sz="0" w:space="0" w:color="auto"/>
            <w:bottom w:val="none" w:sz="0" w:space="0" w:color="auto"/>
            <w:right w:val="none" w:sz="0" w:space="0" w:color="auto"/>
          </w:divBdr>
          <w:divsChild>
            <w:div w:id="284317447">
              <w:marLeft w:val="0"/>
              <w:marRight w:val="0"/>
              <w:marTop w:val="0"/>
              <w:marBottom w:val="0"/>
              <w:divBdr>
                <w:top w:val="none" w:sz="0" w:space="0" w:color="auto"/>
                <w:left w:val="none" w:sz="0" w:space="0" w:color="auto"/>
                <w:bottom w:val="none" w:sz="0" w:space="0" w:color="auto"/>
                <w:right w:val="none" w:sz="0" w:space="0" w:color="auto"/>
              </w:divBdr>
              <w:divsChild>
                <w:div w:id="1103691793">
                  <w:marLeft w:val="0"/>
                  <w:marRight w:val="1"/>
                  <w:marTop w:val="0"/>
                  <w:marBottom w:val="0"/>
                  <w:divBdr>
                    <w:top w:val="none" w:sz="0" w:space="0" w:color="auto"/>
                    <w:left w:val="none" w:sz="0" w:space="0" w:color="auto"/>
                    <w:bottom w:val="none" w:sz="0" w:space="0" w:color="auto"/>
                    <w:right w:val="none" w:sz="0" w:space="0" w:color="auto"/>
                  </w:divBdr>
                  <w:divsChild>
                    <w:div w:id="594097951">
                      <w:marLeft w:val="0"/>
                      <w:marRight w:val="0"/>
                      <w:marTop w:val="0"/>
                      <w:marBottom w:val="0"/>
                      <w:divBdr>
                        <w:top w:val="none" w:sz="0" w:space="0" w:color="auto"/>
                        <w:left w:val="none" w:sz="0" w:space="0" w:color="auto"/>
                        <w:bottom w:val="none" w:sz="0" w:space="0" w:color="auto"/>
                        <w:right w:val="none" w:sz="0" w:space="0" w:color="auto"/>
                      </w:divBdr>
                      <w:divsChild>
                        <w:div w:id="939490333">
                          <w:marLeft w:val="0"/>
                          <w:marRight w:val="0"/>
                          <w:marTop w:val="0"/>
                          <w:marBottom w:val="0"/>
                          <w:divBdr>
                            <w:top w:val="none" w:sz="0" w:space="0" w:color="auto"/>
                            <w:left w:val="none" w:sz="0" w:space="0" w:color="auto"/>
                            <w:bottom w:val="none" w:sz="0" w:space="0" w:color="auto"/>
                            <w:right w:val="none" w:sz="0" w:space="0" w:color="auto"/>
                          </w:divBdr>
                          <w:divsChild>
                            <w:div w:id="703091963">
                              <w:marLeft w:val="0"/>
                              <w:marRight w:val="0"/>
                              <w:marTop w:val="120"/>
                              <w:marBottom w:val="360"/>
                              <w:divBdr>
                                <w:top w:val="none" w:sz="0" w:space="0" w:color="auto"/>
                                <w:left w:val="none" w:sz="0" w:space="0" w:color="auto"/>
                                <w:bottom w:val="none" w:sz="0" w:space="0" w:color="auto"/>
                                <w:right w:val="none" w:sz="0" w:space="0" w:color="auto"/>
                              </w:divBdr>
                              <w:divsChild>
                                <w:div w:id="1984650498">
                                  <w:marLeft w:val="0"/>
                                  <w:marRight w:val="0"/>
                                  <w:marTop w:val="0"/>
                                  <w:marBottom w:val="0"/>
                                  <w:divBdr>
                                    <w:top w:val="none" w:sz="0" w:space="0" w:color="auto"/>
                                    <w:left w:val="none" w:sz="0" w:space="0" w:color="auto"/>
                                    <w:bottom w:val="none" w:sz="0" w:space="0" w:color="auto"/>
                                    <w:right w:val="none" w:sz="0" w:space="0" w:color="auto"/>
                                  </w:divBdr>
                                  <w:divsChild>
                                    <w:div w:id="8906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39652">
      <w:bodyDiv w:val="1"/>
      <w:marLeft w:val="0"/>
      <w:marRight w:val="0"/>
      <w:marTop w:val="0"/>
      <w:marBottom w:val="0"/>
      <w:divBdr>
        <w:top w:val="none" w:sz="0" w:space="0" w:color="auto"/>
        <w:left w:val="none" w:sz="0" w:space="0" w:color="auto"/>
        <w:bottom w:val="none" w:sz="0" w:space="0" w:color="auto"/>
        <w:right w:val="none" w:sz="0" w:space="0" w:color="auto"/>
      </w:divBdr>
      <w:divsChild>
        <w:div w:id="297995685">
          <w:marLeft w:val="0"/>
          <w:marRight w:val="0"/>
          <w:marTop w:val="0"/>
          <w:marBottom w:val="0"/>
          <w:divBdr>
            <w:top w:val="none" w:sz="0" w:space="0" w:color="auto"/>
            <w:left w:val="none" w:sz="0" w:space="0" w:color="auto"/>
            <w:bottom w:val="none" w:sz="0" w:space="0" w:color="auto"/>
            <w:right w:val="none" w:sz="0" w:space="0" w:color="auto"/>
          </w:divBdr>
          <w:divsChild>
            <w:div w:id="1221598524">
              <w:marLeft w:val="0"/>
              <w:marRight w:val="0"/>
              <w:marTop w:val="0"/>
              <w:marBottom w:val="0"/>
              <w:divBdr>
                <w:top w:val="none" w:sz="0" w:space="0" w:color="auto"/>
                <w:left w:val="none" w:sz="0" w:space="0" w:color="auto"/>
                <w:bottom w:val="none" w:sz="0" w:space="0" w:color="auto"/>
                <w:right w:val="none" w:sz="0" w:space="0" w:color="auto"/>
              </w:divBdr>
              <w:divsChild>
                <w:div w:id="390858481">
                  <w:marLeft w:val="0"/>
                  <w:marRight w:val="0"/>
                  <w:marTop w:val="0"/>
                  <w:marBottom w:val="0"/>
                  <w:divBdr>
                    <w:top w:val="none" w:sz="0" w:space="0" w:color="auto"/>
                    <w:left w:val="none" w:sz="0" w:space="0" w:color="auto"/>
                    <w:bottom w:val="none" w:sz="0" w:space="0" w:color="auto"/>
                    <w:right w:val="none" w:sz="0" w:space="0" w:color="auto"/>
                  </w:divBdr>
                  <w:divsChild>
                    <w:div w:id="1505589494">
                      <w:marLeft w:val="0"/>
                      <w:marRight w:val="0"/>
                      <w:marTop w:val="0"/>
                      <w:marBottom w:val="0"/>
                      <w:divBdr>
                        <w:top w:val="none" w:sz="0" w:space="0" w:color="auto"/>
                        <w:left w:val="none" w:sz="0" w:space="0" w:color="auto"/>
                        <w:bottom w:val="none" w:sz="0" w:space="0" w:color="auto"/>
                        <w:right w:val="none" w:sz="0" w:space="0" w:color="auto"/>
                      </w:divBdr>
                      <w:divsChild>
                        <w:div w:id="760375466">
                          <w:marLeft w:val="0"/>
                          <w:marRight w:val="0"/>
                          <w:marTop w:val="0"/>
                          <w:marBottom w:val="0"/>
                          <w:divBdr>
                            <w:top w:val="none" w:sz="0" w:space="0" w:color="auto"/>
                            <w:left w:val="none" w:sz="0" w:space="0" w:color="auto"/>
                            <w:bottom w:val="none" w:sz="0" w:space="0" w:color="auto"/>
                            <w:right w:val="none" w:sz="0" w:space="0" w:color="auto"/>
                          </w:divBdr>
                          <w:divsChild>
                            <w:div w:id="121848271">
                              <w:marLeft w:val="0"/>
                              <w:marRight w:val="0"/>
                              <w:marTop w:val="0"/>
                              <w:marBottom w:val="0"/>
                              <w:divBdr>
                                <w:top w:val="none" w:sz="0" w:space="0" w:color="auto"/>
                                <w:left w:val="none" w:sz="0" w:space="0" w:color="auto"/>
                                <w:bottom w:val="none" w:sz="0" w:space="0" w:color="auto"/>
                                <w:right w:val="none" w:sz="0" w:space="0" w:color="auto"/>
                              </w:divBdr>
                              <w:divsChild>
                                <w:div w:id="1366445915">
                                  <w:marLeft w:val="0"/>
                                  <w:marRight w:val="0"/>
                                  <w:marTop w:val="0"/>
                                  <w:marBottom w:val="0"/>
                                  <w:divBdr>
                                    <w:top w:val="none" w:sz="0" w:space="0" w:color="auto"/>
                                    <w:left w:val="none" w:sz="0" w:space="0" w:color="auto"/>
                                    <w:bottom w:val="none" w:sz="0" w:space="0" w:color="auto"/>
                                    <w:right w:val="none" w:sz="0" w:space="0" w:color="auto"/>
                                  </w:divBdr>
                                  <w:divsChild>
                                    <w:div w:id="1744987419">
                                      <w:marLeft w:val="0"/>
                                      <w:marRight w:val="0"/>
                                      <w:marTop w:val="0"/>
                                      <w:marBottom w:val="0"/>
                                      <w:divBdr>
                                        <w:top w:val="none" w:sz="0" w:space="0" w:color="auto"/>
                                        <w:left w:val="none" w:sz="0" w:space="0" w:color="auto"/>
                                        <w:bottom w:val="none" w:sz="0" w:space="0" w:color="auto"/>
                                        <w:right w:val="none" w:sz="0" w:space="0" w:color="auto"/>
                                      </w:divBdr>
                                      <w:divsChild>
                                        <w:div w:id="20982906">
                                          <w:marLeft w:val="0"/>
                                          <w:marRight w:val="0"/>
                                          <w:marTop w:val="0"/>
                                          <w:marBottom w:val="0"/>
                                          <w:divBdr>
                                            <w:top w:val="none" w:sz="0" w:space="0" w:color="auto"/>
                                            <w:left w:val="none" w:sz="0" w:space="0" w:color="auto"/>
                                            <w:bottom w:val="none" w:sz="0" w:space="0" w:color="auto"/>
                                            <w:right w:val="none" w:sz="0" w:space="0" w:color="auto"/>
                                          </w:divBdr>
                                          <w:divsChild>
                                            <w:div w:id="19138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047773">
      <w:bodyDiv w:val="1"/>
      <w:marLeft w:val="0"/>
      <w:marRight w:val="0"/>
      <w:marTop w:val="0"/>
      <w:marBottom w:val="0"/>
      <w:divBdr>
        <w:top w:val="none" w:sz="0" w:space="0" w:color="auto"/>
        <w:left w:val="none" w:sz="0" w:space="0" w:color="auto"/>
        <w:bottom w:val="none" w:sz="0" w:space="0" w:color="auto"/>
        <w:right w:val="none" w:sz="0" w:space="0" w:color="auto"/>
      </w:divBdr>
      <w:divsChild>
        <w:div w:id="668367207">
          <w:marLeft w:val="0"/>
          <w:marRight w:val="1"/>
          <w:marTop w:val="0"/>
          <w:marBottom w:val="0"/>
          <w:divBdr>
            <w:top w:val="none" w:sz="0" w:space="0" w:color="auto"/>
            <w:left w:val="none" w:sz="0" w:space="0" w:color="auto"/>
            <w:bottom w:val="none" w:sz="0" w:space="0" w:color="auto"/>
            <w:right w:val="none" w:sz="0" w:space="0" w:color="auto"/>
          </w:divBdr>
          <w:divsChild>
            <w:div w:id="1719162367">
              <w:marLeft w:val="0"/>
              <w:marRight w:val="0"/>
              <w:marTop w:val="0"/>
              <w:marBottom w:val="0"/>
              <w:divBdr>
                <w:top w:val="none" w:sz="0" w:space="0" w:color="auto"/>
                <w:left w:val="none" w:sz="0" w:space="0" w:color="auto"/>
                <w:bottom w:val="none" w:sz="0" w:space="0" w:color="auto"/>
                <w:right w:val="none" w:sz="0" w:space="0" w:color="auto"/>
              </w:divBdr>
              <w:divsChild>
                <w:div w:id="1328945343">
                  <w:marLeft w:val="0"/>
                  <w:marRight w:val="1"/>
                  <w:marTop w:val="0"/>
                  <w:marBottom w:val="0"/>
                  <w:divBdr>
                    <w:top w:val="none" w:sz="0" w:space="0" w:color="auto"/>
                    <w:left w:val="none" w:sz="0" w:space="0" w:color="auto"/>
                    <w:bottom w:val="none" w:sz="0" w:space="0" w:color="auto"/>
                    <w:right w:val="none" w:sz="0" w:space="0" w:color="auto"/>
                  </w:divBdr>
                  <w:divsChild>
                    <w:div w:id="1551843338">
                      <w:marLeft w:val="0"/>
                      <w:marRight w:val="0"/>
                      <w:marTop w:val="0"/>
                      <w:marBottom w:val="0"/>
                      <w:divBdr>
                        <w:top w:val="none" w:sz="0" w:space="0" w:color="auto"/>
                        <w:left w:val="none" w:sz="0" w:space="0" w:color="auto"/>
                        <w:bottom w:val="none" w:sz="0" w:space="0" w:color="auto"/>
                        <w:right w:val="none" w:sz="0" w:space="0" w:color="auto"/>
                      </w:divBdr>
                      <w:divsChild>
                        <w:div w:id="1163862871">
                          <w:marLeft w:val="0"/>
                          <w:marRight w:val="0"/>
                          <w:marTop w:val="0"/>
                          <w:marBottom w:val="0"/>
                          <w:divBdr>
                            <w:top w:val="none" w:sz="0" w:space="0" w:color="auto"/>
                            <w:left w:val="none" w:sz="0" w:space="0" w:color="auto"/>
                            <w:bottom w:val="none" w:sz="0" w:space="0" w:color="auto"/>
                            <w:right w:val="none" w:sz="0" w:space="0" w:color="auto"/>
                          </w:divBdr>
                          <w:divsChild>
                            <w:div w:id="1468165493">
                              <w:marLeft w:val="0"/>
                              <w:marRight w:val="0"/>
                              <w:marTop w:val="120"/>
                              <w:marBottom w:val="360"/>
                              <w:divBdr>
                                <w:top w:val="none" w:sz="0" w:space="0" w:color="auto"/>
                                <w:left w:val="none" w:sz="0" w:space="0" w:color="auto"/>
                                <w:bottom w:val="none" w:sz="0" w:space="0" w:color="auto"/>
                                <w:right w:val="none" w:sz="0" w:space="0" w:color="auto"/>
                              </w:divBdr>
                              <w:divsChild>
                                <w:div w:id="125517003">
                                  <w:marLeft w:val="0"/>
                                  <w:marRight w:val="0"/>
                                  <w:marTop w:val="0"/>
                                  <w:marBottom w:val="0"/>
                                  <w:divBdr>
                                    <w:top w:val="none" w:sz="0" w:space="0" w:color="auto"/>
                                    <w:left w:val="none" w:sz="0" w:space="0" w:color="auto"/>
                                    <w:bottom w:val="none" w:sz="0" w:space="0" w:color="auto"/>
                                    <w:right w:val="none" w:sz="0" w:space="0" w:color="auto"/>
                                  </w:divBdr>
                                  <w:divsChild>
                                    <w:div w:id="4404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389583">
      <w:bodyDiv w:val="1"/>
      <w:marLeft w:val="0"/>
      <w:marRight w:val="0"/>
      <w:marTop w:val="0"/>
      <w:marBottom w:val="0"/>
      <w:divBdr>
        <w:top w:val="none" w:sz="0" w:space="0" w:color="auto"/>
        <w:left w:val="none" w:sz="0" w:space="0" w:color="auto"/>
        <w:bottom w:val="none" w:sz="0" w:space="0" w:color="auto"/>
        <w:right w:val="none" w:sz="0" w:space="0" w:color="auto"/>
      </w:divBdr>
    </w:div>
    <w:div w:id="496699764">
      <w:bodyDiv w:val="1"/>
      <w:marLeft w:val="0"/>
      <w:marRight w:val="0"/>
      <w:marTop w:val="0"/>
      <w:marBottom w:val="0"/>
      <w:divBdr>
        <w:top w:val="none" w:sz="0" w:space="0" w:color="auto"/>
        <w:left w:val="none" w:sz="0" w:space="0" w:color="auto"/>
        <w:bottom w:val="none" w:sz="0" w:space="0" w:color="auto"/>
        <w:right w:val="none" w:sz="0" w:space="0" w:color="auto"/>
      </w:divBdr>
    </w:div>
    <w:div w:id="528952664">
      <w:bodyDiv w:val="1"/>
      <w:marLeft w:val="0"/>
      <w:marRight w:val="0"/>
      <w:marTop w:val="0"/>
      <w:marBottom w:val="0"/>
      <w:divBdr>
        <w:top w:val="none" w:sz="0" w:space="0" w:color="auto"/>
        <w:left w:val="none" w:sz="0" w:space="0" w:color="auto"/>
        <w:bottom w:val="none" w:sz="0" w:space="0" w:color="auto"/>
        <w:right w:val="none" w:sz="0" w:space="0" w:color="auto"/>
      </w:divBdr>
      <w:divsChild>
        <w:div w:id="19475350">
          <w:marLeft w:val="0"/>
          <w:marRight w:val="1"/>
          <w:marTop w:val="0"/>
          <w:marBottom w:val="0"/>
          <w:divBdr>
            <w:top w:val="none" w:sz="0" w:space="0" w:color="auto"/>
            <w:left w:val="none" w:sz="0" w:space="0" w:color="auto"/>
            <w:bottom w:val="none" w:sz="0" w:space="0" w:color="auto"/>
            <w:right w:val="none" w:sz="0" w:space="0" w:color="auto"/>
          </w:divBdr>
          <w:divsChild>
            <w:div w:id="1488745073">
              <w:marLeft w:val="0"/>
              <w:marRight w:val="0"/>
              <w:marTop w:val="0"/>
              <w:marBottom w:val="0"/>
              <w:divBdr>
                <w:top w:val="none" w:sz="0" w:space="0" w:color="auto"/>
                <w:left w:val="none" w:sz="0" w:space="0" w:color="auto"/>
                <w:bottom w:val="none" w:sz="0" w:space="0" w:color="auto"/>
                <w:right w:val="none" w:sz="0" w:space="0" w:color="auto"/>
              </w:divBdr>
              <w:divsChild>
                <w:div w:id="839539814">
                  <w:marLeft w:val="0"/>
                  <w:marRight w:val="1"/>
                  <w:marTop w:val="0"/>
                  <w:marBottom w:val="0"/>
                  <w:divBdr>
                    <w:top w:val="none" w:sz="0" w:space="0" w:color="auto"/>
                    <w:left w:val="none" w:sz="0" w:space="0" w:color="auto"/>
                    <w:bottom w:val="none" w:sz="0" w:space="0" w:color="auto"/>
                    <w:right w:val="none" w:sz="0" w:space="0" w:color="auto"/>
                  </w:divBdr>
                  <w:divsChild>
                    <w:div w:id="1559779329">
                      <w:marLeft w:val="0"/>
                      <w:marRight w:val="0"/>
                      <w:marTop w:val="0"/>
                      <w:marBottom w:val="0"/>
                      <w:divBdr>
                        <w:top w:val="none" w:sz="0" w:space="0" w:color="auto"/>
                        <w:left w:val="none" w:sz="0" w:space="0" w:color="auto"/>
                        <w:bottom w:val="none" w:sz="0" w:space="0" w:color="auto"/>
                        <w:right w:val="none" w:sz="0" w:space="0" w:color="auto"/>
                      </w:divBdr>
                      <w:divsChild>
                        <w:div w:id="1336810760">
                          <w:marLeft w:val="0"/>
                          <w:marRight w:val="0"/>
                          <w:marTop w:val="0"/>
                          <w:marBottom w:val="0"/>
                          <w:divBdr>
                            <w:top w:val="none" w:sz="0" w:space="0" w:color="auto"/>
                            <w:left w:val="none" w:sz="0" w:space="0" w:color="auto"/>
                            <w:bottom w:val="none" w:sz="0" w:space="0" w:color="auto"/>
                            <w:right w:val="none" w:sz="0" w:space="0" w:color="auto"/>
                          </w:divBdr>
                          <w:divsChild>
                            <w:div w:id="2014144805">
                              <w:marLeft w:val="0"/>
                              <w:marRight w:val="0"/>
                              <w:marTop w:val="120"/>
                              <w:marBottom w:val="360"/>
                              <w:divBdr>
                                <w:top w:val="none" w:sz="0" w:space="0" w:color="auto"/>
                                <w:left w:val="none" w:sz="0" w:space="0" w:color="auto"/>
                                <w:bottom w:val="none" w:sz="0" w:space="0" w:color="auto"/>
                                <w:right w:val="none" w:sz="0" w:space="0" w:color="auto"/>
                              </w:divBdr>
                              <w:divsChild>
                                <w:div w:id="1810778370">
                                  <w:marLeft w:val="0"/>
                                  <w:marRight w:val="0"/>
                                  <w:marTop w:val="0"/>
                                  <w:marBottom w:val="0"/>
                                  <w:divBdr>
                                    <w:top w:val="none" w:sz="0" w:space="0" w:color="auto"/>
                                    <w:left w:val="none" w:sz="0" w:space="0" w:color="auto"/>
                                    <w:bottom w:val="none" w:sz="0" w:space="0" w:color="auto"/>
                                    <w:right w:val="none" w:sz="0" w:space="0" w:color="auto"/>
                                  </w:divBdr>
                                  <w:divsChild>
                                    <w:div w:id="7685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847780">
      <w:bodyDiv w:val="1"/>
      <w:marLeft w:val="0"/>
      <w:marRight w:val="0"/>
      <w:marTop w:val="0"/>
      <w:marBottom w:val="0"/>
      <w:divBdr>
        <w:top w:val="none" w:sz="0" w:space="0" w:color="auto"/>
        <w:left w:val="none" w:sz="0" w:space="0" w:color="auto"/>
        <w:bottom w:val="none" w:sz="0" w:space="0" w:color="auto"/>
        <w:right w:val="none" w:sz="0" w:space="0" w:color="auto"/>
      </w:divBdr>
      <w:divsChild>
        <w:div w:id="875967696">
          <w:marLeft w:val="0"/>
          <w:marRight w:val="1"/>
          <w:marTop w:val="0"/>
          <w:marBottom w:val="0"/>
          <w:divBdr>
            <w:top w:val="none" w:sz="0" w:space="0" w:color="auto"/>
            <w:left w:val="none" w:sz="0" w:space="0" w:color="auto"/>
            <w:bottom w:val="none" w:sz="0" w:space="0" w:color="auto"/>
            <w:right w:val="none" w:sz="0" w:space="0" w:color="auto"/>
          </w:divBdr>
          <w:divsChild>
            <w:div w:id="1324091757">
              <w:marLeft w:val="0"/>
              <w:marRight w:val="0"/>
              <w:marTop w:val="0"/>
              <w:marBottom w:val="0"/>
              <w:divBdr>
                <w:top w:val="none" w:sz="0" w:space="0" w:color="auto"/>
                <w:left w:val="none" w:sz="0" w:space="0" w:color="auto"/>
                <w:bottom w:val="none" w:sz="0" w:space="0" w:color="auto"/>
                <w:right w:val="none" w:sz="0" w:space="0" w:color="auto"/>
              </w:divBdr>
              <w:divsChild>
                <w:div w:id="568420832">
                  <w:marLeft w:val="0"/>
                  <w:marRight w:val="1"/>
                  <w:marTop w:val="0"/>
                  <w:marBottom w:val="0"/>
                  <w:divBdr>
                    <w:top w:val="none" w:sz="0" w:space="0" w:color="auto"/>
                    <w:left w:val="none" w:sz="0" w:space="0" w:color="auto"/>
                    <w:bottom w:val="none" w:sz="0" w:space="0" w:color="auto"/>
                    <w:right w:val="none" w:sz="0" w:space="0" w:color="auto"/>
                  </w:divBdr>
                  <w:divsChild>
                    <w:div w:id="930894057">
                      <w:marLeft w:val="0"/>
                      <w:marRight w:val="0"/>
                      <w:marTop w:val="0"/>
                      <w:marBottom w:val="0"/>
                      <w:divBdr>
                        <w:top w:val="none" w:sz="0" w:space="0" w:color="auto"/>
                        <w:left w:val="none" w:sz="0" w:space="0" w:color="auto"/>
                        <w:bottom w:val="none" w:sz="0" w:space="0" w:color="auto"/>
                        <w:right w:val="none" w:sz="0" w:space="0" w:color="auto"/>
                      </w:divBdr>
                      <w:divsChild>
                        <w:div w:id="979769497">
                          <w:marLeft w:val="0"/>
                          <w:marRight w:val="0"/>
                          <w:marTop w:val="0"/>
                          <w:marBottom w:val="0"/>
                          <w:divBdr>
                            <w:top w:val="none" w:sz="0" w:space="0" w:color="auto"/>
                            <w:left w:val="none" w:sz="0" w:space="0" w:color="auto"/>
                            <w:bottom w:val="none" w:sz="0" w:space="0" w:color="auto"/>
                            <w:right w:val="none" w:sz="0" w:space="0" w:color="auto"/>
                          </w:divBdr>
                          <w:divsChild>
                            <w:div w:id="1767075889">
                              <w:marLeft w:val="0"/>
                              <w:marRight w:val="0"/>
                              <w:marTop w:val="120"/>
                              <w:marBottom w:val="360"/>
                              <w:divBdr>
                                <w:top w:val="none" w:sz="0" w:space="0" w:color="auto"/>
                                <w:left w:val="none" w:sz="0" w:space="0" w:color="auto"/>
                                <w:bottom w:val="none" w:sz="0" w:space="0" w:color="auto"/>
                                <w:right w:val="none" w:sz="0" w:space="0" w:color="auto"/>
                              </w:divBdr>
                              <w:divsChild>
                                <w:div w:id="1940405625">
                                  <w:marLeft w:val="0"/>
                                  <w:marRight w:val="0"/>
                                  <w:marTop w:val="0"/>
                                  <w:marBottom w:val="0"/>
                                  <w:divBdr>
                                    <w:top w:val="none" w:sz="0" w:space="0" w:color="auto"/>
                                    <w:left w:val="none" w:sz="0" w:space="0" w:color="auto"/>
                                    <w:bottom w:val="none" w:sz="0" w:space="0" w:color="auto"/>
                                    <w:right w:val="none" w:sz="0" w:space="0" w:color="auto"/>
                                  </w:divBdr>
                                  <w:divsChild>
                                    <w:div w:id="15078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23873">
      <w:bodyDiv w:val="1"/>
      <w:marLeft w:val="0"/>
      <w:marRight w:val="0"/>
      <w:marTop w:val="0"/>
      <w:marBottom w:val="0"/>
      <w:divBdr>
        <w:top w:val="none" w:sz="0" w:space="0" w:color="auto"/>
        <w:left w:val="none" w:sz="0" w:space="0" w:color="auto"/>
        <w:bottom w:val="none" w:sz="0" w:space="0" w:color="auto"/>
        <w:right w:val="none" w:sz="0" w:space="0" w:color="auto"/>
      </w:divBdr>
      <w:divsChild>
        <w:div w:id="173964398">
          <w:marLeft w:val="0"/>
          <w:marRight w:val="1"/>
          <w:marTop w:val="0"/>
          <w:marBottom w:val="0"/>
          <w:divBdr>
            <w:top w:val="none" w:sz="0" w:space="0" w:color="auto"/>
            <w:left w:val="none" w:sz="0" w:space="0" w:color="auto"/>
            <w:bottom w:val="none" w:sz="0" w:space="0" w:color="auto"/>
            <w:right w:val="none" w:sz="0" w:space="0" w:color="auto"/>
          </w:divBdr>
          <w:divsChild>
            <w:div w:id="291448281">
              <w:marLeft w:val="0"/>
              <w:marRight w:val="0"/>
              <w:marTop w:val="0"/>
              <w:marBottom w:val="0"/>
              <w:divBdr>
                <w:top w:val="none" w:sz="0" w:space="0" w:color="auto"/>
                <w:left w:val="none" w:sz="0" w:space="0" w:color="auto"/>
                <w:bottom w:val="none" w:sz="0" w:space="0" w:color="auto"/>
                <w:right w:val="none" w:sz="0" w:space="0" w:color="auto"/>
              </w:divBdr>
              <w:divsChild>
                <w:div w:id="660624170">
                  <w:marLeft w:val="0"/>
                  <w:marRight w:val="1"/>
                  <w:marTop w:val="0"/>
                  <w:marBottom w:val="0"/>
                  <w:divBdr>
                    <w:top w:val="none" w:sz="0" w:space="0" w:color="auto"/>
                    <w:left w:val="none" w:sz="0" w:space="0" w:color="auto"/>
                    <w:bottom w:val="none" w:sz="0" w:space="0" w:color="auto"/>
                    <w:right w:val="none" w:sz="0" w:space="0" w:color="auto"/>
                  </w:divBdr>
                  <w:divsChild>
                    <w:div w:id="790128555">
                      <w:marLeft w:val="0"/>
                      <w:marRight w:val="0"/>
                      <w:marTop w:val="0"/>
                      <w:marBottom w:val="0"/>
                      <w:divBdr>
                        <w:top w:val="none" w:sz="0" w:space="0" w:color="auto"/>
                        <w:left w:val="none" w:sz="0" w:space="0" w:color="auto"/>
                        <w:bottom w:val="none" w:sz="0" w:space="0" w:color="auto"/>
                        <w:right w:val="none" w:sz="0" w:space="0" w:color="auto"/>
                      </w:divBdr>
                      <w:divsChild>
                        <w:div w:id="469055370">
                          <w:marLeft w:val="0"/>
                          <w:marRight w:val="0"/>
                          <w:marTop w:val="0"/>
                          <w:marBottom w:val="0"/>
                          <w:divBdr>
                            <w:top w:val="none" w:sz="0" w:space="0" w:color="auto"/>
                            <w:left w:val="none" w:sz="0" w:space="0" w:color="auto"/>
                            <w:bottom w:val="none" w:sz="0" w:space="0" w:color="auto"/>
                            <w:right w:val="none" w:sz="0" w:space="0" w:color="auto"/>
                          </w:divBdr>
                          <w:divsChild>
                            <w:div w:id="1870794200">
                              <w:marLeft w:val="0"/>
                              <w:marRight w:val="0"/>
                              <w:marTop w:val="120"/>
                              <w:marBottom w:val="360"/>
                              <w:divBdr>
                                <w:top w:val="none" w:sz="0" w:space="0" w:color="auto"/>
                                <w:left w:val="none" w:sz="0" w:space="0" w:color="auto"/>
                                <w:bottom w:val="none" w:sz="0" w:space="0" w:color="auto"/>
                                <w:right w:val="none" w:sz="0" w:space="0" w:color="auto"/>
                              </w:divBdr>
                              <w:divsChild>
                                <w:div w:id="507522801">
                                  <w:marLeft w:val="0"/>
                                  <w:marRight w:val="0"/>
                                  <w:marTop w:val="0"/>
                                  <w:marBottom w:val="0"/>
                                  <w:divBdr>
                                    <w:top w:val="none" w:sz="0" w:space="0" w:color="auto"/>
                                    <w:left w:val="none" w:sz="0" w:space="0" w:color="auto"/>
                                    <w:bottom w:val="none" w:sz="0" w:space="0" w:color="auto"/>
                                    <w:right w:val="none" w:sz="0" w:space="0" w:color="auto"/>
                                  </w:divBdr>
                                  <w:divsChild>
                                    <w:div w:id="11988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487782">
      <w:bodyDiv w:val="1"/>
      <w:marLeft w:val="0"/>
      <w:marRight w:val="0"/>
      <w:marTop w:val="0"/>
      <w:marBottom w:val="0"/>
      <w:divBdr>
        <w:top w:val="none" w:sz="0" w:space="0" w:color="auto"/>
        <w:left w:val="none" w:sz="0" w:space="0" w:color="auto"/>
        <w:bottom w:val="none" w:sz="0" w:space="0" w:color="auto"/>
        <w:right w:val="none" w:sz="0" w:space="0" w:color="auto"/>
      </w:divBdr>
      <w:divsChild>
        <w:div w:id="1945653775">
          <w:marLeft w:val="0"/>
          <w:marRight w:val="1"/>
          <w:marTop w:val="0"/>
          <w:marBottom w:val="0"/>
          <w:divBdr>
            <w:top w:val="none" w:sz="0" w:space="0" w:color="auto"/>
            <w:left w:val="none" w:sz="0" w:space="0" w:color="auto"/>
            <w:bottom w:val="none" w:sz="0" w:space="0" w:color="auto"/>
            <w:right w:val="none" w:sz="0" w:space="0" w:color="auto"/>
          </w:divBdr>
          <w:divsChild>
            <w:div w:id="200868500">
              <w:marLeft w:val="0"/>
              <w:marRight w:val="0"/>
              <w:marTop w:val="0"/>
              <w:marBottom w:val="0"/>
              <w:divBdr>
                <w:top w:val="none" w:sz="0" w:space="0" w:color="auto"/>
                <w:left w:val="none" w:sz="0" w:space="0" w:color="auto"/>
                <w:bottom w:val="none" w:sz="0" w:space="0" w:color="auto"/>
                <w:right w:val="none" w:sz="0" w:space="0" w:color="auto"/>
              </w:divBdr>
              <w:divsChild>
                <w:div w:id="805657476">
                  <w:marLeft w:val="0"/>
                  <w:marRight w:val="1"/>
                  <w:marTop w:val="0"/>
                  <w:marBottom w:val="0"/>
                  <w:divBdr>
                    <w:top w:val="none" w:sz="0" w:space="0" w:color="auto"/>
                    <w:left w:val="none" w:sz="0" w:space="0" w:color="auto"/>
                    <w:bottom w:val="none" w:sz="0" w:space="0" w:color="auto"/>
                    <w:right w:val="none" w:sz="0" w:space="0" w:color="auto"/>
                  </w:divBdr>
                  <w:divsChild>
                    <w:div w:id="577322617">
                      <w:marLeft w:val="0"/>
                      <w:marRight w:val="0"/>
                      <w:marTop w:val="0"/>
                      <w:marBottom w:val="0"/>
                      <w:divBdr>
                        <w:top w:val="none" w:sz="0" w:space="0" w:color="auto"/>
                        <w:left w:val="none" w:sz="0" w:space="0" w:color="auto"/>
                        <w:bottom w:val="none" w:sz="0" w:space="0" w:color="auto"/>
                        <w:right w:val="none" w:sz="0" w:space="0" w:color="auto"/>
                      </w:divBdr>
                      <w:divsChild>
                        <w:div w:id="668093823">
                          <w:marLeft w:val="0"/>
                          <w:marRight w:val="0"/>
                          <w:marTop w:val="0"/>
                          <w:marBottom w:val="0"/>
                          <w:divBdr>
                            <w:top w:val="none" w:sz="0" w:space="0" w:color="auto"/>
                            <w:left w:val="none" w:sz="0" w:space="0" w:color="auto"/>
                            <w:bottom w:val="none" w:sz="0" w:space="0" w:color="auto"/>
                            <w:right w:val="none" w:sz="0" w:space="0" w:color="auto"/>
                          </w:divBdr>
                          <w:divsChild>
                            <w:div w:id="513032661">
                              <w:marLeft w:val="0"/>
                              <w:marRight w:val="0"/>
                              <w:marTop w:val="120"/>
                              <w:marBottom w:val="360"/>
                              <w:divBdr>
                                <w:top w:val="none" w:sz="0" w:space="0" w:color="auto"/>
                                <w:left w:val="none" w:sz="0" w:space="0" w:color="auto"/>
                                <w:bottom w:val="none" w:sz="0" w:space="0" w:color="auto"/>
                                <w:right w:val="none" w:sz="0" w:space="0" w:color="auto"/>
                              </w:divBdr>
                              <w:divsChild>
                                <w:div w:id="1601256523">
                                  <w:marLeft w:val="0"/>
                                  <w:marRight w:val="0"/>
                                  <w:marTop w:val="0"/>
                                  <w:marBottom w:val="0"/>
                                  <w:divBdr>
                                    <w:top w:val="none" w:sz="0" w:space="0" w:color="auto"/>
                                    <w:left w:val="none" w:sz="0" w:space="0" w:color="auto"/>
                                    <w:bottom w:val="none" w:sz="0" w:space="0" w:color="auto"/>
                                    <w:right w:val="none" w:sz="0" w:space="0" w:color="auto"/>
                                  </w:divBdr>
                                  <w:divsChild>
                                    <w:div w:id="21221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315953">
      <w:bodyDiv w:val="1"/>
      <w:marLeft w:val="0"/>
      <w:marRight w:val="0"/>
      <w:marTop w:val="0"/>
      <w:marBottom w:val="0"/>
      <w:divBdr>
        <w:top w:val="none" w:sz="0" w:space="0" w:color="auto"/>
        <w:left w:val="none" w:sz="0" w:space="0" w:color="auto"/>
        <w:bottom w:val="none" w:sz="0" w:space="0" w:color="auto"/>
        <w:right w:val="none" w:sz="0" w:space="0" w:color="auto"/>
      </w:divBdr>
    </w:div>
    <w:div w:id="1096245525">
      <w:bodyDiv w:val="1"/>
      <w:marLeft w:val="0"/>
      <w:marRight w:val="0"/>
      <w:marTop w:val="0"/>
      <w:marBottom w:val="0"/>
      <w:divBdr>
        <w:top w:val="none" w:sz="0" w:space="0" w:color="auto"/>
        <w:left w:val="none" w:sz="0" w:space="0" w:color="auto"/>
        <w:bottom w:val="none" w:sz="0" w:space="0" w:color="auto"/>
        <w:right w:val="none" w:sz="0" w:space="0" w:color="auto"/>
      </w:divBdr>
      <w:divsChild>
        <w:div w:id="1930192124">
          <w:marLeft w:val="0"/>
          <w:marRight w:val="1"/>
          <w:marTop w:val="0"/>
          <w:marBottom w:val="0"/>
          <w:divBdr>
            <w:top w:val="none" w:sz="0" w:space="0" w:color="auto"/>
            <w:left w:val="none" w:sz="0" w:space="0" w:color="auto"/>
            <w:bottom w:val="none" w:sz="0" w:space="0" w:color="auto"/>
            <w:right w:val="none" w:sz="0" w:space="0" w:color="auto"/>
          </w:divBdr>
          <w:divsChild>
            <w:div w:id="1558930502">
              <w:marLeft w:val="0"/>
              <w:marRight w:val="0"/>
              <w:marTop w:val="0"/>
              <w:marBottom w:val="0"/>
              <w:divBdr>
                <w:top w:val="none" w:sz="0" w:space="0" w:color="auto"/>
                <w:left w:val="none" w:sz="0" w:space="0" w:color="auto"/>
                <w:bottom w:val="none" w:sz="0" w:space="0" w:color="auto"/>
                <w:right w:val="none" w:sz="0" w:space="0" w:color="auto"/>
              </w:divBdr>
              <w:divsChild>
                <w:div w:id="332337259">
                  <w:marLeft w:val="0"/>
                  <w:marRight w:val="1"/>
                  <w:marTop w:val="0"/>
                  <w:marBottom w:val="0"/>
                  <w:divBdr>
                    <w:top w:val="none" w:sz="0" w:space="0" w:color="auto"/>
                    <w:left w:val="none" w:sz="0" w:space="0" w:color="auto"/>
                    <w:bottom w:val="none" w:sz="0" w:space="0" w:color="auto"/>
                    <w:right w:val="none" w:sz="0" w:space="0" w:color="auto"/>
                  </w:divBdr>
                  <w:divsChild>
                    <w:div w:id="647124735">
                      <w:marLeft w:val="0"/>
                      <w:marRight w:val="0"/>
                      <w:marTop w:val="0"/>
                      <w:marBottom w:val="0"/>
                      <w:divBdr>
                        <w:top w:val="none" w:sz="0" w:space="0" w:color="auto"/>
                        <w:left w:val="none" w:sz="0" w:space="0" w:color="auto"/>
                        <w:bottom w:val="none" w:sz="0" w:space="0" w:color="auto"/>
                        <w:right w:val="none" w:sz="0" w:space="0" w:color="auto"/>
                      </w:divBdr>
                      <w:divsChild>
                        <w:div w:id="1457676699">
                          <w:marLeft w:val="0"/>
                          <w:marRight w:val="0"/>
                          <w:marTop w:val="0"/>
                          <w:marBottom w:val="0"/>
                          <w:divBdr>
                            <w:top w:val="none" w:sz="0" w:space="0" w:color="auto"/>
                            <w:left w:val="none" w:sz="0" w:space="0" w:color="auto"/>
                            <w:bottom w:val="none" w:sz="0" w:space="0" w:color="auto"/>
                            <w:right w:val="none" w:sz="0" w:space="0" w:color="auto"/>
                          </w:divBdr>
                          <w:divsChild>
                            <w:div w:id="762607817">
                              <w:marLeft w:val="0"/>
                              <w:marRight w:val="0"/>
                              <w:marTop w:val="120"/>
                              <w:marBottom w:val="360"/>
                              <w:divBdr>
                                <w:top w:val="none" w:sz="0" w:space="0" w:color="auto"/>
                                <w:left w:val="none" w:sz="0" w:space="0" w:color="auto"/>
                                <w:bottom w:val="none" w:sz="0" w:space="0" w:color="auto"/>
                                <w:right w:val="none" w:sz="0" w:space="0" w:color="auto"/>
                              </w:divBdr>
                              <w:divsChild>
                                <w:div w:id="662002682">
                                  <w:marLeft w:val="0"/>
                                  <w:marRight w:val="0"/>
                                  <w:marTop w:val="0"/>
                                  <w:marBottom w:val="0"/>
                                  <w:divBdr>
                                    <w:top w:val="none" w:sz="0" w:space="0" w:color="auto"/>
                                    <w:left w:val="none" w:sz="0" w:space="0" w:color="auto"/>
                                    <w:bottom w:val="none" w:sz="0" w:space="0" w:color="auto"/>
                                    <w:right w:val="none" w:sz="0" w:space="0" w:color="auto"/>
                                  </w:divBdr>
                                  <w:divsChild>
                                    <w:div w:id="1468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225068">
      <w:bodyDiv w:val="1"/>
      <w:marLeft w:val="0"/>
      <w:marRight w:val="0"/>
      <w:marTop w:val="0"/>
      <w:marBottom w:val="0"/>
      <w:divBdr>
        <w:top w:val="none" w:sz="0" w:space="0" w:color="auto"/>
        <w:left w:val="none" w:sz="0" w:space="0" w:color="auto"/>
        <w:bottom w:val="none" w:sz="0" w:space="0" w:color="auto"/>
        <w:right w:val="none" w:sz="0" w:space="0" w:color="auto"/>
      </w:divBdr>
      <w:divsChild>
        <w:div w:id="1192652095">
          <w:marLeft w:val="0"/>
          <w:marRight w:val="1"/>
          <w:marTop w:val="0"/>
          <w:marBottom w:val="0"/>
          <w:divBdr>
            <w:top w:val="none" w:sz="0" w:space="0" w:color="auto"/>
            <w:left w:val="none" w:sz="0" w:space="0" w:color="auto"/>
            <w:bottom w:val="none" w:sz="0" w:space="0" w:color="auto"/>
            <w:right w:val="none" w:sz="0" w:space="0" w:color="auto"/>
          </w:divBdr>
          <w:divsChild>
            <w:div w:id="2145391729">
              <w:marLeft w:val="0"/>
              <w:marRight w:val="0"/>
              <w:marTop w:val="0"/>
              <w:marBottom w:val="0"/>
              <w:divBdr>
                <w:top w:val="none" w:sz="0" w:space="0" w:color="auto"/>
                <w:left w:val="none" w:sz="0" w:space="0" w:color="auto"/>
                <w:bottom w:val="none" w:sz="0" w:space="0" w:color="auto"/>
                <w:right w:val="none" w:sz="0" w:space="0" w:color="auto"/>
              </w:divBdr>
              <w:divsChild>
                <w:div w:id="56630644">
                  <w:marLeft w:val="0"/>
                  <w:marRight w:val="1"/>
                  <w:marTop w:val="0"/>
                  <w:marBottom w:val="0"/>
                  <w:divBdr>
                    <w:top w:val="none" w:sz="0" w:space="0" w:color="auto"/>
                    <w:left w:val="none" w:sz="0" w:space="0" w:color="auto"/>
                    <w:bottom w:val="none" w:sz="0" w:space="0" w:color="auto"/>
                    <w:right w:val="none" w:sz="0" w:space="0" w:color="auto"/>
                  </w:divBdr>
                  <w:divsChild>
                    <w:div w:id="1199196725">
                      <w:marLeft w:val="0"/>
                      <w:marRight w:val="0"/>
                      <w:marTop w:val="0"/>
                      <w:marBottom w:val="0"/>
                      <w:divBdr>
                        <w:top w:val="none" w:sz="0" w:space="0" w:color="auto"/>
                        <w:left w:val="none" w:sz="0" w:space="0" w:color="auto"/>
                        <w:bottom w:val="none" w:sz="0" w:space="0" w:color="auto"/>
                        <w:right w:val="none" w:sz="0" w:space="0" w:color="auto"/>
                      </w:divBdr>
                      <w:divsChild>
                        <w:div w:id="1459882360">
                          <w:marLeft w:val="0"/>
                          <w:marRight w:val="0"/>
                          <w:marTop w:val="0"/>
                          <w:marBottom w:val="0"/>
                          <w:divBdr>
                            <w:top w:val="none" w:sz="0" w:space="0" w:color="auto"/>
                            <w:left w:val="none" w:sz="0" w:space="0" w:color="auto"/>
                            <w:bottom w:val="none" w:sz="0" w:space="0" w:color="auto"/>
                            <w:right w:val="none" w:sz="0" w:space="0" w:color="auto"/>
                          </w:divBdr>
                          <w:divsChild>
                            <w:div w:id="1310285493">
                              <w:marLeft w:val="0"/>
                              <w:marRight w:val="0"/>
                              <w:marTop w:val="120"/>
                              <w:marBottom w:val="360"/>
                              <w:divBdr>
                                <w:top w:val="none" w:sz="0" w:space="0" w:color="auto"/>
                                <w:left w:val="none" w:sz="0" w:space="0" w:color="auto"/>
                                <w:bottom w:val="none" w:sz="0" w:space="0" w:color="auto"/>
                                <w:right w:val="none" w:sz="0" w:space="0" w:color="auto"/>
                              </w:divBdr>
                              <w:divsChild>
                                <w:div w:id="1700861885">
                                  <w:marLeft w:val="0"/>
                                  <w:marRight w:val="0"/>
                                  <w:marTop w:val="0"/>
                                  <w:marBottom w:val="0"/>
                                  <w:divBdr>
                                    <w:top w:val="none" w:sz="0" w:space="0" w:color="auto"/>
                                    <w:left w:val="none" w:sz="0" w:space="0" w:color="auto"/>
                                    <w:bottom w:val="none" w:sz="0" w:space="0" w:color="auto"/>
                                    <w:right w:val="none" w:sz="0" w:space="0" w:color="auto"/>
                                  </w:divBdr>
                                  <w:divsChild>
                                    <w:div w:id="3269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172770">
      <w:bodyDiv w:val="1"/>
      <w:marLeft w:val="0"/>
      <w:marRight w:val="0"/>
      <w:marTop w:val="0"/>
      <w:marBottom w:val="0"/>
      <w:divBdr>
        <w:top w:val="none" w:sz="0" w:space="0" w:color="auto"/>
        <w:left w:val="none" w:sz="0" w:space="0" w:color="auto"/>
        <w:bottom w:val="none" w:sz="0" w:space="0" w:color="auto"/>
        <w:right w:val="none" w:sz="0" w:space="0" w:color="auto"/>
      </w:divBdr>
      <w:divsChild>
        <w:div w:id="823163524">
          <w:marLeft w:val="0"/>
          <w:marRight w:val="1"/>
          <w:marTop w:val="0"/>
          <w:marBottom w:val="0"/>
          <w:divBdr>
            <w:top w:val="none" w:sz="0" w:space="0" w:color="auto"/>
            <w:left w:val="none" w:sz="0" w:space="0" w:color="auto"/>
            <w:bottom w:val="none" w:sz="0" w:space="0" w:color="auto"/>
            <w:right w:val="none" w:sz="0" w:space="0" w:color="auto"/>
          </w:divBdr>
          <w:divsChild>
            <w:div w:id="1255362580">
              <w:marLeft w:val="0"/>
              <w:marRight w:val="0"/>
              <w:marTop w:val="0"/>
              <w:marBottom w:val="0"/>
              <w:divBdr>
                <w:top w:val="none" w:sz="0" w:space="0" w:color="auto"/>
                <w:left w:val="none" w:sz="0" w:space="0" w:color="auto"/>
                <w:bottom w:val="none" w:sz="0" w:space="0" w:color="auto"/>
                <w:right w:val="none" w:sz="0" w:space="0" w:color="auto"/>
              </w:divBdr>
              <w:divsChild>
                <w:div w:id="297734791">
                  <w:marLeft w:val="0"/>
                  <w:marRight w:val="1"/>
                  <w:marTop w:val="0"/>
                  <w:marBottom w:val="0"/>
                  <w:divBdr>
                    <w:top w:val="none" w:sz="0" w:space="0" w:color="auto"/>
                    <w:left w:val="none" w:sz="0" w:space="0" w:color="auto"/>
                    <w:bottom w:val="none" w:sz="0" w:space="0" w:color="auto"/>
                    <w:right w:val="none" w:sz="0" w:space="0" w:color="auto"/>
                  </w:divBdr>
                  <w:divsChild>
                    <w:div w:id="1340160158">
                      <w:marLeft w:val="0"/>
                      <w:marRight w:val="0"/>
                      <w:marTop w:val="0"/>
                      <w:marBottom w:val="0"/>
                      <w:divBdr>
                        <w:top w:val="none" w:sz="0" w:space="0" w:color="auto"/>
                        <w:left w:val="none" w:sz="0" w:space="0" w:color="auto"/>
                        <w:bottom w:val="none" w:sz="0" w:space="0" w:color="auto"/>
                        <w:right w:val="none" w:sz="0" w:space="0" w:color="auto"/>
                      </w:divBdr>
                      <w:divsChild>
                        <w:div w:id="1505778880">
                          <w:marLeft w:val="0"/>
                          <w:marRight w:val="0"/>
                          <w:marTop w:val="0"/>
                          <w:marBottom w:val="0"/>
                          <w:divBdr>
                            <w:top w:val="none" w:sz="0" w:space="0" w:color="auto"/>
                            <w:left w:val="none" w:sz="0" w:space="0" w:color="auto"/>
                            <w:bottom w:val="none" w:sz="0" w:space="0" w:color="auto"/>
                            <w:right w:val="none" w:sz="0" w:space="0" w:color="auto"/>
                          </w:divBdr>
                          <w:divsChild>
                            <w:div w:id="1258520130">
                              <w:marLeft w:val="0"/>
                              <w:marRight w:val="0"/>
                              <w:marTop w:val="120"/>
                              <w:marBottom w:val="360"/>
                              <w:divBdr>
                                <w:top w:val="none" w:sz="0" w:space="0" w:color="auto"/>
                                <w:left w:val="none" w:sz="0" w:space="0" w:color="auto"/>
                                <w:bottom w:val="none" w:sz="0" w:space="0" w:color="auto"/>
                                <w:right w:val="none" w:sz="0" w:space="0" w:color="auto"/>
                              </w:divBdr>
                              <w:divsChild>
                                <w:div w:id="405148785">
                                  <w:marLeft w:val="0"/>
                                  <w:marRight w:val="0"/>
                                  <w:marTop w:val="0"/>
                                  <w:marBottom w:val="0"/>
                                  <w:divBdr>
                                    <w:top w:val="none" w:sz="0" w:space="0" w:color="auto"/>
                                    <w:left w:val="none" w:sz="0" w:space="0" w:color="auto"/>
                                    <w:bottom w:val="none" w:sz="0" w:space="0" w:color="auto"/>
                                    <w:right w:val="none" w:sz="0" w:space="0" w:color="auto"/>
                                  </w:divBdr>
                                  <w:divsChild>
                                    <w:div w:id="1108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869154">
      <w:bodyDiv w:val="1"/>
      <w:marLeft w:val="0"/>
      <w:marRight w:val="0"/>
      <w:marTop w:val="0"/>
      <w:marBottom w:val="0"/>
      <w:divBdr>
        <w:top w:val="none" w:sz="0" w:space="0" w:color="auto"/>
        <w:left w:val="none" w:sz="0" w:space="0" w:color="auto"/>
        <w:bottom w:val="none" w:sz="0" w:space="0" w:color="auto"/>
        <w:right w:val="none" w:sz="0" w:space="0" w:color="auto"/>
      </w:divBdr>
      <w:divsChild>
        <w:div w:id="1229732570">
          <w:marLeft w:val="0"/>
          <w:marRight w:val="1"/>
          <w:marTop w:val="0"/>
          <w:marBottom w:val="0"/>
          <w:divBdr>
            <w:top w:val="none" w:sz="0" w:space="0" w:color="auto"/>
            <w:left w:val="none" w:sz="0" w:space="0" w:color="auto"/>
            <w:bottom w:val="none" w:sz="0" w:space="0" w:color="auto"/>
            <w:right w:val="none" w:sz="0" w:space="0" w:color="auto"/>
          </w:divBdr>
          <w:divsChild>
            <w:div w:id="699860357">
              <w:marLeft w:val="0"/>
              <w:marRight w:val="0"/>
              <w:marTop w:val="0"/>
              <w:marBottom w:val="0"/>
              <w:divBdr>
                <w:top w:val="none" w:sz="0" w:space="0" w:color="auto"/>
                <w:left w:val="none" w:sz="0" w:space="0" w:color="auto"/>
                <w:bottom w:val="none" w:sz="0" w:space="0" w:color="auto"/>
                <w:right w:val="none" w:sz="0" w:space="0" w:color="auto"/>
              </w:divBdr>
              <w:divsChild>
                <w:div w:id="667556423">
                  <w:marLeft w:val="0"/>
                  <w:marRight w:val="1"/>
                  <w:marTop w:val="0"/>
                  <w:marBottom w:val="0"/>
                  <w:divBdr>
                    <w:top w:val="none" w:sz="0" w:space="0" w:color="auto"/>
                    <w:left w:val="none" w:sz="0" w:space="0" w:color="auto"/>
                    <w:bottom w:val="none" w:sz="0" w:space="0" w:color="auto"/>
                    <w:right w:val="none" w:sz="0" w:space="0" w:color="auto"/>
                  </w:divBdr>
                  <w:divsChild>
                    <w:div w:id="33315083">
                      <w:marLeft w:val="0"/>
                      <w:marRight w:val="0"/>
                      <w:marTop w:val="0"/>
                      <w:marBottom w:val="0"/>
                      <w:divBdr>
                        <w:top w:val="none" w:sz="0" w:space="0" w:color="auto"/>
                        <w:left w:val="none" w:sz="0" w:space="0" w:color="auto"/>
                        <w:bottom w:val="none" w:sz="0" w:space="0" w:color="auto"/>
                        <w:right w:val="none" w:sz="0" w:space="0" w:color="auto"/>
                      </w:divBdr>
                      <w:divsChild>
                        <w:div w:id="305207181">
                          <w:marLeft w:val="0"/>
                          <w:marRight w:val="0"/>
                          <w:marTop w:val="0"/>
                          <w:marBottom w:val="0"/>
                          <w:divBdr>
                            <w:top w:val="none" w:sz="0" w:space="0" w:color="auto"/>
                            <w:left w:val="none" w:sz="0" w:space="0" w:color="auto"/>
                            <w:bottom w:val="none" w:sz="0" w:space="0" w:color="auto"/>
                            <w:right w:val="none" w:sz="0" w:space="0" w:color="auto"/>
                          </w:divBdr>
                          <w:divsChild>
                            <w:div w:id="1806048045">
                              <w:marLeft w:val="0"/>
                              <w:marRight w:val="0"/>
                              <w:marTop w:val="120"/>
                              <w:marBottom w:val="360"/>
                              <w:divBdr>
                                <w:top w:val="none" w:sz="0" w:space="0" w:color="auto"/>
                                <w:left w:val="none" w:sz="0" w:space="0" w:color="auto"/>
                                <w:bottom w:val="none" w:sz="0" w:space="0" w:color="auto"/>
                                <w:right w:val="none" w:sz="0" w:space="0" w:color="auto"/>
                              </w:divBdr>
                              <w:divsChild>
                                <w:div w:id="272057388">
                                  <w:marLeft w:val="0"/>
                                  <w:marRight w:val="0"/>
                                  <w:marTop w:val="0"/>
                                  <w:marBottom w:val="0"/>
                                  <w:divBdr>
                                    <w:top w:val="none" w:sz="0" w:space="0" w:color="auto"/>
                                    <w:left w:val="none" w:sz="0" w:space="0" w:color="auto"/>
                                    <w:bottom w:val="none" w:sz="0" w:space="0" w:color="auto"/>
                                    <w:right w:val="none" w:sz="0" w:space="0" w:color="auto"/>
                                  </w:divBdr>
                                  <w:divsChild>
                                    <w:div w:id="150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193840">
      <w:bodyDiv w:val="1"/>
      <w:marLeft w:val="0"/>
      <w:marRight w:val="0"/>
      <w:marTop w:val="0"/>
      <w:marBottom w:val="0"/>
      <w:divBdr>
        <w:top w:val="none" w:sz="0" w:space="0" w:color="auto"/>
        <w:left w:val="none" w:sz="0" w:space="0" w:color="auto"/>
        <w:bottom w:val="none" w:sz="0" w:space="0" w:color="auto"/>
        <w:right w:val="none" w:sz="0" w:space="0" w:color="auto"/>
      </w:divBdr>
      <w:divsChild>
        <w:div w:id="1756703599">
          <w:marLeft w:val="0"/>
          <w:marRight w:val="1"/>
          <w:marTop w:val="0"/>
          <w:marBottom w:val="0"/>
          <w:divBdr>
            <w:top w:val="none" w:sz="0" w:space="0" w:color="auto"/>
            <w:left w:val="none" w:sz="0" w:space="0" w:color="auto"/>
            <w:bottom w:val="none" w:sz="0" w:space="0" w:color="auto"/>
            <w:right w:val="none" w:sz="0" w:space="0" w:color="auto"/>
          </w:divBdr>
          <w:divsChild>
            <w:div w:id="746802427">
              <w:marLeft w:val="0"/>
              <w:marRight w:val="0"/>
              <w:marTop w:val="0"/>
              <w:marBottom w:val="0"/>
              <w:divBdr>
                <w:top w:val="none" w:sz="0" w:space="0" w:color="auto"/>
                <w:left w:val="none" w:sz="0" w:space="0" w:color="auto"/>
                <w:bottom w:val="none" w:sz="0" w:space="0" w:color="auto"/>
                <w:right w:val="none" w:sz="0" w:space="0" w:color="auto"/>
              </w:divBdr>
              <w:divsChild>
                <w:div w:id="2128039716">
                  <w:marLeft w:val="0"/>
                  <w:marRight w:val="1"/>
                  <w:marTop w:val="0"/>
                  <w:marBottom w:val="0"/>
                  <w:divBdr>
                    <w:top w:val="none" w:sz="0" w:space="0" w:color="auto"/>
                    <w:left w:val="none" w:sz="0" w:space="0" w:color="auto"/>
                    <w:bottom w:val="none" w:sz="0" w:space="0" w:color="auto"/>
                    <w:right w:val="none" w:sz="0" w:space="0" w:color="auto"/>
                  </w:divBdr>
                  <w:divsChild>
                    <w:div w:id="1739937678">
                      <w:marLeft w:val="0"/>
                      <w:marRight w:val="0"/>
                      <w:marTop w:val="0"/>
                      <w:marBottom w:val="0"/>
                      <w:divBdr>
                        <w:top w:val="none" w:sz="0" w:space="0" w:color="auto"/>
                        <w:left w:val="none" w:sz="0" w:space="0" w:color="auto"/>
                        <w:bottom w:val="none" w:sz="0" w:space="0" w:color="auto"/>
                        <w:right w:val="none" w:sz="0" w:space="0" w:color="auto"/>
                      </w:divBdr>
                      <w:divsChild>
                        <w:div w:id="196478105">
                          <w:marLeft w:val="0"/>
                          <w:marRight w:val="0"/>
                          <w:marTop w:val="0"/>
                          <w:marBottom w:val="0"/>
                          <w:divBdr>
                            <w:top w:val="none" w:sz="0" w:space="0" w:color="auto"/>
                            <w:left w:val="none" w:sz="0" w:space="0" w:color="auto"/>
                            <w:bottom w:val="none" w:sz="0" w:space="0" w:color="auto"/>
                            <w:right w:val="none" w:sz="0" w:space="0" w:color="auto"/>
                          </w:divBdr>
                          <w:divsChild>
                            <w:div w:id="1833181276">
                              <w:marLeft w:val="0"/>
                              <w:marRight w:val="0"/>
                              <w:marTop w:val="120"/>
                              <w:marBottom w:val="360"/>
                              <w:divBdr>
                                <w:top w:val="none" w:sz="0" w:space="0" w:color="auto"/>
                                <w:left w:val="none" w:sz="0" w:space="0" w:color="auto"/>
                                <w:bottom w:val="none" w:sz="0" w:space="0" w:color="auto"/>
                                <w:right w:val="none" w:sz="0" w:space="0" w:color="auto"/>
                              </w:divBdr>
                              <w:divsChild>
                                <w:div w:id="1268654098">
                                  <w:marLeft w:val="0"/>
                                  <w:marRight w:val="0"/>
                                  <w:marTop w:val="0"/>
                                  <w:marBottom w:val="0"/>
                                  <w:divBdr>
                                    <w:top w:val="none" w:sz="0" w:space="0" w:color="auto"/>
                                    <w:left w:val="none" w:sz="0" w:space="0" w:color="auto"/>
                                    <w:bottom w:val="none" w:sz="0" w:space="0" w:color="auto"/>
                                    <w:right w:val="none" w:sz="0" w:space="0" w:color="auto"/>
                                  </w:divBdr>
                                  <w:divsChild>
                                    <w:div w:id="18588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482286">
      <w:bodyDiv w:val="1"/>
      <w:marLeft w:val="0"/>
      <w:marRight w:val="0"/>
      <w:marTop w:val="0"/>
      <w:marBottom w:val="0"/>
      <w:divBdr>
        <w:top w:val="none" w:sz="0" w:space="0" w:color="auto"/>
        <w:left w:val="none" w:sz="0" w:space="0" w:color="auto"/>
        <w:bottom w:val="none" w:sz="0" w:space="0" w:color="auto"/>
        <w:right w:val="none" w:sz="0" w:space="0" w:color="auto"/>
      </w:divBdr>
      <w:divsChild>
        <w:div w:id="882061367">
          <w:marLeft w:val="0"/>
          <w:marRight w:val="0"/>
          <w:marTop w:val="0"/>
          <w:marBottom w:val="0"/>
          <w:divBdr>
            <w:top w:val="none" w:sz="0" w:space="0" w:color="auto"/>
            <w:left w:val="none" w:sz="0" w:space="0" w:color="auto"/>
            <w:bottom w:val="none" w:sz="0" w:space="0" w:color="auto"/>
            <w:right w:val="none" w:sz="0" w:space="0" w:color="auto"/>
          </w:divBdr>
          <w:divsChild>
            <w:div w:id="583077997">
              <w:marLeft w:val="0"/>
              <w:marRight w:val="0"/>
              <w:marTop w:val="0"/>
              <w:marBottom w:val="0"/>
              <w:divBdr>
                <w:top w:val="none" w:sz="0" w:space="0" w:color="auto"/>
                <w:left w:val="none" w:sz="0" w:space="0" w:color="auto"/>
                <w:bottom w:val="none" w:sz="0" w:space="0" w:color="auto"/>
                <w:right w:val="none" w:sz="0" w:space="0" w:color="auto"/>
              </w:divBdr>
              <w:divsChild>
                <w:div w:id="971862335">
                  <w:marLeft w:val="0"/>
                  <w:marRight w:val="0"/>
                  <w:marTop w:val="0"/>
                  <w:marBottom w:val="0"/>
                  <w:divBdr>
                    <w:top w:val="none" w:sz="0" w:space="0" w:color="auto"/>
                    <w:left w:val="none" w:sz="0" w:space="0" w:color="auto"/>
                    <w:bottom w:val="none" w:sz="0" w:space="0" w:color="auto"/>
                    <w:right w:val="none" w:sz="0" w:space="0" w:color="auto"/>
                  </w:divBdr>
                  <w:divsChild>
                    <w:div w:id="1273631693">
                      <w:marLeft w:val="0"/>
                      <w:marRight w:val="0"/>
                      <w:marTop w:val="0"/>
                      <w:marBottom w:val="0"/>
                      <w:divBdr>
                        <w:top w:val="none" w:sz="0" w:space="0" w:color="auto"/>
                        <w:left w:val="none" w:sz="0" w:space="0" w:color="auto"/>
                        <w:bottom w:val="none" w:sz="0" w:space="0" w:color="auto"/>
                        <w:right w:val="none" w:sz="0" w:space="0" w:color="auto"/>
                      </w:divBdr>
                      <w:divsChild>
                        <w:div w:id="242493001">
                          <w:marLeft w:val="0"/>
                          <w:marRight w:val="0"/>
                          <w:marTop w:val="0"/>
                          <w:marBottom w:val="0"/>
                          <w:divBdr>
                            <w:top w:val="none" w:sz="0" w:space="0" w:color="auto"/>
                            <w:left w:val="none" w:sz="0" w:space="0" w:color="auto"/>
                            <w:bottom w:val="none" w:sz="0" w:space="0" w:color="auto"/>
                            <w:right w:val="none" w:sz="0" w:space="0" w:color="auto"/>
                          </w:divBdr>
                          <w:divsChild>
                            <w:div w:id="11037781">
                              <w:marLeft w:val="0"/>
                              <w:marRight w:val="0"/>
                              <w:marTop w:val="0"/>
                              <w:marBottom w:val="0"/>
                              <w:divBdr>
                                <w:top w:val="none" w:sz="0" w:space="0" w:color="auto"/>
                                <w:left w:val="none" w:sz="0" w:space="0" w:color="auto"/>
                                <w:bottom w:val="none" w:sz="0" w:space="0" w:color="auto"/>
                                <w:right w:val="none" w:sz="0" w:space="0" w:color="auto"/>
                              </w:divBdr>
                              <w:divsChild>
                                <w:div w:id="87891663">
                                  <w:marLeft w:val="0"/>
                                  <w:marRight w:val="0"/>
                                  <w:marTop w:val="0"/>
                                  <w:marBottom w:val="0"/>
                                  <w:divBdr>
                                    <w:top w:val="none" w:sz="0" w:space="0" w:color="auto"/>
                                    <w:left w:val="none" w:sz="0" w:space="0" w:color="auto"/>
                                    <w:bottom w:val="none" w:sz="0" w:space="0" w:color="auto"/>
                                    <w:right w:val="none" w:sz="0" w:space="0" w:color="auto"/>
                                  </w:divBdr>
                                  <w:divsChild>
                                    <w:div w:id="901259657">
                                      <w:marLeft w:val="0"/>
                                      <w:marRight w:val="0"/>
                                      <w:marTop w:val="0"/>
                                      <w:marBottom w:val="0"/>
                                      <w:divBdr>
                                        <w:top w:val="none" w:sz="0" w:space="0" w:color="auto"/>
                                        <w:left w:val="none" w:sz="0" w:space="0" w:color="auto"/>
                                        <w:bottom w:val="none" w:sz="0" w:space="0" w:color="auto"/>
                                        <w:right w:val="none" w:sz="0" w:space="0" w:color="auto"/>
                                      </w:divBdr>
                                      <w:divsChild>
                                        <w:div w:id="17962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08887">
      <w:bodyDiv w:val="1"/>
      <w:marLeft w:val="0"/>
      <w:marRight w:val="0"/>
      <w:marTop w:val="0"/>
      <w:marBottom w:val="0"/>
      <w:divBdr>
        <w:top w:val="none" w:sz="0" w:space="0" w:color="auto"/>
        <w:left w:val="none" w:sz="0" w:space="0" w:color="auto"/>
        <w:bottom w:val="none" w:sz="0" w:space="0" w:color="auto"/>
        <w:right w:val="none" w:sz="0" w:space="0" w:color="auto"/>
      </w:divBdr>
      <w:divsChild>
        <w:div w:id="104085987">
          <w:marLeft w:val="0"/>
          <w:marRight w:val="1"/>
          <w:marTop w:val="0"/>
          <w:marBottom w:val="0"/>
          <w:divBdr>
            <w:top w:val="none" w:sz="0" w:space="0" w:color="auto"/>
            <w:left w:val="none" w:sz="0" w:space="0" w:color="auto"/>
            <w:bottom w:val="none" w:sz="0" w:space="0" w:color="auto"/>
            <w:right w:val="none" w:sz="0" w:space="0" w:color="auto"/>
          </w:divBdr>
          <w:divsChild>
            <w:div w:id="2137791293">
              <w:marLeft w:val="0"/>
              <w:marRight w:val="0"/>
              <w:marTop w:val="0"/>
              <w:marBottom w:val="0"/>
              <w:divBdr>
                <w:top w:val="none" w:sz="0" w:space="0" w:color="auto"/>
                <w:left w:val="none" w:sz="0" w:space="0" w:color="auto"/>
                <w:bottom w:val="none" w:sz="0" w:space="0" w:color="auto"/>
                <w:right w:val="none" w:sz="0" w:space="0" w:color="auto"/>
              </w:divBdr>
              <w:divsChild>
                <w:div w:id="1774127565">
                  <w:marLeft w:val="0"/>
                  <w:marRight w:val="1"/>
                  <w:marTop w:val="0"/>
                  <w:marBottom w:val="0"/>
                  <w:divBdr>
                    <w:top w:val="none" w:sz="0" w:space="0" w:color="auto"/>
                    <w:left w:val="none" w:sz="0" w:space="0" w:color="auto"/>
                    <w:bottom w:val="none" w:sz="0" w:space="0" w:color="auto"/>
                    <w:right w:val="none" w:sz="0" w:space="0" w:color="auto"/>
                  </w:divBdr>
                  <w:divsChild>
                    <w:div w:id="1900169240">
                      <w:marLeft w:val="0"/>
                      <w:marRight w:val="0"/>
                      <w:marTop w:val="0"/>
                      <w:marBottom w:val="0"/>
                      <w:divBdr>
                        <w:top w:val="none" w:sz="0" w:space="0" w:color="auto"/>
                        <w:left w:val="none" w:sz="0" w:space="0" w:color="auto"/>
                        <w:bottom w:val="none" w:sz="0" w:space="0" w:color="auto"/>
                        <w:right w:val="none" w:sz="0" w:space="0" w:color="auto"/>
                      </w:divBdr>
                      <w:divsChild>
                        <w:div w:id="122114774">
                          <w:marLeft w:val="0"/>
                          <w:marRight w:val="0"/>
                          <w:marTop w:val="0"/>
                          <w:marBottom w:val="0"/>
                          <w:divBdr>
                            <w:top w:val="none" w:sz="0" w:space="0" w:color="auto"/>
                            <w:left w:val="none" w:sz="0" w:space="0" w:color="auto"/>
                            <w:bottom w:val="none" w:sz="0" w:space="0" w:color="auto"/>
                            <w:right w:val="none" w:sz="0" w:space="0" w:color="auto"/>
                          </w:divBdr>
                          <w:divsChild>
                            <w:div w:id="55050931">
                              <w:marLeft w:val="0"/>
                              <w:marRight w:val="0"/>
                              <w:marTop w:val="120"/>
                              <w:marBottom w:val="360"/>
                              <w:divBdr>
                                <w:top w:val="none" w:sz="0" w:space="0" w:color="auto"/>
                                <w:left w:val="none" w:sz="0" w:space="0" w:color="auto"/>
                                <w:bottom w:val="none" w:sz="0" w:space="0" w:color="auto"/>
                                <w:right w:val="none" w:sz="0" w:space="0" w:color="auto"/>
                              </w:divBdr>
                              <w:divsChild>
                                <w:div w:id="1243951795">
                                  <w:marLeft w:val="0"/>
                                  <w:marRight w:val="0"/>
                                  <w:marTop w:val="0"/>
                                  <w:marBottom w:val="0"/>
                                  <w:divBdr>
                                    <w:top w:val="none" w:sz="0" w:space="0" w:color="auto"/>
                                    <w:left w:val="none" w:sz="0" w:space="0" w:color="auto"/>
                                    <w:bottom w:val="none" w:sz="0" w:space="0" w:color="auto"/>
                                    <w:right w:val="none" w:sz="0" w:space="0" w:color="auto"/>
                                  </w:divBdr>
                                  <w:divsChild>
                                    <w:div w:id="13429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968523">
      <w:bodyDiv w:val="1"/>
      <w:marLeft w:val="0"/>
      <w:marRight w:val="0"/>
      <w:marTop w:val="0"/>
      <w:marBottom w:val="0"/>
      <w:divBdr>
        <w:top w:val="none" w:sz="0" w:space="0" w:color="auto"/>
        <w:left w:val="none" w:sz="0" w:space="0" w:color="auto"/>
        <w:bottom w:val="none" w:sz="0" w:space="0" w:color="auto"/>
        <w:right w:val="none" w:sz="0" w:space="0" w:color="auto"/>
      </w:divBdr>
      <w:divsChild>
        <w:div w:id="1947154044">
          <w:marLeft w:val="0"/>
          <w:marRight w:val="1"/>
          <w:marTop w:val="0"/>
          <w:marBottom w:val="0"/>
          <w:divBdr>
            <w:top w:val="none" w:sz="0" w:space="0" w:color="auto"/>
            <w:left w:val="none" w:sz="0" w:space="0" w:color="auto"/>
            <w:bottom w:val="none" w:sz="0" w:space="0" w:color="auto"/>
            <w:right w:val="none" w:sz="0" w:space="0" w:color="auto"/>
          </w:divBdr>
          <w:divsChild>
            <w:div w:id="103158114">
              <w:marLeft w:val="0"/>
              <w:marRight w:val="0"/>
              <w:marTop w:val="0"/>
              <w:marBottom w:val="0"/>
              <w:divBdr>
                <w:top w:val="none" w:sz="0" w:space="0" w:color="auto"/>
                <w:left w:val="none" w:sz="0" w:space="0" w:color="auto"/>
                <w:bottom w:val="none" w:sz="0" w:space="0" w:color="auto"/>
                <w:right w:val="none" w:sz="0" w:space="0" w:color="auto"/>
              </w:divBdr>
              <w:divsChild>
                <w:div w:id="1558206287">
                  <w:marLeft w:val="0"/>
                  <w:marRight w:val="1"/>
                  <w:marTop w:val="0"/>
                  <w:marBottom w:val="0"/>
                  <w:divBdr>
                    <w:top w:val="none" w:sz="0" w:space="0" w:color="auto"/>
                    <w:left w:val="none" w:sz="0" w:space="0" w:color="auto"/>
                    <w:bottom w:val="none" w:sz="0" w:space="0" w:color="auto"/>
                    <w:right w:val="none" w:sz="0" w:space="0" w:color="auto"/>
                  </w:divBdr>
                  <w:divsChild>
                    <w:div w:id="1283415579">
                      <w:marLeft w:val="0"/>
                      <w:marRight w:val="0"/>
                      <w:marTop w:val="0"/>
                      <w:marBottom w:val="0"/>
                      <w:divBdr>
                        <w:top w:val="none" w:sz="0" w:space="0" w:color="auto"/>
                        <w:left w:val="none" w:sz="0" w:space="0" w:color="auto"/>
                        <w:bottom w:val="none" w:sz="0" w:space="0" w:color="auto"/>
                        <w:right w:val="none" w:sz="0" w:space="0" w:color="auto"/>
                      </w:divBdr>
                      <w:divsChild>
                        <w:div w:id="186481087">
                          <w:marLeft w:val="0"/>
                          <w:marRight w:val="0"/>
                          <w:marTop w:val="0"/>
                          <w:marBottom w:val="0"/>
                          <w:divBdr>
                            <w:top w:val="none" w:sz="0" w:space="0" w:color="auto"/>
                            <w:left w:val="none" w:sz="0" w:space="0" w:color="auto"/>
                            <w:bottom w:val="none" w:sz="0" w:space="0" w:color="auto"/>
                            <w:right w:val="none" w:sz="0" w:space="0" w:color="auto"/>
                          </w:divBdr>
                          <w:divsChild>
                            <w:div w:id="2097706836">
                              <w:marLeft w:val="0"/>
                              <w:marRight w:val="0"/>
                              <w:marTop w:val="120"/>
                              <w:marBottom w:val="360"/>
                              <w:divBdr>
                                <w:top w:val="none" w:sz="0" w:space="0" w:color="auto"/>
                                <w:left w:val="none" w:sz="0" w:space="0" w:color="auto"/>
                                <w:bottom w:val="none" w:sz="0" w:space="0" w:color="auto"/>
                                <w:right w:val="none" w:sz="0" w:space="0" w:color="auto"/>
                              </w:divBdr>
                              <w:divsChild>
                                <w:div w:id="555243096">
                                  <w:marLeft w:val="0"/>
                                  <w:marRight w:val="0"/>
                                  <w:marTop w:val="0"/>
                                  <w:marBottom w:val="0"/>
                                  <w:divBdr>
                                    <w:top w:val="none" w:sz="0" w:space="0" w:color="auto"/>
                                    <w:left w:val="none" w:sz="0" w:space="0" w:color="auto"/>
                                    <w:bottom w:val="none" w:sz="0" w:space="0" w:color="auto"/>
                                    <w:right w:val="none" w:sz="0" w:space="0" w:color="auto"/>
                                  </w:divBdr>
                                  <w:divsChild>
                                    <w:div w:id="21142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324766">
      <w:bodyDiv w:val="1"/>
      <w:marLeft w:val="0"/>
      <w:marRight w:val="0"/>
      <w:marTop w:val="0"/>
      <w:marBottom w:val="0"/>
      <w:divBdr>
        <w:top w:val="none" w:sz="0" w:space="0" w:color="auto"/>
        <w:left w:val="none" w:sz="0" w:space="0" w:color="auto"/>
        <w:bottom w:val="none" w:sz="0" w:space="0" w:color="auto"/>
        <w:right w:val="none" w:sz="0" w:space="0" w:color="auto"/>
      </w:divBdr>
      <w:divsChild>
        <w:div w:id="1039550574">
          <w:marLeft w:val="0"/>
          <w:marRight w:val="1"/>
          <w:marTop w:val="0"/>
          <w:marBottom w:val="0"/>
          <w:divBdr>
            <w:top w:val="none" w:sz="0" w:space="0" w:color="auto"/>
            <w:left w:val="none" w:sz="0" w:space="0" w:color="auto"/>
            <w:bottom w:val="none" w:sz="0" w:space="0" w:color="auto"/>
            <w:right w:val="none" w:sz="0" w:space="0" w:color="auto"/>
          </w:divBdr>
          <w:divsChild>
            <w:div w:id="51008046">
              <w:marLeft w:val="0"/>
              <w:marRight w:val="0"/>
              <w:marTop w:val="0"/>
              <w:marBottom w:val="0"/>
              <w:divBdr>
                <w:top w:val="none" w:sz="0" w:space="0" w:color="auto"/>
                <w:left w:val="none" w:sz="0" w:space="0" w:color="auto"/>
                <w:bottom w:val="none" w:sz="0" w:space="0" w:color="auto"/>
                <w:right w:val="none" w:sz="0" w:space="0" w:color="auto"/>
              </w:divBdr>
              <w:divsChild>
                <w:div w:id="1832255511">
                  <w:marLeft w:val="0"/>
                  <w:marRight w:val="1"/>
                  <w:marTop w:val="0"/>
                  <w:marBottom w:val="0"/>
                  <w:divBdr>
                    <w:top w:val="none" w:sz="0" w:space="0" w:color="auto"/>
                    <w:left w:val="none" w:sz="0" w:space="0" w:color="auto"/>
                    <w:bottom w:val="none" w:sz="0" w:space="0" w:color="auto"/>
                    <w:right w:val="none" w:sz="0" w:space="0" w:color="auto"/>
                  </w:divBdr>
                  <w:divsChild>
                    <w:div w:id="1433939600">
                      <w:marLeft w:val="0"/>
                      <w:marRight w:val="0"/>
                      <w:marTop w:val="0"/>
                      <w:marBottom w:val="0"/>
                      <w:divBdr>
                        <w:top w:val="none" w:sz="0" w:space="0" w:color="auto"/>
                        <w:left w:val="none" w:sz="0" w:space="0" w:color="auto"/>
                        <w:bottom w:val="none" w:sz="0" w:space="0" w:color="auto"/>
                        <w:right w:val="none" w:sz="0" w:space="0" w:color="auto"/>
                      </w:divBdr>
                      <w:divsChild>
                        <w:div w:id="594437149">
                          <w:marLeft w:val="0"/>
                          <w:marRight w:val="0"/>
                          <w:marTop w:val="0"/>
                          <w:marBottom w:val="0"/>
                          <w:divBdr>
                            <w:top w:val="none" w:sz="0" w:space="0" w:color="auto"/>
                            <w:left w:val="none" w:sz="0" w:space="0" w:color="auto"/>
                            <w:bottom w:val="none" w:sz="0" w:space="0" w:color="auto"/>
                            <w:right w:val="none" w:sz="0" w:space="0" w:color="auto"/>
                          </w:divBdr>
                          <w:divsChild>
                            <w:div w:id="1134174311">
                              <w:marLeft w:val="0"/>
                              <w:marRight w:val="0"/>
                              <w:marTop w:val="120"/>
                              <w:marBottom w:val="360"/>
                              <w:divBdr>
                                <w:top w:val="none" w:sz="0" w:space="0" w:color="auto"/>
                                <w:left w:val="none" w:sz="0" w:space="0" w:color="auto"/>
                                <w:bottom w:val="none" w:sz="0" w:space="0" w:color="auto"/>
                                <w:right w:val="none" w:sz="0" w:space="0" w:color="auto"/>
                              </w:divBdr>
                              <w:divsChild>
                                <w:div w:id="1662082119">
                                  <w:marLeft w:val="0"/>
                                  <w:marRight w:val="0"/>
                                  <w:marTop w:val="0"/>
                                  <w:marBottom w:val="0"/>
                                  <w:divBdr>
                                    <w:top w:val="none" w:sz="0" w:space="0" w:color="auto"/>
                                    <w:left w:val="none" w:sz="0" w:space="0" w:color="auto"/>
                                    <w:bottom w:val="none" w:sz="0" w:space="0" w:color="auto"/>
                                    <w:right w:val="none" w:sz="0" w:space="0" w:color="auto"/>
                                  </w:divBdr>
                                  <w:divsChild>
                                    <w:div w:id="410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308874">
      <w:bodyDiv w:val="1"/>
      <w:marLeft w:val="0"/>
      <w:marRight w:val="0"/>
      <w:marTop w:val="0"/>
      <w:marBottom w:val="0"/>
      <w:divBdr>
        <w:top w:val="none" w:sz="0" w:space="0" w:color="auto"/>
        <w:left w:val="none" w:sz="0" w:space="0" w:color="auto"/>
        <w:bottom w:val="none" w:sz="0" w:space="0" w:color="auto"/>
        <w:right w:val="none" w:sz="0" w:space="0" w:color="auto"/>
      </w:divBdr>
      <w:divsChild>
        <w:div w:id="698242713">
          <w:marLeft w:val="0"/>
          <w:marRight w:val="1"/>
          <w:marTop w:val="0"/>
          <w:marBottom w:val="0"/>
          <w:divBdr>
            <w:top w:val="none" w:sz="0" w:space="0" w:color="auto"/>
            <w:left w:val="none" w:sz="0" w:space="0" w:color="auto"/>
            <w:bottom w:val="none" w:sz="0" w:space="0" w:color="auto"/>
            <w:right w:val="none" w:sz="0" w:space="0" w:color="auto"/>
          </w:divBdr>
          <w:divsChild>
            <w:div w:id="2042172415">
              <w:marLeft w:val="0"/>
              <w:marRight w:val="0"/>
              <w:marTop w:val="0"/>
              <w:marBottom w:val="0"/>
              <w:divBdr>
                <w:top w:val="none" w:sz="0" w:space="0" w:color="auto"/>
                <w:left w:val="none" w:sz="0" w:space="0" w:color="auto"/>
                <w:bottom w:val="none" w:sz="0" w:space="0" w:color="auto"/>
                <w:right w:val="none" w:sz="0" w:space="0" w:color="auto"/>
              </w:divBdr>
              <w:divsChild>
                <w:div w:id="1459374619">
                  <w:marLeft w:val="0"/>
                  <w:marRight w:val="1"/>
                  <w:marTop w:val="0"/>
                  <w:marBottom w:val="0"/>
                  <w:divBdr>
                    <w:top w:val="none" w:sz="0" w:space="0" w:color="auto"/>
                    <w:left w:val="none" w:sz="0" w:space="0" w:color="auto"/>
                    <w:bottom w:val="none" w:sz="0" w:space="0" w:color="auto"/>
                    <w:right w:val="none" w:sz="0" w:space="0" w:color="auto"/>
                  </w:divBdr>
                  <w:divsChild>
                    <w:div w:id="88624663">
                      <w:marLeft w:val="0"/>
                      <w:marRight w:val="0"/>
                      <w:marTop w:val="0"/>
                      <w:marBottom w:val="0"/>
                      <w:divBdr>
                        <w:top w:val="none" w:sz="0" w:space="0" w:color="auto"/>
                        <w:left w:val="none" w:sz="0" w:space="0" w:color="auto"/>
                        <w:bottom w:val="none" w:sz="0" w:space="0" w:color="auto"/>
                        <w:right w:val="none" w:sz="0" w:space="0" w:color="auto"/>
                      </w:divBdr>
                      <w:divsChild>
                        <w:div w:id="396781428">
                          <w:marLeft w:val="0"/>
                          <w:marRight w:val="0"/>
                          <w:marTop w:val="0"/>
                          <w:marBottom w:val="0"/>
                          <w:divBdr>
                            <w:top w:val="none" w:sz="0" w:space="0" w:color="auto"/>
                            <w:left w:val="none" w:sz="0" w:space="0" w:color="auto"/>
                            <w:bottom w:val="none" w:sz="0" w:space="0" w:color="auto"/>
                            <w:right w:val="none" w:sz="0" w:space="0" w:color="auto"/>
                          </w:divBdr>
                          <w:divsChild>
                            <w:div w:id="2124181309">
                              <w:marLeft w:val="0"/>
                              <w:marRight w:val="0"/>
                              <w:marTop w:val="120"/>
                              <w:marBottom w:val="360"/>
                              <w:divBdr>
                                <w:top w:val="none" w:sz="0" w:space="0" w:color="auto"/>
                                <w:left w:val="none" w:sz="0" w:space="0" w:color="auto"/>
                                <w:bottom w:val="none" w:sz="0" w:space="0" w:color="auto"/>
                                <w:right w:val="none" w:sz="0" w:space="0" w:color="auto"/>
                              </w:divBdr>
                              <w:divsChild>
                                <w:div w:id="36005254">
                                  <w:marLeft w:val="0"/>
                                  <w:marRight w:val="0"/>
                                  <w:marTop w:val="0"/>
                                  <w:marBottom w:val="0"/>
                                  <w:divBdr>
                                    <w:top w:val="none" w:sz="0" w:space="0" w:color="auto"/>
                                    <w:left w:val="none" w:sz="0" w:space="0" w:color="auto"/>
                                    <w:bottom w:val="none" w:sz="0" w:space="0" w:color="auto"/>
                                    <w:right w:val="none" w:sz="0" w:space="0" w:color="auto"/>
                                  </w:divBdr>
                                  <w:divsChild>
                                    <w:div w:id="9530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253290">
      <w:bodyDiv w:val="1"/>
      <w:marLeft w:val="0"/>
      <w:marRight w:val="0"/>
      <w:marTop w:val="0"/>
      <w:marBottom w:val="0"/>
      <w:divBdr>
        <w:top w:val="none" w:sz="0" w:space="0" w:color="auto"/>
        <w:left w:val="none" w:sz="0" w:space="0" w:color="auto"/>
        <w:bottom w:val="none" w:sz="0" w:space="0" w:color="auto"/>
        <w:right w:val="none" w:sz="0" w:space="0" w:color="auto"/>
      </w:divBdr>
      <w:divsChild>
        <w:div w:id="1891576761">
          <w:marLeft w:val="0"/>
          <w:marRight w:val="0"/>
          <w:marTop w:val="0"/>
          <w:marBottom w:val="0"/>
          <w:divBdr>
            <w:top w:val="none" w:sz="0" w:space="0" w:color="auto"/>
            <w:left w:val="none" w:sz="0" w:space="0" w:color="auto"/>
            <w:bottom w:val="none" w:sz="0" w:space="0" w:color="auto"/>
            <w:right w:val="none" w:sz="0" w:space="0" w:color="auto"/>
          </w:divBdr>
        </w:div>
        <w:div w:id="1651059203">
          <w:marLeft w:val="0"/>
          <w:marRight w:val="0"/>
          <w:marTop w:val="0"/>
          <w:marBottom w:val="0"/>
          <w:divBdr>
            <w:top w:val="none" w:sz="0" w:space="0" w:color="auto"/>
            <w:left w:val="none" w:sz="0" w:space="0" w:color="auto"/>
            <w:bottom w:val="none" w:sz="0" w:space="0" w:color="auto"/>
            <w:right w:val="none" w:sz="0" w:space="0" w:color="auto"/>
          </w:divBdr>
        </w:div>
        <w:div w:id="1199322524">
          <w:marLeft w:val="0"/>
          <w:marRight w:val="0"/>
          <w:marTop w:val="0"/>
          <w:marBottom w:val="0"/>
          <w:divBdr>
            <w:top w:val="none" w:sz="0" w:space="0" w:color="auto"/>
            <w:left w:val="none" w:sz="0" w:space="0" w:color="auto"/>
            <w:bottom w:val="none" w:sz="0" w:space="0" w:color="auto"/>
            <w:right w:val="none" w:sz="0" w:space="0" w:color="auto"/>
          </w:divBdr>
        </w:div>
        <w:div w:id="1041900277">
          <w:marLeft w:val="0"/>
          <w:marRight w:val="0"/>
          <w:marTop w:val="0"/>
          <w:marBottom w:val="0"/>
          <w:divBdr>
            <w:top w:val="none" w:sz="0" w:space="0" w:color="auto"/>
            <w:left w:val="none" w:sz="0" w:space="0" w:color="auto"/>
            <w:bottom w:val="none" w:sz="0" w:space="0" w:color="auto"/>
            <w:right w:val="none" w:sz="0" w:space="0" w:color="auto"/>
          </w:divBdr>
        </w:div>
        <w:div w:id="775172257">
          <w:marLeft w:val="0"/>
          <w:marRight w:val="0"/>
          <w:marTop w:val="0"/>
          <w:marBottom w:val="0"/>
          <w:divBdr>
            <w:top w:val="none" w:sz="0" w:space="0" w:color="auto"/>
            <w:left w:val="none" w:sz="0" w:space="0" w:color="auto"/>
            <w:bottom w:val="none" w:sz="0" w:space="0" w:color="auto"/>
            <w:right w:val="none" w:sz="0" w:space="0" w:color="auto"/>
          </w:divBdr>
        </w:div>
        <w:div w:id="817112669">
          <w:marLeft w:val="0"/>
          <w:marRight w:val="0"/>
          <w:marTop w:val="0"/>
          <w:marBottom w:val="0"/>
          <w:divBdr>
            <w:top w:val="none" w:sz="0" w:space="0" w:color="auto"/>
            <w:left w:val="none" w:sz="0" w:space="0" w:color="auto"/>
            <w:bottom w:val="none" w:sz="0" w:space="0" w:color="auto"/>
            <w:right w:val="none" w:sz="0" w:space="0" w:color="auto"/>
          </w:divBdr>
        </w:div>
        <w:div w:id="1375084314">
          <w:marLeft w:val="0"/>
          <w:marRight w:val="0"/>
          <w:marTop w:val="0"/>
          <w:marBottom w:val="0"/>
          <w:divBdr>
            <w:top w:val="none" w:sz="0" w:space="0" w:color="auto"/>
            <w:left w:val="none" w:sz="0" w:space="0" w:color="auto"/>
            <w:bottom w:val="none" w:sz="0" w:space="0" w:color="auto"/>
            <w:right w:val="none" w:sz="0" w:space="0" w:color="auto"/>
          </w:divBdr>
        </w:div>
        <w:div w:id="1144851804">
          <w:marLeft w:val="0"/>
          <w:marRight w:val="0"/>
          <w:marTop w:val="0"/>
          <w:marBottom w:val="0"/>
          <w:divBdr>
            <w:top w:val="none" w:sz="0" w:space="0" w:color="auto"/>
            <w:left w:val="none" w:sz="0" w:space="0" w:color="auto"/>
            <w:bottom w:val="none" w:sz="0" w:space="0" w:color="auto"/>
            <w:right w:val="none" w:sz="0" w:space="0" w:color="auto"/>
          </w:divBdr>
        </w:div>
        <w:div w:id="170991637">
          <w:marLeft w:val="0"/>
          <w:marRight w:val="0"/>
          <w:marTop w:val="0"/>
          <w:marBottom w:val="0"/>
          <w:divBdr>
            <w:top w:val="none" w:sz="0" w:space="0" w:color="auto"/>
            <w:left w:val="none" w:sz="0" w:space="0" w:color="auto"/>
            <w:bottom w:val="none" w:sz="0" w:space="0" w:color="auto"/>
            <w:right w:val="none" w:sz="0" w:space="0" w:color="auto"/>
          </w:divBdr>
        </w:div>
        <w:div w:id="1216890008">
          <w:marLeft w:val="0"/>
          <w:marRight w:val="0"/>
          <w:marTop w:val="0"/>
          <w:marBottom w:val="0"/>
          <w:divBdr>
            <w:top w:val="none" w:sz="0" w:space="0" w:color="auto"/>
            <w:left w:val="none" w:sz="0" w:space="0" w:color="auto"/>
            <w:bottom w:val="none" w:sz="0" w:space="0" w:color="auto"/>
            <w:right w:val="none" w:sz="0" w:space="0" w:color="auto"/>
          </w:divBdr>
        </w:div>
        <w:div w:id="225648146">
          <w:marLeft w:val="0"/>
          <w:marRight w:val="0"/>
          <w:marTop w:val="0"/>
          <w:marBottom w:val="0"/>
          <w:divBdr>
            <w:top w:val="none" w:sz="0" w:space="0" w:color="auto"/>
            <w:left w:val="none" w:sz="0" w:space="0" w:color="auto"/>
            <w:bottom w:val="none" w:sz="0" w:space="0" w:color="auto"/>
            <w:right w:val="none" w:sz="0" w:space="0" w:color="auto"/>
          </w:divBdr>
        </w:div>
        <w:div w:id="556354026">
          <w:marLeft w:val="0"/>
          <w:marRight w:val="0"/>
          <w:marTop w:val="0"/>
          <w:marBottom w:val="0"/>
          <w:divBdr>
            <w:top w:val="none" w:sz="0" w:space="0" w:color="auto"/>
            <w:left w:val="none" w:sz="0" w:space="0" w:color="auto"/>
            <w:bottom w:val="none" w:sz="0" w:space="0" w:color="auto"/>
            <w:right w:val="none" w:sz="0" w:space="0" w:color="auto"/>
          </w:divBdr>
        </w:div>
        <w:div w:id="1000163592">
          <w:marLeft w:val="0"/>
          <w:marRight w:val="0"/>
          <w:marTop w:val="0"/>
          <w:marBottom w:val="0"/>
          <w:divBdr>
            <w:top w:val="none" w:sz="0" w:space="0" w:color="auto"/>
            <w:left w:val="none" w:sz="0" w:space="0" w:color="auto"/>
            <w:bottom w:val="none" w:sz="0" w:space="0" w:color="auto"/>
            <w:right w:val="none" w:sz="0" w:space="0" w:color="auto"/>
          </w:divBdr>
        </w:div>
        <w:div w:id="1524630009">
          <w:marLeft w:val="0"/>
          <w:marRight w:val="0"/>
          <w:marTop w:val="0"/>
          <w:marBottom w:val="0"/>
          <w:divBdr>
            <w:top w:val="none" w:sz="0" w:space="0" w:color="auto"/>
            <w:left w:val="none" w:sz="0" w:space="0" w:color="auto"/>
            <w:bottom w:val="none" w:sz="0" w:space="0" w:color="auto"/>
            <w:right w:val="none" w:sz="0" w:space="0" w:color="auto"/>
          </w:divBdr>
        </w:div>
        <w:div w:id="1165633250">
          <w:marLeft w:val="0"/>
          <w:marRight w:val="0"/>
          <w:marTop w:val="0"/>
          <w:marBottom w:val="0"/>
          <w:divBdr>
            <w:top w:val="none" w:sz="0" w:space="0" w:color="auto"/>
            <w:left w:val="none" w:sz="0" w:space="0" w:color="auto"/>
            <w:bottom w:val="none" w:sz="0" w:space="0" w:color="auto"/>
            <w:right w:val="none" w:sz="0" w:space="0" w:color="auto"/>
          </w:divBdr>
        </w:div>
        <w:div w:id="1169710453">
          <w:marLeft w:val="0"/>
          <w:marRight w:val="0"/>
          <w:marTop w:val="0"/>
          <w:marBottom w:val="0"/>
          <w:divBdr>
            <w:top w:val="none" w:sz="0" w:space="0" w:color="auto"/>
            <w:left w:val="none" w:sz="0" w:space="0" w:color="auto"/>
            <w:bottom w:val="none" w:sz="0" w:space="0" w:color="auto"/>
            <w:right w:val="none" w:sz="0" w:space="0" w:color="auto"/>
          </w:divBdr>
        </w:div>
        <w:div w:id="2016227530">
          <w:marLeft w:val="0"/>
          <w:marRight w:val="0"/>
          <w:marTop w:val="0"/>
          <w:marBottom w:val="0"/>
          <w:divBdr>
            <w:top w:val="none" w:sz="0" w:space="0" w:color="auto"/>
            <w:left w:val="none" w:sz="0" w:space="0" w:color="auto"/>
            <w:bottom w:val="none" w:sz="0" w:space="0" w:color="auto"/>
            <w:right w:val="none" w:sz="0" w:space="0" w:color="auto"/>
          </w:divBdr>
        </w:div>
        <w:div w:id="1542324325">
          <w:marLeft w:val="0"/>
          <w:marRight w:val="0"/>
          <w:marTop w:val="0"/>
          <w:marBottom w:val="0"/>
          <w:divBdr>
            <w:top w:val="none" w:sz="0" w:space="0" w:color="auto"/>
            <w:left w:val="none" w:sz="0" w:space="0" w:color="auto"/>
            <w:bottom w:val="none" w:sz="0" w:space="0" w:color="auto"/>
            <w:right w:val="none" w:sz="0" w:space="0" w:color="auto"/>
          </w:divBdr>
        </w:div>
        <w:div w:id="414404413">
          <w:marLeft w:val="0"/>
          <w:marRight w:val="0"/>
          <w:marTop w:val="0"/>
          <w:marBottom w:val="0"/>
          <w:divBdr>
            <w:top w:val="none" w:sz="0" w:space="0" w:color="auto"/>
            <w:left w:val="none" w:sz="0" w:space="0" w:color="auto"/>
            <w:bottom w:val="none" w:sz="0" w:space="0" w:color="auto"/>
            <w:right w:val="none" w:sz="0" w:space="0" w:color="auto"/>
          </w:divBdr>
        </w:div>
        <w:div w:id="1996294643">
          <w:marLeft w:val="0"/>
          <w:marRight w:val="0"/>
          <w:marTop w:val="0"/>
          <w:marBottom w:val="0"/>
          <w:divBdr>
            <w:top w:val="none" w:sz="0" w:space="0" w:color="auto"/>
            <w:left w:val="none" w:sz="0" w:space="0" w:color="auto"/>
            <w:bottom w:val="none" w:sz="0" w:space="0" w:color="auto"/>
            <w:right w:val="none" w:sz="0" w:space="0" w:color="auto"/>
          </w:divBdr>
        </w:div>
        <w:div w:id="1084687316">
          <w:marLeft w:val="0"/>
          <w:marRight w:val="0"/>
          <w:marTop w:val="0"/>
          <w:marBottom w:val="0"/>
          <w:divBdr>
            <w:top w:val="none" w:sz="0" w:space="0" w:color="auto"/>
            <w:left w:val="none" w:sz="0" w:space="0" w:color="auto"/>
            <w:bottom w:val="none" w:sz="0" w:space="0" w:color="auto"/>
            <w:right w:val="none" w:sz="0" w:space="0" w:color="auto"/>
          </w:divBdr>
        </w:div>
        <w:div w:id="1913005976">
          <w:marLeft w:val="0"/>
          <w:marRight w:val="0"/>
          <w:marTop w:val="0"/>
          <w:marBottom w:val="0"/>
          <w:divBdr>
            <w:top w:val="none" w:sz="0" w:space="0" w:color="auto"/>
            <w:left w:val="none" w:sz="0" w:space="0" w:color="auto"/>
            <w:bottom w:val="none" w:sz="0" w:space="0" w:color="auto"/>
            <w:right w:val="none" w:sz="0" w:space="0" w:color="auto"/>
          </w:divBdr>
        </w:div>
        <w:div w:id="1988438220">
          <w:marLeft w:val="0"/>
          <w:marRight w:val="0"/>
          <w:marTop w:val="0"/>
          <w:marBottom w:val="0"/>
          <w:divBdr>
            <w:top w:val="none" w:sz="0" w:space="0" w:color="auto"/>
            <w:left w:val="none" w:sz="0" w:space="0" w:color="auto"/>
            <w:bottom w:val="none" w:sz="0" w:space="0" w:color="auto"/>
            <w:right w:val="none" w:sz="0" w:space="0" w:color="auto"/>
          </w:divBdr>
        </w:div>
        <w:div w:id="805512796">
          <w:marLeft w:val="0"/>
          <w:marRight w:val="0"/>
          <w:marTop w:val="0"/>
          <w:marBottom w:val="0"/>
          <w:divBdr>
            <w:top w:val="none" w:sz="0" w:space="0" w:color="auto"/>
            <w:left w:val="none" w:sz="0" w:space="0" w:color="auto"/>
            <w:bottom w:val="none" w:sz="0" w:space="0" w:color="auto"/>
            <w:right w:val="none" w:sz="0" w:space="0" w:color="auto"/>
          </w:divBdr>
        </w:div>
        <w:div w:id="953094006">
          <w:marLeft w:val="0"/>
          <w:marRight w:val="0"/>
          <w:marTop w:val="0"/>
          <w:marBottom w:val="0"/>
          <w:divBdr>
            <w:top w:val="none" w:sz="0" w:space="0" w:color="auto"/>
            <w:left w:val="none" w:sz="0" w:space="0" w:color="auto"/>
            <w:bottom w:val="none" w:sz="0" w:space="0" w:color="auto"/>
            <w:right w:val="none" w:sz="0" w:space="0" w:color="auto"/>
          </w:divBdr>
        </w:div>
        <w:div w:id="542061744">
          <w:marLeft w:val="0"/>
          <w:marRight w:val="0"/>
          <w:marTop w:val="0"/>
          <w:marBottom w:val="0"/>
          <w:divBdr>
            <w:top w:val="none" w:sz="0" w:space="0" w:color="auto"/>
            <w:left w:val="none" w:sz="0" w:space="0" w:color="auto"/>
            <w:bottom w:val="none" w:sz="0" w:space="0" w:color="auto"/>
            <w:right w:val="none" w:sz="0" w:space="0" w:color="auto"/>
          </w:divBdr>
        </w:div>
        <w:div w:id="1742023787">
          <w:marLeft w:val="0"/>
          <w:marRight w:val="0"/>
          <w:marTop w:val="0"/>
          <w:marBottom w:val="0"/>
          <w:divBdr>
            <w:top w:val="none" w:sz="0" w:space="0" w:color="auto"/>
            <w:left w:val="none" w:sz="0" w:space="0" w:color="auto"/>
            <w:bottom w:val="none" w:sz="0" w:space="0" w:color="auto"/>
            <w:right w:val="none" w:sz="0" w:space="0" w:color="auto"/>
          </w:divBdr>
        </w:div>
        <w:div w:id="571277364">
          <w:marLeft w:val="0"/>
          <w:marRight w:val="0"/>
          <w:marTop w:val="0"/>
          <w:marBottom w:val="0"/>
          <w:divBdr>
            <w:top w:val="none" w:sz="0" w:space="0" w:color="auto"/>
            <w:left w:val="none" w:sz="0" w:space="0" w:color="auto"/>
            <w:bottom w:val="none" w:sz="0" w:space="0" w:color="auto"/>
            <w:right w:val="none" w:sz="0" w:space="0" w:color="auto"/>
          </w:divBdr>
        </w:div>
        <w:div w:id="1289555596">
          <w:marLeft w:val="0"/>
          <w:marRight w:val="0"/>
          <w:marTop w:val="0"/>
          <w:marBottom w:val="0"/>
          <w:divBdr>
            <w:top w:val="none" w:sz="0" w:space="0" w:color="auto"/>
            <w:left w:val="none" w:sz="0" w:space="0" w:color="auto"/>
            <w:bottom w:val="none" w:sz="0" w:space="0" w:color="auto"/>
            <w:right w:val="none" w:sz="0" w:space="0" w:color="auto"/>
          </w:divBdr>
        </w:div>
        <w:div w:id="208231130">
          <w:marLeft w:val="0"/>
          <w:marRight w:val="0"/>
          <w:marTop w:val="0"/>
          <w:marBottom w:val="0"/>
          <w:divBdr>
            <w:top w:val="none" w:sz="0" w:space="0" w:color="auto"/>
            <w:left w:val="none" w:sz="0" w:space="0" w:color="auto"/>
            <w:bottom w:val="none" w:sz="0" w:space="0" w:color="auto"/>
            <w:right w:val="none" w:sz="0" w:space="0" w:color="auto"/>
          </w:divBdr>
        </w:div>
        <w:div w:id="33967657">
          <w:marLeft w:val="0"/>
          <w:marRight w:val="0"/>
          <w:marTop w:val="0"/>
          <w:marBottom w:val="0"/>
          <w:divBdr>
            <w:top w:val="none" w:sz="0" w:space="0" w:color="auto"/>
            <w:left w:val="none" w:sz="0" w:space="0" w:color="auto"/>
            <w:bottom w:val="none" w:sz="0" w:space="0" w:color="auto"/>
            <w:right w:val="none" w:sz="0" w:space="0" w:color="auto"/>
          </w:divBdr>
        </w:div>
        <w:div w:id="590092496">
          <w:marLeft w:val="0"/>
          <w:marRight w:val="0"/>
          <w:marTop w:val="0"/>
          <w:marBottom w:val="0"/>
          <w:divBdr>
            <w:top w:val="none" w:sz="0" w:space="0" w:color="auto"/>
            <w:left w:val="none" w:sz="0" w:space="0" w:color="auto"/>
            <w:bottom w:val="none" w:sz="0" w:space="0" w:color="auto"/>
            <w:right w:val="none" w:sz="0" w:space="0" w:color="auto"/>
          </w:divBdr>
        </w:div>
        <w:div w:id="2045673158">
          <w:marLeft w:val="0"/>
          <w:marRight w:val="0"/>
          <w:marTop w:val="0"/>
          <w:marBottom w:val="0"/>
          <w:divBdr>
            <w:top w:val="none" w:sz="0" w:space="0" w:color="auto"/>
            <w:left w:val="none" w:sz="0" w:space="0" w:color="auto"/>
            <w:bottom w:val="none" w:sz="0" w:space="0" w:color="auto"/>
            <w:right w:val="none" w:sz="0" w:space="0" w:color="auto"/>
          </w:divBdr>
        </w:div>
        <w:div w:id="465586663">
          <w:marLeft w:val="0"/>
          <w:marRight w:val="0"/>
          <w:marTop w:val="0"/>
          <w:marBottom w:val="0"/>
          <w:divBdr>
            <w:top w:val="none" w:sz="0" w:space="0" w:color="auto"/>
            <w:left w:val="none" w:sz="0" w:space="0" w:color="auto"/>
            <w:bottom w:val="none" w:sz="0" w:space="0" w:color="auto"/>
            <w:right w:val="none" w:sz="0" w:space="0" w:color="auto"/>
          </w:divBdr>
        </w:div>
        <w:div w:id="1329557069">
          <w:marLeft w:val="0"/>
          <w:marRight w:val="0"/>
          <w:marTop w:val="0"/>
          <w:marBottom w:val="0"/>
          <w:divBdr>
            <w:top w:val="none" w:sz="0" w:space="0" w:color="auto"/>
            <w:left w:val="none" w:sz="0" w:space="0" w:color="auto"/>
            <w:bottom w:val="none" w:sz="0" w:space="0" w:color="auto"/>
            <w:right w:val="none" w:sz="0" w:space="0" w:color="auto"/>
          </w:divBdr>
        </w:div>
        <w:div w:id="794182006">
          <w:marLeft w:val="0"/>
          <w:marRight w:val="0"/>
          <w:marTop w:val="0"/>
          <w:marBottom w:val="0"/>
          <w:divBdr>
            <w:top w:val="none" w:sz="0" w:space="0" w:color="auto"/>
            <w:left w:val="none" w:sz="0" w:space="0" w:color="auto"/>
            <w:bottom w:val="none" w:sz="0" w:space="0" w:color="auto"/>
            <w:right w:val="none" w:sz="0" w:space="0" w:color="auto"/>
          </w:divBdr>
        </w:div>
        <w:div w:id="1820029050">
          <w:marLeft w:val="0"/>
          <w:marRight w:val="0"/>
          <w:marTop w:val="0"/>
          <w:marBottom w:val="0"/>
          <w:divBdr>
            <w:top w:val="none" w:sz="0" w:space="0" w:color="auto"/>
            <w:left w:val="none" w:sz="0" w:space="0" w:color="auto"/>
            <w:bottom w:val="none" w:sz="0" w:space="0" w:color="auto"/>
            <w:right w:val="none" w:sz="0" w:space="0" w:color="auto"/>
          </w:divBdr>
        </w:div>
        <w:div w:id="645162152">
          <w:marLeft w:val="0"/>
          <w:marRight w:val="0"/>
          <w:marTop w:val="0"/>
          <w:marBottom w:val="0"/>
          <w:divBdr>
            <w:top w:val="none" w:sz="0" w:space="0" w:color="auto"/>
            <w:left w:val="none" w:sz="0" w:space="0" w:color="auto"/>
            <w:bottom w:val="none" w:sz="0" w:space="0" w:color="auto"/>
            <w:right w:val="none" w:sz="0" w:space="0" w:color="auto"/>
          </w:divBdr>
        </w:div>
        <w:div w:id="619343402">
          <w:marLeft w:val="0"/>
          <w:marRight w:val="0"/>
          <w:marTop w:val="0"/>
          <w:marBottom w:val="0"/>
          <w:divBdr>
            <w:top w:val="none" w:sz="0" w:space="0" w:color="auto"/>
            <w:left w:val="none" w:sz="0" w:space="0" w:color="auto"/>
            <w:bottom w:val="none" w:sz="0" w:space="0" w:color="auto"/>
            <w:right w:val="none" w:sz="0" w:space="0" w:color="auto"/>
          </w:divBdr>
        </w:div>
        <w:div w:id="1830559037">
          <w:marLeft w:val="0"/>
          <w:marRight w:val="0"/>
          <w:marTop w:val="0"/>
          <w:marBottom w:val="0"/>
          <w:divBdr>
            <w:top w:val="none" w:sz="0" w:space="0" w:color="auto"/>
            <w:left w:val="none" w:sz="0" w:space="0" w:color="auto"/>
            <w:bottom w:val="none" w:sz="0" w:space="0" w:color="auto"/>
            <w:right w:val="none" w:sz="0" w:space="0" w:color="auto"/>
          </w:divBdr>
        </w:div>
        <w:div w:id="1055353266">
          <w:marLeft w:val="0"/>
          <w:marRight w:val="0"/>
          <w:marTop w:val="0"/>
          <w:marBottom w:val="0"/>
          <w:divBdr>
            <w:top w:val="none" w:sz="0" w:space="0" w:color="auto"/>
            <w:left w:val="none" w:sz="0" w:space="0" w:color="auto"/>
            <w:bottom w:val="none" w:sz="0" w:space="0" w:color="auto"/>
            <w:right w:val="none" w:sz="0" w:space="0" w:color="auto"/>
          </w:divBdr>
        </w:div>
        <w:div w:id="1976640347">
          <w:marLeft w:val="0"/>
          <w:marRight w:val="0"/>
          <w:marTop w:val="0"/>
          <w:marBottom w:val="0"/>
          <w:divBdr>
            <w:top w:val="none" w:sz="0" w:space="0" w:color="auto"/>
            <w:left w:val="none" w:sz="0" w:space="0" w:color="auto"/>
            <w:bottom w:val="none" w:sz="0" w:space="0" w:color="auto"/>
            <w:right w:val="none" w:sz="0" w:space="0" w:color="auto"/>
          </w:divBdr>
        </w:div>
        <w:div w:id="1895383007">
          <w:marLeft w:val="0"/>
          <w:marRight w:val="0"/>
          <w:marTop w:val="0"/>
          <w:marBottom w:val="0"/>
          <w:divBdr>
            <w:top w:val="none" w:sz="0" w:space="0" w:color="auto"/>
            <w:left w:val="none" w:sz="0" w:space="0" w:color="auto"/>
            <w:bottom w:val="none" w:sz="0" w:space="0" w:color="auto"/>
            <w:right w:val="none" w:sz="0" w:space="0" w:color="auto"/>
          </w:divBdr>
        </w:div>
        <w:div w:id="1637683279">
          <w:marLeft w:val="0"/>
          <w:marRight w:val="0"/>
          <w:marTop w:val="0"/>
          <w:marBottom w:val="0"/>
          <w:divBdr>
            <w:top w:val="none" w:sz="0" w:space="0" w:color="auto"/>
            <w:left w:val="none" w:sz="0" w:space="0" w:color="auto"/>
            <w:bottom w:val="none" w:sz="0" w:space="0" w:color="auto"/>
            <w:right w:val="none" w:sz="0" w:space="0" w:color="auto"/>
          </w:divBdr>
        </w:div>
        <w:div w:id="698548886">
          <w:marLeft w:val="0"/>
          <w:marRight w:val="0"/>
          <w:marTop w:val="0"/>
          <w:marBottom w:val="0"/>
          <w:divBdr>
            <w:top w:val="none" w:sz="0" w:space="0" w:color="auto"/>
            <w:left w:val="none" w:sz="0" w:space="0" w:color="auto"/>
            <w:bottom w:val="none" w:sz="0" w:space="0" w:color="auto"/>
            <w:right w:val="none" w:sz="0" w:space="0" w:color="auto"/>
          </w:divBdr>
        </w:div>
        <w:div w:id="995184791">
          <w:marLeft w:val="0"/>
          <w:marRight w:val="0"/>
          <w:marTop w:val="0"/>
          <w:marBottom w:val="0"/>
          <w:divBdr>
            <w:top w:val="none" w:sz="0" w:space="0" w:color="auto"/>
            <w:left w:val="none" w:sz="0" w:space="0" w:color="auto"/>
            <w:bottom w:val="none" w:sz="0" w:space="0" w:color="auto"/>
            <w:right w:val="none" w:sz="0" w:space="0" w:color="auto"/>
          </w:divBdr>
        </w:div>
        <w:div w:id="1425878348">
          <w:marLeft w:val="0"/>
          <w:marRight w:val="0"/>
          <w:marTop w:val="0"/>
          <w:marBottom w:val="0"/>
          <w:divBdr>
            <w:top w:val="none" w:sz="0" w:space="0" w:color="auto"/>
            <w:left w:val="none" w:sz="0" w:space="0" w:color="auto"/>
            <w:bottom w:val="none" w:sz="0" w:space="0" w:color="auto"/>
            <w:right w:val="none" w:sz="0" w:space="0" w:color="auto"/>
          </w:divBdr>
        </w:div>
        <w:div w:id="1093550052">
          <w:marLeft w:val="0"/>
          <w:marRight w:val="0"/>
          <w:marTop w:val="0"/>
          <w:marBottom w:val="0"/>
          <w:divBdr>
            <w:top w:val="none" w:sz="0" w:space="0" w:color="auto"/>
            <w:left w:val="none" w:sz="0" w:space="0" w:color="auto"/>
            <w:bottom w:val="none" w:sz="0" w:space="0" w:color="auto"/>
            <w:right w:val="none" w:sz="0" w:space="0" w:color="auto"/>
          </w:divBdr>
        </w:div>
        <w:div w:id="853417554">
          <w:marLeft w:val="0"/>
          <w:marRight w:val="0"/>
          <w:marTop w:val="0"/>
          <w:marBottom w:val="0"/>
          <w:divBdr>
            <w:top w:val="none" w:sz="0" w:space="0" w:color="auto"/>
            <w:left w:val="none" w:sz="0" w:space="0" w:color="auto"/>
            <w:bottom w:val="none" w:sz="0" w:space="0" w:color="auto"/>
            <w:right w:val="none" w:sz="0" w:space="0" w:color="auto"/>
          </w:divBdr>
        </w:div>
        <w:div w:id="1377924102">
          <w:marLeft w:val="0"/>
          <w:marRight w:val="0"/>
          <w:marTop w:val="0"/>
          <w:marBottom w:val="0"/>
          <w:divBdr>
            <w:top w:val="none" w:sz="0" w:space="0" w:color="auto"/>
            <w:left w:val="none" w:sz="0" w:space="0" w:color="auto"/>
            <w:bottom w:val="none" w:sz="0" w:space="0" w:color="auto"/>
            <w:right w:val="none" w:sz="0" w:space="0" w:color="auto"/>
          </w:divBdr>
        </w:div>
        <w:div w:id="770397467">
          <w:marLeft w:val="0"/>
          <w:marRight w:val="0"/>
          <w:marTop w:val="0"/>
          <w:marBottom w:val="0"/>
          <w:divBdr>
            <w:top w:val="none" w:sz="0" w:space="0" w:color="auto"/>
            <w:left w:val="none" w:sz="0" w:space="0" w:color="auto"/>
            <w:bottom w:val="none" w:sz="0" w:space="0" w:color="auto"/>
            <w:right w:val="none" w:sz="0" w:space="0" w:color="auto"/>
          </w:divBdr>
        </w:div>
        <w:div w:id="452872619">
          <w:marLeft w:val="0"/>
          <w:marRight w:val="0"/>
          <w:marTop w:val="0"/>
          <w:marBottom w:val="0"/>
          <w:divBdr>
            <w:top w:val="none" w:sz="0" w:space="0" w:color="auto"/>
            <w:left w:val="none" w:sz="0" w:space="0" w:color="auto"/>
            <w:bottom w:val="none" w:sz="0" w:space="0" w:color="auto"/>
            <w:right w:val="none" w:sz="0" w:space="0" w:color="auto"/>
          </w:divBdr>
        </w:div>
        <w:div w:id="959336139">
          <w:marLeft w:val="0"/>
          <w:marRight w:val="0"/>
          <w:marTop w:val="0"/>
          <w:marBottom w:val="0"/>
          <w:divBdr>
            <w:top w:val="none" w:sz="0" w:space="0" w:color="auto"/>
            <w:left w:val="none" w:sz="0" w:space="0" w:color="auto"/>
            <w:bottom w:val="none" w:sz="0" w:space="0" w:color="auto"/>
            <w:right w:val="none" w:sz="0" w:space="0" w:color="auto"/>
          </w:divBdr>
        </w:div>
      </w:divsChild>
    </w:div>
    <w:div w:id="1603150649">
      <w:bodyDiv w:val="1"/>
      <w:marLeft w:val="0"/>
      <w:marRight w:val="0"/>
      <w:marTop w:val="0"/>
      <w:marBottom w:val="0"/>
      <w:divBdr>
        <w:top w:val="none" w:sz="0" w:space="0" w:color="auto"/>
        <w:left w:val="none" w:sz="0" w:space="0" w:color="auto"/>
        <w:bottom w:val="none" w:sz="0" w:space="0" w:color="auto"/>
        <w:right w:val="none" w:sz="0" w:space="0" w:color="auto"/>
      </w:divBdr>
      <w:divsChild>
        <w:div w:id="1747730425">
          <w:marLeft w:val="0"/>
          <w:marRight w:val="1"/>
          <w:marTop w:val="0"/>
          <w:marBottom w:val="0"/>
          <w:divBdr>
            <w:top w:val="none" w:sz="0" w:space="0" w:color="auto"/>
            <w:left w:val="none" w:sz="0" w:space="0" w:color="auto"/>
            <w:bottom w:val="none" w:sz="0" w:space="0" w:color="auto"/>
            <w:right w:val="none" w:sz="0" w:space="0" w:color="auto"/>
          </w:divBdr>
          <w:divsChild>
            <w:div w:id="468019013">
              <w:marLeft w:val="0"/>
              <w:marRight w:val="0"/>
              <w:marTop w:val="0"/>
              <w:marBottom w:val="0"/>
              <w:divBdr>
                <w:top w:val="none" w:sz="0" w:space="0" w:color="auto"/>
                <w:left w:val="none" w:sz="0" w:space="0" w:color="auto"/>
                <w:bottom w:val="none" w:sz="0" w:space="0" w:color="auto"/>
                <w:right w:val="none" w:sz="0" w:space="0" w:color="auto"/>
              </w:divBdr>
              <w:divsChild>
                <w:div w:id="76752325">
                  <w:marLeft w:val="0"/>
                  <w:marRight w:val="1"/>
                  <w:marTop w:val="0"/>
                  <w:marBottom w:val="0"/>
                  <w:divBdr>
                    <w:top w:val="none" w:sz="0" w:space="0" w:color="auto"/>
                    <w:left w:val="none" w:sz="0" w:space="0" w:color="auto"/>
                    <w:bottom w:val="none" w:sz="0" w:space="0" w:color="auto"/>
                    <w:right w:val="none" w:sz="0" w:space="0" w:color="auto"/>
                  </w:divBdr>
                  <w:divsChild>
                    <w:div w:id="679547525">
                      <w:marLeft w:val="0"/>
                      <w:marRight w:val="0"/>
                      <w:marTop w:val="0"/>
                      <w:marBottom w:val="0"/>
                      <w:divBdr>
                        <w:top w:val="none" w:sz="0" w:space="0" w:color="auto"/>
                        <w:left w:val="none" w:sz="0" w:space="0" w:color="auto"/>
                        <w:bottom w:val="none" w:sz="0" w:space="0" w:color="auto"/>
                        <w:right w:val="none" w:sz="0" w:space="0" w:color="auto"/>
                      </w:divBdr>
                      <w:divsChild>
                        <w:div w:id="205407868">
                          <w:marLeft w:val="0"/>
                          <w:marRight w:val="0"/>
                          <w:marTop w:val="0"/>
                          <w:marBottom w:val="0"/>
                          <w:divBdr>
                            <w:top w:val="none" w:sz="0" w:space="0" w:color="auto"/>
                            <w:left w:val="none" w:sz="0" w:space="0" w:color="auto"/>
                            <w:bottom w:val="none" w:sz="0" w:space="0" w:color="auto"/>
                            <w:right w:val="none" w:sz="0" w:space="0" w:color="auto"/>
                          </w:divBdr>
                          <w:divsChild>
                            <w:div w:id="1818183325">
                              <w:marLeft w:val="0"/>
                              <w:marRight w:val="0"/>
                              <w:marTop w:val="120"/>
                              <w:marBottom w:val="360"/>
                              <w:divBdr>
                                <w:top w:val="none" w:sz="0" w:space="0" w:color="auto"/>
                                <w:left w:val="none" w:sz="0" w:space="0" w:color="auto"/>
                                <w:bottom w:val="none" w:sz="0" w:space="0" w:color="auto"/>
                                <w:right w:val="none" w:sz="0" w:space="0" w:color="auto"/>
                              </w:divBdr>
                              <w:divsChild>
                                <w:div w:id="1571113602">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81913">
      <w:bodyDiv w:val="1"/>
      <w:marLeft w:val="0"/>
      <w:marRight w:val="0"/>
      <w:marTop w:val="0"/>
      <w:marBottom w:val="0"/>
      <w:divBdr>
        <w:top w:val="none" w:sz="0" w:space="0" w:color="auto"/>
        <w:left w:val="none" w:sz="0" w:space="0" w:color="auto"/>
        <w:bottom w:val="none" w:sz="0" w:space="0" w:color="auto"/>
        <w:right w:val="none" w:sz="0" w:space="0" w:color="auto"/>
      </w:divBdr>
      <w:divsChild>
        <w:div w:id="1982496119">
          <w:marLeft w:val="0"/>
          <w:marRight w:val="1"/>
          <w:marTop w:val="0"/>
          <w:marBottom w:val="0"/>
          <w:divBdr>
            <w:top w:val="none" w:sz="0" w:space="0" w:color="auto"/>
            <w:left w:val="none" w:sz="0" w:space="0" w:color="auto"/>
            <w:bottom w:val="none" w:sz="0" w:space="0" w:color="auto"/>
            <w:right w:val="none" w:sz="0" w:space="0" w:color="auto"/>
          </w:divBdr>
          <w:divsChild>
            <w:div w:id="1334990497">
              <w:marLeft w:val="0"/>
              <w:marRight w:val="0"/>
              <w:marTop w:val="0"/>
              <w:marBottom w:val="0"/>
              <w:divBdr>
                <w:top w:val="none" w:sz="0" w:space="0" w:color="auto"/>
                <w:left w:val="none" w:sz="0" w:space="0" w:color="auto"/>
                <w:bottom w:val="none" w:sz="0" w:space="0" w:color="auto"/>
                <w:right w:val="none" w:sz="0" w:space="0" w:color="auto"/>
              </w:divBdr>
              <w:divsChild>
                <w:div w:id="1143890539">
                  <w:marLeft w:val="0"/>
                  <w:marRight w:val="1"/>
                  <w:marTop w:val="0"/>
                  <w:marBottom w:val="0"/>
                  <w:divBdr>
                    <w:top w:val="none" w:sz="0" w:space="0" w:color="auto"/>
                    <w:left w:val="none" w:sz="0" w:space="0" w:color="auto"/>
                    <w:bottom w:val="none" w:sz="0" w:space="0" w:color="auto"/>
                    <w:right w:val="none" w:sz="0" w:space="0" w:color="auto"/>
                  </w:divBdr>
                  <w:divsChild>
                    <w:div w:id="1155802600">
                      <w:marLeft w:val="0"/>
                      <w:marRight w:val="0"/>
                      <w:marTop w:val="0"/>
                      <w:marBottom w:val="0"/>
                      <w:divBdr>
                        <w:top w:val="none" w:sz="0" w:space="0" w:color="auto"/>
                        <w:left w:val="none" w:sz="0" w:space="0" w:color="auto"/>
                        <w:bottom w:val="none" w:sz="0" w:space="0" w:color="auto"/>
                        <w:right w:val="none" w:sz="0" w:space="0" w:color="auto"/>
                      </w:divBdr>
                      <w:divsChild>
                        <w:div w:id="223025452">
                          <w:marLeft w:val="0"/>
                          <w:marRight w:val="0"/>
                          <w:marTop w:val="0"/>
                          <w:marBottom w:val="0"/>
                          <w:divBdr>
                            <w:top w:val="none" w:sz="0" w:space="0" w:color="auto"/>
                            <w:left w:val="none" w:sz="0" w:space="0" w:color="auto"/>
                            <w:bottom w:val="none" w:sz="0" w:space="0" w:color="auto"/>
                            <w:right w:val="none" w:sz="0" w:space="0" w:color="auto"/>
                          </w:divBdr>
                          <w:divsChild>
                            <w:div w:id="515463428">
                              <w:marLeft w:val="0"/>
                              <w:marRight w:val="0"/>
                              <w:marTop w:val="120"/>
                              <w:marBottom w:val="360"/>
                              <w:divBdr>
                                <w:top w:val="none" w:sz="0" w:space="0" w:color="auto"/>
                                <w:left w:val="none" w:sz="0" w:space="0" w:color="auto"/>
                                <w:bottom w:val="none" w:sz="0" w:space="0" w:color="auto"/>
                                <w:right w:val="none" w:sz="0" w:space="0" w:color="auto"/>
                              </w:divBdr>
                              <w:divsChild>
                                <w:div w:id="1052266242">
                                  <w:marLeft w:val="0"/>
                                  <w:marRight w:val="0"/>
                                  <w:marTop w:val="0"/>
                                  <w:marBottom w:val="0"/>
                                  <w:divBdr>
                                    <w:top w:val="none" w:sz="0" w:space="0" w:color="auto"/>
                                    <w:left w:val="none" w:sz="0" w:space="0" w:color="auto"/>
                                    <w:bottom w:val="none" w:sz="0" w:space="0" w:color="auto"/>
                                    <w:right w:val="none" w:sz="0" w:space="0" w:color="auto"/>
                                  </w:divBdr>
                                  <w:divsChild>
                                    <w:div w:id="3263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810923">
      <w:bodyDiv w:val="1"/>
      <w:marLeft w:val="0"/>
      <w:marRight w:val="0"/>
      <w:marTop w:val="0"/>
      <w:marBottom w:val="0"/>
      <w:divBdr>
        <w:top w:val="none" w:sz="0" w:space="0" w:color="auto"/>
        <w:left w:val="none" w:sz="0" w:space="0" w:color="auto"/>
        <w:bottom w:val="none" w:sz="0" w:space="0" w:color="auto"/>
        <w:right w:val="none" w:sz="0" w:space="0" w:color="auto"/>
      </w:divBdr>
      <w:divsChild>
        <w:div w:id="1965503547">
          <w:marLeft w:val="0"/>
          <w:marRight w:val="1"/>
          <w:marTop w:val="0"/>
          <w:marBottom w:val="0"/>
          <w:divBdr>
            <w:top w:val="none" w:sz="0" w:space="0" w:color="auto"/>
            <w:left w:val="none" w:sz="0" w:space="0" w:color="auto"/>
            <w:bottom w:val="none" w:sz="0" w:space="0" w:color="auto"/>
            <w:right w:val="none" w:sz="0" w:space="0" w:color="auto"/>
          </w:divBdr>
          <w:divsChild>
            <w:div w:id="439421756">
              <w:marLeft w:val="0"/>
              <w:marRight w:val="0"/>
              <w:marTop w:val="0"/>
              <w:marBottom w:val="0"/>
              <w:divBdr>
                <w:top w:val="none" w:sz="0" w:space="0" w:color="auto"/>
                <w:left w:val="none" w:sz="0" w:space="0" w:color="auto"/>
                <w:bottom w:val="none" w:sz="0" w:space="0" w:color="auto"/>
                <w:right w:val="none" w:sz="0" w:space="0" w:color="auto"/>
              </w:divBdr>
              <w:divsChild>
                <w:div w:id="2075470708">
                  <w:marLeft w:val="0"/>
                  <w:marRight w:val="1"/>
                  <w:marTop w:val="0"/>
                  <w:marBottom w:val="0"/>
                  <w:divBdr>
                    <w:top w:val="none" w:sz="0" w:space="0" w:color="auto"/>
                    <w:left w:val="none" w:sz="0" w:space="0" w:color="auto"/>
                    <w:bottom w:val="none" w:sz="0" w:space="0" w:color="auto"/>
                    <w:right w:val="none" w:sz="0" w:space="0" w:color="auto"/>
                  </w:divBdr>
                  <w:divsChild>
                    <w:div w:id="645815422">
                      <w:marLeft w:val="0"/>
                      <w:marRight w:val="0"/>
                      <w:marTop w:val="0"/>
                      <w:marBottom w:val="0"/>
                      <w:divBdr>
                        <w:top w:val="none" w:sz="0" w:space="0" w:color="auto"/>
                        <w:left w:val="none" w:sz="0" w:space="0" w:color="auto"/>
                        <w:bottom w:val="none" w:sz="0" w:space="0" w:color="auto"/>
                        <w:right w:val="none" w:sz="0" w:space="0" w:color="auto"/>
                      </w:divBdr>
                      <w:divsChild>
                        <w:div w:id="518928085">
                          <w:marLeft w:val="0"/>
                          <w:marRight w:val="0"/>
                          <w:marTop w:val="0"/>
                          <w:marBottom w:val="0"/>
                          <w:divBdr>
                            <w:top w:val="none" w:sz="0" w:space="0" w:color="auto"/>
                            <w:left w:val="none" w:sz="0" w:space="0" w:color="auto"/>
                            <w:bottom w:val="none" w:sz="0" w:space="0" w:color="auto"/>
                            <w:right w:val="none" w:sz="0" w:space="0" w:color="auto"/>
                          </w:divBdr>
                          <w:divsChild>
                            <w:div w:id="1959531499">
                              <w:marLeft w:val="0"/>
                              <w:marRight w:val="0"/>
                              <w:marTop w:val="120"/>
                              <w:marBottom w:val="360"/>
                              <w:divBdr>
                                <w:top w:val="none" w:sz="0" w:space="0" w:color="auto"/>
                                <w:left w:val="none" w:sz="0" w:space="0" w:color="auto"/>
                                <w:bottom w:val="none" w:sz="0" w:space="0" w:color="auto"/>
                                <w:right w:val="none" w:sz="0" w:space="0" w:color="auto"/>
                              </w:divBdr>
                              <w:divsChild>
                                <w:div w:id="2008971799">
                                  <w:marLeft w:val="0"/>
                                  <w:marRight w:val="0"/>
                                  <w:marTop w:val="0"/>
                                  <w:marBottom w:val="0"/>
                                  <w:divBdr>
                                    <w:top w:val="none" w:sz="0" w:space="0" w:color="auto"/>
                                    <w:left w:val="none" w:sz="0" w:space="0" w:color="auto"/>
                                    <w:bottom w:val="none" w:sz="0" w:space="0" w:color="auto"/>
                                    <w:right w:val="none" w:sz="0" w:space="0" w:color="auto"/>
                                  </w:divBdr>
                                  <w:divsChild>
                                    <w:div w:id="5836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193543">
      <w:bodyDiv w:val="1"/>
      <w:marLeft w:val="0"/>
      <w:marRight w:val="0"/>
      <w:marTop w:val="0"/>
      <w:marBottom w:val="0"/>
      <w:divBdr>
        <w:top w:val="none" w:sz="0" w:space="0" w:color="auto"/>
        <w:left w:val="none" w:sz="0" w:space="0" w:color="auto"/>
        <w:bottom w:val="none" w:sz="0" w:space="0" w:color="auto"/>
        <w:right w:val="none" w:sz="0" w:space="0" w:color="auto"/>
      </w:divBdr>
      <w:divsChild>
        <w:div w:id="256719408">
          <w:marLeft w:val="0"/>
          <w:marRight w:val="1"/>
          <w:marTop w:val="0"/>
          <w:marBottom w:val="0"/>
          <w:divBdr>
            <w:top w:val="none" w:sz="0" w:space="0" w:color="auto"/>
            <w:left w:val="none" w:sz="0" w:space="0" w:color="auto"/>
            <w:bottom w:val="none" w:sz="0" w:space="0" w:color="auto"/>
            <w:right w:val="none" w:sz="0" w:space="0" w:color="auto"/>
          </w:divBdr>
          <w:divsChild>
            <w:div w:id="1859348788">
              <w:marLeft w:val="0"/>
              <w:marRight w:val="0"/>
              <w:marTop w:val="0"/>
              <w:marBottom w:val="0"/>
              <w:divBdr>
                <w:top w:val="none" w:sz="0" w:space="0" w:color="auto"/>
                <w:left w:val="none" w:sz="0" w:space="0" w:color="auto"/>
                <w:bottom w:val="none" w:sz="0" w:space="0" w:color="auto"/>
                <w:right w:val="none" w:sz="0" w:space="0" w:color="auto"/>
              </w:divBdr>
              <w:divsChild>
                <w:div w:id="1886796130">
                  <w:marLeft w:val="0"/>
                  <w:marRight w:val="1"/>
                  <w:marTop w:val="0"/>
                  <w:marBottom w:val="0"/>
                  <w:divBdr>
                    <w:top w:val="none" w:sz="0" w:space="0" w:color="auto"/>
                    <w:left w:val="none" w:sz="0" w:space="0" w:color="auto"/>
                    <w:bottom w:val="none" w:sz="0" w:space="0" w:color="auto"/>
                    <w:right w:val="none" w:sz="0" w:space="0" w:color="auto"/>
                  </w:divBdr>
                  <w:divsChild>
                    <w:div w:id="192035156">
                      <w:marLeft w:val="0"/>
                      <w:marRight w:val="0"/>
                      <w:marTop w:val="0"/>
                      <w:marBottom w:val="0"/>
                      <w:divBdr>
                        <w:top w:val="none" w:sz="0" w:space="0" w:color="auto"/>
                        <w:left w:val="none" w:sz="0" w:space="0" w:color="auto"/>
                        <w:bottom w:val="none" w:sz="0" w:space="0" w:color="auto"/>
                        <w:right w:val="none" w:sz="0" w:space="0" w:color="auto"/>
                      </w:divBdr>
                      <w:divsChild>
                        <w:div w:id="1940940707">
                          <w:marLeft w:val="0"/>
                          <w:marRight w:val="0"/>
                          <w:marTop w:val="0"/>
                          <w:marBottom w:val="0"/>
                          <w:divBdr>
                            <w:top w:val="none" w:sz="0" w:space="0" w:color="auto"/>
                            <w:left w:val="none" w:sz="0" w:space="0" w:color="auto"/>
                            <w:bottom w:val="none" w:sz="0" w:space="0" w:color="auto"/>
                            <w:right w:val="none" w:sz="0" w:space="0" w:color="auto"/>
                          </w:divBdr>
                          <w:divsChild>
                            <w:div w:id="194198745">
                              <w:marLeft w:val="0"/>
                              <w:marRight w:val="0"/>
                              <w:marTop w:val="120"/>
                              <w:marBottom w:val="360"/>
                              <w:divBdr>
                                <w:top w:val="none" w:sz="0" w:space="0" w:color="auto"/>
                                <w:left w:val="none" w:sz="0" w:space="0" w:color="auto"/>
                                <w:bottom w:val="none" w:sz="0" w:space="0" w:color="auto"/>
                                <w:right w:val="none" w:sz="0" w:space="0" w:color="auto"/>
                              </w:divBdr>
                              <w:divsChild>
                                <w:div w:id="2002922002">
                                  <w:marLeft w:val="0"/>
                                  <w:marRight w:val="0"/>
                                  <w:marTop w:val="0"/>
                                  <w:marBottom w:val="0"/>
                                  <w:divBdr>
                                    <w:top w:val="none" w:sz="0" w:space="0" w:color="auto"/>
                                    <w:left w:val="none" w:sz="0" w:space="0" w:color="auto"/>
                                    <w:bottom w:val="none" w:sz="0" w:space="0" w:color="auto"/>
                                    <w:right w:val="none" w:sz="0" w:space="0" w:color="auto"/>
                                  </w:divBdr>
                                  <w:divsChild>
                                    <w:div w:id="14969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6848">
      <w:bodyDiv w:val="1"/>
      <w:marLeft w:val="0"/>
      <w:marRight w:val="0"/>
      <w:marTop w:val="0"/>
      <w:marBottom w:val="0"/>
      <w:divBdr>
        <w:top w:val="none" w:sz="0" w:space="0" w:color="auto"/>
        <w:left w:val="none" w:sz="0" w:space="0" w:color="auto"/>
        <w:bottom w:val="none" w:sz="0" w:space="0" w:color="auto"/>
        <w:right w:val="none" w:sz="0" w:space="0" w:color="auto"/>
      </w:divBdr>
      <w:divsChild>
        <w:div w:id="1682658112">
          <w:marLeft w:val="0"/>
          <w:marRight w:val="1"/>
          <w:marTop w:val="0"/>
          <w:marBottom w:val="0"/>
          <w:divBdr>
            <w:top w:val="none" w:sz="0" w:space="0" w:color="auto"/>
            <w:left w:val="none" w:sz="0" w:space="0" w:color="auto"/>
            <w:bottom w:val="none" w:sz="0" w:space="0" w:color="auto"/>
            <w:right w:val="none" w:sz="0" w:space="0" w:color="auto"/>
          </w:divBdr>
          <w:divsChild>
            <w:div w:id="1211652432">
              <w:marLeft w:val="0"/>
              <w:marRight w:val="0"/>
              <w:marTop w:val="0"/>
              <w:marBottom w:val="0"/>
              <w:divBdr>
                <w:top w:val="none" w:sz="0" w:space="0" w:color="auto"/>
                <w:left w:val="none" w:sz="0" w:space="0" w:color="auto"/>
                <w:bottom w:val="none" w:sz="0" w:space="0" w:color="auto"/>
                <w:right w:val="none" w:sz="0" w:space="0" w:color="auto"/>
              </w:divBdr>
              <w:divsChild>
                <w:div w:id="903953144">
                  <w:marLeft w:val="0"/>
                  <w:marRight w:val="1"/>
                  <w:marTop w:val="0"/>
                  <w:marBottom w:val="0"/>
                  <w:divBdr>
                    <w:top w:val="none" w:sz="0" w:space="0" w:color="auto"/>
                    <w:left w:val="none" w:sz="0" w:space="0" w:color="auto"/>
                    <w:bottom w:val="none" w:sz="0" w:space="0" w:color="auto"/>
                    <w:right w:val="none" w:sz="0" w:space="0" w:color="auto"/>
                  </w:divBdr>
                  <w:divsChild>
                    <w:div w:id="1220286831">
                      <w:marLeft w:val="0"/>
                      <w:marRight w:val="0"/>
                      <w:marTop w:val="0"/>
                      <w:marBottom w:val="0"/>
                      <w:divBdr>
                        <w:top w:val="none" w:sz="0" w:space="0" w:color="auto"/>
                        <w:left w:val="none" w:sz="0" w:space="0" w:color="auto"/>
                        <w:bottom w:val="none" w:sz="0" w:space="0" w:color="auto"/>
                        <w:right w:val="none" w:sz="0" w:space="0" w:color="auto"/>
                      </w:divBdr>
                      <w:divsChild>
                        <w:div w:id="723142246">
                          <w:marLeft w:val="0"/>
                          <w:marRight w:val="0"/>
                          <w:marTop w:val="0"/>
                          <w:marBottom w:val="0"/>
                          <w:divBdr>
                            <w:top w:val="none" w:sz="0" w:space="0" w:color="auto"/>
                            <w:left w:val="none" w:sz="0" w:space="0" w:color="auto"/>
                            <w:bottom w:val="none" w:sz="0" w:space="0" w:color="auto"/>
                            <w:right w:val="none" w:sz="0" w:space="0" w:color="auto"/>
                          </w:divBdr>
                          <w:divsChild>
                            <w:div w:id="531965115">
                              <w:marLeft w:val="0"/>
                              <w:marRight w:val="0"/>
                              <w:marTop w:val="120"/>
                              <w:marBottom w:val="360"/>
                              <w:divBdr>
                                <w:top w:val="none" w:sz="0" w:space="0" w:color="auto"/>
                                <w:left w:val="none" w:sz="0" w:space="0" w:color="auto"/>
                                <w:bottom w:val="none" w:sz="0" w:space="0" w:color="auto"/>
                                <w:right w:val="none" w:sz="0" w:space="0" w:color="auto"/>
                              </w:divBdr>
                              <w:divsChild>
                                <w:div w:id="1125192986">
                                  <w:marLeft w:val="0"/>
                                  <w:marRight w:val="0"/>
                                  <w:marTop w:val="0"/>
                                  <w:marBottom w:val="0"/>
                                  <w:divBdr>
                                    <w:top w:val="none" w:sz="0" w:space="0" w:color="auto"/>
                                    <w:left w:val="none" w:sz="0" w:space="0" w:color="auto"/>
                                    <w:bottom w:val="none" w:sz="0" w:space="0" w:color="auto"/>
                                    <w:right w:val="none" w:sz="0" w:space="0" w:color="auto"/>
                                  </w:divBdr>
                                  <w:divsChild>
                                    <w:div w:id="11274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131326">
      <w:bodyDiv w:val="1"/>
      <w:marLeft w:val="0"/>
      <w:marRight w:val="0"/>
      <w:marTop w:val="0"/>
      <w:marBottom w:val="0"/>
      <w:divBdr>
        <w:top w:val="none" w:sz="0" w:space="0" w:color="auto"/>
        <w:left w:val="none" w:sz="0" w:space="0" w:color="auto"/>
        <w:bottom w:val="none" w:sz="0" w:space="0" w:color="auto"/>
        <w:right w:val="none" w:sz="0" w:space="0" w:color="auto"/>
      </w:divBdr>
      <w:divsChild>
        <w:div w:id="1289245391">
          <w:marLeft w:val="0"/>
          <w:marRight w:val="1"/>
          <w:marTop w:val="0"/>
          <w:marBottom w:val="0"/>
          <w:divBdr>
            <w:top w:val="none" w:sz="0" w:space="0" w:color="auto"/>
            <w:left w:val="none" w:sz="0" w:space="0" w:color="auto"/>
            <w:bottom w:val="none" w:sz="0" w:space="0" w:color="auto"/>
            <w:right w:val="none" w:sz="0" w:space="0" w:color="auto"/>
          </w:divBdr>
          <w:divsChild>
            <w:div w:id="1381246103">
              <w:marLeft w:val="0"/>
              <w:marRight w:val="0"/>
              <w:marTop w:val="0"/>
              <w:marBottom w:val="0"/>
              <w:divBdr>
                <w:top w:val="none" w:sz="0" w:space="0" w:color="auto"/>
                <w:left w:val="none" w:sz="0" w:space="0" w:color="auto"/>
                <w:bottom w:val="none" w:sz="0" w:space="0" w:color="auto"/>
                <w:right w:val="none" w:sz="0" w:space="0" w:color="auto"/>
              </w:divBdr>
              <w:divsChild>
                <w:div w:id="658654682">
                  <w:marLeft w:val="0"/>
                  <w:marRight w:val="1"/>
                  <w:marTop w:val="0"/>
                  <w:marBottom w:val="0"/>
                  <w:divBdr>
                    <w:top w:val="none" w:sz="0" w:space="0" w:color="auto"/>
                    <w:left w:val="none" w:sz="0" w:space="0" w:color="auto"/>
                    <w:bottom w:val="none" w:sz="0" w:space="0" w:color="auto"/>
                    <w:right w:val="none" w:sz="0" w:space="0" w:color="auto"/>
                  </w:divBdr>
                  <w:divsChild>
                    <w:div w:id="112334203">
                      <w:marLeft w:val="0"/>
                      <w:marRight w:val="0"/>
                      <w:marTop w:val="0"/>
                      <w:marBottom w:val="0"/>
                      <w:divBdr>
                        <w:top w:val="none" w:sz="0" w:space="0" w:color="auto"/>
                        <w:left w:val="none" w:sz="0" w:space="0" w:color="auto"/>
                        <w:bottom w:val="none" w:sz="0" w:space="0" w:color="auto"/>
                        <w:right w:val="none" w:sz="0" w:space="0" w:color="auto"/>
                      </w:divBdr>
                      <w:divsChild>
                        <w:div w:id="1485194999">
                          <w:marLeft w:val="0"/>
                          <w:marRight w:val="0"/>
                          <w:marTop w:val="0"/>
                          <w:marBottom w:val="0"/>
                          <w:divBdr>
                            <w:top w:val="none" w:sz="0" w:space="0" w:color="auto"/>
                            <w:left w:val="none" w:sz="0" w:space="0" w:color="auto"/>
                            <w:bottom w:val="none" w:sz="0" w:space="0" w:color="auto"/>
                            <w:right w:val="none" w:sz="0" w:space="0" w:color="auto"/>
                          </w:divBdr>
                          <w:divsChild>
                            <w:div w:id="1418750135">
                              <w:marLeft w:val="0"/>
                              <w:marRight w:val="0"/>
                              <w:marTop w:val="120"/>
                              <w:marBottom w:val="360"/>
                              <w:divBdr>
                                <w:top w:val="none" w:sz="0" w:space="0" w:color="auto"/>
                                <w:left w:val="none" w:sz="0" w:space="0" w:color="auto"/>
                                <w:bottom w:val="none" w:sz="0" w:space="0" w:color="auto"/>
                                <w:right w:val="none" w:sz="0" w:space="0" w:color="auto"/>
                              </w:divBdr>
                              <w:divsChild>
                                <w:div w:id="90470858">
                                  <w:marLeft w:val="0"/>
                                  <w:marRight w:val="0"/>
                                  <w:marTop w:val="0"/>
                                  <w:marBottom w:val="0"/>
                                  <w:divBdr>
                                    <w:top w:val="none" w:sz="0" w:space="0" w:color="auto"/>
                                    <w:left w:val="none" w:sz="0" w:space="0" w:color="auto"/>
                                    <w:bottom w:val="none" w:sz="0" w:space="0" w:color="auto"/>
                                    <w:right w:val="none" w:sz="0" w:space="0" w:color="auto"/>
                                  </w:divBdr>
                                  <w:divsChild>
                                    <w:div w:id="5927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76536">
      <w:bodyDiv w:val="1"/>
      <w:marLeft w:val="0"/>
      <w:marRight w:val="0"/>
      <w:marTop w:val="0"/>
      <w:marBottom w:val="0"/>
      <w:divBdr>
        <w:top w:val="none" w:sz="0" w:space="0" w:color="auto"/>
        <w:left w:val="none" w:sz="0" w:space="0" w:color="auto"/>
        <w:bottom w:val="none" w:sz="0" w:space="0" w:color="auto"/>
        <w:right w:val="none" w:sz="0" w:space="0" w:color="auto"/>
      </w:divBdr>
    </w:div>
    <w:div w:id="1941835895">
      <w:bodyDiv w:val="1"/>
      <w:marLeft w:val="0"/>
      <w:marRight w:val="0"/>
      <w:marTop w:val="0"/>
      <w:marBottom w:val="0"/>
      <w:divBdr>
        <w:top w:val="none" w:sz="0" w:space="0" w:color="auto"/>
        <w:left w:val="none" w:sz="0" w:space="0" w:color="auto"/>
        <w:bottom w:val="none" w:sz="0" w:space="0" w:color="auto"/>
        <w:right w:val="none" w:sz="0" w:space="0" w:color="auto"/>
      </w:divBdr>
      <w:divsChild>
        <w:div w:id="1515415515">
          <w:marLeft w:val="0"/>
          <w:marRight w:val="1"/>
          <w:marTop w:val="0"/>
          <w:marBottom w:val="0"/>
          <w:divBdr>
            <w:top w:val="none" w:sz="0" w:space="0" w:color="auto"/>
            <w:left w:val="none" w:sz="0" w:space="0" w:color="auto"/>
            <w:bottom w:val="none" w:sz="0" w:space="0" w:color="auto"/>
            <w:right w:val="none" w:sz="0" w:space="0" w:color="auto"/>
          </w:divBdr>
          <w:divsChild>
            <w:div w:id="27074271">
              <w:marLeft w:val="0"/>
              <w:marRight w:val="0"/>
              <w:marTop w:val="0"/>
              <w:marBottom w:val="0"/>
              <w:divBdr>
                <w:top w:val="none" w:sz="0" w:space="0" w:color="auto"/>
                <w:left w:val="none" w:sz="0" w:space="0" w:color="auto"/>
                <w:bottom w:val="none" w:sz="0" w:space="0" w:color="auto"/>
                <w:right w:val="none" w:sz="0" w:space="0" w:color="auto"/>
              </w:divBdr>
              <w:divsChild>
                <w:div w:id="1874876045">
                  <w:marLeft w:val="0"/>
                  <w:marRight w:val="1"/>
                  <w:marTop w:val="0"/>
                  <w:marBottom w:val="0"/>
                  <w:divBdr>
                    <w:top w:val="none" w:sz="0" w:space="0" w:color="auto"/>
                    <w:left w:val="none" w:sz="0" w:space="0" w:color="auto"/>
                    <w:bottom w:val="none" w:sz="0" w:space="0" w:color="auto"/>
                    <w:right w:val="none" w:sz="0" w:space="0" w:color="auto"/>
                  </w:divBdr>
                  <w:divsChild>
                    <w:div w:id="1449545880">
                      <w:marLeft w:val="0"/>
                      <w:marRight w:val="0"/>
                      <w:marTop w:val="0"/>
                      <w:marBottom w:val="0"/>
                      <w:divBdr>
                        <w:top w:val="none" w:sz="0" w:space="0" w:color="auto"/>
                        <w:left w:val="none" w:sz="0" w:space="0" w:color="auto"/>
                        <w:bottom w:val="none" w:sz="0" w:space="0" w:color="auto"/>
                        <w:right w:val="none" w:sz="0" w:space="0" w:color="auto"/>
                      </w:divBdr>
                      <w:divsChild>
                        <w:div w:id="191647732">
                          <w:marLeft w:val="0"/>
                          <w:marRight w:val="0"/>
                          <w:marTop w:val="0"/>
                          <w:marBottom w:val="0"/>
                          <w:divBdr>
                            <w:top w:val="none" w:sz="0" w:space="0" w:color="auto"/>
                            <w:left w:val="none" w:sz="0" w:space="0" w:color="auto"/>
                            <w:bottom w:val="none" w:sz="0" w:space="0" w:color="auto"/>
                            <w:right w:val="none" w:sz="0" w:space="0" w:color="auto"/>
                          </w:divBdr>
                          <w:divsChild>
                            <w:div w:id="550267281">
                              <w:marLeft w:val="0"/>
                              <w:marRight w:val="0"/>
                              <w:marTop w:val="120"/>
                              <w:marBottom w:val="360"/>
                              <w:divBdr>
                                <w:top w:val="none" w:sz="0" w:space="0" w:color="auto"/>
                                <w:left w:val="none" w:sz="0" w:space="0" w:color="auto"/>
                                <w:bottom w:val="none" w:sz="0" w:space="0" w:color="auto"/>
                                <w:right w:val="none" w:sz="0" w:space="0" w:color="auto"/>
                              </w:divBdr>
                              <w:divsChild>
                                <w:div w:id="1678536069">
                                  <w:marLeft w:val="0"/>
                                  <w:marRight w:val="0"/>
                                  <w:marTop w:val="0"/>
                                  <w:marBottom w:val="0"/>
                                  <w:divBdr>
                                    <w:top w:val="none" w:sz="0" w:space="0" w:color="auto"/>
                                    <w:left w:val="none" w:sz="0" w:space="0" w:color="auto"/>
                                    <w:bottom w:val="none" w:sz="0" w:space="0" w:color="auto"/>
                                    <w:right w:val="none" w:sz="0" w:space="0" w:color="auto"/>
                                  </w:divBdr>
                                  <w:divsChild>
                                    <w:div w:id="20845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95986">
      <w:bodyDiv w:val="1"/>
      <w:marLeft w:val="0"/>
      <w:marRight w:val="0"/>
      <w:marTop w:val="0"/>
      <w:marBottom w:val="0"/>
      <w:divBdr>
        <w:top w:val="none" w:sz="0" w:space="0" w:color="auto"/>
        <w:left w:val="none" w:sz="0" w:space="0" w:color="auto"/>
        <w:bottom w:val="none" w:sz="0" w:space="0" w:color="auto"/>
        <w:right w:val="none" w:sz="0" w:space="0" w:color="auto"/>
      </w:divBdr>
      <w:divsChild>
        <w:div w:id="1725713737">
          <w:marLeft w:val="0"/>
          <w:marRight w:val="0"/>
          <w:marTop w:val="0"/>
          <w:marBottom w:val="0"/>
          <w:divBdr>
            <w:top w:val="none" w:sz="0" w:space="0" w:color="auto"/>
            <w:left w:val="none" w:sz="0" w:space="0" w:color="auto"/>
            <w:bottom w:val="none" w:sz="0" w:space="0" w:color="auto"/>
            <w:right w:val="none" w:sz="0" w:space="0" w:color="auto"/>
          </w:divBdr>
          <w:divsChild>
            <w:div w:id="813763717">
              <w:marLeft w:val="0"/>
              <w:marRight w:val="0"/>
              <w:marTop w:val="0"/>
              <w:marBottom w:val="0"/>
              <w:divBdr>
                <w:top w:val="none" w:sz="0" w:space="0" w:color="auto"/>
                <w:left w:val="none" w:sz="0" w:space="0" w:color="auto"/>
                <w:bottom w:val="none" w:sz="0" w:space="0" w:color="auto"/>
                <w:right w:val="none" w:sz="0" w:space="0" w:color="auto"/>
              </w:divBdr>
              <w:divsChild>
                <w:div w:id="1568762261">
                  <w:marLeft w:val="0"/>
                  <w:marRight w:val="0"/>
                  <w:marTop w:val="0"/>
                  <w:marBottom w:val="0"/>
                  <w:divBdr>
                    <w:top w:val="none" w:sz="0" w:space="0" w:color="auto"/>
                    <w:left w:val="none" w:sz="0" w:space="0" w:color="auto"/>
                    <w:bottom w:val="none" w:sz="0" w:space="0" w:color="auto"/>
                    <w:right w:val="none" w:sz="0" w:space="0" w:color="auto"/>
                  </w:divBdr>
                  <w:divsChild>
                    <w:div w:id="1395813753">
                      <w:marLeft w:val="0"/>
                      <w:marRight w:val="0"/>
                      <w:marTop w:val="0"/>
                      <w:marBottom w:val="0"/>
                      <w:divBdr>
                        <w:top w:val="none" w:sz="0" w:space="0" w:color="auto"/>
                        <w:left w:val="none" w:sz="0" w:space="0" w:color="auto"/>
                        <w:bottom w:val="none" w:sz="0" w:space="0" w:color="auto"/>
                        <w:right w:val="none" w:sz="0" w:space="0" w:color="auto"/>
                      </w:divBdr>
                      <w:divsChild>
                        <w:div w:id="38946209">
                          <w:marLeft w:val="0"/>
                          <w:marRight w:val="0"/>
                          <w:marTop w:val="0"/>
                          <w:marBottom w:val="0"/>
                          <w:divBdr>
                            <w:top w:val="none" w:sz="0" w:space="0" w:color="auto"/>
                            <w:left w:val="none" w:sz="0" w:space="0" w:color="auto"/>
                            <w:bottom w:val="none" w:sz="0" w:space="0" w:color="auto"/>
                            <w:right w:val="none" w:sz="0" w:space="0" w:color="auto"/>
                          </w:divBdr>
                          <w:divsChild>
                            <w:div w:id="297882730">
                              <w:marLeft w:val="0"/>
                              <w:marRight w:val="0"/>
                              <w:marTop w:val="0"/>
                              <w:marBottom w:val="0"/>
                              <w:divBdr>
                                <w:top w:val="none" w:sz="0" w:space="0" w:color="auto"/>
                                <w:left w:val="none" w:sz="0" w:space="0" w:color="auto"/>
                                <w:bottom w:val="none" w:sz="0" w:space="0" w:color="auto"/>
                                <w:right w:val="none" w:sz="0" w:space="0" w:color="auto"/>
                              </w:divBdr>
                              <w:divsChild>
                                <w:div w:id="1754618430">
                                  <w:marLeft w:val="0"/>
                                  <w:marRight w:val="0"/>
                                  <w:marTop w:val="0"/>
                                  <w:marBottom w:val="0"/>
                                  <w:divBdr>
                                    <w:top w:val="none" w:sz="0" w:space="0" w:color="auto"/>
                                    <w:left w:val="none" w:sz="0" w:space="0" w:color="auto"/>
                                    <w:bottom w:val="none" w:sz="0" w:space="0" w:color="auto"/>
                                    <w:right w:val="none" w:sz="0" w:space="0" w:color="auto"/>
                                  </w:divBdr>
                                  <w:divsChild>
                                    <w:div w:id="1516000631">
                                      <w:marLeft w:val="0"/>
                                      <w:marRight w:val="0"/>
                                      <w:marTop w:val="0"/>
                                      <w:marBottom w:val="0"/>
                                      <w:divBdr>
                                        <w:top w:val="none" w:sz="0" w:space="0" w:color="auto"/>
                                        <w:left w:val="none" w:sz="0" w:space="0" w:color="auto"/>
                                        <w:bottom w:val="none" w:sz="0" w:space="0" w:color="auto"/>
                                        <w:right w:val="none" w:sz="0" w:space="0" w:color="auto"/>
                                      </w:divBdr>
                                      <w:divsChild>
                                        <w:div w:id="979461554">
                                          <w:marLeft w:val="0"/>
                                          <w:marRight w:val="0"/>
                                          <w:marTop w:val="0"/>
                                          <w:marBottom w:val="0"/>
                                          <w:divBdr>
                                            <w:top w:val="none" w:sz="0" w:space="0" w:color="auto"/>
                                            <w:left w:val="none" w:sz="0" w:space="0" w:color="auto"/>
                                            <w:bottom w:val="none" w:sz="0" w:space="0" w:color="auto"/>
                                            <w:right w:val="none" w:sz="0" w:space="0" w:color="auto"/>
                                          </w:divBdr>
                                        </w:div>
                                        <w:div w:id="161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272888">
      <w:bodyDiv w:val="1"/>
      <w:marLeft w:val="0"/>
      <w:marRight w:val="0"/>
      <w:marTop w:val="0"/>
      <w:marBottom w:val="0"/>
      <w:divBdr>
        <w:top w:val="none" w:sz="0" w:space="0" w:color="auto"/>
        <w:left w:val="none" w:sz="0" w:space="0" w:color="auto"/>
        <w:bottom w:val="none" w:sz="0" w:space="0" w:color="auto"/>
        <w:right w:val="none" w:sz="0" w:space="0" w:color="auto"/>
      </w:divBdr>
      <w:divsChild>
        <w:div w:id="1072656378">
          <w:marLeft w:val="0"/>
          <w:marRight w:val="1"/>
          <w:marTop w:val="0"/>
          <w:marBottom w:val="0"/>
          <w:divBdr>
            <w:top w:val="none" w:sz="0" w:space="0" w:color="auto"/>
            <w:left w:val="none" w:sz="0" w:space="0" w:color="auto"/>
            <w:bottom w:val="none" w:sz="0" w:space="0" w:color="auto"/>
            <w:right w:val="none" w:sz="0" w:space="0" w:color="auto"/>
          </w:divBdr>
          <w:divsChild>
            <w:div w:id="1395203819">
              <w:marLeft w:val="0"/>
              <w:marRight w:val="0"/>
              <w:marTop w:val="0"/>
              <w:marBottom w:val="0"/>
              <w:divBdr>
                <w:top w:val="none" w:sz="0" w:space="0" w:color="auto"/>
                <w:left w:val="none" w:sz="0" w:space="0" w:color="auto"/>
                <w:bottom w:val="none" w:sz="0" w:space="0" w:color="auto"/>
                <w:right w:val="none" w:sz="0" w:space="0" w:color="auto"/>
              </w:divBdr>
              <w:divsChild>
                <w:div w:id="1488473913">
                  <w:marLeft w:val="0"/>
                  <w:marRight w:val="1"/>
                  <w:marTop w:val="0"/>
                  <w:marBottom w:val="0"/>
                  <w:divBdr>
                    <w:top w:val="none" w:sz="0" w:space="0" w:color="auto"/>
                    <w:left w:val="none" w:sz="0" w:space="0" w:color="auto"/>
                    <w:bottom w:val="none" w:sz="0" w:space="0" w:color="auto"/>
                    <w:right w:val="none" w:sz="0" w:space="0" w:color="auto"/>
                  </w:divBdr>
                  <w:divsChild>
                    <w:div w:id="1800607257">
                      <w:marLeft w:val="0"/>
                      <w:marRight w:val="0"/>
                      <w:marTop w:val="0"/>
                      <w:marBottom w:val="0"/>
                      <w:divBdr>
                        <w:top w:val="none" w:sz="0" w:space="0" w:color="auto"/>
                        <w:left w:val="none" w:sz="0" w:space="0" w:color="auto"/>
                        <w:bottom w:val="none" w:sz="0" w:space="0" w:color="auto"/>
                        <w:right w:val="none" w:sz="0" w:space="0" w:color="auto"/>
                      </w:divBdr>
                      <w:divsChild>
                        <w:div w:id="1060328637">
                          <w:marLeft w:val="0"/>
                          <w:marRight w:val="0"/>
                          <w:marTop w:val="0"/>
                          <w:marBottom w:val="0"/>
                          <w:divBdr>
                            <w:top w:val="none" w:sz="0" w:space="0" w:color="auto"/>
                            <w:left w:val="none" w:sz="0" w:space="0" w:color="auto"/>
                            <w:bottom w:val="none" w:sz="0" w:space="0" w:color="auto"/>
                            <w:right w:val="none" w:sz="0" w:space="0" w:color="auto"/>
                          </w:divBdr>
                          <w:divsChild>
                            <w:div w:id="1113859643">
                              <w:marLeft w:val="0"/>
                              <w:marRight w:val="0"/>
                              <w:marTop w:val="120"/>
                              <w:marBottom w:val="360"/>
                              <w:divBdr>
                                <w:top w:val="none" w:sz="0" w:space="0" w:color="auto"/>
                                <w:left w:val="none" w:sz="0" w:space="0" w:color="auto"/>
                                <w:bottom w:val="none" w:sz="0" w:space="0" w:color="auto"/>
                                <w:right w:val="none" w:sz="0" w:space="0" w:color="auto"/>
                              </w:divBdr>
                              <w:divsChild>
                                <w:div w:id="743185752">
                                  <w:marLeft w:val="0"/>
                                  <w:marRight w:val="0"/>
                                  <w:marTop w:val="0"/>
                                  <w:marBottom w:val="0"/>
                                  <w:divBdr>
                                    <w:top w:val="none" w:sz="0" w:space="0" w:color="auto"/>
                                    <w:left w:val="none" w:sz="0" w:space="0" w:color="auto"/>
                                    <w:bottom w:val="none" w:sz="0" w:space="0" w:color="auto"/>
                                    <w:right w:val="none" w:sz="0" w:space="0" w:color="auto"/>
                                  </w:divBdr>
                                  <w:divsChild>
                                    <w:div w:id="9552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172056">
      <w:bodyDiv w:val="1"/>
      <w:marLeft w:val="0"/>
      <w:marRight w:val="0"/>
      <w:marTop w:val="0"/>
      <w:marBottom w:val="0"/>
      <w:divBdr>
        <w:top w:val="none" w:sz="0" w:space="0" w:color="auto"/>
        <w:left w:val="none" w:sz="0" w:space="0" w:color="auto"/>
        <w:bottom w:val="none" w:sz="0" w:space="0" w:color="auto"/>
        <w:right w:val="none" w:sz="0" w:space="0" w:color="auto"/>
      </w:divBdr>
      <w:divsChild>
        <w:div w:id="431438572">
          <w:marLeft w:val="0"/>
          <w:marRight w:val="1"/>
          <w:marTop w:val="0"/>
          <w:marBottom w:val="0"/>
          <w:divBdr>
            <w:top w:val="none" w:sz="0" w:space="0" w:color="auto"/>
            <w:left w:val="none" w:sz="0" w:space="0" w:color="auto"/>
            <w:bottom w:val="none" w:sz="0" w:space="0" w:color="auto"/>
            <w:right w:val="none" w:sz="0" w:space="0" w:color="auto"/>
          </w:divBdr>
          <w:divsChild>
            <w:div w:id="1008824702">
              <w:marLeft w:val="0"/>
              <w:marRight w:val="0"/>
              <w:marTop w:val="0"/>
              <w:marBottom w:val="0"/>
              <w:divBdr>
                <w:top w:val="none" w:sz="0" w:space="0" w:color="auto"/>
                <w:left w:val="none" w:sz="0" w:space="0" w:color="auto"/>
                <w:bottom w:val="none" w:sz="0" w:space="0" w:color="auto"/>
                <w:right w:val="none" w:sz="0" w:space="0" w:color="auto"/>
              </w:divBdr>
              <w:divsChild>
                <w:div w:id="971331018">
                  <w:marLeft w:val="0"/>
                  <w:marRight w:val="1"/>
                  <w:marTop w:val="0"/>
                  <w:marBottom w:val="0"/>
                  <w:divBdr>
                    <w:top w:val="none" w:sz="0" w:space="0" w:color="auto"/>
                    <w:left w:val="none" w:sz="0" w:space="0" w:color="auto"/>
                    <w:bottom w:val="none" w:sz="0" w:space="0" w:color="auto"/>
                    <w:right w:val="none" w:sz="0" w:space="0" w:color="auto"/>
                  </w:divBdr>
                  <w:divsChild>
                    <w:div w:id="1005136106">
                      <w:marLeft w:val="0"/>
                      <w:marRight w:val="0"/>
                      <w:marTop w:val="0"/>
                      <w:marBottom w:val="0"/>
                      <w:divBdr>
                        <w:top w:val="none" w:sz="0" w:space="0" w:color="auto"/>
                        <w:left w:val="none" w:sz="0" w:space="0" w:color="auto"/>
                        <w:bottom w:val="none" w:sz="0" w:space="0" w:color="auto"/>
                        <w:right w:val="none" w:sz="0" w:space="0" w:color="auto"/>
                      </w:divBdr>
                      <w:divsChild>
                        <w:div w:id="1008675915">
                          <w:marLeft w:val="0"/>
                          <w:marRight w:val="0"/>
                          <w:marTop w:val="0"/>
                          <w:marBottom w:val="0"/>
                          <w:divBdr>
                            <w:top w:val="none" w:sz="0" w:space="0" w:color="auto"/>
                            <w:left w:val="none" w:sz="0" w:space="0" w:color="auto"/>
                            <w:bottom w:val="none" w:sz="0" w:space="0" w:color="auto"/>
                            <w:right w:val="none" w:sz="0" w:space="0" w:color="auto"/>
                          </w:divBdr>
                          <w:divsChild>
                            <w:div w:id="2081176448">
                              <w:marLeft w:val="0"/>
                              <w:marRight w:val="0"/>
                              <w:marTop w:val="120"/>
                              <w:marBottom w:val="360"/>
                              <w:divBdr>
                                <w:top w:val="none" w:sz="0" w:space="0" w:color="auto"/>
                                <w:left w:val="none" w:sz="0" w:space="0" w:color="auto"/>
                                <w:bottom w:val="none" w:sz="0" w:space="0" w:color="auto"/>
                                <w:right w:val="none" w:sz="0" w:space="0" w:color="auto"/>
                              </w:divBdr>
                              <w:divsChild>
                                <w:div w:id="2111464101">
                                  <w:marLeft w:val="0"/>
                                  <w:marRight w:val="0"/>
                                  <w:marTop w:val="0"/>
                                  <w:marBottom w:val="0"/>
                                  <w:divBdr>
                                    <w:top w:val="none" w:sz="0" w:space="0" w:color="auto"/>
                                    <w:left w:val="none" w:sz="0" w:space="0" w:color="auto"/>
                                    <w:bottom w:val="none" w:sz="0" w:space="0" w:color="auto"/>
                                    <w:right w:val="none" w:sz="0" w:space="0" w:color="auto"/>
                                  </w:divBdr>
                                  <w:divsChild>
                                    <w:div w:id="5212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32048">
      <w:bodyDiv w:val="1"/>
      <w:marLeft w:val="0"/>
      <w:marRight w:val="0"/>
      <w:marTop w:val="0"/>
      <w:marBottom w:val="0"/>
      <w:divBdr>
        <w:top w:val="none" w:sz="0" w:space="0" w:color="auto"/>
        <w:left w:val="none" w:sz="0" w:space="0" w:color="auto"/>
        <w:bottom w:val="none" w:sz="0" w:space="0" w:color="auto"/>
        <w:right w:val="none" w:sz="0" w:space="0" w:color="auto"/>
      </w:divBdr>
      <w:divsChild>
        <w:div w:id="624894655">
          <w:marLeft w:val="0"/>
          <w:marRight w:val="1"/>
          <w:marTop w:val="0"/>
          <w:marBottom w:val="0"/>
          <w:divBdr>
            <w:top w:val="none" w:sz="0" w:space="0" w:color="auto"/>
            <w:left w:val="none" w:sz="0" w:space="0" w:color="auto"/>
            <w:bottom w:val="none" w:sz="0" w:space="0" w:color="auto"/>
            <w:right w:val="none" w:sz="0" w:space="0" w:color="auto"/>
          </w:divBdr>
          <w:divsChild>
            <w:div w:id="1663312399">
              <w:marLeft w:val="0"/>
              <w:marRight w:val="0"/>
              <w:marTop w:val="0"/>
              <w:marBottom w:val="0"/>
              <w:divBdr>
                <w:top w:val="none" w:sz="0" w:space="0" w:color="auto"/>
                <w:left w:val="none" w:sz="0" w:space="0" w:color="auto"/>
                <w:bottom w:val="none" w:sz="0" w:space="0" w:color="auto"/>
                <w:right w:val="none" w:sz="0" w:space="0" w:color="auto"/>
              </w:divBdr>
              <w:divsChild>
                <w:div w:id="314381890">
                  <w:marLeft w:val="0"/>
                  <w:marRight w:val="1"/>
                  <w:marTop w:val="0"/>
                  <w:marBottom w:val="0"/>
                  <w:divBdr>
                    <w:top w:val="none" w:sz="0" w:space="0" w:color="auto"/>
                    <w:left w:val="none" w:sz="0" w:space="0" w:color="auto"/>
                    <w:bottom w:val="none" w:sz="0" w:space="0" w:color="auto"/>
                    <w:right w:val="none" w:sz="0" w:space="0" w:color="auto"/>
                  </w:divBdr>
                  <w:divsChild>
                    <w:div w:id="914431582">
                      <w:marLeft w:val="0"/>
                      <w:marRight w:val="0"/>
                      <w:marTop w:val="0"/>
                      <w:marBottom w:val="0"/>
                      <w:divBdr>
                        <w:top w:val="none" w:sz="0" w:space="0" w:color="auto"/>
                        <w:left w:val="none" w:sz="0" w:space="0" w:color="auto"/>
                        <w:bottom w:val="none" w:sz="0" w:space="0" w:color="auto"/>
                        <w:right w:val="none" w:sz="0" w:space="0" w:color="auto"/>
                      </w:divBdr>
                      <w:divsChild>
                        <w:div w:id="88163234">
                          <w:marLeft w:val="0"/>
                          <w:marRight w:val="0"/>
                          <w:marTop w:val="0"/>
                          <w:marBottom w:val="0"/>
                          <w:divBdr>
                            <w:top w:val="none" w:sz="0" w:space="0" w:color="auto"/>
                            <w:left w:val="none" w:sz="0" w:space="0" w:color="auto"/>
                            <w:bottom w:val="none" w:sz="0" w:space="0" w:color="auto"/>
                            <w:right w:val="none" w:sz="0" w:space="0" w:color="auto"/>
                          </w:divBdr>
                          <w:divsChild>
                            <w:div w:id="674695616">
                              <w:marLeft w:val="0"/>
                              <w:marRight w:val="0"/>
                              <w:marTop w:val="120"/>
                              <w:marBottom w:val="360"/>
                              <w:divBdr>
                                <w:top w:val="none" w:sz="0" w:space="0" w:color="auto"/>
                                <w:left w:val="none" w:sz="0" w:space="0" w:color="auto"/>
                                <w:bottom w:val="none" w:sz="0" w:space="0" w:color="auto"/>
                                <w:right w:val="none" w:sz="0" w:space="0" w:color="auto"/>
                              </w:divBdr>
                              <w:divsChild>
                                <w:div w:id="2035765581">
                                  <w:marLeft w:val="0"/>
                                  <w:marRight w:val="0"/>
                                  <w:marTop w:val="0"/>
                                  <w:marBottom w:val="0"/>
                                  <w:divBdr>
                                    <w:top w:val="none" w:sz="0" w:space="0" w:color="auto"/>
                                    <w:left w:val="none" w:sz="0" w:space="0" w:color="auto"/>
                                    <w:bottom w:val="none" w:sz="0" w:space="0" w:color="auto"/>
                                    <w:right w:val="none" w:sz="0" w:space="0" w:color="auto"/>
                                  </w:divBdr>
                                  <w:divsChild>
                                    <w:div w:id="7261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6448</Words>
  <Characters>36760</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dcterms:created xsi:type="dcterms:W3CDTF">2017-06-19T22:21:00Z</dcterms:created>
  <dcterms:modified xsi:type="dcterms:W3CDTF">2017-06-19T22:21:00Z</dcterms:modified>
</cp:coreProperties>
</file>