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CFCC8" w14:textId="267446C9" w:rsidR="0090573B" w:rsidRPr="00F87FD7" w:rsidRDefault="0090573B" w:rsidP="007C3528">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bookmarkStart w:id="3" w:name="OLE_LINK543"/>
      <w:bookmarkStart w:id="4" w:name="OLE_LINK544"/>
      <w:r w:rsidRPr="00F87FD7">
        <w:rPr>
          <w:rFonts w:ascii="Book Antiqua" w:eastAsia="Times New Roman" w:hAnsi="Book Antiqua" w:cs="宋体"/>
          <w:b/>
          <w:color w:val="000000"/>
          <w:sz w:val="24"/>
          <w:szCs w:val="24"/>
        </w:rPr>
        <w:t xml:space="preserve">Name of journal: </w:t>
      </w:r>
      <w:bookmarkStart w:id="5" w:name="OLE_LINK718"/>
      <w:bookmarkStart w:id="6" w:name="OLE_LINK719"/>
      <w:bookmarkStart w:id="7" w:name="OLE_LINK645"/>
      <w:bookmarkStart w:id="8" w:name="OLE_LINK661"/>
      <w:bookmarkStart w:id="9" w:name="OLE_LINK1068"/>
      <w:r w:rsidRPr="00F87FD7">
        <w:rPr>
          <w:rFonts w:ascii="Book Antiqua" w:eastAsia="Times New Roman" w:hAnsi="Book Antiqua" w:cs="宋体"/>
          <w:b/>
          <w:bCs/>
          <w:i/>
          <w:color w:val="000000"/>
          <w:sz w:val="24"/>
          <w:szCs w:val="24"/>
        </w:rPr>
        <w:t xml:space="preserve">World Journal of </w:t>
      </w:r>
      <w:bookmarkEnd w:id="5"/>
      <w:bookmarkEnd w:id="6"/>
      <w:bookmarkEnd w:id="7"/>
      <w:bookmarkEnd w:id="8"/>
      <w:bookmarkEnd w:id="9"/>
      <w:r w:rsidR="00EC5AA6" w:rsidRPr="00F87FD7">
        <w:rPr>
          <w:rFonts w:ascii="Book Antiqua" w:eastAsia="Times New Roman" w:hAnsi="Book Antiqua" w:cs="宋体"/>
          <w:b/>
          <w:bCs/>
          <w:i/>
          <w:color w:val="000000"/>
          <w:sz w:val="24"/>
          <w:szCs w:val="24"/>
        </w:rPr>
        <w:t>Hepatology</w:t>
      </w:r>
    </w:p>
    <w:p w14:paraId="04DA5C67" w14:textId="655EE40C" w:rsidR="0090573B" w:rsidRPr="00F87FD7" w:rsidRDefault="0090573B" w:rsidP="007C3528">
      <w:pPr>
        <w:adjustRightInd w:val="0"/>
        <w:snapToGrid w:val="0"/>
        <w:spacing w:after="0" w:line="360" w:lineRule="auto"/>
        <w:jc w:val="both"/>
        <w:rPr>
          <w:rFonts w:ascii="Book Antiqua" w:hAnsi="Book Antiqua" w:cs="Arial"/>
          <w:b/>
          <w:color w:val="000000"/>
          <w:sz w:val="24"/>
          <w:szCs w:val="24"/>
          <w:lang w:val="en" w:eastAsia="zh-CN"/>
        </w:rPr>
      </w:pPr>
      <w:r w:rsidRPr="00F87FD7">
        <w:rPr>
          <w:rFonts w:ascii="Book Antiqua" w:hAnsi="Book Antiqua" w:cs="Arial"/>
          <w:b/>
          <w:color w:val="000000"/>
          <w:sz w:val="24"/>
          <w:szCs w:val="24"/>
          <w:lang w:val="en"/>
        </w:rPr>
        <w:t xml:space="preserve">Manuscript NO: </w:t>
      </w:r>
      <w:r w:rsidRPr="00F87FD7">
        <w:rPr>
          <w:rFonts w:ascii="Book Antiqua" w:hAnsi="Book Antiqua" w:cs="Arial"/>
          <w:b/>
          <w:bCs/>
          <w:color w:val="000000"/>
          <w:sz w:val="24"/>
          <w:szCs w:val="24"/>
          <w:lang w:val="en" w:eastAsia="zh-CN"/>
        </w:rPr>
        <w:t>32897</w:t>
      </w:r>
    </w:p>
    <w:p w14:paraId="02988668" w14:textId="1B8351D4" w:rsidR="0090573B" w:rsidRPr="00F87FD7" w:rsidRDefault="0090573B" w:rsidP="007C3528">
      <w:pPr>
        <w:spacing w:after="0" w:line="360" w:lineRule="auto"/>
        <w:jc w:val="both"/>
        <w:rPr>
          <w:rFonts w:ascii="Book Antiqua" w:hAnsi="Book Antiqua"/>
          <w:b/>
          <w:bCs/>
          <w:sz w:val="24"/>
          <w:szCs w:val="24"/>
          <w:lang w:eastAsia="zh-CN"/>
        </w:rPr>
      </w:pPr>
      <w:r w:rsidRPr="00F87FD7">
        <w:rPr>
          <w:rFonts w:ascii="Book Antiqua" w:hAnsi="Book Antiqua"/>
          <w:b/>
          <w:sz w:val="24"/>
          <w:szCs w:val="24"/>
        </w:rPr>
        <w:t>Manuscript Type:</w:t>
      </w:r>
      <w:r w:rsidR="00363119" w:rsidRPr="00F87FD7">
        <w:rPr>
          <w:rFonts w:ascii="Book Antiqua" w:hAnsi="Book Antiqua"/>
          <w:b/>
          <w:sz w:val="24"/>
          <w:szCs w:val="24"/>
        </w:rPr>
        <w:t xml:space="preserve"> </w:t>
      </w:r>
      <w:r w:rsidR="00363119" w:rsidRPr="00F87FD7">
        <w:rPr>
          <w:rFonts w:ascii="Book Antiqua" w:hAnsi="Book Antiqua"/>
          <w:b/>
          <w:bCs/>
          <w:sz w:val="24"/>
          <w:szCs w:val="24"/>
        </w:rPr>
        <w:t>Original Article</w:t>
      </w:r>
      <w:bookmarkEnd w:id="0"/>
      <w:bookmarkEnd w:id="1"/>
      <w:bookmarkEnd w:id="2"/>
      <w:bookmarkEnd w:id="3"/>
      <w:bookmarkEnd w:id="4"/>
    </w:p>
    <w:p w14:paraId="60AA4D9F" w14:textId="77777777" w:rsidR="00F87FD7" w:rsidRPr="00F87FD7" w:rsidRDefault="00F87FD7" w:rsidP="007C3528">
      <w:pPr>
        <w:spacing w:after="0" w:line="360" w:lineRule="auto"/>
        <w:jc w:val="both"/>
        <w:rPr>
          <w:rFonts w:ascii="Book Antiqua" w:hAnsi="Book Antiqua"/>
          <w:b/>
          <w:sz w:val="24"/>
          <w:szCs w:val="24"/>
          <w:lang w:eastAsia="zh-CN"/>
        </w:rPr>
      </w:pPr>
    </w:p>
    <w:p w14:paraId="16228D0B" w14:textId="5B1F73CC" w:rsidR="00D215A1" w:rsidRPr="00F87FD7" w:rsidRDefault="00F87FD7" w:rsidP="007C3528">
      <w:pPr>
        <w:spacing w:after="0" w:line="360" w:lineRule="auto"/>
        <w:jc w:val="both"/>
        <w:rPr>
          <w:rFonts w:ascii="Book Antiqua" w:hAnsi="Book Antiqua"/>
          <w:b/>
          <w:i/>
          <w:sz w:val="24"/>
          <w:szCs w:val="24"/>
          <w:lang w:eastAsia="zh-CN"/>
        </w:rPr>
      </w:pPr>
      <w:r w:rsidRPr="00F87FD7">
        <w:rPr>
          <w:rFonts w:ascii="Book Antiqua" w:hAnsi="Book Antiqua"/>
          <w:b/>
          <w:i/>
          <w:sz w:val="24"/>
          <w:szCs w:val="24"/>
        </w:rPr>
        <w:t>Observational Study</w:t>
      </w:r>
    </w:p>
    <w:p w14:paraId="0070B7EA" w14:textId="77777777" w:rsidR="00F87FD7" w:rsidRPr="00F87FD7" w:rsidRDefault="00F87FD7" w:rsidP="007C3528">
      <w:pPr>
        <w:spacing w:after="0" w:line="360" w:lineRule="auto"/>
        <w:jc w:val="both"/>
        <w:rPr>
          <w:rFonts w:ascii="Book Antiqua" w:hAnsi="Book Antiqua" w:cstheme="majorBidi"/>
          <w:sz w:val="24"/>
          <w:szCs w:val="24"/>
          <w:lang w:eastAsia="zh-CN"/>
        </w:rPr>
      </w:pPr>
    </w:p>
    <w:p w14:paraId="468990D3" w14:textId="77777777" w:rsidR="004D0332" w:rsidRPr="00F87FD7" w:rsidRDefault="00A22E85" w:rsidP="007C3528">
      <w:pPr>
        <w:spacing w:after="0" w:line="360" w:lineRule="auto"/>
        <w:jc w:val="both"/>
        <w:rPr>
          <w:rFonts w:ascii="Book Antiqua" w:hAnsi="Book Antiqua" w:cstheme="majorBidi"/>
          <w:b/>
          <w:bCs/>
          <w:sz w:val="24"/>
          <w:szCs w:val="24"/>
          <w:lang w:eastAsia="zh-CN"/>
        </w:rPr>
      </w:pPr>
      <w:r w:rsidRPr="00F87FD7">
        <w:rPr>
          <w:rFonts w:ascii="Book Antiqua" w:hAnsi="Book Antiqua" w:cstheme="majorBidi"/>
          <w:b/>
          <w:bCs/>
          <w:sz w:val="24"/>
          <w:szCs w:val="24"/>
        </w:rPr>
        <w:t>Trend of hepatocellular carcinoma incidence after Bayesian correction for misclassified data in Iranian provinces</w:t>
      </w:r>
    </w:p>
    <w:p w14:paraId="7F4C35BD" w14:textId="77777777" w:rsidR="00F87FD7" w:rsidRPr="00F87FD7" w:rsidRDefault="00F87FD7" w:rsidP="007C3528">
      <w:pPr>
        <w:spacing w:after="0" w:line="360" w:lineRule="auto"/>
        <w:jc w:val="both"/>
        <w:rPr>
          <w:rFonts w:ascii="Book Antiqua" w:hAnsi="Book Antiqua" w:cstheme="majorBidi"/>
          <w:b/>
          <w:bCs/>
          <w:sz w:val="24"/>
          <w:szCs w:val="24"/>
          <w:lang w:eastAsia="zh-CN"/>
        </w:rPr>
      </w:pPr>
    </w:p>
    <w:p w14:paraId="3395340B" w14:textId="05E3E7D0" w:rsidR="005B64AF" w:rsidRPr="00F87FD7" w:rsidRDefault="005B64AF" w:rsidP="007C3528">
      <w:pPr>
        <w:spacing w:after="0" w:line="360" w:lineRule="auto"/>
        <w:jc w:val="both"/>
        <w:rPr>
          <w:rFonts w:ascii="Book Antiqua" w:hAnsi="Book Antiqua" w:cstheme="majorBidi"/>
          <w:sz w:val="24"/>
          <w:szCs w:val="24"/>
          <w:lang w:eastAsia="zh-CN"/>
        </w:rPr>
      </w:pPr>
      <w:proofErr w:type="spellStart"/>
      <w:r w:rsidRPr="00F87FD7">
        <w:rPr>
          <w:rFonts w:ascii="Book Antiqua" w:hAnsi="Book Antiqua" w:cstheme="majorBidi"/>
          <w:sz w:val="24"/>
          <w:szCs w:val="24"/>
        </w:rPr>
        <w:t>Hajizadeh</w:t>
      </w:r>
      <w:proofErr w:type="spellEnd"/>
      <w:r w:rsidRPr="00F87FD7">
        <w:rPr>
          <w:rFonts w:ascii="Book Antiqua" w:hAnsi="Book Antiqua" w:cstheme="majorBidi"/>
          <w:sz w:val="24"/>
          <w:szCs w:val="24"/>
        </w:rPr>
        <w:t xml:space="preserve"> N</w:t>
      </w:r>
      <w:r w:rsidRPr="00F87FD7">
        <w:rPr>
          <w:rFonts w:ascii="Book Antiqua" w:hAnsi="Book Antiqua" w:cstheme="majorBidi"/>
          <w:i/>
          <w:sz w:val="24"/>
          <w:szCs w:val="24"/>
        </w:rPr>
        <w:t xml:space="preserve"> et al.</w:t>
      </w:r>
      <w:r w:rsidRPr="00F87FD7">
        <w:rPr>
          <w:rFonts w:ascii="Book Antiqua" w:hAnsi="Book Antiqua" w:cstheme="majorBidi"/>
          <w:sz w:val="24"/>
          <w:szCs w:val="24"/>
        </w:rPr>
        <w:t xml:space="preserve"> Bayesian correction for misclassified HCC incidence</w:t>
      </w:r>
    </w:p>
    <w:p w14:paraId="29B69A89" w14:textId="77777777" w:rsidR="00F87FD7" w:rsidRPr="00F87FD7" w:rsidRDefault="00F87FD7" w:rsidP="007C3528">
      <w:pPr>
        <w:spacing w:after="0" w:line="360" w:lineRule="auto"/>
        <w:jc w:val="both"/>
        <w:rPr>
          <w:rFonts w:ascii="Book Antiqua" w:hAnsi="Book Antiqua" w:cstheme="majorBidi"/>
          <w:sz w:val="24"/>
          <w:szCs w:val="24"/>
          <w:lang w:eastAsia="zh-CN"/>
        </w:rPr>
      </w:pPr>
    </w:p>
    <w:p w14:paraId="2685C07A" w14:textId="0243CC5F" w:rsidR="00994C16" w:rsidRPr="003168D5" w:rsidRDefault="00994C16" w:rsidP="007C3528">
      <w:pPr>
        <w:spacing w:after="0" w:line="360" w:lineRule="auto"/>
        <w:jc w:val="both"/>
        <w:rPr>
          <w:rFonts w:ascii="Book Antiqua" w:hAnsi="Book Antiqua" w:cstheme="majorBidi"/>
          <w:b/>
          <w:sz w:val="24"/>
          <w:szCs w:val="24"/>
          <w:lang w:eastAsia="zh-CN"/>
        </w:rPr>
      </w:pPr>
      <w:proofErr w:type="spellStart"/>
      <w:r w:rsidRPr="003168D5">
        <w:rPr>
          <w:rFonts w:ascii="Book Antiqua" w:hAnsi="Book Antiqua" w:cstheme="majorBidi"/>
          <w:b/>
          <w:sz w:val="24"/>
          <w:szCs w:val="24"/>
        </w:rPr>
        <w:t>Nastaran</w:t>
      </w:r>
      <w:proofErr w:type="spellEnd"/>
      <w:r w:rsidRPr="003168D5">
        <w:rPr>
          <w:rFonts w:ascii="Book Antiqua" w:hAnsi="Book Antiqua" w:cstheme="majorBidi"/>
          <w:b/>
          <w:sz w:val="24"/>
          <w:szCs w:val="24"/>
        </w:rPr>
        <w:t xml:space="preserve"> </w:t>
      </w:r>
      <w:proofErr w:type="spellStart"/>
      <w:r w:rsidRPr="003168D5">
        <w:rPr>
          <w:rFonts w:ascii="Book Antiqua" w:hAnsi="Book Antiqua" w:cstheme="majorBidi"/>
          <w:b/>
          <w:sz w:val="24"/>
          <w:szCs w:val="24"/>
        </w:rPr>
        <w:t>Hajizadeh</w:t>
      </w:r>
      <w:proofErr w:type="spellEnd"/>
      <w:r w:rsidRPr="003168D5">
        <w:rPr>
          <w:rFonts w:ascii="Book Antiqua" w:hAnsi="Book Antiqua" w:cstheme="majorBidi"/>
          <w:b/>
          <w:sz w:val="24"/>
          <w:szCs w:val="24"/>
        </w:rPr>
        <w:t xml:space="preserve">, Ahmad Reza </w:t>
      </w:r>
      <w:proofErr w:type="spellStart"/>
      <w:r w:rsidRPr="003168D5">
        <w:rPr>
          <w:rFonts w:ascii="Book Antiqua" w:hAnsi="Book Antiqua" w:cstheme="majorBidi"/>
          <w:b/>
          <w:sz w:val="24"/>
          <w:szCs w:val="24"/>
        </w:rPr>
        <w:t>Baghestani</w:t>
      </w:r>
      <w:proofErr w:type="spellEnd"/>
      <w:r w:rsidRPr="003168D5">
        <w:rPr>
          <w:rFonts w:ascii="Book Antiqua" w:hAnsi="Book Antiqua" w:cstheme="majorBidi"/>
          <w:b/>
          <w:sz w:val="24"/>
          <w:szCs w:val="24"/>
        </w:rPr>
        <w:t>,</w:t>
      </w:r>
      <w:r w:rsidRPr="003168D5">
        <w:rPr>
          <w:rFonts w:ascii="Book Antiqua" w:hAnsi="Book Antiqua" w:cstheme="majorBidi"/>
          <w:b/>
          <w:sz w:val="24"/>
          <w:szCs w:val="24"/>
          <w:vertAlign w:val="superscript"/>
        </w:rPr>
        <w:t xml:space="preserve"> </w:t>
      </w:r>
      <w:r w:rsidRPr="003168D5">
        <w:rPr>
          <w:rFonts w:ascii="Book Antiqua" w:hAnsi="Book Antiqua" w:cstheme="majorBidi"/>
          <w:b/>
          <w:sz w:val="24"/>
          <w:szCs w:val="24"/>
        </w:rPr>
        <w:t xml:space="preserve">Mohamad Amin </w:t>
      </w:r>
      <w:proofErr w:type="spellStart"/>
      <w:r w:rsidRPr="003168D5">
        <w:rPr>
          <w:rFonts w:ascii="Book Antiqua" w:hAnsi="Book Antiqua" w:cstheme="majorBidi"/>
          <w:b/>
          <w:sz w:val="24"/>
          <w:szCs w:val="24"/>
        </w:rPr>
        <w:t>Pourhoseingholi</w:t>
      </w:r>
      <w:proofErr w:type="spellEnd"/>
      <w:r w:rsidRPr="003168D5">
        <w:rPr>
          <w:rFonts w:ascii="Book Antiqua" w:hAnsi="Book Antiqua" w:cstheme="majorBidi"/>
          <w:b/>
          <w:sz w:val="24"/>
          <w:szCs w:val="24"/>
        </w:rPr>
        <w:t xml:space="preserve">, Sara </w:t>
      </w:r>
      <w:proofErr w:type="spellStart"/>
      <w:r w:rsidRPr="003168D5">
        <w:rPr>
          <w:rFonts w:ascii="Book Antiqua" w:hAnsi="Book Antiqua" w:cstheme="majorBidi"/>
          <w:b/>
          <w:sz w:val="24"/>
          <w:szCs w:val="24"/>
        </w:rPr>
        <w:t>Ashtari</w:t>
      </w:r>
      <w:proofErr w:type="spellEnd"/>
      <w:r w:rsidRPr="003168D5">
        <w:rPr>
          <w:rFonts w:ascii="Book Antiqua" w:hAnsi="Book Antiqua" w:cstheme="majorBidi"/>
          <w:b/>
          <w:sz w:val="24"/>
          <w:szCs w:val="24"/>
        </w:rPr>
        <w:t xml:space="preserve">, </w:t>
      </w:r>
      <w:proofErr w:type="spellStart"/>
      <w:r w:rsidRPr="003168D5">
        <w:rPr>
          <w:rFonts w:ascii="Book Antiqua" w:hAnsi="Book Antiqua" w:cstheme="majorBidi"/>
          <w:b/>
          <w:sz w:val="24"/>
          <w:szCs w:val="24"/>
        </w:rPr>
        <w:t>Zeinab</w:t>
      </w:r>
      <w:proofErr w:type="spellEnd"/>
      <w:r w:rsidRPr="003168D5">
        <w:rPr>
          <w:rFonts w:ascii="Book Antiqua" w:hAnsi="Book Antiqua" w:cstheme="majorBidi"/>
          <w:b/>
          <w:sz w:val="24"/>
          <w:szCs w:val="24"/>
        </w:rPr>
        <w:t xml:space="preserve"> </w:t>
      </w:r>
      <w:proofErr w:type="spellStart"/>
      <w:r w:rsidRPr="003168D5">
        <w:rPr>
          <w:rFonts w:ascii="Book Antiqua" w:hAnsi="Book Antiqua" w:cstheme="majorBidi"/>
          <w:b/>
          <w:sz w:val="24"/>
          <w:szCs w:val="24"/>
        </w:rPr>
        <w:t>Fazeli</w:t>
      </w:r>
      <w:proofErr w:type="spellEnd"/>
      <w:r w:rsidRPr="003168D5">
        <w:rPr>
          <w:rFonts w:ascii="Book Antiqua" w:hAnsi="Book Antiqua" w:cstheme="majorBidi"/>
          <w:b/>
          <w:sz w:val="24"/>
          <w:szCs w:val="24"/>
        </w:rPr>
        <w:t xml:space="preserve">, Mohsen </w:t>
      </w:r>
      <w:proofErr w:type="spellStart"/>
      <w:r w:rsidRPr="003168D5">
        <w:rPr>
          <w:rFonts w:ascii="Book Antiqua" w:hAnsi="Book Antiqua" w:cstheme="majorBidi"/>
          <w:b/>
          <w:sz w:val="24"/>
          <w:szCs w:val="24"/>
        </w:rPr>
        <w:t>Vahedi</w:t>
      </w:r>
      <w:proofErr w:type="spellEnd"/>
      <w:r w:rsidRPr="003168D5">
        <w:rPr>
          <w:rFonts w:ascii="Book Antiqua" w:hAnsi="Book Antiqua" w:cstheme="majorBidi"/>
          <w:b/>
          <w:sz w:val="24"/>
          <w:szCs w:val="24"/>
        </w:rPr>
        <w:t xml:space="preserve">, Mohammad Reza </w:t>
      </w:r>
      <w:proofErr w:type="spellStart"/>
      <w:r w:rsidRPr="003168D5">
        <w:rPr>
          <w:rFonts w:ascii="Book Antiqua" w:hAnsi="Book Antiqua" w:cstheme="majorBidi"/>
          <w:b/>
          <w:sz w:val="24"/>
          <w:szCs w:val="24"/>
        </w:rPr>
        <w:t>Zali</w:t>
      </w:r>
      <w:proofErr w:type="spellEnd"/>
    </w:p>
    <w:p w14:paraId="557DF61A" w14:textId="77777777" w:rsidR="00F87FD7" w:rsidRPr="003168D5" w:rsidRDefault="00F87FD7" w:rsidP="007C3528">
      <w:pPr>
        <w:spacing w:after="0" w:line="360" w:lineRule="auto"/>
        <w:jc w:val="both"/>
        <w:rPr>
          <w:rFonts w:ascii="Book Antiqua" w:hAnsi="Book Antiqua" w:cstheme="majorBidi"/>
          <w:sz w:val="24"/>
          <w:szCs w:val="24"/>
          <w:lang w:eastAsia="zh-CN"/>
        </w:rPr>
      </w:pPr>
    </w:p>
    <w:p w14:paraId="7435C948" w14:textId="095664B3" w:rsidR="00994C16" w:rsidRPr="00F87FD7" w:rsidRDefault="005475D9" w:rsidP="007C3528">
      <w:pPr>
        <w:spacing w:after="0" w:line="360" w:lineRule="auto"/>
        <w:jc w:val="both"/>
        <w:rPr>
          <w:rFonts w:ascii="Book Antiqua" w:hAnsi="Book Antiqua" w:cstheme="majorBidi"/>
          <w:color w:val="000000"/>
          <w:sz w:val="24"/>
          <w:szCs w:val="24"/>
          <w:shd w:val="clear" w:color="auto" w:fill="FFFFFF"/>
          <w:lang w:eastAsia="zh-CN"/>
        </w:rPr>
      </w:pPr>
      <w:proofErr w:type="spellStart"/>
      <w:r w:rsidRPr="00F87FD7">
        <w:rPr>
          <w:rFonts w:ascii="Book Antiqua" w:hAnsi="Book Antiqua" w:cstheme="majorBidi"/>
          <w:b/>
          <w:sz w:val="24"/>
          <w:szCs w:val="24"/>
        </w:rPr>
        <w:t>Nastaran</w:t>
      </w:r>
      <w:proofErr w:type="spellEnd"/>
      <w:r w:rsidRPr="00F87FD7">
        <w:rPr>
          <w:rFonts w:ascii="Book Antiqua" w:hAnsi="Book Antiqua" w:cstheme="majorBidi"/>
          <w:b/>
          <w:sz w:val="24"/>
          <w:szCs w:val="24"/>
        </w:rPr>
        <w:t xml:space="preserve"> </w:t>
      </w:r>
      <w:proofErr w:type="spellStart"/>
      <w:r w:rsidRPr="00F87FD7">
        <w:rPr>
          <w:rFonts w:ascii="Book Antiqua" w:hAnsi="Book Antiqua" w:cstheme="majorBidi"/>
          <w:b/>
          <w:sz w:val="24"/>
          <w:szCs w:val="24"/>
        </w:rPr>
        <w:t>Hajizadeh</w:t>
      </w:r>
      <w:proofErr w:type="spellEnd"/>
      <w:r w:rsidRPr="00F87FD7">
        <w:rPr>
          <w:rFonts w:ascii="Book Antiqua" w:hAnsi="Book Antiqua" w:cstheme="majorBidi"/>
          <w:b/>
          <w:sz w:val="24"/>
          <w:szCs w:val="24"/>
        </w:rPr>
        <w:t>,</w:t>
      </w:r>
      <w:r w:rsidRPr="00F87FD7">
        <w:rPr>
          <w:rFonts w:ascii="Book Antiqua" w:hAnsi="Book Antiqua" w:cstheme="majorBidi"/>
          <w:b/>
          <w:color w:val="000000"/>
          <w:sz w:val="24"/>
          <w:szCs w:val="24"/>
          <w:shd w:val="clear" w:color="auto" w:fill="FFFFFF"/>
        </w:rPr>
        <w:t xml:space="preserve"> </w:t>
      </w:r>
      <w:r w:rsidRPr="00F87FD7">
        <w:rPr>
          <w:rFonts w:ascii="Book Antiqua" w:hAnsi="Book Antiqua" w:cstheme="majorBidi"/>
          <w:b/>
          <w:sz w:val="24"/>
          <w:szCs w:val="24"/>
        </w:rPr>
        <w:t xml:space="preserve">Sara </w:t>
      </w:r>
      <w:proofErr w:type="spellStart"/>
      <w:r w:rsidRPr="00F87FD7">
        <w:rPr>
          <w:rFonts w:ascii="Book Antiqua" w:hAnsi="Book Antiqua" w:cstheme="majorBidi"/>
          <w:b/>
          <w:sz w:val="24"/>
          <w:szCs w:val="24"/>
        </w:rPr>
        <w:t>Ashtari</w:t>
      </w:r>
      <w:proofErr w:type="spellEnd"/>
      <w:r w:rsidRPr="00F87FD7">
        <w:rPr>
          <w:rFonts w:ascii="Book Antiqua" w:hAnsi="Book Antiqua" w:cstheme="majorBidi"/>
          <w:b/>
          <w:sz w:val="24"/>
          <w:szCs w:val="24"/>
        </w:rPr>
        <w:t xml:space="preserve">, Mohammad Reza </w:t>
      </w:r>
      <w:proofErr w:type="spellStart"/>
      <w:r w:rsidRPr="00F87FD7">
        <w:rPr>
          <w:rFonts w:ascii="Book Antiqua" w:hAnsi="Book Antiqua" w:cstheme="majorBidi"/>
          <w:b/>
          <w:sz w:val="24"/>
          <w:szCs w:val="24"/>
        </w:rPr>
        <w:t>Zali</w:t>
      </w:r>
      <w:proofErr w:type="spellEnd"/>
      <w:r w:rsidRPr="00F87FD7">
        <w:rPr>
          <w:rFonts w:ascii="Book Antiqua" w:hAnsi="Book Antiqua" w:cstheme="majorBidi"/>
          <w:b/>
          <w:sz w:val="24"/>
          <w:szCs w:val="24"/>
        </w:rPr>
        <w:t>,</w:t>
      </w:r>
      <w:r w:rsidRPr="00F87FD7">
        <w:rPr>
          <w:rFonts w:ascii="Book Antiqua" w:hAnsi="Book Antiqua" w:cstheme="majorBidi"/>
          <w:b/>
          <w:color w:val="000000"/>
          <w:sz w:val="24"/>
          <w:szCs w:val="24"/>
          <w:shd w:val="clear" w:color="auto" w:fill="FFFFFF"/>
        </w:rPr>
        <w:t xml:space="preserve"> </w:t>
      </w:r>
      <w:r w:rsidR="00994C16" w:rsidRPr="00F87FD7">
        <w:rPr>
          <w:rFonts w:ascii="Book Antiqua" w:hAnsi="Book Antiqua" w:cstheme="majorBidi"/>
          <w:color w:val="000000"/>
          <w:sz w:val="24"/>
          <w:szCs w:val="24"/>
          <w:shd w:val="clear" w:color="auto" w:fill="FFFFFF"/>
        </w:rPr>
        <w:t xml:space="preserve">Gastroenterology and Liver Diseases Research Center, Research Institute for Gastroenterology and Liver Diseases, </w:t>
      </w:r>
      <w:proofErr w:type="spellStart"/>
      <w:r w:rsidR="00994C16" w:rsidRPr="00F87FD7">
        <w:rPr>
          <w:rFonts w:ascii="Book Antiqua" w:hAnsi="Book Antiqua" w:cstheme="majorBidi"/>
          <w:color w:val="000000"/>
          <w:sz w:val="24"/>
          <w:szCs w:val="24"/>
          <w:shd w:val="clear" w:color="auto" w:fill="FFFFFF"/>
        </w:rPr>
        <w:t>Shahid</w:t>
      </w:r>
      <w:proofErr w:type="spellEnd"/>
      <w:r w:rsidR="00994C16" w:rsidRPr="00F87FD7">
        <w:rPr>
          <w:rFonts w:ascii="Book Antiqua" w:hAnsi="Book Antiqua" w:cstheme="majorBidi"/>
          <w:color w:val="000000"/>
          <w:sz w:val="24"/>
          <w:szCs w:val="24"/>
          <w:shd w:val="clear" w:color="auto" w:fill="FFFFFF"/>
        </w:rPr>
        <w:t xml:space="preserve"> </w:t>
      </w:r>
      <w:proofErr w:type="spellStart"/>
      <w:r w:rsidR="00994C16" w:rsidRPr="00F87FD7">
        <w:rPr>
          <w:rFonts w:ascii="Book Antiqua" w:hAnsi="Book Antiqua" w:cstheme="majorBidi"/>
          <w:color w:val="000000"/>
          <w:sz w:val="24"/>
          <w:szCs w:val="24"/>
          <w:shd w:val="clear" w:color="auto" w:fill="FFFFFF"/>
        </w:rPr>
        <w:t>Beheshti</w:t>
      </w:r>
      <w:proofErr w:type="spellEnd"/>
      <w:r w:rsidR="00994C16" w:rsidRPr="00F87FD7">
        <w:rPr>
          <w:rFonts w:ascii="Book Antiqua" w:hAnsi="Book Antiqua" w:cstheme="majorBidi"/>
          <w:color w:val="000000"/>
          <w:sz w:val="24"/>
          <w:szCs w:val="24"/>
          <w:shd w:val="clear" w:color="auto" w:fill="FFFFFF"/>
        </w:rPr>
        <w:t xml:space="preserve"> University of Medical Sciences, Tehran</w:t>
      </w:r>
      <w:r w:rsidR="00BC20F2" w:rsidRPr="00F87FD7">
        <w:rPr>
          <w:rFonts w:ascii="Book Antiqua" w:hAnsi="Book Antiqua" w:cstheme="majorBidi"/>
          <w:color w:val="000000"/>
          <w:sz w:val="24"/>
          <w:szCs w:val="24"/>
          <w:shd w:val="clear" w:color="auto" w:fill="FFFFFF"/>
        </w:rPr>
        <w:t xml:space="preserve"> </w:t>
      </w:r>
      <w:r w:rsidR="00BC20F2" w:rsidRPr="00F87FD7">
        <w:rPr>
          <w:rFonts w:ascii="Book Antiqua" w:eastAsia="Times New Roman" w:hAnsi="Book Antiqua" w:cstheme="majorBidi"/>
          <w:sz w:val="24"/>
          <w:szCs w:val="24"/>
        </w:rPr>
        <w:t>1985717413</w:t>
      </w:r>
      <w:r w:rsidR="00994C16" w:rsidRPr="00F87FD7">
        <w:rPr>
          <w:rFonts w:ascii="Book Antiqua" w:hAnsi="Book Antiqua" w:cstheme="majorBidi"/>
          <w:color w:val="000000"/>
          <w:sz w:val="24"/>
          <w:szCs w:val="24"/>
          <w:shd w:val="clear" w:color="auto" w:fill="FFFFFF"/>
        </w:rPr>
        <w:t>, Iran</w:t>
      </w:r>
    </w:p>
    <w:p w14:paraId="5C5721AB" w14:textId="77777777" w:rsidR="00F87FD7" w:rsidRPr="00F87FD7" w:rsidRDefault="00F87FD7" w:rsidP="007C3528">
      <w:pPr>
        <w:spacing w:after="0" w:line="360" w:lineRule="auto"/>
        <w:jc w:val="both"/>
        <w:rPr>
          <w:rFonts w:ascii="Book Antiqua" w:hAnsi="Book Antiqua" w:cstheme="majorBidi"/>
          <w:sz w:val="24"/>
          <w:szCs w:val="24"/>
          <w:lang w:eastAsia="zh-CN"/>
        </w:rPr>
      </w:pPr>
    </w:p>
    <w:p w14:paraId="4E77BB81" w14:textId="5CB31671" w:rsidR="00994C16" w:rsidRPr="00F87FD7" w:rsidRDefault="00CB0FB2" w:rsidP="007C3528">
      <w:pPr>
        <w:spacing w:after="0" w:line="360" w:lineRule="auto"/>
        <w:jc w:val="both"/>
        <w:rPr>
          <w:rFonts w:ascii="Book Antiqua" w:hAnsi="Book Antiqua" w:cstheme="majorBidi"/>
          <w:sz w:val="24"/>
          <w:szCs w:val="24"/>
          <w:lang w:eastAsia="zh-CN"/>
        </w:rPr>
      </w:pPr>
      <w:r w:rsidRPr="00F87FD7">
        <w:rPr>
          <w:rFonts w:ascii="Book Antiqua" w:hAnsi="Book Antiqua" w:cstheme="majorBidi"/>
          <w:b/>
          <w:sz w:val="24"/>
          <w:szCs w:val="24"/>
        </w:rPr>
        <w:t xml:space="preserve">Ahmad Reza </w:t>
      </w:r>
      <w:proofErr w:type="spellStart"/>
      <w:r w:rsidRPr="00F87FD7">
        <w:rPr>
          <w:rFonts w:ascii="Book Antiqua" w:hAnsi="Book Antiqua" w:cstheme="majorBidi"/>
          <w:b/>
          <w:sz w:val="24"/>
          <w:szCs w:val="24"/>
        </w:rPr>
        <w:t>Baghestani</w:t>
      </w:r>
      <w:proofErr w:type="spellEnd"/>
      <w:r w:rsidRPr="00F87FD7">
        <w:rPr>
          <w:rFonts w:ascii="Book Antiqua" w:hAnsi="Book Antiqua" w:cstheme="majorBidi"/>
          <w:b/>
          <w:sz w:val="24"/>
          <w:szCs w:val="24"/>
        </w:rPr>
        <w:t xml:space="preserve">, </w:t>
      </w:r>
      <w:r w:rsidR="00994C16" w:rsidRPr="00F87FD7">
        <w:rPr>
          <w:rFonts w:ascii="Book Antiqua" w:hAnsi="Book Antiqua" w:cstheme="majorBidi"/>
          <w:sz w:val="24"/>
          <w:szCs w:val="24"/>
        </w:rPr>
        <w:t xml:space="preserve">Department of Biostatistics, </w:t>
      </w:r>
      <w:proofErr w:type="spellStart"/>
      <w:r w:rsidR="00994C16" w:rsidRPr="00F87FD7">
        <w:rPr>
          <w:rFonts w:ascii="Book Antiqua" w:hAnsi="Book Antiqua" w:cstheme="majorBidi"/>
          <w:sz w:val="24"/>
          <w:szCs w:val="24"/>
        </w:rPr>
        <w:t>Shahid</w:t>
      </w:r>
      <w:proofErr w:type="spellEnd"/>
      <w:r w:rsidR="00994C16" w:rsidRPr="00F87FD7">
        <w:rPr>
          <w:rFonts w:ascii="Book Antiqua" w:hAnsi="Book Antiqua" w:cstheme="majorBidi"/>
          <w:sz w:val="24"/>
          <w:szCs w:val="24"/>
        </w:rPr>
        <w:t xml:space="preserve"> </w:t>
      </w:r>
      <w:proofErr w:type="spellStart"/>
      <w:r w:rsidR="00994C16" w:rsidRPr="00F87FD7">
        <w:rPr>
          <w:rFonts w:ascii="Book Antiqua" w:hAnsi="Book Antiqua" w:cstheme="majorBidi"/>
          <w:sz w:val="24"/>
          <w:szCs w:val="24"/>
        </w:rPr>
        <w:t>Beheshti</w:t>
      </w:r>
      <w:proofErr w:type="spellEnd"/>
      <w:r w:rsidR="00994C16" w:rsidRPr="00F87FD7">
        <w:rPr>
          <w:rFonts w:ascii="Book Antiqua" w:hAnsi="Book Antiqua" w:cstheme="majorBidi"/>
          <w:sz w:val="24"/>
          <w:szCs w:val="24"/>
        </w:rPr>
        <w:t xml:space="preserve"> University of Medical Sciences, Tehran</w:t>
      </w:r>
      <w:r w:rsidR="000071C2" w:rsidRPr="00F87FD7">
        <w:rPr>
          <w:rFonts w:ascii="Book Antiqua" w:hAnsi="Book Antiqua" w:cstheme="majorBidi"/>
          <w:sz w:val="24"/>
          <w:szCs w:val="24"/>
        </w:rPr>
        <w:t xml:space="preserve"> </w:t>
      </w:r>
      <w:r w:rsidR="000071C2" w:rsidRPr="00F87FD7">
        <w:rPr>
          <w:rFonts w:ascii="Book Antiqua" w:eastAsia="Times New Roman" w:hAnsi="Book Antiqua" w:cstheme="majorBidi"/>
          <w:sz w:val="24"/>
          <w:szCs w:val="24"/>
        </w:rPr>
        <w:t>1971653313</w:t>
      </w:r>
      <w:r w:rsidR="00994C16" w:rsidRPr="00F87FD7">
        <w:rPr>
          <w:rFonts w:ascii="Book Antiqua" w:hAnsi="Book Antiqua" w:cstheme="majorBidi"/>
          <w:sz w:val="24"/>
          <w:szCs w:val="24"/>
        </w:rPr>
        <w:t>, Iran</w:t>
      </w:r>
    </w:p>
    <w:p w14:paraId="15B373AB" w14:textId="77777777" w:rsidR="00F87FD7" w:rsidRPr="00F87FD7" w:rsidRDefault="00F87FD7" w:rsidP="007C3528">
      <w:pPr>
        <w:spacing w:after="0" w:line="360" w:lineRule="auto"/>
        <w:jc w:val="both"/>
        <w:rPr>
          <w:rFonts w:ascii="Book Antiqua" w:hAnsi="Book Antiqua" w:cstheme="majorBidi"/>
          <w:sz w:val="24"/>
          <w:szCs w:val="24"/>
          <w:lang w:eastAsia="zh-CN"/>
        </w:rPr>
      </w:pPr>
    </w:p>
    <w:p w14:paraId="62611083" w14:textId="7015EE11" w:rsidR="00994C16" w:rsidRPr="00F87FD7" w:rsidRDefault="00583CDA" w:rsidP="007C3528">
      <w:pPr>
        <w:spacing w:after="0" w:line="360" w:lineRule="auto"/>
        <w:jc w:val="both"/>
        <w:rPr>
          <w:rFonts w:ascii="Book Antiqua" w:hAnsi="Book Antiqua" w:cstheme="majorBidi"/>
          <w:color w:val="000000"/>
          <w:sz w:val="24"/>
          <w:szCs w:val="24"/>
          <w:shd w:val="clear" w:color="auto" w:fill="FFFFFF"/>
          <w:lang w:eastAsia="zh-CN"/>
        </w:rPr>
      </w:pPr>
      <w:r w:rsidRPr="00F87FD7">
        <w:rPr>
          <w:rFonts w:ascii="Book Antiqua" w:hAnsi="Book Antiqua" w:cstheme="majorBidi"/>
          <w:b/>
          <w:sz w:val="24"/>
          <w:szCs w:val="24"/>
        </w:rPr>
        <w:t xml:space="preserve">Mohamad Amin </w:t>
      </w:r>
      <w:proofErr w:type="spellStart"/>
      <w:r w:rsidRPr="00F87FD7">
        <w:rPr>
          <w:rFonts w:ascii="Book Antiqua" w:hAnsi="Book Antiqua" w:cstheme="majorBidi"/>
          <w:b/>
          <w:sz w:val="24"/>
          <w:szCs w:val="24"/>
        </w:rPr>
        <w:t>Pourhoseingholi</w:t>
      </w:r>
      <w:proofErr w:type="spellEnd"/>
      <w:r w:rsidRPr="00F87FD7">
        <w:rPr>
          <w:rFonts w:ascii="Book Antiqua" w:hAnsi="Book Antiqua" w:cstheme="majorBidi"/>
          <w:b/>
          <w:sz w:val="24"/>
          <w:szCs w:val="24"/>
        </w:rPr>
        <w:t xml:space="preserve">, </w:t>
      </w:r>
      <w:r w:rsidRPr="00F87FD7">
        <w:rPr>
          <w:rFonts w:ascii="Book Antiqua" w:hAnsi="Book Antiqua" w:cstheme="majorBidi"/>
          <w:b/>
          <w:color w:val="000000"/>
          <w:sz w:val="24"/>
          <w:szCs w:val="24"/>
          <w:shd w:val="clear" w:color="auto" w:fill="FFFFFF"/>
        </w:rPr>
        <w:t xml:space="preserve"> </w:t>
      </w:r>
      <w:proofErr w:type="spellStart"/>
      <w:r w:rsidRPr="00F87FD7">
        <w:rPr>
          <w:rFonts w:ascii="Book Antiqua" w:hAnsi="Book Antiqua" w:cstheme="majorBidi"/>
          <w:b/>
          <w:sz w:val="24"/>
          <w:szCs w:val="24"/>
        </w:rPr>
        <w:t>Zeinab</w:t>
      </w:r>
      <w:proofErr w:type="spellEnd"/>
      <w:r w:rsidRPr="00F87FD7">
        <w:rPr>
          <w:rFonts w:ascii="Book Antiqua" w:hAnsi="Book Antiqua" w:cstheme="majorBidi"/>
          <w:b/>
          <w:sz w:val="24"/>
          <w:szCs w:val="24"/>
        </w:rPr>
        <w:t xml:space="preserve"> </w:t>
      </w:r>
      <w:proofErr w:type="spellStart"/>
      <w:r w:rsidRPr="00F87FD7">
        <w:rPr>
          <w:rFonts w:ascii="Book Antiqua" w:hAnsi="Book Antiqua" w:cstheme="majorBidi"/>
          <w:b/>
          <w:sz w:val="24"/>
          <w:szCs w:val="24"/>
        </w:rPr>
        <w:t>Fazeli</w:t>
      </w:r>
      <w:proofErr w:type="spellEnd"/>
      <w:r w:rsidRPr="00F87FD7">
        <w:rPr>
          <w:rFonts w:ascii="Book Antiqua" w:hAnsi="Book Antiqua" w:cstheme="majorBidi"/>
          <w:b/>
          <w:sz w:val="24"/>
          <w:szCs w:val="24"/>
        </w:rPr>
        <w:t>,</w:t>
      </w:r>
      <w:r w:rsidRPr="00F87FD7">
        <w:rPr>
          <w:rFonts w:ascii="Book Antiqua" w:hAnsi="Book Antiqua" w:cstheme="majorBidi"/>
          <w:b/>
          <w:color w:val="000000"/>
          <w:sz w:val="24"/>
          <w:szCs w:val="24"/>
          <w:shd w:val="clear" w:color="auto" w:fill="FFFFFF"/>
        </w:rPr>
        <w:t xml:space="preserve"> </w:t>
      </w:r>
      <w:r w:rsidR="00994C16" w:rsidRPr="00F87FD7">
        <w:rPr>
          <w:rFonts w:ascii="Book Antiqua" w:hAnsi="Book Antiqua" w:cstheme="majorBidi"/>
          <w:color w:val="000000"/>
          <w:sz w:val="24"/>
          <w:szCs w:val="24"/>
          <w:shd w:val="clear" w:color="auto" w:fill="FFFFFF"/>
        </w:rPr>
        <w:t xml:space="preserve">Basic and Molecular Epidemiology of Gastrointestinal Disorders Research Center, Research Institute for Gastroenterology and Liver Diseases, </w:t>
      </w:r>
      <w:proofErr w:type="spellStart"/>
      <w:r w:rsidR="00994C16" w:rsidRPr="00F87FD7">
        <w:rPr>
          <w:rFonts w:ascii="Book Antiqua" w:hAnsi="Book Antiqua" w:cstheme="majorBidi"/>
          <w:color w:val="000000"/>
          <w:sz w:val="24"/>
          <w:szCs w:val="24"/>
          <w:shd w:val="clear" w:color="auto" w:fill="FFFFFF"/>
        </w:rPr>
        <w:t>Shahid</w:t>
      </w:r>
      <w:proofErr w:type="spellEnd"/>
      <w:r w:rsidR="00994C16" w:rsidRPr="00F87FD7">
        <w:rPr>
          <w:rFonts w:ascii="Book Antiqua" w:hAnsi="Book Antiqua" w:cstheme="majorBidi"/>
          <w:color w:val="000000"/>
          <w:sz w:val="24"/>
          <w:szCs w:val="24"/>
          <w:shd w:val="clear" w:color="auto" w:fill="FFFFFF"/>
        </w:rPr>
        <w:t xml:space="preserve"> </w:t>
      </w:r>
      <w:proofErr w:type="spellStart"/>
      <w:r w:rsidR="00994C16" w:rsidRPr="00F87FD7">
        <w:rPr>
          <w:rFonts w:ascii="Book Antiqua" w:hAnsi="Book Antiqua" w:cstheme="majorBidi"/>
          <w:color w:val="000000"/>
          <w:sz w:val="24"/>
          <w:szCs w:val="24"/>
          <w:shd w:val="clear" w:color="auto" w:fill="FFFFFF"/>
        </w:rPr>
        <w:t>Beheshti</w:t>
      </w:r>
      <w:proofErr w:type="spellEnd"/>
      <w:r w:rsidR="00994C16" w:rsidRPr="00F87FD7">
        <w:rPr>
          <w:rFonts w:ascii="Book Antiqua" w:hAnsi="Book Antiqua" w:cstheme="majorBidi"/>
          <w:color w:val="000000"/>
          <w:sz w:val="24"/>
          <w:szCs w:val="24"/>
          <w:shd w:val="clear" w:color="auto" w:fill="FFFFFF"/>
        </w:rPr>
        <w:t xml:space="preserve"> University of Medical Sciences, Tehran</w:t>
      </w:r>
      <w:r w:rsidR="005C07C7" w:rsidRPr="00F87FD7">
        <w:rPr>
          <w:rFonts w:ascii="Book Antiqua" w:hAnsi="Book Antiqua" w:cstheme="majorBidi"/>
          <w:color w:val="000000"/>
          <w:sz w:val="24"/>
          <w:szCs w:val="24"/>
          <w:shd w:val="clear" w:color="auto" w:fill="FFFFFF"/>
        </w:rPr>
        <w:t xml:space="preserve"> </w:t>
      </w:r>
      <w:r w:rsidR="005C07C7" w:rsidRPr="00F87FD7">
        <w:rPr>
          <w:rFonts w:ascii="Book Antiqua" w:eastAsia="Times New Roman" w:hAnsi="Book Antiqua" w:cstheme="majorBidi"/>
          <w:sz w:val="24"/>
          <w:szCs w:val="24"/>
        </w:rPr>
        <w:t>1985717413</w:t>
      </w:r>
      <w:r w:rsidR="00994C16" w:rsidRPr="00F87FD7">
        <w:rPr>
          <w:rFonts w:ascii="Book Antiqua" w:hAnsi="Book Antiqua" w:cstheme="majorBidi"/>
          <w:color w:val="000000"/>
          <w:sz w:val="24"/>
          <w:szCs w:val="24"/>
          <w:shd w:val="clear" w:color="auto" w:fill="FFFFFF"/>
        </w:rPr>
        <w:t>, Iran</w:t>
      </w:r>
    </w:p>
    <w:p w14:paraId="206912BB" w14:textId="77777777" w:rsidR="00F87FD7" w:rsidRPr="00F87FD7" w:rsidRDefault="00F87FD7" w:rsidP="007C3528">
      <w:pPr>
        <w:spacing w:after="0" w:line="360" w:lineRule="auto"/>
        <w:jc w:val="both"/>
        <w:rPr>
          <w:rFonts w:ascii="Book Antiqua" w:hAnsi="Book Antiqua" w:cstheme="majorBidi"/>
          <w:sz w:val="24"/>
          <w:szCs w:val="24"/>
          <w:lang w:eastAsia="zh-CN"/>
        </w:rPr>
      </w:pPr>
    </w:p>
    <w:p w14:paraId="40C36AD3" w14:textId="665CDFD1" w:rsidR="00994C16" w:rsidRPr="00F87FD7" w:rsidRDefault="00F87FD7" w:rsidP="007C3528">
      <w:pPr>
        <w:spacing w:after="0" w:line="360" w:lineRule="auto"/>
        <w:jc w:val="both"/>
        <w:rPr>
          <w:rFonts w:ascii="Book Antiqua" w:hAnsi="Book Antiqua" w:cs="Times New Roman"/>
          <w:color w:val="000000"/>
          <w:sz w:val="24"/>
          <w:szCs w:val="24"/>
          <w:shd w:val="clear" w:color="auto" w:fill="FFFFFF"/>
          <w:lang w:eastAsia="zh-CN"/>
        </w:rPr>
      </w:pPr>
      <w:r w:rsidRPr="00F87FD7">
        <w:rPr>
          <w:rFonts w:ascii="Book Antiqua" w:hAnsi="Book Antiqua" w:cstheme="majorBidi"/>
          <w:b/>
          <w:sz w:val="24"/>
          <w:szCs w:val="24"/>
        </w:rPr>
        <w:t>Mohsen</w:t>
      </w:r>
      <w:r w:rsidRPr="00F87FD7">
        <w:rPr>
          <w:rFonts w:ascii="Book Antiqua" w:hAnsi="Book Antiqua" w:cstheme="majorBidi" w:hint="eastAsia"/>
          <w:b/>
          <w:sz w:val="24"/>
          <w:szCs w:val="24"/>
          <w:lang w:eastAsia="zh-CN"/>
        </w:rPr>
        <w:t xml:space="preserve"> </w:t>
      </w:r>
      <w:proofErr w:type="spellStart"/>
      <w:r w:rsidR="00DE5313" w:rsidRPr="00F87FD7">
        <w:rPr>
          <w:rFonts w:ascii="Book Antiqua" w:hAnsi="Book Antiqua" w:cstheme="majorBidi"/>
          <w:b/>
          <w:sz w:val="24"/>
          <w:szCs w:val="24"/>
        </w:rPr>
        <w:t>Vahedi</w:t>
      </w:r>
      <w:proofErr w:type="spellEnd"/>
      <w:r w:rsidR="00DE5313" w:rsidRPr="00F87FD7">
        <w:rPr>
          <w:rFonts w:ascii="Book Antiqua" w:hAnsi="Book Antiqua" w:cstheme="majorBidi"/>
          <w:b/>
          <w:sz w:val="24"/>
          <w:szCs w:val="24"/>
        </w:rPr>
        <w:t>,</w:t>
      </w:r>
      <w:r w:rsidR="00DE5313" w:rsidRPr="00F87FD7">
        <w:rPr>
          <w:rFonts w:ascii="Book Antiqua" w:hAnsi="Book Antiqua" w:cs="Times New Roman"/>
          <w:color w:val="000000"/>
          <w:sz w:val="24"/>
          <w:szCs w:val="24"/>
          <w:shd w:val="clear" w:color="auto" w:fill="FFFFFF"/>
        </w:rPr>
        <w:t xml:space="preserve"> </w:t>
      </w:r>
      <w:r w:rsidR="00994C16" w:rsidRPr="00F87FD7">
        <w:rPr>
          <w:rFonts w:ascii="Book Antiqua" w:hAnsi="Book Antiqua" w:cs="Times New Roman"/>
          <w:color w:val="000000"/>
          <w:sz w:val="24"/>
          <w:szCs w:val="24"/>
          <w:shd w:val="clear" w:color="auto" w:fill="FFFFFF"/>
        </w:rPr>
        <w:t>Department of Biostatistics, University of Social Welfare and Rehabilitation Sciences, Tehran</w:t>
      </w:r>
      <w:r w:rsidR="003168D5">
        <w:rPr>
          <w:rFonts w:ascii="Book Antiqua" w:hAnsi="Book Antiqua" w:cs="Times New Roman" w:hint="eastAsia"/>
          <w:color w:val="000000"/>
          <w:sz w:val="24"/>
          <w:szCs w:val="24"/>
          <w:shd w:val="clear" w:color="auto" w:fill="FFFFFF"/>
          <w:lang w:eastAsia="zh-CN"/>
        </w:rPr>
        <w:t xml:space="preserve"> </w:t>
      </w:r>
      <w:r w:rsidR="003168D5" w:rsidRPr="00F87FD7">
        <w:rPr>
          <w:rFonts w:ascii="Book Antiqua" w:eastAsia="Times New Roman" w:hAnsi="Book Antiqua" w:cstheme="majorBidi"/>
          <w:sz w:val="24"/>
          <w:szCs w:val="24"/>
        </w:rPr>
        <w:t>1985717413</w:t>
      </w:r>
      <w:r w:rsidR="00994C16" w:rsidRPr="00F87FD7">
        <w:rPr>
          <w:rFonts w:ascii="Book Antiqua" w:hAnsi="Book Antiqua" w:cs="Times New Roman"/>
          <w:color w:val="000000"/>
          <w:sz w:val="24"/>
          <w:szCs w:val="24"/>
          <w:shd w:val="clear" w:color="auto" w:fill="FFFFFF"/>
        </w:rPr>
        <w:t>, Iran</w:t>
      </w:r>
    </w:p>
    <w:p w14:paraId="1F7E3EF1" w14:textId="77777777" w:rsidR="00F87FD7" w:rsidRPr="00F87FD7" w:rsidRDefault="00F87FD7" w:rsidP="007C3528">
      <w:pPr>
        <w:spacing w:after="0" w:line="360" w:lineRule="auto"/>
        <w:jc w:val="both"/>
        <w:rPr>
          <w:rFonts w:ascii="Book Antiqua" w:hAnsi="Book Antiqua" w:cs="Times New Roman"/>
          <w:color w:val="000000"/>
          <w:sz w:val="24"/>
          <w:szCs w:val="24"/>
          <w:shd w:val="clear" w:color="auto" w:fill="FFFFFF"/>
          <w:lang w:eastAsia="zh-CN"/>
        </w:rPr>
      </w:pPr>
    </w:p>
    <w:p w14:paraId="0C5A3197" w14:textId="77777777" w:rsidR="00C55A82" w:rsidRPr="00F87FD7" w:rsidRDefault="00DB3262" w:rsidP="007C3528">
      <w:pPr>
        <w:spacing w:after="0" w:line="360" w:lineRule="auto"/>
        <w:jc w:val="both"/>
        <w:rPr>
          <w:rFonts w:ascii="Book Antiqua" w:hAnsi="Book Antiqua" w:cstheme="majorBidi"/>
          <w:sz w:val="24"/>
          <w:szCs w:val="24"/>
          <w:lang w:eastAsia="zh-CN"/>
        </w:rPr>
      </w:pPr>
      <w:r w:rsidRPr="00F87FD7">
        <w:rPr>
          <w:rFonts w:ascii="Book Antiqua" w:eastAsia="Times New Roman" w:hAnsi="Book Antiqua" w:cstheme="majorBidi"/>
          <w:b/>
          <w:bCs/>
          <w:sz w:val="24"/>
          <w:szCs w:val="24"/>
        </w:rPr>
        <w:lastRenderedPageBreak/>
        <w:t>Author contributions</w:t>
      </w:r>
      <w:r w:rsidRPr="00F87FD7">
        <w:rPr>
          <w:rFonts w:ascii="Book Antiqua" w:eastAsia="Times New Roman" w:hAnsi="Book Antiqua" w:cstheme="majorBidi"/>
          <w:sz w:val="24"/>
          <w:szCs w:val="24"/>
        </w:rPr>
        <w:t xml:space="preserve">: </w:t>
      </w:r>
      <w:proofErr w:type="spellStart"/>
      <w:r w:rsidRPr="00F87FD7">
        <w:rPr>
          <w:rFonts w:ascii="Book Antiqua" w:eastAsia="Times New Roman" w:hAnsi="Book Antiqua" w:cstheme="majorBidi"/>
          <w:sz w:val="24"/>
          <w:szCs w:val="24"/>
        </w:rPr>
        <w:t>Pourhoseingholi</w:t>
      </w:r>
      <w:proofErr w:type="spellEnd"/>
      <w:r w:rsidRPr="00F87FD7">
        <w:rPr>
          <w:rFonts w:ascii="Book Antiqua" w:eastAsia="Times New Roman" w:hAnsi="Book Antiqua" w:cstheme="majorBidi"/>
          <w:sz w:val="24"/>
          <w:szCs w:val="24"/>
        </w:rPr>
        <w:t xml:space="preserve"> MA was principal investigator and </w:t>
      </w:r>
      <w:r w:rsidR="00CA61AF" w:rsidRPr="00F87FD7">
        <w:rPr>
          <w:rFonts w:ascii="Book Antiqua" w:eastAsia="Times New Roman" w:hAnsi="Book Antiqua" w:cstheme="majorBidi"/>
          <w:sz w:val="24"/>
          <w:szCs w:val="24"/>
        </w:rPr>
        <w:t>contributing</w:t>
      </w:r>
      <w:r w:rsidRPr="00F87FD7">
        <w:rPr>
          <w:rFonts w:ascii="Book Antiqua" w:eastAsia="Times New Roman" w:hAnsi="Book Antiqua" w:cstheme="majorBidi"/>
          <w:sz w:val="24"/>
          <w:szCs w:val="24"/>
        </w:rPr>
        <w:t xml:space="preserve"> in writing the manuscript; </w:t>
      </w:r>
      <w:proofErr w:type="spellStart"/>
      <w:r w:rsidRPr="00F87FD7">
        <w:rPr>
          <w:rFonts w:ascii="Book Antiqua" w:eastAsia="Times New Roman" w:hAnsi="Book Antiqua" w:cstheme="majorBidi"/>
          <w:sz w:val="24"/>
          <w:szCs w:val="24"/>
        </w:rPr>
        <w:t>Hajizadeh</w:t>
      </w:r>
      <w:proofErr w:type="spellEnd"/>
      <w:r w:rsidRPr="00F87FD7">
        <w:rPr>
          <w:rFonts w:ascii="Book Antiqua" w:eastAsia="Times New Roman" w:hAnsi="Book Antiqua" w:cstheme="majorBidi"/>
          <w:sz w:val="24"/>
          <w:szCs w:val="24"/>
        </w:rPr>
        <w:t xml:space="preserve"> N contributed to study conception and data analysis; </w:t>
      </w:r>
      <w:proofErr w:type="spellStart"/>
      <w:r w:rsidRPr="00F87FD7">
        <w:rPr>
          <w:rFonts w:ascii="Book Antiqua" w:hAnsi="Book Antiqua" w:cstheme="majorBidi"/>
          <w:sz w:val="24"/>
          <w:szCs w:val="24"/>
        </w:rPr>
        <w:t>Baghestani</w:t>
      </w:r>
      <w:proofErr w:type="spellEnd"/>
      <w:r w:rsidRPr="00F87FD7">
        <w:rPr>
          <w:rFonts w:ascii="Book Antiqua" w:hAnsi="Book Antiqua" w:cstheme="majorBidi"/>
          <w:sz w:val="24"/>
          <w:szCs w:val="24"/>
        </w:rPr>
        <w:t xml:space="preserve"> AR and </w:t>
      </w:r>
      <w:proofErr w:type="spellStart"/>
      <w:r w:rsidRPr="00F87FD7">
        <w:rPr>
          <w:rFonts w:ascii="Book Antiqua" w:hAnsi="Book Antiqua" w:cstheme="majorBidi"/>
          <w:sz w:val="24"/>
          <w:szCs w:val="24"/>
        </w:rPr>
        <w:t>Vahedi</w:t>
      </w:r>
      <w:proofErr w:type="spellEnd"/>
      <w:r w:rsidRPr="00F87FD7">
        <w:rPr>
          <w:rFonts w:ascii="Book Antiqua" w:hAnsi="Book Antiqua" w:cstheme="majorBidi"/>
          <w:sz w:val="24"/>
          <w:szCs w:val="24"/>
        </w:rPr>
        <w:t xml:space="preserve"> M </w:t>
      </w:r>
      <w:r w:rsidRPr="00F87FD7">
        <w:rPr>
          <w:rFonts w:ascii="Book Antiqua" w:eastAsia="Times New Roman" w:hAnsi="Book Antiqua" w:cstheme="majorBidi"/>
          <w:sz w:val="24"/>
          <w:szCs w:val="24"/>
        </w:rPr>
        <w:t xml:space="preserve">contributed to study conception and design; </w:t>
      </w:r>
      <w:proofErr w:type="spellStart"/>
      <w:r w:rsidRPr="00F87FD7">
        <w:rPr>
          <w:rFonts w:ascii="Book Antiqua" w:eastAsia="Times New Roman" w:hAnsi="Book Antiqua" w:cstheme="majorBidi"/>
          <w:sz w:val="24"/>
          <w:szCs w:val="24"/>
        </w:rPr>
        <w:t>Zali</w:t>
      </w:r>
      <w:proofErr w:type="spellEnd"/>
      <w:r w:rsidRPr="00F87FD7">
        <w:rPr>
          <w:rFonts w:ascii="Book Antiqua" w:eastAsia="Times New Roman" w:hAnsi="Book Antiqua" w:cstheme="majorBidi"/>
          <w:sz w:val="24"/>
          <w:szCs w:val="24"/>
        </w:rPr>
        <w:t xml:space="preserve"> MR contributed to interpretation the results; </w:t>
      </w:r>
      <w:proofErr w:type="spellStart"/>
      <w:r w:rsidR="00CA61AF" w:rsidRPr="00F87FD7">
        <w:rPr>
          <w:rFonts w:ascii="Book Antiqua" w:eastAsia="Times New Roman" w:hAnsi="Book Antiqua" w:cstheme="majorBidi"/>
          <w:sz w:val="24"/>
          <w:szCs w:val="24"/>
        </w:rPr>
        <w:t>Ashtari</w:t>
      </w:r>
      <w:proofErr w:type="spellEnd"/>
      <w:r w:rsidR="00CA61AF" w:rsidRPr="00F87FD7">
        <w:rPr>
          <w:rFonts w:ascii="Book Antiqua" w:eastAsia="Times New Roman" w:hAnsi="Book Antiqua" w:cstheme="majorBidi"/>
          <w:sz w:val="24"/>
          <w:szCs w:val="24"/>
        </w:rPr>
        <w:t xml:space="preserve"> S and </w:t>
      </w:r>
      <w:proofErr w:type="spellStart"/>
      <w:r w:rsidR="00CA61AF" w:rsidRPr="00F87FD7">
        <w:rPr>
          <w:rFonts w:ascii="Book Antiqua" w:eastAsia="Times New Roman" w:hAnsi="Book Antiqua" w:cstheme="majorBidi"/>
          <w:sz w:val="24"/>
          <w:szCs w:val="24"/>
        </w:rPr>
        <w:t>Fazeli</w:t>
      </w:r>
      <w:proofErr w:type="spellEnd"/>
      <w:r w:rsidR="00CA61AF" w:rsidRPr="00F87FD7">
        <w:rPr>
          <w:rFonts w:ascii="Book Antiqua" w:eastAsia="Times New Roman" w:hAnsi="Book Antiqua" w:cstheme="majorBidi"/>
          <w:sz w:val="24"/>
          <w:szCs w:val="24"/>
        </w:rPr>
        <w:t xml:space="preserve"> Z contributed in writing the manuscript; </w:t>
      </w:r>
      <w:r w:rsidRPr="00F87FD7">
        <w:rPr>
          <w:rFonts w:ascii="Book Antiqua" w:eastAsia="Times New Roman" w:hAnsi="Book Antiqua" w:cstheme="majorBidi"/>
          <w:sz w:val="24"/>
          <w:szCs w:val="24"/>
        </w:rPr>
        <w:t>all authors contributed to editing, reviewing and final approval of the article.</w:t>
      </w:r>
    </w:p>
    <w:p w14:paraId="7922F63B" w14:textId="77777777" w:rsidR="00F87FD7" w:rsidRPr="00F87FD7" w:rsidRDefault="00F87FD7" w:rsidP="007C3528">
      <w:pPr>
        <w:spacing w:after="0" w:line="360" w:lineRule="auto"/>
        <w:jc w:val="both"/>
        <w:rPr>
          <w:rFonts w:ascii="Book Antiqua" w:hAnsi="Book Antiqua" w:cstheme="majorBidi"/>
          <w:sz w:val="24"/>
          <w:szCs w:val="24"/>
          <w:lang w:eastAsia="zh-CN"/>
        </w:rPr>
      </w:pPr>
    </w:p>
    <w:p w14:paraId="774B46B4" w14:textId="7B2D1A2C" w:rsidR="00D847D6" w:rsidRPr="00F87FD7" w:rsidRDefault="00D847D6" w:rsidP="007C3528">
      <w:pPr>
        <w:spacing w:after="0" w:line="360" w:lineRule="auto"/>
        <w:jc w:val="both"/>
        <w:rPr>
          <w:rFonts w:ascii="Book Antiqua" w:hAnsi="Book Antiqua" w:cstheme="majorBidi"/>
          <w:sz w:val="24"/>
          <w:szCs w:val="24"/>
          <w:lang w:eastAsia="zh-CN"/>
        </w:rPr>
      </w:pPr>
      <w:r w:rsidRPr="00F87FD7">
        <w:rPr>
          <w:rFonts w:ascii="Book Antiqua" w:hAnsi="Book Antiqua"/>
          <w:b/>
          <w:bCs/>
          <w:iCs/>
          <w:sz w:val="24"/>
          <w:szCs w:val="24"/>
        </w:rPr>
        <w:t>Institutional review board statement:</w:t>
      </w:r>
      <w:r w:rsidRPr="00F87FD7">
        <w:rPr>
          <w:rFonts w:ascii="Book Antiqua" w:hAnsi="Book Antiqua"/>
          <w:b/>
          <w:bCs/>
          <w:i/>
          <w:iCs/>
          <w:sz w:val="24"/>
          <w:szCs w:val="24"/>
        </w:rPr>
        <w:t xml:space="preserve"> </w:t>
      </w:r>
      <w:r w:rsidRPr="00F87FD7">
        <w:rPr>
          <w:rFonts w:ascii="Book Antiqua" w:eastAsia="Times New Roman" w:hAnsi="Book Antiqua" w:cstheme="majorBidi"/>
          <w:sz w:val="24"/>
          <w:szCs w:val="24"/>
        </w:rPr>
        <w:t>The study was reviewed and approved by research committee of research institute for gastroenterology and liver diseases (Tehran).</w:t>
      </w:r>
    </w:p>
    <w:p w14:paraId="4D4D2D3E" w14:textId="77777777" w:rsidR="00F87FD7" w:rsidRPr="00F87FD7" w:rsidRDefault="00F87FD7" w:rsidP="007C3528">
      <w:pPr>
        <w:spacing w:after="0" w:line="360" w:lineRule="auto"/>
        <w:jc w:val="both"/>
        <w:rPr>
          <w:rFonts w:ascii="Book Antiqua" w:hAnsi="Book Antiqua" w:cstheme="majorBidi"/>
          <w:sz w:val="24"/>
          <w:szCs w:val="24"/>
          <w:lang w:eastAsia="zh-CN"/>
        </w:rPr>
      </w:pPr>
    </w:p>
    <w:p w14:paraId="1DE45636" w14:textId="45A6B13C" w:rsidR="00D847D6" w:rsidRPr="00F87FD7" w:rsidRDefault="00D847D6" w:rsidP="007C3528">
      <w:pPr>
        <w:spacing w:after="0" w:line="360" w:lineRule="auto"/>
        <w:jc w:val="both"/>
        <w:rPr>
          <w:rFonts w:ascii="Book Antiqua" w:hAnsi="Book Antiqua" w:cstheme="majorBidi"/>
          <w:sz w:val="24"/>
          <w:szCs w:val="24"/>
          <w:lang w:eastAsia="zh-CN"/>
        </w:rPr>
      </w:pPr>
      <w:r w:rsidRPr="00F87FD7">
        <w:rPr>
          <w:rFonts w:ascii="Book Antiqua" w:hAnsi="Book Antiqua"/>
          <w:b/>
          <w:bCs/>
          <w:iCs/>
          <w:sz w:val="24"/>
          <w:szCs w:val="24"/>
        </w:rPr>
        <w:t>Informed consent statement:</w:t>
      </w:r>
      <w:r w:rsidRPr="00F87FD7">
        <w:rPr>
          <w:rFonts w:ascii="Book Antiqua" w:hAnsi="Book Antiqua"/>
          <w:b/>
          <w:bCs/>
          <w:i/>
          <w:iCs/>
          <w:sz w:val="24"/>
          <w:szCs w:val="24"/>
        </w:rPr>
        <w:t xml:space="preserve"> </w:t>
      </w:r>
      <w:r w:rsidRPr="00F87FD7">
        <w:rPr>
          <w:rFonts w:ascii="Book Antiqua" w:hAnsi="Book Antiqua" w:cstheme="majorBidi"/>
          <w:sz w:val="24"/>
          <w:szCs w:val="24"/>
        </w:rPr>
        <w:t xml:space="preserve">Hereby it is attested that this manuscript which is submitted for publication in World Journal of </w:t>
      </w:r>
      <w:r w:rsidR="00EC5AA6" w:rsidRPr="00F87FD7">
        <w:rPr>
          <w:rFonts w:ascii="Book Antiqua" w:hAnsi="Book Antiqua" w:cstheme="majorBidi"/>
          <w:sz w:val="24"/>
          <w:szCs w:val="24"/>
        </w:rPr>
        <w:t xml:space="preserve">Hepatology </w:t>
      </w:r>
      <w:r w:rsidRPr="00F87FD7">
        <w:rPr>
          <w:rFonts w:ascii="Book Antiqua" w:hAnsi="Book Antiqua" w:cstheme="majorBidi"/>
          <w:sz w:val="24"/>
          <w:szCs w:val="24"/>
        </w:rPr>
        <w:t>has been read and approved by all authors, has not been published, totally or partly, in any other journal.</w:t>
      </w:r>
    </w:p>
    <w:p w14:paraId="5BCC21F8" w14:textId="37BFC4B9" w:rsidR="00D847D6" w:rsidRPr="00F87FD7" w:rsidRDefault="00D847D6" w:rsidP="007C3528">
      <w:pPr>
        <w:autoSpaceDE w:val="0"/>
        <w:autoSpaceDN w:val="0"/>
        <w:adjustRightInd w:val="0"/>
        <w:spacing w:after="0" w:line="360" w:lineRule="auto"/>
        <w:jc w:val="both"/>
        <w:rPr>
          <w:rFonts w:ascii="Book Antiqua" w:hAnsi="Book Antiqua" w:cs="TimesNewRomanPS-BoldItalicMT"/>
          <w:b/>
          <w:bCs/>
          <w:i/>
          <w:iCs/>
          <w:sz w:val="24"/>
          <w:szCs w:val="24"/>
          <w:lang w:eastAsia="zh-CN"/>
        </w:rPr>
      </w:pPr>
    </w:p>
    <w:p w14:paraId="41400474" w14:textId="77777777" w:rsidR="00D847D6" w:rsidRPr="00F87FD7" w:rsidRDefault="00D847D6" w:rsidP="007C3528">
      <w:pPr>
        <w:autoSpaceDE w:val="0"/>
        <w:autoSpaceDN w:val="0"/>
        <w:adjustRightInd w:val="0"/>
        <w:spacing w:after="0" w:line="360" w:lineRule="auto"/>
        <w:jc w:val="both"/>
        <w:rPr>
          <w:rFonts w:ascii="Book Antiqua" w:hAnsi="Book Antiqua" w:cstheme="majorBidi"/>
          <w:sz w:val="24"/>
          <w:szCs w:val="24"/>
          <w:lang w:eastAsia="zh-CN"/>
        </w:rPr>
      </w:pPr>
      <w:r w:rsidRPr="00F87FD7">
        <w:rPr>
          <w:rFonts w:ascii="Book Antiqua" w:hAnsi="Book Antiqua" w:cs="TimesNewRomanPS-BoldItalicMT"/>
          <w:b/>
          <w:bCs/>
          <w:iCs/>
          <w:sz w:val="24"/>
          <w:szCs w:val="24"/>
        </w:rPr>
        <w:t xml:space="preserve">Conflict-of-interest statement: </w:t>
      </w:r>
      <w:r w:rsidRPr="00F87FD7">
        <w:rPr>
          <w:rFonts w:ascii="Book Antiqua" w:eastAsia="Times New Roman" w:hAnsi="Book Antiqua" w:cstheme="majorBidi"/>
          <w:sz w:val="24"/>
          <w:szCs w:val="24"/>
        </w:rPr>
        <w:t>There are no conflicts of interest to report.</w:t>
      </w:r>
    </w:p>
    <w:p w14:paraId="52EAC2A0" w14:textId="77777777" w:rsidR="00F87FD7" w:rsidRPr="00F87FD7" w:rsidRDefault="00F87FD7" w:rsidP="007C3528">
      <w:pPr>
        <w:autoSpaceDE w:val="0"/>
        <w:autoSpaceDN w:val="0"/>
        <w:adjustRightInd w:val="0"/>
        <w:spacing w:after="0" w:line="360" w:lineRule="auto"/>
        <w:jc w:val="both"/>
        <w:rPr>
          <w:rFonts w:ascii="Book Antiqua" w:hAnsi="Book Antiqua" w:cs="TimesNewRomanPS-BoldItalicMT"/>
          <w:b/>
          <w:bCs/>
          <w:i/>
          <w:iCs/>
          <w:sz w:val="24"/>
          <w:szCs w:val="24"/>
          <w:lang w:eastAsia="zh-CN"/>
        </w:rPr>
      </w:pPr>
    </w:p>
    <w:p w14:paraId="4FF7BC6B" w14:textId="77777777" w:rsidR="00D847D6" w:rsidRPr="00F87FD7" w:rsidRDefault="00D847D6" w:rsidP="007C3528">
      <w:pPr>
        <w:autoSpaceDE w:val="0"/>
        <w:autoSpaceDN w:val="0"/>
        <w:adjustRightInd w:val="0"/>
        <w:spacing w:after="0" w:line="360" w:lineRule="auto"/>
        <w:jc w:val="both"/>
        <w:rPr>
          <w:rFonts w:ascii="Book Antiqua" w:hAnsi="Book Antiqua" w:cstheme="majorBidi"/>
          <w:sz w:val="24"/>
          <w:szCs w:val="24"/>
          <w:lang w:eastAsia="zh-CN"/>
        </w:rPr>
      </w:pPr>
      <w:r w:rsidRPr="00F87FD7">
        <w:rPr>
          <w:rFonts w:ascii="Book Antiqua" w:hAnsi="Book Antiqua" w:cs="TimesNewRomanPS-BoldItalicMT"/>
          <w:b/>
          <w:bCs/>
          <w:iCs/>
          <w:sz w:val="24"/>
          <w:szCs w:val="24"/>
        </w:rPr>
        <w:t xml:space="preserve">Data sharing statement: </w:t>
      </w:r>
      <w:r w:rsidRPr="00F87FD7">
        <w:rPr>
          <w:rFonts w:ascii="Book Antiqua" w:eastAsia="Times New Roman" w:hAnsi="Book Antiqua" w:cstheme="majorBidi"/>
          <w:sz w:val="24"/>
          <w:szCs w:val="24"/>
        </w:rPr>
        <w:t>No additional data are available.</w:t>
      </w:r>
    </w:p>
    <w:p w14:paraId="13395C21" w14:textId="77777777" w:rsidR="00F87FD7" w:rsidRPr="00F87FD7" w:rsidRDefault="00F87FD7" w:rsidP="007C3528">
      <w:pPr>
        <w:autoSpaceDE w:val="0"/>
        <w:autoSpaceDN w:val="0"/>
        <w:adjustRightInd w:val="0"/>
        <w:spacing w:after="0" w:line="360" w:lineRule="auto"/>
        <w:jc w:val="both"/>
        <w:rPr>
          <w:rFonts w:ascii="Book Antiqua" w:hAnsi="Book Antiqua" w:cstheme="majorBidi"/>
          <w:sz w:val="24"/>
          <w:szCs w:val="24"/>
          <w:lang w:eastAsia="zh-CN"/>
        </w:rPr>
      </w:pPr>
    </w:p>
    <w:p w14:paraId="7B1549F6" w14:textId="32FC8D90" w:rsidR="0090573B" w:rsidRPr="00F87FD7" w:rsidRDefault="0090573B" w:rsidP="007C3528">
      <w:pPr>
        <w:spacing w:after="0" w:line="360" w:lineRule="auto"/>
        <w:jc w:val="both"/>
        <w:rPr>
          <w:rFonts w:ascii="Book Antiqua" w:hAnsi="Book Antiqua"/>
          <w:color w:val="000000"/>
          <w:sz w:val="24"/>
          <w:szCs w:val="24"/>
          <w:lang w:eastAsia="zh-CN"/>
        </w:rPr>
      </w:pPr>
      <w:bookmarkStart w:id="10" w:name="OLE_LINK155"/>
      <w:bookmarkStart w:id="11" w:name="OLE_LINK183"/>
      <w:bookmarkStart w:id="12" w:name="OLE_LINK441"/>
      <w:r w:rsidRPr="00F87FD7">
        <w:rPr>
          <w:rFonts w:ascii="Book Antiqua" w:hAnsi="Book Antiqua"/>
          <w:b/>
          <w:color w:val="000000"/>
          <w:sz w:val="24"/>
          <w:szCs w:val="24"/>
        </w:rPr>
        <w:t xml:space="preserve">Open-Access: </w:t>
      </w:r>
      <w:r w:rsidRPr="00F87FD7">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F87FD7" w:rsidRPr="00F87FD7">
          <w:rPr>
            <w:rStyle w:val="Hyperlink"/>
            <w:rFonts w:ascii="Book Antiqua" w:hAnsi="Book Antiqua"/>
            <w:sz w:val="24"/>
            <w:szCs w:val="24"/>
          </w:rPr>
          <w:t>http://creativecommons.org/licenses/by-nc/4.0/</w:t>
        </w:r>
      </w:hyperlink>
    </w:p>
    <w:p w14:paraId="670BEBFD" w14:textId="77777777" w:rsidR="00F87FD7" w:rsidRPr="00F87FD7" w:rsidRDefault="00F87FD7" w:rsidP="007C3528">
      <w:pPr>
        <w:spacing w:after="0" w:line="360" w:lineRule="auto"/>
        <w:jc w:val="both"/>
        <w:rPr>
          <w:rFonts w:ascii="Book Antiqua" w:hAnsi="Book Antiqua"/>
          <w:b/>
          <w:color w:val="000000"/>
          <w:sz w:val="24"/>
          <w:szCs w:val="24"/>
          <w:lang w:eastAsia="zh-CN"/>
        </w:rPr>
      </w:pPr>
    </w:p>
    <w:bookmarkEnd w:id="10"/>
    <w:bookmarkEnd w:id="11"/>
    <w:bookmarkEnd w:id="12"/>
    <w:p w14:paraId="7BF055B1" w14:textId="77777777" w:rsidR="0090573B" w:rsidRPr="00F87FD7" w:rsidRDefault="0090573B" w:rsidP="007C3528">
      <w:pPr>
        <w:spacing w:after="0" w:line="360" w:lineRule="auto"/>
        <w:jc w:val="both"/>
        <w:rPr>
          <w:rFonts w:ascii="Book Antiqua" w:hAnsi="Book Antiqua" w:cs="Arial Unicode MS"/>
          <w:color w:val="000000"/>
          <w:sz w:val="24"/>
          <w:szCs w:val="24"/>
          <w:lang w:eastAsia="zh-CN"/>
        </w:rPr>
      </w:pPr>
      <w:r w:rsidRPr="00F87FD7">
        <w:rPr>
          <w:rFonts w:ascii="Book Antiqua" w:hAnsi="Book Antiqua" w:cs="Arial Unicode MS"/>
          <w:b/>
          <w:color w:val="000000"/>
          <w:sz w:val="24"/>
          <w:szCs w:val="24"/>
        </w:rPr>
        <w:t>Manuscript source:</w:t>
      </w:r>
      <w:r w:rsidRPr="00F87FD7">
        <w:rPr>
          <w:rFonts w:ascii="Book Antiqua" w:hAnsi="Book Antiqua" w:cs="Arial Unicode MS"/>
          <w:color w:val="000000"/>
          <w:sz w:val="24"/>
          <w:szCs w:val="24"/>
        </w:rPr>
        <w:t xml:space="preserve"> Invited manuscript</w:t>
      </w:r>
    </w:p>
    <w:p w14:paraId="1DCFA53E" w14:textId="77777777" w:rsidR="00F87FD7" w:rsidRPr="00F87FD7" w:rsidRDefault="00F87FD7" w:rsidP="007C3528">
      <w:pPr>
        <w:spacing w:after="0" w:line="360" w:lineRule="auto"/>
        <w:jc w:val="both"/>
        <w:rPr>
          <w:rFonts w:ascii="Book Antiqua" w:hAnsi="Book Antiqua" w:cs="Arial Unicode MS"/>
          <w:color w:val="000000"/>
          <w:sz w:val="24"/>
          <w:szCs w:val="24"/>
          <w:lang w:eastAsia="zh-CN"/>
        </w:rPr>
      </w:pPr>
    </w:p>
    <w:p w14:paraId="6E042C63" w14:textId="7A78728F" w:rsidR="00EE1AB5" w:rsidRPr="00F87FD7" w:rsidRDefault="00EE1AB5" w:rsidP="007C3528">
      <w:pPr>
        <w:spacing w:after="0" w:line="360" w:lineRule="auto"/>
        <w:jc w:val="both"/>
        <w:rPr>
          <w:rStyle w:val="Hyperlink"/>
          <w:rFonts w:ascii="Book Antiqua" w:eastAsia="Times New Roman" w:hAnsi="Book Antiqua" w:cstheme="majorBidi"/>
          <w:sz w:val="24"/>
          <w:szCs w:val="24"/>
        </w:rPr>
      </w:pPr>
      <w:r w:rsidRPr="00F87FD7">
        <w:rPr>
          <w:rFonts w:ascii="Book Antiqua" w:hAnsi="Book Antiqua" w:cstheme="majorBidi"/>
          <w:b/>
          <w:bCs/>
          <w:sz w:val="24"/>
          <w:szCs w:val="24"/>
        </w:rPr>
        <w:lastRenderedPageBreak/>
        <w:t>Correspondence to:</w:t>
      </w:r>
      <w:r w:rsidRPr="00F87FD7">
        <w:rPr>
          <w:rFonts w:ascii="Book Antiqua" w:hAnsi="Book Antiqua" w:cstheme="majorBidi"/>
          <w:sz w:val="24"/>
          <w:szCs w:val="24"/>
        </w:rPr>
        <w:t xml:space="preserve"> </w:t>
      </w:r>
      <w:r w:rsidRPr="00F87FD7">
        <w:rPr>
          <w:rFonts w:ascii="Book Antiqua" w:hAnsi="Book Antiqua" w:cstheme="majorBidi"/>
          <w:b/>
          <w:sz w:val="24"/>
          <w:szCs w:val="24"/>
        </w:rPr>
        <w:t>Dr</w:t>
      </w:r>
      <w:r w:rsidR="00F87FD7" w:rsidRPr="00F87FD7">
        <w:rPr>
          <w:rFonts w:ascii="Book Antiqua" w:hAnsi="Book Antiqua" w:cstheme="majorBidi" w:hint="eastAsia"/>
          <w:b/>
          <w:sz w:val="24"/>
          <w:szCs w:val="24"/>
          <w:lang w:eastAsia="zh-CN"/>
        </w:rPr>
        <w:t>.</w:t>
      </w:r>
      <w:r w:rsidRPr="00F87FD7">
        <w:rPr>
          <w:rFonts w:ascii="Book Antiqua" w:hAnsi="Book Antiqua" w:cstheme="majorBidi"/>
          <w:b/>
          <w:sz w:val="24"/>
          <w:szCs w:val="24"/>
        </w:rPr>
        <w:t xml:space="preserve"> Mohamad Amin </w:t>
      </w:r>
      <w:proofErr w:type="spellStart"/>
      <w:r w:rsidRPr="00F87FD7">
        <w:rPr>
          <w:rFonts w:ascii="Book Antiqua" w:hAnsi="Book Antiqua" w:cstheme="majorBidi"/>
          <w:b/>
          <w:sz w:val="24"/>
          <w:szCs w:val="24"/>
        </w:rPr>
        <w:t>Pourhoseingholi</w:t>
      </w:r>
      <w:proofErr w:type="spellEnd"/>
      <w:r w:rsidRPr="00F87FD7">
        <w:rPr>
          <w:rFonts w:ascii="Book Antiqua" w:hAnsi="Book Antiqua" w:cstheme="majorBidi"/>
          <w:b/>
          <w:sz w:val="24"/>
          <w:szCs w:val="24"/>
        </w:rPr>
        <w:t>, PhD</w:t>
      </w:r>
      <w:r w:rsidR="00F87FD7" w:rsidRPr="00F87FD7">
        <w:rPr>
          <w:rFonts w:ascii="Book Antiqua" w:hAnsi="Book Antiqua" w:cstheme="majorBidi" w:hint="eastAsia"/>
          <w:b/>
          <w:sz w:val="24"/>
          <w:szCs w:val="24"/>
          <w:lang w:eastAsia="zh-CN"/>
        </w:rPr>
        <w:t>,</w:t>
      </w:r>
      <w:r w:rsidRPr="00F87FD7">
        <w:rPr>
          <w:rFonts w:ascii="Book Antiqua" w:hAnsi="Book Antiqua" w:cstheme="majorBidi"/>
          <w:b/>
          <w:sz w:val="24"/>
          <w:szCs w:val="24"/>
        </w:rPr>
        <w:t xml:space="preserve"> </w:t>
      </w:r>
      <w:bookmarkStart w:id="13" w:name="OLE_LINK52"/>
      <w:bookmarkStart w:id="14" w:name="OLE_LINK53"/>
      <w:r w:rsidRPr="00F87FD7">
        <w:rPr>
          <w:rFonts w:ascii="Book Antiqua" w:hAnsi="Book Antiqua" w:cstheme="majorBidi"/>
          <w:sz w:val="24"/>
          <w:szCs w:val="24"/>
        </w:rPr>
        <w:t xml:space="preserve">Basic and Molecular Epidemiology of Gastrointestinal Disorders Research Center, </w:t>
      </w:r>
      <w:r w:rsidRPr="00F87FD7">
        <w:rPr>
          <w:rFonts w:ascii="Book Antiqua" w:eastAsia="Times New Roman" w:hAnsi="Book Antiqua" w:cstheme="majorBidi"/>
          <w:sz w:val="24"/>
          <w:szCs w:val="24"/>
        </w:rPr>
        <w:t xml:space="preserve">Research Institute for Gastroenterology and Liver Diseases, </w:t>
      </w:r>
      <w:proofErr w:type="spellStart"/>
      <w:r w:rsidRPr="00F87FD7">
        <w:rPr>
          <w:rFonts w:ascii="Book Antiqua" w:eastAsia="Times New Roman" w:hAnsi="Book Antiqua" w:cstheme="majorBidi"/>
          <w:sz w:val="24"/>
          <w:szCs w:val="24"/>
        </w:rPr>
        <w:t>Shahid</w:t>
      </w:r>
      <w:proofErr w:type="spellEnd"/>
      <w:r w:rsidRPr="00F87FD7">
        <w:rPr>
          <w:rFonts w:ascii="Book Antiqua" w:eastAsia="Times New Roman" w:hAnsi="Book Antiqua" w:cstheme="majorBidi"/>
          <w:sz w:val="24"/>
          <w:szCs w:val="24"/>
        </w:rPr>
        <w:t xml:space="preserve"> </w:t>
      </w:r>
      <w:proofErr w:type="spellStart"/>
      <w:r w:rsidRPr="00F87FD7">
        <w:rPr>
          <w:rFonts w:ascii="Book Antiqua" w:eastAsia="Times New Roman" w:hAnsi="Book Antiqua" w:cstheme="majorBidi"/>
          <w:sz w:val="24"/>
          <w:szCs w:val="24"/>
        </w:rPr>
        <w:t>Beheshti</w:t>
      </w:r>
      <w:proofErr w:type="spellEnd"/>
      <w:r w:rsidRPr="00F87FD7">
        <w:rPr>
          <w:rFonts w:ascii="Book Antiqua" w:eastAsia="Times New Roman" w:hAnsi="Book Antiqua" w:cstheme="majorBidi"/>
          <w:sz w:val="24"/>
          <w:szCs w:val="24"/>
        </w:rPr>
        <w:t xml:space="preserve"> University of Medical Sciences</w:t>
      </w:r>
      <w:bookmarkEnd w:id="13"/>
      <w:bookmarkEnd w:id="14"/>
      <w:r w:rsidRPr="00F87FD7">
        <w:rPr>
          <w:rFonts w:ascii="Book Antiqua" w:eastAsia="Times New Roman" w:hAnsi="Book Antiqua" w:cstheme="majorBidi"/>
          <w:sz w:val="24"/>
          <w:szCs w:val="24"/>
        </w:rPr>
        <w:t xml:space="preserve">, </w:t>
      </w:r>
      <w:proofErr w:type="spellStart"/>
      <w:r w:rsidRPr="00F87FD7">
        <w:rPr>
          <w:rFonts w:ascii="Book Antiqua" w:eastAsia="Times New Roman" w:hAnsi="Book Antiqua" w:cstheme="majorBidi"/>
          <w:sz w:val="24"/>
          <w:szCs w:val="24"/>
        </w:rPr>
        <w:t>Tabnak</w:t>
      </w:r>
      <w:proofErr w:type="spellEnd"/>
      <w:r w:rsidRPr="00F87FD7">
        <w:rPr>
          <w:rFonts w:ascii="Book Antiqua" w:eastAsia="Times New Roman" w:hAnsi="Book Antiqua" w:cstheme="majorBidi"/>
          <w:sz w:val="24"/>
          <w:szCs w:val="24"/>
        </w:rPr>
        <w:t xml:space="preserve"> avenue, </w:t>
      </w:r>
      <w:proofErr w:type="spellStart"/>
      <w:r w:rsidRPr="00F87FD7">
        <w:rPr>
          <w:rFonts w:ascii="Book Antiqua" w:eastAsia="Times New Roman" w:hAnsi="Book Antiqua" w:cstheme="majorBidi"/>
          <w:sz w:val="24"/>
          <w:szCs w:val="24"/>
        </w:rPr>
        <w:t>Yaman</w:t>
      </w:r>
      <w:proofErr w:type="spellEnd"/>
      <w:r w:rsidRPr="00F87FD7">
        <w:rPr>
          <w:rFonts w:ascii="Book Antiqua" w:eastAsia="Times New Roman" w:hAnsi="Book Antiqua" w:cstheme="majorBidi"/>
          <w:sz w:val="24"/>
          <w:szCs w:val="24"/>
        </w:rPr>
        <w:t xml:space="preserve"> street, Tehran 1985717413, Iran. </w:t>
      </w:r>
      <w:r w:rsidR="00054BFE" w:rsidRPr="00F87FD7">
        <w:rPr>
          <w:rFonts w:ascii="Book Antiqua" w:eastAsia="Times New Roman" w:hAnsi="Book Antiqua" w:cstheme="majorBidi"/>
          <w:sz w:val="24"/>
          <w:szCs w:val="24"/>
        </w:rPr>
        <w:t xml:space="preserve"> amin</w:t>
      </w:r>
      <w:r w:rsidR="00704EC7" w:rsidRPr="00F87FD7">
        <w:rPr>
          <w:rFonts w:ascii="Book Antiqua" w:eastAsia="Times New Roman" w:hAnsi="Book Antiqua" w:cstheme="majorBidi"/>
          <w:sz w:val="24"/>
          <w:szCs w:val="24"/>
        </w:rPr>
        <w:t>_phg@yahoo</w:t>
      </w:r>
      <w:r w:rsidRPr="00F87FD7">
        <w:rPr>
          <w:rFonts w:ascii="Book Antiqua" w:eastAsia="Times New Roman" w:hAnsi="Book Antiqua" w:cstheme="majorBidi"/>
          <w:sz w:val="24"/>
          <w:szCs w:val="24"/>
        </w:rPr>
        <w:t>.com</w:t>
      </w:r>
    </w:p>
    <w:p w14:paraId="3127B1CD" w14:textId="77777777" w:rsidR="00EE1AB5" w:rsidRPr="00F87FD7" w:rsidRDefault="00EE1AB5" w:rsidP="007C3528">
      <w:pPr>
        <w:spacing w:after="0" w:line="360" w:lineRule="auto"/>
        <w:jc w:val="both"/>
        <w:rPr>
          <w:rFonts w:ascii="Book Antiqua" w:hAnsi="Book Antiqua" w:cstheme="majorBidi"/>
          <w:sz w:val="24"/>
          <w:szCs w:val="24"/>
        </w:rPr>
      </w:pPr>
      <w:r w:rsidRPr="00F87FD7">
        <w:rPr>
          <w:rFonts w:ascii="Book Antiqua" w:hAnsi="Book Antiqua" w:cstheme="majorBidi"/>
          <w:b/>
          <w:sz w:val="24"/>
          <w:szCs w:val="24"/>
        </w:rPr>
        <w:t>Telephone</w:t>
      </w:r>
      <w:r w:rsidRPr="00F87FD7">
        <w:rPr>
          <w:rFonts w:ascii="Book Antiqua" w:hAnsi="Book Antiqua" w:cstheme="majorBidi"/>
          <w:sz w:val="24"/>
          <w:szCs w:val="24"/>
        </w:rPr>
        <w:t>: +98-21-22432515</w:t>
      </w:r>
    </w:p>
    <w:p w14:paraId="5ADCC53C" w14:textId="77777777" w:rsidR="00EE1AB5" w:rsidRPr="00F87FD7" w:rsidRDefault="00EE1AB5" w:rsidP="007C3528">
      <w:pPr>
        <w:spacing w:after="0" w:line="360" w:lineRule="auto"/>
        <w:jc w:val="both"/>
        <w:rPr>
          <w:rFonts w:ascii="Book Antiqua" w:hAnsi="Book Antiqua" w:cstheme="majorBidi"/>
          <w:sz w:val="24"/>
          <w:szCs w:val="24"/>
          <w:lang w:eastAsia="zh-CN"/>
        </w:rPr>
      </w:pPr>
      <w:r w:rsidRPr="00F87FD7">
        <w:rPr>
          <w:rFonts w:ascii="Book Antiqua" w:hAnsi="Book Antiqua" w:cstheme="majorBidi"/>
          <w:b/>
          <w:sz w:val="24"/>
          <w:szCs w:val="24"/>
        </w:rPr>
        <w:t>Fax</w:t>
      </w:r>
      <w:r w:rsidRPr="00F87FD7">
        <w:rPr>
          <w:rFonts w:ascii="Book Antiqua" w:hAnsi="Book Antiqua" w:cstheme="majorBidi"/>
          <w:sz w:val="24"/>
          <w:szCs w:val="24"/>
        </w:rPr>
        <w:t>:  +98-21-22432517</w:t>
      </w:r>
    </w:p>
    <w:p w14:paraId="79CFE2F0" w14:textId="77777777" w:rsidR="00F87FD7" w:rsidRPr="00F87FD7" w:rsidRDefault="00F87FD7" w:rsidP="007C3528">
      <w:pPr>
        <w:spacing w:after="0" w:line="360" w:lineRule="auto"/>
        <w:jc w:val="both"/>
        <w:rPr>
          <w:rFonts w:ascii="Book Antiqua" w:hAnsi="Book Antiqua" w:cstheme="majorBidi"/>
          <w:sz w:val="24"/>
          <w:szCs w:val="24"/>
          <w:lang w:eastAsia="zh-CN"/>
        </w:rPr>
      </w:pPr>
    </w:p>
    <w:p w14:paraId="2D436F5F" w14:textId="49F15263" w:rsidR="0090573B" w:rsidRPr="00F87FD7" w:rsidRDefault="0090573B" w:rsidP="007C3528">
      <w:pPr>
        <w:spacing w:after="0" w:line="360" w:lineRule="auto"/>
        <w:jc w:val="both"/>
        <w:rPr>
          <w:rFonts w:ascii="Book Antiqua" w:hAnsi="Book Antiqua"/>
          <w:b/>
          <w:sz w:val="24"/>
          <w:szCs w:val="24"/>
          <w:lang w:eastAsia="zh-CN"/>
        </w:rPr>
      </w:pPr>
      <w:bookmarkStart w:id="15" w:name="OLE_LINK476"/>
      <w:bookmarkStart w:id="16" w:name="OLE_LINK477"/>
      <w:bookmarkStart w:id="17" w:name="OLE_LINK117"/>
      <w:bookmarkStart w:id="18" w:name="OLE_LINK528"/>
      <w:bookmarkStart w:id="19" w:name="OLE_LINK557"/>
      <w:r w:rsidRPr="00F87FD7">
        <w:rPr>
          <w:rFonts w:ascii="Book Antiqua" w:hAnsi="Book Antiqua"/>
          <w:b/>
          <w:sz w:val="24"/>
          <w:szCs w:val="24"/>
        </w:rPr>
        <w:t>Received:</w:t>
      </w:r>
      <w:r w:rsidR="00F87FD7" w:rsidRPr="00F87FD7">
        <w:rPr>
          <w:rFonts w:ascii="Book Antiqua" w:hAnsi="Book Antiqua" w:hint="eastAsia"/>
          <w:b/>
          <w:sz w:val="24"/>
          <w:szCs w:val="24"/>
          <w:lang w:eastAsia="zh-CN"/>
        </w:rPr>
        <w:t xml:space="preserve"> </w:t>
      </w:r>
      <w:r w:rsidR="00F87FD7" w:rsidRPr="00F87FD7">
        <w:rPr>
          <w:rFonts w:ascii="Book Antiqua" w:hAnsi="Book Antiqua"/>
          <w:sz w:val="24"/>
          <w:szCs w:val="24"/>
          <w:lang w:eastAsia="zh-CN"/>
        </w:rPr>
        <w:t>January</w:t>
      </w:r>
      <w:r w:rsidR="00F87FD7" w:rsidRPr="00F87FD7">
        <w:rPr>
          <w:rFonts w:ascii="Book Antiqua" w:hAnsi="Book Antiqua" w:hint="eastAsia"/>
          <w:sz w:val="24"/>
          <w:szCs w:val="24"/>
          <w:lang w:eastAsia="zh-CN"/>
        </w:rPr>
        <w:t xml:space="preserve"> 25, 2017</w:t>
      </w:r>
    </w:p>
    <w:p w14:paraId="0F145307" w14:textId="63607413" w:rsidR="0090573B" w:rsidRPr="00F87FD7" w:rsidRDefault="0090573B" w:rsidP="007C3528">
      <w:pPr>
        <w:spacing w:after="0" w:line="360" w:lineRule="auto"/>
        <w:jc w:val="both"/>
        <w:rPr>
          <w:rFonts w:ascii="Book Antiqua" w:hAnsi="Book Antiqua"/>
          <w:b/>
          <w:sz w:val="24"/>
          <w:szCs w:val="24"/>
        </w:rPr>
      </w:pPr>
      <w:r w:rsidRPr="00F87FD7">
        <w:rPr>
          <w:rFonts w:ascii="Book Antiqua" w:hAnsi="Book Antiqua"/>
          <w:b/>
          <w:sz w:val="24"/>
          <w:szCs w:val="24"/>
        </w:rPr>
        <w:t>Peer-review started:</w:t>
      </w:r>
      <w:r w:rsidR="00F87FD7" w:rsidRPr="00F87FD7">
        <w:rPr>
          <w:rFonts w:ascii="Book Antiqua" w:hAnsi="Book Antiqua"/>
          <w:sz w:val="24"/>
          <w:szCs w:val="24"/>
          <w:lang w:eastAsia="zh-CN"/>
        </w:rPr>
        <w:t xml:space="preserve"> </w:t>
      </w:r>
      <w:r w:rsidR="00F87FD7" w:rsidRPr="00F87FD7">
        <w:rPr>
          <w:rFonts w:ascii="Book Antiqua" w:hAnsi="Book Antiqua" w:hint="eastAsia"/>
          <w:sz w:val="24"/>
          <w:szCs w:val="24"/>
          <w:lang w:eastAsia="zh-CN"/>
        </w:rPr>
        <w:t>February 1, 2017</w:t>
      </w:r>
    </w:p>
    <w:p w14:paraId="19C1D9E9" w14:textId="0EBBD0C6" w:rsidR="0090573B" w:rsidRPr="00F87FD7" w:rsidRDefault="0090573B" w:rsidP="007C3528">
      <w:pPr>
        <w:spacing w:after="0" w:line="360" w:lineRule="auto"/>
        <w:jc w:val="both"/>
        <w:rPr>
          <w:rFonts w:ascii="Book Antiqua" w:hAnsi="Book Antiqua"/>
          <w:b/>
          <w:sz w:val="24"/>
          <w:szCs w:val="24"/>
          <w:lang w:eastAsia="zh-CN"/>
        </w:rPr>
      </w:pPr>
      <w:r w:rsidRPr="00F87FD7">
        <w:rPr>
          <w:rFonts w:ascii="Book Antiqua" w:hAnsi="Book Antiqua"/>
          <w:b/>
          <w:sz w:val="24"/>
          <w:szCs w:val="24"/>
        </w:rPr>
        <w:t>First decision:</w:t>
      </w:r>
      <w:r w:rsidR="00F87FD7" w:rsidRPr="00F87FD7">
        <w:rPr>
          <w:rFonts w:ascii="Book Antiqua" w:hAnsi="Book Antiqua" w:hint="eastAsia"/>
          <w:b/>
          <w:sz w:val="24"/>
          <w:szCs w:val="24"/>
          <w:lang w:eastAsia="zh-CN"/>
        </w:rPr>
        <w:t xml:space="preserve"> </w:t>
      </w:r>
      <w:r w:rsidR="00F87FD7" w:rsidRPr="00F87FD7">
        <w:rPr>
          <w:rFonts w:ascii="Book Antiqua" w:hAnsi="Book Antiqua" w:hint="eastAsia"/>
          <w:sz w:val="24"/>
          <w:szCs w:val="24"/>
          <w:lang w:eastAsia="zh-CN"/>
        </w:rPr>
        <w:t>March 6, 2017</w:t>
      </w:r>
    </w:p>
    <w:p w14:paraId="3CD1731F" w14:textId="39E33284" w:rsidR="0090573B" w:rsidRPr="00F87FD7" w:rsidRDefault="0090573B" w:rsidP="007C3528">
      <w:pPr>
        <w:spacing w:after="0" w:line="360" w:lineRule="auto"/>
        <w:jc w:val="both"/>
        <w:rPr>
          <w:rFonts w:ascii="Book Antiqua" w:hAnsi="Book Antiqua"/>
          <w:b/>
          <w:sz w:val="24"/>
          <w:szCs w:val="24"/>
        </w:rPr>
      </w:pPr>
      <w:r w:rsidRPr="00F87FD7">
        <w:rPr>
          <w:rFonts w:ascii="Book Antiqua" w:hAnsi="Book Antiqua"/>
          <w:b/>
          <w:sz w:val="24"/>
          <w:szCs w:val="24"/>
        </w:rPr>
        <w:t>Revised:</w:t>
      </w:r>
      <w:r w:rsidR="00F87FD7" w:rsidRPr="00F87FD7">
        <w:rPr>
          <w:rFonts w:ascii="Book Antiqua" w:hAnsi="Book Antiqua" w:hint="eastAsia"/>
          <w:sz w:val="24"/>
          <w:szCs w:val="24"/>
          <w:lang w:eastAsia="zh-CN"/>
        </w:rPr>
        <w:t xml:space="preserve"> March 16, 2017</w:t>
      </w:r>
    </w:p>
    <w:p w14:paraId="4A3A3DEF" w14:textId="6A5CD8D7" w:rsidR="0090573B" w:rsidRPr="005F5D2E" w:rsidRDefault="005F5D2E" w:rsidP="005F5D2E">
      <w:pPr>
        <w:rPr>
          <w:rFonts w:ascii="Book Antiqua" w:hAnsi="Book Antiqua"/>
          <w:iCs/>
          <w:sz w:val="24"/>
        </w:rPr>
      </w:pPr>
      <w:r>
        <w:rPr>
          <w:rFonts w:ascii="Book Antiqua" w:hAnsi="Book Antiqua"/>
          <w:b/>
          <w:sz w:val="24"/>
          <w:szCs w:val="24"/>
        </w:rPr>
        <w:t>Accepted:</w:t>
      </w:r>
      <w:bookmarkStart w:id="20" w:name="_GoBack"/>
      <w:bookmarkEnd w:id="20"/>
      <w:r w:rsidR="0090573B" w:rsidRPr="00F87FD7">
        <w:rPr>
          <w:rFonts w:ascii="Book Antiqua" w:hAnsi="Book Antiqua"/>
          <w:b/>
          <w:sz w:val="24"/>
          <w:szCs w:val="24"/>
        </w:rPr>
        <w:t xml:space="preserve"> </w:t>
      </w:r>
      <w:r>
        <w:rPr>
          <w:rStyle w:val="Emphasis"/>
        </w:rPr>
        <w:t>April 23</w:t>
      </w:r>
      <w:r>
        <w:rPr>
          <w:rStyle w:val="Emphasis"/>
          <w:rFonts w:cs="宋体"/>
        </w:rPr>
        <w:t>,</w:t>
      </w:r>
      <w:r>
        <w:rPr>
          <w:rStyle w:val="Emphasis"/>
        </w:rPr>
        <w:t xml:space="preserve"> 2017</w:t>
      </w:r>
    </w:p>
    <w:p w14:paraId="3766D337" w14:textId="77777777" w:rsidR="0090573B" w:rsidRPr="00F87FD7" w:rsidRDefault="0090573B" w:rsidP="007C3528">
      <w:pPr>
        <w:spacing w:after="0" w:line="360" w:lineRule="auto"/>
        <w:jc w:val="both"/>
        <w:rPr>
          <w:rFonts w:ascii="Book Antiqua" w:hAnsi="Book Antiqua"/>
          <w:b/>
          <w:sz w:val="24"/>
          <w:szCs w:val="24"/>
        </w:rPr>
      </w:pPr>
      <w:r w:rsidRPr="00F87FD7">
        <w:rPr>
          <w:rFonts w:ascii="Book Antiqua" w:hAnsi="Book Antiqua"/>
          <w:b/>
          <w:sz w:val="24"/>
          <w:szCs w:val="24"/>
        </w:rPr>
        <w:t>Article in press:</w:t>
      </w:r>
    </w:p>
    <w:p w14:paraId="7EC1B334" w14:textId="77777777" w:rsidR="0090573B" w:rsidRPr="00F87FD7" w:rsidRDefault="0090573B" w:rsidP="007C3528">
      <w:pPr>
        <w:spacing w:after="0" w:line="360" w:lineRule="auto"/>
        <w:jc w:val="both"/>
        <w:rPr>
          <w:rFonts w:ascii="Book Antiqua" w:hAnsi="Book Antiqua"/>
          <w:b/>
          <w:sz w:val="24"/>
          <w:szCs w:val="24"/>
        </w:rPr>
      </w:pPr>
      <w:r w:rsidRPr="00F87FD7">
        <w:rPr>
          <w:rFonts w:ascii="Book Antiqua" w:hAnsi="Book Antiqua"/>
          <w:b/>
          <w:sz w:val="24"/>
          <w:szCs w:val="24"/>
        </w:rPr>
        <w:t>Published online:</w:t>
      </w:r>
    </w:p>
    <w:bookmarkEnd w:id="15"/>
    <w:bookmarkEnd w:id="16"/>
    <w:bookmarkEnd w:id="17"/>
    <w:bookmarkEnd w:id="18"/>
    <w:bookmarkEnd w:id="19"/>
    <w:p w14:paraId="6804C401" w14:textId="77777777" w:rsidR="0090573B" w:rsidRPr="00F87FD7" w:rsidRDefault="0090573B" w:rsidP="007C3528">
      <w:pPr>
        <w:spacing w:after="0" w:line="360" w:lineRule="auto"/>
        <w:jc w:val="both"/>
        <w:rPr>
          <w:rFonts w:ascii="Book Antiqua" w:hAnsi="Book Antiqua" w:cstheme="majorBidi"/>
          <w:b/>
          <w:bCs/>
          <w:sz w:val="24"/>
          <w:szCs w:val="24"/>
          <w:lang w:eastAsia="zh-CN"/>
        </w:rPr>
      </w:pPr>
    </w:p>
    <w:p w14:paraId="49F60AE7" w14:textId="77777777" w:rsidR="00F87FD7" w:rsidRPr="00F87FD7" w:rsidRDefault="00F87FD7" w:rsidP="007C3528">
      <w:pPr>
        <w:spacing w:after="0"/>
        <w:rPr>
          <w:rFonts w:ascii="Book Antiqua" w:hAnsi="Book Antiqua" w:cstheme="majorBidi"/>
          <w:b/>
          <w:bCs/>
          <w:sz w:val="24"/>
          <w:szCs w:val="24"/>
        </w:rPr>
      </w:pPr>
      <w:r w:rsidRPr="00F87FD7">
        <w:rPr>
          <w:rFonts w:ascii="Book Antiqua" w:hAnsi="Book Antiqua" w:cstheme="majorBidi"/>
          <w:b/>
          <w:bCs/>
          <w:sz w:val="24"/>
          <w:szCs w:val="24"/>
        </w:rPr>
        <w:br w:type="page"/>
      </w:r>
    </w:p>
    <w:p w14:paraId="62877EBD" w14:textId="34BEB7DB" w:rsidR="00B61C5E" w:rsidRPr="00F87FD7" w:rsidRDefault="00703637" w:rsidP="007C3528">
      <w:pPr>
        <w:spacing w:after="0" w:line="360" w:lineRule="auto"/>
        <w:jc w:val="both"/>
        <w:rPr>
          <w:rFonts w:ascii="Book Antiqua" w:hAnsi="Book Antiqua" w:cstheme="majorBidi"/>
          <w:sz w:val="24"/>
          <w:szCs w:val="24"/>
        </w:rPr>
      </w:pPr>
      <w:r w:rsidRPr="00F87FD7">
        <w:rPr>
          <w:rFonts w:ascii="Book Antiqua" w:hAnsi="Book Antiqua" w:cstheme="majorBidi"/>
          <w:b/>
          <w:bCs/>
          <w:sz w:val="24"/>
          <w:szCs w:val="24"/>
        </w:rPr>
        <w:lastRenderedPageBreak/>
        <w:t>A</w:t>
      </w:r>
      <w:r w:rsidR="00F87FD7" w:rsidRPr="00F87FD7">
        <w:rPr>
          <w:rFonts w:ascii="Book Antiqua" w:hAnsi="Book Antiqua" w:cstheme="majorBidi"/>
          <w:b/>
          <w:bCs/>
          <w:sz w:val="24"/>
          <w:szCs w:val="24"/>
        </w:rPr>
        <w:t>bstract</w:t>
      </w:r>
    </w:p>
    <w:p w14:paraId="3341E2AC" w14:textId="3E7D37C8" w:rsidR="00F87FD7" w:rsidRPr="00F87FD7" w:rsidRDefault="00F87FD7" w:rsidP="007C3528">
      <w:pPr>
        <w:spacing w:after="0" w:line="360" w:lineRule="auto"/>
        <w:jc w:val="both"/>
        <w:rPr>
          <w:rFonts w:ascii="Book Antiqua" w:hAnsi="Book Antiqua" w:cstheme="majorBidi"/>
          <w:b/>
          <w:bCs/>
          <w:i/>
          <w:sz w:val="24"/>
          <w:szCs w:val="24"/>
          <w:lang w:eastAsia="zh-CN"/>
        </w:rPr>
      </w:pPr>
      <w:r w:rsidRPr="00F87FD7">
        <w:rPr>
          <w:rFonts w:ascii="Book Antiqua" w:hAnsi="Book Antiqua" w:cstheme="majorBidi"/>
          <w:b/>
          <w:bCs/>
          <w:i/>
          <w:sz w:val="24"/>
          <w:szCs w:val="24"/>
        </w:rPr>
        <w:t>AIM</w:t>
      </w:r>
    </w:p>
    <w:p w14:paraId="031600BD" w14:textId="01A1B93E" w:rsidR="00897C70" w:rsidRPr="00F87FD7" w:rsidRDefault="00897C70" w:rsidP="007C3528">
      <w:pPr>
        <w:spacing w:after="0" w:line="360" w:lineRule="auto"/>
        <w:jc w:val="both"/>
        <w:rPr>
          <w:rFonts w:ascii="Book Antiqua" w:hAnsi="Book Antiqua" w:cstheme="majorBidi"/>
          <w:sz w:val="24"/>
          <w:szCs w:val="24"/>
          <w:lang w:eastAsia="zh-CN"/>
        </w:rPr>
      </w:pPr>
      <w:proofErr w:type="gramStart"/>
      <w:r w:rsidRPr="00F87FD7">
        <w:rPr>
          <w:rFonts w:ascii="Book Antiqua" w:hAnsi="Book Antiqua" w:cstheme="majorBidi"/>
          <w:sz w:val="24"/>
          <w:szCs w:val="24"/>
        </w:rPr>
        <w:t xml:space="preserve">To </w:t>
      </w:r>
      <w:r w:rsidR="00D35F4F" w:rsidRPr="00F87FD7">
        <w:rPr>
          <w:rFonts w:ascii="Book Antiqua" w:hAnsi="Book Antiqua" w:cstheme="majorBidi"/>
          <w:sz w:val="24"/>
          <w:szCs w:val="24"/>
        </w:rPr>
        <w:t>study the trend of hepatocellular carcinoma</w:t>
      </w:r>
      <w:r w:rsidR="00574E63" w:rsidRPr="00F87FD7">
        <w:rPr>
          <w:rFonts w:ascii="Book Antiqua" w:hAnsi="Book Antiqua" w:cstheme="majorBidi"/>
          <w:sz w:val="24"/>
          <w:szCs w:val="24"/>
        </w:rPr>
        <w:t xml:space="preserve"> incidence</w:t>
      </w:r>
      <w:r w:rsidR="00D35F4F" w:rsidRPr="00F87FD7">
        <w:rPr>
          <w:rFonts w:ascii="Book Antiqua" w:hAnsi="Book Antiqua" w:cstheme="majorBidi"/>
          <w:sz w:val="24"/>
          <w:szCs w:val="24"/>
        </w:rPr>
        <w:t xml:space="preserve"> after </w:t>
      </w:r>
      <w:r w:rsidRPr="00F87FD7">
        <w:rPr>
          <w:rFonts w:ascii="Book Antiqua" w:hAnsi="Book Antiqua" w:cstheme="majorBidi"/>
          <w:sz w:val="24"/>
          <w:szCs w:val="24"/>
        </w:rPr>
        <w:t>correct</w:t>
      </w:r>
      <w:r w:rsidR="00D35F4F" w:rsidRPr="00F87FD7">
        <w:rPr>
          <w:rFonts w:ascii="Book Antiqua" w:hAnsi="Book Antiqua" w:cstheme="majorBidi"/>
          <w:sz w:val="24"/>
          <w:szCs w:val="24"/>
        </w:rPr>
        <w:t>ing</w:t>
      </w:r>
      <w:r w:rsidRPr="00F87FD7">
        <w:rPr>
          <w:rFonts w:ascii="Book Antiqua" w:hAnsi="Book Antiqua" w:cstheme="majorBidi"/>
          <w:sz w:val="24"/>
          <w:szCs w:val="24"/>
        </w:rPr>
        <w:t xml:space="preserve"> the misclassification in register</w:t>
      </w:r>
      <w:r w:rsidR="00D35F4F" w:rsidRPr="00F87FD7">
        <w:rPr>
          <w:rFonts w:ascii="Book Antiqua" w:hAnsi="Book Antiqua" w:cstheme="majorBidi"/>
          <w:sz w:val="24"/>
          <w:szCs w:val="24"/>
        </w:rPr>
        <w:t xml:space="preserve">ing </w:t>
      </w:r>
      <w:r w:rsidRPr="00F87FD7">
        <w:rPr>
          <w:rFonts w:ascii="Book Antiqua" w:hAnsi="Book Antiqua" w:cstheme="majorBidi"/>
          <w:sz w:val="24"/>
          <w:szCs w:val="24"/>
        </w:rPr>
        <w:t>cancer incidence across Iranian provinces in cancer registry data.</w:t>
      </w:r>
      <w:proofErr w:type="gramEnd"/>
      <w:r w:rsidRPr="00F87FD7">
        <w:rPr>
          <w:rFonts w:ascii="Book Antiqua" w:hAnsi="Book Antiqua" w:cstheme="majorBidi"/>
          <w:sz w:val="24"/>
          <w:szCs w:val="24"/>
        </w:rPr>
        <w:t xml:space="preserve"> </w:t>
      </w:r>
    </w:p>
    <w:p w14:paraId="344C25B3" w14:textId="77777777" w:rsidR="00F87FD7" w:rsidRPr="00F87FD7" w:rsidRDefault="00F87FD7" w:rsidP="007C3528">
      <w:pPr>
        <w:spacing w:after="0" w:line="360" w:lineRule="auto"/>
        <w:jc w:val="both"/>
        <w:rPr>
          <w:rFonts w:ascii="Book Antiqua" w:hAnsi="Book Antiqua" w:cstheme="majorBidi"/>
          <w:sz w:val="24"/>
          <w:szCs w:val="24"/>
          <w:lang w:eastAsia="zh-CN"/>
        </w:rPr>
      </w:pPr>
    </w:p>
    <w:p w14:paraId="5241EAF8" w14:textId="17E703EA" w:rsidR="00F87FD7" w:rsidRPr="00F87FD7" w:rsidRDefault="00F87FD7" w:rsidP="007C3528">
      <w:pPr>
        <w:spacing w:after="0" w:line="360" w:lineRule="auto"/>
        <w:jc w:val="both"/>
        <w:rPr>
          <w:rFonts w:ascii="Book Antiqua" w:hAnsi="Book Antiqua" w:cstheme="majorBidi"/>
          <w:b/>
          <w:bCs/>
          <w:i/>
          <w:color w:val="000000" w:themeColor="text1"/>
          <w:sz w:val="24"/>
          <w:szCs w:val="24"/>
          <w:lang w:eastAsia="zh-CN"/>
        </w:rPr>
      </w:pPr>
      <w:r w:rsidRPr="00F87FD7">
        <w:rPr>
          <w:rFonts w:ascii="Book Antiqua" w:hAnsi="Book Antiqua" w:cstheme="majorBidi"/>
          <w:b/>
          <w:bCs/>
          <w:i/>
          <w:color w:val="000000" w:themeColor="text1"/>
          <w:sz w:val="24"/>
          <w:szCs w:val="24"/>
        </w:rPr>
        <w:t>METHOD</w:t>
      </w:r>
      <w:r w:rsidR="00363119">
        <w:rPr>
          <w:rFonts w:ascii="Book Antiqua" w:hAnsi="Book Antiqua" w:cstheme="majorBidi" w:hint="eastAsia"/>
          <w:b/>
          <w:bCs/>
          <w:i/>
          <w:color w:val="000000" w:themeColor="text1"/>
          <w:sz w:val="24"/>
          <w:szCs w:val="24"/>
          <w:lang w:eastAsia="zh-CN"/>
        </w:rPr>
        <w:t>S</w:t>
      </w:r>
    </w:p>
    <w:p w14:paraId="7E271199" w14:textId="45E014C5" w:rsidR="00897C70" w:rsidRPr="00F87FD7" w:rsidRDefault="00574E63" w:rsidP="007C3528">
      <w:pPr>
        <w:spacing w:after="0" w:line="360" w:lineRule="auto"/>
        <w:jc w:val="both"/>
        <w:rPr>
          <w:rFonts w:ascii="Book Antiqua" w:hAnsi="Book Antiqua" w:cstheme="majorBidi"/>
          <w:color w:val="000000" w:themeColor="text1"/>
          <w:sz w:val="24"/>
          <w:szCs w:val="24"/>
          <w:lang w:eastAsia="zh-CN"/>
        </w:rPr>
      </w:pPr>
      <w:r w:rsidRPr="00F87FD7">
        <w:rPr>
          <w:rFonts w:ascii="Book Antiqua" w:hAnsi="Book Antiqua" w:cstheme="majorBidi"/>
          <w:color w:val="000000" w:themeColor="text1"/>
          <w:sz w:val="24"/>
          <w:szCs w:val="24"/>
        </w:rPr>
        <w:t>Incidence d</w:t>
      </w:r>
      <w:r w:rsidR="00897C70" w:rsidRPr="00F87FD7">
        <w:rPr>
          <w:rFonts w:ascii="Book Antiqua" w:hAnsi="Book Antiqua" w:cstheme="majorBidi"/>
          <w:color w:val="000000" w:themeColor="text1"/>
          <w:sz w:val="24"/>
          <w:szCs w:val="24"/>
        </w:rPr>
        <w:t xml:space="preserve">ata </w:t>
      </w:r>
      <w:r w:rsidR="00C910D3" w:rsidRPr="00F87FD7">
        <w:rPr>
          <w:rFonts w:ascii="Book Antiqua" w:hAnsi="Book Antiqua" w:cstheme="majorBidi"/>
          <w:color w:val="000000" w:themeColor="text1"/>
          <w:sz w:val="24"/>
          <w:szCs w:val="24"/>
        </w:rPr>
        <w:t xml:space="preserve">of hepatocellular carcinoma </w:t>
      </w:r>
      <w:r w:rsidR="00EF1AF2" w:rsidRPr="00F87FD7">
        <w:rPr>
          <w:rFonts w:ascii="Book Antiqua" w:hAnsi="Book Antiqua" w:cstheme="majorBidi"/>
          <w:color w:val="000000" w:themeColor="text1"/>
          <w:sz w:val="24"/>
          <w:szCs w:val="24"/>
        </w:rPr>
        <w:t>were</w:t>
      </w:r>
      <w:r w:rsidR="00897C70" w:rsidRPr="00F87FD7">
        <w:rPr>
          <w:rFonts w:ascii="Book Antiqua" w:hAnsi="Book Antiqua" w:cstheme="majorBidi"/>
          <w:color w:val="000000" w:themeColor="text1"/>
          <w:sz w:val="24"/>
          <w:szCs w:val="24"/>
        </w:rPr>
        <w:t xml:space="preserve"> extracted from Iranian annual of national cancer registration report</w:t>
      </w:r>
      <w:r w:rsidR="00C910D3" w:rsidRPr="00F87FD7">
        <w:rPr>
          <w:rFonts w:ascii="Book Antiqua" w:hAnsi="Book Antiqua" w:cstheme="majorBidi"/>
          <w:color w:val="000000" w:themeColor="text1"/>
          <w:sz w:val="24"/>
          <w:szCs w:val="24"/>
        </w:rPr>
        <w:t>s 2004 to</w:t>
      </w:r>
      <w:r w:rsidR="00897C70" w:rsidRPr="00F87FD7">
        <w:rPr>
          <w:rFonts w:ascii="Book Antiqua" w:hAnsi="Book Antiqua" w:cstheme="majorBidi"/>
          <w:color w:val="000000" w:themeColor="text1"/>
          <w:sz w:val="24"/>
          <w:szCs w:val="24"/>
        </w:rPr>
        <w:t xml:space="preserve"> 2008. A Bayesian method </w:t>
      </w:r>
      <w:r w:rsidR="00D57C9B" w:rsidRPr="00F87FD7">
        <w:rPr>
          <w:rFonts w:ascii="Book Antiqua" w:hAnsi="Book Antiqua" w:cstheme="majorBidi"/>
          <w:color w:val="000000" w:themeColor="text1"/>
          <w:sz w:val="24"/>
          <w:szCs w:val="24"/>
        </w:rPr>
        <w:t>was</w:t>
      </w:r>
      <w:r w:rsidR="00897C70" w:rsidRPr="00F87FD7">
        <w:rPr>
          <w:rFonts w:ascii="Book Antiqua" w:hAnsi="Book Antiqua" w:cstheme="majorBidi"/>
          <w:color w:val="000000" w:themeColor="text1"/>
          <w:sz w:val="24"/>
          <w:szCs w:val="24"/>
        </w:rPr>
        <w:t xml:space="preserve"> implemented to estimate the rate of misclassification in registering </w:t>
      </w:r>
      <w:r w:rsidR="00D57C9B" w:rsidRPr="00F87FD7">
        <w:rPr>
          <w:rFonts w:ascii="Book Antiqua" w:hAnsi="Book Antiqua" w:cstheme="majorBidi"/>
          <w:color w:val="000000" w:themeColor="text1"/>
          <w:sz w:val="24"/>
          <w:szCs w:val="24"/>
        </w:rPr>
        <w:t>cancer incidence</w:t>
      </w:r>
      <w:r w:rsidR="00897C70" w:rsidRPr="00F87FD7">
        <w:rPr>
          <w:rFonts w:ascii="Book Antiqua" w:hAnsi="Book Antiqua" w:cstheme="majorBidi"/>
          <w:color w:val="000000" w:themeColor="text1"/>
          <w:sz w:val="24"/>
          <w:szCs w:val="24"/>
        </w:rPr>
        <w:t xml:space="preserve"> in neighboring province.</w:t>
      </w:r>
      <w:r w:rsidR="00D57C9B" w:rsidRPr="00F87FD7">
        <w:rPr>
          <w:rFonts w:ascii="Book Antiqua" w:hAnsi="Book Antiqua" w:cstheme="majorBidi"/>
          <w:color w:val="000000" w:themeColor="text1"/>
          <w:sz w:val="24"/>
          <w:szCs w:val="24"/>
        </w:rPr>
        <w:t xml:space="preserve"> A beta prior is considered for misclassification parameter. </w:t>
      </w:r>
      <w:r w:rsidR="00897C70" w:rsidRPr="00F87FD7">
        <w:rPr>
          <w:rFonts w:ascii="Book Antiqua" w:hAnsi="Book Antiqua" w:cstheme="majorBidi"/>
          <w:color w:val="000000" w:themeColor="text1"/>
          <w:sz w:val="24"/>
          <w:szCs w:val="24"/>
        </w:rPr>
        <w:t xml:space="preserve">Each time two neighboring provinces </w:t>
      </w:r>
      <w:r w:rsidR="00D57C9B" w:rsidRPr="00F87FD7">
        <w:rPr>
          <w:rFonts w:ascii="Book Antiqua" w:hAnsi="Book Antiqua" w:cstheme="majorBidi"/>
          <w:color w:val="000000" w:themeColor="text1"/>
          <w:sz w:val="24"/>
          <w:szCs w:val="24"/>
        </w:rPr>
        <w:t>were</w:t>
      </w:r>
      <w:r w:rsidR="00897C70" w:rsidRPr="00F87FD7">
        <w:rPr>
          <w:rFonts w:ascii="Book Antiqua" w:hAnsi="Book Antiqua" w:cstheme="majorBidi"/>
          <w:color w:val="000000" w:themeColor="text1"/>
          <w:sz w:val="24"/>
          <w:szCs w:val="24"/>
        </w:rPr>
        <w:t xml:space="preserve"> selected to be entered in the </w:t>
      </w:r>
      <w:r w:rsidR="00D57C9B" w:rsidRPr="00F87FD7">
        <w:rPr>
          <w:rFonts w:ascii="Book Antiqua" w:hAnsi="Book Antiqua" w:cstheme="majorBidi"/>
          <w:color w:val="000000" w:themeColor="text1"/>
          <w:sz w:val="24"/>
          <w:szCs w:val="24"/>
        </w:rPr>
        <w:t>Bayesian model based on their expected coverage of cancer cases which</w:t>
      </w:r>
      <w:r w:rsidR="00897C70" w:rsidRPr="00F87FD7">
        <w:rPr>
          <w:rFonts w:ascii="Book Antiqua" w:hAnsi="Book Antiqua" w:cstheme="majorBidi"/>
          <w:color w:val="000000" w:themeColor="text1"/>
          <w:sz w:val="24"/>
          <w:szCs w:val="24"/>
        </w:rPr>
        <w:t xml:space="preserve"> is report</w:t>
      </w:r>
      <w:r w:rsidR="00D57C9B" w:rsidRPr="00F87FD7">
        <w:rPr>
          <w:rFonts w:ascii="Book Antiqua" w:hAnsi="Book Antiqua" w:cstheme="majorBidi"/>
          <w:color w:val="000000" w:themeColor="text1"/>
          <w:sz w:val="24"/>
          <w:szCs w:val="24"/>
        </w:rPr>
        <w:t>ed by medical university of the</w:t>
      </w:r>
      <w:r w:rsidR="00897C70" w:rsidRPr="00F87FD7">
        <w:rPr>
          <w:rFonts w:ascii="Book Antiqua" w:hAnsi="Book Antiqua" w:cstheme="majorBidi"/>
          <w:color w:val="000000" w:themeColor="text1"/>
          <w:sz w:val="24"/>
          <w:szCs w:val="24"/>
        </w:rPr>
        <w:t xml:space="preserve"> province. It is assumed that some cancer cases from a province </w:t>
      </w:r>
      <w:r w:rsidR="00D57C9B" w:rsidRPr="00F87FD7">
        <w:rPr>
          <w:rFonts w:ascii="Book Antiqua" w:hAnsi="Book Antiqua" w:cstheme="majorBidi"/>
          <w:color w:val="000000" w:themeColor="text1"/>
          <w:sz w:val="24"/>
          <w:szCs w:val="24"/>
        </w:rPr>
        <w:t>that has an expected coverage of cancer cases</w:t>
      </w:r>
      <w:r w:rsidR="00897C70" w:rsidRPr="00F87FD7">
        <w:rPr>
          <w:rFonts w:ascii="Book Antiqua" w:hAnsi="Book Antiqua" w:cstheme="majorBidi"/>
          <w:color w:val="000000" w:themeColor="text1"/>
          <w:sz w:val="24"/>
          <w:szCs w:val="24"/>
        </w:rPr>
        <w:t xml:space="preserve"> lo</w:t>
      </w:r>
      <w:r w:rsidR="00D57C9B" w:rsidRPr="00F87FD7">
        <w:rPr>
          <w:rFonts w:ascii="Book Antiqua" w:hAnsi="Book Antiqua" w:cstheme="majorBidi"/>
          <w:color w:val="000000" w:themeColor="text1"/>
          <w:sz w:val="24"/>
          <w:szCs w:val="24"/>
        </w:rPr>
        <w:t xml:space="preserve">wer than 100% </w:t>
      </w:r>
      <w:r w:rsidR="00897C70" w:rsidRPr="00F87FD7">
        <w:rPr>
          <w:rFonts w:ascii="Book Antiqua" w:hAnsi="Book Antiqua" w:cstheme="majorBidi"/>
          <w:color w:val="000000" w:themeColor="text1"/>
          <w:sz w:val="24"/>
          <w:szCs w:val="24"/>
        </w:rPr>
        <w:t xml:space="preserve">are registered in their neighboring </w:t>
      </w:r>
      <w:r w:rsidR="00D57C9B" w:rsidRPr="00F87FD7">
        <w:rPr>
          <w:rFonts w:ascii="Book Antiqua" w:hAnsi="Book Antiqua" w:cstheme="majorBidi"/>
          <w:color w:val="000000" w:themeColor="text1"/>
          <w:sz w:val="24"/>
          <w:szCs w:val="24"/>
        </w:rPr>
        <w:t xml:space="preserve">facilitate </w:t>
      </w:r>
      <w:r w:rsidR="00897C70" w:rsidRPr="00F87FD7">
        <w:rPr>
          <w:rFonts w:ascii="Book Antiqua" w:hAnsi="Book Antiqua" w:cstheme="majorBidi"/>
          <w:color w:val="000000" w:themeColor="text1"/>
          <w:sz w:val="24"/>
          <w:szCs w:val="24"/>
        </w:rPr>
        <w:t xml:space="preserve">province with more than 100% expected coverage.    </w:t>
      </w:r>
    </w:p>
    <w:p w14:paraId="5D33196A" w14:textId="77777777" w:rsidR="00F87FD7" w:rsidRPr="00F87FD7" w:rsidRDefault="00F87FD7" w:rsidP="007C3528">
      <w:pPr>
        <w:spacing w:after="0" w:line="360" w:lineRule="auto"/>
        <w:jc w:val="both"/>
        <w:rPr>
          <w:rFonts w:ascii="Book Antiqua" w:hAnsi="Book Antiqua" w:cstheme="majorBidi"/>
          <w:color w:val="000000" w:themeColor="text1"/>
          <w:sz w:val="24"/>
          <w:szCs w:val="24"/>
          <w:lang w:eastAsia="zh-CN"/>
        </w:rPr>
      </w:pPr>
    </w:p>
    <w:p w14:paraId="03C529CA" w14:textId="5BC66E14" w:rsidR="00F87FD7" w:rsidRPr="00F87FD7" w:rsidRDefault="00F87FD7" w:rsidP="007C3528">
      <w:pPr>
        <w:autoSpaceDE w:val="0"/>
        <w:autoSpaceDN w:val="0"/>
        <w:adjustRightInd w:val="0"/>
        <w:spacing w:after="0" w:line="360" w:lineRule="auto"/>
        <w:jc w:val="both"/>
        <w:rPr>
          <w:rFonts w:ascii="Book Antiqua" w:hAnsi="Book Antiqua" w:cstheme="majorBidi"/>
          <w:b/>
          <w:bCs/>
          <w:i/>
          <w:color w:val="000000" w:themeColor="text1"/>
          <w:sz w:val="24"/>
          <w:szCs w:val="24"/>
          <w:lang w:eastAsia="zh-CN"/>
        </w:rPr>
      </w:pPr>
      <w:r w:rsidRPr="00F87FD7">
        <w:rPr>
          <w:rFonts w:ascii="Book Antiqua" w:hAnsi="Book Antiqua" w:cstheme="majorBidi"/>
          <w:b/>
          <w:bCs/>
          <w:i/>
          <w:color w:val="000000" w:themeColor="text1"/>
          <w:sz w:val="24"/>
          <w:szCs w:val="24"/>
        </w:rPr>
        <w:t>RESULTS</w:t>
      </w:r>
    </w:p>
    <w:p w14:paraId="3BDB0A9A" w14:textId="1AFB3F04" w:rsidR="00897C70" w:rsidRPr="00F87FD7" w:rsidRDefault="00170B86" w:rsidP="007C3528">
      <w:pPr>
        <w:autoSpaceDE w:val="0"/>
        <w:autoSpaceDN w:val="0"/>
        <w:adjustRightInd w:val="0"/>
        <w:spacing w:after="0" w:line="360" w:lineRule="auto"/>
        <w:jc w:val="both"/>
        <w:rPr>
          <w:rFonts w:ascii="Book Antiqua" w:hAnsi="Book Antiqua" w:cstheme="majorBidi"/>
          <w:color w:val="000000" w:themeColor="text1"/>
          <w:sz w:val="24"/>
          <w:szCs w:val="24"/>
          <w:lang w:eastAsia="zh-CN"/>
        </w:rPr>
      </w:pPr>
      <w:r w:rsidRPr="00F87FD7">
        <w:rPr>
          <w:rFonts w:ascii="Book Antiqua" w:hAnsi="Book Antiqua" w:cstheme="majorBidi"/>
          <w:color w:val="000000" w:themeColor="text1"/>
          <w:sz w:val="24"/>
          <w:szCs w:val="24"/>
        </w:rPr>
        <w:t xml:space="preserve">There is an increase in the rate of hepatocellular carcinoma in Iran. </w:t>
      </w:r>
      <w:r w:rsidR="00D41DF3" w:rsidRPr="00F87FD7">
        <w:rPr>
          <w:rFonts w:ascii="Book Antiqua" w:hAnsi="Book Antiqua" w:cstheme="majorBidi"/>
          <w:color w:val="000000" w:themeColor="text1"/>
          <w:sz w:val="24"/>
          <w:szCs w:val="24"/>
        </w:rPr>
        <w:t xml:space="preserve">Among total of 30 provinces of Iran, 21 provinces were selected to be entered to the Bayesian model for correcting the existed </w:t>
      </w:r>
      <w:r w:rsidR="00D41DF3" w:rsidRPr="00F87FD7">
        <w:rPr>
          <w:rFonts w:ascii="Book Antiqua" w:hAnsi="Book Antiqua" w:cstheme="majorBidi"/>
          <w:sz w:val="24"/>
          <w:szCs w:val="24"/>
        </w:rPr>
        <w:t>misclassification</w:t>
      </w:r>
      <w:r w:rsidR="00897C70" w:rsidRPr="00F87FD7">
        <w:rPr>
          <w:rFonts w:ascii="Book Antiqua" w:hAnsi="Book Antiqua" w:cstheme="majorBidi"/>
          <w:sz w:val="24"/>
          <w:szCs w:val="24"/>
        </w:rPr>
        <w:t xml:space="preserve">. </w:t>
      </w:r>
      <w:r w:rsidR="006F5543" w:rsidRPr="00F87FD7">
        <w:rPr>
          <w:rFonts w:ascii="Book Antiqua" w:hAnsi="Book Antiqua" w:cstheme="majorBidi"/>
          <w:sz w:val="24"/>
          <w:szCs w:val="24"/>
        </w:rPr>
        <w:t>Provinces with more medical facilities</w:t>
      </w:r>
      <w:r w:rsidR="004A613D" w:rsidRPr="00F87FD7">
        <w:rPr>
          <w:rFonts w:ascii="Book Antiqua" w:hAnsi="Book Antiqua" w:cstheme="majorBidi"/>
          <w:sz w:val="24"/>
          <w:szCs w:val="24"/>
        </w:rPr>
        <w:t xml:space="preserve"> of Iran are Tehran (capital of the country), </w:t>
      </w:r>
      <w:proofErr w:type="spellStart"/>
      <w:r w:rsidR="004A613D" w:rsidRPr="00F87FD7">
        <w:rPr>
          <w:rFonts w:ascii="Book Antiqua" w:hAnsi="Book Antiqua" w:cstheme="majorBidi"/>
          <w:sz w:val="24"/>
          <w:szCs w:val="24"/>
        </w:rPr>
        <w:t>Razavi</w:t>
      </w:r>
      <w:proofErr w:type="spellEnd"/>
      <w:r w:rsidR="004A613D" w:rsidRPr="00F87FD7">
        <w:rPr>
          <w:rFonts w:ascii="Book Antiqua" w:hAnsi="Book Antiqua" w:cstheme="majorBidi"/>
          <w:sz w:val="24"/>
          <w:szCs w:val="24"/>
        </w:rPr>
        <w:t xml:space="preserve"> Khorasan in north-east of Iran, East Azerbaijan in north-west of the country, Isfahan in central part </w:t>
      </w:r>
      <w:r w:rsidR="004A613D" w:rsidRPr="00F87FD7">
        <w:rPr>
          <w:rFonts w:ascii="Book Antiqua" w:hAnsi="Book Antiqua" w:cstheme="majorBidi"/>
          <w:color w:val="000000" w:themeColor="text1"/>
          <w:sz w:val="24"/>
          <w:szCs w:val="24"/>
        </w:rPr>
        <w:t xml:space="preserve">and near to </w:t>
      </w:r>
      <w:r w:rsidR="00C560C1" w:rsidRPr="00F87FD7">
        <w:rPr>
          <w:rFonts w:ascii="Book Antiqua" w:hAnsi="Book Antiqua" w:cstheme="majorBidi"/>
          <w:color w:val="000000" w:themeColor="text1"/>
          <w:sz w:val="24"/>
          <w:szCs w:val="24"/>
        </w:rPr>
        <w:t xml:space="preserve">Tehran, </w:t>
      </w:r>
      <w:proofErr w:type="spellStart"/>
      <w:r w:rsidR="00C560C1" w:rsidRPr="00F87FD7">
        <w:rPr>
          <w:rFonts w:ascii="Book Antiqua" w:hAnsi="Book Antiqua" w:cstheme="majorBidi"/>
          <w:color w:val="000000" w:themeColor="text1"/>
          <w:sz w:val="24"/>
          <w:szCs w:val="24"/>
        </w:rPr>
        <w:t>Khozestan</w:t>
      </w:r>
      <w:proofErr w:type="spellEnd"/>
      <w:r w:rsidR="00C560C1" w:rsidRPr="00F87FD7">
        <w:rPr>
          <w:rFonts w:ascii="Book Antiqua" w:hAnsi="Book Antiqua" w:cstheme="majorBidi"/>
          <w:color w:val="000000" w:themeColor="text1"/>
          <w:sz w:val="24"/>
          <w:szCs w:val="24"/>
        </w:rPr>
        <w:t xml:space="preserve"> and Fars in south and Mazandaran in north of the Iran, had an expected coverage more than their expectation. Those provinces had </w:t>
      </w:r>
      <w:r w:rsidR="00574E63" w:rsidRPr="00F87FD7">
        <w:rPr>
          <w:rFonts w:ascii="Book Antiqua" w:hAnsi="Book Antiqua" w:cstheme="majorBidi"/>
          <w:color w:val="000000" w:themeColor="text1"/>
          <w:sz w:val="24"/>
          <w:szCs w:val="24"/>
        </w:rPr>
        <w:t>significantly higher rates</w:t>
      </w:r>
      <w:r w:rsidR="00C560C1" w:rsidRPr="00F87FD7">
        <w:rPr>
          <w:rFonts w:ascii="Book Antiqua" w:hAnsi="Book Antiqua" w:cstheme="majorBidi"/>
          <w:color w:val="000000" w:themeColor="text1"/>
          <w:sz w:val="24"/>
          <w:szCs w:val="24"/>
        </w:rPr>
        <w:t xml:space="preserve"> of hepatocellular carcinoma than</w:t>
      </w:r>
      <w:r w:rsidR="00574E63" w:rsidRPr="00F87FD7">
        <w:rPr>
          <w:rFonts w:ascii="Book Antiqua" w:hAnsi="Book Antiqua" w:cstheme="majorBidi"/>
          <w:color w:val="000000" w:themeColor="text1"/>
          <w:sz w:val="24"/>
          <w:szCs w:val="24"/>
        </w:rPr>
        <w:t xml:space="preserve"> </w:t>
      </w:r>
      <w:r w:rsidR="00C560C1" w:rsidRPr="00F87FD7">
        <w:rPr>
          <w:rFonts w:ascii="Book Antiqua" w:hAnsi="Book Antiqua" w:cstheme="majorBidi"/>
          <w:color w:val="000000" w:themeColor="text1"/>
          <w:sz w:val="24"/>
          <w:szCs w:val="24"/>
        </w:rPr>
        <w:t xml:space="preserve">their neighboring provinces. </w:t>
      </w:r>
      <w:r w:rsidR="00BC59AD" w:rsidRPr="00F87FD7">
        <w:rPr>
          <w:rFonts w:ascii="Book Antiqua" w:hAnsi="Book Antiqua" w:cstheme="majorBidi"/>
          <w:color w:val="000000" w:themeColor="text1"/>
          <w:sz w:val="24"/>
          <w:szCs w:val="24"/>
        </w:rPr>
        <w:t xml:space="preserve">In years 2004 to 2008, </w:t>
      </w:r>
      <w:r w:rsidR="00BC59AD" w:rsidRPr="00F87FD7">
        <w:rPr>
          <w:rFonts w:ascii="Book Antiqua" w:eastAsia="CapitoliumNews-Regular" w:hAnsi="Book Antiqua" w:cstheme="majorBidi"/>
          <w:color w:val="000000" w:themeColor="text1"/>
          <w:sz w:val="24"/>
          <w:szCs w:val="24"/>
        </w:rPr>
        <w:t>it</w:t>
      </w:r>
      <w:r w:rsidR="00897C70" w:rsidRPr="00F87FD7">
        <w:rPr>
          <w:rFonts w:ascii="Book Antiqua" w:eastAsia="CapitoliumNews-Regular" w:hAnsi="Book Antiqua" w:cstheme="majorBidi"/>
          <w:color w:val="000000" w:themeColor="text1"/>
          <w:sz w:val="24"/>
          <w:szCs w:val="24"/>
        </w:rPr>
        <w:t xml:space="preserve"> was estimated </w:t>
      </w:r>
      <w:r w:rsidR="005C3278" w:rsidRPr="00F87FD7">
        <w:rPr>
          <w:rFonts w:ascii="Book Antiqua" w:eastAsia="CapitoliumNews-Regular" w:hAnsi="Book Antiqua" w:cstheme="majorBidi"/>
          <w:color w:val="000000" w:themeColor="text1"/>
          <w:sz w:val="24"/>
          <w:szCs w:val="24"/>
        </w:rPr>
        <w:t xml:space="preserve">to be on average </w:t>
      </w:r>
      <w:r w:rsidR="00080524" w:rsidRPr="00F87FD7">
        <w:rPr>
          <w:rFonts w:ascii="Book Antiqua" w:eastAsia="CapitoliumNews-Regular" w:hAnsi="Book Antiqua" w:cstheme="majorBidi"/>
          <w:color w:val="000000" w:themeColor="text1"/>
          <w:sz w:val="24"/>
          <w:szCs w:val="24"/>
        </w:rPr>
        <w:t>34</w:t>
      </w:r>
      <w:r w:rsidR="005C3278" w:rsidRPr="00F87FD7">
        <w:rPr>
          <w:rFonts w:ascii="Book Antiqua" w:eastAsia="CapitoliumNews-Regular" w:hAnsi="Book Antiqua" w:cstheme="majorBidi"/>
          <w:color w:val="000000" w:themeColor="text1"/>
          <w:sz w:val="24"/>
          <w:szCs w:val="24"/>
        </w:rPr>
        <w:t>% misclassification</w:t>
      </w:r>
      <w:r w:rsidR="00574E63" w:rsidRPr="00F87FD7">
        <w:rPr>
          <w:rFonts w:ascii="Book Antiqua" w:eastAsia="CapitoliumNews-Regular" w:hAnsi="Book Antiqua" w:cstheme="majorBidi"/>
          <w:color w:val="000000" w:themeColor="text1"/>
          <w:sz w:val="24"/>
          <w:szCs w:val="24"/>
        </w:rPr>
        <w:t xml:space="preserve"> </w:t>
      </w:r>
      <w:r w:rsidR="005C3278" w:rsidRPr="00F87FD7">
        <w:rPr>
          <w:rFonts w:ascii="Book Antiqua" w:eastAsia="CapitoliumNews-Regular" w:hAnsi="Book Antiqua" w:cstheme="majorBidi"/>
          <w:color w:val="000000" w:themeColor="text1"/>
          <w:sz w:val="24"/>
          <w:szCs w:val="24"/>
        </w:rPr>
        <w:t xml:space="preserve">between North Khorasan province and </w:t>
      </w:r>
      <w:proofErr w:type="spellStart"/>
      <w:r w:rsidR="005C3278" w:rsidRPr="00F87FD7">
        <w:rPr>
          <w:rFonts w:ascii="Book Antiqua" w:eastAsia="CapitoliumNews-Regular" w:hAnsi="Book Antiqua" w:cstheme="majorBidi"/>
          <w:color w:val="000000" w:themeColor="text1"/>
          <w:sz w:val="24"/>
          <w:szCs w:val="24"/>
        </w:rPr>
        <w:t>Razavi</w:t>
      </w:r>
      <w:proofErr w:type="spellEnd"/>
      <w:r w:rsidR="005C3278" w:rsidRPr="00F87FD7">
        <w:rPr>
          <w:rFonts w:ascii="Book Antiqua" w:eastAsia="CapitoliumNews-Regular" w:hAnsi="Book Antiqua" w:cstheme="majorBidi"/>
          <w:color w:val="000000" w:themeColor="text1"/>
          <w:sz w:val="24"/>
          <w:szCs w:val="24"/>
        </w:rPr>
        <w:t xml:space="preserve"> Khorasan</w:t>
      </w:r>
      <w:r w:rsidR="00B24989" w:rsidRPr="00F87FD7">
        <w:rPr>
          <w:rFonts w:ascii="Book Antiqua" w:eastAsia="CapitoliumNews-Regular" w:hAnsi="Book Antiqua" w:cstheme="majorBidi"/>
          <w:color w:val="000000" w:themeColor="text1"/>
          <w:sz w:val="24"/>
          <w:szCs w:val="24"/>
        </w:rPr>
        <w:t xml:space="preserve">, </w:t>
      </w:r>
      <w:r w:rsidR="00080524" w:rsidRPr="00F87FD7">
        <w:rPr>
          <w:rFonts w:ascii="Book Antiqua" w:eastAsia="CapitoliumNews-Regular" w:hAnsi="Book Antiqua" w:cstheme="majorBidi"/>
          <w:color w:val="000000" w:themeColor="text1"/>
          <w:sz w:val="24"/>
          <w:szCs w:val="24"/>
        </w:rPr>
        <w:t>43</w:t>
      </w:r>
      <w:r w:rsidR="00BC59AD" w:rsidRPr="00F87FD7">
        <w:rPr>
          <w:rFonts w:ascii="Book Antiqua" w:eastAsia="CapitoliumNews-Regular" w:hAnsi="Book Antiqua" w:cstheme="majorBidi"/>
          <w:color w:val="000000" w:themeColor="text1"/>
          <w:sz w:val="24"/>
          <w:szCs w:val="24"/>
        </w:rPr>
        <w:t xml:space="preserve">% </w:t>
      </w:r>
      <w:r w:rsidR="005C3278" w:rsidRPr="00F87FD7">
        <w:rPr>
          <w:rFonts w:ascii="Book Antiqua" w:eastAsia="CapitoliumNews-Regular" w:hAnsi="Book Antiqua" w:cstheme="majorBidi"/>
          <w:color w:val="000000" w:themeColor="text1"/>
          <w:sz w:val="24"/>
          <w:szCs w:val="24"/>
        </w:rPr>
        <w:t xml:space="preserve">between South Khorasan province and </w:t>
      </w:r>
      <w:proofErr w:type="spellStart"/>
      <w:r w:rsidR="005C3278" w:rsidRPr="00F87FD7">
        <w:rPr>
          <w:rFonts w:ascii="Book Antiqua" w:eastAsia="CapitoliumNews-Regular" w:hAnsi="Book Antiqua" w:cstheme="majorBidi"/>
          <w:color w:val="000000" w:themeColor="text1"/>
          <w:sz w:val="24"/>
          <w:szCs w:val="24"/>
        </w:rPr>
        <w:t>Razavi</w:t>
      </w:r>
      <w:proofErr w:type="spellEnd"/>
      <w:r w:rsidR="005C3278" w:rsidRPr="00F87FD7">
        <w:rPr>
          <w:rFonts w:ascii="Book Antiqua" w:eastAsia="CapitoliumNews-Regular" w:hAnsi="Book Antiqua" w:cstheme="majorBidi"/>
          <w:color w:val="000000" w:themeColor="text1"/>
          <w:sz w:val="24"/>
          <w:szCs w:val="24"/>
        </w:rPr>
        <w:t xml:space="preserve"> Khorasan</w:t>
      </w:r>
      <w:r w:rsidR="00B24989" w:rsidRPr="00F87FD7">
        <w:rPr>
          <w:rFonts w:ascii="Book Antiqua" w:eastAsia="CapitoliumNews-Regular" w:hAnsi="Book Antiqua" w:cstheme="majorBidi"/>
          <w:color w:val="000000" w:themeColor="text1"/>
          <w:sz w:val="24"/>
          <w:szCs w:val="24"/>
        </w:rPr>
        <w:t xml:space="preserve">, </w:t>
      </w:r>
      <w:r w:rsidR="00080524" w:rsidRPr="00F87FD7">
        <w:rPr>
          <w:rFonts w:ascii="Book Antiqua" w:eastAsia="CapitoliumNews-Regular" w:hAnsi="Book Antiqua" w:cstheme="majorBidi"/>
          <w:color w:val="000000" w:themeColor="text1"/>
          <w:sz w:val="24"/>
          <w:szCs w:val="24"/>
        </w:rPr>
        <w:t>47</w:t>
      </w:r>
      <w:r w:rsidR="00BC59AD" w:rsidRPr="00F87FD7">
        <w:rPr>
          <w:rFonts w:ascii="Book Antiqua" w:eastAsia="CapitoliumNews-Regular" w:hAnsi="Book Antiqua" w:cstheme="majorBidi"/>
          <w:color w:val="000000" w:themeColor="text1"/>
          <w:sz w:val="24"/>
          <w:szCs w:val="24"/>
        </w:rPr>
        <w:t xml:space="preserve">% </w:t>
      </w:r>
      <w:r w:rsidR="00897C70" w:rsidRPr="00F87FD7">
        <w:rPr>
          <w:rFonts w:ascii="Book Antiqua" w:eastAsia="CapitoliumNews-Regular" w:hAnsi="Book Antiqua" w:cstheme="majorBidi"/>
          <w:color w:val="000000" w:themeColor="text1"/>
          <w:sz w:val="24"/>
          <w:szCs w:val="24"/>
        </w:rPr>
        <w:t xml:space="preserve">between </w:t>
      </w:r>
      <w:proofErr w:type="spellStart"/>
      <w:r w:rsidR="00897C70" w:rsidRPr="00F87FD7">
        <w:rPr>
          <w:rFonts w:ascii="Book Antiqua" w:eastAsia="CapitoliumNews-Regular" w:hAnsi="Book Antiqua" w:cstheme="majorBidi"/>
          <w:color w:val="000000" w:themeColor="text1"/>
          <w:sz w:val="24"/>
          <w:szCs w:val="24"/>
        </w:rPr>
        <w:t>Sistan</w:t>
      </w:r>
      <w:proofErr w:type="spellEnd"/>
      <w:r w:rsidR="00F87FD7" w:rsidRPr="00F87FD7">
        <w:rPr>
          <w:rFonts w:ascii="Book Antiqua" w:hAnsi="Book Antiqua" w:cstheme="majorBidi" w:hint="eastAsia"/>
          <w:color w:val="000000" w:themeColor="text1"/>
          <w:sz w:val="24"/>
          <w:szCs w:val="24"/>
          <w:lang w:eastAsia="zh-CN"/>
        </w:rPr>
        <w:t xml:space="preserve"> and </w:t>
      </w:r>
      <w:proofErr w:type="spellStart"/>
      <w:r w:rsidR="00897C70" w:rsidRPr="00F87FD7">
        <w:rPr>
          <w:rFonts w:ascii="Book Antiqua" w:eastAsia="CapitoliumNews-Regular" w:hAnsi="Book Antiqua" w:cstheme="majorBidi"/>
          <w:color w:val="000000" w:themeColor="text1"/>
          <w:sz w:val="24"/>
          <w:szCs w:val="24"/>
        </w:rPr>
        <w:t>balochest</w:t>
      </w:r>
      <w:r w:rsidR="00B24989" w:rsidRPr="00F87FD7">
        <w:rPr>
          <w:rFonts w:ascii="Book Antiqua" w:eastAsia="CapitoliumNews-Regular" w:hAnsi="Book Antiqua" w:cstheme="majorBidi"/>
          <w:color w:val="000000" w:themeColor="text1"/>
          <w:sz w:val="24"/>
          <w:szCs w:val="24"/>
        </w:rPr>
        <w:t>an</w:t>
      </w:r>
      <w:proofErr w:type="spellEnd"/>
      <w:r w:rsidR="00B24989" w:rsidRPr="00F87FD7">
        <w:rPr>
          <w:rFonts w:ascii="Book Antiqua" w:eastAsia="CapitoliumNews-Regular" w:hAnsi="Book Antiqua" w:cstheme="majorBidi"/>
          <w:color w:val="000000" w:themeColor="text1"/>
          <w:sz w:val="24"/>
          <w:szCs w:val="24"/>
        </w:rPr>
        <w:t xml:space="preserve"> province and </w:t>
      </w:r>
      <w:proofErr w:type="spellStart"/>
      <w:r w:rsidR="00B24989" w:rsidRPr="00F87FD7">
        <w:rPr>
          <w:rFonts w:ascii="Book Antiqua" w:eastAsia="CapitoliumNews-Regular" w:hAnsi="Book Antiqua" w:cstheme="majorBidi"/>
          <w:color w:val="000000" w:themeColor="text1"/>
          <w:sz w:val="24"/>
          <w:szCs w:val="24"/>
        </w:rPr>
        <w:t>Razavi</w:t>
      </w:r>
      <w:proofErr w:type="spellEnd"/>
      <w:r w:rsidR="00B24989" w:rsidRPr="00F87FD7">
        <w:rPr>
          <w:rFonts w:ascii="Book Antiqua" w:eastAsia="CapitoliumNews-Regular" w:hAnsi="Book Antiqua" w:cstheme="majorBidi"/>
          <w:color w:val="000000" w:themeColor="text1"/>
          <w:sz w:val="24"/>
          <w:szCs w:val="24"/>
        </w:rPr>
        <w:t xml:space="preserve"> Khorasan, </w:t>
      </w:r>
      <w:r w:rsidR="00080524" w:rsidRPr="00F87FD7">
        <w:rPr>
          <w:rFonts w:ascii="Book Antiqua" w:eastAsia="CapitoliumNews-Regular" w:hAnsi="Book Antiqua" w:cstheme="majorBidi"/>
          <w:color w:val="000000" w:themeColor="text1"/>
          <w:sz w:val="24"/>
          <w:szCs w:val="24"/>
        </w:rPr>
        <w:t>23</w:t>
      </w:r>
      <w:r w:rsidR="00BC59AD" w:rsidRPr="00F87FD7">
        <w:rPr>
          <w:rFonts w:ascii="Book Antiqua" w:eastAsia="CapitoliumNews-Regular" w:hAnsi="Book Antiqua" w:cstheme="majorBidi"/>
          <w:color w:val="000000" w:themeColor="text1"/>
          <w:sz w:val="24"/>
          <w:szCs w:val="24"/>
        </w:rPr>
        <w:t xml:space="preserve">% </w:t>
      </w:r>
      <w:r w:rsidR="00897C70" w:rsidRPr="00F87FD7">
        <w:rPr>
          <w:rFonts w:ascii="Book Antiqua" w:eastAsia="CapitoliumNews-Regular" w:hAnsi="Book Antiqua" w:cstheme="majorBidi"/>
          <w:color w:val="000000" w:themeColor="text1"/>
          <w:sz w:val="24"/>
          <w:szCs w:val="24"/>
        </w:rPr>
        <w:t xml:space="preserve">between West Azerbaijan province </w:t>
      </w:r>
      <w:r w:rsidR="00B24989" w:rsidRPr="00F87FD7">
        <w:rPr>
          <w:rFonts w:ascii="Book Antiqua" w:eastAsia="CapitoliumNews-Regular" w:hAnsi="Book Antiqua" w:cstheme="majorBidi"/>
          <w:color w:val="000000" w:themeColor="text1"/>
          <w:sz w:val="24"/>
          <w:szCs w:val="24"/>
        </w:rPr>
        <w:t xml:space="preserve">and East Azerbaijan province, </w:t>
      </w:r>
      <w:r w:rsidR="00080524" w:rsidRPr="00F87FD7">
        <w:rPr>
          <w:rFonts w:ascii="Book Antiqua" w:eastAsia="CapitoliumNews-Regular" w:hAnsi="Book Antiqua" w:cstheme="majorBidi"/>
          <w:color w:val="000000" w:themeColor="text1"/>
          <w:sz w:val="24"/>
          <w:szCs w:val="24"/>
        </w:rPr>
        <w:t>25</w:t>
      </w:r>
      <w:r w:rsidR="00897C70" w:rsidRPr="00F87FD7">
        <w:rPr>
          <w:rFonts w:ascii="Book Antiqua" w:eastAsia="CapitoliumNews-Regular" w:hAnsi="Book Antiqua" w:cstheme="majorBidi"/>
          <w:color w:val="000000" w:themeColor="text1"/>
          <w:sz w:val="24"/>
          <w:szCs w:val="24"/>
        </w:rPr>
        <w:t xml:space="preserve">% between Ardebil </w:t>
      </w:r>
      <w:r w:rsidR="00080524" w:rsidRPr="00F87FD7">
        <w:rPr>
          <w:rFonts w:ascii="Book Antiqua" w:eastAsia="CapitoliumNews-Regular" w:hAnsi="Book Antiqua" w:cstheme="majorBidi"/>
          <w:color w:val="000000" w:themeColor="text1"/>
          <w:sz w:val="24"/>
          <w:szCs w:val="24"/>
        </w:rPr>
        <w:t xml:space="preserve">province and </w:t>
      </w:r>
      <w:r w:rsidR="00080524" w:rsidRPr="00F87FD7">
        <w:rPr>
          <w:rFonts w:ascii="Book Antiqua" w:eastAsia="CapitoliumNews-Regular" w:hAnsi="Book Antiqua" w:cstheme="majorBidi"/>
          <w:color w:val="000000" w:themeColor="text1"/>
          <w:sz w:val="24"/>
          <w:szCs w:val="24"/>
        </w:rPr>
        <w:lastRenderedPageBreak/>
        <w:t>East Azerbaijan province,</w:t>
      </w:r>
      <w:r w:rsidR="00F87FD7" w:rsidRPr="00F87FD7">
        <w:rPr>
          <w:rFonts w:ascii="Book Antiqua" w:hAnsi="Book Antiqua" w:cstheme="majorBidi" w:hint="eastAsia"/>
          <w:color w:val="000000" w:themeColor="text1"/>
          <w:sz w:val="24"/>
          <w:szCs w:val="24"/>
          <w:lang w:eastAsia="zh-CN"/>
        </w:rPr>
        <w:t xml:space="preserve"> </w:t>
      </w:r>
      <w:r w:rsidR="00080524" w:rsidRPr="00F87FD7">
        <w:rPr>
          <w:rFonts w:ascii="Book Antiqua" w:eastAsia="CapitoliumNews-Regular" w:hAnsi="Book Antiqua" w:cstheme="majorBidi"/>
          <w:color w:val="000000" w:themeColor="text1"/>
          <w:sz w:val="24"/>
          <w:szCs w:val="24"/>
        </w:rPr>
        <w:t xml:space="preserve">41% </w:t>
      </w:r>
      <w:r w:rsidR="00897C70" w:rsidRPr="00F87FD7">
        <w:rPr>
          <w:rFonts w:ascii="Book Antiqua" w:eastAsia="CapitoliumNews-Regular" w:hAnsi="Book Antiqua" w:cstheme="majorBidi"/>
          <w:color w:val="000000" w:themeColor="text1"/>
          <w:sz w:val="24"/>
          <w:szCs w:val="24"/>
        </w:rPr>
        <w:t xml:space="preserve">between </w:t>
      </w:r>
      <w:proofErr w:type="spellStart"/>
      <w:r w:rsidR="00897C70" w:rsidRPr="00F87FD7">
        <w:rPr>
          <w:rFonts w:ascii="Book Antiqua" w:eastAsia="CapitoliumNews-Regular" w:hAnsi="Book Antiqua" w:cstheme="majorBidi"/>
          <w:color w:val="000000" w:themeColor="text1"/>
          <w:sz w:val="24"/>
          <w:szCs w:val="24"/>
        </w:rPr>
        <w:t>Hormoz</w:t>
      </w:r>
      <w:r w:rsidR="00B24989" w:rsidRPr="00F87FD7">
        <w:rPr>
          <w:rFonts w:ascii="Book Antiqua" w:eastAsia="CapitoliumNews-Regular" w:hAnsi="Book Antiqua" w:cstheme="majorBidi"/>
          <w:color w:val="000000" w:themeColor="text1"/>
          <w:sz w:val="24"/>
          <w:szCs w:val="24"/>
        </w:rPr>
        <w:t>gan</w:t>
      </w:r>
      <w:proofErr w:type="spellEnd"/>
      <w:r w:rsidR="00B24989" w:rsidRPr="00F87FD7">
        <w:rPr>
          <w:rFonts w:ascii="Book Antiqua" w:eastAsia="CapitoliumNews-Regular" w:hAnsi="Book Antiqua" w:cstheme="majorBidi"/>
          <w:color w:val="000000" w:themeColor="text1"/>
          <w:sz w:val="24"/>
          <w:szCs w:val="24"/>
        </w:rPr>
        <w:t xml:space="preserve"> province and Fars province, </w:t>
      </w:r>
      <w:r w:rsidR="00080524" w:rsidRPr="00F87FD7">
        <w:rPr>
          <w:rFonts w:ascii="Book Antiqua" w:eastAsia="CapitoliumNews-Regular" w:hAnsi="Book Antiqua" w:cstheme="majorBidi"/>
          <w:color w:val="000000" w:themeColor="text1"/>
          <w:sz w:val="24"/>
          <w:szCs w:val="24"/>
        </w:rPr>
        <w:t>22</w:t>
      </w:r>
      <w:r w:rsidR="00BC59AD" w:rsidRPr="00F87FD7">
        <w:rPr>
          <w:rFonts w:ascii="Book Antiqua" w:eastAsia="CapitoliumNews-Regular" w:hAnsi="Book Antiqua" w:cstheme="majorBidi"/>
          <w:color w:val="000000" w:themeColor="text1"/>
          <w:sz w:val="24"/>
          <w:szCs w:val="24"/>
        </w:rPr>
        <w:t xml:space="preserve">% </w:t>
      </w:r>
      <w:proofErr w:type="spellStart"/>
      <w:r w:rsidR="00897C70" w:rsidRPr="00F87FD7">
        <w:rPr>
          <w:rFonts w:ascii="Book Antiqua" w:eastAsia="CapitoliumNews-Regular" w:hAnsi="Book Antiqua" w:cstheme="majorBidi"/>
          <w:color w:val="000000" w:themeColor="text1"/>
          <w:sz w:val="24"/>
          <w:szCs w:val="24"/>
        </w:rPr>
        <w:t>betweenChaharmahal</w:t>
      </w:r>
      <w:proofErr w:type="spellEnd"/>
      <w:r w:rsidR="00F87FD7" w:rsidRPr="00F87FD7">
        <w:rPr>
          <w:rFonts w:ascii="Book Antiqua" w:hAnsi="Book Antiqua" w:cstheme="majorBidi" w:hint="eastAsia"/>
          <w:color w:val="000000" w:themeColor="text1"/>
          <w:sz w:val="24"/>
          <w:szCs w:val="24"/>
          <w:lang w:eastAsia="zh-CN"/>
        </w:rPr>
        <w:t xml:space="preserve"> and </w:t>
      </w:r>
      <w:proofErr w:type="spellStart"/>
      <w:r w:rsidR="00897C70" w:rsidRPr="00F87FD7">
        <w:rPr>
          <w:rFonts w:ascii="Book Antiqua" w:eastAsia="CapitoliumNews-Regular" w:hAnsi="Book Antiqua" w:cstheme="majorBidi"/>
          <w:color w:val="000000" w:themeColor="text1"/>
          <w:sz w:val="24"/>
          <w:szCs w:val="24"/>
        </w:rPr>
        <w:t>bakhtyari</w:t>
      </w:r>
      <w:proofErr w:type="spellEnd"/>
      <w:r w:rsidR="00B24989" w:rsidRPr="00F87FD7">
        <w:rPr>
          <w:rFonts w:ascii="Book Antiqua" w:eastAsia="CapitoliumNews-Regular" w:hAnsi="Book Antiqua" w:cstheme="majorBidi"/>
          <w:color w:val="000000" w:themeColor="text1"/>
          <w:sz w:val="24"/>
          <w:szCs w:val="24"/>
        </w:rPr>
        <w:t xml:space="preserve"> province and Isfahan province, </w:t>
      </w:r>
      <w:r w:rsidR="00080524" w:rsidRPr="00F87FD7">
        <w:rPr>
          <w:rFonts w:ascii="Book Antiqua" w:eastAsia="CapitoliumNews-Regular" w:hAnsi="Book Antiqua" w:cstheme="majorBidi"/>
          <w:color w:val="000000" w:themeColor="text1"/>
          <w:sz w:val="24"/>
          <w:szCs w:val="24"/>
        </w:rPr>
        <w:t>22</w:t>
      </w:r>
      <w:r w:rsidR="00BC59AD" w:rsidRPr="00F87FD7">
        <w:rPr>
          <w:rFonts w:ascii="Book Antiqua" w:eastAsia="CapitoliumNews-Regular" w:hAnsi="Book Antiqua" w:cstheme="majorBidi"/>
          <w:color w:val="000000" w:themeColor="text1"/>
          <w:sz w:val="24"/>
          <w:szCs w:val="24"/>
        </w:rPr>
        <w:t xml:space="preserve">% </w:t>
      </w:r>
      <w:r w:rsidR="00897C70" w:rsidRPr="00F87FD7">
        <w:rPr>
          <w:rFonts w:ascii="Book Antiqua" w:eastAsia="CapitoliumNews-Regular" w:hAnsi="Book Antiqua" w:cstheme="majorBidi"/>
          <w:color w:val="000000" w:themeColor="text1"/>
          <w:sz w:val="24"/>
          <w:szCs w:val="24"/>
        </w:rPr>
        <w:t xml:space="preserve">between </w:t>
      </w:r>
      <w:proofErr w:type="spellStart"/>
      <w:r w:rsidR="00897C70" w:rsidRPr="00F87FD7">
        <w:rPr>
          <w:rFonts w:ascii="Book Antiqua" w:eastAsia="CapitoliumNews-Regular" w:hAnsi="Book Antiqua" w:cstheme="majorBidi"/>
          <w:color w:val="000000" w:themeColor="text1"/>
          <w:sz w:val="24"/>
          <w:szCs w:val="24"/>
        </w:rPr>
        <w:t>Kogiloye</w:t>
      </w:r>
      <w:proofErr w:type="spellEnd"/>
      <w:r w:rsidR="003168D5">
        <w:rPr>
          <w:rFonts w:ascii="Book Antiqua" w:hAnsi="Book Antiqua" w:cstheme="majorBidi" w:hint="eastAsia"/>
          <w:color w:val="000000" w:themeColor="text1"/>
          <w:sz w:val="24"/>
          <w:szCs w:val="24"/>
          <w:lang w:eastAsia="zh-CN"/>
        </w:rPr>
        <w:t xml:space="preserve"> and </w:t>
      </w:r>
      <w:proofErr w:type="spellStart"/>
      <w:r w:rsidR="00897C70" w:rsidRPr="00F87FD7">
        <w:rPr>
          <w:rFonts w:ascii="Book Antiqua" w:eastAsia="CapitoliumNews-Regular" w:hAnsi="Book Antiqua" w:cstheme="majorBidi"/>
          <w:color w:val="000000" w:themeColor="text1"/>
          <w:sz w:val="24"/>
          <w:szCs w:val="24"/>
        </w:rPr>
        <w:t>boyerahmad</w:t>
      </w:r>
      <w:proofErr w:type="spellEnd"/>
      <w:r w:rsidR="00897C70" w:rsidRPr="00F87FD7">
        <w:rPr>
          <w:rFonts w:ascii="Book Antiqua" w:eastAsia="CapitoliumNews-Regular" w:hAnsi="Book Antiqua" w:cstheme="majorBidi"/>
          <w:color w:val="000000" w:themeColor="text1"/>
          <w:sz w:val="24"/>
          <w:szCs w:val="24"/>
        </w:rPr>
        <w:t xml:space="preserve"> province and Isfahan, </w:t>
      </w:r>
      <w:r w:rsidR="00080524" w:rsidRPr="00F87FD7">
        <w:rPr>
          <w:rFonts w:ascii="Book Antiqua" w:eastAsia="CapitoliumNews-Regular" w:hAnsi="Book Antiqua" w:cstheme="majorBidi"/>
          <w:color w:val="000000" w:themeColor="text1"/>
          <w:sz w:val="24"/>
          <w:szCs w:val="24"/>
        </w:rPr>
        <w:t>22</w:t>
      </w:r>
      <w:r w:rsidR="00BC59AD" w:rsidRPr="00F87FD7">
        <w:rPr>
          <w:rFonts w:ascii="Book Antiqua" w:eastAsia="CapitoliumNews-Regular" w:hAnsi="Book Antiqua" w:cstheme="majorBidi"/>
          <w:color w:val="000000" w:themeColor="text1"/>
          <w:sz w:val="24"/>
          <w:szCs w:val="24"/>
        </w:rPr>
        <w:t>% b</w:t>
      </w:r>
      <w:r w:rsidR="005C3278" w:rsidRPr="00F87FD7">
        <w:rPr>
          <w:rFonts w:ascii="Book Antiqua" w:eastAsia="CapitoliumNews-Regular" w:hAnsi="Book Antiqua" w:cstheme="majorBidi"/>
          <w:color w:val="000000" w:themeColor="text1"/>
          <w:sz w:val="24"/>
          <w:szCs w:val="24"/>
        </w:rPr>
        <w:t xml:space="preserve">etween </w:t>
      </w:r>
      <w:proofErr w:type="spellStart"/>
      <w:r w:rsidR="00897C70" w:rsidRPr="00F87FD7">
        <w:rPr>
          <w:rFonts w:ascii="Book Antiqua" w:eastAsia="CapitoliumNews-Regular" w:hAnsi="Book Antiqua" w:cstheme="majorBidi"/>
          <w:color w:val="000000" w:themeColor="text1"/>
          <w:sz w:val="24"/>
          <w:szCs w:val="24"/>
        </w:rPr>
        <w:t>Golestan</w:t>
      </w:r>
      <w:proofErr w:type="spellEnd"/>
      <w:r w:rsidR="00897C70" w:rsidRPr="00F87FD7">
        <w:rPr>
          <w:rFonts w:ascii="Book Antiqua" w:eastAsia="CapitoliumNews-Regular" w:hAnsi="Book Antiqua" w:cstheme="majorBidi"/>
          <w:color w:val="000000" w:themeColor="text1"/>
          <w:sz w:val="24"/>
          <w:szCs w:val="24"/>
        </w:rPr>
        <w:t xml:space="preserve"> province and Mazandaran province, </w:t>
      </w:r>
      <w:r w:rsidR="00080524" w:rsidRPr="00F87FD7">
        <w:rPr>
          <w:rFonts w:ascii="Book Antiqua" w:eastAsia="CapitoliumNews-Regular" w:hAnsi="Book Antiqua" w:cstheme="majorBidi"/>
          <w:color w:val="000000" w:themeColor="text1"/>
          <w:sz w:val="24"/>
          <w:szCs w:val="24"/>
        </w:rPr>
        <w:t>43</w:t>
      </w:r>
      <w:r w:rsidR="00BC59AD" w:rsidRPr="00F87FD7">
        <w:rPr>
          <w:rFonts w:ascii="Book Antiqua" w:eastAsia="CapitoliumNews-Regular" w:hAnsi="Book Antiqua" w:cstheme="majorBidi"/>
          <w:color w:val="000000" w:themeColor="text1"/>
          <w:sz w:val="24"/>
          <w:szCs w:val="24"/>
        </w:rPr>
        <w:t>% b</w:t>
      </w:r>
      <w:r w:rsidR="005C3278" w:rsidRPr="00F87FD7">
        <w:rPr>
          <w:rFonts w:ascii="Book Antiqua" w:eastAsia="CapitoliumNews-Regular" w:hAnsi="Book Antiqua" w:cstheme="majorBidi"/>
          <w:color w:val="000000" w:themeColor="text1"/>
          <w:sz w:val="24"/>
          <w:szCs w:val="24"/>
        </w:rPr>
        <w:t>etween</w:t>
      </w:r>
      <w:r w:rsidR="00897C70" w:rsidRPr="00F87FD7">
        <w:rPr>
          <w:rFonts w:ascii="Book Antiqua" w:eastAsia="CapitoliumNews-Regular" w:hAnsi="Book Antiqua" w:cstheme="majorBidi"/>
          <w:color w:val="000000" w:themeColor="text1"/>
          <w:sz w:val="24"/>
          <w:szCs w:val="24"/>
        </w:rPr>
        <w:t xml:space="preserve"> Bushehr province and </w:t>
      </w:r>
      <w:proofErr w:type="spellStart"/>
      <w:r w:rsidR="00897C70" w:rsidRPr="00F87FD7">
        <w:rPr>
          <w:rFonts w:ascii="Book Antiqua" w:eastAsia="CapitoliumNews-Regular" w:hAnsi="Book Antiqua" w:cstheme="majorBidi"/>
          <w:color w:val="000000" w:themeColor="text1"/>
          <w:sz w:val="24"/>
          <w:szCs w:val="24"/>
        </w:rPr>
        <w:t>Khozestan</w:t>
      </w:r>
      <w:proofErr w:type="spellEnd"/>
      <w:r w:rsidR="00897C70" w:rsidRPr="00F87FD7">
        <w:rPr>
          <w:rFonts w:ascii="Book Antiqua" w:eastAsia="CapitoliumNews-Regular" w:hAnsi="Book Antiqua" w:cstheme="majorBidi"/>
          <w:color w:val="000000" w:themeColor="text1"/>
          <w:sz w:val="24"/>
          <w:szCs w:val="24"/>
        </w:rPr>
        <w:t xml:space="preserve"> province, </w:t>
      </w:r>
      <w:r w:rsidR="00080524" w:rsidRPr="00F87FD7">
        <w:rPr>
          <w:rFonts w:ascii="Book Antiqua" w:eastAsia="CapitoliumNews-Regular" w:hAnsi="Book Antiqua" w:cstheme="majorBidi"/>
          <w:color w:val="000000" w:themeColor="text1"/>
          <w:sz w:val="24"/>
          <w:szCs w:val="24"/>
        </w:rPr>
        <w:t>41</w:t>
      </w:r>
      <w:r w:rsidR="00BC59AD" w:rsidRPr="00F87FD7">
        <w:rPr>
          <w:rFonts w:ascii="Book Antiqua" w:eastAsia="CapitoliumNews-Regular" w:hAnsi="Book Antiqua" w:cstheme="majorBidi"/>
          <w:color w:val="000000" w:themeColor="text1"/>
          <w:sz w:val="24"/>
          <w:szCs w:val="24"/>
        </w:rPr>
        <w:t xml:space="preserve">% </w:t>
      </w:r>
      <w:r w:rsidR="00897C70" w:rsidRPr="00F87FD7">
        <w:rPr>
          <w:rFonts w:ascii="Book Antiqua" w:eastAsia="CapitoliumNews-Regular" w:hAnsi="Book Antiqua" w:cstheme="majorBidi"/>
          <w:color w:val="000000" w:themeColor="text1"/>
          <w:sz w:val="24"/>
          <w:szCs w:val="24"/>
        </w:rPr>
        <w:t xml:space="preserve">between </w:t>
      </w:r>
      <w:proofErr w:type="spellStart"/>
      <w:r w:rsidR="00897C70" w:rsidRPr="00F87FD7">
        <w:rPr>
          <w:rFonts w:ascii="Book Antiqua" w:eastAsia="CapitoliumNews-Regular" w:hAnsi="Book Antiqua" w:cstheme="majorBidi"/>
          <w:color w:val="000000" w:themeColor="text1"/>
          <w:sz w:val="24"/>
          <w:szCs w:val="24"/>
        </w:rPr>
        <w:t>Ilam</w:t>
      </w:r>
      <w:proofErr w:type="spellEnd"/>
      <w:r w:rsidR="00897C70" w:rsidRPr="00F87FD7">
        <w:rPr>
          <w:rFonts w:ascii="Book Antiqua" w:eastAsia="CapitoliumNews-Regular" w:hAnsi="Book Antiqua" w:cstheme="majorBidi"/>
          <w:color w:val="000000" w:themeColor="text1"/>
          <w:sz w:val="24"/>
          <w:szCs w:val="24"/>
        </w:rPr>
        <w:t xml:space="preserve"> province and Khuzestan province, </w:t>
      </w:r>
      <w:r w:rsidR="00080524" w:rsidRPr="00F87FD7">
        <w:rPr>
          <w:rFonts w:ascii="Book Antiqua" w:eastAsia="CapitoliumNews-Regular" w:hAnsi="Book Antiqua" w:cstheme="majorBidi"/>
          <w:color w:val="000000" w:themeColor="text1"/>
          <w:sz w:val="24"/>
          <w:szCs w:val="24"/>
        </w:rPr>
        <w:t>42</w:t>
      </w:r>
      <w:r w:rsidR="00BC59AD" w:rsidRPr="00F87FD7">
        <w:rPr>
          <w:rFonts w:ascii="Book Antiqua" w:eastAsia="CapitoliumNews-Regular" w:hAnsi="Book Antiqua" w:cstheme="majorBidi"/>
          <w:color w:val="000000" w:themeColor="text1"/>
          <w:sz w:val="24"/>
          <w:szCs w:val="24"/>
        </w:rPr>
        <w:t xml:space="preserve">% </w:t>
      </w:r>
      <w:r w:rsidR="00897C70" w:rsidRPr="00F87FD7">
        <w:rPr>
          <w:rFonts w:ascii="Book Antiqua" w:eastAsia="CapitoliumNews-Regular" w:hAnsi="Book Antiqua" w:cstheme="majorBidi"/>
          <w:color w:val="000000" w:themeColor="text1"/>
          <w:sz w:val="24"/>
          <w:szCs w:val="24"/>
        </w:rPr>
        <w:t>between Qazvin province and Tehran province</w:t>
      </w:r>
      <w:r w:rsidR="00B24989" w:rsidRPr="00F87FD7">
        <w:rPr>
          <w:rFonts w:ascii="Book Antiqua" w:eastAsia="CapitoliumNews-Regular" w:hAnsi="Book Antiqua" w:cstheme="majorBidi"/>
          <w:color w:val="000000" w:themeColor="text1"/>
          <w:sz w:val="24"/>
          <w:szCs w:val="24"/>
        </w:rPr>
        <w:t>,</w:t>
      </w:r>
      <w:r w:rsidR="00080524" w:rsidRPr="00F87FD7">
        <w:rPr>
          <w:rFonts w:ascii="Book Antiqua" w:eastAsia="CapitoliumNews-Regular" w:hAnsi="Book Antiqua" w:cstheme="majorBidi"/>
          <w:color w:val="000000" w:themeColor="text1"/>
          <w:sz w:val="24"/>
          <w:szCs w:val="24"/>
        </w:rPr>
        <w:t>44</w:t>
      </w:r>
      <w:r w:rsidR="00BC59AD" w:rsidRPr="00F87FD7">
        <w:rPr>
          <w:rFonts w:ascii="Book Antiqua" w:eastAsia="CapitoliumNews-Regular" w:hAnsi="Book Antiqua" w:cstheme="majorBidi"/>
          <w:color w:val="000000" w:themeColor="text1"/>
          <w:sz w:val="24"/>
          <w:szCs w:val="24"/>
        </w:rPr>
        <w:t xml:space="preserve">% </w:t>
      </w:r>
      <w:r w:rsidR="00897C70" w:rsidRPr="00F87FD7">
        <w:rPr>
          <w:rFonts w:ascii="Book Antiqua" w:eastAsia="CapitoliumNews-Regular" w:hAnsi="Book Antiqua" w:cstheme="majorBidi"/>
          <w:color w:val="000000" w:themeColor="text1"/>
          <w:sz w:val="24"/>
          <w:szCs w:val="24"/>
        </w:rPr>
        <w:t xml:space="preserve">between </w:t>
      </w:r>
      <w:proofErr w:type="spellStart"/>
      <w:r w:rsidR="00897C70" w:rsidRPr="00F87FD7">
        <w:rPr>
          <w:rFonts w:ascii="Book Antiqua" w:eastAsia="CapitoliumNews-Regular" w:hAnsi="Book Antiqua" w:cstheme="majorBidi"/>
          <w:color w:val="000000" w:themeColor="text1"/>
          <w:sz w:val="24"/>
          <w:szCs w:val="24"/>
        </w:rPr>
        <w:t>Mark</w:t>
      </w:r>
      <w:r w:rsidR="00806C6D" w:rsidRPr="00F87FD7">
        <w:rPr>
          <w:rFonts w:ascii="Book Antiqua" w:eastAsia="CapitoliumNews-Regular" w:hAnsi="Book Antiqua" w:cstheme="majorBidi"/>
          <w:color w:val="000000" w:themeColor="text1"/>
          <w:sz w:val="24"/>
          <w:szCs w:val="24"/>
        </w:rPr>
        <w:t>azi</w:t>
      </w:r>
      <w:proofErr w:type="spellEnd"/>
      <w:r w:rsidR="00806C6D" w:rsidRPr="00F87FD7">
        <w:rPr>
          <w:rFonts w:ascii="Book Antiqua" w:eastAsia="CapitoliumNews-Regular" w:hAnsi="Book Antiqua" w:cstheme="majorBidi"/>
          <w:color w:val="000000" w:themeColor="text1"/>
          <w:sz w:val="24"/>
          <w:szCs w:val="24"/>
        </w:rPr>
        <w:t xml:space="preserve"> province and Tehran, and </w:t>
      </w:r>
      <w:r w:rsidR="00080524" w:rsidRPr="00F87FD7">
        <w:rPr>
          <w:rFonts w:ascii="Book Antiqua" w:eastAsia="CapitoliumNews-Regular" w:hAnsi="Book Antiqua" w:cstheme="majorBidi"/>
          <w:color w:val="000000" w:themeColor="text1"/>
          <w:sz w:val="24"/>
          <w:szCs w:val="24"/>
        </w:rPr>
        <w:t>30</w:t>
      </w:r>
      <w:r w:rsidR="00BC59AD" w:rsidRPr="00F87FD7">
        <w:rPr>
          <w:rFonts w:ascii="Book Antiqua" w:eastAsia="CapitoliumNews-Regular" w:hAnsi="Book Antiqua" w:cstheme="majorBidi"/>
          <w:color w:val="000000" w:themeColor="text1"/>
          <w:sz w:val="24"/>
          <w:szCs w:val="24"/>
        </w:rPr>
        <w:t>% between Qom province and Tehran</w:t>
      </w:r>
      <w:r w:rsidR="00B24989" w:rsidRPr="00F87FD7">
        <w:rPr>
          <w:rFonts w:ascii="Book Antiqua" w:eastAsia="CapitoliumNews-Regular" w:hAnsi="Book Antiqua" w:cstheme="majorBidi"/>
          <w:color w:val="000000" w:themeColor="text1"/>
          <w:sz w:val="24"/>
          <w:szCs w:val="24"/>
        </w:rPr>
        <w:t>.</w:t>
      </w:r>
    </w:p>
    <w:p w14:paraId="792C402A" w14:textId="77777777" w:rsidR="00F87FD7" w:rsidRPr="00F87FD7" w:rsidRDefault="00F87FD7" w:rsidP="007C3528">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14:paraId="6FB44E2D" w14:textId="7E392957" w:rsidR="00F87FD7" w:rsidRPr="00F87FD7" w:rsidRDefault="00F87FD7" w:rsidP="007C3528">
      <w:pPr>
        <w:spacing w:after="0" w:line="360" w:lineRule="auto"/>
        <w:jc w:val="both"/>
        <w:rPr>
          <w:rFonts w:ascii="Book Antiqua" w:hAnsi="Book Antiqua" w:cstheme="majorBidi"/>
          <w:b/>
          <w:bCs/>
          <w:i/>
          <w:color w:val="000000" w:themeColor="text1"/>
          <w:sz w:val="24"/>
          <w:szCs w:val="24"/>
          <w:lang w:eastAsia="zh-CN"/>
        </w:rPr>
      </w:pPr>
      <w:r w:rsidRPr="00F87FD7">
        <w:rPr>
          <w:rFonts w:ascii="Book Antiqua" w:hAnsi="Book Antiqua" w:cstheme="majorBidi"/>
          <w:b/>
          <w:bCs/>
          <w:i/>
          <w:color w:val="000000" w:themeColor="text1"/>
          <w:sz w:val="24"/>
          <w:szCs w:val="24"/>
        </w:rPr>
        <w:t>CONCLUSION</w:t>
      </w:r>
    </w:p>
    <w:p w14:paraId="5D3295A1" w14:textId="7327F48E" w:rsidR="00897C70" w:rsidRPr="00F87FD7" w:rsidRDefault="0076554A" w:rsidP="007C3528">
      <w:pPr>
        <w:spacing w:after="0" w:line="360" w:lineRule="auto"/>
        <w:jc w:val="both"/>
        <w:rPr>
          <w:rFonts w:ascii="Book Antiqua" w:hAnsi="Book Antiqua" w:cstheme="majorBidi"/>
          <w:color w:val="000000" w:themeColor="text1"/>
          <w:sz w:val="24"/>
          <w:szCs w:val="24"/>
          <w:lang w:eastAsia="zh-CN" w:bidi="fa-IR"/>
        </w:rPr>
      </w:pPr>
      <w:r w:rsidRPr="00F87FD7">
        <w:rPr>
          <w:rFonts w:ascii="Book Antiqua" w:hAnsi="Book Antiqua" w:cstheme="majorBidi"/>
          <w:color w:val="000000" w:themeColor="text1"/>
          <w:sz w:val="24"/>
          <w:szCs w:val="24"/>
        </w:rPr>
        <w:t>Accounting and correcting</w:t>
      </w:r>
      <w:r w:rsidR="00897C70" w:rsidRPr="00F87FD7">
        <w:rPr>
          <w:rFonts w:ascii="Book Antiqua" w:hAnsi="Book Antiqua" w:cstheme="majorBidi"/>
          <w:color w:val="000000" w:themeColor="text1"/>
          <w:sz w:val="24"/>
          <w:szCs w:val="24"/>
        </w:rPr>
        <w:t xml:space="preserve"> the regional m</w:t>
      </w:r>
      <w:r w:rsidR="00A46D2F" w:rsidRPr="00F87FD7">
        <w:rPr>
          <w:rFonts w:ascii="Book Antiqua" w:hAnsi="Book Antiqua" w:cstheme="majorBidi"/>
          <w:color w:val="000000" w:themeColor="text1"/>
          <w:sz w:val="24"/>
          <w:szCs w:val="24"/>
        </w:rPr>
        <w:t xml:space="preserve">isclassification is necessary for identifying high risk areas and </w:t>
      </w:r>
      <w:r w:rsidR="00361683" w:rsidRPr="00F87FD7">
        <w:rPr>
          <w:rFonts w:ascii="Book Antiqua" w:hAnsi="Book Antiqua" w:cstheme="majorBidi"/>
          <w:color w:val="000000" w:themeColor="text1"/>
          <w:sz w:val="24"/>
          <w:szCs w:val="24"/>
        </w:rPr>
        <w:t>planning</w:t>
      </w:r>
      <w:r w:rsidR="00897C70" w:rsidRPr="00F87FD7">
        <w:rPr>
          <w:rFonts w:ascii="Book Antiqua" w:hAnsi="Book Antiqua" w:cstheme="majorBidi"/>
          <w:color w:val="000000" w:themeColor="text1"/>
          <w:sz w:val="24"/>
          <w:szCs w:val="24"/>
        </w:rPr>
        <w:t xml:space="preserve"> for </w:t>
      </w:r>
      <w:r w:rsidR="00A46D2F" w:rsidRPr="00F87FD7">
        <w:rPr>
          <w:rFonts w:ascii="Book Antiqua" w:hAnsi="Book Antiqua" w:cstheme="majorBidi"/>
          <w:color w:val="000000" w:themeColor="text1"/>
          <w:sz w:val="24"/>
          <w:szCs w:val="24"/>
          <w:lang w:bidi="fa-IR"/>
        </w:rPr>
        <w:t>reducing the cancer incidence.</w:t>
      </w:r>
    </w:p>
    <w:p w14:paraId="30F9A320" w14:textId="77777777" w:rsidR="0090573B" w:rsidRPr="00F87FD7" w:rsidRDefault="0090573B" w:rsidP="007C3528">
      <w:pPr>
        <w:spacing w:after="0" w:line="360" w:lineRule="auto"/>
        <w:jc w:val="both"/>
        <w:rPr>
          <w:rFonts w:ascii="Book Antiqua" w:hAnsi="Book Antiqua" w:cstheme="majorBidi"/>
          <w:color w:val="000000" w:themeColor="text1"/>
          <w:sz w:val="24"/>
          <w:szCs w:val="24"/>
          <w:lang w:eastAsia="zh-CN" w:bidi="fa-IR"/>
        </w:rPr>
      </w:pPr>
    </w:p>
    <w:p w14:paraId="78A3199A" w14:textId="094B81D7" w:rsidR="00897C70" w:rsidRPr="00F87FD7" w:rsidRDefault="00897C70" w:rsidP="007C3528">
      <w:pPr>
        <w:spacing w:after="0" w:line="360" w:lineRule="auto"/>
        <w:jc w:val="both"/>
        <w:rPr>
          <w:rFonts w:ascii="Book Antiqua" w:hAnsi="Book Antiqua" w:cstheme="majorBidi"/>
          <w:sz w:val="24"/>
          <w:szCs w:val="24"/>
          <w:lang w:eastAsia="zh-CN"/>
        </w:rPr>
      </w:pPr>
      <w:r w:rsidRPr="00F87FD7">
        <w:rPr>
          <w:rFonts w:ascii="Book Antiqua" w:hAnsi="Book Antiqua" w:cstheme="majorBidi"/>
          <w:b/>
          <w:bCs/>
          <w:sz w:val="24"/>
          <w:szCs w:val="24"/>
        </w:rPr>
        <w:t>Key</w:t>
      </w:r>
      <w:r w:rsidR="00F87FD7" w:rsidRPr="00F87FD7">
        <w:rPr>
          <w:rFonts w:ascii="Book Antiqua" w:hAnsi="Book Antiqua" w:cstheme="majorBidi" w:hint="eastAsia"/>
          <w:b/>
          <w:bCs/>
          <w:sz w:val="24"/>
          <w:szCs w:val="24"/>
          <w:lang w:eastAsia="zh-CN"/>
        </w:rPr>
        <w:t xml:space="preserve"> </w:t>
      </w:r>
      <w:r w:rsidRPr="00F87FD7">
        <w:rPr>
          <w:rFonts w:ascii="Book Antiqua" w:hAnsi="Book Antiqua" w:cstheme="majorBidi"/>
          <w:b/>
          <w:bCs/>
          <w:sz w:val="24"/>
          <w:szCs w:val="24"/>
        </w:rPr>
        <w:t>words:</w:t>
      </w:r>
      <w:r w:rsidRPr="00F87FD7">
        <w:rPr>
          <w:rFonts w:ascii="Book Antiqua" w:hAnsi="Book Antiqua" w:cstheme="majorBidi"/>
          <w:sz w:val="24"/>
          <w:szCs w:val="24"/>
        </w:rPr>
        <w:t xml:space="preserve"> Trend of hepatocellular carcinoma</w:t>
      </w:r>
      <w:r w:rsidR="00F87FD7" w:rsidRPr="00F87FD7">
        <w:rPr>
          <w:rFonts w:ascii="Book Antiqua" w:hAnsi="Book Antiqua" w:cstheme="majorBidi" w:hint="eastAsia"/>
          <w:sz w:val="24"/>
          <w:szCs w:val="24"/>
          <w:lang w:eastAsia="zh-CN"/>
        </w:rPr>
        <w:t>;</w:t>
      </w:r>
      <w:r w:rsidRPr="00F87FD7">
        <w:rPr>
          <w:rFonts w:ascii="Book Antiqua" w:hAnsi="Book Antiqua" w:cstheme="majorBidi"/>
          <w:sz w:val="24"/>
          <w:szCs w:val="24"/>
        </w:rPr>
        <w:t xml:space="preserve"> Cancer incidence registry</w:t>
      </w:r>
      <w:r w:rsidR="00F87FD7" w:rsidRPr="00F87FD7">
        <w:rPr>
          <w:rFonts w:ascii="Book Antiqua" w:hAnsi="Book Antiqua" w:cstheme="majorBidi" w:hint="eastAsia"/>
          <w:sz w:val="24"/>
          <w:szCs w:val="24"/>
          <w:lang w:eastAsia="zh-CN"/>
        </w:rPr>
        <w:t>;</w:t>
      </w:r>
      <w:r w:rsidRPr="00F87FD7">
        <w:rPr>
          <w:rFonts w:ascii="Book Antiqua" w:hAnsi="Book Antiqua" w:cstheme="majorBidi"/>
          <w:sz w:val="24"/>
          <w:szCs w:val="24"/>
        </w:rPr>
        <w:t xml:space="preserve"> Misclassification</w:t>
      </w:r>
      <w:r w:rsidR="00F87FD7" w:rsidRPr="00F87FD7">
        <w:rPr>
          <w:rFonts w:ascii="Book Antiqua" w:hAnsi="Book Antiqua" w:cstheme="majorBidi" w:hint="eastAsia"/>
          <w:sz w:val="24"/>
          <w:szCs w:val="24"/>
          <w:lang w:eastAsia="zh-CN"/>
        </w:rPr>
        <w:t>;</w:t>
      </w:r>
      <w:r w:rsidRPr="00F87FD7">
        <w:rPr>
          <w:rFonts w:ascii="Book Antiqua" w:hAnsi="Book Antiqua" w:cstheme="majorBidi"/>
          <w:sz w:val="24"/>
          <w:szCs w:val="24"/>
        </w:rPr>
        <w:t xml:space="preserve"> Bayesian correction</w:t>
      </w:r>
    </w:p>
    <w:p w14:paraId="30C0D29F" w14:textId="77777777" w:rsidR="00F87FD7" w:rsidRPr="00F87FD7" w:rsidRDefault="00F87FD7" w:rsidP="007C3528">
      <w:pPr>
        <w:spacing w:after="0" w:line="360" w:lineRule="auto"/>
        <w:jc w:val="both"/>
        <w:rPr>
          <w:rFonts w:ascii="Book Antiqua" w:hAnsi="Book Antiqua" w:cstheme="majorBidi"/>
          <w:b/>
          <w:bCs/>
          <w:sz w:val="24"/>
          <w:szCs w:val="24"/>
        </w:rPr>
      </w:pPr>
    </w:p>
    <w:p w14:paraId="4CEE5625" w14:textId="77777777" w:rsidR="0090573B" w:rsidRPr="00F87FD7" w:rsidRDefault="0090573B" w:rsidP="007C3528">
      <w:pPr>
        <w:spacing w:after="0" w:line="360" w:lineRule="auto"/>
        <w:jc w:val="both"/>
        <w:rPr>
          <w:rFonts w:ascii="Book Antiqua" w:hAnsi="Book Antiqua" w:cs="Arial"/>
          <w:sz w:val="24"/>
          <w:szCs w:val="24"/>
        </w:rPr>
      </w:pPr>
      <w:bookmarkStart w:id="21" w:name="OLE_LINK55"/>
      <w:bookmarkStart w:id="22" w:name="OLE_LINK56"/>
      <w:bookmarkStart w:id="23" w:name="OLE_LINK105"/>
      <w:bookmarkStart w:id="24" w:name="OLE_LINK116"/>
      <w:bookmarkStart w:id="25" w:name="OLE_LINK89"/>
      <w:proofErr w:type="gramStart"/>
      <w:r w:rsidRPr="00F87FD7">
        <w:rPr>
          <w:rFonts w:ascii="Book Antiqua" w:hAnsi="Book Antiqua"/>
          <w:b/>
          <w:sz w:val="24"/>
          <w:szCs w:val="24"/>
        </w:rPr>
        <w:t>©</w:t>
      </w:r>
      <w:bookmarkEnd w:id="21"/>
      <w:bookmarkEnd w:id="22"/>
      <w:r w:rsidRPr="00F87FD7">
        <w:rPr>
          <w:rFonts w:ascii="Book Antiqua" w:hAnsi="Book Antiqua"/>
          <w:b/>
          <w:sz w:val="24"/>
          <w:szCs w:val="24"/>
        </w:rPr>
        <w:t xml:space="preserve"> </w:t>
      </w:r>
      <w:r w:rsidRPr="00F87FD7">
        <w:rPr>
          <w:rFonts w:ascii="Book Antiqua" w:hAnsi="Book Antiqua" w:cs="Arial"/>
          <w:b/>
          <w:sz w:val="24"/>
          <w:szCs w:val="24"/>
        </w:rPr>
        <w:t>The Author(s) 2017.</w:t>
      </w:r>
      <w:proofErr w:type="gramEnd"/>
      <w:r w:rsidRPr="00F87FD7">
        <w:rPr>
          <w:rFonts w:ascii="Book Antiqua" w:hAnsi="Book Antiqua" w:cs="Arial"/>
          <w:b/>
          <w:sz w:val="24"/>
          <w:szCs w:val="24"/>
        </w:rPr>
        <w:t xml:space="preserve"> </w:t>
      </w:r>
      <w:r w:rsidRPr="00F87FD7">
        <w:rPr>
          <w:rFonts w:ascii="Book Antiqua" w:hAnsi="Book Antiqua" w:cs="Arial"/>
          <w:sz w:val="24"/>
          <w:szCs w:val="24"/>
        </w:rPr>
        <w:t xml:space="preserve">Published by </w:t>
      </w:r>
      <w:proofErr w:type="spellStart"/>
      <w:r w:rsidRPr="00F87FD7">
        <w:rPr>
          <w:rFonts w:ascii="Book Antiqua" w:hAnsi="Book Antiqua" w:cs="Arial"/>
          <w:sz w:val="24"/>
          <w:szCs w:val="24"/>
        </w:rPr>
        <w:t>Baishideng</w:t>
      </w:r>
      <w:proofErr w:type="spellEnd"/>
      <w:r w:rsidRPr="00F87FD7">
        <w:rPr>
          <w:rFonts w:ascii="Book Antiqua" w:hAnsi="Book Antiqua" w:cs="Arial"/>
          <w:sz w:val="24"/>
          <w:szCs w:val="24"/>
        </w:rPr>
        <w:t xml:space="preserve"> Publishing Group Inc. All rights reserved.</w:t>
      </w:r>
    </w:p>
    <w:bookmarkEnd w:id="23"/>
    <w:bookmarkEnd w:id="24"/>
    <w:bookmarkEnd w:id="25"/>
    <w:p w14:paraId="6E6B99D6" w14:textId="77777777" w:rsidR="0090573B" w:rsidRPr="00F87FD7" w:rsidRDefault="0090573B" w:rsidP="007C3528">
      <w:pPr>
        <w:spacing w:after="0" w:line="360" w:lineRule="auto"/>
        <w:jc w:val="both"/>
        <w:rPr>
          <w:rFonts w:ascii="Book Antiqua" w:hAnsi="Book Antiqua" w:cstheme="majorBidi"/>
          <w:b/>
          <w:bCs/>
          <w:sz w:val="24"/>
          <w:szCs w:val="24"/>
          <w:lang w:eastAsia="zh-CN"/>
        </w:rPr>
      </w:pPr>
    </w:p>
    <w:p w14:paraId="0C6918F3" w14:textId="4BBF9EA8" w:rsidR="008D05DD" w:rsidRPr="00F87FD7" w:rsidRDefault="00B61C5E" w:rsidP="007C3528">
      <w:pPr>
        <w:spacing w:after="0" w:line="360" w:lineRule="auto"/>
        <w:jc w:val="both"/>
        <w:rPr>
          <w:rFonts w:ascii="Book Antiqua" w:hAnsi="Book Antiqua" w:cstheme="majorBidi"/>
          <w:sz w:val="24"/>
          <w:szCs w:val="24"/>
          <w:lang w:bidi="fa-IR"/>
        </w:rPr>
      </w:pPr>
      <w:r w:rsidRPr="00F87FD7">
        <w:rPr>
          <w:rFonts w:ascii="Book Antiqua" w:hAnsi="Book Antiqua" w:cstheme="majorBidi"/>
          <w:b/>
          <w:bCs/>
          <w:sz w:val="24"/>
          <w:szCs w:val="24"/>
        </w:rPr>
        <w:t xml:space="preserve">Core </w:t>
      </w:r>
      <w:r w:rsidR="00F87FD7" w:rsidRPr="00F87FD7">
        <w:rPr>
          <w:rFonts w:ascii="Book Antiqua" w:hAnsi="Book Antiqua" w:cstheme="majorBidi"/>
          <w:b/>
          <w:bCs/>
          <w:sz w:val="24"/>
          <w:szCs w:val="24"/>
        </w:rPr>
        <w:t>tip</w:t>
      </w:r>
      <w:r w:rsidR="009A60B0" w:rsidRPr="00F87FD7">
        <w:rPr>
          <w:rFonts w:ascii="Book Antiqua" w:hAnsi="Book Antiqua" w:cstheme="majorBidi"/>
          <w:b/>
          <w:bCs/>
          <w:sz w:val="24"/>
          <w:szCs w:val="24"/>
        </w:rPr>
        <w:t>:</w:t>
      </w:r>
      <w:r w:rsidR="00574E63" w:rsidRPr="00F87FD7">
        <w:rPr>
          <w:rFonts w:ascii="Book Antiqua" w:hAnsi="Book Antiqua" w:cstheme="majorBidi"/>
          <w:b/>
          <w:bCs/>
          <w:sz w:val="24"/>
          <w:szCs w:val="24"/>
        </w:rPr>
        <w:t xml:space="preserve"> </w:t>
      </w:r>
      <w:r w:rsidR="009A60B0" w:rsidRPr="00F87FD7">
        <w:rPr>
          <w:rFonts w:ascii="Book Antiqua" w:hAnsi="Book Antiqua" w:cstheme="majorBidi"/>
          <w:sz w:val="24"/>
          <w:szCs w:val="24"/>
          <w:lang w:bidi="fa-IR"/>
        </w:rPr>
        <w:t xml:space="preserve">In many developing countries and even in some developed countries some errors </w:t>
      </w:r>
      <w:r w:rsidR="00574E63" w:rsidRPr="00F87FD7">
        <w:rPr>
          <w:rFonts w:ascii="Book Antiqua" w:hAnsi="Book Antiqua" w:cstheme="majorBidi"/>
          <w:sz w:val="24"/>
          <w:szCs w:val="24"/>
          <w:lang w:bidi="fa-IR"/>
        </w:rPr>
        <w:t>occur</w:t>
      </w:r>
      <w:r w:rsidR="009A60B0" w:rsidRPr="00F87FD7">
        <w:rPr>
          <w:rFonts w:ascii="Book Antiqua" w:hAnsi="Book Antiqua" w:cstheme="majorBidi"/>
          <w:sz w:val="24"/>
          <w:szCs w:val="24"/>
          <w:lang w:bidi="fa-IR"/>
        </w:rPr>
        <w:t xml:space="preserve"> in disease registry system. Since registered data</w:t>
      </w:r>
      <w:r w:rsidR="003D4C7A" w:rsidRPr="00F87FD7">
        <w:rPr>
          <w:rFonts w:ascii="Book Antiqua" w:hAnsi="Book Antiqua" w:cstheme="majorBidi"/>
          <w:sz w:val="24"/>
          <w:szCs w:val="24"/>
          <w:lang w:bidi="fa-IR"/>
        </w:rPr>
        <w:t xml:space="preserve"> is used </w:t>
      </w:r>
      <w:r w:rsidR="009A60B0" w:rsidRPr="00F87FD7">
        <w:rPr>
          <w:rFonts w:ascii="Book Antiqua" w:hAnsi="Book Antiqua" w:cstheme="majorBidi"/>
          <w:sz w:val="24"/>
          <w:szCs w:val="24"/>
          <w:lang w:bidi="fa-IR"/>
        </w:rPr>
        <w:t>for planning at the national and sub</w:t>
      </w:r>
      <w:r w:rsidR="00574E63" w:rsidRPr="00F87FD7">
        <w:rPr>
          <w:rFonts w:ascii="Book Antiqua" w:hAnsi="Book Antiqua" w:cstheme="majorBidi"/>
          <w:sz w:val="24"/>
          <w:szCs w:val="24"/>
          <w:lang w:bidi="fa-IR"/>
        </w:rPr>
        <w:t>-</w:t>
      </w:r>
      <w:r w:rsidR="009A60B0" w:rsidRPr="00F87FD7">
        <w:rPr>
          <w:rFonts w:ascii="Book Antiqua" w:hAnsi="Book Antiqua" w:cstheme="majorBidi"/>
          <w:sz w:val="24"/>
          <w:szCs w:val="24"/>
          <w:lang w:bidi="fa-IR"/>
        </w:rPr>
        <w:t>national level</w:t>
      </w:r>
      <w:r w:rsidR="009B452E" w:rsidRPr="00F87FD7">
        <w:rPr>
          <w:rFonts w:ascii="Book Antiqua" w:hAnsi="Book Antiqua" w:cstheme="majorBidi"/>
          <w:sz w:val="24"/>
          <w:szCs w:val="24"/>
          <w:lang w:bidi="fa-IR"/>
        </w:rPr>
        <w:t>, correcting the existed</w:t>
      </w:r>
      <w:r w:rsidR="009A60B0" w:rsidRPr="00F87FD7">
        <w:rPr>
          <w:rFonts w:ascii="Book Antiqua" w:hAnsi="Book Antiqua" w:cstheme="majorBidi"/>
          <w:sz w:val="24"/>
          <w:szCs w:val="24"/>
          <w:lang w:bidi="fa-IR"/>
        </w:rPr>
        <w:t xml:space="preserve"> errors has a great importance</w:t>
      </w:r>
      <w:r w:rsidR="0028730F" w:rsidRPr="00F87FD7">
        <w:rPr>
          <w:rFonts w:ascii="Book Antiqua" w:hAnsi="Book Antiqua" w:cstheme="majorBidi"/>
          <w:sz w:val="24"/>
          <w:szCs w:val="24"/>
          <w:lang w:bidi="fa-IR"/>
        </w:rPr>
        <w:t>. One of these e</w:t>
      </w:r>
      <w:r w:rsidR="00A77580" w:rsidRPr="00F87FD7">
        <w:rPr>
          <w:rFonts w:ascii="Book Antiqua" w:hAnsi="Book Antiqua" w:cstheme="majorBidi"/>
          <w:sz w:val="24"/>
          <w:szCs w:val="24"/>
          <w:lang w:bidi="fa-IR"/>
        </w:rPr>
        <w:t>rrors is misclassification</w:t>
      </w:r>
      <w:r w:rsidR="0028730F" w:rsidRPr="00F87FD7">
        <w:rPr>
          <w:rFonts w:ascii="Book Antiqua" w:hAnsi="Book Antiqua" w:cstheme="majorBidi"/>
          <w:sz w:val="24"/>
          <w:szCs w:val="24"/>
          <w:lang w:bidi="fa-IR"/>
        </w:rPr>
        <w:t xml:space="preserve"> in registering cancer incidence</w:t>
      </w:r>
      <w:r w:rsidR="00374B03" w:rsidRPr="00F87FD7">
        <w:rPr>
          <w:rFonts w:ascii="Book Antiqua" w:hAnsi="Book Antiqua" w:cstheme="majorBidi"/>
          <w:sz w:val="24"/>
          <w:szCs w:val="24"/>
          <w:lang w:bidi="fa-IR"/>
        </w:rPr>
        <w:t>. It</w:t>
      </w:r>
      <w:r w:rsidR="0028730F" w:rsidRPr="00F87FD7">
        <w:rPr>
          <w:rFonts w:ascii="Book Antiqua" w:hAnsi="Book Antiqua" w:cstheme="majorBidi"/>
          <w:sz w:val="24"/>
          <w:szCs w:val="24"/>
          <w:lang w:bidi="fa-IR"/>
        </w:rPr>
        <w:t xml:space="preserve"> occurs because some patients from </w:t>
      </w:r>
      <w:r w:rsidR="009B01FF" w:rsidRPr="00F87FD7">
        <w:rPr>
          <w:rFonts w:ascii="Book Antiqua" w:hAnsi="Book Antiqua" w:cstheme="majorBidi"/>
          <w:sz w:val="24"/>
          <w:szCs w:val="24"/>
          <w:lang w:bidi="fa-IR"/>
        </w:rPr>
        <w:t>divested</w:t>
      </w:r>
      <w:r w:rsidR="0028730F" w:rsidRPr="00F87FD7">
        <w:rPr>
          <w:rFonts w:ascii="Book Antiqua" w:hAnsi="Book Antiqua" w:cstheme="majorBidi"/>
          <w:sz w:val="24"/>
          <w:szCs w:val="24"/>
          <w:lang w:bidi="fa-IR"/>
        </w:rPr>
        <w:t xml:space="preserve"> provinces prefer </w:t>
      </w:r>
      <w:r w:rsidR="0028730F" w:rsidRPr="00F87FD7">
        <w:rPr>
          <w:rFonts w:ascii="Book Antiqua" w:hAnsi="Book Antiqua" w:cstheme="majorBidi"/>
          <w:sz w:val="24"/>
          <w:szCs w:val="24"/>
        </w:rPr>
        <w:t>to</w:t>
      </w:r>
      <w:r w:rsidR="009B452E" w:rsidRPr="00F87FD7">
        <w:rPr>
          <w:rFonts w:ascii="Book Antiqua" w:hAnsi="Book Antiqua" w:cstheme="majorBidi"/>
          <w:sz w:val="24"/>
          <w:szCs w:val="24"/>
        </w:rPr>
        <w:t xml:space="preserve"> get more qualified diagnostic and treatment services at</w:t>
      </w:r>
      <w:r w:rsidR="00574E63" w:rsidRPr="00F87FD7">
        <w:rPr>
          <w:rFonts w:ascii="Book Antiqua" w:hAnsi="Book Antiqua" w:cstheme="majorBidi"/>
          <w:sz w:val="24"/>
          <w:szCs w:val="24"/>
        </w:rPr>
        <w:t xml:space="preserve"> </w:t>
      </w:r>
      <w:r w:rsidR="0028730F" w:rsidRPr="00F87FD7">
        <w:rPr>
          <w:rFonts w:ascii="Book Antiqua" w:hAnsi="Book Antiqua" w:cstheme="majorBidi"/>
          <w:sz w:val="24"/>
          <w:szCs w:val="24"/>
        </w:rPr>
        <w:t>their adjacent</w:t>
      </w:r>
      <w:r w:rsidR="00574E63" w:rsidRPr="00F87FD7">
        <w:rPr>
          <w:rFonts w:ascii="Book Antiqua" w:hAnsi="Book Antiqua" w:cstheme="majorBidi"/>
          <w:sz w:val="24"/>
          <w:szCs w:val="24"/>
        </w:rPr>
        <w:t xml:space="preserve"> </w:t>
      </w:r>
      <w:r w:rsidR="006F5543" w:rsidRPr="00F87FD7">
        <w:rPr>
          <w:rFonts w:ascii="Book Antiqua" w:hAnsi="Book Antiqua" w:cstheme="majorBidi"/>
          <w:sz w:val="24"/>
          <w:szCs w:val="24"/>
        </w:rPr>
        <w:t>provinces with more medical facilities</w:t>
      </w:r>
      <w:r w:rsidR="00574E63" w:rsidRPr="00F87FD7">
        <w:rPr>
          <w:rFonts w:ascii="Book Antiqua" w:hAnsi="Book Antiqua" w:cstheme="majorBidi"/>
          <w:sz w:val="24"/>
          <w:szCs w:val="24"/>
        </w:rPr>
        <w:t xml:space="preserve"> </w:t>
      </w:r>
      <w:r w:rsidR="00A77580" w:rsidRPr="00F87FD7">
        <w:rPr>
          <w:rFonts w:ascii="Book Antiqua" w:hAnsi="Book Antiqua" w:cstheme="majorBidi"/>
          <w:sz w:val="24"/>
          <w:szCs w:val="24"/>
        </w:rPr>
        <w:t>without</w:t>
      </w:r>
      <w:r w:rsidR="0074632E" w:rsidRPr="00F87FD7">
        <w:rPr>
          <w:rFonts w:ascii="Book Antiqua" w:hAnsi="Book Antiqua" w:cstheme="majorBidi"/>
          <w:sz w:val="24"/>
          <w:szCs w:val="24"/>
        </w:rPr>
        <w:t xml:space="preserve"> mention</w:t>
      </w:r>
      <w:r w:rsidR="00A77580" w:rsidRPr="00F87FD7">
        <w:rPr>
          <w:rFonts w:ascii="Book Antiqua" w:hAnsi="Book Antiqua" w:cstheme="majorBidi"/>
          <w:sz w:val="24"/>
          <w:szCs w:val="24"/>
        </w:rPr>
        <w:t>ing</w:t>
      </w:r>
      <w:r w:rsidR="0074632E" w:rsidRPr="00F87FD7">
        <w:rPr>
          <w:rFonts w:ascii="Book Antiqua" w:hAnsi="Book Antiqua" w:cstheme="majorBidi"/>
          <w:sz w:val="24"/>
          <w:szCs w:val="24"/>
        </w:rPr>
        <w:t xml:space="preserve"> their permanent </w:t>
      </w:r>
      <w:r w:rsidR="00035351" w:rsidRPr="00F87FD7">
        <w:rPr>
          <w:rFonts w:ascii="Book Antiqua" w:hAnsi="Book Antiqua" w:cstheme="majorBidi"/>
          <w:sz w:val="24"/>
          <w:szCs w:val="24"/>
        </w:rPr>
        <w:t xml:space="preserve">residence. The aim of this study is to </w:t>
      </w:r>
      <w:r w:rsidR="00035351" w:rsidRPr="00F87FD7">
        <w:rPr>
          <w:rFonts w:ascii="Book Antiqua" w:hAnsi="Book Antiqua" w:cstheme="majorBidi"/>
          <w:sz w:val="24"/>
          <w:szCs w:val="24"/>
          <w:lang w:bidi="fa-IR"/>
        </w:rPr>
        <w:t xml:space="preserve">investigate the trend of </w:t>
      </w:r>
      <w:r w:rsidR="00F10FDC" w:rsidRPr="00F87FD7">
        <w:rPr>
          <w:rFonts w:ascii="Book Antiqua" w:hAnsi="Book Antiqua" w:cstheme="majorBidi"/>
          <w:sz w:val="24"/>
          <w:szCs w:val="24"/>
          <w:lang w:bidi="fa-IR"/>
        </w:rPr>
        <w:t xml:space="preserve">hepatocellular carcinoma </w:t>
      </w:r>
      <w:r w:rsidR="00035351" w:rsidRPr="00F87FD7">
        <w:rPr>
          <w:rFonts w:ascii="Book Antiqua" w:hAnsi="Book Antiqua" w:cstheme="majorBidi"/>
          <w:sz w:val="24"/>
          <w:szCs w:val="24"/>
          <w:lang w:bidi="fa-IR"/>
        </w:rPr>
        <w:t xml:space="preserve">after correcting for misclassification error in </w:t>
      </w:r>
      <w:r w:rsidR="00E6162A" w:rsidRPr="00F87FD7">
        <w:rPr>
          <w:rFonts w:ascii="Book Antiqua" w:hAnsi="Book Antiqua" w:cstheme="majorBidi"/>
          <w:sz w:val="24"/>
          <w:szCs w:val="24"/>
          <w:lang w:bidi="fa-IR"/>
        </w:rPr>
        <w:t>Iran’s</w:t>
      </w:r>
      <w:r w:rsidR="00035351" w:rsidRPr="00F87FD7">
        <w:rPr>
          <w:rFonts w:ascii="Book Antiqua" w:hAnsi="Book Antiqua" w:cstheme="majorBidi"/>
          <w:sz w:val="24"/>
          <w:szCs w:val="24"/>
          <w:lang w:bidi="fa-IR"/>
        </w:rPr>
        <w:t xml:space="preserve"> cancer registry</w:t>
      </w:r>
      <w:r w:rsidR="00F03B4A" w:rsidRPr="00F87FD7">
        <w:rPr>
          <w:rFonts w:ascii="Book Antiqua" w:hAnsi="Book Antiqua" w:cstheme="majorBidi"/>
          <w:sz w:val="24"/>
          <w:szCs w:val="24"/>
          <w:lang w:bidi="fa-IR"/>
        </w:rPr>
        <w:t xml:space="preserve"> using</w:t>
      </w:r>
      <w:r w:rsidR="00035351" w:rsidRPr="00F87FD7">
        <w:rPr>
          <w:rFonts w:ascii="Book Antiqua" w:hAnsi="Book Antiqua" w:cstheme="majorBidi"/>
          <w:sz w:val="24"/>
          <w:szCs w:val="24"/>
          <w:lang w:bidi="fa-IR"/>
        </w:rPr>
        <w:t xml:space="preserve"> Bayesian method.</w:t>
      </w:r>
    </w:p>
    <w:p w14:paraId="02D32711" w14:textId="4A24DB51" w:rsidR="008D05DD" w:rsidRPr="00F87FD7" w:rsidRDefault="008D05DD" w:rsidP="007C3528">
      <w:pPr>
        <w:spacing w:after="0" w:line="360" w:lineRule="auto"/>
        <w:jc w:val="both"/>
        <w:rPr>
          <w:rFonts w:ascii="Book Antiqua" w:hAnsi="Book Antiqua" w:cstheme="majorBidi"/>
          <w:sz w:val="24"/>
          <w:szCs w:val="24"/>
          <w:lang w:eastAsia="zh-CN"/>
        </w:rPr>
      </w:pPr>
      <w:proofErr w:type="spellStart"/>
      <w:r w:rsidRPr="00F87FD7">
        <w:rPr>
          <w:rFonts w:ascii="Book Antiqua" w:hAnsi="Book Antiqua" w:cstheme="majorBidi"/>
          <w:sz w:val="24"/>
          <w:szCs w:val="24"/>
        </w:rPr>
        <w:t>Hajizadeh</w:t>
      </w:r>
      <w:proofErr w:type="spellEnd"/>
      <w:r w:rsidR="00F87FD7" w:rsidRPr="00F87FD7">
        <w:rPr>
          <w:rFonts w:ascii="Book Antiqua" w:hAnsi="Book Antiqua" w:cstheme="majorBidi" w:hint="eastAsia"/>
          <w:sz w:val="24"/>
          <w:szCs w:val="24"/>
          <w:lang w:eastAsia="zh-CN"/>
        </w:rPr>
        <w:t xml:space="preserve"> N</w:t>
      </w:r>
      <w:r w:rsidRPr="00F87FD7">
        <w:rPr>
          <w:rFonts w:ascii="Book Antiqua" w:hAnsi="Book Antiqua" w:cstheme="majorBidi"/>
          <w:sz w:val="24"/>
          <w:szCs w:val="24"/>
        </w:rPr>
        <w:t xml:space="preserve">, </w:t>
      </w:r>
      <w:proofErr w:type="spellStart"/>
      <w:r w:rsidRPr="00F87FD7">
        <w:rPr>
          <w:rFonts w:ascii="Book Antiqua" w:hAnsi="Book Antiqua" w:cstheme="majorBidi"/>
          <w:sz w:val="24"/>
          <w:szCs w:val="24"/>
        </w:rPr>
        <w:t>Baghestani</w:t>
      </w:r>
      <w:proofErr w:type="spellEnd"/>
      <w:r w:rsidR="00F87FD7" w:rsidRPr="00F87FD7">
        <w:rPr>
          <w:rFonts w:ascii="Book Antiqua" w:hAnsi="Book Antiqua" w:cstheme="majorBidi" w:hint="eastAsia"/>
          <w:sz w:val="24"/>
          <w:szCs w:val="24"/>
          <w:lang w:eastAsia="zh-CN"/>
        </w:rPr>
        <w:t xml:space="preserve"> AR</w:t>
      </w:r>
      <w:r w:rsidRPr="00F87FD7">
        <w:rPr>
          <w:rFonts w:ascii="Book Antiqua" w:hAnsi="Book Antiqua" w:cstheme="majorBidi"/>
          <w:sz w:val="24"/>
          <w:szCs w:val="24"/>
        </w:rPr>
        <w:t>,</w:t>
      </w:r>
      <w:r w:rsidRPr="00F87FD7">
        <w:rPr>
          <w:rFonts w:ascii="Book Antiqua" w:hAnsi="Book Antiqua" w:cstheme="majorBidi"/>
          <w:sz w:val="24"/>
          <w:szCs w:val="24"/>
          <w:vertAlign w:val="superscript"/>
        </w:rPr>
        <w:t xml:space="preserve"> </w:t>
      </w:r>
      <w:proofErr w:type="spellStart"/>
      <w:r w:rsidRPr="00F87FD7">
        <w:rPr>
          <w:rFonts w:ascii="Book Antiqua" w:hAnsi="Book Antiqua" w:cstheme="majorBidi"/>
          <w:sz w:val="24"/>
          <w:szCs w:val="24"/>
        </w:rPr>
        <w:t>Pourhoseingholi</w:t>
      </w:r>
      <w:proofErr w:type="spellEnd"/>
      <w:r w:rsidR="00F87FD7" w:rsidRPr="00F87FD7">
        <w:rPr>
          <w:rFonts w:ascii="Book Antiqua" w:hAnsi="Book Antiqua" w:cstheme="majorBidi" w:hint="eastAsia"/>
          <w:sz w:val="24"/>
          <w:szCs w:val="24"/>
          <w:lang w:eastAsia="zh-CN"/>
        </w:rPr>
        <w:t xml:space="preserve"> MA</w:t>
      </w:r>
      <w:r w:rsidRPr="00F87FD7">
        <w:rPr>
          <w:rFonts w:ascii="Book Antiqua" w:hAnsi="Book Antiqua" w:cstheme="majorBidi"/>
          <w:sz w:val="24"/>
          <w:szCs w:val="24"/>
        </w:rPr>
        <w:t xml:space="preserve">, </w:t>
      </w:r>
      <w:proofErr w:type="spellStart"/>
      <w:r w:rsidRPr="00F87FD7">
        <w:rPr>
          <w:rFonts w:ascii="Book Antiqua" w:hAnsi="Book Antiqua" w:cstheme="majorBidi"/>
          <w:sz w:val="24"/>
          <w:szCs w:val="24"/>
        </w:rPr>
        <w:t>Ashtari</w:t>
      </w:r>
      <w:proofErr w:type="spellEnd"/>
      <w:r w:rsidR="00F87FD7" w:rsidRPr="00F87FD7">
        <w:rPr>
          <w:rFonts w:ascii="Book Antiqua" w:hAnsi="Book Antiqua" w:cstheme="majorBidi" w:hint="eastAsia"/>
          <w:sz w:val="24"/>
          <w:szCs w:val="24"/>
          <w:lang w:eastAsia="zh-CN"/>
        </w:rPr>
        <w:t xml:space="preserve"> S</w:t>
      </w:r>
      <w:r w:rsidRPr="00F87FD7">
        <w:rPr>
          <w:rFonts w:ascii="Book Antiqua" w:hAnsi="Book Antiqua" w:cstheme="majorBidi"/>
          <w:sz w:val="24"/>
          <w:szCs w:val="24"/>
        </w:rPr>
        <w:t xml:space="preserve">, </w:t>
      </w:r>
      <w:proofErr w:type="spellStart"/>
      <w:r w:rsidRPr="00F87FD7">
        <w:rPr>
          <w:rFonts w:ascii="Book Antiqua" w:hAnsi="Book Antiqua" w:cstheme="majorBidi"/>
          <w:sz w:val="24"/>
          <w:szCs w:val="24"/>
        </w:rPr>
        <w:t>Fazeli</w:t>
      </w:r>
      <w:proofErr w:type="spellEnd"/>
      <w:r w:rsidR="00F87FD7" w:rsidRPr="00F87FD7">
        <w:rPr>
          <w:rFonts w:ascii="Book Antiqua" w:hAnsi="Book Antiqua" w:cstheme="majorBidi" w:hint="eastAsia"/>
          <w:sz w:val="24"/>
          <w:szCs w:val="24"/>
          <w:lang w:eastAsia="zh-CN"/>
        </w:rPr>
        <w:t xml:space="preserve"> Z</w:t>
      </w:r>
      <w:r w:rsidRPr="00F87FD7">
        <w:rPr>
          <w:rFonts w:ascii="Book Antiqua" w:hAnsi="Book Antiqua" w:cstheme="majorBidi"/>
          <w:sz w:val="24"/>
          <w:szCs w:val="24"/>
        </w:rPr>
        <w:t xml:space="preserve">, </w:t>
      </w:r>
      <w:proofErr w:type="spellStart"/>
      <w:r w:rsidRPr="00F87FD7">
        <w:rPr>
          <w:rFonts w:ascii="Book Antiqua" w:hAnsi="Book Antiqua" w:cstheme="majorBidi"/>
          <w:sz w:val="24"/>
          <w:szCs w:val="24"/>
        </w:rPr>
        <w:t>Vahedi</w:t>
      </w:r>
      <w:proofErr w:type="spellEnd"/>
      <w:r w:rsidR="00F87FD7" w:rsidRPr="00F87FD7">
        <w:rPr>
          <w:rFonts w:ascii="Book Antiqua" w:hAnsi="Book Antiqua" w:cstheme="majorBidi" w:hint="eastAsia"/>
          <w:sz w:val="24"/>
          <w:szCs w:val="24"/>
          <w:lang w:eastAsia="zh-CN"/>
        </w:rPr>
        <w:t xml:space="preserve"> M</w:t>
      </w:r>
      <w:r w:rsidRPr="00F87FD7">
        <w:rPr>
          <w:rFonts w:ascii="Book Antiqua" w:hAnsi="Book Antiqua" w:cstheme="majorBidi"/>
          <w:sz w:val="24"/>
          <w:szCs w:val="24"/>
        </w:rPr>
        <w:t xml:space="preserve">, </w:t>
      </w:r>
      <w:proofErr w:type="spellStart"/>
      <w:r w:rsidRPr="00F87FD7">
        <w:rPr>
          <w:rFonts w:ascii="Book Antiqua" w:hAnsi="Book Antiqua" w:cstheme="majorBidi"/>
          <w:sz w:val="24"/>
          <w:szCs w:val="24"/>
        </w:rPr>
        <w:t>Zali</w:t>
      </w:r>
      <w:proofErr w:type="spellEnd"/>
      <w:r w:rsidR="00F87FD7" w:rsidRPr="00F87FD7">
        <w:rPr>
          <w:rFonts w:ascii="Book Antiqua" w:hAnsi="Book Antiqua" w:cstheme="majorBidi" w:hint="eastAsia"/>
          <w:sz w:val="24"/>
          <w:szCs w:val="24"/>
          <w:lang w:eastAsia="zh-CN"/>
        </w:rPr>
        <w:t xml:space="preserve"> MR</w:t>
      </w:r>
      <w:r w:rsidR="006E4719" w:rsidRPr="00F87FD7">
        <w:rPr>
          <w:rFonts w:ascii="Book Antiqua" w:hAnsi="Book Antiqua" w:cstheme="majorBidi"/>
          <w:sz w:val="24"/>
          <w:szCs w:val="24"/>
        </w:rPr>
        <w:t>.</w:t>
      </w:r>
      <w:r w:rsidRPr="00F87FD7">
        <w:rPr>
          <w:rFonts w:ascii="Book Antiqua" w:hAnsi="Book Antiqua" w:cstheme="majorBidi"/>
          <w:sz w:val="24"/>
          <w:szCs w:val="24"/>
        </w:rPr>
        <w:t xml:space="preserve"> Trend of hepatocellular carcinoma incidence after Bayesian correction for misclassified data in Iranian provinces</w:t>
      </w:r>
      <w:r w:rsidR="006E4719" w:rsidRPr="00F87FD7">
        <w:rPr>
          <w:rFonts w:ascii="Book Antiqua" w:hAnsi="Book Antiqua" w:cstheme="majorBidi"/>
          <w:sz w:val="24"/>
          <w:szCs w:val="24"/>
        </w:rPr>
        <w:t>.</w:t>
      </w:r>
      <w:r w:rsidR="00F87FD7" w:rsidRPr="00F87FD7">
        <w:rPr>
          <w:rFonts w:ascii="Book Antiqua" w:eastAsia="Times New Roman" w:hAnsi="Book Antiqua" w:cs="宋体"/>
          <w:b/>
          <w:bCs/>
          <w:i/>
          <w:color w:val="000000"/>
          <w:sz w:val="24"/>
          <w:szCs w:val="24"/>
        </w:rPr>
        <w:t xml:space="preserve"> </w:t>
      </w:r>
      <w:r w:rsidR="00F87FD7" w:rsidRPr="00F87FD7">
        <w:rPr>
          <w:rFonts w:ascii="Book Antiqua" w:eastAsia="Times New Roman" w:hAnsi="Book Antiqua" w:cs="宋体"/>
          <w:bCs/>
          <w:i/>
          <w:color w:val="000000"/>
          <w:sz w:val="24"/>
          <w:szCs w:val="24"/>
        </w:rPr>
        <w:t>World J</w:t>
      </w:r>
      <w:r w:rsidR="00F87FD7" w:rsidRPr="00F87FD7">
        <w:rPr>
          <w:rFonts w:ascii="Book Antiqua" w:hAnsi="Book Antiqua" w:cs="宋体" w:hint="eastAsia"/>
          <w:bCs/>
          <w:i/>
          <w:color w:val="000000"/>
          <w:sz w:val="24"/>
          <w:szCs w:val="24"/>
          <w:lang w:eastAsia="zh-CN"/>
        </w:rPr>
        <w:t xml:space="preserve"> </w:t>
      </w:r>
      <w:proofErr w:type="spellStart"/>
      <w:r w:rsidR="00F87FD7" w:rsidRPr="00F87FD7">
        <w:rPr>
          <w:rFonts w:ascii="Book Antiqua" w:eastAsia="Times New Roman" w:hAnsi="Book Antiqua" w:cs="宋体"/>
          <w:bCs/>
          <w:i/>
          <w:color w:val="000000"/>
          <w:sz w:val="24"/>
          <w:szCs w:val="24"/>
        </w:rPr>
        <w:t>Hepatol</w:t>
      </w:r>
      <w:proofErr w:type="spellEnd"/>
      <w:r w:rsidR="00F87FD7" w:rsidRPr="00F87FD7">
        <w:rPr>
          <w:rFonts w:ascii="Book Antiqua" w:hAnsi="Book Antiqua" w:cs="宋体" w:hint="eastAsia"/>
          <w:bCs/>
          <w:i/>
          <w:color w:val="000000"/>
          <w:sz w:val="24"/>
          <w:szCs w:val="24"/>
          <w:lang w:eastAsia="zh-CN"/>
        </w:rPr>
        <w:t xml:space="preserve"> </w:t>
      </w:r>
      <w:r w:rsidR="00F87FD7" w:rsidRPr="00F87FD7">
        <w:rPr>
          <w:rFonts w:ascii="Book Antiqua" w:hAnsi="Book Antiqua" w:cs="宋体" w:hint="eastAsia"/>
          <w:bCs/>
          <w:color w:val="000000"/>
          <w:sz w:val="24"/>
          <w:szCs w:val="24"/>
          <w:lang w:eastAsia="zh-CN"/>
        </w:rPr>
        <w:t xml:space="preserve">2017; </w:t>
      </w:r>
      <w:proofErr w:type="gramStart"/>
      <w:r w:rsidR="00F87FD7" w:rsidRPr="00F87FD7">
        <w:rPr>
          <w:rFonts w:ascii="Book Antiqua" w:hAnsi="Book Antiqua" w:cs="宋体" w:hint="eastAsia"/>
          <w:bCs/>
          <w:color w:val="000000"/>
          <w:sz w:val="24"/>
          <w:szCs w:val="24"/>
          <w:lang w:eastAsia="zh-CN"/>
        </w:rPr>
        <w:t>In</w:t>
      </w:r>
      <w:proofErr w:type="gramEnd"/>
      <w:r w:rsidR="00F87FD7" w:rsidRPr="00F87FD7">
        <w:rPr>
          <w:rFonts w:ascii="Book Antiqua" w:hAnsi="Book Antiqua" w:cs="宋体" w:hint="eastAsia"/>
          <w:bCs/>
          <w:color w:val="000000"/>
          <w:sz w:val="24"/>
          <w:szCs w:val="24"/>
          <w:lang w:eastAsia="zh-CN"/>
        </w:rPr>
        <w:t xml:space="preserve"> press</w:t>
      </w:r>
    </w:p>
    <w:p w14:paraId="66D52365" w14:textId="518432D6" w:rsidR="008D05DD" w:rsidRPr="00F87FD7" w:rsidRDefault="008D05DD" w:rsidP="007C3528">
      <w:pPr>
        <w:spacing w:after="0" w:line="360" w:lineRule="auto"/>
        <w:jc w:val="both"/>
        <w:rPr>
          <w:rFonts w:ascii="Book Antiqua" w:hAnsi="Book Antiqua" w:cstheme="majorBidi"/>
          <w:sz w:val="24"/>
          <w:szCs w:val="24"/>
        </w:rPr>
      </w:pPr>
    </w:p>
    <w:p w14:paraId="241A1A2A" w14:textId="36EED0F5" w:rsidR="006D2AE3" w:rsidRPr="00F87FD7" w:rsidRDefault="00035351" w:rsidP="007C3528">
      <w:pPr>
        <w:spacing w:after="0" w:line="360" w:lineRule="auto"/>
        <w:jc w:val="both"/>
        <w:rPr>
          <w:rFonts w:ascii="Book Antiqua" w:hAnsi="Book Antiqua" w:cstheme="majorBidi"/>
          <w:sz w:val="24"/>
          <w:szCs w:val="24"/>
          <w:lang w:bidi="fa-IR"/>
        </w:rPr>
      </w:pPr>
      <w:r w:rsidRPr="00F87FD7">
        <w:rPr>
          <w:rFonts w:ascii="Book Antiqua" w:hAnsi="Book Antiqua" w:cstheme="majorBidi"/>
          <w:sz w:val="24"/>
          <w:szCs w:val="24"/>
          <w:lang w:bidi="fa-IR"/>
        </w:rPr>
        <w:t xml:space="preserve"> </w:t>
      </w:r>
    </w:p>
    <w:p w14:paraId="7A5ABE3E" w14:textId="77777777" w:rsidR="00F87FD7" w:rsidRPr="00F87FD7" w:rsidRDefault="00F87FD7" w:rsidP="007C3528">
      <w:pPr>
        <w:spacing w:after="0"/>
        <w:rPr>
          <w:rFonts w:ascii="Book Antiqua" w:hAnsi="Book Antiqua" w:cstheme="majorBidi"/>
          <w:b/>
          <w:bCs/>
          <w:color w:val="000000" w:themeColor="text1"/>
          <w:sz w:val="24"/>
          <w:szCs w:val="24"/>
        </w:rPr>
      </w:pPr>
      <w:r w:rsidRPr="00F87FD7">
        <w:rPr>
          <w:rFonts w:ascii="Book Antiqua" w:hAnsi="Book Antiqua" w:cstheme="majorBidi"/>
          <w:b/>
          <w:bCs/>
          <w:color w:val="000000" w:themeColor="text1"/>
          <w:sz w:val="24"/>
          <w:szCs w:val="24"/>
        </w:rPr>
        <w:br w:type="page"/>
      </w:r>
    </w:p>
    <w:p w14:paraId="186A826B" w14:textId="02FE8C58" w:rsidR="00D11354" w:rsidRPr="00F87FD7" w:rsidRDefault="00703637" w:rsidP="007C3528">
      <w:pPr>
        <w:spacing w:after="0" w:line="360" w:lineRule="auto"/>
        <w:jc w:val="both"/>
        <w:rPr>
          <w:rFonts w:ascii="Book Antiqua" w:hAnsi="Book Antiqua" w:cstheme="majorBidi"/>
          <w:sz w:val="24"/>
          <w:szCs w:val="24"/>
          <w:lang w:bidi="fa-IR"/>
        </w:rPr>
      </w:pPr>
      <w:r w:rsidRPr="00F87FD7">
        <w:rPr>
          <w:rFonts w:ascii="Book Antiqua" w:hAnsi="Book Antiqua" w:cstheme="majorBidi"/>
          <w:b/>
          <w:bCs/>
          <w:color w:val="000000" w:themeColor="text1"/>
          <w:sz w:val="24"/>
          <w:szCs w:val="24"/>
        </w:rPr>
        <w:lastRenderedPageBreak/>
        <w:t>INTRODUCTION</w:t>
      </w:r>
    </w:p>
    <w:p w14:paraId="491A0F73" w14:textId="051A24A3" w:rsidR="00A50274" w:rsidRPr="00F87FD7" w:rsidRDefault="00F10FDC" w:rsidP="007C3528">
      <w:pPr>
        <w:autoSpaceDE w:val="0"/>
        <w:autoSpaceDN w:val="0"/>
        <w:adjustRightInd w:val="0"/>
        <w:spacing w:after="0" w:line="360" w:lineRule="auto"/>
        <w:jc w:val="both"/>
        <w:rPr>
          <w:rFonts w:ascii="Book Antiqua" w:hAnsi="Book Antiqua" w:cstheme="majorBidi"/>
          <w:sz w:val="24"/>
          <w:szCs w:val="24"/>
        </w:rPr>
      </w:pPr>
      <w:r w:rsidRPr="00F87FD7">
        <w:rPr>
          <w:rFonts w:ascii="Book Antiqua" w:hAnsi="Book Antiqua" w:cstheme="majorBidi"/>
          <w:sz w:val="24"/>
          <w:szCs w:val="24"/>
        </w:rPr>
        <w:t>Hepatocellular carcinoma</w:t>
      </w:r>
      <w:r w:rsidR="00A21AA5" w:rsidRPr="00F87FD7">
        <w:rPr>
          <w:rFonts w:ascii="Book Antiqua" w:hAnsi="Book Antiqua" w:cstheme="majorBidi"/>
          <w:sz w:val="24"/>
          <w:szCs w:val="24"/>
        </w:rPr>
        <w:t xml:space="preserve"> (HCC)</w:t>
      </w:r>
      <w:r w:rsidRPr="00F87FD7">
        <w:rPr>
          <w:rFonts w:ascii="Book Antiqua" w:hAnsi="Book Antiqua" w:cstheme="majorBidi"/>
          <w:sz w:val="24"/>
          <w:szCs w:val="24"/>
        </w:rPr>
        <w:t xml:space="preserve"> is</w:t>
      </w:r>
      <w:r w:rsidR="006F4DBA" w:rsidRPr="00F87FD7">
        <w:rPr>
          <w:rFonts w:ascii="Book Antiqua" w:hAnsi="Book Antiqua" w:cstheme="majorBidi"/>
          <w:sz w:val="24"/>
          <w:szCs w:val="24"/>
        </w:rPr>
        <w:t xml:space="preserve"> the 5th most common cancer </w:t>
      </w:r>
      <w:proofErr w:type="gramStart"/>
      <w:r w:rsidR="00BC5750" w:rsidRPr="00F87FD7">
        <w:rPr>
          <w:rFonts w:ascii="Book Antiqua" w:hAnsi="Book Antiqua" w:cstheme="majorBidi"/>
          <w:sz w:val="24"/>
          <w:szCs w:val="24"/>
        </w:rPr>
        <w:t>worldwide</w:t>
      </w:r>
      <w:r w:rsidR="00BC5750" w:rsidRPr="00F87FD7">
        <w:rPr>
          <w:rFonts w:ascii="Book Antiqua" w:hAnsi="Book Antiqua" w:cstheme="majorBidi"/>
          <w:sz w:val="24"/>
          <w:szCs w:val="24"/>
          <w:vertAlign w:val="superscript"/>
        </w:rPr>
        <w:t>[</w:t>
      </w:r>
      <w:proofErr w:type="gramEnd"/>
      <w:r w:rsidR="000C45F3" w:rsidRPr="00F87FD7">
        <w:rPr>
          <w:rFonts w:ascii="Book Antiqua" w:hAnsi="Book Antiqua" w:cstheme="majorBidi"/>
          <w:sz w:val="24"/>
          <w:szCs w:val="24"/>
          <w:vertAlign w:val="superscript"/>
        </w:rPr>
        <w:t>1]</w:t>
      </w:r>
      <w:r w:rsidR="00943456" w:rsidRPr="00F87FD7">
        <w:rPr>
          <w:rFonts w:ascii="Book Antiqua" w:hAnsi="Book Antiqua" w:cstheme="majorBidi"/>
          <w:sz w:val="24"/>
          <w:szCs w:val="24"/>
        </w:rPr>
        <w:t xml:space="preserve">. </w:t>
      </w:r>
      <w:r w:rsidR="00727C85" w:rsidRPr="00F87FD7">
        <w:rPr>
          <w:rFonts w:ascii="Book Antiqua" w:eastAsia="Times New Roman" w:hAnsi="Book Antiqua" w:cstheme="majorBidi"/>
          <w:sz w:val="24"/>
          <w:szCs w:val="24"/>
        </w:rPr>
        <w:t>It is the fifth most common cancer in men (</w:t>
      </w:r>
      <w:r w:rsidR="005F28F5" w:rsidRPr="00F87FD7">
        <w:rPr>
          <w:rFonts w:ascii="Book Antiqua" w:eastAsia="Times New Roman" w:hAnsi="Book Antiqua" w:cstheme="majorBidi"/>
          <w:sz w:val="24"/>
          <w:szCs w:val="24"/>
        </w:rPr>
        <w:t xml:space="preserve">7.5% of the </w:t>
      </w:r>
      <w:r w:rsidR="00F87FD7" w:rsidRPr="00F87FD7">
        <w:rPr>
          <w:rFonts w:ascii="Book Antiqua" w:eastAsia="Times New Roman" w:hAnsi="Book Antiqua" w:cstheme="majorBidi"/>
          <w:sz w:val="24"/>
          <w:szCs w:val="24"/>
        </w:rPr>
        <w:t>total, 554</w:t>
      </w:r>
      <w:r w:rsidR="005F28F5" w:rsidRPr="00F87FD7">
        <w:rPr>
          <w:rFonts w:ascii="Book Antiqua" w:eastAsia="Times New Roman" w:hAnsi="Book Antiqua" w:cstheme="majorBidi"/>
          <w:sz w:val="24"/>
          <w:szCs w:val="24"/>
        </w:rPr>
        <w:t>000 cases</w:t>
      </w:r>
      <w:r w:rsidR="00727C85" w:rsidRPr="00F87FD7">
        <w:rPr>
          <w:rFonts w:ascii="Book Antiqua" w:eastAsia="Times New Roman" w:hAnsi="Book Antiqua" w:cstheme="majorBidi"/>
          <w:sz w:val="24"/>
          <w:szCs w:val="24"/>
        </w:rPr>
        <w:t xml:space="preserve">) and the ninth </w:t>
      </w:r>
      <w:r w:rsidR="005837E9" w:rsidRPr="00F87FD7">
        <w:rPr>
          <w:rFonts w:ascii="Book Antiqua" w:eastAsia="Times New Roman" w:hAnsi="Book Antiqua" w:cstheme="majorBidi"/>
          <w:sz w:val="24"/>
          <w:szCs w:val="24"/>
        </w:rPr>
        <w:t xml:space="preserve">most common cancer </w:t>
      </w:r>
      <w:r w:rsidR="00727C85" w:rsidRPr="00F87FD7">
        <w:rPr>
          <w:rFonts w:ascii="Book Antiqua" w:eastAsia="Times New Roman" w:hAnsi="Book Antiqua" w:cstheme="majorBidi"/>
          <w:sz w:val="24"/>
          <w:szCs w:val="24"/>
        </w:rPr>
        <w:t>in women (</w:t>
      </w:r>
      <w:r w:rsidR="005F28F5" w:rsidRPr="00F87FD7">
        <w:rPr>
          <w:rFonts w:ascii="Book Antiqua" w:eastAsia="Times New Roman" w:hAnsi="Book Antiqua" w:cstheme="majorBidi"/>
          <w:sz w:val="24"/>
          <w:szCs w:val="24"/>
        </w:rPr>
        <w:t xml:space="preserve">3.4% of the total, </w:t>
      </w:r>
      <w:r w:rsidR="00F87FD7" w:rsidRPr="00F87FD7">
        <w:rPr>
          <w:rFonts w:ascii="Book Antiqua" w:eastAsia="Times New Roman" w:hAnsi="Book Antiqua" w:cstheme="majorBidi"/>
          <w:sz w:val="24"/>
          <w:szCs w:val="24"/>
        </w:rPr>
        <w:t>228</w:t>
      </w:r>
      <w:r w:rsidR="00727C85" w:rsidRPr="00F87FD7">
        <w:rPr>
          <w:rFonts w:ascii="Book Antiqua" w:eastAsia="Times New Roman" w:hAnsi="Book Antiqua" w:cstheme="majorBidi"/>
          <w:sz w:val="24"/>
          <w:szCs w:val="24"/>
        </w:rPr>
        <w:t>000 cases,)</w:t>
      </w:r>
      <w:r w:rsidR="00D855AF" w:rsidRPr="00F87FD7">
        <w:rPr>
          <w:rFonts w:ascii="Book Antiqua" w:eastAsia="Times New Roman" w:hAnsi="Book Antiqua" w:cstheme="majorBidi"/>
          <w:sz w:val="24"/>
          <w:szCs w:val="24"/>
        </w:rPr>
        <w:t>. 83%</w:t>
      </w:r>
      <w:r w:rsidR="009D329F" w:rsidRPr="00F87FD7">
        <w:rPr>
          <w:rFonts w:ascii="Book Antiqua" w:eastAsia="Times New Roman" w:hAnsi="Book Antiqua" w:cstheme="majorBidi"/>
          <w:sz w:val="24"/>
          <w:szCs w:val="24"/>
        </w:rPr>
        <w:t xml:space="preserve"> of the estimated </w:t>
      </w:r>
      <w:r w:rsidR="00727C85" w:rsidRPr="00F87FD7">
        <w:rPr>
          <w:rFonts w:ascii="Book Antiqua" w:eastAsia="Times New Roman" w:hAnsi="Book Antiqua" w:cstheme="majorBidi"/>
          <w:sz w:val="24"/>
          <w:szCs w:val="24"/>
        </w:rPr>
        <w:t>new cancer cases worldwide occurred in less developed regions in 2012</w:t>
      </w:r>
      <w:r w:rsidR="00D855AF" w:rsidRPr="00F87FD7">
        <w:rPr>
          <w:rFonts w:ascii="Book Antiqua" w:eastAsia="Times New Roman" w:hAnsi="Book Antiqua" w:cstheme="majorBidi"/>
          <w:sz w:val="24"/>
          <w:szCs w:val="24"/>
        </w:rPr>
        <w:t xml:space="preserve"> that 50% of th</w:t>
      </w:r>
      <w:r w:rsidR="008D119B" w:rsidRPr="00F87FD7">
        <w:rPr>
          <w:rFonts w:ascii="Book Antiqua" w:eastAsia="Times New Roman" w:hAnsi="Book Antiqua" w:cstheme="majorBidi"/>
          <w:sz w:val="24"/>
          <w:szCs w:val="24"/>
        </w:rPr>
        <w:t>at</w:t>
      </w:r>
      <w:r w:rsidR="00574E63" w:rsidRPr="00F87FD7">
        <w:rPr>
          <w:rFonts w:ascii="Book Antiqua" w:eastAsia="Times New Roman" w:hAnsi="Book Antiqua" w:cstheme="majorBidi"/>
          <w:sz w:val="24"/>
          <w:szCs w:val="24"/>
        </w:rPr>
        <w:t xml:space="preserve"> </w:t>
      </w:r>
      <w:r w:rsidR="00D855AF" w:rsidRPr="00F87FD7">
        <w:rPr>
          <w:rFonts w:ascii="Book Antiqua" w:eastAsia="Times New Roman" w:hAnsi="Book Antiqua" w:cstheme="majorBidi"/>
          <w:sz w:val="24"/>
          <w:szCs w:val="24"/>
        </w:rPr>
        <w:t>belongs to China</w:t>
      </w:r>
      <w:r w:rsidR="00C62537" w:rsidRPr="00F87FD7">
        <w:rPr>
          <w:rFonts w:ascii="Book Antiqua" w:eastAsia="Times New Roman" w:hAnsi="Book Antiqua" w:cstheme="majorBidi"/>
          <w:sz w:val="24"/>
          <w:szCs w:val="24"/>
        </w:rPr>
        <w:t xml:space="preserve"> </w:t>
      </w:r>
      <w:proofErr w:type="gramStart"/>
      <w:r w:rsidR="00C62537" w:rsidRPr="00F87FD7">
        <w:rPr>
          <w:rFonts w:ascii="Book Antiqua" w:eastAsia="Times New Roman" w:hAnsi="Book Antiqua" w:cstheme="majorBidi"/>
          <w:sz w:val="24"/>
          <w:szCs w:val="24"/>
        </w:rPr>
        <w:t>alone</w:t>
      </w:r>
      <w:r w:rsidR="000C45F3" w:rsidRPr="00F87FD7">
        <w:rPr>
          <w:rFonts w:ascii="Book Antiqua" w:eastAsia="Times New Roman" w:hAnsi="Book Antiqua" w:cstheme="majorBidi"/>
          <w:sz w:val="24"/>
          <w:szCs w:val="24"/>
          <w:vertAlign w:val="superscript"/>
        </w:rPr>
        <w:t>[</w:t>
      </w:r>
      <w:proofErr w:type="gramEnd"/>
      <w:r w:rsidR="000C45F3" w:rsidRPr="00F87FD7">
        <w:rPr>
          <w:rFonts w:ascii="Book Antiqua" w:eastAsia="Times New Roman" w:hAnsi="Book Antiqua" w:cstheme="majorBidi"/>
          <w:sz w:val="24"/>
          <w:szCs w:val="24"/>
          <w:vertAlign w:val="superscript"/>
        </w:rPr>
        <w:t>2]</w:t>
      </w:r>
      <w:r w:rsidR="00727C85" w:rsidRPr="00F87FD7">
        <w:rPr>
          <w:rFonts w:ascii="Book Antiqua" w:eastAsia="Times New Roman" w:hAnsi="Book Antiqua" w:cstheme="majorBidi"/>
          <w:sz w:val="24"/>
          <w:szCs w:val="24"/>
        </w:rPr>
        <w:t>.</w:t>
      </w:r>
      <w:r w:rsidR="00574E63" w:rsidRPr="00F87FD7">
        <w:rPr>
          <w:rFonts w:ascii="Book Antiqua" w:eastAsia="Times New Roman" w:hAnsi="Book Antiqua" w:cstheme="majorBidi"/>
          <w:sz w:val="24"/>
          <w:szCs w:val="24"/>
        </w:rPr>
        <w:t xml:space="preserve"> </w:t>
      </w:r>
      <w:r w:rsidRPr="00F87FD7">
        <w:rPr>
          <w:rFonts w:ascii="Book Antiqua" w:hAnsi="Book Antiqua" w:cstheme="majorBidi"/>
          <w:sz w:val="24"/>
          <w:szCs w:val="24"/>
        </w:rPr>
        <w:t>H</w:t>
      </w:r>
      <w:r w:rsidR="007E16B8" w:rsidRPr="00F87FD7">
        <w:rPr>
          <w:rFonts w:ascii="Book Antiqua" w:hAnsi="Book Antiqua" w:cstheme="majorBidi"/>
          <w:sz w:val="24"/>
          <w:szCs w:val="24"/>
        </w:rPr>
        <w:t xml:space="preserve">CC </w:t>
      </w:r>
      <w:r w:rsidR="00943456" w:rsidRPr="00F87FD7">
        <w:rPr>
          <w:rFonts w:ascii="Book Antiqua" w:hAnsi="Book Antiqua" w:cstheme="majorBidi"/>
          <w:sz w:val="24"/>
          <w:szCs w:val="24"/>
        </w:rPr>
        <w:t>is</w:t>
      </w:r>
      <w:r w:rsidR="00574E63" w:rsidRPr="00F87FD7">
        <w:rPr>
          <w:rFonts w:ascii="Book Antiqua" w:hAnsi="Book Antiqua" w:cstheme="majorBidi"/>
          <w:sz w:val="24"/>
          <w:szCs w:val="24"/>
        </w:rPr>
        <w:t xml:space="preserve"> </w:t>
      </w:r>
      <w:r w:rsidR="003E1C16" w:rsidRPr="00F87FD7">
        <w:rPr>
          <w:rFonts w:ascii="Book Antiqua" w:eastAsia="Times New Roman" w:hAnsi="Book Antiqua" w:cstheme="majorBidi"/>
          <w:sz w:val="24"/>
          <w:szCs w:val="24"/>
        </w:rPr>
        <w:t xml:space="preserve">the second most common cause of </w:t>
      </w:r>
      <w:r w:rsidR="00B629B8" w:rsidRPr="00F87FD7">
        <w:rPr>
          <w:rFonts w:ascii="Book Antiqua" w:eastAsia="Times New Roman" w:hAnsi="Book Antiqua" w:cstheme="majorBidi"/>
          <w:sz w:val="24"/>
          <w:szCs w:val="24"/>
        </w:rPr>
        <w:t>cancer death</w:t>
      </w:r>
      <w:r w:rsidR="006F4DBA" w:rsidRPr="00F87FD7">
        <w:rPr>
          <w:rFonts w:ascii="Book Antiqua" w:hAnsi="Book Antiqua" w:cstheme="majorBidi"/>
          <w:sz w:val="24"/>
          <w:szCs w:val="24"/>
        </w:rPr>
        <w:t xml:space="preserve"> in the world</w:t>
      </w:r>
      <w:r w:rsidR="000C45F3" w:rsidRPr="00F87FD7">
        <w:rPr>
          <w:rFonts w:ascii="Book Antiqua" w:hAnsi="Book Antiqua" w:cstheme="majorBidi"/>
          <w:sz w:val="24"/>
          <w:szCs w:val="24"/>
          <w:vertAlign w:val="superscript"/>
        </w:rPr>
        <w:t>[1]</w:t>
      </w:r>
      <w:r w:rsidR="00FE7DF1" w:rsidRPr="00F87FD7">
        <w:rPr>
          <w:rFonts w:ascii="Book Antiqua" w:hAnsi="Book Antiqua" w:cstheme="majorBidi"/>
          <w:sz w:val="24"/>
          <w:szCs w:val="24"/>
          <w:vertAlign w:val="superscript"/>
        </w:rPr>
        <w:t xml:space="preserve"> </w:t>
      </w:r>
      <w:r w:rsidR="003E1C16" w:rsidRPr="00F87FD7">
        <w:rPr>
          <w:rFonts w:ascii="Book Antiqua" w:hAnsi="Book Antiqua" w:cstheme="majorBidi"/>
          <w:sz w:val="24"/>
          <w:szCs w:val="24"/>
        </w:rPr>
        <w:t xml:space="preserve">and </w:t>
      </w:r>
      <w:r w:rsidR="00BC334A" w:rsidRPr="00F87FD7">
        <w:rPr>
          <w:rFonts w:ascii="Book Antiqua" w:hAnsi="Book Antiqua" w:cstheme="majorBidi"/>
          <w:sz w:val="24"/>
          <w:szCs w:val="24"/>
        </w:rPr>
        <w:t xml:space="preserve">it is </w:t>
      </w:r>
      <w:r w:rsidR="003E1C16" w:rsidRPr="00F87FD7">
        <w:rPr>
          <w:rFonts w:ascii="Book Antiqua" w:eastAsia="Times New Roman" w:hAnsi="Book Antiqua" w:cstheme="majorBidi"/>
          <w:sz w:val="24"/>
          <w:szCs w:val="24"/>
        </w:rPr>
        <w:t>estimated t</w:t>
      </w:r>
      <w:r w:rsidR="00F87FD7" w:rsidRPr="00F87FD7">
        <w:rPr>
          <w:rFonts w:ascii="Book Antiqua" w:eastAsia="Times New Roman" w:hAnsi="Book Antiqua" w:cstheme="majorBidi"/>
          <w:sz w:val="24"/>
          <w:szCs w:val="24"/>
        </w:rPr>
        <w:t>o be responsible for nearly 746</w:t>
      </w:r>
      <w:r w:rsidR="003E1C16" w:rsidRPr="00F87FD7">
        <w:rPr>
          <w:rFonts w:ascii="Book Antiqua" w:eastAsia="Times New Roman" w:hAnsi="Book Antiqua" w:cstheme="majorBidi"/>
          <w:sz w:val="24"/>
          <w:szCs w:val="24"/>
        </w:rPr>
        <w:t>000 de</w:t>
      </w:r>
      <w:r w:rsidR="00344CB6" w:rsidRPr="00F87FD7">
        <w:rPr>
          <w:rFonts w:ascii="Book Antiqua" w:eastAsia="Times New Roman" w:hAnsi="Book Antiqua" w:cstheme="majorBidi"/>
          <w:sz w:val="24"/>
          <w:szCs w:val="24"/>
        </w:rPr>
        <w:t>aths</w:t>
      </w:r>
      <w:r w:rsidR="003A39CA" w:rsidRPr="00F87FD7">
        <w:rPr>
          <w:rFonts w:ascii="Book Antiqua" w:eastAsia="Times New Roman" w:hAnsi="Book Antiqua" w:cstheme="majorBidi"/>
          <w:sz w:val="24"/>
          <w:szCs w:val="24"/>
        </w:rPr>
        <w:t xml:space="preserve"> based</w:t>
      </w:r>
      <w:r w:rsidR="00C35917" w:rsidRPr="00F87FD7">
        <w:rPr>
          <w:rFonts w:ascii="Book Antiqua" w:eastAsia="Times New Roman" w:hAnsi="Book Antiqua" w:cstheme="majorBidi"/>
          <w:sz w:val="24"/>
          <w:szCs w:val="24"/>
        </w:rPr>
        <w:t xml:space="preserve"> on </w:t>
      </w:r>
      <w:proofErr w:type="spellStart"/>
      <w:r w:rsidR="00F25FBE" w:rsidRPr="00F87FD7">
        <w:rPr>
          <w:rFonts w:ascii="Book Antiqua" w:eastAsia="Times New Roman" w:hAnsi="Book Antiqua" w:cstheme="majorBidi"/>
          <w:sz w:val="24"/>
          <w:szCs w:val="24"/>
        </w:rPr>
        <w:t>G</w:t>
      </w:r>
      <w:r w:rsidR="00E07242" w:rsidRPr="00F87FD7">
        <w:rPr>
          <w:rFonts w:ascii="Book Antiqua" w:eastAsia="Times New Roman" w:hAnsi="Book Antiqua" w:cstheme="majorBidi"/>
          <w:sz w:val="24"/>
          <w:szCs w:val="24"/>
        </w:rPr>
        <w:t>lobocan</w:t>
      </w:r>
      <w:proofErr w:type="spellEnd"/>
      <w:r w:rsidR="00C35917" w:rsidRPr="00F87FD7">
        <w:rPr>
          <w:rFonts w:ascii="Book Antiqua" w:eastAsia="Times New Roman" w:hAnsi="Book Antiqua" w:cstheme="majorBidi"/>
          <w:sz w:val="24"/>
          <w:szCs w:val="24"/>
        </w:rPr>
        <w:t xml:space="preserve"> report 2012</w:t>
      </w:r>
      <w:r w:rsidR="000C45F3" w:rsidRPr="00F87FD7">
        <w:rPr>
          <w:rFonts w:ascii="Book Antiqua" w:eastAsia="Times New Roman" w:hAnsi="Book Antiqua" w:cstheme="majorBidi"/>
          <w:sz w:val="24"/>
          <w:szCs w:val="24"/>
          <w:vertAlign w:val="superscript"/>
        </w:rPr>
        <w:t>[2]</w:t>
      </w:r>
      <w:r w:rsidR="003E1C16" w:rsidRPr="00F87FD7">
        <w:rPr>
          <w:rFonts w:ascii="Book Antiqua" w:eastAsia="Times New Roman" w:hAnsi="Book Antiqua" w:cstheme="majorBidi"/>
          <w:sz w:val="24"/>
          <w:szCs w:val="24"/>
        </w:rPr>
        <w:t>.</w:t>
      </w:r>
      <w:r w:rsidR="00D1209B" w:rsidRPr="00F87FD7">
        <w:rPr>
          <w:rFonts w:ascii="Book Antiqua" w:eastAsia="Times New Roman" w:hAnsi="Book Antiqua" w:cstheme="majorBidi"/>
          <w:sz w:val="24"/>
          <w:szCs w:val="24"/>
        </w:rPr>
        <w:t xml:space="preserve"> </w:t>
      </w:r>
      <w:r w:rsidR="00402513" w:rsidRPr="00F87FD7">
        <w:rPr>
          <w:rFonts w:ascii="Book Antiqua" w:hAnsi="Book Antiqua" w:cstheme="majorBidi"/>
          <w:sz w:val="24"/>
          <w:szCs w:val="24"/>
        </w:rPr>
        <w:t xml:space="preserve">The major risk factors for </w:t>
      </w:r>
      <w:proofErr w:type="gramStart"/>
      <w:r w:rsidR="007E16B8" w:rsidRPr="00F87FD7">
        <w:rPr>
          <w:rFonts w:ascii="Book Antiqua" w:hAnsi="Book Antiqua" w:cstheme="majorBidi"/>
          <w:sz w:val="24"/>
          <w:szCs w:val="24"/>
        </w:rPr>
        <w:t>HCC,</w:t>
      </w:r>
      <w:proofErr w:type="gramEnd"/>
      <w:r w:rsidRPr="00F87FD7">
        <w:rPr>
          <w:rFonts w:ascii="Book Antiqua" w:hAnsi="Book Antiqua" w:cstheme="majorBidi"/>
          <w:sz w:val="24"/>
          <w:szCs w:val="24"/>
        </w:rPr>
        <w:t xml:space="preserve"> are</w:t>
      </w:r>
      <w:r w:rsidR="00402513" w:rsidRPr="00F87FD7">
        <w:rPr>
          <w:rFonts w:ascii="Book Antiqua" w:hAnsi="Book Antiqua" w:cstheme="majorBidi"/>
          <w:sz w:val="24"/>
          <w:szCs w:val="24"/>
        </w:rPr>
        <w:t xml:space="preserve"> infection with the </w:t>
      </w:r>
      <w:r w:rsidR="000D2CD6" w:rsidRPr="00F87FD7">
        <w:rPr>
          <w:rFonts w:ascii="Book Antiqua" w:hAnsi="Book Antiqua" w:cstheme="majorBidi"/>
          <w:sz w:val="24"/>
          <w:szCs w:val="24"/>
        </w:rPr>
        <w:t>H</w:t>
      </w:r>
      <w:r w:rsidR="00402513" w:rsidRPr="00F87FD7">
        <w:rPr>
          <w:rFonts w:ascii="Book Antiqua" w:hAnsi="Book Antiqua" w:cstheme="majorBidi"/>
          <w:sz w:val="24"/>
          <w:szCs w:val="24"/>
        </w:rPr>
        <w:t xml:space="preserve">epatitis B </w:t>
      </w:r>
      <w:r w:rsidR="000D2CD6" w:rsidRPr="00F87FD7">
        <w:rPr>
          <w:rFonts w:ascii="Book Antiqua" w:hAnsi="Book Antiqua" w:cstheme="majorBidi"/>
          <w:sz w:val="24"/>
          <w:szCs w:val="24"/>
        </w:rPr>
        <w:t>V</w:t>
      </w:r>
      <w:r w:rsidR="00833619" w:rsidRPr="00F87FD7">
        <w:rPr>
          <w:rFonts w:ascii="Book Antiqua" w:hAnsi="Book Antiqua" w:cstheme="majorBidi"/>
          <w:sz w:val="24"/>
          <w:szCs w:val="24"/>
        </w:rPr>
        <w:t xml:space="preserve">irus (HBV) </w:t>
      </w:r>
      <w:r w:rsidR="00402513" w:rsidRPr="00F87FD7">
        <w:rPr>
          <w:rFonts w:ascii="Book Antiqua" w:hAnsi="Book Antiqua" w:cstheme="majorBidi"/>
          <w:sz w:val="24"/>
          <w:szCs w:val="24"/>
        </w:rPr>
        <w:t xml:space="preserve">and </w:t>
      </w:r>
      <w:r w:rsidR="000D2CD6" w:rsidRPr="00F87FD7">
        <w:rPr>
          <w:rFonts w:ascii="Book Antiqua" w:hAnsi="Book Antiqua" w:cstheme="majorBidi"/>
          <w:sz w:val="24"/>
          <w:szCs w:val="24"/>
        </w:rPr>
        <w:t>H</w:t>
      </w:r>
      <w:r w:rsidR="00833619" w:rsidRPr="00F87FD7">
        <w:rPr>
          <w:rFonts w:ascii="Book Antiqua" w:hAnsi="Book Antiqua" w:cstheme="majorBidi"/>
          <w:sz w:val="24"/>
          <w:szCs w:val="24"/>
        </w:rPr>
        <w:t xml:space="preserve">epatitis C </w:t>
      </w:r>
      <w:r w:rsidR="000D2CD6" w:rsidRPr="00F87FD7">
        <w:rPr>
          <w:rFonts w:ascii="Book Antiqua" w:hAnsi="Book Antiqua" w:cstheme="majorBidi"/>
          <w:sz w:val="24"/>
          <w:szCs w:val="24"/>
        </w:rPr>
        <w:t>V</w:t>
      </w:r>
      <w:r w:rsidR="00833619" w:rsidRPr="00F87FD7">
        <w:rPr>
          <w:rFonts w:ascii="Book Antiqua" w:hAnsi="Book Antiqua" w:cstheme="majorBidi"/>
          <w:sz w:val="24"/>
          <w:szCs w:val="24"/>
        </w:rPr>
        <w:t>irus (HCV)</w:t>
      </w:r>
      <w:r w:rsidR="000C45F3" w:rsidRPr="00F87FD7">
        <w:rPr>
          <w:rFonts w:ascii="Book Antiqua" w:hAnsi="Book Antiqua" w:cstheme="majorBidi"/>
          <w:sz w:val="24"/>
          <w:szCs w:val="24"/>
          <w:vertAlign w:val="superscript"/>
        </w:rPr>
        <w:t>[3]</w:t>
      </w:r>
      <w:r w:rsidR="000A537E" w:rsidRPr="00F87FD7">
        <w:rPr>
          <w:rFonts w:ascii="Book Antiqua" w:hAnsi="Book Antiqua" w:cstheme="majorBidi"/>
          <w:sz w:val="24"/>
          <w:szCs w:val="24"/>
        </w:rPr>
        <w:t>.</w:t>
      </w:r>
      <w:r w:rsidR="00574E63" w:rsidRPr="00F87FD7">
        <w:rPr>
          <w:rFonts w:ascii="Book Antiqua" w:hAnsi="Book Antiqua" w:cstheme="majorBidi"/>
          <w:sz w:val="24"/>
          <w:szCs w:val="24"/>
        </w:rPr>
        <w:t xml:space="preserve"> </w:t>
      </w:r>
      <w:r w:rsidR="00484958" w:rsidRPr="00F87FD7">
        <w:rPr>
          <w:rFonts w:ascii="Book Antiqua" w:hAnsi="Book Antiqua" w:cstheme="majorBidi"/>
          <w:sz w:val="24"/>
          <w:szCs w:val="24"/>
        </w:rPr>
        <w:t>T</w:t>
      </w:r>
      <w:r w:rsidR="00402513" w:rsidRPr="00F87FD7">
        <w:rPr>
          <w:rFonts w:ascii="Book Antiqua" w:hAnsi="Book Antiqua" w:cstheme="majorBidi"/>
          <w:sz w:val="24"/>
          <w:szCs w:val="24"/>
        </w:rPr>
        <w:t xml:space="preserve">he most </w:t>
      </w:r>
      <w:r w:rsidR="00983084" w:rsidRPr="00F87FD7">
        <w:rPr>
          <w:rFonts w:ascii="Book Antiqua" w:hAnsi="Book Antiqua" w:cstheme="majorBidi"/>
          <w:sz w:val="24"/>
          <w:szCs w:val="24"/>
        </w:rPr>
        <w:t xml:space="preserve">common </w:t>
      </w:r>
      <w:r w:rsidR="00402513" w:rsidRPr="00F87FD7">
        <w:rPr>
          <w:rFonts w:ascii="Book Antiqua" w:hAnsi="Book Antiqua" w:cstheme="majorBidi"/>
          <w:sz w:val="24"/>
          <w:szCs w:val="24"/>
        </w:rPr>
        <w:t xml:space="preserve">cause of </w:t>
      </w:r>
      <w:r w:rsidR="007E16B8" w:rsidRPr="00F87FD7">
        <w:rPr>
          <w:rFonts w:ascii="Book Antiqua" w:hAnsi="Book Antiqua" w:cstheme="majorBidi"/>
          <w:sz w:val="24"/>
          <w:szCs w:val="24"/>
        </w:rPr>
        <w:t>HCC</w:t>
      </w:r>
      <w:r w:rsidRPr="00F87FD7">
        <w:rPr>
          <w:rFonts w:ascii="Book Antiqua" w:hAnsi="Book Antiqua" w:cstheme="majorBidi"/>
          <w:sz w:val="24"/>
          <w:szCs w:val="24"/>
        </w:rPr>
        <w:t xml:space="preserve"> in</w:t>
      </w:r>
      <w:r w:rsidR="00983084" w:rsidRPr="00F87FD7">
        <w:rPr>
          <w:rFonts w:ascii="Book Antiqua" w:hAnsi="Book Antiqua" w:cstheme="majorBidi"/>
          <w:sz w:val="24"/>
          <w:szCs w:val="24"/>
        </w:rPr>
        <w:t xml:space="preserve"> Iran </w:t>
      </w:r>
      <w:r w:rsidR="00402513" w:rsidRPr="00F87FD7">
        <w:rPr>
          <w:rFonts w:ascii="Book Antiqua" w:hAnsi="Book Antiqua" w:cstheme="majorBidi"/>
          <w:sz w:val="24"/>
          <w:szCs w:val="24"/>
        </w:rPr>
        <w:t xml:space="preserve">is HBV and 80% of </w:t>
      </w:r>
      <w:r w:rsidR="007E16B8" w:rsidRPr="00F87FD7">
        <w:rPr>
          <w:rFonts w:ascii="Book Antiqua" w:hAnsi="Book Antiqua" w:cstheme="majorBidi"/>
          <w:sz w:val="24"/>
          <w:szCs w:val="24"/>
        </w:rPr>
        <w:t>HCC</w:t>
      </w:r>
      <w:r w:rsidRPr="00F87FD7">
        <w:rPr>
          <w:rFonts w:ascii="Book Antiqua" w:hAnsi="Book Antiqua" w:cstheme="majorBidi"/>
          <w:sz w:val="24"/>
          <w:szCs w:val="24"/>
        </w:rPr>
        <w:t xml:space="preserve"> cases</w:t>
      </w:r>
      <w:r w:rsidR="00402513" w:rsidRPr="00F87FD7">
        <w:rPr>
          <w:rFonts w:ascii="Book Antiqua" w:hAnsi="Book Antiqua" w:cstheme="majorBidi"/>
          <w:sz w:val="24"/>
          <w:szCs w:val="24"/>
        </w:rPr>
        <w:t xml:space="preserve"> are positive for at least</w:t>
      </w:r>
      <w:r w:rsidR="00833619" w:rsidRPr="00F87FD7">
        <w:rPr>
          <w:rFonts w:ascii="Book Antiqua" w:hAnsi="Book Antiqua" w:cstheme="majorBidi"/>
          <w:sz w:val="24"/>
          <w:szCs w:val="24"/>
        </w:rPr>
        <w:t xml:space="preserve"> one of the markers of </w:t>
      </w:r>
      <w:proofErr w:type="gramStart"/>
      <w:r w:rsidR="00833619" w:rsidRPr="00F87FD7">
        <w:rPr>
          <w:rFonts w:ascii="Book Antiqua" w:hAnsi="Book Antiqua" w:cstheme="majorBidi"/>
          <w:sz w:val="24"/>
          <w:szCs w:val="24"/>
        </w:rPr>
        <w:t>HBV</w:t>
      </w:r>
      <w:r w:rsidR="005837E9" w:rsidRPr="00F87FD7">
        <w:rPr>
          <w:rFonts w:ascii="Book Antiqua" w:hAnsi="Book Antiqua" w:cstheme="majorBidi"/>
          <w:sz w:val="24"/>
          <w:szCs w:val="24"/>
          <w:vertAlign w:val="superscript"/>
        </w:rPr>
        <w:t>[</w:t>
      </w:r>
      <w:proofErr w:type="gramEnd"/>
      <w:r w:rsidR="000C45F3" w:rsidRPr="00F87FD7">
        <w:rPr>
          <w:rFonts w:ascii="Book Antiqua" w:hAnsi="Book Antiqua" w:cstheme="majorBidi"/>
          <w:sz w:val="24"/>
          <w:szCs w:val="24"/>
          <w:vertAlign w:val="superscript"/>
        </w:rPr>
        <w:t>4</w:t>
      </w:r>
      <w:r w:rsidR="00F87FD7" w:rsidRPr="00F87FD7">
        <w:rPr>
          <w:rFonts w:ascii="Book Antiqua" w:hAnsi="Book Antiqua" w:cstheme="majorBidi" w:hint="eastAsia"/>
          <w:sz w:val="24"/>
          <w:szCs w:val="24"/>
          <w:vertAlign w:val="superscript"/>
          <w:lang w:eastAsia="zh-CN"/>
        </w:rPr>
        <w:t>-</w:t>
      </w:r>
      <w:r w:rsidR="005837E9" w:rsidRPr="00F87FD7">
        <w:rPr>
          <w:rFonts w:ascii="Book Antiqua" w:hAnsi="Book Antiqua" w:cstheme="majorBidi"/>
          <w:sz w:val="24"/>
          <w:szCs w:val="24"/>
          <w:vertAlign w:val="superscript"/>
        </w:rPr>
        <w:t>6</w:t>
      </w:r>
      <w:r w:rsidR="000C45F3" w:rsidRPr="00F87FD7">
        <w:rPr>
          <w:rFonts w:ascii="Book Antiqua" w:hAnsi="Book Antiqua" w:cstheme="majorBidi"/>
          <w:sz w:val="24"/>
          <w:szCs w:val="24"/>
          <w:vertAlign w:val="superscript"/>
        </w:rPr>
        <w:t>]</w:t>
      </w:r>
      <w:r w:rsidR="00402513" w:rsidRPr="00F87FD7">
        <w:rPr>
          <w:rFonts w:ascii="Book Antiqua" w:hAnsi="Book Antiqua" w:cstheme="majorBidi"/>
          <w:sz w:val="24"/>
          <w:szCs w:val="24"/>
        </w:rPr>
        <w:t>.</w:t>
      </w:r>
      <w:r w:rsidR="008D2651" w:rsidRPr="00F87FD7">
        <w:rPr>
          <w:rFonts w:ascii="Book Antiqua" w:hAnsi="Book Antiqua" w:cstheme="majorBidi"/>
          <w:sz w:val="24"/>
          <w:szCs w:val="24"/>
        </w:rPr>
        <w:t xml:space="preserve"> I</w:t>
      </w:r>
      <w:r w:rsidR="00E30AC3" w:rsidRPr="00F87FD7">
        <w:rPr>
          <w:rFonts w:ascii="Book Antiqua" w:hAnsi="Book Antiqua" w:cstheme="majorBidi"/>
          <w:sz w:val="24"/>
          <w:szCs w:val="24"/>
        </w:rPr>
        <w:t xml:space="preserve">t is estimated that approximately 1.5 million people in the country are infected with this virus </w:t>
      </w:r>
      <w:r w:rsidR="00CC5B87" w:rsidRPr="00F87FD7">
        <w:rPr>
          <w:rFonts w:ascii="Book Antiqua" w:hAnsi="Book Antiqua" w:cstheme="majorBidi"/>
          <w:sz w:val="24"/>
          <w:szCs w:val="24"/>
        </w:rPr>
        <w:t>and</w:t>
      </w:r>
      <w:r w:rsidR="00E30AC3" w:rsidRPr="00F87FD7">
        <w:rPr>
          <w:rFonts w:ascii="Book Antiqua" w:hAnsi="Book Antiqua" w:cstheme="majorBidi"/>
          <w:sz w:val="24"/>
          <w:szCs w:val="24"/>
        </w:rPr>
        <w:t xml:space="preserve"> 15% to 40% </w:t>
      </w:r>
      <w:r w:rsidR="00CC5B87" w:rsidRPr="00F87FD7">
        <w:rPr>
          <w:rFonts w:ascii="Book Antiqua" w:hAnsi="Book Antiqua" w:cstheme="majorBidi"/>
          <w:sz w:val="24"/>
          <w:szCs w:val="24"/>
        </w:rPr>
        <w:t xml:space="preserve">of them </w:t>
      </w:r>
      <w:r w:rsidR="00E30AC3" w:rsidRPr="00F87FD7">
        <w:rPr>
          <w:rFonts w:ascii="Book Antiqua" w:hAnsi="Book Antiqua" w:cstheme="majorBidi"/>
          <w:sz w:val="24"/>
          <w:szCs w:val="24"/>
        </w:rPr>
        <w:t xml:space="preserve">are at </w:t>
      </w:r>
      <w:r w:rsidR="009348E2" w:rsidRPr="00F87FD7">
        <w:rPr>
          <w:rFonts w:ascii="Book Antiqua" w:hAnsi="Book Antiqua" w:cstheme="majorBidi"/>
          <w:sz w:val="24"/>
          <w:szCs w:val="24"/>
        </w:rPr>
        <w:t>risk of developing cirrhosis or</w:t>
      </w:r>
      <w:r w:rsidR="00302D1C" w:rsidRPr="00F87FD7">
        <w:rPr>
          <w:rFonts w:ascii="Book Antiqua" w:hAnsi="Book Antiqua" w:cstheme="majorBidi"/>
          <w:sz w:val="24"/>
          <w:szCs w:val="24"/>
        </w:rPr>
        <w:t xml:space="preserve"> </w:t>
      </w:r>
      <w:r w:rsidR="007E16B8" w:rsidRPr="00F87FD7">
        <w:rPr>
          <w:rFonts w:ascii="Book Antiqua" w:hAnsi="Book Antiqua" w:cstheme="majorBidi"/>
          <w:sz w:val="24"/>
          <w:szCs w:val="24"/>
        </w:rPr>
        <w:t>HCC</w:t>
      </w:r>
      <w:r w:rsidR="00302D1C" w:rsidRPr="00F87FD7">
        <w:rPr>
          <w:rFonts w:ascii="Book Antiqua" w:hAnsi="Book Antiqua" w:cstheme="majorBidi"/>
          <w:sz w:val="24"/>
          <w:szCs w:val="24"/>
          <w:vertAlign w:val="superscript"/>
        </w:rPr>
        <w:t>[7,8</w:t>
      </w:r>
      <w:r w:rsidR="00FA2293" w:rsidRPr="00F87FD7">
        <w:rPr>
          <w:rFonts w:ascii="Book Antiqua" w:hAnsi="Book Antiqua" w:cstheme="majorBidi"/>
          <w:sz w:val="24"/>
          <w:szCs w:val="24"/>
          <w:vertAlign w:val="superscript"/>
        </w:rPr>
        <w:t>]</w:t>
      </w:r>
      <w:r w:rsidR="00574E63" w:rsidRPr="00F87FD7">
        <w:rPr>
          <w:rFonts w:ascii="Book Antiqua" w:hAnsi="Book Antiqua" w:cstheme="majorBidi"/>
          <w:sz w:val="24"/>
          <w:szCs w:val="24"/>
          <w:vertAlign w:val="superscript"/>
        </w:rPr>
        <w:t xml:space="preserve"> </w:t>
      </w:r>
      <w:r w:rsidR="00C93224" w:rsidRPr="00F87FD7">
        <w:rPr>
          <w:rFonts w:ascii="Book Antiqua" w:hAnsi="Book Antiqua" w:cstheme="majorBidi"/>
          <w:sz w:val="24"/>
          <w:szCs w:val="24"/>
        </w:rPr>
        <w:t>T</w:t>
      </w:r>
      <w:r w:rsidR="00402513" w:rsidRPr="00F87FD7">
        <w:rPr>
          <w:rFonts w:ascii="Book Antiqua" w:hAnsi="Book Antiqua" w:cstheme="majorBidi"/>
          <w:sz w:val="24"/>
          <w:szCs w:val="24"/>
        </w:rPr>
        <w:t xml:space="preserve">he other known risk factors are Gender (Hepatocellular carcinoma is more common in males than in females), </w:t>
      </w:r>
      <w:r w:rsidR="00735340" w:rsidRPr="00F87FD7">
        <w:rPr>
          <w:rFonts w:ascii="Book Antiqua" w:hAnsi="Book Antiqua" w:cstheme="majorBidi"/>
          <w:sz w:val="24"/>
          <w:szCs w:val="24"/>
        </w:rPr>
        <w:t>Race</w:t>
      </w:r>
      <w:r w:rsidR="00402513" w:rsidRPr="00F87FD7">
        <w:rPr>
          <w:rFonts w:ascii="Book Antiqua" w:hAnsi="Book Antiqua" w:cstheme="majorBidi"/>
          <w:sz w:val="24"/>
          <w:szCs w:val="24"/>
        </w:rPr>
        <w:t xml:space="preserve"> (</w:t>
      </w:r>
      <w:r w:rsidR="00830F83" w:rsidRPr="00F87FD7">
        <w:rPr>
          <w:rFonts w:ascii="Book Antiqua" w:hAnsi="Book Antiqua" w:cstheme="majorBidi"/>
          <w:sz w:val="24"/>
          <w:szCs w:val="24"/>
        </w:rPr>
        <w:t>Pacific Islanders and Asian Americans</w:t>
      </w:r>
      <w:r w:rsidR="00402513" w:rsidRPr="00F87FD7">
        <w:rPr>
          <w:rFonts w:ascii="Book Antiqua" w:hAnsi="Book Antiqua" w:cstheme="majorBidi"/>
          <w:sz w:val="24"/>
          <w:szCs w:val="24"/>
        </w:rPr>
        <w:t xml:space="preserve"> have the highest rates of </w:t>
      </w:r>
      <w:r w:rsidR="007E16B8" w:rsidRPr="00F87FD7">
        <w:rPr>
          <w:rFonts w:ascii="Book Antiqua" w:hAnsi="Book Antiqua" w:cstheme="majorBidi"/>
          <w:sz w:val="24"/>
          <w:szCs w:val="24"/>
        </w:rPr>
        <w:t>HCC</w:t>
      </w:r>
      <w:r w:rsidR="00402513" w:rsidRPr="00F87FD7">
        <w:rPr>
          <w:rFonts w:ascii="Book Antiqua" w:hAnsi="Book Antiqua" w:cstheme="majorBidi"/>
          <w:sz w:val="24"/>
          <w:szCs w:val="24"/>
        </w:rPr>
        <w:t>, followed by</w:t>
      </w:r>
      <w:r w:rsidR="00830F83" w:rsidRPr="00F87FD7">
        <w:rPr>
          <w:rFonts w:ascii="Book Antiqua" w:hAnsi="Book Antiqua" w:cstheme="majorBidi"/>
          <w:sz w:val="24"/>
          <w:szCs w:val="24"/>
        </w:rPr>
        <w:t xml:space="preserve"> American Indians and Hispanics</w:t>
      </w:r>
      <w:r w:rsidR="00402513" w:rsidRPr="00F87FD7">
        <w:rPr>
          <w:rFonts w:ascii="Book Antiqua" w:hAnsi="Book Antiqua" w:cstheme="majorBidi"/>
          <w:sz w:val="24"/>
          <w:szCs w:val="24"/>
        </w:rPr>
        <w:t>, African Americans, and whites), Cirrhosis, Non-alcoholic fatty liver disease, Heavy alcohol use, Obesity, Aflatoxins and Tobacco use</w:t>
      </w:r>
      <w:r w:rsidR="00EC2FBB" w:rsidRPr="00F87FD7">
        <w:rPr>
          <w:rFonts w:ascii="Book Antiqua" w:hAnsi="Book Antiqua" w:cstheme="majorBidi"/>
          <w:sz w:val="24"/>
          <w:szCs w:val="24"/>
          <w:vertAlign w:val="superscript"/>
        </w:rPr>
        <w:t>[9</w:t>
      </w:r>
      <w:r w:rsidR="0050581F" w:rsidRPr="00F87FD7">
        <w:rPr>
          <w:rFonts w:ascii="Book Antiqua" w:hAnsi="Book Antiqua" w:cstheme="majorBidi"/>
          <w:sz w:val="24"/>
          <w:szCs w:val="24"/>
          <w:vertAlign w:val="superscript"/>
        </w:rPr>
        <w:t>]</w:t>
      </w:r>
      <w:r w:rsidR="00402513" w:rsidRPr="00F87FD7">
        <w:rPr>
          <w:rFonts w:ascii="Book Antiqua" w:hAnsi="Book Antiqua" w:cstheme="majorBidi"/>
          <w:sz w:val="24"/>
          <w:szCs w:val="24"/>
        </w:rPr>
        <w:t>.</w:t>
      </w:r>
      <w:r w:rsidR="00574E63" w:rsidRPr="00F87FD7">
        <w:rPr>
          <w:rFonts w:ascii="Book Antiqua" w:hAnsi="Book Antiqua" w:cstheme="majorBidi"/>
          <w:sz w:val="24"/>
          <w:szCs w:val="24"/>
        </w:rPr>
        <w:t xml:space="preserve"> </w:t>
      </w:r>
      <w:r w:rsidR="001E6107" w:rsidRPr="00F87FD7">
        <w:rPr>
          <w:rFonts w:ascii="Book Antiqua" w:eastAsia="Times New Roman" w:hAnsi="Book Antiqua" w:cstheme="majorBidi"/>
          <w:sz w:val="24"/>
          <w:szCs w:val="24"/>
        </w:rPr>
        <w:t>O</w:t>
      </w:r>
      <w:r w:rsidR="004F23CC" w:rsidRPr="00F87FD7">
        <w:rPr>
          <w:rFonts w:ascii="Book Antiqua" w:eastAsia="Times New Roman" w:hAnsi="Book Antiqua" w:cstheme="majorBidi"/>
          <w:sz w:val="24"/>
          <w:szCs w:val="24"/>
        </w:rPr>
        <w:t>verall</w:t>
      </w:r>
      <w:r w:rsidR="00BC334A" w:rsidRPr="00F87FD7">
        <w:rPr>
          <w:rFonts w:ascii="Book Antiqua" w:eastAsia="Times New Roman" w:hAnsi="Book Antiqua" w:cstheme="majorBidi"/>
          <w:sz w:val="24"/>
          <w:szCs w:val="24"/>
        </w:rPr>
        <w:t xml:space="preserve"> mortality to incidence</w:t>
      </w:r>
      <w:r w:rsidR="004F23CC" w:rsidRPr="00F87FD7">
        <w:rPr>
          <w:rFonts w:ascii="Book Antiqua" w:eastAsia="Times New Roman" w:hAnsi="Book Antiqua" w:cstheme="majorBidi"/>
          <w:sz w:val="24"/>
          <w:szCs w:val="24"/>
        </w:rPr>
        <w:t xml:space="preserve"> ratio</w:t>
      </w:r>
      <w:r w:rsidR="00BC334A" w:rsidRPr="00F87FD7">
        <w:rPr>
          <w:rFonts w:ascii="Book Antiqua" w:eastAsia="Times New Roman" w:hAnsi="Book Antiqua" w:cstheme="majorBidi"/>
          <w:sz w:val="24"/>
          <w:szCs w:val="24"/>
        </w:rPr>
        <w:t xml:space="preserve"> of</w:t>
      </w:r>
      <w:r w:rsidR="00574E63" w:rsidRPr="00F87FD7">
        <w:rPr>
          <w:rFonts w:ascii="Book Antiqua" w:eastAsia="Times New Roman" w:hAnsi="Book Antiqua" w:cstheme="majorBidi"/>
          <w:sz w:val="24"/>
          <w:szCs w:val="24"/>
        </w:rPr>
        <w:t xml:space="preserve"> </w:t>
      </w:r>
      <w:r w:rsidR="007E16B8" w:rsidRPr="00F87FD7">
        <w:rPr>
          <w:rFonts w:ascii="Book Antiqua" w:eastAsia="Times New Roman" w:hAnsi="Book Antiqua" w:cstheme="majorBidi"/>
          <w:sz w:val="24"/>
          <w:szCs w:val="24"/>
        </w:rPr>
        <w:t>HCC</w:t>
      </w:r>
      <w:r w:rsidRPr="00F87FD7">
        <w:rPr>
          <w:rFonts w:ascii="Book Antiqua" w:eastAsia="Times New Roman" w:hAnsi="Book Antiqua" w:cstheme="majorBidi"/>
          <w:sz w:val="24"/>
          <w:szCs w:val="24"/>
        </w:rPr>
        <w:t xml:space="preserve"> is</w:t>
      </w:r>
      <w:r w:rsidR="004F23CC" w:rsidRPr="00F87FD7">
        <w:rPr>
          <w:rFonts w:ascii="Book Antiqua" w:eastAsia="Times New Roman" w:hAnsi="Book Antiqua" w:cstheme="majorBidi"/>
          <w:sz w:val="24"/>
          <w:szCs w:val="24"/>
        </w:rPr>
        <w:t xml:space="preserve"> 0.95</w:t>
      </w:r>
      <w:r w:rsidR="00BC334A" w:rsidRPr="00F87FD7">
        <w:rPr>
          <w:rFonts w:ascii="Book Antiqua" w:eastAsia="Times New Roman" w:hAnsi="Book Antiqua" w:cstheme="majorBidi"/>
          <w:sz w:val="24"/>
          <w:szCs w:val="24"/>
        </w:rPr>
        <w:t xml:space="preserve">, </w:t>
      </w:r>
      <w:r w:rsidR="004F23CC" w:rsidRPr="00F87FD7">
        <w:rPr>
          <w:rFonts w:ascii="Book Antiqua" w:eastAsia="Times New Roman" w:hAnsi="Book Antiqua" w:cstheme="majorBidi"/>
          <w:sz w:val="24"/>
          <w:szCs w:val="24"/>
        </w:rPr>
        <w:t>so</w:t>
      </w:r>
      <w:r w:rsidR="00BC334A" w:rsidRPr="00F87FD7">
        <w:rPr>
          <w:rFonts w:ascii="Book Antiqua" w:eastAsia="Times New Roman" w:hAnsi="Book Antiqua" w:cstheme="majorBidi"/>
          <w:sz w:val="24"/>
          <w:szCs w:val="24"/>
        </w:rPr>
        <w:t xml:space="preserve"> the geographical patterns </w:t>
      </w:r>
      <w:r w:rsidR="0007120A" w:rsidRPr="00F87FD7">
        <w:rPr>
          <w:rFonts w:ascii="Book Antiqua" w:eastAsia="Times New Roman" w:hAnsi="Book Antiqua" w:cstheme="majorBidi"/>
          <w:sz w:val="24"/>
          <w:szCs w:val="24"/>
        </w:rPr>
        <w:t>of</w:t>
      </w:r>
      <w:r w:rsidR="00BC334A" w:rsidRPr="00F87FD7">
        <w:rPr>
          <w:rFonts w:ascii="Book Antiqua" w:eastAsia="Times New Roman" w:hAnsi="Book Antiqua" w:cstheme="majorBidi"/>
          <w:sz w:val="24"/>
          <w:szCs w:val="24"/>
        </w:rPr>
        <w:t xml:space="preserve"> incidence and mortality are </w:t>
      </w:r>
      <w:proofErr w:type="gramStart"/>
      <w:r w:rsidR="00BC334A" w:rsidRPr="00F87FD7">
        <w:rPr>
          <w:rFonts w:ascii="Book Antiqua" w:eastAsia="Times New Roman" w:hAnsi="Book Antiqua" w:cstheme="majorBidi"/>
          <w:sz w:val="24"/>
          <w:szCs w:val="24"/>
        </w:rPr>
        <w:t>similar</w:t>
      </w:r>
      <w:r w:rsidR="00787525" w:rsidRPr="00F87FD7">
        <w:rPr>
          <w:rFonts w:ascii="Book Antiqua" w:eastAsia="Times New Roman" w:hAnsi="Book Antiqua" w:cstheme="majorBidi"/>
          <w:sz w:val="24"/>
          <w:szCs w:val="24"/>
          <w:vertAlign w:val="superscript"/>
        </w:rPr>
        <w:t>[</w:t>
      </w:r>
      <w:proofErr w:type="gramEnd"/>
      <w:r w:rsidR="00787525" w:rsidRPr="00F87FD7">
        <w:rPr>
          <w:rFonts w:ascii="Book Antiqua" w:eastAsia="Times New Roman" w:hAnsi="Book Antiqua" w:cstheme="majorBidi"/>
          <w:sz w:val="24"/>
          <w:szCs w:val="24"/>
          <w:vertAlign w:val="superscript"/>
        </w:rPr>
        <w:t>2,3]</w:t>
      </w:r>
      <w:r w:rsidR="00BC334A" w:rsidRPr="00F87FD7">
        <w:rPr>
          <w:rFonts w:ascii="Book Antiqua" w:eastAsia="Times New Roman" w:hAnsi="Book Antiqua" w:cstheme="majorBidi"/>
          <w:sz w:val="24"/>
          <w:szCs w:val="24"/>
        </w:rPr>
        <w:t xml:space="preserve">. </w:t>
      </w:r>
      <w:r w:rsidR="00EE7095" w:rsidRPr="00F87FD7">
        <w:rPr>
          <w:rFonts w:ascii="Book Antiqua" w:eastAsia="Times New Roman" w:hAnsi="Book Antiqua" w:cstheme="majorBidi"/>
          <w:sz w:val="24"/>
          <w:szCs w:val="24"/>
        </w:rPr>
        <w:t>T</w:t>
      </w:r>
      <w:r w:rsidR="00BC334A" w:rsidRPr="00F87FD7">
        <w:rPr>
          <w:rFonts w:ascii="Book Antiqua" w:eastAsia="Times New Roman" w:hAnsi="Book Antiqua" w:cstheme="majorBidi"/>
          <w:sz w:val="24"/>
          <w:szCs w:val="24"/>
        </w:rPr>
        <w:t xml:space="preserve">he regions of high incidence are Eastern </w:t>
      </w:r>
      <w:r w:rsidR="00796654" w:rsidRPr="00F87FD7">
        <w:rPr>
          <w:rFonts w:ascii="Book Antiqua" w:eastAsia="Times New Roman" w:hAnsi="Book Antiqua" w:cstheme="majorBidi"/>
          <w:sz w:val="24"/>
          <w:szCs w:val="24"/>
        </w:rPr>
        <w:t xml:space="preserve">Asia </w:t>
      </w:r>
      <w:r w:rsidR="00BC334A" w:rsidRPr="00F87FD7">
        <w:rPr>
          <w:rFonts w:ascii="Book Antiqua" w:eastAsia="Times New Roman" w:hAnsi="Book Antiqua" w:cstheme="majorBidi"/>
          <w:sz w:val="24"/>
          <w:szCs w:val="24"/>
        </w:rPr>
        <w:t>and South-Eastern Asia</w:t>
      </w:r>
      <w:r w:rsidR="00EE7095" w:rsidRPr="00F87FD7">
        <w:rPr>
          <w:rFonts w:ascii="Book Antiqua" w:eastAsia="Times New Roman" w:hAnsi="Book Antiqua" w:cstheme="majorBidi"/>
          <w:sz w:val="24"/>
          <w:szCs w:val="24"/>
        </w:rPr>
        <w:t>,</w:t>
      </w:r>
      <w:r w:rsidR="00574E63" w:rsidRPr="00F87FD7">
        <w:rPr>
          <w:rFonts w:ascii="Book Antiqua" w:eastAsia="Times New Roman" w:hAnsi="Book Antiqua" w:cstheme="majorBidi"/>
          <w:sz w:val="24"/>
          <w:szCs w:val="24"/>
        </w:rPr>
        <w:t xml:space="preserve"> </w:t>
      </w:r>
      <w:r w:rsidR="00ED28DD" w:rsidRPr="00F87FD7">
        <w:rPr>
          <w:rFonts w:ascii="Book Antiqua" w:eastAsia="Times New Roman" w:hAnsi="Book Antiqua" w:cstheme="majorBidi"/>
          <w:sz w:val="24"/>
          <w:szCs w:val="24"/>
        </w:rPr>
        <w:t xml:space="preserve">the regions of </w:t>
      </w:r>
      <w:r w:rsidR="00EE7095" w:rsidRPr="00F87FD7">
        <w:rPr>
          <w:rFonts w:ascii="Book Antiqua" w:eastAsia="Times New Roman" w:hAnsi="Book Antiqua" w:cstheme="majorBidi"/>
          <w:sz w:val="24"/>
          <w:szCs w:val="24"/>
        </w:rPr>
        <w:t>i</w:t>
      </w:r>
      <w:r w:rsidR="00BC334A" w:rsidRPr="00F87FD7">
        <w:rPr>
          <w:rFonts w:ascii="Book Antiqua" w:eastAsia="Times New Roman" w:hAnsi="Book Antiqua" w:cstheme="majorBidi"/>
          <w:sz w:val="24"/>
          <w:szCs w:val="24"/>
        </w:rPr>
        <w:t xml:space="preserve">ntermediate </w:t>
      </w:r>
      <w:r w:rsidR="00ED28DD" w:rsidRPr="00F87FD7">
        <w:rPr>
          <w:rFonts w:ascii="Book Antiqua" w:eastAsia="Times New Roman" w:hAnsi="Book Antiqua" w:cstheme="majorBidi"/>
          <w:sz w:val="24"/>
          <w:szCs w:val="24"/>
        </w:rPr>
        <w:t xml:space="preserve">incidence are </w:t>
      </w:r>
      <w:r w:rsidR="00EE7095" w:rsidRPr="00F87FD7">
        <w:rPr>
          <w:rFonts w:ascii="Book Antiqua" w:eastAsia="Times New Roman" w:hAnsi="Book Antiqua" w:cstheme="majorBidi"/>
          <w:sz w:val="24"/>
          <w:szCs w:val="24"/>
        </w:rPr>
        <w:t>Southern Europe</w:t>
      </w:r>
      <w:r w:rsidR="00BC334A" w:rsidRPr="00F87FD7">
        <w:rPr>
          <w:rFonts w:ascii="Book Antiqua" w:eastAsia="Times New Roman" w:hAnsi="Book Antiqua" w:cstheme="majorBidi"/>
          <w:sz w:val="24"/>
          <w:szCs w:val="24"/>
        </w:rPr>
        <w:t xml:space="preserve"> and Northern America (9.3) and the lowest ra</w:t>
      </w:r>
      <w:r w:rsidR="00EE7095" w:rsidRPr="00F87FD7">
        <w:rPr>
          <w:rFonts w:ascii="Book Antiqua" w:eastAsia="Times New Roman" w:hAnsi="Book Antiqua" w:cstheme="majorBidi"/>
          <w:sz w:val="24"/>
          <w:szCs w:val="24"/>
        </w:rPr>
        <w:t xml:space="preserve">tes are </w:t>
      </w:r>
      <w:r w:rsidR="005B679B" w:rsidRPr="00F87FD7">
        <w:rPr>
          <w:rFonts w:ascii="Book Antiqua" w:eastAsia="Times New Roman" w:hAnsi="Book Antiqua" w:cstheme="majorBidi"/>
          <w:sz w:val="24"/>
          <w:szCs w:val="24"/>
        </w:rPr>
        <w:t>occur</w:t>
      </w:r>
      <w:r w:rsidR="00FD3248" w:rsidRPr="00F87FD7">
        <w:rPr>
          <w:rFonts w:ascii="Book Antiqua" w:eastAsia="Times New Roman" w:hAnsi="Book Antiqua" w:cstheme="majorBidi"/>
          <w:sz w:val="24"/>
          <w:szCs w:val="24"/>
        </w:rPr>
        <w:t xml:space="preserve"> in South-Central </w:t>
      </w:r>
      <w:r w:rsidR="00574E63" w:rsidRPr="00F87FD7">
        <w:rPr>
          <w:rFonts w:ascii="Book Antiqua" w:eastAsia="Times New Roman" w:hAnsi="Book Antiqua" w:cstheme="majorBidi"/>
          <w:sz w:val="24"/>
          <w:szCs w:val="24"/>
        </w:rPr>
        <w:t>Asia and</w:t>
      </w:r>
      <w:r w:rsidR="00FD3248" w:rsidRPr="00F87FD7">
        <w:rPr>
          <w:rFonts w:ascii="Book Antiqua" w:eastAsia="Times New Roman" w:hAnsi="Book Antiqua" w:cstheme="majorBidi"/>
          <w:sz w:val="24"/>
          <w:szCs w:val="24"/>
        </w:rPr>
        <w:t xml:space="preserve"> Northern Europe</w:t>
      </w:r>
      <w:r w:rsidR="00787525" w:rsidRPr="00F87FD7">
        <w:rPr>
          <w:rFonts w:ascii="Book Antiqua" w:eastAsia="Times New Roman" w:hAnsi="Book Antiqua" w:cstheme="majorBidi"/>
          <w:sz w:val="24"/>
          <w:szCs w:val="24"/>
          <w:vertAlign w:val="superscript"/>
        </w:rPr>
        <w:t>[2]</w:t>
      </w:r>
      <w:r w:rsidR="000A537E" w:rsidRPr="00F87FD7">
        <w:rPr>
          <w:rFonts w:ascii="Book Antiqua" w:eastAsia="Times New Roman" w:hAnsi="Book Antiqua" w:cstheme="majorBidi"/>
          <w:sz w:val="24"/>
          <w:szCs w:val="24"/>
        </w:rPr>
        <w:t>.</w:t>
      </w:r>
      <w:r w:rsidR="0095310D" w:rsidRPr="00F87FD7">
        <w:rPr>
          <w:rFonts w:ascii="Book Antiqua" w:eastAsia="Times New Roman" w:hAnsi="Book Antiqua" w:cstheme="majorBidi"/>
          <w:sz w:val="24"/>
          <w:szCs w:val="24"/>
        </w:rPr>
        <w:t xml:space="preserve"> </w:t>
      </w:r>
      <w:r w:rsidR="00BC334A" w:rsidRPr="00F87FD7">
        <w:rPr>
          <w:rFonts w:ascii="Book Antiqua" w:hAnsi="Book Antiqua" w:cstheme="majorBidi"/>
          <w:sz w:val="24"/>
          <w:szCs w:val="24"/>
        </w:rPr>
        <w:t xml:space="preserve">Iran </w:t>
      </w:r>
      <w:r w:rsidR="0063277D" w:rsidRPr="00F87FD7">
        <w:rPr>
          <w:rFonts w:ascii="Book Antiqua" w:hAnsi="Book Antiqua" w:cstheme="majorBidi"/>
          <w:sz w:val="24"/>
          <w:szCs w:val="24"/>
        </w:rPr>
        <w:t xml:space="preserve">is </w:t>
      </w:r>
      <w:r w:rsidR="00EE7095" w:rsidRPr="00F87FD7">
        <w:rPr>
          <w:rFonts w:ascii="Book Antiqua" w:hAnsi="Book Antiqua" w:cstheme="majorBidi"/>
          <w:sz w:val="24"/>
          <w:szCs w:val="24"/>
        </w:rPr>
        <w:t>located</w:t>
      </w:r>
      <w:r w:rsidR="00BC334A" w:rsidRPr="00F87FD7">
        <w:rPr>
          <w:rFonts w:ascii="Book Antiqua" w:hAnsi="Book Antiqua" w:cstheme="majorBidi"/>
          <w:sz w:val="24"/>
          <w:szCs w:val="24"/>
        </w:rPr>
        <w:t xml:space="preserve"> in Middle East, an area with low </w:t>
      </w:r>
      <w:r w:rsidR="0008706E" w:rsidRPr="00F87FD7">
        <w:rPr>
          <w:rFonts w:ascii="Book Antiqua" w:hAnsi="Book Antiqua" w:cstheme="majorBidi"/>
          <w:sz w:val="24"/>
          <w:szCs w:val="24"/>
        </w:rPr>
        <w:t>risk</w:t>
      </w:r>
      <w:r w:rsidR="00BC334A" w:rsidRPr="00F87FD7">
        <w:rPr>
          <w:rFonts w:ascii="Book Antiqua" w:hAnsi="Book Antiqua" w:cstheme="majorBidi"/>
          <w:sz w:val="24"/>
          <w:szCs w:val="24"/>
        </w:rPr>
        <w:t xml:space="preserve"> for </w:t>
      </w:r>
      <w:proofErr w:type="gramStart"/>
      <w:r w:rsidR="007E16B8" w:rsidRPr="00F87FD7">
        <w:rPr>
          <w:rFonts w:ascii="Book Antiqua" w:hAnsi="Book Antiqua" w:cstheme="majorBidi"/>
          <w:sz w:val="24"/>
          <w:szCs w:val="24"/>
        </w:rPr>
        <w:t>HCC</w:t>
      </w:r>
      <w:r w:rsidR="00787525" w:rsidRPr="00F87FD7">
        <w:rPr>
          <w:rFonts w:ascii="Book Antiqua" w:hAnsi="Book Antiqua" w:cstheme="majorBidi"/>
          <w:sz w:val="24"/>
          <w:szCs w:val="24"/>
          <w:vertAlign w:val="superscript"/>
        </w:rPr>
        <w:t>[</w:t>
      </w:r>
      <w:proofErr w:type="gramEnd"/>
      <w:r w:rsidR="00787525" w:rsidRPr="00F87FD7">
        <w:rPr>
          <w:rFonts w:ascii="Book Antiqua" w:hAnsi="Book Antiqua" w:cstheme="majorBidi"/>
          <w:sz w:val="24"/>
          <w:szCs w:val="24"/>
          <w:vertAlign w:val="superscript"/>
        </w:rPr>
        <w:t>1</w:t>
      </w:r>
      <w:r w:rsidR="00EC2FBB" w:rsidRPr="00F87FD7">
        <w:rPr>
          <w:rFonts w:ascii="Book Antiqua" w:hAnsi="Book Antiqua" w:cstheme="majorBidi"/>
          <w:sz w:val="24"/>
          <w:szCs w:val="24"/>
          <w:vertAlign w:val="superscript"/>
        </w:rPr>
        <w:t>,10</w:t>
      </w:r>
      <w:r w:rsidR="00787525" w:rsidRPr="00F87FD7">
        <w:rPr>
          <w:rFonts w:ascii="Book Antiqua" w:hAnsi="Book Antiqua" w:cstheme="majorBidi"/>
          <w:sz w:val="24"/>
          <w:szCs w:val="24"/>
          <w:vertAlign w:val="superscript"/>
        </w:rPr>
        <w:t>]</w:t>
      </w:r>
      <w:r w:rsidR="00473A76" w:rsidRPr="00F87FD7">
        <w:rPr>
          <w:rFonts w:ascii="Book Antiqua" w:hAnsi="Book Antiqua" w:cstheme="majorBidi"/>
          <w:sz w:val="24"/>
          <w:szCs w:val="24"/>
          <w:vertAlign w:val="superscript"/>
        </w:rPr>
        <w:t xml:space="preserve"> </w:t>
      </w:r>
      <w:r w:rsidR="0008706E" w:rsidRPr="00F87FD7">
        <w:rPr>
          <w:rFonts w:ascii="Book Antiqua" w:hAnsi="Book Antiqua" w:cstheme="majorBidi"/>
          <w:sz w:val="24"/>
          <w:szCs w:val="24"/>
        </w:rPr>
        <w:t>with an annual inc</w:t>
      </w:r>
      <w:r w:rsidR="00695D0C" w:rsidRPr="00F87FD7">
        <w:rPr>
          <w:rFonts w:ascii="Book Antiqua" w:hAnsi="Book Antiqua" w:cstheme="majorBidi"/>
          <w:sz w:val="24"/>
          <w:szCs w:val="24"/>
        </w:rPr>
        <w:t>idence much less than 5 per 100</w:t>
      </w:r>
      <w:r w:rsidR="0008706E" w:rsidRPr="00F87FD7">
        <w:rPr>
          <w:rFonts w:ascii="Book Antiqua" w:hAnsi="Book Antiqua" w:cstheme="majorBidi"/>
          <w:sz w:val="24"/>
          <w:szCs w:val="24"/>
        </w:rPr>
        <w:t xml:space="preserve">000 </w:t>
      </w:r>
      <w:r w:rsidR="00EC2FBB" w:rsidRPr="00F87FD7">
        <w:rPr>
          <w:rFonts w:ascii="Book Antiqua" w:hAnsi="Book Antiqua" w:cstheme="majorBidi"/>
          <w:sz w:val="24"/>
          <w:szCs w:val="24"/>
        </w:rPr>
        <w:t>populations</w:t>
      </w:r>
      <w:r w:rsidR="00787525" w:rsidRPr="00F87FD7">
        <w:rPr>
          <w:rFonts w:ascii="Book Antiqua" w:hAnsi="Book Antiqua" w:cstheme="majorBidi"/>
          <w:sz w:val="24"/>
          <w:szCs w:val="24"/>
          <w:vertAlign w:val="superscript"/>
        </w:rPr>
        <w:t>[4</w:t>
      </w:r>
      <w:r w:rsidR="00EC2FBB" w:rsidRPr="00F87FD7">
        <w:rPr>
          <w:rFonts w:ascii="Book Antiqua" w:hAnsi="Book Antiqua" w:cstheme="majorBidi"/>
          <w:sz w:val="24"/>
          <w:szCs w:val="24"/>
          <w:vertAlign w:val="superscript"/>
        </w:rPr>
        <w:t>,11</w:t>
      </w:r>
      <w:r w:rsidR="00787525" w:rsidRPr="00F87FD7">
        <w:rPr>
          <w:rFonts w:ascii="Book Antiqua" w:hAnsi="Book Antiqua" w:cstheme="majorBidi"/>
          <w:sz w:val="24"/>
          <w:szCs w:val="24"/>
          <w:vertAlign w:val="superscript"/>
        </w:rPr>
        <w:t>]</w:t>
      </w:r>
      <w:r w:rsidR="00E34095" w:rsidRPr="00F87FD7">
        <w:rPr>
          <w:rFonts w:ascii="Book Antiqua" w:hAnsi="Book Antiqua" w:cstheme="majorBidi"/>
          <w:sz w:val="24"/>
          <w:szCs w:val="24"/>
          <w:vertAlign w:val="superscript"/>
        </w:rPr>
        <w:t xml:space="preserve"> </w:t>
      </w:r>
      <w:r w:rsidR="009E503C" w:rsidRPr="00F87FD7">
        <w:rPr>
          <w:rFonts w:ascii="Book Antiqua" w:hAnsi="Book Antiqua" w:cstheme="majorBidi"/>
          <w:sz w:val="24"/>
          <w:szCs w:val="24"/>
        </w:rPr>
        <w:t xml:space="preserve">but, while </w:t>
      </w:r>
      <w:r w:rsidR="0063277D" w:rsidRPr="00F87FD7">
        <w:rPr>
          <w:rFonts w:ascii="Book Antiqua" w:eastAsia="Times New Roman" w:hAnsi="Book Antiqua" w:cstheme="majorBidi"/>
          <w:sz w:val="24"/>
          <w:szCs w:val="24"/>
        </w:rPr>
        <w:t xml:space="preserve">prognosis for </w:t>
      </w:r>
      <w:r w:rsidR="007E16B8" w:rsidRPr="00F87FD7">
        <w:rPr>
          <w:rFonts w:ascii="Book Antiqua" w:eastAsia="Times New Roman" w:hAnsi="Book Antiqua" w:cstheme="majorBidi"/>
          <w:sz w:val="24"/>
          <w:szCs w:val="24"/>
        </w:rPr>
        <w:t>HCC</w:t>
      </w:r>
      <w:r w:rsidR="0063277D" w:rsidRPr="00F87FD7">
        <w:rPr>
          <w:rFonts w:ascii="Book Antiqua" w:hAnsi="Book Antiqua" w:cstheme="majorBidi"/>
          <w:sz w:val="24"/>
          <w:szCs w:val="24"/>
        </w:rPr>
        <w:t xml:space="preserve"> is </w:t>
      </w:r>
      <w:r w:rsidR="0063277D" w:rsidRPr="00F87FD7">
        <w:rPr>
          <w:rFonts w:ascii="Book Antiqua" w:eastAsia="Times New Roman" w:hAnsi="Book Antiqua" w:cstheme="majorBidi"/>
          <w:sz w:val="24"/>
          <w:szCs w:val="24"/>
        </w:rPr>
        <w:t xml:space="preserve">very poor, </w:t>
      </w:r>
      <w:r w:rsidR="009E503C" w:rsidRPr="00F87FD7">
        <w:rPr>
          <w:rFonts w:ascii="Book Antiqua" w:hAnsi="Book Antiqua" w:cstheme="majorBidi"/>
          <w:sz w:val="24"/>
          <w:szCs w:val="24"/>
        </w:rPr>
        <w:t xml:space="preserve">the true prevalence of </w:t>
      </w:r>
      <w:r w:rsidR="007E16B8" w:rsidRPr="00F87FD7">
        <w:rPr>
          <w:rFonts w:ascii="Book Antiqua" w:hAnsi="Book Antiqua" w:cstheme="majorBidi"/>
          <w:sz w:val="24"/>
          <w:szCs w:val="24"/>
        </w:rPr>
        <w:t>HCC</w:t>
      </w:r>
      <w:r w:rsidR="009E503C" w:rsidRPr="00F87FD7">
        <w:rPr>
          <w:rFonts w:ascii="Book Antiqua" w:hAnsi="Book Antiqua" w:cstheme="majorBidi"/>
          <w:sz w:val="24"/>
          <w:szCs w:val="24"/>
        </w:rPr>
        <w:t xml:space="preserve"> in Iran is unknown</w:t>
      </w:r>
      <w:r w:rsidR="0063277D" w:rsidRPr="00F87FD7">
        <w:rPr>
          <w:rFonts w:ascii="Book Antiqua" w:hAnsi="Book Antiqua" w:cstheme="majorBidi"/>
          <w:sz w:val="24"/>
          <w:szCs w:val="24"/>
        </w:rPr>
        <w:t xml:space="preserve"> </w:t>
      </w:r>
      <w:r w:rsidR="00574E63" w:rsidRPr="00F87FD7">
        <w:rPr>
          <w:rFonts w:ascii="Book Antiqua" w:hAnsi="Book Antiqua" w:cstheme="majorBidi"/>
          <w:sz w:val="24"/>
          <w:szCs w:val="24"/>
        </w:rPr>
        <w:t>and up</w:t>
      </w:r>
      <w:r w:rsidR="006A7AB6" w:rsidRPr="00F87FD7">
        <w:rPr>
          <w:rFonts w:ascii="Book Antiqua" w:hAnsi="Book Antiqua" w:cstheme="majorBidi"/>
          <w:sz w:val="24"/>
          <w:szCs w:val="24"/>
        </w:rPr>
        <w:t xml:space="preserve"> to 40% of its death statistics are underreported</w:t>
      </w:r>
      <w:r w:rsidR="0063277D" w:rsidRPr="00F87FD7">
        <w:rPr>
          <w:rFonts w:ascii="Book Antiqua" w:hAnsi="Book Antiqua" w:cstheme="majorBidi"/>
          <w:sz w:val="24"/>
          <w:szCs w:val="24"/>
        </w:rPr>
        <w:t>; so</w:t>
      </w:r>
      <w:r w:rsidR="009E503C" w:rsidRPr="00F87FD7">
        <w:rPr>
          <w:rFonts w:ascii="Book Antiqua" w:hAnsi="Book Antiqua" w:cstheme="majorBidi"/>
          <w:sz w:val="24"/>
          <w:szCs w:val="24"/>
        </w:rPr>
        <w:t xml:space="preserve"> it is not </w:t>
      </w:r>
      <w:r w:rsidR="00971AD6" w:rsidRPr="00F87FD7">
        <w:rPr>
          <w:rFonts w:ascii="Book Antiqua" w:hAnsi="Book Antiqua" w:cstheme="majorBidi"/>
          <w:sz w:val="24"/>
          <w:szCs w:val="24"/>
        </w:rPr>
        <w:t>considered</w:t>
      </w:r>
      <w:r w:rsidR="0063277D" w:rsidRPr="00F87FD7">
        <w:rPr>
          <w:rFonts w:ascii="Book Antiqua" w:hAnsi="Book Antiqua" w:cstheme="majorBidi"/>
          <w:sz w:val="24"/>
          <w:szCs w:val="24"/>
        </w:rPr>
        <w:t xml:space="preserve"> as </w:t>
      </w:r>
      <w:r w:rsidR="009E503C" w:rsidRPr="00F87FD7">
        <w:rPr>
          <w:rFonts w:ascii="Book Antiqua" w:hAnsi="Book Antiqua" w:cstheme="majorBidi"/>
          <w:sz w:val="24"/>
          <w:szCs w:val="24"/>
        </w:rPr>
        <w:t>an uncommon malignancy</w:t>
      </w:r>
      <w:r w:rsidR="007A5C47" w:rsidRPr="00F87FD7">
        <w:rPr>
          <w:rFonts w:ascii="Book Antiqua" w:hAnsi="Book Antiqua" w:cstheme="majorBidi"/>
          <w:sz w:val="24"/>
          <w:szCs w:val="24"/>
          <w:vertAlign w:val="superscript"/>
        </w:rPr>
        <w:t>[2</w:t>
      </w:r>
      <w:r w:rsidR="00F87FD7" w:rsidRPr="00F87FD7">
        <w:rPr>
          <w:rFonts w:ascii="Book Antiqua" w:hAnsi="Book Antiqua" w:cstheme="majorBidi" w:hint="eastAsia"/>
          <w:sz w:val="24"/>
          <w:szCs w:val="24"/>
          <w:vertAlign w:val="superscript"/>
          <w:lang w:eastAsia="zh-CN"/>
        </w:rPr>
        <w:t>-</w:t>
      </w:r>
      <w:r w:rsidR="007A5C47" w:rsidRPr="00F87FD7">
        <w:rPr>
          <w:rFonts w:ascii="Book Antiqua" w:hAnsi="Book Antiqua" w:cstheme="majorBidi"/>
          <w:sz w:val="24"/>
          <w:szCs w:val="24"/>
          <w:vertAlign w:val="superscript"/>
        </w:rPr>
        <w:t>4]</w:t>
      </w:r>
      <w:r w:rsidR="009E503C" w:rsidRPr="00F87FD7">
        <w:rPr>
          <w:rFonts w:ascii="Book Antiqua" w:hAnsi="Book Antiqua" w:cstheme="majorBidi"/>
          <w:sz w:val="24"/>
          <w:szCs w:val="24"/>
        </w:rPr>
        <w:t xml:space="preserve">. </w:t>
      </w:r>
    </w:p>
    <w:p w14:paraId="07CF7AAF" w14:textId="38594AD0" w:rsidR="006740B3" w:rsidRPr="00F87FD7" w:rsidRDefault="008E7CD7" w:rsidP="007C3528">
      <w:pPr>
        <w:autoSpaceDE w:val="0"/>
        <w:autoSpaceDN w:val="0"/>
        <w:adjustRightInd w:val="0"/>
        <w:spacing w:after="0" w:line="360" w:lineRule="auto"/>
        <w:ind w:firstLineChars="150" w:firstLine="360"/>
        <w:jc w:val="both"/>
        <w:rPr>
          <w:rFonts w:ascii="Book Antiqua" w:hAnsi="Book Antiqua" w:cstheme="majorBidi"/>
          <w:sz w:val="24"/>
          <w:szCs w:val="24"/>
        </w:rPr>
      </w:pPr>
      <w:r w:rsidRPr="00F87FD7">
        <w:rPr>
          <w:rFonts w:ascii="Book Antiqua" w:hAnsi="Book Antiqua" w:cstheme="majorBidi"/>
          <w:sz w:val="24"/>
          <w:szCs w:val="24"/>
          <w:lang w:bidi="fa-IR"/>
        </w:rPr>
        <w:t>Nowadays having a thorough information of geographic distribution of cancer</w:t>
      </w:r>
      <w:r w:rsidR="00747330" w:rsidRPr="00F87FD7">
        <w:rPr>
          <w:rFonts w:ascii="Book Antiqua" w:hAnsi="Book Antiqua" w:cstheme="majorBidi"/>
          <w:sz w:val="24"/>
          <w:szCs w:val="24"/>
          <w:lang w:bidi="fa-IR"/>
        </w:rPr>
        <w:t>s</w:t>
      </w:r>
      <w:r w:rsidRPr="00F87FD7">
        <w:rPr>
          <w:rFonts w:ascii="Book Antiqua" w:hAnsi="Book Antiqua" w:cstheme="majorBidi"/>
          <w:sz w:val="24"/>
          <w:szCs w:val="24"/>
          <w:lang w:bidi="fa-IR"/>
        </w:rPr>
        <w:t xml:space="preserve"> has become so </w:t>
      </w:r>
      <w:proofErr w:type="gramStart"/>
      <w:r w:rsidRPr="00F87FD7">
        <w:rPr>
          <w:rFonts w:ascii="Book Antiqua" w:hAnsi="Book Antiqua" w:cstheme="majorBidi"/>
          <w:sz w:val="24"/>
          <w:szCs w:val="24"/>
          <w:lang w:bidi="fa-IR"/>
        </w:rPr>
        <w:t>important</w:t>
      </w:r>
      <w:r w:rsidR="00D20912" w:rsidRPr="00F87FD7">
        <w:rPr>
          <w:rFonts w:ascii="Book Antiqua" w:hAnsi="Book Antiqua" w:cstheme="majorBidi"/>
          <w:sz w:val="24"/>
          <w:szCs w:val="24"/>
          <w:vertAlign w:val="superscript"/>
          <w:lang w:bidi="fa-IR"/>
        </w:rPr>
        <w:t>[</w:t>
      </w:r>
      <w:proofErr w:type="gramEnd"/>
      <w:r w:rsidR="00D20912" w:rsidRPr="00F87FD7">
        <w:rPr>
          <w:rFonts w:ascii="Book Antiqua" w:hAnsi="Book Antiqua" w:cstheme="majorBidi"/>
          <w:sz w:val="24"/>
          <w:szCs w:val="24"/>
          <w:vertAlign w:val="superscript"/>
          <w:lang w:bidi="fa-IR"/>
        </w:rPr>
        <w:t>12]</w:t>
      </w:r>
      <w:r w:rsidRPr="00F87FD7">
        <w:rPr>
          <w:rFonts w:ascii="Book Antiqua" w:hAnsi="Book Antiqua" w:cstheme="majorBidi"/>
          <w:sz w:val="24"/>
          <w:szCs w:val="24"/>
          <w:lang w:bidi="fa-IR"/>
        </w:rPr>
        <w:t xml:space="preserve">. </w:t>
      </w:r>
      <w:r w:rsidR="007F1767" w:rsidRPr="00F87FD7">
        <w:rPr>
          <w:rFonts w:ascii="Book Antiqua" w:hAnsi="Book Antiqua" w:cstheme="majorBidi"/>
          <w:sz w:val="24"/>
          <w:szCs w:val="24"/>
          <w:lang w:bidi="fa-IR"/>
        </w:rPr>
        <w:t xml:space="preserve">Cancer registries are known as the main resource of epidemiologic data </w:t>
      </w:r>
      <w:r w:rsidR="007F1767" w:rsidRPr="00F87FD7">
        <w:rPr>
          <w:rFonts w:ascii="Book Antiqua" w:hAnsi="Book Antiqua" w:cstheme="majorBidi"/>
          <w:sz w:val="24"/>
          <w:szCs w:val="24"/>
        </w:rPr>
        <w:t>by registering the mortality, incidence, prevalence and survival for different disease in a systematic manner</w:t>
      </w:r>
      <w:r w:rsidR="007F1767" w:rsidRPr="00F87FD7">
        <w:rPr>
          <w:rFonts w:ascii="Book Antiqua" w:hAnsi="Book Antiqua" w:cstheme="majorBidi"/>
          <w:sz w:val="24"/>
          <w:szCs w:val="24"/>
          <w:lang w:bidi="fa-IR"/>
        </w:rPr>
        <w:t xml:space="preserve"> that is used by health policy makers for cancer control </w:t>
      </w:r>
      <w:r w:rsidR="007F1767" w:rsidRPr="00F87FD7">
        <w:rPr>
          <w:rFonts w:ascii="Book Antiqua" w:hAnsi="Book Antiqua" w:cstheme="majorBidi"/>
          <w:sz w:val="24"/>
          <w:szCs w:val="24"/>
        </w:rPr>
        <w:t xml:space="preserve">planning and evaluation of cancer screening programs, detecting the impact of </w:t>
      </w:r>
      <w:r w:rsidR="007F1767" w:rsidRPr="00F87FD7">
        <w:rPr>
          <w:rFonts w:ascii="Book Antiqua" w:hAnsi="Book Antiqua" w:cstheme="majorBidi"/>
          <w:sz w:val="24"/>
          <w:szCs w:val="24"/>
        </w:rPr>
        <w:lastRenderedPageBreak/>
        <w:t>treatments and interventions, and</w:t>
      </w:r>
      <w:r w:rsidR="007F1767" w:rsidRPr="00F87FD7">
        <w:rPr>
          <w:rStyle w:val="shorttext"/>
          <w:rFonts w:ascii="Book Antiqua" w:hAnsi="Book Antiqua" w:cstheme="majorBidi"/>
          <w:sz w:val="24"/>
          <w:szCs w:val="24"/>
        </w:rPr>
        <w:t xml:space="preserve"> allocating of resources to various provinces</w:t>
      </w:r>
      <w:r w:rsidR="007F1767" w:rsidRPr="00F87FD7">
        <w:rPr>
          <w:rFonts w:ascii="Book Antiqua" w:hAnsi="Book Antiqua" w:cstheme="majorBidi"/>
          <w:sz w:val="24"/>
          <w:szCs w:val="24"/>
        </w:rPr>
        <w:t xml:space="preserve"> based on their need to </w:t>
      </w:r>
      <w:r w:rsidR="007F1767" w:rsidRPr="00F87FD7">
        <w:rPr>
          <w:rFonts w:ascii="Book Antiqua" w:hAnsi="Book Antiqua" w:cstheme="majorBidi"/>
          <w:sz w:val="24"/>
          <w:szCs w:val="24"/>
          <w:lang w:bidi="fa-IR"/>
        </w:rPr>
        <w:t xml:space="preserve">healthcare </w:t>
      </w:r>
      <w:proofErr w:type="gramStart"/>
      <w:r w:rsidR="007F1767" w:rsidRPr="00F87FD7">
        <w:rPr>
          <w:rFonts w:ascii="Book Antiqua" w:hAnsi="Book Antiqua" w:cstheme="majorBidi"/>
          <w:sz w:val="24"/>
          <w:szCs w:val="24"/>
          <w:lang w:bidi="fa-IR"/>
        </w:rPr>
        <w:t>facilities</w:t>
      </w:r>
      <w:r w:rsidR="00D20912" w:rsidRPr="00F87FD7">
        <w:rPr>
          <w:rFonts w:ascii="Book Antiqua" w:hAnsi="Book Antiqua" w:cstheme="majorBidi"/>
          <w:sz w:val="24"/>
          <w:szCs w:val="24"/>
          <w:vertAlign w:val="superscript"/>
          <w:lang w:bidi="fa-IR"/>
        </w:rPr>
        <w:t>[</w:t>
      </w:r>
      <w:proofErr w:type="gramEnd"/>
      <w:r w:rsidR="00D20912" w:rsidRPr="00F87FD7">
        <w:rPr>
          <w:rFonts w:ascii="Book Antiqua" w:hAnsi="Book Antiqua" w:cstheme="majorBidi"/>
          <w:sz w:val="24"/>
          <w:szCs w:val="24"/>
          <w:vertAlign w:val="superscript"/>
          <w:lang w:bidi="fa-IR"/>
        </w:rPr>
        <w:t>13]</w:t>
      </w:r>
      <w:r w:rsidR="007F1767" w:rsidRPr="00F87FD7">
        <w:rPr>
          <w:rFonts w:ascii="Book Antiqua" w:hAnsi="Book Antiqua" w:cstheme="majorBidi"/>
          <w:sz w:val="24"/>
          <w:szCs w:val="24"/>
          <w:lang w:bidi="fa-IR"/>
        </w:rPr>
        <w:t>.</w:t>
      </w:r>
      <w:r w:rsidR="007F1767" w:rsidRPr="00F87FD7">
        <w:rPr>
          <w:rFonts w:ascii="Book Antiqua" w:hAnsi="Book Antiqua" w:cstheme="majorBidi"/>
          <w:sz w:val="24"/>
          <w:szCs w:val="24"/>
        </w:rPr>
        <w:t xml:space="preserve"> </w:t>
      </w:r>
      <w:r w:rsidR="00574E63" w:rsidRPr="00F87FD7">
        <w:rPr>
          <w:rFonts w:ascii="Book Antiqua" w:hAnsi="Book Antiqua" w:cstheme="majorBidi"/>
          <w:sz w:val="24"/>
          <w:szCs w:val="24"/>
        </w:rPr>
        <w:t>In</w:t>
      </w:r>
      <w:r w:rsidR="006740B3" w:rsidRPr="00F87FD7">
        <w:rPr>
          <w:rFonts w:ascii="Book Antiqua" w:hAnsi="Book Antiqua" w:cstheme="majorBidi"/>
          <w:sz w:val="24"/>
          <w:szCs w:val="24"/>
          <w:lang w:bidi="fa-IR"/>
        </w:rPr>
        <w:t xml:space="preserve"> addition to poor diagnosis of </w:t>
      </w:r>
      <w:r w:rsidR="007E16B8" w:rsidRPr="00F87FD7">
        <w:rPr>
          <w:rFonts w:ascii="Book Antiqua" w:hAnsi="Book Antiqua" w:cstheme="majorBidi"/>
          <w:sz w:val="24"/>
          <w:szCs w:val="24"/>
          <w:lang w:bidi="fa-IR"/>
        </w:rPr>
        <w:t>HCC</w:t>
      </w:r>
      <w:r w:rsidR="00903FCB" w:rsidRPr="00F87FD7">
        <w:rPr>
          <w:rFonts w:ascii="Book Antiqua" w:hAnsi="Book Antiqua" w:cstheme="majorBidi"/>
          <w:sz w:val="24"/>
          <w:szCs w:val="24"/>
          <w:lang w:bidi="fa-IR"/>
        </w:rPr>
        <w:t>,</w:t>
      </w:r>
      <w:r w:rsidR="00075C18" w:rsidRPr="00F87FD7">
        <w:rPr>
          <w:rFonts w:ascii="Book Antiqua" w:hAnsi="Book Antiqua" w:cstheme="majorBidi"/>
          <w:sz w:val="24"/>
          <w:szCs w:val="24"/>
          <w:lang w:bidi="fa-IR"/>
        </w:rPr>
        <w:t xml:space="preserve"> </w:t>
      </w:r>
      <w:r w:rsidR="003243DB" w:rsidRPr="00F87FD7">
        <w:rPr>
          <w:rFonts w:ascii="Book Antiqua" w:hAnsi="Book Antiqua" w:cstheme="majorBidi"/>
          <w:sz w:val="24"/>
          <w:szCs w:val="24"/>
          <w:lang w:bidi="fa-IR"/>
        </w:rPr>
        <w:t xml:space="preserve">some patients want to get healthcare in facilitate neighboring provinces </w:t>
      </w:r>
      <w:r w:rsidR="00C73A1B" w:rsidRPr="00F87FD7">
        <w:rPr>
          <w:rFonts w:ascii="Book Antiqua" w:hAnsi="Book Antiqua" w:cstheme="majorBidi"/>
          <w:sz w:val="24"/>
          <w:szCs w:val="24"/>
          <w:lang w:bidi="fa-IR"/>
        </w:rPr>
        <w:t xml:space="preserve">outside </w:t>
      </w:r>
      <w:r w:rsidR="00574E63" w:rsidRPr="00F87FD7">
        <w:rPr>
          <w:rFonts w:ascii="Book Antiqua" w:hAnsi="Book Antiqua" w:cstheme="majorBidi"/>
          <w:sz w:val="24"/>
          <w:szCs w:val="24"/>
          <w:lang w:bidi="fa-IR"/>
        </w:rPr>
        <w:t>their resident</w:t>
      </w:r>
      <w:r w:rsidR="00DC2B40" w:rsidRPr="00F87FD7">
        <w:rPr>
          <w:rFonts w:ascii="Book Antiqua" w:hAnsi="Book Antiqua" w:cstheme="majorBidi"/>
          <w:sz w:val="24"/>
          <w:szCs w:val="24"/>
          <w:lang w:bidi="fa-IR"/>
        </w:rPr>
        <w:t xml:space="preserve"> without reporting</w:t>
      </w:r>
      <w:r w:rsidR="00903FCB" w:rsidRPr="00F87FD7">
        <w:rPr>
          <w:rFonts w:ascii="Book Antiqua" w:hAnsi="Book Antiqua" w:cstheme="majorBidi"/>
          <w:sz w:val="24"/>
          <w:szCs w:val="24"/>
          <w:lang w:bidi="fa-IR"/>
        </w:rPr>
        <w:t xml:space="preserve"> their permanent address</w:t>
      </w:r>
      <w:r w:rsidR="00DC2B40" w:rsidRPr="00F87FD7">
        <w:rPr>
          <w:rFonts w:ascii="Book Antiqua" w:hAnsi="Book Antiqua" w:cstheme="majorBidi"/>
          <w:sz w:val="24"/>
          <w:szCs w:val="24"/>
          <w:lang w:bidi="fa-IR"/>
        </w:rPr>
        <w:t xml:space="preserve">. </w:t>
      </w:r>
      <w:r w:rsidR="00566B5E" w:rsidRPr="00F87FD7">
        <w:rPr>
          <w:rFonts w:ascii="Book Antiqua" w:hAnsi="Book Antiqua" w:cstheme="majorBidi"/>
          <w:sz w:val="24"/>
          <w:szCs w:val="24"/>
          <w:lang w:bidi="fa-IR"/>
        </w:rPr>
        <w:t>It causes misclassification error in cancer registry system</w:t>
      </w:r>
      <w:r w:rsidR="001B4862" w:rsidRPr="00F87FD7">
        <w:rPr>
          <w:rFonts w:ascii="Book Antiqua" w:hAnsi="Book Antiqua" w:cstheme="majorBidi"/>
          <w:sz w:val="24"/>
          <w:szCs w:val="24"/>
          <w:lang w:bidi="fa-IR"/>
        </w:rPr>
        <w:t>.</w:t>
      </w:r>
      <w:r w:rsidR="00574E63" w:rsidRPr="00F87FD7">
        <w:rPr>
          <w:rFonts w:ascii="Book Antiqua" w:hAnsi="Book Antiqua" w:cstheme="majorBidi"/>
          <w:sz w:val="24"/>
          <w:szCs w:val="24"/>
          <w:lang w:bidi="fa-IR"/>
        </w:rPr>
        <w:t xml:space="preserve"> </w:t>
      </w:r>
      <w:r w:rsidR="00DE188F" w:rsidRPr="00F87FD7">
        <w:rPr>
          <w:rFonts w:ascii="Book Antiqua" w:hAnsi="Book Antiqua" w:cstheme="majorBidi"/>
          <w:sz w:val="24"/>
          <w:szCs w:val="24"/>
        </w:rPr>
        <w:t xml:space="preserve">Misclassification error is the disagreement between the observed and the true value. </w:t>
      </w:r>
      <w:r w:rsidR="00DA7E21" w:rsidRPr="00F87FD7">
        <w:rPr>
          <w:rFonts w:ascii="Book Antiqua" w:hAnsi="Book Antiqua" w:cstheme="majorBidi"/>
          <w:sz w:val="24"/>
          <w:szCs w:val="24"/>
        </w:rPr>
        <w:t xml:space="preserve">The expected coverage of cancer incidence in different provinces is </w:t>
      </w:r>
      <w:r w:rsidR="00DE188F" w:rsidRPr="00F87FD7">
        <w:rPr>
          <w:rFonts w:ascii="Book Antiqua" w:hAnsi="Book Antiqua" w:cstheme="majorBidi"/>
          <w:sz w:val="24"/>
          <w:szCs w:val="24"/>
        </w:rPr>
        <w:t>the evidence of existe</w:t>
      </w:r>
      <w:r w:rsidR="00DA7E21" w:rsidRPr="00F87FD7">
        <w:rPr>
          <w:rFonts w:ascii="Book Antiqua" w:hAnsi="Book Antiqua" w:cstheme="majorBidi"/>
          <w:sz w:val="24"/>
          <w:szCs w:val="24"/>
        </w:rPr>
        <w:t>nce of misclassification error</w:t>
      </w:r>
      <w:r w:rsidR="00DE188F" w:rsidRPr="00F87FD7">
        <w:rPr>
          <w:rFonts w:ascii="Book Antiqua" w:hAnsi="Book Antiqua" w:cstheme="majorBidi"/>
          <w:sz w:val="24"/>
          <w:szCs w:val="24"/>
        </w:rPr>
        <w:t xml:space="preserve">; that the observed rate of incidence is more than expected rate in some </w:t>
      </w:r>
      <w:r w:rsidR="008B259D" w:rsidRPr="00F87FD7">
        <w:rPr>
          <w:rFonts w:ascii="Book Antiqua" w:hAnsi="Book Antiqua" w:cstheme="majorBidi"/>
          <w:sz w:val="24"/>
          <w:szCs w:val="24"/>
        </w:rPr>
        <w:t xml:space="preserve">of the </w:t>
      </w:r>
      <w:r w:rsidR="00DE188F" w:rsidRPr="00F87FD7">
        <w:rPr>
          <w:rFonts w:ascii="Book Antiqua" w:hAnsi="Book Antiqua" w:cstheme="majorBidi"/>
          <w:sz w:val="24"/>
          <w:szCs w:val="24"/>
        </w:rPr>
        <w:t xml:space="preserve">provinces, </w:t>
      </w:r>
      <w:r w:rsidR="00B822A8" w:rsidRPr="00F87FD7">
        <w:rPr>
          <w:rFonts w:ascii="Book Antiqua" w:hAnsi="Book Antiqua" w:cstheme="majorBidi"/>
          <w:sz w:val="24"/>
          <w:szCs w:val="24"/>
        </w:rPr>
        <w:t xml:space="preserve">but then, it is much less than expected rate in their neighboring </w:t>
      </w:r>
      <w:proofErr w:type="gramStart"/>
      <w:r w:rsidR="00B822A8" w:rsidRPr="00F87FD7">
        <w:rPr>
          <w:rFonts w:ascii="Book Antiqua" w:hAnsi="Book Antiqua" w:cstheme="majorBidi"/>
          <w:sz w:val="24"/>
          <w:szCs w:val="24"/>
        </w:rPr>
        <w:t>provinces</w:t>
      </w:r>
      <w:r w:rsidR="00160564" w:rsidRPr="00F87FD7">
        <w:rPr>
          <w:rFonts w:ascii="Book Antiqua" w:hAnsi="Book Antiqua" w:cstheme="majorBidi"/>
          <w:sz w:val="24"/>
          <w:szCs w:val="24"/>
          <w:vertAlign w:val="superscript"/>
        </w:rPr>
        <w:t>[</w:t>
      </w:r>
      <w:proofErr w:type="gramEnd"/>
      <w:r w:rsidR="00160564" w:rsidRPr="00F87FD7">
        <w:rPr>
          <w:rFonts w:ascii="Book Antiqua" w:hAnsi="Book Antiqua" w:cstheme="majorBidi"/>
          <w:sz w:val="24"/>
          <w:szCs w:val="24"/>
          <w:vertAlign w:val="superscript"/>
        </w:rPr>
        <w:t>14</w:t>
      </w:r>
      <w:r w:rsidR="00DE188F" w:rsidRPr="00F87FD7">
        <w:rPr>
          <w:rFonts w:ascii="Book Antiqua" w:hAnsi="Book Antiqua" w:cstheme="majorBidi"/>
          <w:sz w:val="24"/>
          <w:szCs w:val="24"/>
          <w:vertAlign w:val="superscript"/>
        </w:rPr>
        <w:t>]</w:t>
      </w:r>
      <w:r w:rsidR="002B1FD6" w:rsidRPr="00F87FD7">
        <w:rPr>
          <w:rFonts w:ascii="Book Antiqua" w:hAnsi="Book Antiqua" w:cstheme="majorBidi"/>
          <w:sz w:val="24"/>
          <w:szCs w:val="24"/>
        </w:rPr>
        <w:t xml:space="preserve">, </w:t>
      </w:r>
      <w:r w:rsidR="00DE188F" w:rsidRPr="00F87FD7">
        <w:rPr>
          <w:rFonts w:ascii="Book Antiqua" w:hAnsi="Book Antiqua" w:cstheme="majorBidi"/>
          <w:sz w:val="24"/>
          <w:szCs w:val="24"/>
        </w:rPr>
        <w:t xml:space="preserve">while it is expected that the rate of cancer incidence be about the same in neighboring provinces that are similar in lifestyle and environmental conditions. </w:t>
      </w:r>
      <w:r w:rsidR="001B4862" w:rsidRPr="00F87FD7">
        <w:rPr>
          <w:rFonts w:ascii="Book Antiqua" w:hAnsi="Book Antiqua" w:cstheme="majorBidi"/>
          <w:sz w:val="24"/>
          <w:szCs w:val="24"/>
          <w:lang w:bidi="fa-IR"/>
        </w:rPr>
        <w:t>Misclassification error in registered data</w:t>
      </w:r>
      <w:r w:rsidR="003569A1" w:rsidRPr="00F87FD7">
        <w:rPr>
          <w:rFonts w:ascii="Book Antiqua" w:hAnsi="Book Antiqua" w:cstheme="majorBidi"/>
          <w:sz w:val="24"/>
          <w:szCs w:val="24"/>
          <w:lang w:bidi="fa-IR"/>
        </w:rPr>
        <w:t xml:space="preserve"> </w:t>
      </w:r>
      <w:r w:rsidR="00D429FE" w:rsidRPr="00F87FD7">
        <w:rPr>
          <w:rFonts w:ascii="Book Antiqua" w:hAnsi="Book Antiqua" w:cstheme="majorBidi"/>
          <w:sz w:val="24"/>
          <w:szCs w:val="24"/>
        </w:rPr>
        <w:t>lead</w:t>
      </w:r>
      <w:r w:rsidR="00782466" w:rsidRPr="00F87FD7">
        <w:rPr>
          <w:rFonts w:ascii="Book Antiqua" w:hAnsi="Book Antiqua" w:cstheme="majorBidi"/>
          <w:sz w:val="24"/>
          <w:szCs w:val="24"/>
        </w:rPr>
        <w:t>s</w:t>
      </w:r>
      <w:r w:rsidR="00566B5E" w:rsidRPr="00F87FD7">
        <w:rPr>
          <w:rFonts w:ascii="Book Antiqua" w:hAnsi="Book Antiqua" w:cstheme="majorBidi"/>
          <w:sz w:val="24"/>
          <w:szCs w:val="24"/>
        </w:rPr>
        <w:t xml:space="preserve"> to erroneous estimates of the incidence rate</w:t>
      </w:r>
      <w:r w:rsidR="00234FA3" w:rsidRPr="00F87FD7">
        <w:rPr>
          <w:rFonts w:ascii="Book Antiqua" w:hAnsi="Book Antiqua" w:cstheme="majorBidi"/>
          <w:sz w:val="24"/>
          <w:szCs w:val="24"/>
        </w:rPr>
        <w:t>s</w:t>
      </w:r>
      <w:r w:rsidR="00566B5E" w:rsidRPr="00F87FD7">
        <w:rPr>
          <w:rFonts w:ascii="Book Antiqua" w:hAnsi="Book Antiqua" w:cstheme="majorBidi"/>
          <w:sz w:val="24"/>
          <w:szCs w:val="24"/>
        </w:rPr>
        <w:t xml:space="preserve"> of cancer in different </w:t>
      </w:r>
      <w:r w:rsidR="000C5392" w:rsidRPr="00F87FD7">
        <w:rPr>
          <w:rFonts w:ascii="Book Antiqua" w:hAnsi="Book Antiqua" w:cstheme="majorBidi"/>
          <w:sz w:val="24"/>
          <w:szCs w:val="24"/>
        </w:rPr>
        <w:t>provinces</w:t>
      </w:r>
      <w:r w:rsidR="004461DD" w:rsidRPr="00F87FD7">
        <w:rPr>
          <w:rFonts w:ascii="Book Antiqua" w:hAnsi="Book Antiqua" w:cstheme="majorBidi"/>
          <w:sz w:val="24"/>
          <w:szCs w:val="24"/>
        </w:rPr>
        <w:t xml:space="preserve"> </w:t>
      </w:r>
      <w:r w:rsidR="000C5392" w:rsidRPr="00F87FD7">
        <w:rPr>
          <w:rFonts w:ascii="Book Antiqua" w:hAnsi="Book Antiqua" w:cstheme="majorBidi"/>
          <w:sz w:val="24"/>
          <w:szCs w:val="24"/>
        </w:rPr>
        <w:t>and consequently affects need assessments</w:t>
      </w:r>
      <w:r w:rsidR="002658BA" w:rsidRPr="00F87FD7">
        <w:rPr>
          <w:rFonts w:ascii="Book Antiqua" w:hAnsi="Book Antiqua" w:cstheme="majorBidi"/>
          <w:sz w:val="24"/>
          <w:szCs w:val="24"/>
        </w:rPr>
        <w:t>.</w:t>
      </w:r>
      <w:r w:rsidR="003569A1" w:rsidRPr="00F87FD7">
        <w:rPr>
          <w:rFonts w:ascii="Book Antiqua" w:hAnsi="Book Antiqua" w:cstheme="majorBidi"/>
          <w:sz w:val="24"/>
          <w:szCs w:val="24"/>
        </w:rPr>
        <w:t xml:space="preserve"> </w:t>
      </w:r>
      <w:r w:rsidR="002658BA" w:rsidRPr="00F87FD7">
        <w:rPr>
          <w:rFonts w:ascii="Book Antiqua" w:hAnsi="Book Antiqua" w:cstheme="majorBidi"/>
          <w:sz w:val="24"/>
          <w:szCs w:val="24"/>
        </w:rPr>
        <w:t>There are two methods to correct for misclassification</w:t>
      </w:r>
      <w:r w:rsidR="00682E6E" w:rsidRPr="00F87FD7">
        <w:rPr>
          <w:rFonts w:ascii="Book Antiqua" w:hAnsi="Book Antiqua" w:cstheme="majorBidi"/>
          <w:sz w:val="24"/>
          <w:szCs w:val="24"/>
        </w:rPr>
        <w:t xml:space="preserve"> error. The first is</w:t>
      </w:r>
      <w:r w:rsidR="002658BA" w:rsidRPr="00F87FD7">
        <w:rPr>
          <w:rFonts w:ascii="Book Antiqua" w:hAnsi="Book Antiqua" w:cstheme="majorBidi"/>
          <w:sz w:val="24"/>
          <w:szCs w:val="24"/>
        </w:rPr>
        <w:t xml:space="preserve"> using a valid data </w:t>
      </w:r>
      <w:r w:rsidR="00682E6E" w:rsidRPr="00F87FD7">
        <w:rPr>
          <w:rFonts w:ascii="Book Antiqua" w:hAnsi="Book Antiqua" w:cstheme="majorBidi"/>
          <w:sz w:val="24"/>
          <w:szCs w:val="24"/>
        </w:rPr>
        <w:t xml:space="preserve">that usually is not available or it is so time consuming and costly to </w:t>
      </w:r>
      <w:r w:rsidR="000A67E0" w:rsidRPr="00F87FD7">
        <w:rPr>
          <w:rFonts w:ascii="Book Antiqua" w:hAnsi="Book Antiqua" w:cstheme="majorBidi"/>
          <w:sz w:val="24"/>
          <w:szCs w:val="24"/>
          <w:lang w:bidi="fa-IR"/>
        </w:rPr>
        <w:t>valid a sample</w:t>
      </w:r>
      <w:r w:rsidR="00682E6E" w:rsidRPr="00F87FD7">
        <w:rPr>
          <w:rFonts w:ascii="Book Antiqua" w:hAnsi="Book Antiqua" w:cstheme="majorBidi"/>
          <w:sz w:val="24"/>
          <w:szCs w:val="24"/>
          <w:lang w:bidi="fa-IR"/>
        </w:rPr>
        <w:t xml:space="preserve"> data </w:t>
      </w:r>
      <w:r w:rsidR="00682E6E" w:rsidRPr="00F87FD7">
        <w:rPr>
          <w:rStyle w:val="shorttext"/>
          <w:rFonts w:ascii="Book Antiqua" w:hAnsi="Book Antiqua" w:cstheme="majorBidi"/>
          <w:sz w:val="24"/>
          <w:szCs w:val="24"/>
        </w:rPr>
        <w:t xml:space="preserve">and generalizing the results to the </w:t>
      </w:r>
      <w:proofErr w:type="gramStart"/>
      <w:r w:rsidR="00677518" w:rsidRPr="00F87FD7">
        <w:rPr>
          <w:rStyle w:val="shorttext"/>
          <w:rFonts w:ascii="Book Antiqua" w:hAnsi="Book Antiqua" w:cstheme="majorBidi"/>
          <w:sz w:val="24"/>
          <w:szCs w:val="24"/>
        </w:rPr>
        <w:t>population</w:t>
      </w:r>
      <w:r w:rsidR="00160564" w:rsidRPr="00F87FD7">
        <w:rPr>
          <w:rStyle w:val="shorttext"/>
          <w:rFonts w:ascii="Book Antiqua" w:hAnsi="Book Antiqua" w:cstheme="majorBidi"/>
          <w:sz w:val="24"/>
          <w:szCs w:val="24"/>
          <w:vertAlign w:val="superscript"/>
        </w:rPr>
        <w:t>[</w:t>
      </w:r>
      <w:proofErr w:type="gramEnd"/>
      <w:r w:rsidR="00160564" w:rsidRPr="00F87FD7">
        <w:rPr>
          <w:rStyle w:val="shorttext"/>
          <w:rFonts w:ascii="Book Antiqua" w:hAnsi="Book Antiqua" w:cstheme="majorBidi"/>
          <w:sz w:val="24"/>
          <w:szCs w:val="24"/>
          <w:vertAlign w:val="superscript"/>
        </w:rPr>
        <w:t>15]</w:t>
      </w:r>
      <w:r w:rsidR="00682E6E" w:rsidRPr="00F87FD7">
        <w:rPr>
          <w:rStyle w:val="shorttext"/>
          <w:rFonts w:ascii="Book Antiqua" w:hAnsi="Book Antiqua" w:cstheme="majorBidi"/>
          <w:sz w:val="24"/>
          <w:szCs w:val="24"/>
        </w:rPr>
        <w:t>.</w:t>
      </w:r>
      <w:r w:rsidR="00682E6E" w:rsidRPr="00F87FD7">
        <w:rPr>
          <w:rFonts w:ascii="Book Antiqua" w:hAnsi="Book Antiqua" w:cstheme="majorBidi"/>
          <w:sz w:val="24"/>
          <w:szCs w:val="24"/>
        </w:rPr>
        <w:t xml:space="preserve"> The second is</w:t>
      </w:r>
      <w:r w:rsidR="002658BA" w:rsidRPr="00F87FD7">
        <w:rPr>
          <w:rFonts w:ascii="Book Antiqua" w:hAnsi="Book Antiqua" w:cstheme="majorBidi"/>
          <w:sz w:val="24"/>
          <w:szCs w:val="24"/>
        </w:rPr>
        <w:t xml:space="preserve"> implementing Bayesian method</w:t>
      </w:r>
      <w:r w:rsidR="004B7FDB" w:rsidRPr="00F87FD7">
        <w:rPr>
          <w:rFonts w:ascii="Book Antiqua" w:hAnsi="Book Antiqua" w:cstheme="majorBidi"/>
          <w:sz w:val="24"/>
          <w:szCs w:val="24"/>
        </w:rPr>
        <w:t>.</w:t>
      </w:r>
      <w:r w:rsidR="003569A1" w:rsidRPr="00F87FD7">
        <w:rPr>
          <w:rFonts w:ascii="Book Antiqua" w:hAnsi="Book Antiqua" w:cstheme="majorBidi"/>
          <w:sz w:val="24"/>
          <w:szCs w:val="24"/>
        </w:rPr>
        <w:t xml:space="preserve"> </w:t>
      </w:r>
      <w:r w:rsidR="00FD4F40" w:rsidRPr="00F87FD7">
        <w:rPr>
          <w:rFonts w:ascii="Book Antiqua" w:hAnsi="Book Antiqua" w:cstheme="majorBidi"/>
          <w:sz w:val="24"/>
          <w:szCs w:val="24"/>
        </w:rPr>
        <w:t>This</w:t>
      </w:r>
      <w:r w:rsidR="00682E6E" w:rsidRPr="00F87FD7">
        <w:rPr>
          <w:rFonts w:ascii="Book Antiqua" w:hAnsi="Book Antiqua" w:cstheme="majorBidi"/>
          <w:sz w:val="24"/>
          <w:szCs w:val="24"/>
        </w:rPr>
        <w:t xml:space="preserve"> is a statistical method that can be used to </w:t>
      </w:r>
      <w:r w:rsidR="003515C6" w:rsidRPr="00F87FD7">
        <w:rPr>
          <w:rFonts w:ascii="Book Antiqua" w:hAnsi="Book Antiqua" w:cstheme="majorBidi"/>
          <w:sz w:val="24"/>
          <w:szCs w:val="24"/>
          <w:lang w:bidi="fa-IR"/>
        </w:rPr>
        <w:t>import</w:t>
      </w:r>
      <w:r w:rsidR="00FD4F40" w:rsidRPr="00F87FD7">
        <w:rPr>
          <w:rFonts w:ascii="Book Antiqua" w:hAnsi="Book Antiqua" w:cstheme="majorBidi"/>
          <w:sz w:val="24"/>
          <w:szCs w:val="24"/>
          <w:lang w:bidi="fa-IR"/>
        </w:rPr>
        <w:t xml:space="preserve"> the </w:t>
      </w:r>
      <w:r w:rsidR="00056B49" w:rsidRPr="00F87FD7">
        <w:rPr>
          <w:rFonts w:ascii="Book Antiqua" w:hAnsi="Book Antiqua" w:cstheme="majorBidi"/>
          <w:sz w:val="24"/>
          <w:szCs w:val="24"/>
          <w:lang w:bidi="fa-IR"/>
        </w:rPr>
        <w:t>researcher’s</w:t>
      </w:r>
      <w:r w:rsidR="00FD4F40" w:rsidRPr="00F87FD7">
        <w:rPr>
          <w:rFonts w:ascii="Book Antiqua" w:hAnsi="Book Antiqua" w:cstheme="majorBidi"/>
          <w:sz w:val="24"/>
          <w:szCs w:val="24"/>
          <w:lang w:bidi="fa-IR"/>
        </w:rPr>
        <w:t xml:space="preserve"> prior knowledge about the rate of misclassification to the analysis and updating prior information with observed data</w:t>
      </w:r>
      <w:r w:rsidR="006C71A0" w:rsidRPr="00F87FD7">
        <w:rPr>
          <w:rFonts w:ascii="Book Antiqua" w:hAnsi="Book Antiqua" w:cstheme="majorBidi"/>
          <w:sz w:val="24"/>
          <w:szCs w:val="24"/>
          <w:lang w:bidi="fa-IR"/>
        </w:rPr>
        <w:t xml:space="preserve"> to estimate the misclassification </w:t>
      </w:r>
      <w:proofErr w:type="gramStart"/>
      <w:r w:rsidR="006C71A0" w:rsidRPr="00F87FD7">
        <w:rPr>
          <w:rFonts w:ascii="Book Antiqua" w:hAnsi="Book Antiqua" w:cstheme="majorBidi"/>
          <w:sz w:val="24"/>
          <w:szCs w:val="24"/>
          <w:lang w:bidi="fa-IR"/>
        </w:rPr>
        <w:t>rate</w:t>
      </w:r>
      <w:r w:rsidR="00160564" w:rsidRPr="00F87FD7">
        <w:rPr>
          <w:rFonts w:ascii="Book Antiqua" w:hAnsi="Book Antiqua" w:cstheme="majorBidi"/>
          <w:sz w:val="24"/>
          <w:szCs w:val="24"/>
          <w:vertAlign w:val="superscript"/>
          <w:lang w:bidi="fa-IR"/>
        </w:rPr>
        <w:t>[</w:t>
      </w:r>
      <w:proofErr w:type="gramEnd"/>
      <w:r w:rsidR="00160564" w:rsidRPr="00F87FD7">
        <w:rPr>
          <w:rFonts w:ascii="Book Antiqua" w:hAnsi="Book Antiqua" w:cstheme="majorBidi"/>
          <w:sz w:val="24"/>
          <w:szCs w:val="24"/>
          <w:vertAlign w:val="superscript"/>
          <w:lang w:bidi="fa-IR"/>
        </w:rPr>
        <w:t>16]</w:t>
      </w:r>
      <w:r w:rsidR="003475B9" w:rsidRPr="00F87FD7">
        <w:rPr>
          <w:rFonts w:ascii="Book Antiqua" w:hAnsi="Book Antiqua" w:cstheme="majorBidi"/>
          <w:sz w:val="24"/>
          <w:szCs w:val="24"/>
          <w:lang w:bidi="fa-IR"/>
        </w:rPr>
        <w:t>.</w:t>
      </w:r>
    </w:p>
    <w:p w14:paraId="3DA23F20" w14:textId="77777777" w:rsidR="0051526F" w:rsidRPr="00F87FD7" w:rsidRDefault="00502FFF" w:rsidP="007C3528">
      <w:pPr>
        <w:autoSpaceDE w:val="0"/>
        <w:autoSpaceDN w:val="0"/>
        <w:adjustRightInd w:val="0"/>
        <w:spacing w:after="0" w:line="360" w:lineRule="auto"/>
        <w:ind w:firstLineChars="100" w:firstLine="240"/>
        <w:jc w:val="both"/>
        <w:rPr>
          <w:rFonts w:ascii="Book Antiqua" w:hAnsi="Book Antiqua" w:cstheme="majorBidi"/>
          <w:sz w:val="24"/>
          <w:szCs w:val="24"/>
          <w:lang w:eastAsia="zh-CN" w:bidi="fa-IR"/>
        </w:rPr>
      </w:pPr>
      <w:r w:rsidRPr="00F87FD7">
        <w:rPr>
          <w:rFonts w:ascii="Book Antiqua" w:hAnsi="Book Antiqua" w:cstheme="majorBidi"/>
          <w:sz w:val="24"/>
          <w:szCs w:val="24"/>
          <w:lang w:bidi="fa-IR"/>
        </w:rPr>
        <w:t xml:space="preserve">The aim of this study is to </w:t>
      </w:r>
      <w:r w:rsidR="0048516B" w:rsidRPr="00F87FD7">
        <w:rPr>
          <w:rFonts w:ascii="Book Antiqua" w:hAnsi="Book Antiqua" w:cstheme="majorBidi"/>
          <w:sz w:val="24"/>
          <w:szCs w:val="24"/>
          <w:lang w:bidi="fa-IR"/>
        </w:rPr>
        <w:t xml:space="preserve">assess the trend of </w:t>
      </w:r>
      <w:r w:rsidR="007E16B8" w:rsidRPr="00F87FD7">
        <w:rPr>
          <w:rFonts w:ascii="Book Antiqua" w:hAnsi="Book Antiqua" w:cstheme="majorBidi"/>
          <w:sz w:val="24"/>
          <w:szCs w:val="24"/>
          <w:lang w:bidi="fa-IR"/>
        </w:rPr>
        <w:t>HCC</w:t>
      </w:r>
      <w:r w:rsidR="00F10FDC" w:rsidRPr="00F87FD7">
        <w:rPr>
          <w:rFonts w:ascii="Book Antiqua" w:hAnsi="Book Antiqua" w:cstheme="majorBidi"/>
          <w:sz w:val="24"/>
          <w:szCs w:val="24"/>
          <w:lang w:bidi="fa-IR"/>
        </w:rPr>
        <w:t xml:space="preserve"> incidence</w:t>
      </w:r>
      <w:r w:rsidR="0048516B" w:rsidRPr="00F87FD7">
        <w:rPr>
          <w:rFonts w:ascii="Book Antiqua" w:hAnsi="Book Antiqua" w:cstheme="majorBidi"/>
          <w:sz w:val="24"/>
          <w:szCs w:val="24"/>
          <w:lang w:bidi="fa-IR"/>
        </w:rPr>
        <w:t xml:space="preserve"> after correcting for misclassification error in registering cancer incidence in neighboring provinces of Iran, using a Bayesian method.</w:t>
      </w:r>
    </w:p>
    <w:p w14:paraId="56FC294D" w14:textId="77777777" w:rsidR="00F87FD7" w:rsidRPr="00F87FD7" w:rsidRDefault="00F87FD7" w:rsidP="007C3528">
      <w:pPr>
        <w:autoSpaceDE w:val="0"/>
        <w:autoSpaceDN w:val="0"/>
        <w:adjustRightInd w:val="0"/>
        <w:spacing w:after="0" w:line="360" w:lineRule="auto"/>
        <w:ind w:firstLineChars="100" w:firstLine="240"/>
        <w:jc w:val="both"/>
        <w:rPr>
          <w:rFonts w:ascii="Book Antiqua" w:hAnsi="Book Antiqua" w:cstheme="majorBidi"/>
          <w:sz w:val="24"/>
          <w:szCs w:val="24"/>
          <w:lang w:eastAsia="zh-CN" w:bidi="fa-IR"/>
        </w:rPr>
      </w:pPr>
    </w:p>
    <w:p w14:paraId="145C8745" w14:textId="22545B29" w:rsidR="00EE4860" w:rsidRPr="00F87FD7" w:rsidRDefault="00703637" w:rsidP="007C3528">
      <w:pPr>
        <w:autoSpaceDE w:val="0"/>
        <w:autoSpaceDN w:val="0"/>
        <w:adjustRightInd w:val="0"/>
        <w:spacing w:after="0" w:line="360" w:lineRule="auto"/>
        <w:jc w:val="both"/>
        <w:rPr>
          <w:rFonts w:ascii="Book Antiqua" w:hAnsi="Book Antiqua" w:cstheme="majorBidi"/>
          <w:sz w:val="24"/>
          <w:szCs w:val="24"/>
          <w:rtl/>
          <w:lang w:bidi="fa-IR"/>
        </w:rPr>
      </w:pPr>
      <w:r w:rsidRPr="00F87FD7">
        <w:rPr>
          <w:rFonts w:ascii="Book Antiqua" w:hAnsi="Book Antiqua" w:cstheme="majorBidi"/>
          <w:b/>
          <w:bCs/>
          <w:color w:val="000000" w:themeColor="text1"/>
          <w:sz w:val="24"/>
          <w:szCs w:val="24"/>
        </w:rPr>
        <w:t>MATERIALS AND METHODS</w:t>
      </w:r>
    </w:p>
    <w:p w14:paraId="3CBE10F9" w14:textId="5A1523E4" w:rsidR="00C46CAC" w:rsidRPr="00F87FD7" w:rsidRDefault="00A21AA5" w:rsidP="007C3528">
      <w:pPr>
        <w:spacing w:after="0" w:line="360" w:lineRule="auto"/>
        <w:jc w:val="both"/>
        <w:rPr>
          <w:rStyle w:val="A2"/>
          <w:rFonts w:ascii="Book Antiqua" w:hAnsi="Book Antiqua" w:cstheme="majorBidi"/>
          <w:color w:val="auto"/>
          <w:sz w:val="24"/>
          <w:szCs w:val="24"/>
        </w:rPr>
      </w:pPr>
      <w:r w:rsidRPr="00F87FD7">
        <w:rPr>
          <w:rFonts w:ascii="Book Antiqua" w:hAnsi="Book Antiqua" w:cstheme="majorBidi"/>
          <w:sz w:val="24"/>
          <w:szCs w:val="24"/>
        </w:rPr>
        <w:t>I</w:t>
      </w:r>
      <w:r w:rsidR="008A7B85" w:rsidRPr="00F87FD7">
        <w:rPr>
          <w:rFonts w:ascii="Book Antiqua" w:hAnsi="Book Antiqua" w:cstheme="majorBidi"/>
          <w:sz w:val="24"/>
          <w:szCs w:val="24"/>
        </w:rPr>
        <w:t xml:space="preserve">ncidence </w:t>
      </w:r>
      <w:r w:rsidR="00687406" w:rsidRPr="00F87FD7">
        <w:rPr>
          <w:rFonts w:ascii="Book Antiqua" w:hAnsi="Book Antiqua" w:cstheme="majorBidi"/>
          <w:sz w:val="24"/>
          <w:szCs w:val="24"/>
        </w:rPr>
        <w:t xml:space="preserve">data </w:t>
      </w:r>
      <w:r w:rsidRPr="00F87FD7">
        <w:rPr>
          <w:rFonts w:ascii="Book Antiqua" w:hAnsi="Book Antiqua" w:cstheme="majorBidi"/>
          <w:sz w:val="24"/>
          <w:szCs w:val="24"/>
        </w:rPr>
        <w:t>of HCC</w:t>
      </w:r>
      <w:r w:rsidR="003569A1" w:rsidRPr="00F87FD7">
        <w:rPr>
          <w:rFonts w:ascii="Book Antiqua" w:hAnsi="Book Antiqua" w:cstheme="majorBidi"/>
          <w:sz w:val="24"/>
          <w:szCs w:val="24"/>
        </w:rPr>
        <w:t xml:space="preserve"> </w:t>
      </w:r>
      <w:r w:rsidR="00834D63" w:rsidRPr="00F87FD7">
        <w:rPr>
          <w:rFonts w:ascii="Book Antiqua" w:hAnsi="Book Antiqua" w:cstheme="majorBidi"/>
          <w:sz w:val="24"/>
          <w:szCs w:val="24"/>
        </w:rPr>
        <w:t>was</w:t>
      </w:r>
      <w:r w:rsidR="008A7B85" w:rsidRPr="00F87FD7">
        <w:rPr>
          <w:rFonts w:ascii="Book Antiqua" w:hAnsi="Book Antiqua" w:cstheme="majorBidi"/>
          <w:sz w:val="24"/>
          <w:szCs w:val="24"/>
        </w:rPr>
        <w:t xml:space="preserve"> extracted from Iranian annual of national cancer registration report </w:t>
      </w:r>
      <w:r w:rsidR="001454F0" w:rsidRPr="00F87FD7">
        <w:rPr>
          <w:rFonts w:ascii="Book Antiqua" w:hAnsi="Book Antiqua" w:cstheme="majorBidi"/>
          <w:sz w:val="24"/>
          <w:szCs w:val="24"/>
        </w:rPr>
        <w:t>from 2004 to</w:t>
      </w:r>
      <w:r w:rsidR="008A7B85" w:rsidRPr="00F87FD7">
        <w:rPr>
          <w:rFonts w:ascii="Book Antiqua" w:hAnsi="Book Antiqua" w:cstheme="majorBidi"/>
          <w:sz w:val="24"/>
          <w:szCs w:val="24"/>
        </w:rPr>
        <w:t xml:space="preserve"> 2008</w:t>
      </w:r>
      <w:r w:rsidR="00F43F94" w:rsidRPr="00F87FD7">
        <w:rPr>
          <w:rFonts w:ascii="Book Antiqua" w:hAnsi="Book Antiqua" w:cstheme="majorBidi"/>
          <w:sz w:val="24"/>
          <w:szCs w:val="24"/>
          <w:vertAlign w:val="superscript"/>
        </w:rPr>
        <w:t>[14</w:t>
      </w:r>
      <w:r w:rsidR="008A7B85" w:rsidRPr="00F87FD7">
        <w:rPr>
          <w:rFonts w:ascii="Book Antiqua" w:hAnsi="Book Antiqua" w:cstheme="majorBidi"/>
          <w:sz w:val="24"/>
          <w:szCs w:val="24"/>
          <w:vertAlign w:val="superscript"/>
        </w:rPr>
        <w:t>]</w:t>
      </w:r>
      <w:r w:rsidR="008A7B85" w:rsidRPr="00F87FD7">
        <w:rPr>
          <w:rFonts w:ascii="Book Antiqua" w:eastAsia="CapitoliumNews-Regular" w:hAnsi="Book Antiqua" w:cstheme="majorBidi"/>
          <w:sz w:val="24"/>
          <w:szCs w:val="24"/>
        </w:rPr>
        <w:t>.</w:t>
      </w:r>
      <w:r w:rsidR="003569A1" w:rsidRPr="00F87FD7">
        <w:rPr>
          <w:rFonts w:ascii="Book Antiqua" w:eastAsia="CapitoliumNews-Regular" w:hAnsi="Book Antiqua" w:cstheme="majorBidi"/>
          <w:sz w:val="24"/>
          <w:szCs w:val="24"/>
        </w:rPr>
        <w:t xml:space="preserve"> </w:t>
      </w:r>
      <w:r w:rsidR="00DD39E1" w:rsidRPr="00F87FD7">
        <w:rPr>
          <w:rFonts w:ascii="Book Antiqua" w:eastAsia="Times New Roman" w:hAnsi="Book Antiqua" w:cstheme="majorBidi"/>
          <w:sz w:val="24"/>
          <w:szCs w:val="24"/>
        </w:rPr>
        <w:t>Annual of 2008 was the last available data to use.</w:t>
      </w:r>
      <w:r w:rsidR="00DD39E1" w:rsidRPr="00F87FD7">
        <w:rPr>
          <w:rFonts w:ascii="Book Antiqua" w:eastAsia="Times New Roman" w:hAnsi="Book Antiqua" w:cstheme="majorBidi"/>
          <w:color w:val="00B050"/>
          <w:sz w:val="24"/>
          <w:szCs w:val="24"/>
        </w:rPr>
        <w:t xml:space="preserve"> </w:t>
      </w:r>
      <w:r w:rsidR="00452C68" w:rsidRPr="00F87FD7">
        <w:rPr>
          <w:rStyle w:val="A2"/>
          <w:rFonts w:ascii="Book Antiqua" w:hAnsi="Book Antiqua" w:cstheme="majorBidi"/>
          <w:color w:val="auto"/>
          <w:sz w:val="24"/>
          <w:szCs w:val="24"/>
        </w:rPr>
        <w:t>T</w:t>
      </w:r>
      <w:r w:rsidR="008A7B85" w:rsidRPr="00F87FD7">
        <w:rPr>
          <w:rStyle w:val="A2"/>
          <w:rFonts w:ascii="Book Antiqua" w:hAnsi="Book Antiqua" w:cstheme="majorBidi"/>
          <w:color w:val="auto"/>
          <w:sz w:val="24"/>
          <w:szCs w:val="24"/>
        </w:rPr>
        <w:t xml:space="preserve">he Age Standardized Rate (ASR) for </w:t>
      </w:r>
      <w:r w:rsidR="007E16B8" w:rsidRPr="00F87FD7">
        <w:rPr>
          <w:rStyle w:val="A2"/>
          <w:rFonts w:ascii="Book Antiqua" w:hAnsi="Book Antiqua" w:cstheme="majorBidi"/>
          <w:color w:val="auto"/>
          <w:sz w:val="24"/>
          <w:szCs w:val="24"/>
        </w:rPr>
        <w:t>HCC</w:t>
      </w:r>
      <w:r w:rsidR="003569A1" w:rsidRPr="00F87FD7">
        <w:rPr>
          <w:rStyle w:val="A2"/>
          <w:rFonts w:ascii="Book Antiqua" w:hAnsi="Book Antiqua" w:cstheme="majorBidi"/>
          <w:color w:val="auto"/>
          <w:sz w:val="24"/>
          <w:szCs w:val="24"/>
        </w:rPr>
        <w:t xml:space="preserve"> </w:t>
      </w:r>
      <w:r w:rsidR="008A7B85" w:rsidRPr="00F87FD7">
        <w:rPr>
          <w:rFonts w:ascii="Book Antiqua" w:hAnsi="Book Antiqua" w:cstheme="majorBidi"/>
          <w:sz w:val="24"/>
          <w:szCs w:val="24"/>
        </w:rPr>
        <w:t xml:space="preserve">(coded </w:t>
      </w:r>
      <w:r w:rsidR="00452C68" w:rsidRPr="00F87FD7">
        <w:rPr>
          <w:rFonts w:ascii="Book Antiqua" w:hAnsi="Book Antiqua" w:cstheme="majorBidi"/>
          <w:sz w:val="24"/>
          <w:szCs w:val="24"/>
        </w:rPr>
        <w:t>based on</w:t>
      </w:r>
      <w:r w:rsidR="008A7B85" w:rsidRPr="00F87FD7">
        <w:rPr>
          <w:rFonts w:ascii="Book Antiqua" w:hAnsi="Book Antiqua" w:cstheme="majorBidi"/>
          <w:sz w:val="24"/>
          <w:szCs w:val="24"/>
        </w:rPr>
        <w:t xml:space="preserve"> the 10</w:t>
      </w:r>
      <w:r w:rsidR="008A7B85" w:rsidRPr="00F87FD7">
        <w:rPr>
          <w:rFonts w:ascii="Book Antiqua" w:hAnsi="Book Antiqua" w:cstheme="majorBidi"/>
          <w:sz w:val="24"/>
          <w:szCs w:val="24"/>
          <w:vertAlign w:val="superscript"/>
        </w:rPr>
        <w:t>th</w:t>
      </w:r>
      <w:r w:rsidR="008A7B85" w:rsidRPr="00F87FD7">
        <w:rPr>
          <w:rFonts w:ascii="Book Antiqua" w:hAnsi="Book Antiqua" w:cstheme="majorBidi"/>
          <w:sz w:val="24"/>
          <w:szCs w:val="24"/>
        </w:rPr>
        <w:t xml:space="preserve"> revision of the International Classification of Diseases </w:t>
      </w:r>
      <w:r w:rsidR="00F02EE0" w:rsidRPr="00F87FD7">
        <w:rPr>
          <w:rFonts w:ascii="Book Antiqua" w:eastAsia="CapitoliumNews-Regular" w:hAnsi="Book Antiqua" w:cstheme="majorBidi"/>
          <w:sz w:val="24"/>
          <w:szCs w:val="24"/>
        </w:rPr>
        <w:t>[ICD-10; C22</w:t>
      </w:r>
      <w:r w:rsidR="008A7B85" w:rsidRPr="00F87FD7">
        <w:rPr>
          <w:rFonts w:ascii="Book Antiqua" w:eastAsia="CapitoliumNews-Regular" w:hAnsi="Book Antiqua" w:cstheme="majorBidi"/>
          <w:sz w:val="24"/>
          <w:szCs w:val="24"/>
        </w:rPr>
        <w:t>]</w:t>
      </w:r>
      <w:r w:rsidR="008A7B85" w:rsidRPr="00F87FD7">
        <w:rPr>
          <w:rFonts w:ascii="Book Antiqua" w:hAnsi="Book Antiqua" w:cstheme="majorBidi"/>
          <w:sz w:val="24"/>
          <w:szCs w:val="24"/>
        </w:rPr>
        <w:t xml:space="preserve">) </w:t>
      </w:r>
      <w:r w:rsidR="002A3406" w:rsidRPr="00F87FD7">
        <w:rPr>
          <w:rStyle w:val="A2"/>
          <w:rFonts w:ascii="Book Antiqua" w:hAnsi="Book Antiqua" w:cstheme="majorBidi"/>
          <w:color w:val="auto"/>
          <w:sz w:val="24"/>
          <w:szCs w:val="24"/>
        </w:rPr>
        <w:t>was</w:t>
      </w:r>
      <w:r w:rsidR="008A7B85" w:rsidRPr="00F87FD7">
        <w:rPr>
          <w:rStyle w:val="A2"/>
          <w:rFonts w:ascii="Book Antiqua" w:hAnsi="Book Antiqua" w:cstheme="majorBidi"/>
          <w:color w:val="auto"/>
          <w:sz w:val="24"/>
          <w:szCs w:val="24"/>
        </w:rPr>
        <w:t xml:space="preserve"> calculated for all provinces of Iran </w:t>
      </w:r>
      <w:r w:rsidR="003F6C51" w:rsidRPr="00F87FD7">
        <w:rPr>
          <w:rStyle w:val="A2"/>
          <w:rFonts w:ascii="Book Antiqua" w:hAnsi="Book Antiqua" w:cstheme="majorBidi"/>
          <w:color w:val="auto"/>
          <w:sz w:val="24"/>
          <w:szCs w:val="24"/>
        </w:rPr>
        <w:t>in each year with</w:t>
      </w:r>
      <w:r w:rsidR="008A7B85" w:rsidRPr="00F87FD7">
        <w:rPr>
          <w:rStyle w:val="A2"/>
          <w:rFonts w:ascii="Book Antiqua" w:hAnsi="Book Antiqua" w:cstheme="majorBidi"/>
          <w:color w:val="auto"/>
          <w:sz w:val="24"/>
          <w:szCs w:val="24"/>
        </w:rPr>
        <w:t xml:space="preserve"> direct standardization method and</w:t>
      </w:r>
      <w:r w:rsidR="003F6C51" w:rsidRPr="00F87FD7">
        <w:rPr>
          <w:rStyle w:val="A2"/>
          <w:rFonts w:ascii="Book Antiqua" w:hAnsi="Book Antiqua" w:cstheme="majorBidi"/>
          <w:color w:val="auto"/>
          <w:sz w:val="24"/>
          <w:szCs w:val="24"/>
        </w:rPr>
        <w:t xml:space="preserve"> using</w:t>
      </w:r>
      <w:r w:rsidR="008A7B85" w:rsidRPr="00F87FD7">
        <w:rPr>
          <w:rStyle w:val="A2"/>
          <w:rFonts w:ascii="Book Antiqua" w:hAnsi="Book Antiqua" w:cstheme="majorBidi"/>
          <w:color w:val="auto"/>
          <w:sz w:val="24"/>
          <w:szCs w:val="24"/>
        </w:rPr>
        <w:t xml:space="preserve"> the</w:t>
      </w:r>
      <w:r w:rsidR="004C0077" w:rsidRPr="00F87FD7">
        <w:rPr>
          <w:rStyle w:val="A2"/>
          <w:rFonts w:ascii="Book Antiqua" w:hAnsi="Book Antiqua" w:cstheme="majorBidi"/>
          <w:color w:val="auto"/>
          <w:sz w:val="24"/>
          <w:szCs w:val="24"/>
        </w:rPr>
        <w:t xml:space="preserve"> standard population reported by</w:t>
      </w:r>
      <w:r w:rsidR="003F6C51" w:rsidRPr="00F87FD7">
        <w:rPr>
          <w:rStyle w:val="A2"/>
          <w:rFonts w:ascii="Book Antiqua" w:hAnsi="Book Antiqua" w:cstheme="majorBidi"/>
          <w:color w:val="auto"/>
          <w:sz w:val="24"/>
          <w:szCs w:val="24"/>
        </w:rPr>
        <w:t xml:space="preserve"> W</w:t>
      </w:r>
      <w:r w:rsidR="004C0077" w:rsidRPr="00F87FD7">
        <w:rPr>
          <w:rStyle w:val="A2"/>
          <w:rFonts w:ascii="Book Antiqua" w:hAnsi="Book Antiqua" w:cstheme="majorBidi"/>
          <w:color w:val="auto"/>
          <w:sz w:val="24"/>
          <w:szCs w:val="24"/>
        </w:rPr>
        <w:t xml:space="preserve">ord </w:t>
      </w:r>
      <w:r w:rsidR="003F6C51" w:rsidRPr="00F87FD7">
        <w:rPr>
          <w:rStyle w:val="A2"/>
          <w:rFonts w:ascii="Book Antiqua" w:hAnsi="Book Antiqua" w:cstheme="majorBidi"/>
          <w:color w:val="auto"/>
          <w:sz w:val="24"/>
          <w:szCs w:val="24"/>
        </w:rPr>
        <w:t>H</w:t>
      </w:r>
      <w:r w:rsidR="004C0077" w:rsidRPr="00F87FD7">
        <w:rPr>
          <w:rStyle w:val="A2"/>
          <w:rFonts w:ascii="Book Antiqua" w:hAnsi="Book Antiqua" w:cstheme="majorBidi"/>
          <w:color w:val="auto"/>
          <w:sz w:val="24"/>
          <w:szCs w:val="24"/>
        </w:rPr>
        <w:t xml:space="preserve">ealth </w:t>
      </w:r>
      <w:r w:rsidR="003F6C51" w:rsidRPr="00F87FD7">
        <w:rPr>
          <w:rStyle w:val="A2"/>
          <w:rFonts w:ascii="Book Antiqua" w:hAnsi="Book Antiqua" w:cstheme="majorBidi"/>
          <w:color w:val="auto"/>
          <w:sz w:val="24"/>
          <w:szCs w:val="24"/>
        </w:rPr>
        <w:t>O</w:t>
      </w:r>
      <w:r w:rsidR="004C0077" w:rsidRPr="00F87FD7">
        <w:rPr>
          <w:rStyle w:val="A2"/>
          <w:rFonts w:ascii="Book Antiqua" w:hAnsi="Book Antiqua" w:cstheme="majorBidi"/>
          <w:color w:val="auto"/>
          <w:sz w:val="24"/>
          <w:szCs w:val="24"/>
        </w:rPr>
        <w:t>rganization</w:t>
      </w:r>
      <w:r w:rsidR="008A7B85" w:rsidRPr="00F87FD7">
        <w:rPr>
          <w:rStyle w:val="A2"/>
          <w:rFonts w:ascii="Book Antiqua" w:hAnsi="Book Antiqua" w:cstheme="majorBidi"/>
          <w:color w:val="auto"/>
          <w:sz w:val="24"/>
          <w:szCs w:val="24"/>
        </w:rPr>
        <w:t xml:space="preserve"> for both genders and four age </w:t>
      </w:r>
      <w:r w:rsidR="008A7B85" w:rsidRPr="00F87FD7">
        <w:rPr>
          <w:rStyle w:val="A2"/>
          <w:rFonts w:ascii="Book Antiqua" w:hAnsi="Book Antiqua" w:cstheme="majorBidi"/>
          <w:color w:val="auto"/>
          <w:sz w:val="24"/>
          <w:szCs w:val="24"/>
        </w:rPr>
        <w:lastRenderedPageBreak/>
        <w:t>groups (0-14 years, 15-49 years, 50-69 years and over than 70 years old)</w:t>
      </w:r>
      <w:r w:rsidR="00BF7571" w:rsidRPr="00F87FD7">
        <w:rPr>
          <w:rStyle w:val="A2"/>
          <w:rFonts w:ascii="Book Antiqua" w:hAnsi="Book Antiqua" w:cstheme="majorBidi"/>
          <w:color w:val="auto"/>
          <w:sz w:val="24"/>
          <w:szCs w:val="24"/>
        </w:rPr>
        <w:t>. A</w:t>
      </w:r>
      <w:r w:rsidR="001662CF" w:rsidRPr="00F87FD7">
        <w:rPr>
          <w:rStyle w:val="A2"/>
          <w:rFonts w:ascii="Book Antiqua" w:hAnsi="Book Antiqua" w:cstheme="majorBidi"/>
          <w:color w:val="auto"/>
          <w:sz w:val="24"/>
          <w:szCs w:val="24"/>
        </w:rPr>
        <w:t xml:space="preserve">ge standardized </w:t>
      </w:r>
      <w:r w:rsidR="003569A1" w:rsidRPr="00F87FD7">
        <w:rPr>
          <w:rStyle w:val="A2"/>
          <w:rFonts w:ascii="Book Antiqua" w:hAnsi="Book Antiqua" w:cstheme="majorBidi"/>
          <w:color w:val="auto"/>
          <w:sz w:val="24"/>
          <w:szCs w:val="24"/>
        </w:rPr>
        <w:t>rate was</w:t>
      </w:r>
      <w:r w:rsidR="00BF7571" w:rsidRPr="00F87FD7">
        <w:rPr>
          <w:rStyle w:val="A2"/>
          <w:rFonts w:ascii="Book Antiqua" w:hAnsi="Book Antiqua" w:cstheme="majorBidi"/>
          <w:color w:val="auto"/>
          <w:sz w:val="24"/>
          <w:szCs w:val="24"/>
        </w:rPr>
        <w:t xml:space="preserve"> </w:t>
      </w:r>
      <w:r w:rsidR="003569A1" w:rsidRPr="00F87FD7">
        <w:rPr>
          <w:rStyle w:val="A2"/>
          <w:rFonts w:ascii="Book Antiqua" w:hAnsi="Book Antiqua" w:cstheme="majorBidi"/>
          <w:color w:val="auto"/>
          <w:sz w:val="24"/>
          <w:szCs w:val="24"/>
        </w:rPr>
        <w:t>used to</w:t>
      </w:r>
      <w:r w:rsidR="001662CF" w:rsidRPr="00F87FD7">
        <w:rPr>
          <w:rStyle w:val="A2"/>
          <w:rFonts w:ascii="Book Antiqua" w:hAnsi="Book Antiqua" w:cstheme="majorBidi"/>
          <w:color w:val="auto"/>
          <w:sz w:val="24"/>
          <w:szCs w:val="24"/>
        </w:rPr>
        <w:t xml:space="preserve"> achieve </w:t>
      </w:r>
      <w:r w:rsidR="003569A1" w:rsidRPr="00F87FD7">
        <w:rPr>
          <w:rStyle w:val="A2"/>
          <w:rFonts w:ascii="Book Antiqua" w:hAnsi="Book Antiqua" w:cstheme="majorBidi"/>
          <w:color w:val="auto"/>
          <w:sz w:val="24"/>
          <w:szCs w:val="24"/>
        </w:rPr>
        <w:t>comparative statistics</w:t>
      </w:r>
      <w:r w:rsidR="001662CF" w:rsidRPr="00F87FD7">
        <w:rPr>
          <w:rStyle w:val="A2"/>
          <w:rFonts w:ascii="Book Antiqua" w:hAnsi="Book Antiqua" w:cstheme="majorBidi"/>
          <w:color w:val="auto"/>
          <w:sz w:val="24"/>
          <w:szCs w:val="24"/>
        </w:rPr>
        <w:t xml:space="preserve"> on cancer in </w:t>
      </w:r>
      <w:r w:rsidR="003569A1" w:rsidRPr="00F87FD7">
        <w:rPr>
          <w:rStyle w:val="A2"/>
          <w:rFonts w:ascii="Book Antiqua" w:hAnsi="Book Antiqua" w:cstheme="majorBidi"/>
          <w:color w:val="auto"/>
          <w:sz w:val="24"/>
          <w:szCs w:val="24"/>
        </w:rPr>
        <w:t>Iran with</w:t>
      </w:r>
      <w:r w:rsidR="008A7B85" w:rsidRPr="00F87FD7">
        <w:rPr>
          <w:rStyle w:val="A2"/>
          <w:rFonts w:ascii="Book Antiqua" w:hAnsi="Book Antiqua" w:cstheme="majorBidi"/>
          <w:color w:val="auto"/>
          <w:sz w:val="24"/>
          <w:szCs w:val="24"/>
        </w:rPr>
        <w:t xml:space="preserve"> those for </w:t>
      </w:r>
      <w:r w:rsidR="00D71B15" w:rsidRPr="00F87FD7">
        <w:rPr>
          <w:rStyle w:val="A2"/>
          <w:rFonts w:ascii="Book Antiqua" w:hAnsi="Book Antiqua" w:cstheme="majorBidi"/>
          <w:color w:val="auto"/>
          <w:sz w:val="24"/>
          <w:szCs w:val="24"/>
        </w:rPr>
        <w:t xml:space="preserve">other </w:t>
      </w:r>
      <w:proofErr w:type="gramStart"/>
      <w:r w:rsidR="00D71B15" w:rsidRPr="00F87FD7">
        <w:rPr>
          <w:rStyle w:val="A2"/>
          <w:rFonts w:ascii="Book Antiqua" w:hAnsi="Book Antiqua" w:cstheme="majorBidi"/>
          <w:color w:val="auto"/>
          <w:sz w:val="24"/>
          <w:szCs w:val="24"/>
        </w:rPr>
        <w:t>countries</w:t>
      </w:r>
      <w:r w:rsidR="00F43F94" w:rsidRPr="00F87FD7">
        <w:rPr>
          <w:rStyle w:val="A2"/>
          <w:rFonts w:ascii="Book Antiqua" w:hAnsi="Book Antiqua" w:cstheme="majorBidi"/>
          <w:color w:val="auto"/>
          <w:sz w:val="24"/>
          <w:szCs w:val="24"/>
          <w:vertAlign w:val="superscript"/>
        </w:rPr>
        <w:t>[</w:t>
      </w:r>
      <w:proofErr w:type="gramEnd"/>
      <w:r w:rsidR="00F43F94" w:rsidRPr="00F87FD7">
        <w:rPr>
          <w:rStyle w:val="A2"/>
          <w:rFonts w:ascii="Book Antiqua" w:hAnsi="Book Antiqua" w:cstheme="majorBidi"/>
          <w:color w:val="auto"/>
          <w:sz w:val="24"/>
          <w:szCs w:val="24"/>
          <w:vertAlign w:val="superscript"/>
        </w:rPr>
        <w:t>17</w:t>
      </w:r>
      <w:r w:rsidR="008A7B85" w:rsidRPr="00F87FD7">
        <w:rPr>
          <w:rStyle w:val="A2"/>
          <w:rFonts w:ascii="Book Antiqua" w:hAnsi="Book Antiqua" w:cstheme="majorBidi"/>
          <w:color w:val="auto"/>
          <w:sz w:val="24"/>
          <w:szCs w:val="24"/>
          <w:vertAlign w:val="superscript"/>
        </w:rPr>
        <w:t>]</w:t>
      </w:r>
      <w:r w:rsidR="009E0A51" w:rsidRPr="00F87FD7">
        <w:rPr>
          <w:rStyle w:val="A2"/>
          <w:rFonts w:ascii="Book Antiqua" w:hAnsi="Book Antiqua" w:cstheme="majorBidi"/>
          <w:color w:val="auto"/>
          <w:sz w:val="24"/>
          <w:szCs w:val="24"/>
        </w:rPr>
        <w:t xml:space="preserve">. </w:t>
      </w:r>
    </w:p>
    <w:p w14:paraId="629DEF0E" w14:textId="22C94FA2" w:rsidR="00263714" w:rsidRPr="00F87FD7" w:rsidRDefault="009E0A51" w:rsidP="007C3528">
      <w:pPr>
        <w:spacing w:after="0" w:line="360" w:lineRule="auto"/>
        <w:ind w:firstLineChars="150" w:firstLine="360"/>
        <w:jc w:val="both"/>
        <w:rPr>
          <w:rFonts w:ascii="Book Antiqua" w:hAnsi="Book Antiqua" w:cstheme="majorBidi"/>
          <w:sz w:val="24"/>
          <w:szCs w:val="24"/>
        </w:rPr>
      </w:pPr>
      <w:r w:rsidRPr="00F87FD7">
        <w:rPr>
          <w:rStyle w:val="A2"/>
          <w:rFonts w:ascii="Book Antiqua" w:hAnsi="Book Antiqua" w:cstheme="majorBidi"/>
          <w:color w:val="auto"/>
          <w:sz w:val="24"/>
          <w:szCs w:val="24"/>
        </w:rPr>
        <w:t>The</w:t>
      </w:r>
      <w:r w:rsidR="008A7B85" w:rsidRPr="00F87FD7">
        <w:rPr>
          <w:rStyle w:val="A2"/>
          <w:rFonts w:ascii="Book Antiqua" w:hAnsi="Book Antiqua" w:cstheme="majorBidi"/>
          <w:color w:val="auto"/>
          <w:sz w:val="24"/>
          <w:szCs w:val="24"/>
        </w:rPr>
        <w:t xml:space="preserve"> expected coverage of cancer cases </w:t>
      </w:r>
      <w:r w:rsidR="007B693A" w:rsidRPr="00F87FD7">
        <w:rPr>
          <w:rStyle w:val="A2"/>
          <w:rFonts w:ascii="Book Antiqua" w:hAnsi="Book Antiqua" w:cstheme="majorBidi"/>
          <w:color w:val="auto"/>
          <w:sz w:val="24"/>
          <w:szCs w:val="24"/>
        </w:rPr>
        <w:t>was</w:t>
      </w:r>
      <w:r w:rsidR="008A7B85" w:rsidRPr="00F87FD7">
        <w:rPr>
          <w:rStyle w:val="A2"/>
          <w:rFonts w:ascii="Book Antiqua" w:hAnsi="Book Antiqua" w:cstheme="majorBidi"/>
          <w:color w:val="auto"/>
          <w:sz w:val="24"/>
          <w:szCs w:val="24"/>
        </w:rPr>
        <w:t xml:space="preserve"> c</w:t>
      </w:r>
      <w:r w:rsidR="00E9326B" w:rsidRPr="00F87FD7">
        <w:rPr>
          <w:rStyle w:val="A2"/>
          <w:rFonts w:ascii="Book Antiqua" w:hAnsi="Book Antiqua" w:cstheme="majorBidi"/>
          <w:color w:val="auto"/>
          <w:sz w:val="24"/>
          <w:szCs w:val="24"/>
        </w:rPr>
        <w:t>alculated for</w:t>
      </w:r>
      <w:r w:rsidR="006F0493" w:rsidRPr="00F87FD7">
        <w:rPr>
          <w:rStyle w:val="A2"/>
          <w:rFonts w:ascii="Book Antiqua" w:hAnsi="Book Antiqua" w:cstheme="majorBidi"/>
          <w:color w:val="auto"/>
          <w:sz w:val="24"/>
          <w:szCs w:val="24"/>
        </w:rPr>
        <w:t xml:space="preserve"> medical universities</w:t>
      </w:r>
      <w:r w:rsidR="008A7B85" w:rsidRPr="00F87FD7">
        <w:rPr>
          <w:rStyle w:val="A2"/>
          <w:rFonts w:ascii="Book Antiqua" w:hAnsi="Book Antiqua" w:cstheme="majorBidi"/>
          <w:color w:val="auto"/>
          <w:sz w:val="24"/>
          <w:szCs w:val="24"/>
        </w:rPr>
        <w:t xml:space="preserve"> of each province</w:t>
      </w:r>
      <w:r w:rsidR="00CE68ED" w:rsidRPr="00F87FD7">
        <w:rPr>
          <w:rStyle w:val="A2"/>
          <w:rFonts w:ascii="Book Antiqua" w:hAnsi="Book Antiqua" w:cstheme="majorBidi"/>
          <w:color w:val="auto"/>
          <w:sz w:val="24"/>
          <w:szCs w:val="24"/>
        </w:rPr>
        <w:t xml:space="preserve"> that is considered to be 113 per 100000 </w:t>
      </w:r>
      <w:proofErr w:type="gramStart"/>
      <w:r w:rsidR="00CE68ED" w:rsidRPr="00F87FD7">
        <w:rPr>
          <w:rStyle w:val="A2"/>
          <w:rFonts w:ascii="Book Antiqua" w:hAnsi="Book Antiqua" w:cstheme="majorBidi"/>
          <w:color w:val="auto"/>
          <w:sz w:val="24"/>
          <w:szCs w:val="24"/>
        </w:rPr>
        <w:t>population</w:t>
      </w:r>
      <w:proofErr w:type="gramEnd"/>
      <w:r w:rsidR="008A7B85" w:rsidRPr="00F87FD7">
        <w:rPr>
          <w:rStyle w:val="A2"/>
          <w:rFonts w:ascii="Book Antiqua" w:hAnsi="Book Antiqua" w:cstheme="majorBidi"/>
          <w:color w:val="auto"/>
          <w:sz w:val="24"/>
          <w:szCs w:val="24"/>
        </w:rPr>
        <w:t>. In the process of cancer incidence registry, all new diagnosed cancer case</w:t>
      </w:r>
      <w:r w:rsidR="00BE2BA5" w:rsidRPr="00F87FD7">
        <w:rPr>
          <w:rStyle w:val="A2"/>
          <w:rFonts w:ascii="Book Antiqua" w:hAnsi="Book Antiqua" w:cstheme="majorBidi"/>
          <w:color w:val="auto"/>
          <w:sz w:val="24"/>
          <w:szCs w:val="24"/>
        </w:rPr>
        <w:t>s by</w:t>
      </w:r>
      <w:r w:rsidR="008A7B85" w:rsidRPr="00F87FD7">
        <w:rPr>
          <w:rStyle w:val="A2"/>
          <w:rFonts w:ascii="Book Antiqua" w:hAnsi="Book Antiqua" w:cstheme="majorBidi"/>
          <w:color w:val="auto"/>
          <w:sz w:val="24"/>
          <w:szCs w:val="24"/>
        </w:rPr>
        <w:t xml:space="preserve"> diagnostic cente</w:t>
      </w:r>
      <w:r w:rsidR="00BE2BA5" w:rsidRPr="00F87FD7">
        <w:rPr>
          <w:rStyle w:val="A2"/>
          <w:rFonts w:ascii="Book Antiqua" w:hAnsi="Book Antiqua" w:cstheme="majorBidi"/>
          <w:color w:val="auto"/>
          <w:sz w:val="24"/>
          <w:szCs w:val="24"/>
        </w:rPr>
        <w:t xml:space="preserve">rs </w:t>
      </w:r>
      <w:r w:rsidR="00DC5AC3" w:rsidRPr="00F87FD7">
        <w:rPr>
          <w:rStyle w:val="A2"/>
          <w:rFonts w:ascii="Book Antiqua" w:hAnsi="Book Antiqua" w:cstheme="majorBidi"/>
          <w:color w:val="auto"/>
          <w:sz w:val="24"/>
          <w:szCs w:val="24"/>
        </w:rPr>
        <w:t>are reported to the medical university</w:t>
      </w:r>
      <w:r w:rsidR="00946F81" w:rsidRPr="00F87FD7">
        <w:rPr>
          <w:rStyle w:val="A2"/>
          <w:rFonts w:ascii="Book Antiqua" w:hAnsi="Book Antiqua" w:cstheme="majorBidi"/>
          <w:color w:val="auto"/>
          <w:sz w:val="24"/>
          <w:szCs w:val="24"/>
        </w:rPr>
        <w:t>. Reported data</w:t>
      </w:r>
      <w:r w:rsidR="00BE2BA5" w:rsidRPr="00F87FD7">
        <w:rPr>
          <w:rStyle w:val="A2"/>
          <w:rFonts w:ascii="Book Antiqua" w:hAnsi="Book Antiqua" w:cstheme="majorBidi"/>
          <w:color w:val="auto"/>
          <w:sz w:val="24"/>
          <w:szCs w:val="24"/>
        </w:rPr>
        <w:t xml:space="preserve"> are entered to </w:t>
      </w:r>
      <w:r w:rsidR="003569A1" w:rsidRPr="00F87FD7">
        <w:rPr>
          <w:rStyle w:val="A2"/>
          <w:rFonts w:ascii="Book Antiqua" w:hAnsi="Book Antiqua" w:cstheme="majorBidi"/>
          <w:color w:val="auto"/>
          <w:sz w:val="24"/>
          <w:szCs w:val="24"/>
        </w:rPr>
        <w:t>software</w:t>
      </w:r>
      <w:r w:rsidR="008A7B85" w:rsidRPr="00F87FD7">
        <w:rPr>
          <w:rStyle w:val="A2"/>
          <w:rFonts w:ascii="Book Antiqua" w:hAnsi="Book Antiqua" w:cstheme="majorBidi"/>
          <w:color w:val="auto"/>
          <w:sz w:val="24"/>
          <w:szCs w:val="24"/>
        </w:rPr>
        <w:t xml:space="preserve"> which is made by ministry of health. Medical university of each province sends </w:t>
      </w:r>
      <w:r w:rsidR="00BE2BA5" w:rsidRPr="00F87FD7">
        <w:rPr>
          <w:rStyle w:val="A2"/>
          <w:rFonts w:ascii="Book Antiqua" w:hAnsi="Book Antiqua" w:cstheme="majorBidi"/>
          <w:color w:val="auto"/>
          <w:sz w:val="24"/>
          <w:szCs w:val="24"/>
        </w:rPr>
        <w:t>its</w:t>
      </w:r>
      <w:r w:rsidR="008A7B85" w:rsidRPr="00F87FD7">
        <w:rPr>
          <w:rStyle w:val="A2"/>
          <w:rFonts w:ascii="Book Antiqua" w:hAnsi="Book Antiqua" w:cstheme="majorBidi"/>
          <w:color w:val="auto"/>
          <w:sz w:val="24"/>
          <w:szCs w:val="24"/>
        </w:rPr>
        <w:t xml:space="preserve"> temporary data bank to the ministry of health. Ministry of health after </w:t>
      </w:r>
      <w:r w:rsidR="00BE2BA5" w:rsidRPr="00F87FD7">
        <w:rPr>
          <w:rStyle w:val="A2"/>
          <w:rFonts w:ascii="Book Antiqua" w:hAnsi="Book Antiqua" w:cstheme="majorBidi"/>
          <w:color w:val="auto"/>
          <w:sz w:val="24"/>
          <w:szCs w:val="24"/>
        </w:rPr>
        <w:t xml:space="preserve">removing duplicates and </w:t>
      </w:r>
      <w:r w:rsidR="008A7B85" w:rsidRPr="00F87FD7">
        <w:rPr>
          <w:rStyle w:val="A2"/>
          <w:rFonts w:ascii="Book Antiqua" w:hAnsi="Book Antiqua" w:cstheme="majorBidi"/>
          <w:color w:val="auto"/>
          <w:sz w:val="24"/>
          <w:szCs w:val="24"/>
        </w:rPr>
        <w:t>coding the recorded cancers based on 10</w:t>
      </w:r>
      <w:r w:rsidR="008A7B85" w:rsidRPr="00F87FD7">
        <w:rPr>
          <w:rStyle w:val="A2"/>
          <w:rFonts w:ascii="Book Antiqua" w:hAnsi="Book Antiqua" w:cstheme="majorBidi"/>
          <w:color w:val="auto"/>
          <w:sz w:val="24"/>
          <w:szCs w:val="24"/>
          <w:vertAlign w:val="superscript"/>
        </w:rPr>
        <w:t>th</w:t>
      </w:r>
      <w:r w:rsidR="008A7B85" w:rsidRPr="00F87FD7">
        <w:rPr>
          <w:rStyle w:val="A2"/>
          <w:rFonts w:ascii="Book Antiqua" w:hAnsi="Book Antiqua" w:cstheme="majorBidi"/>
          <w:color w:val="auto"/>
          <w:sz w:val="24"/>
          <w:szCs w:val="24"/>
        </w:rPr>
        <w:t xml:space="preserve"> revision of int</w:t>
      </w:r>
      <w:r w:rsidR="00BE2BA5" w:rsidRPr="00F87FD7">
        <w:rPr>
          <w:rStyle w:val="A2"/>
          <w:rFonts w:ascii="Book Antiqua" w:hAnsi="Book Antiqua" w:cstheme="majorBidi"/>
          <w:color w:val="auto"/>
          <w:sz w:val="24"/>
          <w:szCs w:val="24"/>
        </w:rPr>
        <w:t xml:space="preserve">ernational coding of </w:t>
      </w:r>
      <w:r w:rsidR="003569A1" w:rsidRPr="00F87FD7">
        <w:rPr>
          <w:rStyle w:val="A2"/>
          <w:rFonts w:ascii="Book Antiqua" w:hAnsi="Book Antiqua" w:cstheme="majorBidi"/>
          <w:color w:val="auto"/>
          <w:sz w:val="24"/>
          <w:szCs w:val="24"/>
        </w:rPr>
        <w:t>disease</w:t>
      </w:r>
      <w:r w:rsidR="00946F81" w:rsidRPr="00F87FD7">
        <w:rPr>
          <w:rStyle w:val="A2"/>
          <w:rFonts w:ascii="Book Antiqua" w:hAnsi="Book Antiqua" w:cstheme="majorBidi"/>
          <w:color w:val="auto"/>
          <w:sz w:val="24"/>
          <w:szCs w:val="24"/>
        </w:rPr>
        <w:t xml:space="preserve"> provides</w:t>
      </w:r>
      <w:r w:rsidR="008A7B85" w:rsidRPr="00F87FD7">
        <w:rPr>
          <w:rStyle w:val="A2"/>
          <w:rFonts w:ascii="Book Antiqua" w:hAnsi="Book Antiqua" w:cstheme="majorBidi"/>
          <w:color w:val="auto"/>
          <w:sz w:val="24"/>
          <w:szCs w:val="24"/>
        </w:rPr>
        <w:t xml:space="preserve"> a permanent data b</w:t>
      </w:r>
      <w:r w:rsidR="001E00C5" w:rsidRPr="00F87FD7">
        <w:rPr>
          <w:rStyle w:val="A2"/>
          <w:rFonts w:ascii="Book Antiqua" w:hAnsi="Book Antiqua" w:cstheme="majorBidi"/>
          <w:color w:val="auto"/>
          <w:sz w:val="24"/>
          <w:szCs w:val="24"/>
        </w:rPr>
        <w:t xml:space="preserve">ank of cancer cases and sends it back to </w:t>
      </w:r>
      <w:r w:rsidR="008A7B85" w:rsidRPr="00F87FD7">
        <w:rPr>
          <w:rStyle w:val="A2"/>
          <w:rFonts w:ascii="Book Antiqua" w:hAnsi="Book Antiqua" w:cstheme="majorBidi"/>
          <w:color w:val="auto"/>
          <w:sz w:val="24"/>
          <w:szCs w:val="24"/>
        </w:rPr>
        <w:t xml:space="preserve">medical university of each </w:t>
      </w:r>
      <w:r w:rsidR="002953FD" w:rsidRPr="00F87FD7">
        <w:rPr>
          <w:rStyle w:val="A2"/>
          <w:rFonts w:ascii="Book Antiqua" w:hAnsi="Book Antiqua" w:cstheme="majorBidi"/>
          <w:color w:val="auto"/>
          <w:sz w:val="24"/>
          <w:szCs w:val="24"/>
        </w:rPr>
        <w:t xml:space="preserve">province. </w:t>
      </w:r>
      <w:r w:rsidR="003569A1" w:rsidRPr="00F87FD7">
        <w:rPr>
          <w:rStyle w:val="A2"/>
          <w:rFonts w:ascii="Book Antiqua" w:hAnsi="Book Antiqua" w:cstheme="majorBidi"/>
          <w:color w:val="auto"/>
          <w:sz w:val="24"/>
          <w:szCs w:val="24"/>
        </w:rPr>
        <w:t>So medical</w:t>
      </w:r>
      <w:r w:rsidR="002953FD" w:rsidRPr="00F87FD7">
        <w:rPr>
          <w:rStyle w:val="A2"/>
          <w:rFonts w:ascii="Book Antiqua" w:hAnsi="Book Antiqua" w:cstheme="majorBidi"/>
          <w:color w:val="auto"/>
          <w:sz w:val="24"/>
          <w:szCs w:val="24"/>
        </w:rPr>
        <w:t xml:space="preserve"> universities</w:t>
      </w:r>
      <w:r w:rsidR="008A7B85" w:rsidRPr="00F87FD7">
        <w:rPr>
          <w:rStyle w:val="A2"/>
          <w:rFonts w:ascii="Book Antiqua" w:hAnsi="Book Antiqua" w:cstheme="majorBidi"/>
          <w:color w:val="auto"/>
          <w:sz w:val="24"/>
          <w:szCs w:val="24"/>
        </w:rPr>
        <w:t xml:space="preserve"> </w:t>
      </w:r>
      <w:r w:rsidR="003569A1" w:rsidRPr="00F87FD7">
        <w:rPr>
          <w:rStyle w:val="A2"/>
          <w:rFonts w:ascii="Book Antiqua" w:hAnsi="Book Antiqua" w:cstheme="majorBidi"/>
          <w:color w:val="auto"/>
          <w:sz w:val="24"/>
          <w:szCs w:val="24"/>
        </w:rPr>
        <w:t>have an</w:t>
      </w:r>
      <w:r w:rsidR="008A7B85" w:rsidRPr="00F87FD7">
        <w:rPr>
          <w:rStyle w:val="A2"/>
          <w:rFonts w:ascii="Book Antiqua" w:hAnsi="Book Antiqua" w:cstheme="majorBidi"/>
          <w:color w:val="auto"/>
          <w:sz w:val="24"/>
          <w:szCs w:val="24"/>
        </w:rPr>
        <w:t xml:space="preserve"> observed number of cancer cases</w:t>
      </w:r>
      <w:r w:rsidR="00946F81" w:rsidRPr="00F87FD7">
        <w:rPr>
          <w:rStyle w:val="A2"/>
          <w:rFonts w:ascii="Book Antiqua" w:hAnsi="Book Antiqua" w:cstheme="majorBidi"/>
          <w:color w:val="auto"/>
          <w:sz w:val="24"/>
          <w:szCs w:val="24"/>
        </w:rPr>
        <w:t xml:space="preserve"> in addition to the expected rate</w:t>
      </w:r>
      <w:r w:rsidR="00CE68ED" w:rsidRPr="00F87FD7">
        <w:rPr>
          <w:rStyle w:val="A2"/>
          <w:rFonts w:ascii="Book Antiqua" w:hAnsi="Book Antiqua" w:cstheme="majorBidi"/>
          <w:color w:val="auto"/>
          <w:sz w:val="24"/>
          <w:szCs w:val="24"/>
        </w:rPr>
        <w:t>.</w:t>
      </w:r>
      <w:r w:rsidR="003569A1" w:rsidRPr="00F87FD7">
        <w:rPr>
          <w:rStyle w:val="A2"/>
          <w:rFonts w:ascii="Book Antiqua" w:hAnsi="Book Antiqua" w:cstheme="majorBidi"/>
          <w:color w:val="auto"/>
          <w:sz w:val="24"/>
          <w:szCs w:val="24"/>
        </w:rPr>
        <w:t xml:space="preserve"> </w:t>
      </w:r>
      <w:r w:rsidR="002953FD" w:rsidRPr="00F87FD7">
        <w:rPr>
          <w:rStyle w:val="A2"/>
          <w:rFonts w:ascii="Book Antiqua" w:hAnsi="Book Antiqua" w:cstheme="majorBidi"/>
          <w:color w:val="auto"/>
          <w:sz w:val="24"/>
          <w:szCs w:val="24"/>
        </w:rPr>
        <w:t>P</w:t>
      </w:r>
      <w:r w:rsidR="00D60975" w:rsidRPr="00F87FD7">
        <w:rPr>
          <w:rStyle w:val="A2"/>
          <w:rFonts w:ascii="Book Antiqua" w:hAnsi="Book Antiqua" w:cstheme="majorBidi"/>
          <w:color w:val="auto"/>
          <w:sz w:val="24"/>
          <w:szCs w:val="24"/>
        </w:rPr>
        <w:t>ercent</w:t>
      </w:r>
      <w:r w:rsidR="003569A1" w:rsidRPr="00F87FD7">
        <w:rPr>
          <w:rStyle w:val="A2"/>
          <w:rFonts w:ascii="Book Antiqua" w:hAnsi="Book Antiqua" w:cstheme="majorBidi"/>
          <w:color w:val="auto"/>
          <w:sz w:val="24"/>
          <w:szCs w:val="24"/>
        </w:rPr>
        <w:t xml:space="preserve"> </w:t>
      </w:r>
      <w:r w:rsidR="00D60975" w:rsidRPr="00F87FD7">
        <w:rPr>
          <w:rStyle w:val="A2"/>
          <w:rFonts w:ascii="Book Antiqua" w:hAnsi="Book Antiqua" w:cstheme="majorBidi"/>
          <w:color w:val="auto"/>
          <w:sz w:val="24"/>
          <w:szCs w:val="24"/>
        </w:rPr>
        <w:t>of expected coverage for each province is calculated b</w:t>
      </w:r>
      <w:r w:rsidR="008A7B85" w:rsidRPr="00F87FD7">
        <w:rPr>
          <w:rStyle w:val="A2"/>
          <w:rFonts w:ascii="Book Antiqua" w:hAnsi="Book Antiqua" w:cstheme="majorBidi"/>
          <w:color w:val="auto"/>
          <w:sz w:val="24"/>
          <w:szCs w:val="24"/>
        </w:rPr>
        <w:t xml:space="preserve">y dividing the observed number to the </w:t>
      </w:r>
      <w:r w:rsidR="00DF28CB" w:rsidRPr="00F87FD7">
        <w:rPr>
          <w:rStyle w:val="A2"/>
          <w:rFonts w:ascii="Book Antiqua" w:hAnsi="Book Antiqua" w:cstheme="majorBidi"/>
          <w:color w:val="auto"/>
          <w:sz w:val="24"/>
          <w:szCs w:val="24"/>
        </w:rPr>
        <w:t>expected number of cancer cases</w:t>
      </w:r>
      <w:r w:rsidR="008A7B85" w:rsidRPr="00F87FD7">
        <w:rPr>
          <w:rStyle w:val="A2"/>
          <w:rFonts w:ascii="Book Antiqua" w:hAnsi="Book Antiqua" w:cstheme="majorBidi"/>
          <w:color w:val="auto"/>
          <w:sz w:val="24"/>
          <w:szCs w:val="24"/>
        </w:rPr>
        <w:t>.</w:t>
      </w:r>
    </w:p>
    <w:p w14:paraId="5FE8DAAE" w14:textId="1D708A47" w:rsidR="00DA314C" w:rsidRPr="00F87FD7" w:rsidRDefault="00871CAF" w:rsidP="007C3528">
      <w:pPr>
        <w:spacing w:after="0" w:line="360" w:lineRule="auto"/>
        <w:ind w:firstLineChars="150" w:firstLine="360"/>
        <w:jc w:val="both"/>
        <w:rPr>
          <w:rFonts w:ascii="Book Antiqua" w:hAnsi="Book Antiqua" w:cstheme="majorBidi"/>
          <w:sz w:val="24"/>
          <w:szCs w:val="24"/>
        </w:rPr>
      </w:pPr>
      <w:r w:rsidRPr="00F87FD7">
        <w:rPr>
          <w:rFonts w:ascii="Book Antiqua" w:hAnsi="Book Antiqua" w:cstheme="majorBidi"/>
          <w:sz w:val="24"/>
          <w:szCs w:val="24"/>
        </w:rPr>
        <w:t>T</w:t>
      </w:r>
      <w:r w:rsidR="008A7B85" w:rsidRPr="00F87FD7">
        <w:rPr>
          <w:rFonts w:ascii="Book Antiqua" w:hAnsi="Book Antiqua" w:cstheme="majorBidi"/>
          <w:sz w:val="24"/>
          <w:szCs w:val="24"/>
        </w:rPr>
        <w:t xml:space="preserve">he data </w:t>
      </w:r>
      <w:r w:rsidRPr="00F87FD7">
        <w:rPr>
          <w:rFonts w:ascii="Book Antiqua" w:hAnsi="Book Antiqua" w:cstheme="majorBidi"/>
          <w:sz w:val="24"/>
          <w:szCs w:val="24"/>
        </w:rPr>
        <w:t xml:space="preserve">were entered </w:t>
      </w:r>
      <w:r w:rsidR="008A7B85" w:rsidRPr="00F87FD7">
        <w:rPr>
          <w:rFonts w:ascii="Book Antiqua" w:hAnsi="Book Antiqua" w:cstheme="majorBidi"/>
          <w:sz w:val="24"/>
          <w:szCs w:val="24"/>
        </w:rPr>
        <w:t xml:space="preserve">to the Bayesian model </w:t>
      </w:r>
      <w:r w:rsidRPr="00F87FD7">
        <w:rPr>
          <w:rFonts w:ascii="Book Antiqua" w:hAnsi="Book Antiqua" w:cstheme="majorBidi"/>
          <w:sz w:val="24"/>
          <w:szCs w:val="24"/>
        </w:rPr>
        <w:t xml:space="preserve">in the form of </w:t>
      </w:r>
      <w:r w:rsidR="008A7B85" w:rsidRPr="00F87FD7">
        <w:rPr>
          <w:rFonts w:ascii="Book Antiqua" w:hAnsi="Book Antiqua" w:cstheme="majorBidi"/>
          <w:sz w:val="24"/>
          <w:szCs w:val="24"/>
        </w:rPr>
        <w:t>two vectors y</w:t>
      </w:r>
      <w:r w:rsidR="008A7B85" w:rsidRPr="00F87FD7">
        <w:rPr>
          <w:rFonts w:ascii="Book Antiqua" w:hAnsi="Book Antiqua" w:cstheme="majorBidi"/>
          <w:sz w:val="24"/>
          <w:szCs w:val="24"/>
          <w:vertAlign w:val="subscript"/>
        </w:rPr>
        <w:t>1</w:t>
      </w:r>
      <w:r w:rsidR="008A7B85" w:rsidRPr="00F87FD7">
        <w:rPr>
          <w:rFonts w:ascii="Book Antiqua" w:hAnsi="Book Antiqua" w:cstheme="majorBidi"/>
          <w:sz w:val="24"/>
          <w:szCs w:val="24"/>
        </w:rPr>
        <w:t xml:space="preserve"> and y</w:t>
      </w:r>
      <w:r w:rsidR="008A7B85" w:rsidRPr="00F87FD7">
        <w:rPr>
          <w:rFonts w:ascii="Book Antiqua" w:hAnsi="Book Antiqua" w:cstheme="majorBidi"/>
          <w:sz w:val="24"/>
          <w:szCs w:val="24"/>
          <w:vertAlign w:val="subscript"/>
        </w:rPr>
        <w:t>2</w:t>
      </w:r>
      <w:r w:rsidR="008A7B85" w:rsidRPr="00F87FD7">
        <w:rPr>
          <w:rFonts w:ascii="Book Antiqua" w:hAnsi="Book Antiqua" w:cstheme="majorBidi"/>
          <w:sz w:val="24"/>
          <w:szCs w:val="24"/>
        </w:rPr>
        <w:t xml:space="preserve">. Vector </w:t>
      </w:r>
      <m:oMath>
        <m:sSub>
          <m:sSubPr>
            <m:ctrlPr>
              <w:rPr>
                <w:rFonts w:ascii="Cambria Math" w:hAnsi="Cambria Math" w:cstheme="majorBidi"/>
                <w:bCs/>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p>
          <m:sSupPr>
            <m:ctrlPr>
              <w:rPr>
                <w:rFonts w:ascii="Cambria Math" w:hAnsi="Cambria Math" w:cstheme="majorBidi"/>
                <w:bCs/>
                <w:iCs/>
                <w:sz w:val="24"/>
                <w:szCs w:val="24"/>
              </w:rPr>
            </m:ctrlPr>
          </m:sSupPr>
          <m:e>
            <m:r>
              <m:rPr>
                <m:sty m:val="p"/>
              </m:rPr>
              <w:rPr>
                <w:rFonts w:ascii="Cambria Math" w:hAnsi="Cambria Math" w:cstheme="majorBidi"/>
                <w:sz w:val="24"/>
                <w:szCs w:val="24"/>
              </w:rPr>
              <m:t>[</m:t>
            </m:r>
            <m:sSub>
              <m:sSubPr>
                <m:ctrlPr>
                  <w:rPr>
                    <w:rFonts w:ascii="Cambria Math" w:hAnsi="Cambria Math" w:cstheme="majorBidi"/>
                    <w:bCs/>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11</m:t>
                </m:r>
              </m:sub>
            </m:sSub>
            <m:r>
              <m:rPr>
                <m:sty m:val="p"/>
              </m:rPr>
              <w:rPr>
                <w:rFonts w:ascii="Cambria Math" w:hAnsi="Cambria Math" w:cstheme="majorBidi"/>
                <w:sz w:val="24"/>
                <w:szCs w:val="24"/>
              </w:rPr>
              <m:t>,</m:t>
            </m:r>
            <m:sSub>
              <m:sSubPr>
                <m:ctrlPr>
                  <w:rPr>
                    <w:rFonts w:ascii="Cambria Math" w:hAnsi="Cambria Math" w:cstheme="majorBidi"/>
                    <w:bCs/>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21</m:t>
                </m:r>
              </m:sub>
            </m:sSub>
            <m:r>
              <m:rPr>
                <m:sty m:val="p"/>
              </m:rPr>
              <w:rPr>
                <w:rFonts w:ascii="Cambria Math" w:hAnsi="Cambria Math" w:cstheme="majorBidi"/>
                <w:sz w:val="24"/>
                <w:szCs w:val="24"/>
              </w:rPr>
              <m:t>,…,</m:t>
            </m:r>
            <m:sSub>
              <m:sSubPr>
                <m:ctrlPr>
                  <w:rPr>
                    <w:rFonts w:ascii="Cambria Math" w:hAnsi="Cambria Math" w:cstheme="majorBidi"/>
                    <w:bCs/>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r1</m:t>
                </m:r>
              </m:sub>
            </m:sSub>
            <m:r>
              <m:rPr>
                <m:sty m:val="p"/>
              </m:rPr>
              <w:rPr>
                <w:rFonts w:ascii="Cambria Math" w:hAnsi="Cambria Math" w:cstheme="majorBidi"/>
                <w:sz w:val="24"/>
                <w:szCs w:val="24"/>
              </w:rPr>
              <m:t>]</m:t>
            </m:r>
          </m:e>
          <m:sup>
            <m:r>
              <m:rPr>
                <m:sty m:val="p"/>
              </m:rPr>
              <w:rPr>
                <w:rFonts w:ascii="Cambria Math" w:hAnsi="Cambria Math" w:cstheme="majorBidi"/>
                <w:sz w:val="24"/>
                <w:szCs w:val="24"/>
              </w:rPr>
              <m:t>'</m:t>
            </m:r>
          </m:sup>
        </m:sSup>
      </m:oMath>
      <w:r w:rsidR="007C3EA4" w:rsidRPr="00F87FD7">
        <w:rPr>
          <w:rFonts w:ascii="Book Antiqua" w:hAnsi="Book Antiqua" w:cstheme="majorBidi"/>
          <w:bCs/>
          <w:iCs/>
          <w:sz w:val="24"/>
          <w:szCs w:val="24"/>
        </w:rPr>
        <w:t>contained</w:t>
      </w:r>
      <w:r w:rsidR="008D5DA2" w:rsidRPr="00F87FD7">
        <w:rPr>
          <w:rFonts w:ascii="Book Antiqua" w:hAnsi="Book Antiqua" w:cstheme="majorBidi"/>
          <w:bCs/>
          <w:iCs/>
          <w:sz w:val="24"/>
          <w:szCs w:val="24"/>
        </w:rPr>
        <w:t xml:space="preserve"> the data of</w:t>
      </w:r>
      <w:r w:rsidR="008A7B85" w:rsidRPr="00F87FD7">
        <w:rPr>
          <w:rFonts w:ascii="Book Antiqua" w:hAnsi="Book Antiqua" w:cstheme="majorBidi"/>
          <w:bCs/>
          <w:iCs/>
          <w:sz w:val="24"/>
          <w:szCs w:val="24"/>
        </w:rPr>
        <w:t xml:space="preserve"> the </w:t>
      </w:r>
      <w:r w:rsidR="008A7B85" w:rsidRPr="00F87FD7">
        <w:rPr>
          <w:rFonts w:ascii="Book Antiqua" w:hAnsi="Book Antiqua" w:cstheme="majorBidi"/>
          <w:sz w:val="24"/>
          <w:szCs w:val="24"/>
        </w:rPr>
        <w:t xml:space="preserve">province that has an expected coverage less than 100% and vector </w:t>
      </w:r>
      <m:oMath>
        <m:sSub>
          <m:sSubPr>
            <m:ctrlPr>
              <w:rPr>
                <w:rFonts w:ascii="Cambria Math" w:hAnsi="Cambria Math" w:cstheme="majorBidi"/>
                <w:bCs/>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p>
          <m:sSupPr>
            <m:ctrlPr>
              <w:rPr>
                <w:rFonts w:ascii="Cambria Math" w:hAnsi="Cambria Math" w:cstheme="majorBidi"/>
                <w:bCs/>
                <w:iCs/>
                <w:sz w:val="24"/>
                <w:szCs w:val="24"/>
              </w:rPr>
            </m:ctrlPr>
          </m:sSupPr>
          <m:e>
            <m:r>
              <m:rPr>
                <m:sty m:val="p"/>
              </m:rPr>
              <w:rPr>
                <w:rFonts w:ascii="Cambria Math" w:hAnsi="Cambria Math" w:cstheme="majorBidi"/>
                <w:sz w:val="24"/>
                <w:szCs w:val="24"/>
              </w:rPr>
              <m:t>[</m:t>
            </m:r>
            <m:sSub>
              <m:sSubPr>
                <m:ctrlPr>
                  <w:rPr>
                    <w:rFonts w:ascii="Cambria Math" w:hAnsi="Cambria Math" w:cstheme="majorBidi"/>
                    <w:bCs/>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12</m:t>
                </m:r>
              </m:sub>
            </m:sSub>
            <m:r>
              <m:rPr>
                <m:sty m:val="p"/>
              </m:rPr>
              <w:rPr>
                <w:rFonts w:ascii="Cambria Math" w:hAnsi="Cambria Math" w:cstheme="majorBidi"/>
                <w:sz w:val="24"/>
                <w:szCs w:val="24"/>
              </w:rPr>
              <m:t>,</m:t>
            </m:r>
            <m:sSub>
              <m:sSubPr>
                <m:ctrlPr>
                  <w:rPr>
                    <w:rFonts w:ascii="Cambria Math" w:hAnsi="Cambria Math" w:cstheme="majorBidi"/>
                    <w:bCs/>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22</m:t>
                </m:r>
              </m:sub>
            </m:sSub>
            <m:r>
              <m:rPr>
                <m:sty m:val="p"/>
              </m:rPr>
              <w:rPr>
                <w:rFonts w:ascii="Cambria Math" w:hAnsi="Cambria Math" w:cstheme="majorBidi"/>
                <w:sz w:val="24"/>
                <w:szCs w:val="24"/>
              </w:rPr>
              <m:t>,…,</m:t>
            </m:r>
            <m:sSub>
              <m:sSubPr>
                <m:ctrlPr>
                  <w:rPr>
                    <w:rFonts w:ascii="Cambria Math" w:hAnsi="Cambria Math" w:cstheme="majorBidi"/>
                    <w:bCs/>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r2</m:t>
                </m:r>
              </m:sub>
            </m:sSub>
            <m:r>
              <m:rPr>
                <m:sty m:val="p"/>
              </m:rPr>
              <w:rPr>
                <w:rFonts w:ascii="Cambria Math" w:hAnsi="Cambria Math" w:cstheme="majorBidi"/>
                <w:sz w:val="24"/>
                <w:szCs w:val="24"/>
              </w:rPr>
              <m:t>]</m:t>
            </m:r>
          </m:e>
          <m:sup>
            <m:r>
              <m:rPr>
                <m:sty m:val="p"/>
              </m:rPr>
              <w:rPr>
                <w:rFonts w:ascii="Cambria Math" w:hAnsi="Cambria Math" w:cstheme="majorBidi"/>
                <w:sz w:val="24"/>
                <w:szCs w:val="24"/>
              </w:rPr>
              <m:t>'</m:t>
            </m:r>
          </m:sup>
        </m:sSup>
      </m:oMath>
      <w:r w:rsidR="008D5DA2" w:rsidRPr="00F87FD7">
        <w:rPr>
          <w:rFonts w:ascii="Book Antiqua" w:hAnsi="Book Antiqua" w:cstheme="majorBidi"/>
          <w:bCs/>
          <w:iCs/>
          <w:sz w:val="24"/>
          <w:szCs w:val="24"/>
        </w:rPr>
        <w:t>contain</w:t>
      </w:r>
      <w:r w:rsidR="00CA4153" w:rsidRPr="00F87FD7">
        <w:rPr>
          <w:rFonts w:ascii="Book Antiqua" w:hAnsi="Book Antiqua" w:cstheme="majorBidi"/>
          <w:bCs/>
          <w:iCs/>
          <w:sz w:val="24"/>
          <w:szCs w:val="24"/>
        </w:rPr>
        <w:t>ed</w:t>
      </w:r>
      <w:r w:rsidR="008D5DA2" w:rsidRPr="00F87FD7">
        <w:rPr>
          <w:rFonts w:ascii="Book Antiqua" w:hAnsi="Book Antiqua" w:cstheme="majorBidi"/>
          <w:bCs/>
          <w:iCs/>
          <w:sz w:val="24"/>
          <w:szCs w:val="24"/>
        </w:rPr>
        <w:t xml:space="preserve"> the data of</w:t>
      </w:r>
      <w:r w:rsidR="008A7B85" w:rsidRPr="00F87FD7">
        <w:rPr>
          <w:rFonts w:ascii="Book Antiqua" w:hAnsi="Book Antiqua" w:cstheme="majorBidi"/>
          <w:bCs/>
          <w:iCs/>
          <w:sz w:val="24"/>
          <w:szCs w:val="24"/>
        </w:rPr>
        <w:t xml:space="preserve"> a neighboring </w:t>
      </w:r>
      <w:r w:rsidR="008A7B85" w:rsidRPr="00F87FD7">
        <w:rPr>
          <w:rFonts w:ascii="Book Antiqua" w:hAnsi="Book Antiqua" w:cstheme="majorBidi"/>
          <w:sz w:val="24"/>
          <w:szCs w:val="24"/>
        </w:rPr>
        <w:t>province</w:t>
      </w:r>
      <w:r w:rsidR="00B53E6E" w:rsidRPr="00F87FD7">
        <w:rPr>
          <w:rFonts w:ascii="Book Antiqua" w:hAnsi="Book Antiqua" w:cstheme="majorBidi"/>
          <w:sz w:val="24"/>
          <w:szCs w:val="24"/>
        </w:rPr>
        <w:t xml:space="preserve"> </w:t>
      </w:r>
      <w:r w:rsidR="008A7B85" w:rsidRPr="00F87FD7">
        <w:rPr>
          <w:rFonts w:ascii="Book Antiqua" w:hAnsi="Book Antiqua" w:cstheme="majorBidi"/>
          <w:sz w:val="24"/>
          <w:szCs w:val="24"/>
        </w:rPr>
        <w:t>with more than 100% expected</w:t>
      </w:r>
      <w:r w:rsidR="00217EF2" w:rsidRPr="00F87FD7">
        <w:rPr>
          <w:rFonts w:ascii="Book Antiqua" w:hAnsi="Book Antiqua" w:cstheme="majorBidi"/>
          <w:sz w:val="24"/>
          <w:szCs w:val="24"/>
        </w:rPr>
        <w:t xml:space="preserve"> coverage</w:t>
      </w:r>
      <w:r w:rsidR="008A7B85" w:rsidRPr="00F87FD7">
        <w:rPr>
          <w:rFonts w:ascii="Book Antiqua" w:hAnsi="Book Antiqua" w:cstheme="majorBidi"/>
          <w:sz w:val="24"/>
          <w:szCs w:val="24"/>
        </w:rPr>
        <w:t>.</w:t>
      </w:r>
      <w:r w:rsidR="00B53E6E" w:rsidRPr="00F87FD7">
        <w:rPr>
          <w:rFonts w:ascii="Book Antiqua" w:hAnsi="Book Antiqua" w:cstheme="majorBidi"/>
          <w:sz w:val="24"/>
          <w:szCs w:val="24"/>
        </w:rPr>
        <w:t xml:space="preserve"> </w:t>
      </w:r>
      <w:r w:rsidR="001C7A48" w:rsidRPr="00F87FD7">
        <w:rPr>
          <w:rFonts w:ascii="Book Antiqua" w:hAnsi="Book Antiqua" w:cstheme="majorBidi"/>
          <w:bCs/>
          <w:iCs/>
          <w:sz w:val="24"/>
          <w:szCs w:val="24"/>
        </w:rPr>
        <w:t>Subscript r is the indicator of</w:t>
      </w:r>
      <w:r w:rsidR="00B53E6E" w:rsidRPr="00F87FD7">
        <w:rPr>
          <w:rFonts w:ascii="Book Antiqua" w:hAnsi="Book Antiqua" w:cstheme="majorBidi"/>
          <w:bCs/>
          <w:iCs/>
          <w:sz w:val="24"/>
          <w:szCs w:val="24"/>
        </w:rPr>
        <w:t xml:space="preserve"> </w:t>
      </w:r>
      <w:r w:rsidR="008A7B85" w:rsidRPr="00F87FD7">
        <w:rPr>
          <w:rFonts w:ascii="Book Antiqua" w:hAnsi="Book Antiqua" w:cstheme="majorBidi"/>
          <w:bCs/>
          <w:iCs/>
          <w:sz w:val="24"/>
          <w:szCs w:val="24"/>
        </w:rPr>
        <w:t>covariate pattern</w:t>
      </w:r>
      <w:r w:rsidR="001C7A48" w:rsidRPr="00F87FD7">
        <w:rPr>
          <w:rFonts w:ascii="Book Antiqua" w:hAnsi="Book Antiqua" w:cstheme="majorBidi"/>
          <w:bCs/>
          <w:iCs/>
          <w:sz w:val="24"/>
          <w:szCs w:val="24"/>
        </w:rPr>
        <w:t>s that is made by age-</w:t>
      </w:r>
      <w:r w:rsidR="008A7B85" w:rsidRPr="00F87FD7">
        <w:rPr>
          <w:rFonts w:ascii="Book Antiqua" w:hAnsi="Book Antiqua" w:cstheme="majorBidi"/>
          <w:bCs/>
          <w:iCs/>
          <w:sz w:val="24"/>
          <w:szCs w:val="24"/>
        </w:rPr>
        <w:t>sex group combinations. A Poisson distribution was considered for y</w:t>
      </w:r>
      <w:r w:rsidR="008A7B85" w:rsidRPr="00F87FD7">
        <w:rPr>
          <w:rFonts w:ascii="Book Antiqua" w:hAnsi="Book Antiqua" w:cstheme="majorBidi"/>
          <w:bCs/>
          <w:iCs/>
          <w:sz w:val="24"/>
          <w:szCs w:val="24"/>
          <w:vertAlign w:val="subscript"/>
        </w:rPr>
        <w:t>1</w:t>
      </w:r>
      <w:r w:rsidR="008A7B85" w:rsidRPr="00F87FD7">
        <w:rPr>
          <w:rFonts w:ascii="Book Antiqua" w:hAnsi="Book Antiqua" w:cstheme="majorBidi"/>
          <w:bCs/>
          <w:iCs/>
          <w:sz w:val="24"/>
          <w:szCs w:val="24"/>
        </w:rPr>
        <w:t xml:space="preserve"> and y</w:t>
      </w:r>
      <w:r w:rsidR="008A7B85" w:rsidRPr="00F87FD7">
        <w:rPr>
          <w:rFonts w:ascii="Book Antiqua" w:hAnsi="Book Antiqua" w:cstheme="majorBidi"/>
          <w:bCs/>
          <w:iCs/>
          <w:sz w:val="24"/>
          <w:szCs w:val="24"/>
          <w:vertAlign w:val="subscript"/>
        </w:rPr>
        <w:t>2</w:t>
      </w:r>
      <w:r w:rsidR="004A0BED" w:rsidRPr="00F87FD7">
        <w:rPr>
          <w:rFonts w:ascii="Book Antiqua" w:hAnsi="Book Antiqua" w:cstheme="majorBidi"/>
          <w:bCs/>
          <w:iCs/>
          <w:sz w:val="24"/>
          <w:szCs w:val="24"/>
        </w:rPr>
        <w:t xml:space="preserve">that are count </w:t>
      </w:r>
      <w:proofErr w:type="gramStart"/>
      <w:r w:rsidR="004A0BED" w:rsidRPr="00F87FD7">
        <w:rPr>
          <w:rFonts w:ascii="Book Antiqua" w:hAnsi="Book Antiqua" w:cstheme="majorBidi"/>
          <w:bCs/>
          <w:iCs/>
          <w:sz w:val="24"/>
          <w:szCs w:val="24"/>
        </w:rPr>
        <w:t>data</w:t>
      </w:r>
      <w:r w:rsidR="00F43F94" w:rsidRPr="00F87FD7">
        <w:rPr>
          <w:rFonts w:ascii="Book Antiqua" w:hAnsi="Book Antiqua" w:cstheme="majorBidi"/>
          <w:bCs/>
          <w:iCs/>
          <w:sz w:val="24"/>
          <w:szCs w:val="24"/>
          <w:vertAlign w:val="superscript"/>
        </w:rPr>
        <w:t>[</w:t>
      </w:r>
      <w:proofErr w:type="gramEnd"/>
      <w:r w:rsidR="00F43F94" w:rsidRPr="00F87FD7">
        <w:rPr>
          <w:rFonts w:ascii="Book Antiqua" w:hAnsi="Book Antiqua" w:cstheme="majorBidi"/>
          <w:bCs/>
          <w:iCs/>
          <w:sz w:val="24"/>
          <w:szCs w:val="24"/>
          <w:vertAlign w:val="superscript"/>
        </w:rPr>
        <w:t>18</w:t>
      </w:r>
      <w:r w:rsidR="00644D14" w:rsidRPr="00F87FD7">
        <w:rPr>
          <w:rFonts w:ascii="Book Antiqua" w:hAnsi="Book Antiqua" w:cstheme="majorBidi"/>
          <w:bCs/>
          <w:iCs/>
          <w:sz w:val="24"/>
          <w:szCs w:val="24"/>
          <w:vertAlign w:val="superscript"/>
        </w:rPr>
        <w:t>,</w:t>
      </w:r>
      <w:r w:rsidR="00F43F94" w:rsidRPr="00F87FD7">
        <w:rPr>
          <w:rFonts w:ascii="Book Antiqua" w:hAnsi="Book Antiqua" w:cstheme="majorBidi"/>
          <w:bCs/>
          <w:iCs/>
          <w:sz w:val="24"/>
          <w:szCs w:val="24"/>
          <w:vertAlign w:val="superscript"/>
        </w:rPr>
        <w:t>19</w:t>
      </w:r>
      <w:r w:rsidR="008A7B85" w:rsidRPr="00F87FD7">
        <w:rPr>
          <w:rFonts w:ascii="Book Antiqua" w:hAnsi="Book Antiqua" w:cstheme="majorBidi"/>
          <w:bCs/>
          <w:iCs/>
          <w:sz w:val="24"/>
          <w:szCs w:val="24"/>
          <w:vertAlign w:val="superscript"/>
        </w:rPr>
        <w:t>]</w:t>
      </w:r>
      <w:r w:rsidR="008A7B85" w:rsidRPr="00F87FD7">
        <w:rPr>
          <w:rFonts w:ascii="Book Antiqua" w:hAnsi="Book Antiqua" w:cstheme="majorBidi"/>
          <w:bCs/>
          <w:iCs/>
          <w:sz w:val="24"/>
          <w:szCs w:val="24"/>
        </w:rPr>
        <w:t xml:space="preserve">. </w:t>
      </w:r>
      <w:r w:rsidR="008A7B85" w:rsidRPr="00F87FD7">
        <w:rPr>
          <w:rFonts w:ascii="Book Antiqua" w:hAnsi="Book Antiqua" w:cstheme="majorBidi"/>
          <w:sz w:val="24"/>
          <w:szCs w:val="24"/>
        </w:rPr>
        <w:t>An informative beta prior distribution was assumed for</w:t>
      </w:r>
      <w:r w:rsidR="009833D1" w:rsidRPr="00F87FD7">
        <w:rPr>
          <w:rFonts w:ascii="Book Antiqua" w:hAnsi="Book Antiqua" w:cstheme="majorBidi"/>
          <w:sz w:val="24"/>
          <w:szCs w:val="24"/>
        </w:rPr>
        <w:t xml:space="preserve"> the misclassified parameter</w:t>
      </w:r>
      <m:oMath>
        <m:r>
          <w:rPr>
            <w:rFonts w:ascii="Cambria Math" w:hAnsi="Cambria Math" w:cstheme="majorBidi"/>
            <w:sz w:val="24"/>
            <w:szCs w:val="24"/>
          </w:rPr>
          <m:t>θ</m:t>
        </m:r>
      </m:oMath>
      <w:r w:rsidR="008A7B85" w:rsidRPr="00F87FD7">
        <w:rPr>
          <w:rFonts w:ascii="Book Antiqua" w:hAnsi="Book Antiqua" w:cstheme="majorBidi"/>
          <w:sz w:val="24"/>
          <w:szCs w:val="24"/>
        </w:rPr>
        <w:t xml:space="preserve"> as the probability of registering a data in misclassified group; so </w:t>
      </w:r>
      <m:oMath>
        <m:r>
          <w:rPr>
            <w:rFonts w:ascii="Cambria Math" w:hAnsi="Cambria Math" w:cstheme="majorBidi"/>
            <w:sz w:val="24"/>
            <w:szCs w:val="24"/>
          </w:rPr>
          <m:t>θ~beta(a, b)</m:t>
        </m:r>
      </m:oMath>
      <w:r w:rsidR="00F43F94" w:rsidRPr="00F87FD7">
        <w:rPr>
          <w:rFonts w:ascii="Book Antiqua" w:hAnsi="Book Antiqua" w:cstheme="majorBidi"/>
          <w:sz w:val="24"/>
          <w:szCs w:val="24"/>
          <w:vertAlign w:val="superscript"/>
        </w:rPr>
        <w:t>[20-22</w:t>
      </w:r>
      <w:r w:rsidR="008A7B85" w:rsidRPr="00F87FD7">
        <w:rPr>
          <w:rFonts w:ascii="Book Antiqua" w:hAnsi="Book Antiqua" w:cstheme="majorBidi"/>
          <w:sz w:val="24"/>
          <w:szCs w:val="24"/>
          <w:vertAlign w:val="superscript"/>
        </w:rPr>
        <w:t>]</w:t>
      </w:r>
      <w:r w:rsidR="008A7B85" w:rsidRPr="00F87FD7">
        <w:rPr>
          <w:rFonts w:ascii="Book Antiqua" w:hAnsi="Book Antiqua" w:cstheme="majorBidi"/>
          <w:sz w:val="24"/>
          <w:szCs w:val="24"/>
        </w:rPr>
        <w:t xml:space="preserve">. </w:t>
      </w:r>
      <w:r w:rsidR="009833D1" w:rsidRPr="00F87FD7">
        <w:rPr>
          <w:rFonts w:ascii="Book Antiqua" w:hAnsi="Book Antiqua" w:cstheme="majorBidi"/>
          <w:sz w:val="24"/>
          <w:szCs w:val="24"/>
        </w:rPr>
        <w:t xml:space="preserve">In order to the expectation of beta distribution which is </w:t>
      </w:r>
      <m:oMath>
        <m:r>
          <w:rPr>
            <w:rFonts w:ascii="Cambria Math" w:hAnsi="Cambria Math" w:cstheme="majorBidi"/>
            <w:sz w:val="24"/>
            <w:szCs w:val="24"/>
          </w:rPr>
          <m:t>a/(a+b)</m:t>
        </m:r>
      </m:oMath>
      <w:r w:rsidR="009833D1" w:rsidRPr="00F87FD7">
        <w:rPr>
          <w:rFonts w:ascii="Book Antiqua" w:hAnsi="Book Antiqua" w:cstheme="majorBidi"/>
          <w:sz w:val="24"/>
          <w:szCs w:val="24"/>
        </w:rPr>
        <w:t xml:space="preserve"> get converged to the misclassified rate, </w:t>
      </w:r>
      <w:r w:rsidR="008A7B85" w:rsidRPr="00F87FD7">
        <w:rPr>
          <w:rFonts w:ascii="Book Antiqua" w:hAnsi="Book Antiqua" w:cstheme="majorBidi"/>
          <w:sz w:val="24"/>
          <w:szCs w:val="24"/>
        </w:rPr>
        <w:t>prior value</w:t>
      </w:r>
      <w:r w:rsidR="009833D1" w:rsidRPr="00F87FD7">
        <w:rPr>
          <w:rFonts w:ascii="Book Antiqua" w:hAnsi="Book Antiqua" w:cstheme="majorBidi"/>
          <w:sz w:val="24"/>
          <w:szCs w:val="24"/>
        </w:rPr>
        <w:t>s</w:t>
      </w:r>
      <w:r w:rsidR="008A7B85" w:rsidRPr="00F87FD7">
        <w:rPr>
          <w:rFonts w:ascii="Book Antiqua" w:hAnsi="Book Antiqua" w:cstheme="majorBidi"/>
          <w:sz w:val="24"/>
          <w:szCs w:val="24"/>
        </w:rPr>
        <w:t xml:space="preserve"> for</w:t>
      </w:r>
      <w:r w:rsidR="004B74F6" w:rsidRPr="00F87FD7">
        <w:rPr>
          <w:rFonts w:ascii="Book Antiqua" w:hAnsi="Book Antiqua" w:cstheme="majorBidi"/>
          <w:sz w:val="24"/>
          <w:szCs w:val="24"/>
        </w:rPr>
        <w:t xml:space="preserve"> </w:t>
      </w:r>
      <m:oMath>
        <m:r>
          <w:rPr>
            <w:rFonts w:ascii="Cambria Math" w:hAnsi="Cambria Math" w:cstheme="majorBidi"/>
            <w:sz w:val="24"/>
            <w:szCs w:val="24"/>
          </w:rPr>
          <m:t>b</m:t>
        </m:r>
      </m:oMath>
      <w:r w:rsidR="004B74F6" w:rsidRPr="00F87FD7">
        <w:rPr>
          <w:rFonts w:ascii="Book Antiqua" w:hAnsi="Book Antiqua" w:cstheme="majorBidi"/>
          <w:sz w:val="24"/>
          <w:szCs w:val="24"/>
        </w:rPr>
        <w:t xml:space="preserve"> </w:t>
      </w:r>
      <w:r w:rsidR="009833D1" w:rsidRPr="00F87FD7">
        <w:rPr>
          <w:rFonts w:ascii="Book Antiqua" w:hAnsi="Book Antiqua" w:cstheme="majorBidi"/>
          <w:sz w:val="24"/>
          <w:szCs w:val="24"/>
        </w:rPr>
        <w:t xml:space="preserve">were selected based on </w:t>
      </w:r>
      <w:r w:rsidR="008A7B85" w:rsidRPr="00F87FD7">
        <w:rPr>
          <w:rFonts w:ascii="Book Antiqua" w:hAnsi="Book Antiqua" w:cstheme="majorBidi"/>
          <w:sz w:val="24"/>
          <w:szCs w:val="24"/>
        </w:rPr>
        <w:t xml:space="preserve">the </w:t>
      </w:r>
      <w:r w:rsidR="001915B6" w:rsidRPr="00F87FD7">
        <w:rPr>
          <w:rFonts w:ascii="Book Antiqua" w:hAnsi="Book Antiqua" w:cstheme="majorBidi"/>
          <w:sz w:val="24"/>
          <w:szCs w:val="24"/>
        </w:rPr>
        <w:t>calculated expected coverage of</w:t>
      </w:r>
      <w:r w:rsidR="00B53E6E" w:rsidRPr="00F87FD7">
        <w:rPr>
          <w:rFonts w:ascii="Book Antiqua" w:hAnsi="Book Antiqua" w:cstheme="majorBidi"/>
          <w:sz w:val="24"/>
          <w:szCs w:val="24"/>
        </w:rPr>
        <w:t xml:space="preserve"> </w:t>
      </w:r>
      <w:r w:rsidR="001915B6" w:rsidRPr="00F87FD7">
        <w:rPr>
          <w:rFonts w:ascii="Book Antiqua" w:hAnsi="Book Antiqua" w:cstheme="majorBidi"/>
          <w:sz w:val="24"/>
          <w:szCs w:val="24"/>
        </w:rPr>
        <w:t xml:space="preserve">the medical university with </w:t>
      </w:r>
      <w:r w:rsidR="008A7B85" w:rsidRPr="00F87FD7">
        <w:rPr>
          <w:rFonts w:ascii="Book Antiqua" w:hAnsi="Book Antiqua" w:cstheme="majorBidi"/>
          <w:sz w:val="24"/>
          <w:szCs w:val="24"/>
        </w:rPr>
        <w:t>lower than 100</w:t>
      </w:r>
      <w:r w:rsidR="00FC3162" w:rsidRPr="00F87FD7">
        <w:rPr>
          <w:rFonts w:ascii="Book Antiqua" w:hAnsi="Book Antiqua" w:cstheme="majorBidi"/>
          <w:sz w:val="24"/>
          <w:szCs w:val="24"/>
        </w:rPr>
        <w:t xml:space="preserve">% expected coverage </w:t>
      </w:r>
      <w:r w:rsidR="008A7B85" w:rsidRPr="00F87FD7">
        <w:rPr>
          <w:rFonts w:ascii="Book Antiqua" w:hAnsi="Book Antiqua" w:cstheme="majorBidi"/>
          <w:sz w:val="24"/>
          <w:szCs w:val="24"/>
        </w:rPr>
        <w:t xml:space="preserve">and </w:t>
      </w:r>
      <m:oMath>
        <m:r>
          <w:rPr>
            <w:rFonts w:ascii="Cambria Math" w:hAnsi="Cambria Math" w:cstheme="majorBidi"/>
            <w:sz w:val="24"/>
            <w:szCs w:val="24"/>
          </w:rPr>
          <m:t>a</m:t>
        </m:r>
      </m:oMath>
      <w:r w:rsidR="008A7B85" w:rsidRPr="00F87FD7">
        <w:rPr>
          <w:rFonts w:ascii="Book Antiqua" w:hAnsi="Book Antiqua" w:cstheme="majorBidi"/>
          <w:sz w:val="24"/>
          <w:szCs w:val="24"/>
        </w:rPr>
        <w:t xml:space="preserve"> was calculated with subtracting </w:t>
      </w:r>
      <m:oMath>
        <m:r>
          <w:rPr>
            <w:rFonts w:ascii="Cambria Math" w:hAnsi="Cambria Math" w:cstheme="majorBidi"/>
            <w:sz w:val="24"/>
            <w:szCs w:val="24"/>
          </w:rPr>
          <m:t>b</m:t>
        </m:r>
      </m:oMath>
      <w:r w:rsidR="008A7B85" w:rsidRPr="00F87FD7">
        <w:rPr>
          <w:rFonts w:ascii="Book Antiqua" w:hAnsi="Book Antiqua" w:cstheme="majorBidi"/>
          <w:sz w:val="24"/>
          <w:szCs w:val="24"/>
        </w:rPr>
        <w:t xml:space="preserve"> from 100. </w:t>
      </w:r>
      <w:r w:rsidR="00881D95" w:rsidRPr="00F87FD7">
        <w:rPr>
          <w:rFonts w:ascii="Book Antiqua" w:hAnsi="Book Antiqua" w:cstheme="majorBidi"/>
          <w:sz w:val="24"/>
          <w:szCs w:val="24"/>
        </w:rPr>
        <w:t>Since misclassified parameter i</w:t>
      </w:r>
      <w:r w:rsidR="008A7B85" w:rsidRPr="00F87FD7">
        <w:rPr>
          <w:rFonts w:ascii="Book Antiqua" w:hAnsi="Book Antiqua" w:cstheme="majorBidi"/>
          <w:sz w:val="24"/>
          <w:szCs w:val="24"/>
        </w:rPr>
        <w:t>s unknown, a latent variable approach was employed to</w:t>
      </w:r>
      <w:r w:rsidR="008A7B85" w:rsidRPr="00F87FD7">
        <w:rPr>
          <w:rFonts w:ascii="Book Antiqua" w:eastAsia="CapitoliumNews-Regular" w:hAnsi="Book Antiqua" w:cstheme="majorBidi"/>
          <w:sz w:val="24"/>
          <w:szCs w:val="24"/>
        </w:rPr>
        <w:t xml:space="preserve"> correct the misclassification </w:t>
      </w:r>
      <w:proofErr w:type="gramStart"/>
      <w:r w:rsidR="008A7B85" w:rsidRPr="00F87FD7">
        <w:rPr>
          <w:rFonts w:ascii="Book Antiqua" w:eastAsia="CapitoliumNews-Regular" w:hAnsi="Book Antiqua" w:cstheme="majorBidi"/>
          <w:sz w:val="24"/>
          <w:szCs w:val="24"/>
        </w:rPr>
        <w:t>effect</w:t>
      </w:r>
      <w:r w:rsidR="00AA5035" w:rsidRPr="00F87FD7">
        <w:rPr>
          <w:rFonts w:ascii="Book Antiqua" w:eastAsia="CapitoliumNews-Regular" w:hAnsi="Book Antiqua" w:cstheme="majorBidi"/>
          <w:sz w:val="24"/>
          <w:szCs w:val="24"/>
          <w:vertAlign w:val="superscript"/>
        </w:rPr>
        <w:t>[</w:t>
      </w:r>
      <w:proofErr w:type="gramEnd"/>
      <w:r w:rsidR="00AA5035" w:rsidRPr="00F87FD7">
        <w:rPr>
          <w:rFonts w:ascii="Book Antiqua" w:eastAsia="CapitoliumNews-Regular" w:hAnsi="Book Antiqua" w:cstheme="majorBidi"/>
          <w:sz w:val="24"/>
          <w:szCs w:val="24"/>
          <w:vertAlign w:val="superscript"/>
        </w:rPr>
        <w:t>18,19</w:t>
      </w:r>
      <w:r w:rsidR="008A7B85" w:rsidRPr="00F87FD7">
        <w:rPr>
          <w:rFonts w:ascii="Book Antiqua" w:eastAsia="CapitoliumNews-Regular" w:hAnsi="Book Antiqua" w:cstheme="majorBidi"/>
          <w:sz w:val="24"/>
          <w:szCs w:val="24"/>
          <w:vertAlign w:val="superscript"/>
        </w:rPr>
        <w:t>]</w:t>
      </w:r>
      <w:r w:rsidR="008A7B85" w:rsidRPr="00F87FD7">
        <w:rPr>
          <w:rFonts w:ascii="Book Antiqua" w:hAnsi="Book Antiqua" w:cstheme="majorBidi"/>
          <w:sz w:val="24"/>
          <w:szCs w:val="24"/>
        </w:rPr>
        <w:t xml:space="preserve">. The latent variable </w:t>
      </w:r>
      <m:oMath>
        <m:r>
          <w:rPr>
            <w:rFonts w:ascii="Cambria Math" w:hAnsi="Cambria Math" w:cstheme="majorBidi"/>
            <w:sz w:val="24"/>
            <w:szCs w:val="24"/>
          </w:rPr>
          <m:t>U</m:t>
        </m:r>
      </m:oMath>
      <w:r w:rsidR="00DD534B" w:rsidRPr="00F87FD7">
        <w:rPr>
          <w:rFonts w:ascii="Book Antiqua" w:hAnsi="Book Antiqua" w:cstheme="majorBidi"/>
          <w:sz w:val="24"/>
          <w:szCs w:val="24"/>
        </w:rPr>
        <w:t xml:space="preserve">was considered as the number of events from the first group that are incorrectly </w:t>
      </w:r>
      <w:r w:rsidR="00DD534B" w:rsidRPr="00F87FD7">
        <w:rPr>
          <w:rFonts w:ascii="Book Antiqua" w:hAnsi="Book Antiqua" w:cstheme="majorBidi"/>
          <w:sz w:val="24"/>
          <w:szCs w:val="24"/>
        </w:rPr>
        <w:lastRenderedPageBreak/>
        <w:t xml:space="preserve">registered in the misclassified group </w:t>
      </w:r>
      <w:r w:rsidR="008A7B85" w:rsidRPr="00F87FD7">
        <w:rPr>
          <w:rFonts w:ascii="Book Antiqua" w:hAnsi="Book Antiqua" w:cstheme="majorBidi"/>
          <w:sz w:val="24"/>
          <w:szCs w:val="24"/>
        </w:rPr>
        <w:t xml:space="preserve">with binomial distribution i.e. </w:t>
      </w:r>
      <m:oMath>
        <m:sSub>
          <m:sSubPr>
            <m:ctrlPr>
              <w:rPr>
                <w:rFonts w:ascii="Cambria Math" w:hAnsi="Cambria Math" w:cstheme="majorBidi"/>
                <w:bCs/>
                <w: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i</m:t>
            </m:r>
          </m:sub>
        </m:sSub>
        <m:r>
          <m:rPr>
            <m:sty m:val="p"/>
          </m:rPr>
          <w:rPr>
            <w:rFonts w:ascii="Cambria Math" w:hAnsi="Cambria Math" w:cstheme="majorBidi"/>
            <w:noProof/>
            <w:sz w:val="24"/>
            <w:szCs w:val="24"/>
          </w:rPr>
          <m:t xml:space="preserve">  | </m:t>
        </m:r>
        <m:r>
          <m:rPr>
            <m:sty m:val="p"/>
          </m:rPr>
          <w:rPr>
            <w:rFonts w:ascii="Cambria Math" w:hAnsi="Cambria Math" w:cstheme="majorBidi"/>
            <w:sz w:val="24"/>
            <w:szCs w:val="24"/>
          </w:rPr>
          <m:t>θ,</m:t>
        </m:r>
        <m:sSub>
          <m:sSubPr>
            <m:ctrlPr>
              <w:rPr>
                <w:rFonts w:ascii="Cambria Math" w:hAnsi="Cambria Math" w:cstheme="majorBidi"/>
                <w:bCs/>
                <w: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bCs/>
                <w: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w:proofErr w:type="gramStart"/>
        <m:r>
          <m:rPr>
            <m:sty m:val="p"/>
          </m:rPr>
          <w:rPr>
            <w:rFonts w:ascii="Cambria Math" w:hAnsi="Cambria Math" w:cstheme="majorBidi"/>
            <w:sz w:val="24"/>
            <w:szCs w:val="24"/>
          </w:rPr>
          <m:t>Binomial(</m:t>
        </m:r>
        <w:proofErr w:type="gramEnd"/>
        <m:sSub>
          <m:sSubPr>
            <m:ctrlPr>
              <w:rPr>
                <w:rFonts w:ascii="Cambria Math" w:hAnsi="Cambria Math" w:cstheme="majorBidi"/>
                <w:bCs/>
                <w: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i2</m:t>
            </m:r>
          </m:sub>
        </m:sSub>
        <m:r>
          <m:rPr>
            <m:sty m:val="p"/>
          </m:rPr>
          <w:rPr>
            <w:rFonts w:ascii="Cambria Math" w:hAnsi="Cambria Math" w:cstheme="majorBidi"/>
            <w:sz w:val="24"/>
            <w:szCs w:val="24"/>
          </w:rPr>
          <m:t>,</m:t>
        </m:r>
        <m:sSub>
          <m:sSubPr>
            <m:ctrlPr>
              <w:rPr>
                <w:rFonts w:ascii="Cambria Math" w:hAnsi="Cambria Math" w:cstheme="majorBidi"/>
                <w:bCs/>
                <w:i/>
                <w:sz w:val="24"/>
                <w:szCs w:val="24"/>
              </w:rPr>
            </m:ctrlPr>
          </m:sSubPr>
          <m:e>
            <m:r>
              <m:rPr>
                <m:sty m:val="p"/>
              </m:rPr>
              <w:rPr>
                <w:rFonts w:ascii="Cambria Math" w:hAnsi="Cambria Math" w:cstheme="majorBidi"/>
                <w:sz w:val="24"/>
                <w:szCs w:val="24"/>
              </w:rPr>
              <m:t>P</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m:t>
        </m:r>
      </m:oMath>
      <w:r w:rsidR="008A7B85" w:rsidRPr="00F87FD7">
        <w:rPr>
          <w:rFonts w:ascii="Book Antiqua" w:hAnsi="Book Antiqua" w:cstheme="majorBidi"/>
          <w:sz w:val="24"/>
          <w:szCs w:val="24"/>
        </w:rPr>
        <w:t xml:space="preserve"> that </w:t>
      </w:r>
      <m:oMath>
        <m:sSub>
          <m:sSubPr>
            <m:ctrlPr>
              <w:rPr>
                <w:rFonts w:ascii="Cambria Math" w:hAnsi="Cambria Math" w:cstheme="majorBidi"/>
                <w:bCs/>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Cambria Math" w:cstheme="majorBidi"/>
            <w:sz w:val="24"/>
            <w:szCs w:val="24"/>
          </w:rPr>
          <m:t>=</m:t>
        </m:r>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λ</m:t>
                </m:r>
              </m:e>
              <m:sub>
                <m:r>
                  <w:rPr>
                    <w:rFonts w:ascii="Cambria Math" w:hAnsi="Cambria Math" w:cstheme="majorBidi"/>
                    <w:sz w:val="24"/>
                    <w:szCs w:val="24"/>
                  </w:rPr>
                  <m:t>i1</m:t>
                </m:r>
              </m:sub>
            </m:sSub>
            <m:r>
              <w:rPr>
                <w:rFonts w:ascii="Cambria Math" w:hAnsi="Cambria Math" w:cstheme="majorBidi"/>
                <w:sz w:val="24"/>
                <w:szCs w:val="24"/>
              </w:rPr>
              <m:t>θ</m:t>
            </m:r>
          </m:num>
          <m:den>
            <m:sSub>
              <m:sSubPr>
                <m:ctrlPr>
                  <w:rPr>
                    <w:rFonts w:ascii="Cambria Math" w:hAnsi="Cambria Math" w:cstheme="majorBidi"/>
                    <w:bCs/>
                    <w:i/>
                    <w:sz w:val="24"/>
                    <w:szCs w:val="24"/>
                  </w:rPr>
                </m:ctrlPr>
              </m:sSubPr>
              <m:e>
                <m:r>
                  <w:rPr>
                    <w:rFonts w:ascii="Cambria Math" w:hAnsi="Cambria Math" w:cstheme="majorBidi"/>
                    <w:sz w:val="24"/>
                    <w:szCs w:val="24"/>
                  </w:rPr>
                  <m:t>λ</m:t>
                </m:r>
              </m:e>
              <m:sub>
                <m:r>
                  <w:rPr>
                    <w:rFonts w:ascii="Cambria Math" w:hAnsi="Cambria Math" w:cstheme="majorBidi"/>
                    <w:sz w:val="24"/>
                    <w:szCs w:val="24"/>
                  </w:rPr>
                  <m:t>i1</m:t>
                </m:r>
              </m:sub>
            </m:sSub>
            <m:r>
              <w:rPr>
                <w:rFonts w:ascii="Cambria Math" w:hAnsi="Cambria Math" w:cstheme="majorBidi"/>
                <w:sz w:val="24"/>
                <w:szCs w:val="24"/>
              </w:rPr>
              <m:t>θ+</m:t>
            </m:r>
            <m:sSub>
              <m:sSubPr>
                <m:ctrlPr>
                  <w:rPr>
                    <w:rFonts w:ascii="Cambria Math" w:hAnsi="Cambria Math" w:cstheme="majorBidi"/>
                    <w:bCs/>
                    <w:i/>
                    <w:sz w:val="24"/>
                    <w:szCs w:val="24"/>
                  </w:rPr>
                </m:ctrlPr>
              </m:sSubPr>
              <m:e>
                <m:r>
                  <w:rPr>
                    <w:rFonts w:ascii="Cambria Math" w:hAnsi="Cambria Math" w:cstheme="majorBidi"/>
                    <w:sz w:val="24"/>
                    <w:szCs w:val="24"/>
                  </w:rPr>
                  <m:t>λ</m:t>
                </m:r>
              </m:e>
              <m:sub>
                <m:r>
                  <w:rPr>
                    <w:rFonts w:ascii="Cambria Math" w:hAnsi="Cambria Math" w:cstheme="majorBidi"/>
                    <w:sz w:val="24"/>
                    <w:szCs w:val="24"/>
                  </w:rPr>
                  <m:t>i2</m:t>
                </m:r>
              </m:sub>
            </m:sSub>
          </m:den>
        </m:f>
      </m:oMath>
      <w:r w:rsidR="008A7B85" w:rsidRPr="00F87FD7">
        <w:rPr>
          <w:rFonts w:ascii="Book Antiqua" w:hAnsi="Book Antiqua" w:cstheme="majorBidi"/>
          <w:sz w:val="24"/>
          <w:szCs w:val="24"/>
        </w:rPr>
        <w:t>.</w:t>
      </w:r>
    </w:p>
    <w:p w14:paraId="031A22F3" w14:textId="77777777" w:rsidR="00913B6C" w:rsidRPr="00F87FD7" w:rsidRDefault="00B37F05" w:rsidP="007C3528">
      <w:pPr>
        <w:spacing w:after="0" w:line="360" w:lineRule="auto"/>
        <w:ind w:firstLineChars="150" w:firstLine="360"/>
        <w:jc w:val="both"/>
        <w:rPr>
          <w:rFonts w:ascii="Book Antiqua" w:hAnsi="Book Antiqua" w:cstheme="majorBidi"/>
          <w:sz w:val="24"/>
          <w:szCs w:val="24"/>
          <w:lang w:eastAsia="zh-CN"/>
        </w:rPr>
      </w:pPr>
      <w:r w:rsidRPr="00F87FD7">
        <w:rPr>
          <w:rFonts w:ascii="Book Antiqua" w:hAnsi="Book Antiqua" w:cstheme="majorBidi"/>
          <w:sz w:val="24"/>
          <w:szCs w:val="24"/>
        </w:rPr>
        <w:t>Finally by multiplying likelihood function in prior distribution, posterior distribution obtained</w:t>
      </w:r>
      <w:r w:rsidR="008A7B85" w:rsidRPr="00F87FD7">
        <w:rPr>
          <w:rFonts w:ascii="Book Antiqua" w:hAnsi="Book Antiqua" w:cstheme="majorBidi"/>
          <w:sz w:val="24"/>
          <w:szCs w:val="24"/>
        </w:rPr>
        <w:t xml:space="preserve"> in the following form; </w:t>
      </w:r>
      <m:oMath>
        <m:r>
          <m:rPr>
            <m:sty m:val="p"/>
          </m:rPr>
          <w:rPr>
            <w:rFonts w:ascii="Cambria Math" w:hAnsi="Cambria Math" w:cstheme="majorBidi"/>
            <w:sz w:val="24"/>
            <w:szCs w:val="24"/>
          </w:rPr>
          <m:t xml:space="preserve">θ  | </m:t>
        </m:r>
        <m:sSub>
          <m:sSubPr>
            <m:ctrlPr>
              <w:rPr>
                <w:rFonts w:ascii="Cambria Math" w:hAnsi="Cambria Math" w:cstheme="majorBidi"/>
                <w:bCs/>
                <w: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m:t>
        </m:r>
        <m:sSub>
          <m:sSubPr>
            <m:ctrlPr>
              <w:rPr>
                <w:rFonts w:ascii="Cambria Math" w:hAnsi="Cambria Math" w:cstheme="majorBidi"/>
                <w:bCs/>
                <w:i/>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bCs/>
                <w:i/>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w:proofErr w:type="gramStart"/>
        <m:r>
          <m:rPr>
            <m:sty m:val="p"/>
          </m:rPr>
          <w:rPr>
            <w:rFonts w:ascii="Cambria Math" w:hAnsi="Cambria Math" w:cstheme="majorBidi"/>
            <w:sz w:val="24"/>
            <w:szCs w:val="24"/>
          </w:rPr>
          <m:t>Beta(</m:t>
        </m:r>
        <w:proofErr w:type="gramEnd"/>
        <m:sSub>
          <m:sSubPr>
            <m:ctrlPr>
              <w:rPr>
                <w:rFonts w:ascii="Cambria Math" w:hAnsi="Cambria Math" w:cstheme="majorBidi"/>
                <w:bCs/>
                <w:i/>
                <w:iCs/>
                <w:sz w:val="24"/>
                <w:szCs w:val="24"/>
              </w:rPr>
            </m:ctrlPr>
          </m:sSubPr>
          <m:e>
            <m:sSub>
              <m:sSubPr>
                <m:ctrlPr>
                  <w:rPr>
                    <w:rFonts w:ascii="Cambria Math" w:hAnsi="Cambria Math" w:cstheme="majorBidi"/>
                    <w:bCs/>
                    <w:i/>
                    <w:iCs/>
                    <w:sz w:val="24"/>
                    <w:szCs w:val="24"/>
                  </w:rPr>
                </m:ctrlPr>
              </m:sSubPr>
              <m:e>
                <m:r>
                  <m:rPr>
                    <m:sty m:val="p"/>
                  </m:rPr>
                  <w:rPr>
                    <w:rFonts w:ascii="Cambria Math" w:hAnsi="Cambria Math" w:cstheme="majorBidi"/>
                    <w:sz w:val="24"/>
                    <w:szCs w:val="24"/>
                  </w:rPr>
                  <m:t>∑</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U</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+a,</m:t>
        </m:r>
        <m:sSub>
          <m:sSubPr>
            <m:ctrlPr>
              <w:rPr>
                <w:rFonts w:ascii="Cambria Math" w:hAnsi="Cambria Math" w:cstheme="majorBidi"/>
                <w:bCs/>
                <w:i/>
                <w:iCs/>
                <w:sz w:val="24"/>
                <w:szCs w:val="24"/>
              </w:rPr>
            </m:ctrlPr>
          </m:sSubPr>
          <m:e>
            <m:sSub>
              <m:sSubPr>
                <m:ctrlPr>
                  <w:rPr>
                    <w:rFonts w:ascii="Cambria Math" w:hAnsi="Cambria Math" w:cstheme="majorBidi"/>
                    <w:bCs/>
                    <w:i/>
                    <w:iCs/>
                    <w:sz w:val="24"/>
                    <w:szCs w:val="24"/>
                  </w:rPr>
                </m:ctrlPr>
              </m:sSubPr>
              <m:e>
                <m:r>
                  <m:rPr>
                    <m:sty m:val="p"/>
                  </m:rPr>
                  <w:rPr>
                    <w:rFonts w:ascii="Cambria Math" w:hAnsi="Cambria Math" w:cstheme="majorBidi"/>
                    <w:sz w:val="24"/>
                    <w:szCs w:val="24"/>
                  </w:rPr>
                  <m:t>∑</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y</m:t>
            </m:r>
          </m:e>
          <m:sub>
            <m:r>
              <m:rPr>
                <m:sty m:val="p"/>
              </m:rPr>
              <w:rPr>
                <w:rFonts w:ascii="Cambria Math" w:hAnsi="Cambria Math" w:cstheme="majorBidi"/>
                <w:sz w:val="24"/>
                <w:szCs w:val="24"/>
              </w:rPr>
              <m:t>i1</m:t>
            </m:r>
          </m:sub>
        </m:sSub>
        <m:r>
          <m:rPr>
            <m:sty m:val="p"/>
          </m:rPr>
          <w:rPr>
            <w:rFonts w:ascii="Cambria Math" w:hAnsi="Cambria Math" w:cstheme="majorBidi"/>
            <w:sz w:val="24"/>
            <w:szCs w:val="24"/>
          </w:rPr>
          <m:t>+b)</m:t>
        </m:r>
      </m:oMath>
      <w:r w:rsidR="00AA5035" w:rsidRPr="00F87FD7">
        <w:rPr>
          <w:rFonts w:ascii="Book Antiqua" w:hAnsi="Book Antiqua" w:cstheme="majorBidi"/>
          <w:sz w:val="24"/>
          <w:szCs w:val="24"/>
          <w:vertAlign w:val="superscript"/>
        </w:rPr>
        <w:t>[18,23-25</w:t>
      </w:r>
      <w:r w:rsidR="008A7B85" w:rsidRPr="00F87FD7">
        <w:rPr>
          <w:rFonts w:ascii="Book Antiqua" w:hAnsi="Book Antiqua" w:cstheme="majorBidi"/>
          <w:sz w:val="24"/>
          <w:szCs w:val="24"/>
          <w:vertAlign w:val="superscript"/>
        </w:rPr>
        <w:t>]</w:t>
      </w:r>
      <w:r w:rsidR="008A7B85" w:rsidRPr="00F87FD7">
        <w:rPr>
          <w:rFonts w:ascii="Book Antiqua" w:hAnsi="Book Antiqua" w:cstheme="majorBidi"/>
          <w:sz w:val="24"/>
          <w:szCs w:val="24"/>
        </w:rPr>
        <w:t xml:space="preserve">. </w:t>
      </w:r>
      <w:r w:rsidRPr="00F87FD7">
        <w:rPr>
          <w:rFonts w:ascii="Book Antiqua" w:hAnsi="Book Antiqua" w:cstheme="majorBidi"/>
          <w:sz w:val="24"/>
          <w:szCs w:val="24"/>
        </w:rPr>
        <w:t xml:space="preserve">Misclassified parameter </w:t>
      </w:r>
      <w:r w:rsidR="00332C1C" w:rsidRPr="00F87FD7">
        <w:rPr>
          <w:rFonts w:ascii="Book Antiqua" w:hAnsi="Book Antiqua" w:cstheme="majorBidi"/>
          <w:sz w:val="24"/>
          <w:szCs w:val="24"/>
        </w:rPr>
        <w:t>was</w:t>
      </w:r>
      <w:r w:rsidRPr="00F87FD7">
        <w:rPr>
          <w:rFonts w:ascii="Book Antiqua" w:hAnsi="Book Antiqua" w:cstheme="majorBidi"/>
          <w:sz w:val="24"/>
          <w:szCs w:val="24"/>
        </w:rPr>
        <w:t xml:space="preserve"> estimated by using a Gibbs sampling algorithm and averaging the generated posteriors. </w:t>
      </w:r>
      <w:r w:rsidR="008A7B85" w:rsidRPr="00F87FD7">
        <w:rPr>
          <w:rFonts w:ascii="Book Antiqua" w:hAnsi="Book Antiqua" w:cstheme="majorBidi"/>
          <w:sz w:val="24"/>
          <w:szCs w:val="24"/>
        </w:rPr>
        <w:t>After estimating the misclassification rate between each two neighboring</w:t>
      </w:r>
      <w:r w:rsidR="002669D7" w:rsidRPr="00F87FD7">
        <w:rPr>
          <w:rFonts w:ascii="Book Antiqua" w:hAnsi="Book Antiqua" w:cstheme="majorBidi"/>
          <w:sz w:val="24"/>
          <w:szCs w:val="24"/>
        </w:rPr>
        <w:t xml:space="preserve"> provinces, the rates of </w:t>
      </w:r>
      <w:r w:rsidR="007E16B8" w:rsidRPr="00F87FD7">
        <w:rPr>
          <w:rFonts w:ascii="Book Antiqua" w:hAnsi="Book Antiqua" w:cstheme="majorBidi"/>
          <w:sz w:val="24"/>
          <w:szCs w:val="24"/>
        </w:rPr>
        <w:t>HCC</w:t>
      </w:r>
      <w:r w:rsidR="00B53E6E" w:rsidRPr="00F87FD7">
        <w:rPr>
          <w:rFonts w:ascii="Book Antiqua" w:hAnsi="Book Antiqua" w:cstheme="majorBidi"/>
          <w:sz w:val="24"/>
          <w:szCs w:val="24"/>
        </w:rPr>
        <w:t xml:space="preserve"> </w:t>
      </w:r>
      <w:r w:rsidR="008A7B85" w:rsidRPr="00F87FD7">
        <w:rPr>
          <w:rFonts w:ascii="Book Antiqua" w:hAnsi="Book Antiqua" w:cstheme="majorBidi"/>
          <w:sz w:val="24"/>
          <w:szCs w:val="24"/>
        </w:rPr>
        <w:t xml:space="preserve">incidence for </w:t>
      </w:r>
      <w:r w:rsidR="002669D7" w:rsidRPr="00F87FD7">
        <w:rPr>
          <w:rFonts w:ascii="Book Antiqua" w:hAnsi="Book Antiqua" w:cstheme="majorBidi"/>
          <w:sz w:val="24"/>
          <w:szCs w:val="24"/>
        </w:rPr>
        <w:t xml:space="preserve">each province were re-estimated and the trend of </w:t>
      </w:r>
      <w:r w:rsidR="007E16B8" w:rsidRPr="00F87FD7">
        <w:rPr>
          <w:rFonts w:ascii="Book Antiqua" w:hAnsi="Book Antiqua" w:cstheme="majorBidi"/>
          <w:sz w:val="24"/>
          <w:szCs w:val="24"/>
        </w:rPr>
        <w:t>HCC</w:t>
      </w:r>
      <w:r w:rsidR="00B53E6E" w:rsidRPr="00F87FD7">
        <w:rPr>
          <w:rFonts w:ascii="Book Antiqua" w:hAnsi="Book Antiqua" w:cstheme="majorBidi"/>
          <w:sz w:val="24"/>
          <w:szCs w:val="24"/>
        </w:rPr>
        <w:t xml:space="preserve"> </w:t>
      </w:r>
      <w:r w:rsidR="002669D7" w:rsidRPr="00F87FD7">
        <w:rPr>
          <w:rFonts w:ascii="Book Antiqua" w:hAnsi="Book Antiqua" w:cstheme="majorBidi"/>
          <w:sz w:val="24"/>
          <w:szCs w:val="24"/>
          <w:lang w:bidi="fa-IR"/>
        </w:rPr>
        <w:t>were checked out</w:t>
      </w:r>
      <w:r w:rsidR="00B53E6E" w:rsidRPr="00F87FD7">
        <w:rPr>
          <w:rFonts w:ascii="Book Antiqua" w:hAnsi="Book Antiqua" w:cstheme="majorBidi"/>
          <w:sz w:val="24"/>
          <w:szCs w:val="24"/>
          <w:lang w:bidi="fa-IR"/>
        </w:rPr>
        <w:t xml:space="preserve"> </w:t>
      </w:r>
      <w:r w:rsidR="002669D7" w:rsidRPr="00F87FD7">
        <w:rPr>
          <w:rFonts w:ascii="Book Antiqua" w:hAnsi="Book Antiqua" w:cstheme="majorBidi"/>
          <w:sz w:val="24"/>
          <w:szCs w:val="24"/>
        </w:rPr>
        <w:t xml:space="preserve">during 2004 to 2008. </w:t>
      </w:r>
      <w:r w:rsidR="008A7B85" w:rsidRPr="00F87FD7">
        <w:rPr>
          <w:rFonts w:ascii="Book Antiqua" w:hAnsi="Book Antiqua" w:cstheme="majorBidi"/>
          <w:sz w:val="24"/>
          <w:szCs w:val="24"/>
        </w:rPr>
        <w:t>Analyses were carried out using R software version 3.2.0.</w:t>
      </w:r>
    </w:p>
    <w:p w14:paraId="2000B978" w14:textId="77777777" w:rsidR="00F87FD7" w:rsidRPr="00F87FD7" w:rsidRDefault="00F87FD7" w:rsidP="007C3528">
      <w:pPr>
        <w:spacing w:after="0" w:line="360" w:lineRule="auto"/>
        <w:ind w:firstLineChars="150" w:firstLine="360"/>
        <w:jc w:val="both"/>
        <w:rPr>
          <w:rFonts w:ascii="Book Antiqua" w:hAnsi="Book Antiqua" w:cstheme="majorBidi"/>
          <w:sz w:val="24"/>
          <w:szCs w:val="24"/>
          <w:lang w:eastAsia="zh-CN"/>
        </w:rPr>
      </w:pPr>
    </w:p>
    <w:p w14:paraId="1CBB80AC" w14:textId="5D6F54ED" w:rsidR="00EE4860" w:rsidRPr="00F87FD7" w:rsidRDefault="001144D6" w:rsidP="007C3528">
      <w:pPr>
        <w:spacing w:after="0" w:line="360" w:lineRule="auto"/>
        <w:jc w:val="both"/>
        <w:rPr>
          <w:rFonts w:ascii="Book Antiqua" w:hAnsi="Book Antiqua" w:cstheme="majorBidi"/>
          <w:sz w:val="24"/>
          <w:szCs w:val="24"/>
        </w:rPr>
      </w:pPr>
      <w:r w:rsidRPr="00F87FD7">
        <w:rPr>
          <w:rFonts w:ascii="Book Antiqua" w:hAnsi="Book Antiqua" w:cstheme="majorBidi"/>
          <w:b/>
          <w:bCs/>
          <w:sz w:val="24"/>
          <w:szCs w:val="24"/>
        </w:rPr>
        <w:t>RESULTS</w:t>
      </w:r>
    </w:p>
    <w:p w14:paraId="60440965" w14:textId="4D66BEEA" w:rsidR="009F2882" w:rsidRPr="00F87FD7" w:rsidRDefault="00D62E86" w:rsidP="007C3528">
      <w:pPr>
        <w:autoSpaceDE w:val="0"/>
        <w:autoSpaceDN w:val="0"/>
        <w:adjustRightInd w:val="0"/>
        <w:spacing w:after="0" w:line="360" w:lineRule="auto"/>
        <w:jc w:val="both"/>
        <w:rPr>
          <w:rFonts w:ascii="Book Antiqua" w:hAnsi="Book Antiqua" w:cstheme="majorBidi"/>
          <w:sz w:val="24"/>
          <w:szCs w:val="24"/>
        </w:rPr>
      </w:pPr>
      <w:r w:rsidRPr="00F87FD7">
        <w:rPr>
          <w:rFonts w:ascii="Book Antiqua" w:hAnsi="Book Antiqua" w:cstheme="majorBidi"/>
          <w:sz w:val="24"/>
          <w:szCs w:val="24"/>
        </w:rPr>
        <w:t xml:space="preserve">All registered </w:t>
      </w:r>
      <w:r w:rsidR="007E16B8" w:rsidRPr="00F87FD7">
        <w:rPr>
          <w:rFonts w:ascii="Book Antiqua" w:hAnsi="Book Antiqua" w:cstheme="majorBidi"/>
          <w:sz w:val="24"/>
          <w:szCs w:val="24"/>
        </w:rPr>
        <w:t>HCC</w:t>
      </w:r>
      <w:r w:rsidR="0092274B" w:rsidRPr="00F87FD7">
        <w:rPr>
          <w:rFonts w:ascii="Book Antiqua" w:hAnsi="Book Antiqua" w:cstheme="majorBidi"/>
          <w:sz w:val="24"/>
          <w:szCs w:val="24"/>
        </w:rPr>
        <w:t xml:space="preserve"> </w:t>
      </w:r>
      <w:r w:rsidRPr="00F87FD7">
        <w:rPr>
          <w:rFonts w:ascii="Book Antiqua" w:hAnsi="Book Antiqua" w:cstheme="majorBidi"/>
          <w:sz w:val="24"/>
          <w:szCs w:val="24"/>
        </w:rPr>
        <w:t xml:space="preserve">cases from 2004 to 2008 </w:t>
      </w:r>
      <w:r w:rsidR="005E6594" w:rsidRPr="00F87FD7">
        <w:rPr>
          <w:rFonts w:ascii="Book Antiqua" w:hAnsi="Book Antiqua" w:cstheme="majorBidi"/>
          <w:sz w:val="24"/>
          <w:szCs w:val="24"/>
        </w:rPr>
        <w:t xml:space="preserve">in Iran </w:t>
      </w:r>
      <w:r w:rsidRPr="00F87FD7">
        <w:rPr>
          <w:rFonts w:ascii="Book Antiqua" w:hAnsi="Book Antiqua" w:cstheme="majorBidi"/>
          <w:sz w:val="24"/>
          <w:szCs w:val="24"/>
        </w:rPr>
        <w:t xml:space="preserve">were included in the study. </w:t>
      </w:r>
      <w:r w:rsidR="004F6E24" w:rsidRPr="00F87FD7">
        <w:rPr>
          <w:rFonts w:ascii="Book Antiqua" w:hAnsi="Book Antiqua" w:cstheme="majorBidi"/>
          <w:sz w:val="24"/>
          <w:szCs w:val="24"/>
        </w:rPr>
        <w:t xml:space="preserve">The Age standardized rate (ASR) of </w:t>
      </w:r>
      <w:r w:rsidR="007E16B8" w:rsidRPr="00F87FD7">
        <w:rPr>
          <w:rFonts w:ascii="Book Antiqua" w:hAnsi="Book Antiqua" w:cstheme="majorBidi"/>
          <w:sz w:val="24"/>
          <w:szCs w:val="24"/>
        </w:rPr>
        <w:t>HCC</w:t>
      </w:r>
      <w:r w:rsidR="0070466A" w:rsidRPr="00F87FD7">
        <w:rPr>
          <w:rFonts w:ascii="Book Antiqua" w:hAnsi="Book Antiqua" w:cstheme="majorBidi"/>
          <w:sz w:val="24"/>
          <w:szCs w:val="24"/>
        </w:rPr>
        <w:t xml:space="preserve"> </w:t>
      </w:r>
      <w:r w:rsidR="004F6E24" w:rsidRPr="00F87FD7">
        <w:rPr>
          <w:rFonts w:ascii="Book Antiqua" w:hAnsi="Book Antiqua" w:cstheme="majorBidi"/>
          <w:sz w:val="24"/>
          <w:szCs w:val="24"/>
        </w:rPr>
        <w:t xml:space="preserve">for female </w:t>
      </w:r>
      <w:r w:rsidR="0070466A" w:rsidRPr="00F87FD7">
        <w:rPr>
          <w:rFonts w:ascii="Book Antiqua" w:hAnsi="Book Antiqua" w:cstheme="majorBidi"/>
          <w:sz w:val="24"/>
          <w:szCs w:val="24"/>
        </w:rPr>
        <w:t>increases from</w:t>
      </w:r>
      <w:r w:rsidR="004F6E24" w:rsidRPr="00F87FD7">
        <w:rPr>
          <w:rFonts w:ascii="Book Antiqua" w:hAnsi="Book Antiqua" w:cstheme="majorBidi"/>
          <w:sz w:val="24"/>
          <w:szCs w:val="24"/>
        </w:rPr>
        <w:t xml:space="preserve"> 0.43 per 100000 population (103 cases) in </w:t>
      </w:r>
      <w:r w:rsidR="00210555" w:rsidRPr="00F87FD7">
        <w:rPr>
          <w:rFonts w:ascii="Book Antiqua" w:hAnsi="Book Antiqua" w:cstheme="majorBidi"/>
          <w:sz w:val="24"/>
          <w:szCs w:val="24"/>
        </w:rPr>
        <w:t xml:space="preserve">2004, </w:t>
      </w:r>
      <w:r w:rsidR="0070466A" w:rsidRPr="00F87FD7">
        <w:rPr>
          <w:rFonts w:ascii="Book Antiqua" w:hAnsi="Book Antiqua" w:cstheme="majorBidi"/>
          <w:sz w:val="24"/>
          <w:szCs w:val="24"/>
        </w:rPr>
        <w:t xml:space="preserve">to </w:t>
      </w:r>
      <w:r w:rsidR="00210555" w:rsidRPr="00F87FD7">
        <w:rPr>
          <w:rFonts w:ascii="Book Antiqua" w:hAnsi="Book Antiqua" w:cstheme="majorBidi"/>
          <w:sz w:val="24"/>
          <w:szCs w:val="24"/>
        </w:rPr>
        <w:t>1.56</w:t>
      </w:r>
      <w:r w:rsidR="004F6E24" w:rsidRPr="00F87FD7">
        <w:rPr>
          <w:rFonts w:ascii="Book Antiqua" w:hAnsi="Book Antiqua" w:cstheme="majorBidi"/>
          <w:sz w:val="24"/>
          <w:szCs w:val="24"/>
        </w:rPr>
        <w:t xml:space="preserve"> </w:t>
      </w:r>
      <w:r w:rsidR="0070466A" w:rsidRPr="00F87FD7">
        <w:rPr>
          <w:rFonts w:ascii="Book Antiqua" w:hAnsi="Book Antiqua" w:cstheme="majorBidi"/>
          <w:sz w:val="24"/>
          <w:szCs w:val="24"/>
        </w:rPr>
        <w:t xml:space="preserve">per 100000 </w:t>
      </w:r>
      <w:r w:rsidR="004F6E24" w:rsidRPr="00F87FD7">
        <w:rPr>
          <w:rFonts w:ascii="Book Antiqua" w:hAnsi="Book Antiqua" w:cstheme="majorBidi"/>
          <w:sz w:val="24"/>
          <w:szCs w:val="24"/>
        </w:rPr>
        <w:t xml:space="preserve">(376 cases) in 2008. </w:t>
      </w:r>
      <w:r w:rsidR="0070466A" w:rsidRPr="00F87FD7">
        <w:rPr>
          <w:rFonts w:ascii="Book Antiqua" w:hAnsi="Book Antiqua" w:cstheme="majorBidi"/>
          <w:sz w:val="24"/>
          <w:szCs w:val="24"/>
        </w:rPr>
        <w:t xml:space="preserve">Also </w:t>
      </w:r>
      <w:r w:rsidR="004F6E24" w:rsidRPr="00F87FD7">
        <w:rPr>
          <w:rFonts w:ascii="Book Antiqua" w:hAnsi="Book Antiqua" w:cstheme="majorBidi"/>
          <w:sz w:val="24"/>
          <w:szCs w:val="24"/>
        </w:rPr>
        <w:t xml:space="preserve">ASR of </w:t>
      </w:r>
      <w:r w:rsidR="007E16B8" w:rsidRPr="00F87FD7">
        <w:rPr>
          <w:rFonts w:ascii="Book Antiqua" w:hAnsi="Book Antiqua" w:cstheme="majorBidi"/>
          <w:sz w:val="24"/>
          <w:szCs w:val="24"/>
        </w:rPr>
        <w:t>HCC</w:t>
      </w:r>
      <w:r w:rsidR="0070466A" w:rsidRPr="00F87FD7">
        <w:rPr>
          <w:rFonts w:ascii="Book Antiqua" w:hAnsi="Book Antiqua" w:cstheme="majorBidi"/>
          <w:sz w:val="24"/>
          <w:szCs w:val="24"/>
        </w:rPr>
        <w:t xml:space="preserve"> </w:t>
      </w:r>
      <w:r w:rsidR="004F6E24" w:rsidRPr="00F87FD7">
        <w:rPr>
          <w:rFonts w:ascii="Book Antiqua" w:hAnsi="Book Antiqua" w:cstheme="majorBidi"/>
          <w:sz w:val="24"/>
          <w:szCs w:val="24"/>
        </w:rPr>
        <w:t xml:space="preserve">for male </w:t>
      </w:r>
      <w:r w:rsidR="0070466A" w:rsidRPr="00F87FD7">
        <w:rPr>
          <w:rFonts w:ascii="Book Antiqua" w:hAnsi="Book Antiqua" w:cstheme="majorBidi"/>
          <w:sz w:val="24"/>
          <w:szCs w:val="24"/>
        </w:rPr>
        <w:t xml:space="preserve">increases from </w:t>
      </w:r>
      <w:r w:rsidR="00700F10" w:rsidRPr="00F87FD7">
        <w:rPr>
          <w:rFonts w:ascii="Book Antiqua" w:hAnsi="Book Antiqua" w:cstheme="majorBidi"/>
          <w:sz w:val="24"/>
          <w:szCs w:val="24"/>
        </w:rPr>
        <w:t xml:space="preserve">0.66 </w:t>
      </w:r>
      <w:proofErr w:type="gramStart"/>
      <w:r w:rsidR="00700F10" w:rsidRPr="00F87FD7">
        <w:rPr>
          <w:rFonts w:ascii="Book Antiqua" w:hAnsi="Book Antiqua" w:cstheme="majorBidi"/>
          <w:sz w:val="24"/>
          <w:szCs w:val="24"/>
        </w:rPr>
        <w:t>per 100000 population</w:t>
      </w:r>
      <w:proofErr w:type="gramEnd"/>
      <w:r w:rsidR="00700F10" w:rsidRPr="00F87FD7">
        <w:rPr>
          <w:rFonts w:ascii="Book Antiqua" w:hAnsi="Book Antiqua" w:cstheme="majorBidi"/>
          <w:sz w:val="24"/>
          <w:szCs w:val="24"/>
        </w:rPr>
        <w:t xml:space="preserve"> (180 cases) in </w:t>
      </w:r>
      <w:r w:rsidR="00734362" w:rsidRPr="00F87FD7">
        <w:rPr>
          <w:rFonts w:ascii="Book Antiqua" w:hAnsi="Book Antiqua" w:cstheme="majorBidi"/>
          <w:sz w:val="24"/>
          <w:szCs w:val="24"/>
        </w:rPr>
        <w:t xml:space="preserve">2004, </w:t>
      </w:r>
      <w:r w:rsidR="0070466A" w:rsidRPr="00F87FD7">
        <w:rPr>
          <w:rFonts w:ascii="Book Antiqua" w:hAnsi="Book Antiqua" w:cstheme="majorBidi"/>
          <w:sz w:val="24"/>
          <w:szCs w:val="24"/>
        </w:rPr>
        <w:t xml:space="preserve">to </w:t>
      </w:r>
      <w:r w:rsidR="00734362" w:rsidRPr="00F87FD7">
        <w:rPr>
          <w:rFonts w:ascii="Book Antiqua" w:hAnsi="Book Antiqua" w:cstheme="majorBidi"/>
          <w:sz w:val="24"/>
          <w:szCs w:val="24"/>
        </w:rPr>
        <w:t>2.03</w:t>
      </w:r>
      <w:r w:rsidR="00F87FD7" w:rsidRPr="00F87FD7">
        <w:rPr>
          <w:rFonts w:ascii="Book Antiqua" w:hAnsi="Book Antiqua" w:cstheme="majorBidi"/>
          <w:sz w:val="24"/>
          <w:szCs w:val="24"/>
        </w:rPr>
        <w:t xml:space="preserve"> per 100</w:t>
      </w:r>
      <w:r w:rsidR="0070466A" w:rsidRPr="00F87FD7">
        <w:rPr>
          <w:rFonts w:ascii="Book Antiqua" w:hAnsi="Book Antiqua" w:cstheme="majorBidi"/>
          <w:sz w:val="24"/>
          <w:szCs w:val="24"/>
        </w:rPr>
        <w:t>000</w:t>
      </w:r>
      <w:r w:rsidR="00700F10" w:rsidRPr="00F87FD7">
        <w:rPr>
          <w:rFonts w:ascii="Book Antiqua" w:hAnsi="Book Antiqua" w:cstheme="majorBidi"/>
          <w:sz w:val="24"/>
          <w:szCs w:val="24"/>
        </w:rPr>
        <w:t xml:space="preserve"> (574 cases) in 2008.</w:t>
      </w:r>
      <w:r w:rsidR="00A13C39" w:rsidRPr="00F87FD7">
        <w:rPr>
          <w:rFonts w:ascii="Book Antiqua" w:hAnsi="Book Antiqua" w:cstheme="majorBidi"/>
          <w:sz w:val="24"/>
          <w:szCs w:val="24"/>
        </w:rPr>
        <w:t xml:space="preserve"> The trend of </w:t>
      </w:r>
      <w:r w:rsidR="007E16B8" w:rsidRPr="00F87FD7">
        <w:rPr>
          <w:rFonts w:ascii="Book Antiqua" w:hAnsi="Book Antiqua" w:cstheme="majorBidi"/>
          <w:sz w:val="24"/>
          <w:szCs w:val="24"/>
        </w:rPr>
        <w:t>HCC</w:t>
      </w:r>
      <w:r w:rsidR="00A13C39" w:rsidRPr="00F87FD7">
        <w:rPr>
          <w:rFonts w:ascii="Book Antiqua" w:hAnsi="Book Antiqua" w:cstheme="majorBidi"/>
          <w:sz w:val="24"/>
          <w:szCs w:val="24"/>
        </w:rPr>
        <w:t xml:space="preserve"> from 2004 to 2008 for Iranian male and female is shown in </w:t>
      </w:r>
      <w:r w:rsidR="00F87FD7" w:rsidRPr="00F87FD7">
        <w:rPr>
          <w:rFonts w:ascii="Book Antiqua" w:hAnsi="Book Antiqua" w:cstheme="majorBidi"/>
          <w:sz w:val="24"/>
          <w:szCs w:val="24"/>
        </w:rPr>
        <w:t xml:space="preserve">Figure </w:t>
      </w:r>
      <w:r w:rsidR="00A13C39" w:rsidRPr="00F87FD7">
        <w:rPr>
          <w:rFonts w:ascii="Book Antiqua" w:hAnsi="Book Antiqua" w:cstheme="majorBidi"/>
          <w:sz w:val="24"/>
          <w:szCs w:val="24"/>
        </w:rPr>
        <w:t xml:space="preserve">1. </w:t>
      </w:r>
    </w:p>
    <w:p w14:paraId="2D296067" w14:textId="77777777" w:rsidR="00F179CC" w:rsidRPr="00F87FD7" w:rsidRDefault="00E34A49" w:rsidP="007C3528">
      <w:pPr>
        <w:autoSpaceDE w:val="0"/>
        <w:autoSpaceDN w:val="0"/>
        <w:adjustRightInd w:val="0"/>
        <w:spacing w:after="0" w:line="360" w:lineRule="auto"/>
        <w:ind w:firstLineChars="150" w:firstLine="360"/>
        <w:jc w:val="both"/>
        <w:rPr>
          <w:rFonts w:ascii="Book Antiqua" w:hAnsi="Book Antiqua" w:cstheme="majorBidi"/>
          <w:sz w:val="24"/>
          <w:szCs w:val="24"/>
        </w:rPr>
      </w:pPr>
      <w:r w:rsidRPr="00F87FD7">
        <w:rPr>
          <w:rFonts w:ascii="Book Antiqua" w:hAnsi="Book Antiqua" w:cstheme="majorBidi"/>
          <w:sz w:val="24"/>
          <w:szCs w:val="24"/>
        </w:rPr>
        <w:t xml:space="preserve">Among 30 provinces of Iran, 21 </w:t>
      </w:r>
      <w:r w:rsidR="008C6BFF" w:rsidRPr="00F87FD7">
        <w:rPr>
          <w:rFonts w:ascii="Book Antiqua" w:hAnsi="Book Antiqua" w:cstheme="majorBidi"/>
          <w:sz w:val="24"/>
          <w:szCs w:val="24"/>
        </w:rPr>
        <w:t>ones</w:t>
      </w:r>
      <w:r w:rsidRPr="00F87FD7">
        <w:rPr>
          <w:rFonts w:ascii="Book Antiqua" w:hAnsi="Book Antiqua" w:cstheme="majorBidi"/>
          <w:sz w:val="24"/>
          <w:szCs w:val="24"/>
        </w:rPr>
        <w:t xml:space="preserve"> were selected for correcting the misclassification error in registering </w:t>
      </w:r>
      <w:r w:rsidR="007E16B8" w:rsidRPr="00F87FD7">
        <w:rPr>
          <w:rFonts w:ascii="Book Antiqua" w:hAnsi="Book Antiqua" w:cstheme="majorBidi"/>
          <w:sz w:val="24"/>
          <w:szCs w:val="24"/>
        </w:rPr>
        <w:t>HCC</w:t>
      </w:r>
      <w:r w:rsidR="008C6BFF" w:rsidRPr="00F87FD7">
        <w:rPr>
          <w:rFonts w:ascii="Book Antiqua" w:hAnsi="Book Antiqua" w:cstheme="majorBidi"/>
          <w:sz w:val="24"/>
          <w:szCs w:val="24"/>
        </w:rPr>
        <w:t xml:space="preserve"> </w:t>
      </w:r>
      <w:r w:rsidRPr="00F87FD7">
        <w:rPr>
          <w:rFonts w:ascii="Book Antiqua" w:hAnsi="Book Antiqua" w:cstheme="majorBidi"/>
          <w:sz w:val="24"/>
          <w:szCs w:val="24"/>
        </w:rPr>
        <w:t>incidence in neighboring provinces based on their expected coverage percent of cancer cases.</w:t>
      </w:r>
      <w:r w:rsidR="00701DFE" w:rsidRPr="00F87FD7">
        <w:rPr>
          <w:rFonts w:ascii="Book Antiqua" w:hAnsi="Book Antiqua" w:cstheme="majorBidi"/>
          <w:sz w:val="24"/>
          <w:szCs w:val="24"/>
        </w:rPr>
        <w:t xml:space="preserve"> In the other nine provinces, the number of cancer cases was about the same as their expected number; </w:t>
      </w:r>
      <w:r w:rsidR="009C573F" w:rsidRPr="00F87FD7">
        <w:rPr>
          <w:rFonts w:ascii="Book Antiqua" w:hAnsi="Book Antiqua" w:cstheme="majorBidi"/>
          <w:sz w:val="24"/>
          <w:szCs w:val="24"/>
        </w:rPr>
        <w:t>so</w:t>
      </w:r>
      <w:r w:rsidR="008C6BFF" w:rsidRPr="00F87FD7">
        <w:rPr>
          <w:rFonts w:ascii="Book Antiqua" w:hAnsi="Book Antiqua" w:cstheme="majorBidi"/>
          <w:sz w:val="24"/>
          <w:szCs w:val="24"/>
        </w:rPr>
        <w:t xml:space="preserve"> </w:t>
      </w:r>
      <w:r w:rsidR="009C573F" w:rsidRPr="00F87FD7">
        <w:rPr>
          <w:rFonts w:ascii="Book Antiqua" w:hAnsi="Book Antiqua" w:cstheme="majorBidi"/>
          <w:sz w:val="24"/>
          <w:szCs w:val="24"/>
          <w:lang w:bidi="fa-IR"/>
        </w:rPr>
        <w:t>the</w:t>
      </w:r>
      <w:r w:rsidR="00323B50" w:rsidRPr="00F87FD7">
        <w:rPr>
          <w:rFonts w:ascii="Book Antiqua" w:hAnsi="Book Antiqua" w:cstheme="majorBidi"/>
          <w:sz w:val="24"/>
          <w:szCs w:val="24"/>
          <w:lang w:bidi="fa-IR"/>
        </w:rPr>
        <w:t xml:space="preserve"> cancer rates of them remained unchanged.</w:t>
      </w:r>
      <w:r w:rsidR="00F179CC" w:rsidRPr="00F87FD7">
        <w:rPr>
          <w:rFonts w:ascii="Book Antiqua" w:hAnsi="Book Antiqua" w:cstheme="majorBidi"/>
          <w:sz w:val="24"/>
          <w:szCs w:val="24"/>
        </w:rPr>
        <w:t xml:space="preserve"> Each time the data of two neighboring provinces that one of them had a more than 100% expected coverage and the other one had a less tha</w:t>
      </w:r>
      <w:r w:rsidR="00724382" w:rsidRPr="00F87FD7">
        <w:rPr>
          <w:rFonts w:ascii="Book Antiqua" w:hAnsi="Book Antiqua" w:cstheme="majorBidi"/>
          <w:sz w:val="24"/>
          <w:szCs w:val="24"/>
        </w:rPr>
        <w:t xml:space="preserve">n 100% of its expected coverage were candidates for entering the Bayesian model for estimating the existed misclassification between them. </w:t>
      </w:r>
    </w:p>
    <w:p w14:paraId="27641ACC" w14:textId="0AED4739" w:rsidR="00F179CC" w:rsidRPr="00F87FD7" w:rsidRDefault="00F179CC" w:rsidP="007C3528">
      <w:pPr>
        <w:autoSpaceDE w:val="0"/>
        <w:autoSpaceDN w:val="0"/>
        <w:adjustRightInd w:val="0"/>
        <w:spacing w:after="0" w:line="360" w:lineRule="auto"/>
        <w:ind w:firstLineChars="150" w:firstLine="360"/>
        <w:jc w:val="both"/>
        <w:rPr>
          <w:rFonts w:ascii="Book Antiqua" w:hAnsi="Book Antiqua" w:cstheme="majorBidi"/>
          <w:color w:val="000000" w:themeColor="text1"/>
          <w:sz w:val="24"/>
          <w:szCs w:val="24"/>
          <w:lang w:eastAsia="zh-CN"/>
        </w:rPr>
      </w:pPr>
      <w:r w:rsidRPr="00F87FD7">
        <w:rPr>
          <w:rFonts w:ascii="Book Antiqua" w:hAnsi="Book Antiqua" w:cstheme="majorBidi"/>
          <w:sz w:val="24"/>
          <w:szCs w:val="24"/>
        </w:rPr>
        <w:t>For example the reported percent of expected coverage of canc</w:t>
      </w:r>
      <w:r w:rsidR="00724382" w:rsidRPr="00F87FD7">
        <w:rPr>
          <w:rFonts w:ascii="Book Antiqua" w:hAnsi="Book Antiqua" w:cstheme="majorBidi"/>
          <w:sz w:val="24"/>
          <w:szCs w:val="24"/>
        </w:rPr>
        <w:t xml:space="preserve">er incidence for East </w:t>
      </w:r>
      <w:proofErr w:type="spellStart"/>
      <w:r w:rsidR="00724382" w:rsidRPr="00F87FD7">
        <w:rPr>
          <w:rFonts w:ascii="Book Antiqua" w:hAnsi="Book Antiqua" w:cstheme="majorBidi"/>
          <w:sz w:val="24"/>
          <w:szCs w:val="24"/>
        </w:rPr>
        <w:t>Azerbayjan</w:t>
      </w:r>
      <w:proofErr w:type="spellEnd"/>
      <w:r w:rsidR="00724382" w:rsidRPr="00F87FD7">
        <w:rPr>
          <w:rFonts w:ascii="Book Antiqua" w:hAnsi="Book Antiqua" w:cstheme="majorBidi"/>
          <w:sz w:val="24"/>
          <w:szCs w:val="24"/>
        </w:rPr>
        <w:t xml:space="preserve"> </w:t>
      </w:r>
      <w:r w:rsidR="006139D2" w:rsidRPr="00F87FD7">
        <w:rPr>
          <w:rFonts w:ascii="Book Antiqua" w:hAnsi="Book Antiqua" w:cstheme="majorBidi"/>
          <w:sz w:val="24"/>
          <w:szCs w:val="24"/>
        </w:rPr>
        <w:t xml:space="preserve">which is a </w:t>
      </w:r>
      <w:r w:rsidR="00724382" w:rsidRPr="00F87FD7">
        <w:rPr>
          <w:rFonts w:ascii="Book Antiqua" w:hAnsi="Book Antiqua" w:cstheme="majorBidi"/>
          <w:sz w:val="24"/>
          <w:szCs w:val="24"/>
        </w:rPr>
        <w:t>province</w:t>
      </w:r>
      <w:r w:rsidR="00CF5431" w:rsidRPr="00F87FD7">
        <w:rPr>
          <w:rFonts w:ascii="Book Antiqua" w:hAnsi="Book Antiqua" w:cstheme="majorBidi"/>
          <w:sz w:val="24"/>
          <w:szCs w:val="24"/>
        </w:rPr>
        <w:t xml:space="preserve"> with more medical facilities</w:t>
      </w:r>
      <w:r w:rsidR="008C6BFF" w:rsidRPr="00F87FD7">
        <w:rPr>
          <w:rFonts w:ascii="Book Antiqua" w:hAnsi="Book Antiqua" w:cstheme="majorBidi"/>
          <w:sz w:val="24"/>
          <w:szCs w:val="24"/>
        </w:rPr>
        <w:t xml:space="preserve"> </w:t>
      </w:r>
      <w:r w:rsidR="00724382" w:rsidRPr="00F87FD7">
        <w:rPr>
          <w:rFonts w:ascii="Book Antiqua" w:hAnsi="Book Antiqua" w:cstheme="majorBidi"/>
          <w:sz w:val="24"/>
          <w:szCs w:val="24"/>
        </w:rPr>
        <w:t>in north-w</w:t>
      </w:r>
      <w:r w:rsidR="006139D2" w:rsidRPr="00F87FD7">
        <w:rPr>
          <w:rFonts w:ascii="Book Antiqua" w:hAnsi="Book Antiqua" w:cstheme="majorBidi"/>
          <w:sz w:val="24"/>
          <w:szCs w:val="24"/>
        </w:rPr>
        <w:t>e</w:t>
      </w:r>
      <w:r w:rsidR="00543270" w:rsidRPr="00F87FD7">
        <w:rPr>
          <w:rFonts w:ascii="Book Antiqua" w:hAnsi="Book Antiqua" w:cstheme="majorBidi"/>
          <w:sz w:val="24"/>
          <w:szCs w:val="24"/>
        </w:rPr>
        <w:t>st of Iran</w:t>
      </w:r>
      <w:r w:rsidR="008C6BFF" w:rsidRPr="00F87FD7">
        <w:rPr>
          <w:rFonts w:ascii="Book Antiqua" w:hAnsi="Book Antiqua" w:cstheme="majorBidi"/>
          <w:sz w:val="24"/>
          <w:szCs w:val="24"/>
        </w:rPr>
        <w:t>,</w:t>
      </w:r>
      <w:r w:rsidR="00543270" w:rsidRPr="00F87FD7">
        <w:rPr>
          <w:rFonts w:ascii="Book Antiqua" w:hAnsi="Book Antiqua" w:cstheme="majorBidi"/>
          <w:sz w:val="24"/>
          <w:szCs w:val="24"/>
        </w:rPr>
        <w:t xml:space="preserve"> was 123.6</w:t>
      </w:r>
      <w:r w:rsidRPr="00F87FD7">
        <w:rPr>
          <w:rFonts w:ascii="Book Antiqua" w:hAnsi="Book Antiqua" w:cstheme="majorBidi"/>
          <w:sz w:val="24"/>
          <w:szCs w:val="24"/>
        </w:rPr>
        <w:t>%</w:t>
      </w:r>
      <w:r w:rsidR="00543270" w:rsidRPr="00F87FD7">
        <w:rPr>
          <w:rFonts w:ascii="Book Antiqua" w:hAnsi="Book Antiqua" w:cstheme="majorBidi"/>
          <w:sz w:val="24"/>
          <w:szCs w:val="24"/>
        </w:rPr>
        <w:t xml:space="preserve"> in 2008</w:t>
      </w:r>
      <w:r w:rsidRPr="00F87FD7">
        <w:rPr>
          <w:rFonts w:ascii="Book Antiqua" w:hAnsi="Book Antiqua" w:cstheme="majorBidi"/>
          <w:sz w:val="24"/>
          <w:szCs w:val="24"/>
        </w:rPr>
        <w:t xml:space="preserve">. It means that </w:t>
      </w:r>
      <w:r w:rsidR="00CF5431" w:rsidRPr="00F87FD7">
        <w:rPr>
          <w:rFonts w:ascii="Book Antiqua" w:hAnsi="Book Antiqua" w:cstheme="majorBidi"/>
          <w:sz w:val="24"/>
          <w:szCs w:val="24"/>
        </w:rPr>
        <w:t>East</w:t>
      </w:r>
      <w:r w:rsidR="008C6BFF" w:rsidRPr="00F87FD7">
        <w:rPr>
          <w:rFonts w:ascii="Book Antiqua" w:hAnsi="Book Antiqua" w:cstheme="majorBidi"/>
          <w:sz w:val="24"/>
          <w:szCs w:val="24"/>
        </w:rPr>
        <w:t xml:space="preserve"> </w:t>
      </w:r>
      <w:r w:rsidR="00543270" w:rsidRPr="00F87FD7">
        <w:rPr>
          <w:rFonts w:ascii="Book Antiqua" w:hAnsi="Book Antiqua" w:cstheme="majorBidi"/>
          <w:sz w:val="24"/>
          <w:szCs w:val="24"/>
        </w:rPr>
        <w:t>Azerbaijan province have covered 23.6% more</w:t>
      </w:r>
      <w:r w:rsidRPr="00F87FD7">
        <w:rPr>
          <w:rFonts w:ascii="Book Antiqua" w:hAnsi="Book Antiqua" w:cstheme="majorBidi"/>
          <w:sz w:val="24"/>
          <w:szCs w:val="24"/>
        </w:rPr>
        <w:t xml:space="preserve"> cancer cases than its expectation, whereas the </w:t>
      </w:r>
      <w:r w:rsidR="002B20F4" w:rsidRPr="00F87FD7">
        <w:rPr>
          <w:rFonts w:ascii="Book Antiqua" w:eastAsia="CapitoliumNews-Regular" w:hAnsi="Book Antiqua" w:cstheme="majorBidi"/>
          <w:sz w:val="24"/>
          <w:szCs w:val="24"/>
        </w:rPr>
        <w:t>W</w:t>
      </w:r>
      <w:r w:rsidR="00543270" w:rsidRPr="00F87FD7">
        <w:rPr>
          <w:rFonts w:ascii="Book Antiqua" w:eastAsia="CapitoliumNews-Regular" w:hAnsi="Book Antiqua" w:cstheme="majorBidi"/>
          <w:sz w:val="24"/>
          <w:szCs w:val="24"/>
        </w:rPr>
        <w:t>est Azerbaijan</w:t>
      </w:r>
      <w:r w:rsidRPr="00F87FD7">
        <w:rPr>
          <w:rFonts w:ascii="Book Antiqua" w:eastAsia="CapitoliumNews-Regular" w:hAnsi="Book Antiqua" w:cstheme="majorBidi"/>
          <w:sz w:val="24"/>
          <w:szCs w:val="24"/>
        </w:rPr>
        <w:t xml:space="preserve"> an</w:t>
      </w:r>
      <w:r w:rsidR="00543270" w:rsidRPr="00F87FD7">
        <w:rPr>
          <w:rFonts w:ascii="Book Antiqua" w:eastAsia="CapitoliumNews-Regular" w:hAnsi="Book Antiqua" w:cstheme="majorBidi"/>
          <w:sz w:val="24"/>
          <w:szCs w:val="24"/>
        </w:rPr>
        <w:t>d Ardebil</w:t>
      </w:r>
      <w:r w:rsidRPr="00F87FD7">
        <w:rPr>
          <w:rFonts w:ascii="Book Antiqua" w:eastAsia="CapitoliumNews-Regular" w:hAnsi="Book Antiqua" w:cstheme="majorBidi"/>
          <w:sz w:val="24"/>
          <w:szCs w:val="24"/>
        </w:rPr>
        <w:t xml:space="preserve"> provinces that are </w:t>
      </w:r>
      <w:r w:rsidRPr="00F87FD7">
        <w:rPr>
          <w:rFonts w:ascii="Book Antiqua" w:eastAsia="CapitoliumNews-Regular" w:hAnsi="Book Antiqua" w:cstheme="majorBidi"/>
          <w:sz w:val="24"/>
          <w:szCs w:val="24"/>
        </w:rPr>
        <w:lastRenderedPageBreak/>
        <w:t>in</w:t>
      </w:r>
      <w:r w:rsidR="00543270" w:rsidRPr="00F87FD7">
        <w:rPr>
          <w:rFonts w:ascii="Book Antiqua" w:eastAsia="CapitoliumNews-Regular" w:hAnsi="Book Antiqua" w:cstheme="majorBidi"/>
          <w:sz w:val="24"/>
          <w:szCs w:val="24"/>
        </w:rPr>
        <w:t xml:space="preserve"> neighborho</w:t>
      </w:r>
      <w:r w:rsidR="001D5BC2" w:rsidRPr="00F87FD7">
        <w:rPr>
          <w:rFonts w:ascii="Book Antiqua" w:eastAsia="CapitoliumNews-Regular" w:hAnsi="Book Antiqua" w:cstheme="majorBidi"/>
          <w:sz w:val="24"/>
          <w:szCs w:val="24"/>
        </w:rPr>
        <w:t>od of East A</w:t>
      </w:r>
      <w:r w:rsidR="00543270" w:rsidRPr="00F87FD7">
        <w:rPr>
          <w:rFonts w:ascii="Book Antiqua" w:eastAsia="CapitoliumNews-Regular" w:hAnsi="Book Antiqua" w:cstheme="majorBidi"/>
          <w:sz w:val="24"/>
          <w:szCs w:val="24"/>
        </w:rPr>
        <w:t>zerbaijan</w:t>
      </w:r>
      <w:r w:rsidR="008C6BFF" w:rsidRPr="00F87FD7">
        <w:rPr>
          <w:rFonts w:ascii="Book Antiqua" w:eastAsia="CapitoliumNews-Regular" w:hAnsi="Book Antiqua" w:cstheme="majorBidi"/>
          <w:sz w:val="24"/>
          <w:szCs w:val="24"/>
        </w:rPr>
        <w:t>,</w:t>
      </w:r>
      <w:r w:rsidRPr="00F87FD7">
        <w:rPr>
          <w:rFonts w:ascii="Book Antiqua" w:hAnsi="Book Antiqua" w:cstheme="majorBidi"/>
          <w:sz w:val="24"/>
          <w:szCs w:val="24"/>
        </w:rPr>
        <w:t xml:space="preserve"> h</w:t>
      </w:r>
      <w:r w:rsidR="00543270" w:rsidRPr="00F87FD7">
        <w:rPr>
          <w:rFonts w:ascii="Book Antiqua" w:hAnsi="Book Antiqua" w:cstheme="majorBidi"/>
          <w:sz w:val="24"/>
          <w:szCs w:val="24"/>
        </w:rPr>
        <w:t>ave just covered 69% and 63</w:t>
      </w:r>
      <w:r w:rsidRPr="00F87FD7">
        <w:rPr>
          <w:rFonts w:ascii="Book Antiqua" w:hAnsi="Book Antiqua" w:cstheme="majorBidi"/>
          <w:sz w:val="24"/>
          <w:szCs w:val="24"/>
        </w:rPr>
        <w:t>% of their expected cov</w:t>
      </w:r>
      <w:r w:rsidR="00543270" w:rsidRPr="00F87FD7">
        <w:rPr>
          <w:rFonts w:ascii="Book Antiqua" w:hAnsi="Book Antiqua" w:cstheme="majorBidi"/>
          <w:sz w:val="24"/>
          <w:szCs w:val="24"/>
        </w:rPr>
        <w:t>erage of cancer incidence</w:t>
      </w:r>
      <w:r w:rsidR="008C6BFF" w:rsidRPr="00F87FD7">
        <w:rPr>
          <w:rFonts w:ascii="Book Antiqua" w:hAnsi="Book Antiqua" w:cstheme="majorBidi"/>
          <w:sz w:val="24"/>
          <w:szCs w:val="24"/>
        </w:rPr>
        <w:t xml:space="preserve"> respectively</w:t>
      </w:r>
      <w:r w:rsidR="00543270" w:rsidRPr="00F87FD7">
        <w:rPr>
          <w:rFonts w:ascii="Book Antiqua" w:hAnsi="Book Antiqua" w:cstheme="majorBidi"/>
          <w:sz w:val="24"/>
          <w:szCs w:val="24"/>
        </w:rPr>
        <w:t xml:space="preserve">; which </w:t>
      </w:r>
      <w:r w:rsidRPr="00F87FD7">
        <w:rPr>
          <w:rFonts w:ascii="Book Antiqua" w:hAnsi="Book Antiqua" w:cstheme="majorBidi"/>
          <w:sz w:val="24"/>
          <w:szCs w:val="24"/>
        </w:rPr>
        <w:t>is a clear indication of existence of misclassification error</w:t>
      </w:r>
      <w:r w:rsidR="00543270" w:rsidRPr="00F87FD7">
        <w:rPr>
          <w:rFonts w:ascii="Book Antiqua" w:hAnsi="Book Antiqua" w:cstheme="majorBidi"/>
          <w:sz w:val="24"/>
          <w:szCs w:val="24"/>
        </w:rPr>
        <w:t xml:space="preserve"> in registering cancer cases</w:t>
      </w:r>
      <w:r w:rsidRPr="00F87FD7">
        <w:rPr>
          <w:rFonts w:ascii="Book Antiqua" w:hAnsi="Book Antiqua" w:cstheme="majorBidi"/>
          <w:sz w:val="24"/>
          <w:szCs w:val="24"/>
        </w:rPr>
        <w:t xml:space="preserve">. The expected coverage </w:t>
      </w:r>
      <w:r w:rsidR="00543270" w:rsidRPr="00F87FD7">
        <w:rPr>
          <w:rFonts w:ascii="Book Antiqua" w:hAnsi="Book Antiqua" w:cstheme="majorBidi"/>
          <w:sz w:val="24"/>
          <w:szCs w:val="24"/>
        </w:rPr>
        <w:t>for the</w:t>
      </w:r>
      <w:r w:rsidRPr="00F87FD7">
        <w:rPr>
          <w:rFonts w:ascii="Book Antiqua" w:hAnsi="Book Antiqua" w:cstheme="majorBidi"/>
          <w:sz w:val="24"/>
          <w:szCs w:val="24"/>
        </w:rPr>
        <w:t xml:space="preserve"> provinces</w:t>
      </w:r>
      <w:r w:rsidR="008B4FB1" w:rsidRPr="00F87FD7">
        <w:rPr>
          <w:rFonts w:ascii="Book Antiqua" w:hAnsi="Book Antiqua" w:cstheme="majorBidi"/>
          <w:sz w:val="24"/>
          <w:szCs w:val="24"/>
        </w:rPr>
        <w:t xml:space="preserve"> for years 2004 to 2008</w:t>
      </w:r>
      <w:r w:rsidR="00543270" w:rsidRPr="00F87FD7">
        <w:rPr>
          <w:rFonts w:ascii="Book Antiqua" w:hAnsi="Book Antiqua" w:cstheme="majorBidi"/>
          <w:sz w:val="24"/>
          <w:szCs w:val="24"/>
        </w:rPr>
        <w:t xml:space="preserve"> are</w:t>
      </w:r>
      <w:r w:rsidR="008B4FB1" w:rsidRPr="00F87FD7">
        <w:rPr>
          <w:rFonts w:ascii="Book Antiqua" w:hAnsi="Book Antiqua" w:cstheme="majorBidi"/>
          <w:sz w:val="24"/>
          <w:szCs w:val="24"/>
        </w:rPr>
        <w:t xml:space="preserve"> </w:t>
      </w:r>
      <w:r w:rsidR="00C00E90" w:rsidRPr="00F87FD7">
        <w:rPr>
          <w:rFonts w:ascii="Book Antiqua" w:hAnsi="Book Antiqua" w:cstheme="majorBidi"/>
          <w:sz w:val="24"/>
          <w:szCs w:val="24"/>
        </w:rPr>
        <w:t>reported</w:t>
      </w:r>
      <w:r w:rsidR="00C00E90" w:rsidRPr="00F87FD7">
        <w:rPr>
          <w:rFonts w:ascii="Book Antiqua" w:hAnsi="Book Antiqua" w:cstheme="majorBidi"/>
          <w:color w:val="000000" w:themeColor="text1"/>
          <w:sz w:val="24"/>
          <w:szCs w:val="24"/>
        </w:rPr>
        <w:t xml:space="preserve"> in</w:t>
      </w:r>
      <w:r w:rsidRPr="00F87FD7">
        <w:rPr>
          <w:rFonts w:ascii="Book Antiqua" w:hAnsi="Book Antiqua" w:cstheme="majorBidi"/>
          <w:color w:val="000000" w:themeColor="text1"/>
          <w:sz w:val="24"/>
          <w:szCs w:val="24"/>
        </w:rPr>
        <w:t xml:space="preserve"> </w:t>
      </w:r>
      <w:r w:rsidR="007C3528" w:rsidRPr="00F87FD7">
        <w:rPr>
          <w:rFonts w:ascii="Book Antiqua" w:hAnsi="Book Antiqua" w:cstheme="majorBidi"/>
          <w:color w:val="000000" w:themeColor="text1"/>
          <w:sz w:val="24"/>
          <w:szCs w:val="24"/>
        </w:rPr>
        <w:t xml:space="preserve">Table </w:t>
      </w:r>
      <w:r w:rsidRPr="00F87FD7">
        <w:rPr>
          <w:rFonts w:ascii="Book Antiqua" w:hAnsi="Book Antiqua" w:cstheme="majorBidi"/>
          <w:color w:val="000000" w:themeColor="text1"/>
          <w:sz w:val="24"/>
          <w:szCs w:val="24"/>
        </w:rPr>
        <w:t>1.</w:t>
      </w:r>
      <w:r w:rsidR="001D2CB8" w:rsidRPr="00F87FD7">
        <w:rPr>
          <w:rFonts w:ascii="Book Antiqua" w:hAnsi="Book Antiqua" w:cstheme="majorBidi"/>
          <w:color w:val="000000" w:themeColor="text1"/>
          <w:sz w:val="24"/>
          <w:szCs w:val="24"/>
        </w:rPr>
        <w:t xml:space="preserve"> After </w:t>
      </w:r>
      <w:r w:rsidR="001D2CB8" w:rsidRPr="00F87FD7">
        <w:rPr>
          <w:rFonts w:ascii="Book Antiqua" w:hAnsi="Book Antiqua" w:cstheme="majorBidi"/>
          <w:sz w:val="24"/>
          <w:szCs w:val="24"/>
        </w:rPr>
        <w:t xml:space="preserve">implementing the Bayesian method it was estimated to be </w:t>
      </w:r>
      <w:r w:rsidR="00DB33FD" w:rsidRPr="00F87FD7">
        <w:rPr>
          <w:rFonts w:ascii="Book Antiqua" w:hAnsi="Book Antiqua" w:cstheme="majorBidi"/>
          <w:sz w:val="24"/>
          <w:szCs w:val="24"/>
        </w:rPr>
        <w:t>0.13</w:t>
      </w:r>
      <w:r w:rsidR="001D2CB8" w:rsidRPr="00F87FD7">
        <w:rPr>
          <w:rFonts w:ascii="Book Antiqua" w:hAnsi="Book Antiqua" w:cstheme="majorBidi"/>
          <w:sz w:val="24"/>
          <w:szCs w:val="24"/>
        </w:rPr>
        <w:t xml:space="preserve">% misclassification between East Azerbaijan and Ardebil and </w:t>
      </w:r>
      <w:r w:rsidR="00DB33FD" w:rsidRPr="00F87FD7">
        <w:rPr>
          <w:rFonts w:ascii="Book Antiqua" w:hAnsi="Book Antiqua" w:cstheme="majorBidi"/>
          <w:sz w:val="24"/>
          <w:szCs w:val="24"/>
        </w:rPr>
        <w:t>0.42</w:t>
      </w:r>
      <w:r w:rsidR="001D2CB8" w:rsidRPr="00F87FD7">
        <w:rPr>
          <w:rFonts w:ascii="Book Antiqua" w:hAnsi="Book Antiqua" w:cstheme="majorBidi"/>
          <w:sz w:val="24"/>
          <w:szCs w:val="24"/>
        </w:rPr>
        <w:t>% misclassification between East Azerbaijan and West Azerbaijan</w:t>
      </w:r>
      <w:r w:rsidR="008B4FB1" w:rsidRPr="00F87FD7">
        <w:rPr>
          <w:rFonts w:ascii="Book Antiqua" w:hAnsi="Book Antiqua" w:cstheme="majorBidi"/>
          <w:sz w:val="24"/>
          <w:szCs w:val="24"/>
        </w:rPr>
        <w:t xml:space="preserve"> in 2008. The estimated misclassification rate </w:t>
      </w:r>
      <w:r w:rsidR="00B562AB" w:rsidRPr="00F87FD7">
        <w:rPr>
          <w:rFonts w:ascii="Book Antiqua" w:hAnsi="Book Antiqua" w:cstheme="majorBidi"/>
          <w:sz w:val="24"/>
          <w:szCs w:val="24"/>
        </w:rPr>
        <w:t>among</w:t>
      </w:r>
      <w:r w:rsidR="008B4FB1" w:rsidRPr="00F87FD7">
        <w:rPr>
          <w:rFonts w:ascii="Book Antiqua" w:hAnsi="Book Antiqua" w:cstheme="majorBidi"/>
          <w:sz w:val="24"/>
          <w:szCs w:val="24"/>
        </w:rPr>
        <w:t xml:space="preserve"> other provinces for years 2004 to 2008 are </w:t>
      </w:r>
      <w:r w:rsidR="008B4FB1" w:rsidRPr="00F87FD7">
        <w:rPr>
          <w:rFonts w:ascii="Book Antiqua" w:hAnsi="Book Antiqua" w:cstheme="majorBidi"/>
          <w:color w:val="000000" w:themeColor="text1"/>
          <w:sz w:val="24"/>
          <w:szCs w:val="24"/>
        </w:rPr>
        <w:t xml:space="preserve">reported in </w:t>
      </w:r>
      <w:r w:rsidR="00F87FD7" w:rsidRPr="00F87FD7">
        <w:rPr>
          <w:rFonts w:ascii="Book Antiqua" w:hAnsi="Book Antiqua" w:cstheme="majorBidi"/>
          <w:color w:val="000000" w:themeColor="text1"/>
          <w:sz w:val="24"/>
          <w:szCs w:val="24"/>
        </w:rPr>
        <w:t xml:space="preserve">Table </w:t>
      </w:r>
      <w:r w:rsidR="008B4FB1" w:rsidRPr="00F87FD7">
        <w:rPr>
          <w:rFonts w:ascii="Book Antiqua" w:hAnsi="Book Antiqua" w:cstheme="majorBidi"/>
          <w:color w:val="000000" w:themeColor="text1"/>
          <w:sz w:val="24"/>
          <w:szCs w:val="24"/>
        </w:rPr>
        <w:t>2.</w:t>
      </w:r>
      <w:r w:rsidR="001D5BC2" w:rsidRPr="00F87FD7">
        <w:rPr>
          <w:rFonts w:ascii="Book Antiqua" w:hAnsi="Book Antiqua" w:cstheme="majorBidi"/>
          <w:color w:val="000000" w:themeColor="text1"/>
          <w:sz w:val="24"/>
          <w:szCs w:val="24"/>
        </w:rPr>
        <w:t xml:space="preserve"> The rate of </w:t>
      </w:r>
      <w:r w:rsidR="007E16B8" w:rsidRPr="00F87FD7">
        <w:rPr>
          <w:rFonts w:ascii="Book Antiqua" w:hAnsi="Book Antiqua" w:cstheme="majorBidi"/>
          <w:color w:val="000000" w:themeColor="text1"/>
          <w:sz w:val="24"/>
          <w:szCs w:val="24"/>
        </w:rPr>
        <w:t>HCC</w:t>
      </w:r>
      <w:r w:rsidR="001D5BC2" w:rsidRPr="00F87FD7">
        <w:rPr>
          <w:rFonts w:ascii="Book Antiqua" w:hAnsi="Book Antiqua" w:cstheme="majorBidi"/>
          <w:color w:val="000000" w:themeColor="text1"/>
          <w:sz w:val="24"/>
          <w:szCs w:val="24"/>
        </w:rPr>
        <w:t xml:space="preserve"> incidence, before and after Bayesian correction of misclassification for years 2004 to 2008 are reported in </w:t>
      </w:r>
      <w:r w:rsidR="00F87FD7" w:rsidRPr="00F87FD7">
        <w:rPr>
          <w:rFonts w:ascii="Book Antiqua" w:hAnsi="Book Antiqua" w:cstheme="majorBidi"/>
          <w:color w:val="000000" w:themeColor="text1"/>
          <w:sz w:val="24"/>
          <w:szCs w:val="24"/>
        </w:rPr>
        <w:t xml:space="preserve">Table </w:t>
      </w:r>
      <w:r w:rsidR="001D5BC2" w:rsidRPr="00F87FD7">
        <w:rPr>
          <w:rFonts w:ascii="Book Antiqua" w:hAnsi="Book Antiqua" w:cstheme="majorBidi"/>
          <w:color w:val="000000" w:themeColor="text1"/>
          <w:sz w:val="24"/>
          <w:szCs w:val="24"/>
        </w:rPr>
        <w:t>3.</w:t>
      </w:r>
    </w:p>
    <w:p w14:paraId="79B6F15E" w14:textId="77777777" w:rsidR="00F87FD7" w:rsidRPr="00F87FD7" w:rsidRDefault="00F87FD7" w:rsidP="007C3528">
      <w:pPr>
        <w:autoSpaceDE w:val="0"/>
        <w:autoSpaceDN w:val="0"/>
        <w:adjustRightInd w:val="0"/>
        <w:spacing w:after="0" w:line="360" w:lineRule="auto"/>
        <w:ind w:firstLineChars="150" w:firstLine="360"/>
        <w:jc w:val="both"/>
        <w:rPr>
          <w:rFonts w:ascii="Book Antiqua" w:hAnsi="Book Antiqua" w:cstheme="majorBidi"/>
          <w:color w:val="000000" w:themeColor="text1"/>
          <w:sz w:val="24"/>
          <w:szCs w:val="24"/>
          <w:lang w:eastAsia="zh-CN"/>
        </w:rPr>
      </w:pPr>
    </w:p>
    <w:p w14:paraId="4664D39C" w14:textId="668F9CBB" w:rsidR="0069519D" w:rsidRPr="00F87FD7" w:rsidRDefault="001144D6" w:rsidP="007C3528">
      <w:pPr>
        <w:autoSpaceDE w:val="0"/>
        <w:autoSpaceDN w:val="0"/>
        <w:adjustRightInd w:val="0"/>
        <w:spacing w:after="0" w:line="360" w:lineRule="auto"/>
        <w:jc w:val="both"/>
        <w:rPr>
          <w:rFonts w:ascii="Book Antiqua" w:eastAsia="Times New Roman" w:hAnsi="Book Antiqua" w:cstheme="majorBidi"/>
          <w:color w:val="009E9A"/>
          <w:sz w:val="24"/>
          <w:szCs w:val="24"/>
        </w:rPr>
      </w:pPr>
      <w:r w:rsidRPr="00F87FD7">
        <w:rPr>
          <w:rFonts w:ascii="Book Antiqua" w:hAnsi="Book Antiqua" w:cstheme="majorBidi"/>
          <w:b/>
          <w:bCs/>
          <w:color w:val="000000" w:themeColor="text1"/>
          <w:sz w:val="24"/>
          <w:szCs w:val="24"/>
        </w:rPr>
        <w:t>DISCUSSION</w:t>
      </w:r>
    </w:p>
    <w:p w14:paraId="2516D6CC" w14:textId="3F14AF81" w:rsidR="003B0369" w:rsidRPr="00F87FD7" w:rsidRDefault="00155B6F" w:rsidP="007C3528">
      <w:pPr>
        <w:autoSpaceDE w:val="0"/>
        <w:autoSpaceDN w:val="0"/>
        <w:adjustRightInd w:val="0"/>
        <w:spacing w:after="0" w:line="360" w:lineRule="auto"/>
        <w:jc w:val="both"/>
        <w:rPr>
          <w:rFonts w:ascii="Book Antiqua" w:eastAsia="Times New Roman" w:hAnsi="Book Antiqua" w:cstheme="majorBidi"/>
          <w:sz w:val="24"/>
          <w:szCs w:val="24"/>
        </w:rPr>
      </w:pPr>
      <w:r w:rsidRPr="00F87FD7">
        <w:rPr>
          <w:rFonts w:ascii="Book Antiqua" w:eastAsia="Times New Roman" w:hAnsi="Book Antiqua" w:cstheme="majorBidi"/>
          <w:sz w:val="24"/>
          <w:szCs w:val="24"/>
          <w:lang w:bidi="fa-IR"/>
        </w:rPr>
        <w:t>T</w:t>
      </w:r>
      <w:r w:rsidR="004D4206" w:rsidRPr="00F87FD7">
        <w:rPr>
          <w:rFonts w:ascii="Book Antiqua" w:eastAsia="Times New Roman" w:hAnsi="Book Antiqua" w:cstheme="majorBidi"/>
          <w:sz w:val="24"/>
          <w:szCs w:val="24"/>
        </w:rPr>
        <w:t>here was</w:t>
      </w:r>
      <w:r w:rsidRPr="00F87FD7">
        <w:rPr>
          <w:rFonts w:ascii="Book Antiqua" w:eastAsia="Times New Roman" w:hAnsi="Book Antiqua" w:cstheme="majorBidi"/>
          <w:sz w:val="24"/>
          <w:szCs w:val="24"/>
        </w:rPr>
        <w:t xml:space="preserve"> a non-ignorable misclassification in registering cancer incidence between neighboring provinces</w:t>
      </w:r>
      <w:r w:rsidR="004D4206" w:rsidRPr="00F87FD7">
        <w:rPr>
          <w:rFonts w:ascii="Book Antiqua" w:eastAsia="Times New Roman" w:hAnsi="Book Antiqua" w:cstheme="majorBidi"/>
          <w:sz w:val="24"/>
          <w:szCs w:val="24"/>
        </w:rPr>
        <w:t xml:space="preserve"> in Iran</w:t>
      </w:r>
      <w:r w:rsidRPr="00F87FD7">
        <w:rPr>
          <w:rFonts w:ascii="Book Antiqua" w:eastAsia="Times New Roman" w:hAnsi="Book Antiqua" w:cstheme="majorBidi"/>
          <w:sz w:val="24"/>
          <w:szCs w:val="24"/>
        </w:rPr>
        <w:t xml:space="preserve">. An </w:t>
      </w:r>
      <w:r w:rsidR="00E15A9C" w:rsidRPr="00F87FD7">
        <w:rPr>
          <w:rFonts w:ascii="Book Antiqua" w:eastAsia="Times New Roman" w:hAnsi="Book Antiqua" w:cstheme="majorBidi"/>
          <w:sz w:val="24"/>
          <w:szCs w:val="24"/>
        </w:rPr>
        <w:t xml:space="preserve">increase </w:t>
      </w:r>
      <w:r w:rsidRPr="00F87FD7">
        <w:rPr>
          <w:rFonts w:ascii="Book Antiqua" w:eastAsia="Times New Roman" w:hAnsi="Book Antiqua" w:cstheme="majorBidi"/>
          <w:sz w:val="24"/>
          <w:szCs w:val="24"/>
        </w:rPr>
        <w:t xml:space="preserve">is observed </w:t>
      </w:r>
      <w:r w:rsidR="00E15A9C" w:rsidRPr="00F87FD7">
        <w:rPr>
          <w:rFonts w:ascii="Book Antiqua" w:eastAsia="Times New Roman" w:hAnsi="Book Antiqua" w:cstheme="majorBidi"/>
          <w:sz w:val="24"/>
          <w:szCs w:val="24"/>
        </w:rPr>
        <w:t xml:space="preserve">in trend of </w:t>
      </w:r>
      <w:r w:rsidR="007E16B8" w:rsidRPr="00F87FD7">
        <w:rPr>
          <w:rFonts w:ascii="Book Antiqua" w:eastAsia="Times New Roman" w:hAnsi="Book Antiqua" w:cstheme="majorBidi"/>
          <w:sz w:val="24"/>
          <w:szCs w:val="24"/>
        </w:rPr>
        <w:t>HCC</w:t>
      </w:r>
      <w:r w:rsidR="005F39F1" w:rsidRPr="00F87FD7">
        <w:rPr>
          <w:rFonts w:ascii="Book Antiqua" w:eastAsia="Times New Roman" w:hAnsi="Book Antiqua" w:cstheme="majorBidi"/>
          <w:sz w:val="24"/>
          <w:szCs w:val="24"/>
        </w:rPr>
        <w:t xml:space="preserve"> during 2004 to 2008</w:t>
      </w:r>
      <w:r w:rsidR="00E15A9C" w:rsidRPr="00F87FD7">
        <w:rPr>
          <w:rFonts w:ascii="Book Antiqua" w:eastAsia="Times New Roman" w:hAnsi="Book Antiqua" w:cstheme="majorBidi"/>
          <w:sz w:val="24"/>
          <w:szCs w:val="24"/>
          <w:lang w:bidi="fa-IR"/>
        </w:rPr>
        <w:t xml:space="preserve">. The rate of </w:t>
      </w:r>
      <w:r w:rsidR="007E16B8" w:rsidRPr="00F87FD7">
        <w:rPr>
          <w:rFonts w:ascii="Book Antiqua" w:eastAsia="Times New Roman" w:hAnsi="Book Antiqua" w:cstheme="majorBidi"/>
          <w:sz w:val="24"/>
          <w:szCs w:val="24"/>
          <w:lang w:bidi="fa-IR"/>
        </w:rPr>
        <w:t>HCC</w:t>
      </w:r>
      <w:r w:rsidR="00E15A9C" w:rsidRPr="00F87FD7">
        <w:rPr>
          <w:rFonts w:ascii="Book Antiqua" w:eastAsia="Times New Roman" w:hAnsi="Book Antiqua" w:cstheme="majorBidi"/>
          <w:sz w:val="24"/>
          <w:szCs w:val="24"/>
          <w:lang w:bidi="fa-IR"/>
        </w:rPr>
        <w:t xml:space="preserve"> is even </w:t>
      </w:r>
      <w:r w:rsidR="00322B2C" w:rsidRPr="00F87FD7">
        <w:rPr>
          <w:rFonts w:ascii="Book Antiqua" w:eastAsia="Times New Roman" w:hAnsi="Book Antiqua" w:cstheme="majorBidi"/>
          <w:sz w:val="24"/>
          <w:szCs w:val="24"/>
          <w:lang w:bidi="fa-IR"/>
        </w:rPr>
        <w:t xml:space="preserve">gets </w:t>
      </w:r>
      <w:r w:rsidR="00E15A9C" w:rsidRPr="00F87FD7">
        <w:rPr>
          <w:rFonts w:ascii="Book Antiqua" w:eastAsia="Times New Roman" w:hAnsi="Book Antiqua" w:cstheme="majorBidi"/>
          <w:sz w:val="24"/>
          <w:szCs w:val="24"/>
          <w:lang w:bidi="fa-IR"/>
        </w:rPr>
        <w:t xml:space="preserve">higher in some provinces </w:t>
      </w:r>
      <w:r w:rsidR="00322B2C" w:rsidRPr="00F87FD7">
        <w:rPr>
          <w:rFonts w:ascii="Book Antiqua" w:eastAsia="Times New Roman" w:hAnsi="Book Antiqua" w:cstheme="majorBidi"/>
          <w:sz w:val="24"/>
          <w:szCs w:val="24"/>
          <w:lang w:bidi="fa-IR"/>
        </w:rPr>
        <w:t>after correcting for misclassification</w:t>
      </w:r>
      <w:r w:rsidR="005F39F1" w:rsidRPr="00F87FD7">
        <w:rPr>
          <w:rFonts w:ascii="Book Antiqua" w:eastAsia="Times New Roman" w:hAnsi="Book Antiqua" w:cstheme="majorBidi"/>
          <w:sz w:val="24"/>
          <w:szCs w:val="24"/>
          <w:lang w:bidi="fa-IR"/>
        </w:rPr>
        <w:t xml:space="preserve">. </w:t>
      </w:r>
      <w:r w:rsidR="005F39F1" w:rsidRPr="00F87FD7">
        <w:rPr>
          <w:rFonts w:ascii="Book Antiqua" w:eastAsia="Times New Roman" w:hAnsi="Book Antiqua" w:cstheme="majorBidi"/>
          <w:sz w:val="24"/>
          <w:szCs w:val="24"/>
        </w:rPr>
        <w:t>H</w:t>
      </w:r>
      <w:r w:rsidR="00301833" w:rsidRPr="00F87FD7">
        <w:rPr>
          <w:rFonts w:ascii="Book Antiqua" w:eastAsia="Times New Roman" w:hAnsi="Book Antiqua" w:cstheme="majorBidi"/>
          <w:sz w:val="24"/>
          <w:szCs w:val="24"/>
        </w:rPr>
        <w:t>igher</w:t>
      </w:r>
      <w:r w:rsidR="003B0369" w:rsidRPr="00F87FD7">
        <w:rPr>
          <w:rFonts w:ascii="Book Antiqua" w:eastAsia="Times New Roman" w:hAnsi="Book Antiqua" w:cstheme="majorBidi"/>
          <w:sz w:val="24"/>
          <w:szCs w:val="24"/>
        </w:rPr>
        <w:t xml:space="preserve"> rates of estimated misclassifications are </w:t>
      </w:r>
      <w:r w:rsidR="005E7DCA" w:rsidRPr="00F87FD7">
        <w:rPr>
          <w:rFonts w:ascii="Book Antiqua" w:eastAsia="Times New Roman" w:hAnsi="Book Antiqua" w:cstheme="majorBidi"/>
          <w:sz w:val="24"/>
          <w:szCs w:val="24"/>
        </w:rPr>
        <w:t>belonging</w:t>
      </w:r>
      <w:r w:rsidR="003B0369" w:rsidRPr="00F87FD7">
        <w:rPr>
          <w:rFonts w:ascii="Book Antiqua" w:eastAsia="Times New Roman" w:hAnsi="Book Antiqua" w:cstheme="majorBidi"/>
          <w:sz w:val="24"/>
          <w:szCs w:val="24"/>
        </w:rPr>
        <w:t xml:space="preserve"> to </w:t>
      </w:r>
      <w:r w:rsidR="003B0369" w:rsidRPr="00F87FD7">
        <w:rPr>
          <w:rFonts w:ascii="Book Antiqua" w:eastAsia="Times New Roman" w:hAnsi="Book Antiqua" w:cstheme="majorBidi"/>
          <w:sz w:val="24"/>
          <w:szCs w:val="24"/>
          <w:lang w:bidi="fa-IR"/>
        </w:rPr>
        <w:t>provinces with lower facilities</w:t>
      </w:r>
      <w:r w:rsidR="00322B2C" w:rsidRPr="00F87FD7">
        <w:rPr>
          <w:rFonts w:ascii="Book Antiqua" w:eastAsia="Times New Roman" w:hAnsi="Book Antiqua" w:cstheme="majorBidi"/>
          <w:sz w:val="24"/>
          <w:szCs w:val="24"/>
          <w:lang w:bidi="fa-IR"/>
        </w:rPr>
        <w:t xml:space="preserve"> like </w:t>
      </w:r>
      <w:proofErr w:type="spellStart"/>
      <w:r w:rsidR="00322B2C" w:rsidRPr="00F87FD7">
        <w:rPr>
          <w:rFonts w:ascii="Book Antiqua" w:eastAsia="Times New Roman" w:hAnsi="Book Antiqua" w:cstheme="majorBidi"/>
          <w:sz w:val="24"/>
          <w:szCs w:val="24"/>
          <w:lang w:bidi="fa-IR"/>
        </w:rPr>
        <w:t>Hormozgan</w:t>
      </w:r>
      <w:proofErr w:type="spellEnd"/>
      <w:r w:rsidR="00322B2C" w:rsidRPr="00F87FD7">
        <w:rPr>
          <w:rFonts w:ascii="Book Antiqua" w:eastAsia="Times New Roman" w:hAnsi="Book Antiqua" w:cstheme="majorBidi"/>
          <w:sz w:val="24"/>
          <w:szCs w:val="24"/>
          <w:lang w:bidi="fa-IR"/>
        </w:rPr>
        <w:t xml:space="preserve">, Bushehr, </w:t>
      </w:r>
      <w:proofErr w:type="spellStart"/>
      <w:r w:rsidR="00322B2C" w:rsidRPr="00F87FD7">
        <w:rPr>
          <w:rFonts w:ascii="Book Antiqua" w:eastAsia="Times New Roman" w:hAnsi="Book Antiqua" w:cstheme="majorBidi"/>
          <w:sz w:val="24"/>
          <w:szCs w:val="24"/>
          <w:lang w:bidi="fa-IR"/>
        </w:rPr>
        <w:t>Ilam</w:t>
      </w:r>
      <w:proofErr w:type="spellEnd"/>
      <w:r w:rsidR="00322B2C" w:rsidRPr="00F87FD7">
        <w:rPr>
          <w:rFonts w:ascii="Book Antiqua" w:eastAsia="Times New Roman" w:hAnsi="Book Antiqua" w:cstheme="majorBidi"/>
          <w:sz w:val="24"/>
          <w:szCs w:val="24"/>
          <w:lang w:bidi="fa-IR"/>
        </w:rPr>
        <w:t xml:space="preserve">, Qom, </w:t>
      </w:r>
      <w:proofErr w:type="spellStart"/>
      <w:r w:rsidR="00322B2C" w:rsidRPr="00F87FD7">
        <w:rPr>
          <w:rFonts w:ascii="Book Antiqua" w:eastAsia="Times New Roman" w:hAnsi="Book Antiqua" w:cstheme="majorBidi"/>
          <w:sz w:val="24"/>
          <w:szCs w:val="24"/>
          <w:lang w:bidi="fa-IR"/>
        </w:rPr>
        <w:t>Markazi</w:t>
      </w:r>
      <w:proofErr w:type="spellEnd"/>
      <w:r w:rsidR="00322B2C" w:rsidRPr="00F87FD7">
        <w:rPr>
          <w:rFonts w:ascii="Book Antiqua" w:eastAsia="Times New Roman" w:hAnsi="Book Antiqua" w:cstheme="majorBidi"/>
          <w:sz w:val="24"/>
          <w:szCs w:val="24"/>
          <w:lang w:bidi="fa-IR"/>
        </w:rPr>
        <w:t xml:space="preserve">, Qazvin, </w:t>
      </w:r>
      <w:proofErr w:type="spellStart"/>
      <w:r w:rsidR="00322B2C" w:rsidRPr="00F87FD7">
        <w:rPr>
          <w:rFonts w:ascii="Book Antiqua" w:eastAsia="Times New Roman" w:hAnsi="Book Antiqua" w:cstheme="majorBidi"/>
          <w:sz w:val="24"/>
          <w:szCs w:val="24"/>
          <w:lang w:bidi="fa-IR"/>
        </w:rPr>
        <w:t>Sistan</w:t>
      </w:r>
      <w:proofErr w:type="spellEnd"/>
      <w:r w:rsidR="00322B2C" w:rsidRPr="00F87FD7">
        <w:rPr>
          <w:rFonts w:ascii="Book Antiqua" w:eastAsia="Times New Roman" w:hAnsi="Book Antiqua" w:cstheme="majorBidi"/>
          <w:sz w:val="24"/>
          <w:szCs w:val="24"/>
          <w:lang w:bidi="fa-IR"/>
        </w:rPr>
        <w:t xml:space="preserve"> and South Khorasan</w:t>
      </w:r>
      <w:r w:rsidR="003B0369" w:rsidRPr="00F87FD7">
        <w:rPr>
          <w:rFonts w:ascii="Book Antiqua" w:eastAsia="Times New Roman" w:hAnsi="Book Antiqua" w:cstheme="majorBidi"/>
          <w:sz w:val="24"/>
          <w:szCs w:val="24"/>
          <w:lang w:bidi="fa-IR"/>
        </w:rPr>
        <w:t>.</w:t>
      </w:r>
      <w:r w:rsidR="00C00E90" w:rsidRPr="00F87FD7">
        <w:rPr>
          <w:rFonts w:ascii="Book Antiqua" w:eastAsia="Times New Roman" w:hAnsi="Book Antiqua" w:cstheme="majorBidi"/>
          <w:sz w:val="24"/>
          <w:szCs w:val="24"/>
          <w:lang w:bidi="fa-IR"/>
        </w:rPr>
        <w:t xml:space="preserve"> </w:t>
      </w:r>
      <w:r w:rsidR="00707F7C" w:rsidRPr="00F87FD7">
        <w:rPr>
          <w:rFonts w:ascii="Book Antiqua" w:eastAsia="Times New Roman" w:hAnsi="Book Antiqua" w:cstheme="majorBidi"/>
          <w:sz w:val="24"/>
          <w:szCs w:val="24"/>
          <w:lang w:bidi="fa-IR"/>
        </w:rPr>
        <w:t>M</w:t>
      </w:r>
      <w:r w:rsidR="00CE1A40" w:rsidRPr="00F87FD7">
        <w:rPr>
          <w:rFonts w:ascii="Book Antiqua" w:eastAsia="Times New Roman" w:hAnsi="Book Antiqua" w:cstheme="majorBidi"/>
          <w:sz w:val="24"/>
          <w:szCs w:val="24"/>
          <w:lang w:bidi="fa-IR"/>
        </w:rPr>
        <w:t>eanwhile</w:t>
      </w:r>
      <w:r w:rsidR="00A46D98" w:rsidRPr="00F87FD7">
        <w:rPr>
          <w:rFonts w:ascii="Book Antiqua" w:eastAsia="Times New Roman" w:hAnsi="Book Antiqua" w:cstheme="majorBidi"/>
          <w:sz w:val="24"/>
          <w:szCs w:val="24"/>
          <w:lang w:bidi="fa-IR"/>
        </w:rPr>
        <w:t xml:space="preserve"> </w:t>
      </w:r>
      <w:r w:rsidR="00F35340" w:rsidRPr="00F87FD7">
        <w:rPr>
          <w:rFonts w:ascii="Book Antiqua" w:eastAsia="Times New Roman" w:hAnsi="Book Antiqua" w:cstheme="majorBidi"/>
          <w:sz w:val="24"/>
          <w:szCs w:val="24"/>
          <w:lang w:bidi="fa-IR"/>
        </w:rPr>
        <w:t>it seems that misclassification rate is increasing</w:t>
      </w:r>
      <w:r w:rsidR="00322B2C" w:rsidRPr="00F87FD7">
        <w:rPr>
          <w:rFonts w:ascii="Book Antiqua" w:eastAsia="Times New Roman" w:hAnsi="Book Antiqua" w:cstheme="majorBidi"/>
          <w:sz w:val="24"/>
          <w:szCs w:val="24"/>
          <w:lang w:bidi="fa-IR"/>
        </w:rPr>
        <w:t xml:space="preserve"> during the period under study</w:t>
      </w:r>
      <w:r w:rsidR="000A45D4" w:rsidRPr="00F87FD7">
        <w:rPr>
          <w:rFonts w:ascii="Book Antiqua" w:eastAsia="Times New Roman" w:hAnsi="Book Antiqua" w:cstheme="majorBidi"/>
          <w:sz w:val="24"/>
          <w:szCs w:val="24"/>
          <w:lang w:bidi="fa-IR"/>
        </w:rPr>
        <w:t xml:space="preserve">. </w:t>
      </w:r>
      <w:r w:rsidR="006A2BC3" w:rsidRPr="00F87FD7">
        <w:rPr>
          <w:rFonts w:ascii="Book Antiqua" w:eastAsia="Times New Roman" w:hAnsi="Book Antiqua" w:cstheme="majorBidi"/>
          <w:sz w:val="24"/>
          <w:szCs w:val="24"/>
          <w:lang w:bidi="fa-IR"/>
        </w:rPr>
        <w:t xml:space="preserve">It shows that not enough attention is paid </w:t>
      </w:r>
      <w:r w:rsidR="006A2BC3" w:rsidRPr="00F87FD7">
        <w:rPr>
          <w:rFonts w:ascii="Book Antiqua" w:eastAsia="Times New Roman" w:hAnsi="Book Antiqua" w:cstheme="majorBidi"/>
          <w:sz w:val="24"/>
          <w:szCs w:val="24"/>
        </w:rPr>
        <w:t>to equip low-facilitate provinces.</w:t>
      </w:r>
    </w:p>
    <w:p w14:paraId="783B22C1" w14:textId="77777777" w:rsidR="00BB31C8" w:rsidRPr="00F87FD7" w:rsidRDefault="006312E5" w:rsidP="007C3528">
      <w:pPr>
        <w:autoSpaceDE w:val="0"/>
        <w:autoSpaceDN w:val="0"/>
        <w:adjustRightInd w:val="0"/>
        <w:spacing w:after="0" w:line="360" w:lineRule="auto"/>
        <w:ind w:firstLineChars="100" w:firstLine="240"/>
        <w:jc w:val="both"/>
        <w:rPr>
          <w:rFonts w:ascii="Book Antiqua" w:hAnsi="Book Antiqua" w:cstheme="majorBidi"/>
          <w:sz w:val="24"/>
          <w:szCs w:val="24"/>
          <w:rtl/>
        </w:rPr>
      </w:pPr>
      <w:r w:rsidRPr="00F87FD7">
        <w:rPr>
          <w:rFonts w:ascii="Book Antiqua" w:hAnsi="Book Antiqua" w:cstheme="majorBidi"/>
          <w:sz w:val="24"/>
          <w:szCs w:val="24"/>
        </w:rPr>
        <w:t xml:space="preserve">The incidence of this cancer in many countries such as the United States, Central America and Europe is on the </w:t>
      </w:r>
      <w:proofErr w:type="gramStart"/>
      <w:r w:rsidRPr="00F87FD7">
        <w:rPr>
          <w:rFonts w:ascii="Book Antiqua" w:hAnsi="Book Antiqua" w:cstheme="majorBidi"/>
          <w:sz w:val="24"/>
          <w:szCs w:val="24"/>
        </w:rPr>
        <w:t>rise</w:t>
      </w:r>
      <w:r w:rsidRPr="00F87FD7">
        <w:rPr>
          <w:rFonts w:ascii="Book Antiqua" w:hAnsi="Book Antiqua" w:cstheme="majorBidi"/>
          <w:sz w:val="24"/>
          <w:szCs w:val="24"/>
          <w:vertAlign w:val="superscript"/>
        </w:rPr>
        <w:t>[</w:t>
      </w:r>
      <w:proofErr w:type="gramEnd"/>
      <w:r w:rsidRPr="00F87FD7">
        <w:rPr>
          <w:rFonts w:ascii="Book Antiqua" w:hAnsi="Book Antiqua" w:cstheme="majorBidi"/>
          <w:sz w:val="24"/>
          <w:szCs w:val="24"/>
          <w:vertAlign w:val="superscript"/>
        </w:rPr>
        <w:t>7]</w:t>
      </w:r>
      <w:r w:rsidRPr="00F87FD7">
        <w:rPr>
          <w:rFonts w:ascii="Book Antiqua" w:hAnsi="Book Antiqua" w:cstheme="majorBidi"/>
          <w:sz w:val="24"/>
          <w:szCs w:val="24"/>
        </w:rPr>
        <w:t xml:space="preserve">. </w:t>
      </w:r>
      <w:r w:rsidR="00711C1B" w:rsidRPr="00F87FD7">
        <w:rPr>
          <w:rFonts w:ascii="Book Antiqua" w:hAnsi="Book Antiqua" w:cstheme="majorBidi"/>
          <w:sz w:val="24"/>
          <w:szCs w:val="24"/>
        </w:rPr>
        <w:t xml:space="preserve">The findings of a study on incidence of HCC in Iran, showed that the incidence of this cancer is increasing in the country, especially in males and higher age </w:t>
      </w:r>
      <w:proofErr w:type="gramStart"/>
      <w:r w:rsidR="00711C1B" w:rsidRPr="00F87FD7">
        <w:rPr>
          <w:rFonts w:ascii="Book Antiqua" w:hAnsi="Book Antiqua" w:cstheme="majorBidi"/>
          <w:sz w:val="24"/>
          <w:szCs w:val="24"/>
        </w:rPr>
        <w:t>groups</w:t>
      </w:r>
      <w:r w:rsidR="00711C1B" w:rsidRPr="00F87FD7">
        <w:rPr>
          <w:rFonts w:ascii="Book Antiqua" w:hAnsi="Book Antiqua" w:cstheme="majorBidi"/>
          <w:sz w:val="24"/>
          <w:szCs w:val="24"/>
          <w:vertAlign w:val="superscript"/>
        </w:rPr>
        <w:t>[</w:t>
      </w:r>
      <w:proofErr w:type="gramEnd"/>
      <w:r w:rsidR="00711C1B" w:rsidRPr="00F87FD7">
        <w:rPr>
          <w:rFonts w:ascii="Book Antiqua" w:hAnsi="Book Antiqua" w:cstheme="majorBidi"/>
          <w:sz w:val="24"/>
          <w:szCs w:val="24"/>
          <w:vertAlign w:val="superscript"/>
        </w:rPr>
        <w:t>1]</w:t>
      </w:r>
      <w:r w:rsidR="00711C1B" w:rsidRPr="00F87FD7">
        <w:rPr>
          <w:rFonts w:ascii="Book Antiqua" w:hAnsi="Book Antiqua" w:cstheme="majorBidi"/>
          <w:sz w:val="24"/>
          <w:szCs w:val="24"/>
        </w:rPr>
        <w:t>.</w:t>
      </w:r>
      <w:r w:rsidR="00997DE0" w:rsidRPr="00F87FD7">
        <w:rPr>
          <w:rFonts w:ascii="Book Antiqua" w:hAnsi="Book Antiqua" w:cstheme="majorBidi"/>
          <w:sz w:val="24"/>
          <w:szCs w:val="24"/>
        </w:rPr>
        <w:t xml:space="preserve"> </w:t>
      </w:r>
      <w:r w:rsidR="00BB4F01" w:rsidRPr="00F87FD7">
        <w:rPr>
          <w:rFonts w:ascii="Book Antiqua" w:hAnsi="Book Antiqua" w:cstheme="majorBidi"/>
          <w:sz w:val="24"/>
          <w:szCs w:val="24"/>
        </w:rPr>
        <w:t xml:space="preserve">A study on </w:t>
      </w:r>
      <w:r w:rsidR="007E16B8" w:rsidRPr="00F87FD7">
        <w:rPr>
          <w:rFonts w:ascii="Book Antiqua" w:hAnsi="Book Antiqua" w:cstheme="majorBidi"/>
          <w:sz w:val="24"/>
          <w:szCs w:val="24"/>
        </w:rPr>
        <w:t>HCC</w:t>
      </w:r>
      <w:r w:rsidR="00997DE0" w:rsidRPr="00F87FD7">
        <w:rPr>
          <w:rFonts w:ascii="Book Antiqua" w:hAnsi="Book Antiqua" w:cstheme="majorBidi"/>
          <w:sz w:val="24"/>
          <w:szCs w:val="24"/>
        </w:rPr>
        <w:t xml:space="preserve"> </w:t>
      </w:r>
      <w:r w:rsidR="00BB4F01" w:rsidRPr="00F87FD7">
        <w:rPr>
          <w:rFonts w:ascii="Book Antiqua" w:hAnsi="Book Antiqua" w:cstheme="majorBidi"/>
          <w:sz w:val="24"/>
          <w:szCs w:val="24"/>
        </w:rPr>
        <w:t>indicated that li</w:t>
      </w:r>
      <w:r w:rsidR="0069519D" w:rsidRPr="00F87FD7">
        <w:rPr>
          <w:rFonts w:ascii="Book Antiqua" w:hAnsi="Book Antiqua" w:cstheme="majorBidi"/>
          <w:sz w:val="24"/>
          <w:szCs w:val="24"/>
        </w:rPr>
        <w:t>ttle is known about the inci</w:t>
      </w:r>
      <w:r w:rsidR="00675BA8" w:rsidRPr="00F87FD7">
        <w:rPr>
          <w:rFonts w:ascii="Book Antiqua" w:hAnsi="Book Antiqua" w:cstheme="majorBidi"/>
          <w:sz w:val="24"/>
          <w:szCs w:val="24"/>
        </w:rPr>
        <w:t xml:space="preserve">dence </w:t>
      </w:r>
      <w:r w:rsidR="007B26C0" w:rsidRPr="00F87FD7">
        <w:rPr>
          <w:rFonts w:ascii="Book Antiqua" w:hAnsi="Book Antiqua" w:cstheme="majorBidi"/>
          <w:sz w:val="24"/>
          <w:szCs w:val="24"/>
        </w:rPr>
        <w:t xml:space="preserve">of </w:t>
      </w:r>
      <w:r w:rsidR="007E16B8" w:rsidRPr="00F87FD7">
        <w:rPr>
          <w:rFonts w:ascii="Book Antiqua" w:hAnsi="Book Antiqua" w:cstheme="majorBidi"/>
          <w:sz w:val="24"/>
          <w:szCs w:val="24"/>
        </w:rPr>
        <w:t>HCC</w:t>
      </w:r>
      <w:r w:rsidR="00997DE0" w:rsidRPr="00F87FD7">
        <w:rPr>
          <w:rFonts w:ascii="Book Antiqua" w:hAnsi="Book Antiqua" w:cstheme="majorBidi"/>
          <w:sz w:val="24"/>
          <w:szCs w:val="24"/>
        </w:rPr>
        <w:t xml:space="preserve"> </w:t>
      </w:r>
      <w:r w:rsidR="00675BA8" w:rsidRPr="00F87FD7">
        <w:rPr>
          <w:rFonts w:ascii="Book Antiqua" w:hAnsi="Book Antiqua" w:cstheme="majorBidi"/>
          <w:sz w:val="24"/>
          <w:szCs w:val="24"/>
        </w:rPr>
        <w:t xml:space="preserve">in Iran, </w:t>
      </w:r>
      <w:r w:rsidR="007B26C0" w:rsidRPr="00F87FD7">
        <w:rPr>
          <w:rFonts w:ascii="Book Antiqua" w:hAnsi="Book Antiqua" w:cstheme="majorBidi"/>
          <w:sz w:val="24"/>
          <w:szCs w:val="24"/>
        </w:rPr>
        <w:t>particularly</w:t>
      </w:r>
      <w:r w:rsidR="0069519D" w:rsidRPr="00F87FD7">
        <w:rPr>
          <w:rFonts w:ascii="Book Antiqua" w:hAnsi="Book Antiqua" w:cstheme="majorBidi"/>
          <w:sz w:val="24"/>
          <w:szCs w:val="24"/>
        </w:rPr>
        <w:t xml:space="preserve"> in southeast </w:t>
      </w:r>
      <w:r w:rsidR="007B26C0" w:rsidRPr="00F87FD7">
        <w:rPr>
          <w:rFonts w:ascii="Book Antiqua" w:hAnsi="Book Antiqua" w:cstheme="majorBidi"/>
          <w:sz w:val="24"/>
          <w:szCs w:val="24"/>
        </w:rPr>
        <w:t xml:space="preserve">of </w:t>
      </w:r>
      <w:r w:rsidR="006D04A8" w:rsidRPr="00F87FD7">
        <w:rPr>
          <w:rFonts w:ascii="Book Antiqua" w:hAnsi="Book Antiqua" w:cstheme="majorBidi"/>
          <w:sz w:val="24"/>
          <w:szCs w:val="24"/>
        </w:rPr>
        <w:t>the country</w:t>
      </w:r>
      <w:r w:rsidR="0069519D" w:rsidRPr="00F87FD7">
        <w:rPr>
          <w:rFonts w:ascii="Book Antiqua" w:hAnsi="Book Antiqua" w:cstheme="majorBidi"/>
          <w:sz w:val="24"/>
          <w:szCs w:val="24"/>
        </w:rPr>
        <w:t>.</w:t>
      </w:r>
      <w:r w:rsidR="006D04A8" w:rsidRPr="00F87FD7">
        <w:rPr>
          <w:rFonts w:ascii="Book Antiqua" w:hAnsi="Book Antiqua" w:cstheme="majorBidi"/>
          <w:sz w:val="24"/>
          <w:szCs w:val="24"/>
        </w:rPr>
        <w:t xml:space="preserve"> Some provinces such as </w:t>
      </w:r>
      <w:r w:rsidR="00F9090A" w:rsidRPr="00F87FD7">
        <w:rPr>
          <w:rFonts w:ascii="Book Antiqua" w:hAnsi="Book Antiqua" w:cstheme="majorBidi"/>
          <w:sz w:val="24"/>
          <w:szCs w:val="24"/>
        </w:rPr>
        <w:t xml:space="preserve">Ardebil, </w:t>
      </w:r>
      <w:proofErr w:type="spellStart"/>
      <w:r w:rsidR="00F9090A" w:rsidRPr="00F87FD7">
        <w:rPr>
          <w:rFonts w:ascii="Book Antiqua" w:hAnsi="Book Antiqua" w:cstheme="majorBidi"/>
          <w:sz w:val="24"/>
          <w:szCs w:val="24"/>
        </w:rPr>
        <w:t>Guilan</w:t>
      </w:r>
      <w:proofErr w:type="spellEnd"/>
      <w:r w:rsidR="00F9090A" w:rsidRPr="00F87FD7">
        <w:rPr>
          <w:rFonts w:ascii="Book Antiqua" w:hAnsi="Book Antiqua" w:cstheme="majorBidi"/>
          <w:sz w:val="24"/>
          <w:szCs w:val="24"/>
        </w:rPr>
        <w:t xml:space="preserve">, Kerman, Fars, </w:t>
      </w:r>
      <w:proofErr w:type="spellStart"/>
      <w:r w:rsidR="00F9090A" w:rsidRPr="00F87FD7">
        <w:rPr>
          <w:rFonts w:ascii="Book Antiqua" w:hAnsi="Book Antiqua" w:cstheme="majorBidi"/>
          <w:sz w:val="24"/>
          <w:szCs w:val="24"/>
        </w:rPr>
        <w:t>Razavi</w:t>
      </w:r>
      <w:proofErr w:type="spellEnd"/>
      <w:r w:rsidR="00F9090A" w:rsidRPr="00F87FD7">
        <w:rPr>
          <w:rFonts w:ascii="Book Antiqua" w:hAnsi="Book Antiqua" w:cstheme="majorBidi"/>
          <w:sz w:val="24"/>
          <w:szCs w:val="24"/>
        </w:rPr>
        <w:t xml:space="preserve"> Khorasan, and most notably Tehran</w:t>
      </w:r>
      <w:r w:rsidR="00BB4F01" w:rsidRPr="00F87FD7">
        <w:rPr>
          <w:rFonts w:ascii="Book Antiqua" w:hAnsi="Book Antiqua" w:cstheme="majorBidi"/>
          <w:sz w:val="24"/>
          <w:szCs w:val="24"/>
        </w:rPr>
        <w:t xml:space="preserve"> as the capital of Iran</w:t>
      </w:r>
      <w:r w:rsidR="00F9090A" w:rsidRPr="00F87FD7">
        <w:rPr>
          <w:rFonts w:ascii="Book Antiqua" w:hAnsi="Book Antiqua" w:cstheme="majorBidi"/>
          <w:sz w:val="24"/>
          <w:szCs w:val="24"/>
        </w:rPr>
        <w:t>,</w:t>
      </w:r>
      <w:r w:rsidR="0069519D" w:rsidRPr="00F87FD7">
        <w:rPr>
          <w:rFonts w:ascii="Book Antiqua" w:hAnsi="Book Antiqua" w:cstheme="majorBidi"/>
          <w:sz w:val="24"/>
          <w:szCs w:val="24"/>
        </w:rPr>
        <w:t xml:space="preserve"> have a low but significantly higher incidence</w:t>
      </w:r>
      <w:r w:rsidR="00F9090A" w:rsidRPr="00F87FD7">
        <w:rPr>
          <w:rFonts w:ascii="Book Antiqua" w:hAnsi="Book Antiqua" w:cstheme="majorBidi"/>
          <w:sz w:val="24"/>
          <w:szCs w:val="24"/>
        </w:rPr>
        <w:t xml:space="preserve"> proportional to other </w:t>
      </w:r>
      <w:proofErr w:type="gramStart"/>
      <w:r w:rsidR="00F9090A" w:rsidRPr="00F87FD7">
        <w:rPr>
          <w:rFonts w:ascii="Book Antiqua" w:hAnsi="Book Antiqua" w:cstheme="majorBidi"/>
          <w:sz w:val="24"/>
          <w:szCs w:val="24"/>
        </w:rPr>
        <w:t>provinces</w:t>
      </w:r>
      <w:r w:rsidR="00AA5035" w:rsidRPr="00F87FD7">
        <w:rPr>
          <w:rFonts w:ascii="Book Antiqua" w:hAnsi="Book Antiqua" w:cstheme="majorBidi"/>
          <w:sz w:val="24"/>
          <w:szCs w:val="24"/>
          <w:vertAlign w:val="superscript"/>
        </w:rPr>
        <w:t>[</w:t>
      </w:r>
      <w:proofErr w:type="gramEnd"/>
      <w:r w:rsidR="00AA5035" w:rsidRPr="00F87FD7">
        <w:rPr>
          <w:rFonts w:ascii="Book Antiqua" w:hAnsi="Book Antiqua" w:cstheme="majorBidi"/>
          <w:sz w:val="24"/>
          <w:szCs w:val="24"/>
          <w:vertAlign w:val="superscript"/>
        </w:rPr>
        <w:t>26</w:t>
      </w:r>
      <w:r w:rsidR="005C10A5" w:rsidRPr="00F87FD7">
        <w:rPr>
          <w:rFonts w:ascii="Book Antiqua" w:hAnsi="Book Antiqua" w:cstheme="majorBidi"/>
          <w:sz w:val="24"/>
          <w:szCs w:val="24"/>
          <w:vertAlign w:val="superscript"/>
        </w:rPr>
        <w:t>]</w:t>
      </w:r>
      <w:r w:rsidR="00BB4F01" w:rsidRPr="00F87FD7">
        <w:rPr>
          <w:rFonts w:ascii="Book Antiqua" w:hAnsi="Book Antiqua" w:cstheme="majorBidi"/>
          <w:sz w:val="24"/>
          <w:szCs w:val="24"/>
        </w:rPr>
        <w:t>.</w:t>
      </w:r>
      <w:r w:rsidR="00997DE0" w:rsidRPr="00F87FD7">
        <w:rPr>
          <w:rFonts w:ascii="Book Antiqua" w:hAnsi="Book Antiqua" w:cstheme="majorBidi"/>
          <w:sz w:val="24"/>
          <w:szCs w:val="24"/>
        </w:rPr>
        <w:t xml:space="preserve"> </w:t>
      </w:r>
      <w:r w:rsidR="002B1FD6" w:rsidRPr="00F87FD7">
        <w:rPr>
          <w:rFonts w:ascii="Book Antiqua" w:hAnsi="Book Antiqua" w:cstheme="majorBidi"/>
          <w:sz w:val="24"/>
          <w:szCs w:val="24"/>
        </w:rPr>
        <w:t xml:space="preserve">It is also indicates the presence of misclassification </w:t>
      </w:r>
      <w:r w:rsidR="00997DE0" w:rsidRPr="00F87FD7">
        <w:rPr>
          <w:rFonts w:ascii="Book Antiqua" w:hAnsi="Book Antiqua" w:cstheme="majorBidi"/>
          <w:sz w:val="24"/>
          <w:szCs w:val="24"/>
        </w:rPr>
        <w:t>error between</w:t>
      </w:r>
      <w:r w:rsidR="00823356" w:rsidRPr="00F87FD7">
        <w:rPr>
          <w:rFonts w:ascii="Book Antiqua" w:hAnsi="Book Antiqua" w:cstheme="majorBidi"/>
          <w:sz w:val="24"/>
          <w:szCs w:val="24"/>
        </w:rPr>
        <w:t xml:space="preserve"> neighboring provinces that are expected to have similar incidence rates</w:t>
      </w:r>
      <w:r w:rsidR="00BA4527" w:rsidRPr="00F87FD7">
        <w:rPr>
          <w:rFonts w:ascii="Book Antiqua" w:hAnsi="Book Antiqua" w:cstheme="majorBidi"/>
          <w:sz w:val="24"/>
          <w:szCs w:val="24"/>
        </w:rPr>
        <w:t xml:space="preserve"> of </w:t>
      </w:r>
      <w:r w:rsidR="0063401E" w:rsidRPr="00F87FD7">
        <w:rPr>
          <w:rFonts w:ascii="Book Antiqua" w:hAnsi="Book Antiqua" w:cstheme="majorBidi"/>
          <w:sz w:val="24"/>
          <w:szCs w:val="24"/>
        </w:rPr>
        <w:t>cancer</w:t>
      </w:r>
      <w:r w:rsidR="00823356" w:rsidRPr="00F87FD7">
        <w:rPr>
          <w:rFonts w:ascii="Book Antiqua" w:hAnsi="Book Antiqua" w:cstheme="majorBidi"/>
          <w:sz w:val="24"/>
          <w:szCs w:val="24"/>
        </w:rPr>
        <w:t>.</w:t>
      </w:r>
    </w:p>
    <w:p w14:paraId="0FB12D5E" w14:textId="34930CE2" w:rsidR="007D5C8E" w:rsidRPr="00F87FD7" w:rsidRDefault="005A1E8F" w:rsidP="007C3528">
      <w:pPr>
        <w:autoSpaceDE w:val="0"/>
        <w:autoSpaceDN w:val="0"/>
        <w:adjustRightInd w:val="0"/>
        <w:spacing w:after="0" w:line="360" w:lineRule="auto"/>
        <w:ind w:firstLineChars="100" w:firstLine="240"/>
        <w:jc w:val="both"/>
        <w:rPr>
          <w:rFonts w:ascii="Book Antiqua" w:hAnsi="Book Antiqua" w:cstheme="majorBidi"/>
          <w:sz w:val="24"/>
          <w:szCs w:val="24"/>
          <w:rtl/>
          <w:lang w:bidi="fa-IR"/>
        </w:rPr>
      </w:pPr>
      <w:r w:rsidRPr="00F87FD7">
        <w:rPr>
          <w:rStyle w:val="A2"/>
          <w:rFonts w:ascii="Book Antiqua" w:hAnsi="Book Antiqua" w:cstheme="majorBidi"/>
          <w:color w:val="auto"/>
          <w:sz w:val="24"/>
          <w:szCs w:val="24"/>
        </w:rPr>
        <w:t>Knowledge of geographic pattern</w:t>
      </w:r>
      <w:r w:rsidR="008B49CF" w:rsidRPr="00F87FD7">
        <w:rPr>
          <w:rStyle w:val="A2"/>
          <w:rFonts w:ascii="Book Antiqua" w:hAnsi="Book Antiqua" w:cstheme="majorBidi"/>
          <w:color w:val="auto"/>
          <w:sz w:val="24"/>
          <w:szCs w:val="24"/>
        </w:rPr>
        <w:t xml:space="preserve"> of diseases is useful </w:t>
      </w:r>
      <w:r w:rsidRPr="00F87FD7">
        <w:rPr>
          <w:rStyle w:val="A2"/>
          <w:rFonts w:ascii="Book Antiqua" w:hAnsi="Book Antiqua" w:cstheme="majorBidi"/>
          <w:color w:val="auto"/>
          <w:sz w:val="24"/>
          <w:szCs w:val="24"/>
        </w:rPr>
        <w:t>to identify</w:t>
      </w:r>
      <w:r w:rsidR="008B49CF" w:rsidRPr="00F87FD7">
        <w:rPr>
          <w:rStyle w:val="A2"/>
          <w:rFonts w:ascii="Book Antiqua" w:hAnsi="Book Antiqua" w:cstheme="majorBidi"/>
          <w:color w:val="auto"/>
          <w:sz w:val="24"/>
          <w:szCs w:val="24"/>
        </w:rPr>
        <w:t xml:space="preserve"> the influencing factors on disease incidence and planning for disease </w:t>
      </w:r>
      <w:r w:rsidR="00314E01" w:rsidRPr="00F87FD7">
        <w:rPr>
          <w:rStyle w:val="A2"/>
          <w:rFonts w:ascii="Book Antiqua" w:hAnsi="Book Antiqua" w:cstheme="majorBidi"/>
          <w:color w:val="auto"/>
          <w:sz w:val="24"/>
          <w:szCs w:val="24"/>
        </w:rPr>
        <w:t xml:space="preserve">control and </w:t>
      </w:r>
      <w:proofErr w:type="gramStart"/>
      <w:r w:rsidR="00314E01" w:rsidRPr="00F87FD7">
        <w:rPr>
          <w:rStyle w:val="A2"/>
          <w:rFonts w:ascii="Book Antiqua" w:hAnsi="Book Antiqua" w:cstheme="majorBidi"/>
          <w:color w:val="auto"/>
          <w:sz w:val="24"/>
          <w:szCs w:val="24"/>
        </w:rPr>
        <w:t>prevention</w:t>
      </w:r>
      <w:r w:rsidR="00AA5035" w:rsidRPr="00F87FD7">
        <w:rPr>
          <w:rStyle w:val="A2"/>
          <w:rFonts w:ascii="Book Antiqua" w:hAnsi="Book Antiqua" w:cstheme="majorBidi"/>
          <w:color w:val="auto"/>
          <w:sz w:val="24"/>
          <w:szCs w:val="24"/>
          <w:vertAlign w:val="superscript"/>
        </w:rPr>
        <w:t>[</w:t>
      </w:r>
      <w:proofErr w:type="gramEnd"/>
      <w:r w:rsidR="00AA5035" w:rsidRPr="00F87FD7">
        <w:rPr>
          <w:rStyle w:val="A2"/>
          <w:rFonts w:ascii="Book Antiqua" w:hAnsi="Book Antiqua" w:cstheme="majorBidi"/>
          <w:color w:val="auto"/>
          <w:sz w:val="24"/>
          <w:szCs w:val="24"/>
          <w:vertAlign w:val="superscript"/>
        </w:rPr>
        <w:t>27,28</w:t>
      </w:r>
      <w:r w:rsidR="008B49CF" w:rsidRPr="00F87FD7">
        <w:rPr>
          <w:rStyle w:val="A2"/>
          <w:rFonts w:ascii="Book Antiqua" w:hAnsi="Book Antiqua" w:cstheme="majorBidi"/>
          <w:color w:val="auto"/>
          <w:sz w:val="24"/>
          <w:szCs w:val="24"/>
          <w:vertAlign w:val="superscript"/>
        </w:rPr>
        <w:t>]</w:t>
      </w:r>
      <w:r w:rsidR="008B49CF" w:rsidRPr="00F87FD7">
        <w:rPr>
          <w:rStyle w:val="A2"/>
          <w:rFonts w:ascii="Book Antiqua" w:hAnsi="Book Antiqua" w:cstheme="majorBidi"/>
          <w:color w:val="auto"/>
          <w:sz w:val="24"/>
          <w:szCs w:val="24"/>
        </w:rPr>
        <w:t>.</w:t>
      </w:r>
      <w:r w:rsidR="00997DE0" w:rsidRPr="00F87FD7">
        <w:rPr>
          <w:rStyle w:val="A2"/>
          <w:rFonts w:ascii="Book Antiqua" w:hAnsi="Book Antiqua" w:cstheme="majorBidi"/>
          <w:color w:val="auto"/>
          <w:sz w:val="24"/>
          <w:szCs w:val="24"/>
        </w:rPr>
        <w:t xml:space="preserve"> </w:t>
      </w:r>
      <w:r w:rsidR="00BE2FD9" w:rsidRPr="00F87FD7">
        <w:rPr>
          <w:rFonts w:ascii="Book Antiqua" w:hAnsi="Book Antiqua" w:cstheme="majorBidi"/>
          <w:sz w:val="24"/>
          <w:szCs w:val="24"/>
        </w:rPr>
        <w:t xml:space="preserve">When </w:t>
      </w:r>
      <w:r w:rsidR="00BE2FD9" w:rsidRPr="00F87FD7">
        <w:rPr>
          <w:rFonts w:ascii="Book Antiqua" w:hAnsi="Book Antiqua" w:cstheme="majorBidi"/>
          <w:sz w:val="24"/>
          <w:szCs w:val="24"/>
        </w:rPr>
        <w:lastRenderedPageBreak/>
        <w:t xml:space="preserve">a cluster </w:t>
      </w:r>
      <w:r w:rsidR="00EF74E2" w:rsidRPr="00F87FD7">
        <w:rPr>
          <w:rFonts w:ascii="Book Antiqua" w:hAnsi="Book Antiqua" w:cstheme="majorBidi"/>
          <w:sz w:val="24"/>
          <w:szCs w:val="24"/>
        </w:rPr>
        <w:t>with</w:t>
      </w:r>
      <w:r w:rsidR="00BE2FD9" w:rsidRPr="00F87FD7">
        <w:rPr>
          <w:rFonts w:ascii="Book Antiqua" w:hAnsi="Book Antiqua" w:cstheme="majorBidi"/>
          <w:sz w:val="24"/>
          <w:szCs w:val="24"/>
        </w:rPr>
        <w:t xml:space="preserve"> high incidence is not occurred by chance,</w:t>
      </w:r>
      <w:r w:rsidR="003F1611" w:rsidRPr="00F87FD7">
        <w:rPr>
          <w:rFonts w:ascii="Book Antiqua" w:hAnsi="Book Antiqua" w:cstheme="majorBidi"/>
          <w:sz w:val="24"/>
          <w:szCs w:val="24"/>
        </w:rPr>
        <w:t xml:space="preserve"> </w:t>
      </w:r>
      <w:r w:rsidR="00E622F0" w:rsidRPr="00F87FD7">
        <w:rPr>
          <w:rStyle w:val="shorttext"/>
          <w:rFonts w:ascii="Book Antiqua" w:hAnsi="Book Antiqua" w:cstheme="majorBidi"/>
          <w:sz w:val="24"/>
          <w:szCs w:val="24"/>
        </w:rPr>
        <w:t xml:space="preserve">this question comes to mind </w:t>
      </w:r>
      <w:r w:rsidR="00EF74E2" w:rsidRPr="00F87FD7">
        <w:rPr>
          <w:rStyle w:val="shorttext"/>
          <w:rFonts w:ascii="Book Antiqua" w:hAnsi="Book Antiqua" w:cstheme="majorBidi"/>
          <w:sz w:val="24"/>
          <w:szCs w:val="24"/>
        </w:rPr>
        <w:t>that</w:t>
      </w:r>
      <w:r w:rsidR="00BE2FD9" w:rsidRPr="00F87FD7">
        <w:rPr>
          <w:rFonts w:ascii="Book Antiqua" w:hAnsi="Book Antiqua" w:cstheme="majorBidi"/>
          <w:sz w:val="24"/>
          <w:szCs w:val="24"/>
        </w:rPr>
        <w:t xml:space="preserve"> what could be the underlying causal mechanism. </w:t>
      </w:r>
      <w:r w:rsidR="004B7FE7" w:rsidRPr="00F87FD7">
        <w:rPr>
          <w:rFonts w:ascii="Book Antiqua" w:hAnsi="Book Antiqua" w:cstheme="majorBidi"/>
          <w:sz w:val="24"/>
          <w:szCs w:val="24"/>
        </w:rPr>
        <w:t xml:space="preserve">It is natural to initially get focused on risk factors of the </w:t>
      </w:r>
      <w:proofErr w:type="gramStart"/>
      <w:r w:rsidR="004B7FE7" w:rsidRPr="00F87FD7">
        <w:rPr>
          <w:rFonts w:ascii="Book Antiqua" w:hAnsi="Book Antiqua" w:cstheme="majorBidi"/>
          <w:sz w:val="24"/>
          <w:szCs w:val="24"/>
        </w:rPr>
        <w:t>disease</w:t>
      </w:r>
      <w:r w:rsidR="00AA5035" w:rsidRPr="00F87FD7">
        <w:rPr>
          <w:rFonts w:ascii="Book Antiqua" w:hAnsi="Book Antiqua" w:cstheme="majorBidi"/>
          <w:sz w:val="24"/>
          <w:szCs w:val="24"/>
          <w:vertAlign w:val="superscript"/>
        </w:rPr>
        <w:t>[</w:t>
      </w:r>
      <w:proofErr w:type="gramEnd"/>
      <w:r w:rsidR="00AA5035" w:rsidRPr="00F87FD7">
        <w:rPr>
          <w:rFonts w:ascii="Book Antiqua" w:hAnsi="Book Antiqua" w:cstheme="majorBidi"/>
          <w:sz w:val="24"/>
          <w:szCs w:val="24"/>
          <w:vertAlign w:val="superscript"/>
        </w:rPr>
        <w:t>29</w:t>
      </w:r>
      <w:r w:rsidR="00BE2FD9" w:rsidRPr="00F87FD7">
        <w:rPr>
          <w:rFonts w:ascii="Book Antiqua" w:hAnsi="Book Antiqua" w:cstheme="majorBidi"/>
          <w:sz w:val="24"/>
          <w:szCs w:val="24"/>
          <w:vertAlign w:val="superscript"/>
        </w:rPr>
        <w:t>]</w:t>
      </w:r>
      <w:r w:rsidR="00BE2FD9" w:rsidRPr="00F87FD7">
        <w:rPr>
          <w:rFonts w:ascii="Book Antiqua" w:hAnsi="Book Antiqua" w:cstheme="majorBidi"/>
          <w:sz w:val="24"/>
          <w:szCs w:val="24"/>
        </w:rPr>
        <w:t xml:space="preserve">. </w:t>
      </w:r>
      <w:r w:rsidR="00BE2FD9" w:rsidRPr="00F87FD7">
        <w:rPr>
          <w:rStyle w:val="A2"/>
          <w:rFonts w:ascii="Book Antiqua" w:hAnsi="Book Antiqua" w:cstheme="majorBidi"/>
          <w:color w:val="auto"/>
          <w:sz w:val="24"/>
          <w:szCs w:val="24"/>
        </w:rPr>
        <w:t>But major difference</w:t>
      </w:r>
      <w:r w:rsidR="002A5E1D" w:rsidRPr="00F87FD7">
        <w:rPr>
          <w:rStyle w:val="A2"/>
          <w:rFonts w:ascii="Book Antiqua" w:hAnsi="Book Antiqua" w:cstheme="majorBidi"/>
          <w:color w:val="auto"/>
          <w:sz w:val="24"/>
          <w:szCs w:val="24"/>
        </w:rPr>
        <w:t>s</w:t>
      </w:r>
      <w:r w:rsidR="00BE2FD9" w:rsidRPr="00F87FD7">
        <w:rPr>
          <w:rStyle w:val="A2"/>
          <w:rFonts w:ascii="Book Antiqua" w:hAnsi="Book Antiqua" w:cstheme="majorBidi"/>
          <w:color w:val="auto"/>
          <w:sz w:val="24"/>
          <w:szCs w:val="24"/>
        </w:rPr>
        <w:t xml:space="preserve"> </w:t>
      </w:r>
      <w:r w:rsidR="00997DE0" w:rsidRPr="00F87FD7">
        <w:rPr>
          <w:rStyle w:val="A2"/>
          <w:rFonts w:ascii="Book Antiqua" w:hAnsi="Book Antiqua" w:cstheme="majorBidi"/>
          <w:color w:val="auto"/>
          <w:sz w:val="24"/>
          <w:szCs w:val="24"/>
        </w:rPr>
        <w:t>in incidence</w:t>
      </w:r>
      <w:r w:rsidR="00C341D8" w:rsidRPr="00F87FD7">
        <w:rPr>
          <w:rStyle w:val="A2"/>
          <w:rFonts w:ascii="Book Antiqua" w:hAnsi="Book Antiqua" w:cstheme="majorBidi"/>
          <w:color w:val="auto"/>
          <w:sz w:val="24"/>
          <w:szCs w:val="24"/>
        </w:rPr>
        <w:t xml:space="preserve"> rate </w:t>
      </w:r>
      <w:r w:rsidR="00997DE0" w:rsidRPr="00F87FD7">
        <w:rPr>
          <w:rStyle w:val="A2"/>
          <w:rFonts w:ascii="Book Antiqua" w:hAnsi="Book Antiqua" w:cstheme="majorBidi"/>
          <w:color w:val="auto"/>
          <w:sz w:val="24"/>
          <w:szCs w:val="24"/>
        </w:rPr>
        <w:t xml:space="preserve">of </w:t>
      </w:r>
      <w:r w:rsidR="007E16B8" w:rsidRPr="00F87FD7">
        <w:rPr>
          <w:rStyle w:val="A2"/>
          <w:rFonts w:ascii="Book Antiqua" w:hAnsi="Book Antiqua" w:cstheme="majorBidi"/>
          <w:color w:val="auto"/>
          <w:sz w:val="24"/>
          <w:szCs w:val="24"/>
        </w:rPr>
        <w:t>HCC</w:t>
      </w:r>
      <w:r w:rsidR="00997DE0" w:rsidRPr="00F87FD7">
        <w:rPr>
          <w:rStyle w:val="A2"/>
          <w:rFonts w:ascii="Book Antiqua" w:hAnsi="Book Antiqua" w:cstheme="majorBidi"/>
          <w:color w:val="auto"/>
          <w:sz w:val="24"/>
          <w:szCs w:val="24"/>
        </w:rPr>
        <w:t xml:space="preserve"> </w:t>
      </w:r>
      <w:r w:rsidR="00BE2FD9" w:rsidRPr="00F87FD7">
        <w:rPr>
          <w:rStyle w:val="A2"/>
          <w:rFonts w:ascii="Book Antiqua" w:hAnsi="Book Antiqua" w:cstheme="majorBidi"/>
          <w:color w:val="auto"/>
          <w:sz w:val="24"/>
          <w:szCs w:val="24"/>
        </w:rPr>
        <w:t xml:space="preserve">in neighboring provinces that are almost </w:t>
      </w:r>
      <w:r w:rsidR="00576754" w:rsidRPr="00F87FD7">
        <w:rPr>
          <w:rStyle w:val="A2"/>
          <w:rFonts w:ascii="Book Antiqua" w:hAnsi="Book Antiqua" w:cstheme="majorBidi"/>
          <w:color w:val="auto"/>
          <w:sz w:val="24"/>
          <w:szCs w:val="24"/>
        </w:rPr>
        <w:t>identical</w:t>
      </w:r>
      <w:r w:rsidR="00BE2FD9" w:rsidRPr="00F87FD7">
        <w:rPr>
          <w:rStyle w:val="A2"/>
          <w:rFonts w:ascii="Book Antiqua" w:hAnsi="Book Antiqua" w:cstheme="majorBidi"/>
          <w:color w:val="auto"/>
          <w:sz w:val="24"/>
          <w:szCs w:val="24"/>
        </w:rPr>
        <w:t xml:space="preserve"> in </w:t>
      </w:r>
      <w:r w:rsidR="00541F1A" w:rsidRPr="00F87FD7">
        <w:rPr>
          <w:rStyle w:val="A2"/>
          <w:rFonts w:ascii="Book Antiqua" w:hAnsi="Book Antiqua" w:cstheme="majorBidi"/>
          <w:color w:val="auto"/>
          <w:sz w:val="24"/>
          <w:szCs w:val="24"/>
        </w:rPr>
        <w:t xml:space="preserve">exposure with risk </w:t>
      </w:r>
      <w:r w:rsidR="00997DE0" w:rsidRPr="00F87FD7">
        <w:rPr>
          <w:rStyle w:val="A2"/>
          <w:rFonts w:ascii="Book Antiqua" w:hAnsi="Book Antiqua" w:cstheme="majorBidi"/>
          <w:color w:val="auto"/>
          <w:sz w:val="24"/>
          <w:szCs w:val="24"/>
        </w:rPr>
        <w:t>factors, is</w:t>
      </w:r>
      <w:r w:rsidR="00BE2FD9" w:rsidRPr="00F87FD7">
        <w:rPr>
          <w:rStyle w:val="A2"/>
          <w:rFonts w:ascii="Book Antiqua" w:hAnsi="Book Antiqua" w:cstheme="majorBidi"/>
          <w:color w:val="auto"/>
          <w:sz w:val="24"/>
          <w:szCs w:val="24"/>
        </w:rPr>
        <w:t xml:space="preserve"> justifiable with existence of misclassification error in registering </w:t>
      </w:r>
      <w:r w:rsidR="00E622F0" w:rsidRPr="00F87FD7">
        <w:rPr>
          <w:rStyle w:val="A2"/>
          <w:rFonts w:ascii="Book Antiqua" w:hAnsi="Book Antiqua" w:cstheme="majorBidi"/>
          <w:color w:val="auto"/>
          <w:sz w:val="24"/>
          <w:szCs w:val="24"/>
        </w:rPr>
        <w:t>patient permanent residence</w:t>
      </w:r>
      <w:r w:rsidR="00997DE0" w:rsidRPr="00F87FD7">
        <w:rPr>
          <w:rStyle w:val="A2"/>
          <w:rFonts w:ascii="Book Antiqua" w:hAnsi="Book Antiqua" w:cstheme="majorBidi"/>
          <w:color w:val="auto"/>
          <w:sz w:val="24"/>
          <w:szCs w:val="24"/>
        </w:rPr>
        <w:t>,</w:t>
      </w:r>
      <w:r w:rsidR="00E622F0" w:rsidRPr="00F87FD7">
        <w:rPr>
          <w:rStyle w:val="A2"/>
          <w:rFonts w:ascii="Book Antiqua" w:hAnsi="Book Antiqua" w:cstheme="majorBidi"/>
          <w:color w:val="auto"/>
          <w:sz w:val="24"/>
          <w:szCs w:val="24"/>
        </w:rPr>
        <w:t xml:space="preserve"> that</w:t>
      </w:r>
      <w:r w:rsidR="007B0AD2" w:rsidRPr="00F87FD7">
        <w:rPr>
          <w:rStyle w:val="A2"/>
          <w:rFonts w:ascii="Book Antiqua" w:hAnsi="Book Antiqua" w:cstheme="majorBidi"/>
          <w:color w:val="auto"/>
          <w:sz w:val="24"/>
          <w:szCs w:val="24"/>
        </w:rPr>
        <w:t xml:space="preserve"> are diagnosed and registered in facilitate provinces of the country</w:t>
      </w:r>
      <w:r w:rsidR="00BE2FD9" w:rsidRPr="00F87FD7">
        <w:rPr>
          <w:rStyle w:val="A2"/>
          <w:rFonts w:ascii="Book Antiqua" w:hAnsi="Book Antiqua" w:cstheme="majorBidi"/>
          <w:color w:val="auto"/>
          <w:sz w:val="24"/>
          <w:szCs w:val="24"/>
        </w:rPr>
        <w:t>.</w:t>
      </w:r>
    </w:p>
    <w:p w14:paraId="1B262E51" w14:textId="77777777" w:rsidR="00E2624C" w:rsidRPr="00F87FD7" w:rsidRDefault="00E2624C" w:rsidP="007C3528">
      <w:pPr>
        <w:autoSpaceDE w:val="0"/>
        <w:autoSpaceDN w:val="0"/>
        <w:adjustRightInd w:val="0"/>
        <w:spacing w:after="0" w:line="360" w:lineRule="auto"/>
        <w:ind w:firstLineChars="150" w:firstLine="360"/>
        <w:jc w:val="both"/>
        <w:rPr>
          <w:rFonts w:ascii="Book Antiqua" w:hAnsi="Book Antiqua" w:cstheme="majorBidi"/>
          <w:color w:val="0070C0"/>
          <w:sz w:val="24"/>
          <w:szCs w:val="24"/>
          <w:lang w:bidi="fa-IR"/>
        </w:rPr>
      </w:pPr>
      <w:r w:rsidRPr="00F87FD7">
        <w:rPr>
          <w:rFonts w:ascii="Book Antiqua" w:hAnsi="Book Antiqua" w:cstheme="majorBidi"/>
          <w:sz w:val="24"/>
          <w:szCs w:val="24"/>
        </w:rPr>
        <w:t>In conclusion there is misclassification error in cancer registry system despite international efforts to standardize cancer incidence data collection processes and elimination of deficiencies in personal and demographic information, especially in developing countries</w:t>
      </w:r>
      <w:r w:rsidR="00442CB1" w:rsidRPr="00F87FD7">
        <w:rPr>
          <w:rFonts w:ascii="Book Antiqua" w:hAnsi="Book Antiqua" w:cstheme="majorBidi"/>
          <w:sz w:val="24"/>
          <w:szCs w:val="24"/>
        </w:rPr>
        <w:t xml:space="preserve"> such as </w:t>
      </w:r>
      <w:proofErr w:type="gramStart"/>
      <w:r w:rsidR="00442CB1" w:rsidRPr="00F87FD7">
        <w:rPr>
          <w:rFonts w:ascii="Book Antiqua" w:hAnsi="Book Antiqua" w:cstheme="majorBidi"/>
          <w:sz w:val="24"/>
          <w:szCs w:val="24"/>
        </w:rPr>
        <w:t>Iran</w:t>
      </w:r>
      <w:r w:rsidR="00A4587E" w:rsidRPr="00F87FD7">
        <w:rPr>
          <w:rFonts w:ascii="Book Antiqua" w:hAnsi="Book Antiqua" w:cstheme="majorBidi"/>
          <w:sz w:val="24"/>
          <w:szCs w:val="24"/>
          <w:vertAlign w:val="superscript"/>
        </w:rPr>
        <w:t>[</w:t>
      </w:r>
      <w:proofErr w:type="gramEnd"/>
      <w:r w:rsidR="00A4587E" w:rsidRPr="00F87FD7">
        <w:rPr>
          <w:rFonts w:ascii="Book Antiqua" w:hAnsi="Book Antiqua" w:cstheme="majorBidi"/>
          <w:sz w:val="24"/>
          <w:szCs w:val="24"/>
          <w:vertAlign w:val="superscript"/>
        </w:rPr>
        <w:t>30]</w:t>
      </w:r>
      <w:r w:rsidRPr="00F87FD7">
        <w:rPr>
          <w:rFonts w:ascii="Book Antiqua" w:hAnsi="Book Antiqua" w:cstheme="majorBidi"/>
          <w:sz w:val="24"/>
          <w:szCs w:val="24"/>
        </w:rPr>
        <w:t>.</w:t>
      </w:r>
      <w:r w:rsidR="00442CB1" w:rsidRPr="00F87FD7">
        <w:rPr>
          <w:rFonts w:ascii="Book Antiqua" w:hAnsi="Book Antiqua" w:cstheme="majorBidi"/>
          <w:sz w:val="24"/>
          <w:szCs w:val="24"/>
        </w:rPr>
        <w:t xml:space="preserve"> So the true </w:t>
      </w:r>
      <w:r w:rsidR="00E85873" w:rsidRPr="00F87FD7">
        <w:rPr>
          <w:rFonts w:ascii="Book Antiqua" w:hAnsi="Book Antiqua" w:cstheme="majorBidi"/>
          <w:sz w:val="24"/>
          <w:szCs w:val="24"/>
        </w:rPr>
        <w:t xml:space="preserve">incidence </w:t>
      </w:r>
      <w:r w:rsidR="00442CB1" w:rsidRPr="00F87FD7">
        <w:rPr>
          <w:rFonts w:ascii="Book Antiqua" w:hAnsi="Book Antiqua" w:cstheme="majorBidi"/>
          <w:sz w:val="24"/>
          <w:szCs w:val="24"/>
        </w:rPr>
        <w:t xml:space="preserve">rate of </w:t>
      </w:r>
      <w:r w:rsidR="007E16B8" w:rsidRPr="00F87FD7">
        <w:rPr>
          <w:rFonts w:ascii="Book Antiqua" w:hAnsi="Book Antiqua" w:cstheme="majorBidi"/>
          <w:sz w:val="24"/>
          <w:szCs w:val="24"/>
        </w:rPr>
        <w:t>HCC</w:t>
      </w:r>
      <w:r w:rsidR="00997DE0" w:rsidRPr="00F87FD7">
        <w:rPr>
          <w:rFonts w:ascii="Book Antiqua" w:hAnsi="Book Antiqua" w:cstheme="majorBidi"/>
          <w:sz w:val="24"/>
          <w:szCs w:val="24"/>
        </w:rPr>
        <w:t xml:space="preserve"> </w:t>
      </w:r>
      <w:r w:rsidR="00442CB1" w:rsidRPr="00F87FD7">
        <w:rPr>
          <w:rFonts w:ascii="Book Antiqua" w:hAnsi="Book Antiqua" w:cstheme="majorBidi"/>
          <w:sz w:val="24"/>
          <w:szCs w:val="24"/>
        </w:rPr>
        <w:t>is higher than the re</w:t>
      </w:r>
      <w:r w:rsidR="00997DE0" w:rsidRPr="00F87FD7">
        <w:rPr>
          <w:rFonts w:ascii="Book Antiqua" w:hAnsi="Book Antiqua" w:cstheme="majorBidi"/>
          <w:sz w:val="24"/>
          <w:szCs w:val="24"/>
        </w:rPr>
        <w:t>ported</w:t>
      </w:r>
      <w:r w:rsidR="00442CB1" w:rsidRPr="00F87FD7">
        <w:rPr>
          <w:rFonts w:ascii="Book Antiqua" w:hAnsi="Book Antiqua" w:cstheme="majorBidi"/>
          <w:sz w:val="24"/>
          <w:szCs w:val="24"/>
        </w:rPr>
        <w:t xml:space="preserve"> rate in some provinces</w:t>
      </w:r>
      <w:r w:rsidR="000340DA" w:rsidRPr="00F87FD7">
        <w:rPr>
          <w:rFonts w:ascii="Book Antiqua" w:hAnsi="Book Antiqua" w:cstheme="majorBidi"/>
          <w:sz w:val="24"/>
          <w:szCs w:val="24"/>
        </w:rPr>
        <w:t xml:space="preserve"> and consequently lower in some other provinces. Since cancer registry data is used by health policy makers to allocate the facilities and resources to different provinces.</w:t>
      </w:r>
      <w:r w:rsidR="00997DE0" w:rsidRPr="00F87FD7">
        <w:rPr>
          <w:rFonts w:ascii="Book Antiqua" w:hAnsi="Book Antiqua" w:cstheme="majorBidi"/>
          <w:sz w:val="24"/>
          <w:szCs w:val="24"/>
        </w:rPr>
        <w:t xml:space="preserve"> </w:t>
      </w:r>
      <w:r w:rsidR="000340DA" w:rsidRPr="00F87FD7">
        <w:rPr>
          <w:rStyle w:val="shorttext"/>
          <w:rFonts w:ascii="Book Antiqua" w:hAnsi="Book Antiqua" w:cstheme="majorBidi"/>
          <w:sz w:val="24"/>
          <w:szCs w:val="24"/>
        </w:rPr>
        <w:t>To help for making the right decisions</w:t>
      </w:r>
      <w:r w:rsidR="00483654" w:rsidRPr="00F87FD7">
        <w:rPr>
          <w:rStyle w:val="shorttext"/>
          <w:rFonts w:ascii="Book Antiqua" w:hAnsi="Book Antiqua" w:cstheme="majorBidi"/>
          <w:sz w:val="24"/>
          <w:szCs w:val="24"/>
        </w:rPr>
        <w:t>,</w:t>
      </w:r>
      <w:r w:rsidR="000340DA" w:rsidRPr="00F87FD7">
        <w:rPr>
          <w:rStyle w:val="shorttext"/>
          <w:rFonts w:ascii="Book Antiqua" w:hAnsi="Book Antiqua" w:cstheme="majorBidi"/>
          <w:sz w:val="24"/>
          <w:szCs w:val="24"/>
          <w:lang w:bidi="fa-IR"/>
        </w:rPr>
        <w:t xml:space="preserve"> it is necessary to correct for misclassification</w:t>
      </w:r>
      <w:r w:rsidR="002C5A40" w:rsidRPr="00F87FD7">
        <w:rPr>
          <w:rStyle w:val="shorttext"/>
          <w:rFonts w:ascii="Book Antiqua" w:hAnsi="Book Antiqua" w:cstheme="majorBidi"/>
          <w:sz w:val="24"/>
          <w:szCs w:val="24"/>
          <w:lang w:bidi="fa-IR"/>
        </w:rPr>
        <w:t xml:space="preserve"> in cancer incidence between provinces. Otherwise again fewer resources will be assigned to low facility provinces based on the low incidence rate, while they are in need of more healthcare facilities and the true cancer incidence rate is more than taught</w:t>
      </w:r>
      <w:r w:rsidR="00CE01F2" w:rsidRPr="00F87FD7">
        <w:rPr>
          <w:rStyle w:val="shorttext"/>
          <w:rFonts w:ascii="Book Antiqua" w:hAnsi="Book Antiqua" w:cstheme="majorBidi"/>
          <w:sz w:val="24"/>
          <w:szCs w:val="24"/>
          <w:lang w:bidi="fa-IR"/>
        </w:rPr>
        <w:t xml:space="preserve"> in that provinces.</w:t>
      </w:r>
    </w:p>
    <w:p w14:paraId="22CB91A0" w14:textId="77777777" w:rsidR="000F2CAC" w:rsidRPr="00F87FD7" w:rsidRDefault="000F2CAC" w:rsidP="007C3528">
      <w:pPr>
        <w:autoSpaceDE w:val="0"/>
        <w:autoSpaceDN w:val="0"/>
        <w:adjustRightInd w:val="0"/>
        <w:spacing w:after="0" w:line="360" w:lineRule="auto"/>
        <w:ind w:firstLineChars="150" w:firstLine="360"/>
        <w:jc w:val="both"/>
        <w:rPr>
          <w:rFonts w:ascii="Book Antiqua" w:hAnsi="Book Antiqua" w:cstheme="majorBidi"/>
          <w:sz w:val="24"/>
          <w:szCs w:val="24"/>
        </w:rPr>
      </w:pPr>
      <w:r w:rsidRPr="00F87FD7">
        <w:rPr>
          <w:rFonts w:ascii="Book Antiqua" w:hAnsi="Book Antiqua" w:cstheme="majorBidi"/>
          <w:sz w:val="24"/>
          <w:szCs w:val="24"/>
        </w:rPr>
        <w:t xml:space="preserve">Iran is located in Middle East, a region where majority of </w:t>
      </w:r>
      <w:r w:rsidR="007E16B8" w:rsidRPr="00F87FD7">
        <w:rPr>
          <w:rFonts w:ascii="Book Antiqua" w:hAnsi="Book Antiqua" w:cstheme="majorBidi"/>
          <w:sz w:val="24"/>
          <w:szCs w:val="24"/>
        </w:rPr>
        <w:t>HCC</w:t>
      </w:r>
      <w:r w:rsidR="00997DE0" w:rsidRPr="00F87FD7">
        <w:rPr>
          <w:rFonts w:ascii="Book Antiqua" w:hAnsi="Book Antiqua" w:cstheme="majorBidi"/>
          <w:sz w:val="24"/>
          <w:szCs w:val="24"/>
        </w:rPr>
        <w:t xml:space="preserve"> </w:t>
      </w:r>
      <w:r w:rsidRPr="00F87FD7">
        <w:rPr>
          <w:rFonts w:ascii="Book Antiqua" w:hAnsi="Book Antiqua" w:cstheme="majorBidi"/>
          <w:sz w:val="24"/>
          <w:szCs w:val="24"/>
        </w:rPr>
        <w:t xml:space="preserve">cases presents with intermediate or advanced stages of the </w:t>
      </w:r>
      <w:proofErr w:type="gramStart"/>
      <w:r w:rsidR="00197E98" w:rsidRPr="00F87FD7">
        <w:rPr>
          <w:rFonts w:ascii="Book Antiqua" w:hAnsi="Book Antiqua" w:cstheme="majorBidi"/>
          <w:sz w:val="24"/>
          <w:szCs w:val="24"/>
        </w:rPr>
        <w:t>disease</w:t>
      </w:r>
      <w:r w:rsidR="009D3ACD" w:rsidRPr="00F87FD7">
        <w:rPr>
          <w:rFonts w:ascii="Book Antiqua" w:hAnsi="Book Antiqua" w:cstheme="majorBidi"/>
          <w:sz w:val="24"/>
          <w:szCs w:val="24"/>
          <w:vertAlign w:val="superscript"/>
        </w:rPr>
        <w:t>[</w:t>
      </w:r>
      <w:proofErr w:type="gramEnd"/>
      <w:r w:rsidR="009D3ACD" w:rsidRPr="00F87FD7">
        <w:rPr>
          <w:rFonts w:ascii="Book Antiqua" w:hAnsi="Book Antiqua" w:cstheme="majorBidi"/>
          <w:sz w:val="24"/>
          <w:szCs w:val="24"/>
          <w:vertAlign w:val="superscript"/>
        </w:rPr>
        <w:t>4</w:t>
      </w:r>
      <w:r w:rsidR="001F1F6F" w:rsidRPr="00F87FD7">
        <w:rPr>
          <w:rFonts w:ascii="Book Antiqua" w:hAnsi="Book Antiqua" w:cstheme="majorBidi"/>
          <w:sz w:val="24"/>
          <w:szCs w:val="24"/>
          <w:vertAlign w:val="superscript"/>
        </w:rPr>
        <w:t>,31</w:t>
      </w:r>
      <w:r w:rsidR="009D3ACD" w:rsidRPr="00F87FD7">
        <w:rPr>
          <w:rFonts w:ascii="Book Antiqua" w:hAnsi="Book Antiqua" w:cstheme="majorBidi"/>
          <w:sz w:val="24"/>
          <w:szCs w:val="24"/>
          <w:vertAlign w:val="superscript"/>
        </w:rPr>
        <w:t>]</w:t>
      </w:r>
      <w:r w:rsidRPr="00F87FD7">
        <w:rPr>
          <w:rFonts w:ascii="Book Antiqua" w:hAnsi="Book Antiqua" w:cstheme="majorBidi"/>
          <w:sz w:val="24"/>
          <w:szCs w:val="24"/>
        </w:rPr>
        <w:t>.</w:t>
      </w:r>
      <w:r w:rsidR="00997DE0" w:rsidRPr="00F87FD7">
        <w:rPr>
          <w:rFonts w:ascii="Book Antiqua" w:hAnsi="Book Antiqua" w:cstheme="majorBidi"/>
          <w:sz w:val="24"/>
          <w:szCs w:val="24"/>
        </w:rPr>
        <w:t xml:space="preserve"> </w:t>
      </w:r>
      <w:r w:rsidR="000D10F1" w:rsidRPr="00F87FD7">
        <w:rPr>
          <w:rFonts w:ascii="Book Antiqua" w:hAnsi="Book Antiqua" w:cstheme="majorBidi"/>
          <w:sz w:val="24"/>
          <w:szCs w:val="24"/>
        </w:rPr>
        <w:t>In most Asian countries, early detection and treatment services a</w:t>
      </w:r>
      <w:r w:rsidR="00CE7052" w:rsidRPr="00F87FD7">
        <w:rPr>
          <w:rFonts w:ascii="Book Antiqua" w:hAnsi="Book Antiqua" w:cstheme="majorBidi"/>
          <w:sz w:val="24"/>
          <w:szCs w:val="24"/>
        </w:rPr>
        <w:t>re limited</w:t>
      </w:r>
      <w:r w:rsidR="002D1D3C" w:rsidRPr="00F87FD7">
        <w:rPr>
          <w:rFonts w:ascii="Book Antiqua" w:hAnsi="Book Antiqua" w:cstheme="majorBidi"/>
          <w:sz w:val="24"/>
          <w:szCs w:val="24"/>
        </w:rPr>
        <w:t xml:space="preserve">. There are many people </w:t>
      </w:r>
      <w:r w:rsidR="000D10F1" w:rsidRPr="00F87FD7">
        <w:rPr>
          <w:rFonts w:ascii="Book Antiqua" w:hAnsi="Book Antiqua" w:cstheme="majorBidi"/>
          <w:sz w:val="24"/>
          <w:szCs w:val="24"/>
        </w:rPr>
        <w:t xml:space="preserve">who have no health insurance and many of them are too poor to go for </w:t>
      </w:r>
      <w:r w:rsidR="004D4BA4" w:rsidRPr="00F87FD7">
        <w:rPr>
          <w:rFonts w:ascii="Book Antiqua" w:hAnsi="Book Antiqua" w:cstheme="majorBidi"/>
          <w:sz w:val="24"/>
          <w:szCs w:val="24"/>
        </w:rPr>
        <w:t>screening tests</w:t>
      </w:r>
      <w:r w:rsidR="000D10F1" w:rsidRPr="00F87FD7">
        <w:rPr>
          <w:rFonts w:ascii="Book Antiqua" w:hAnsi="Book Antiqua" w:cstheme="majorBidi"/>
          <w:sz w:val="24"/>
          <w:szCs w:val="24"/>
        </w:rPr>
        <w:t xml:space="preserve"> or medical treatments.</w:t>
      </w:r>
      <w:r w:rsidR="00DD504D" w:rsidRPr="00F87FD7">
        <w:rPr>
          <w:rFonts w:ascii="Book Antiqua" w:hAnsi="Book Antiqua" w:cstheme="majorBidi"/>
          <w:sz w:val="24"/>
          <w:szCs w:val="24"/>
        </w:rPr>
        <w:t xml:space="preserve"> Therefore, it is important for the health organizations and governments in each country to recognize these groups </w:t>
      </w:r>
      <w:r w:rsidR="00FD2DB7" w:rsidRPr="00F87FD7">
        <w:rPr>
          <w:rFonts w:ascii="Book Antiqua" w:hAnsi="Book Antiqua" w:cstheme="majorBidi"/>
          <w:sz w:val="24"/>
          <w:szCs w:val="24"/>
        </w:rPr>
        <w:t xml:space="preserve">in order to </w:t>
      </w:r>
      <w:r w:rsidR="00DD504D" w:rsidRPr="00F87FD7">
        <w:rPr>
          <w:rFonts w:ascii="Book Antiqua" w:hAnsi="Book Antiqua" w:cstheme="majorBidi"/>
          <w:sz w:val="24"/>
          <w:szCs w:val="24"/>
        </w:rPr>
        <w:t xml:space="preserve">reduce </w:t>
      </w:r>
      <w:r w:rsidR="00CE7052" w:rsidRPr="00F87FD7">
        <w:rPr>
          <w:rFonts w:ascii="Book Antiqua" w:hAnsi="Book Antiqua" w:cstheme="majorBidi"/>
          <w:sz w:val="24"/>
          <w:szCs w:val="24"/>
        </w:rPr>
        <w:t>the incidence and mortality of</w:t>
      </w:r>
      <w:r w:rsidR="00DD504D" w:rsidRPr="00F87FD7">
        <w:rPr>
          <w:rFonts w:ascii="Book Antiqua" w:hAnsi="Book Antiqua" w:cstheme="majorBidi"/>
          <w:sz w:val="24"/>
          <w:szCs w:val="24"/>
        </w:rPr>
        <w:t xml:space="preserve"> </w:t>
      </w:r>
      <w:proofErr w:type="gramStart"/>
      <w:r w:rsidR="00DD504D" w:rsidRPr="00F87FD7">
        <w:rPr>
          <w:rFonts w:ascii="Book Antiqua" w:hAnsi="Book Antiqua" w:cstheme="majorBidi"/>
          <w:sz w:val="24"/>
          <w:szCs w:val="24"/>
        </w:rPr>
        <w:t>cancers</w:t>
      </w:r>
      <w:r w:rsidR="00A94DAC" w:rsidRPr="00F87FD7">
        <w:rPr>
          <w:rFonts w:ascii="Book Antiqua" w:hAnsi="Book Antiqua" w:cstheme="majorBidi"/>
          <w:sz w:val="24"/>
          <w:szCs w:val="24"/>
          <w:vertAlign w:val="superscript"/>
        </w:rPr>
        <w:t>[</w:t>
      </w:r>
      <w:proofErr w:type="gramEnd"/>
      <w:r w:rsidR="00A94DAC" w:rsidRPr="00F87FD7">
        <w:rPr>
          <w:rFonts w:ascii="Book Antiqua" w:hAnsi="Book Antiqua" w:cstheme="majorBidi"/>
          <w:sz w:val="24"/>
          <w:szCs w:val="24"/>
          <w:vertAlign w:val="superscript"/>
        </w:rPr>
        <w:t>5]</w:t>
      </w:r>
      <w:r w:rsidR="00DD504D" w:rsidRPr="00F87FD7">
        <w:rPr>
          <w:rFonts w:ascii="Book Antiqua" w:hAnsi="Book Antiqua" w:cstheme="majorBidi"/>
          <w:sz w:val="24"/>
          <w:szCs w:val="24"/>
        </w:rPr>
        <w:t>.</w:t>
      </w:r>
    </w:p>
    <w:p w14:paraId="769E6370" w14:textId="77777777" w:rsidR="00D221B7" w:rsidRPr="00F87FD7" w:rsidRDefault="000F2CAC" w:rsidP="007C3528">
      <w:pPr>
        <w:autoSpaceDE w:val="0"/>
        <w:autoSpaceDN w:val="0"/>
        <w:adjustRightInd w:val="0"/>
        <w:spacing w:after="0" w:line="360" w:lineRule="auto"/>
        <w:ind w:firstLineChars="100" w:firstLine="240"/>
        <w:jc w:val="both"/>
        <w:rPr>
          <w:rFonts w:ascii="Book Antiqua" w:hAnsi="Book Antiqua" w:cstheme="majorBidi"/>
          <w:sz w:val="24"/>
          <w:szCs w:val="24"/>
        </w:rPr>
      </w:pPr>
      <w:r w:rsidRPr="00F87FD7">
        <w:rPr>
          <w:rFonts w:ascii="Book Antiqua" w:hAnsi="Book Antiqua" w:cstheme="majorBidi"/>
          <w:sz w:val="24"/>
          <w:szCs w:val="24"/>
        </w:rPr>
        <w:t xml:space="preserve">The dramatic increase in the </w:t>
      </w:r>
      <w:r w:rsidR="007B2204" w:rsidRPr="00F87FD7">
        <w:rPr>
          <w:rFonts w:ascii="Book Antiqua" w:hAnsi="Book Antiqua" w:cstheme="majorBidi"/>
          <w:sz w:val="24"/>
          <w:szCs w:val="24"/>
        </w:rPr>
        <w:t>forecasted</w:t>
      </w:r>
      <w:r w:rsidRPr="00F87FD7">
        <w:rPr>
          <w:rFonts w:ascii="Book Antiqua" w:hAnsi="Book Antiqua" w:cstheme="majorBidi"/>
          <w:sz w:val="24"/>
          <w:szCs w:val="24"/>
        </w:rPr>
        <w:t xml:space="preserve"> number of deaths due to </w:t>
      </w:r>
      <w:r w:rsidR="007E16B8" w:rsidRPr="00F87FD7">
        <w:rPr>
          <w:rFonts w:ascii="Book Antiqua" w:hAnsi="Book Antiqua" w:cstheme="majorBidi"/>
          <w:sz w:val="24"/>
          <w:szCs w:val="24"/>
        </w:rPr>
        <w:t>HCC</w:t>
      </w:r>
      <w:r w:rsidR="002A6C63" w:rsidRPr="00F87FD7">
        <w:rPr>
          <w:rFonts w:ascii="Book Antiqua" w:hAnsi="Book Antiqua" w:cstheme="majorBidi"/>
          <w:sz w:val="24"/>
          <w:szCs w:val="24"/>
        </w:rPr>
        <w:t xml:space="preserve"> </w:t>
      </w:r>
      <w:r w:rsidRPr="00F87FD7">
        <w:rPr>
          <w:rFonts w:ascii="Book Antiqua" w:hAnsi="Book Antiqua" w:cstheme="majorBidi"/>
          <w:sz w:val="24"/>
          <w:szCs w:val="24"/>
        </w:rPr>
        <w:t xml:space="preserve">in the United States is </w:t>
      </w:r>
      <w:r w:rsidR="002A6C63" w:rsidRPr="00F87FD7">
        <w:rPr>
          <w:rFonts w:ascii="Book Antiqua" w:hAnsi="Book Antiqua" w:cstheme="majorBidi"/>
          <w:sz w:val="24"/>
          <w:szCs w:val="24"/>
        </w:rPr>
        <w:t xml:space="preserve">a warning </w:t>
      </w:r>
      <w:r w:rsidRPr="00F87FD7">
        <w:rPr>
          <w:rFonts w:ascii="Book Antiqua" w:hAnsi="Book Antiqua" w:cstheme="majorBidi"/>
          <w:sz w:val="24"/>
          <w:szCs w:val="24"/>
        </w:rPr>
        <w:t xml:space="preserve">to the research and healthcare systems </w:t>
      </w:r>
      <w:r w:rsidR="002A6C63" w:rsidRPr="00F87FD7">
        <w:rPr>
          <w:rFonts w:ascii="Book Antiqua" w:hAnsi="Book Antiqua" w:cstheme="majorBidi"/>
          <w:sz w:val="24"/>
          <w:szCs w:val="24"/>
        </w:rPr>
        <w:t>since it</w:t>
      </w:r>
      <w:r w:rsidR="000F4890" w:rsidRPr="00F87FD7">
        <w:rPr>
          <w:rFonts w:ascii="Book Antiqua" w:hAnsi="Book Antiqua" w:cstheme="majorBidi"/>
          <w:sz w:val="24"/>
          <w:szCs w:val="24"/>
        </w:rPr>
        <w:t xml:space="preserve"> </w:t>
      </w:r>
      <w:r w:rsidRPr="00F87FD7">
        <w:rPr>
          <w:rFonts w:ascii="Book Antiqua" w:hAnsi="Book Antiqua" w:cstheme="majorBidi"/>
          <w:sz w:val="24"/>
          <w:szCs w:val="24"/>
        </w:rPr>
        <w:t xml:space="preserve">projected </w:t>
      </w:r>
      <w:r w:rsidR="00150D6A" w:rsidRPr="00F87FD7">
        <w:rPr>
          <w:rFonts w:ascii="Book Antiqua" w:hAnsi="Book Antiqua" w:cstheme="majorBidi"/>
          <w:sz w:val="24"/>
          <w:szCs w:val="24"/>
        </w:rPr>
        <w:t xml:space="preserve">to be one of the </w:t>
      </w:r>
      <w:r w:rsidRPr="00F87FD7">
        <w:rPr>
          <w:rFonts w:ascii="Book Antiqua" w:hAnsi="Book Antiqua" w:cstheme="majorBidi"/>
          <w:sz w:val="24"/>
          <w:szCs w:val="24"/>
        </w:rPr>
        <w:t>t</w:t>
      </w:r>
      <w:r w:rsidR="00150D6A" w:rsidRPr="00F87FD7">
        <w:rPr>
          <w:rFonts w:ascii="Book Antiqua" w:hAnsi="Book Antiqua" w:cstheme="majorBidi"/>
          <w:sz w:val="24"/>
          <w:szCs w:val="24"/>
        </w:rPr>
        <w:t>op three cancer killers in 2030</w:t>
      </w:r>
      <w:r w:rsidR="00A91FA9" w:rsidRPr="00F87FD7">
        <w:rPr>
          <w:rFonts w:ascii="Book Antiqua" w:hAnsi="Book Antiqua" w:cstheme="majorBidi"/>
          <w:sz w:val="24"/>
          <w:szCs w:val="24"/>
          <w:vertAlign w:val="superscript"/>
        </w:rPr>
        <w:t>[</w:t>
      </w:r>
      <w:r w:rsidR="001F1F6F" w:rsidRPr="00F87FD7">
        <w:rPr>
          <w:rFonts w:ascii="Book Antiqua" w:hAnsi="Book Antiqua" w:cstheme="majorBidi"/>
          <w:sz w:val="24"/>
          <w:szCs w:val="24"/>
          <w:vertAlign w:val="superscript"/>
        </w:rPr>
        <w:t>32</w:t>
      </w:r>
      <w:r w:rsidR="00127B99" w:rsidRPr="00F87FD7">
        <w:rPr>
          <w:rFonts w:ascii="Book Antiqua" w:hAnsi="Book Antiqua" w:cstheme="majorBidi"/>
          <w:sz w:val="24"/>
          <w:szCs w:val="24"/>
          <w:vertAlign w:val="superscript"/>
          <w:rtl/>
        </w:rPr>
        <w:t>-</w:t>
      </w:r>
      <w:r w:rsidR="001F1F6F" w:rsidRPr="00F87FD7">
        <w:rPr>
          <w:rFonts w:ascii="Book Antiqua" w:hAnsi="Book Antiqua" w:cstheme="majorBidi"/>
          <w:sz w:val="24"/>
          <w:szCs w:val="24"/>
          <w:vertAlign w:val="superscript"/>
        </w:rPr>
        <w:t>34</w:t>
      </w:r>
      <w:r w:rsidR="00403409" w:rsidRPr="00F87FD7">
        <w:rPr>
          <w:rFonts w:ascii="Book Antiqua" w:hAnsi="Book Antiqua" w:cstheme="majorBidi"/>
          <w:sz w:val="24"/>
          <w:szCs w:val="24"/>
          <w:vertAlign w:val="superscript"/>
        </w:rPr>
        <w:t>]</w:t>
      </w:r>
      <w:r w:rsidRPr="00F87FD7">
        <w:rPr>
          <w:rFonts w:ascii="Book Antiqua" w:hAnsi="Book Antiqua" w:cstheme="majorBidi"/>
          <w:sz w:val="24"/>
          <w:szCs w:val="24"/>
        </w:rPr>
        <w:t>.</w:t>
      </w:r>
    </w:p>
    <w:p w14:paraId="506830E3" w14:textId="7BB3B1E6" w:rsidR="00E10CE1" w:rsidRPr="00F87FD7" w:rsidRDefault="00555E2C" w:rsidP="007C3528">
      <w:pPr>
        <w:autoSpaceDE w:val="0"/>
        <w:autoSpaceDN w:val="0"/>
        <w:adjustRightInd w:val="0"/>
        <w:spacing w:after="0" w:line="360" w:lineRule="auto"/>
        <w:ind w:firstLineChars="100" w:firstLine="240"/>
        <w:jc w:val="both"/>
        <w:rPr>
          <w:rFonts w:ascii="Book Antiqua" w:hAnsi="Book Antiqua" w:cstheme="majorBidi"/>
          <w:sz w:val="24"/>
          <w:szCs w:val="24"/>
        </w:rPr>
      </w:pPr>
      <w:r w:rsidRPr="00F87FD7">
        <w:rPr>
          <w:rFonts w:ascii="Book Antiqua" w:hAnsi="Book Antiqua" w:cstheme="majorBidi"/>
          <w:sz w:val="24"/>
          <w:szCs w:val="24"/>
        </w:rPr>
        <w:t>So w</w:t>
      </w:r>
      <w:r w:rsidR="00225E00" w:rsidRPr="00F87FD7">
        <w:rPr>
          <w:rFonts w:ascii="Book Antiqua" w:hAnsi="Book Antiqua" w:cstheme="majorBidi"/>
          <w:sz w:val="24"/>
          <w:szCs w:val="24"/>
        </w:rPr>
        <w:t>hereas</w:t>
      </w:r>
      <w:r w:rsidR="000F2CAC" w:rsidRPr="00F87FD7">
        <w:rPr>
          <w:rFonts w:ascii="Book Antiqua" w:hAnsi="Book Antiqua" w:cstheme="majorBidi"/>
          <w:sz w:val="24"/>
          <w:szCs w:val="24"/>
        </w:rPr>
        <w:t xml:space="preserve"> deaths </w:t>
      </w:r>
      <w:r w:rsidR="002A6C63" w:rsidRPr="00F87FD7">
        <w:rPr>
          <w:rFonts w:ascii="Book Antiqua" w:hAnsi="Book Antiqua" w:cstheme="majorBidi"/>
          <w:sz w:val="24"/>
          <w:szCs w:val="24"/>
        </w:rPr>
        <w:t>from liver</w:t>
      </w:r>
      <w:r w:rsidR="00225E00" w:rsidRPr="00F87FD7">
        <w:rPr>
          <w:rFonts w:ascii="Book Antiqua" w:hAnsi="Book Antiqua" w:cstheme="majorBidi"/>
          <w:sz w:val="24"/>
          <w:szCs w:val="24"/>
        </w:rPr>
        <w:t xml:space="preserve"> are projected to </w:t>
      </w:r>
      <w:r w:rsidR="0040566C" w:rsidRPr="00F87FD7">
        <w:rPr>
          <w:rFonts w:ascii="Book Antiqua" w:hAnsi="Book Antiqua" w:cstheme="majorBidi"/>
          <w:sz w:val="24"/>
          <w:szCs w:val="24"/>
        </w:rPr>
        <w:t>increase, c</w:t>
      </w:r>
      <w:r w:rsidR="00225E00" w:rsidRPr="00F87FD7">
        <w:rPr>
          <w:rFonts w:ascii="Book Antiqua" w:hAnsi="Book Antiqua" w:cstheme="majorBidi"/>
          <w:sz w:val="24"/>
          <w:szCs w:val="24"/>
        </w:rPr>
        <w:t xml:space="preserve">hanges in treatment </w:t>
      </w:r>
      <w:r w:rsidR="0040566C" w:rsidRPr="00F87FD7">
        <w:rPr>
          <w:rFonts w:ascii="Book Antiqua" w:hAnsi="Book Antiqua" w:cstheme="majorBidi"/>
          <w:sz w:val="24"/>
          <w:szCs w:val="24"/>
        </w:rPr>
        <w:t xml:space="preserve">and prevention </w:t>
      </w:r>
      <w:r w:rsidR="00225E00" w:rsidRPr="00F87FD7">
        <w:rPr>
          <w:rFonts w:ascii="Book Antiqua" w:hAnsi="Book Antiqua" w:cstheme="majorBidi"/>
          <w:sz w:val="24"/>
          <w:szCs w:val="24"/>
        </w:rPr>
        <w:t>strategies</w:t>
      </w:r>
      <w:r w:rsidR="0040566C" w:rsidRPr="00F87FD7">
        <w:rPr>
          <w:rFonts w:ascii="Book Antiqua" w:hAnsi="Book Antiqua" w:cstheme="majorBidi"/>
          <w:sz w:val="24"/>
          <w:szCs w:val="24"/>
        </w:rPr>
        <w:t xml:space="preserve">, </w:t>
      </w:r>
      <w:r w:rsidR="00E27C38" w:rsidRPr="00F87FD7">
        <w:rPr>
          <w:rFonts w:ascii="Book Antiqua" w:hAnsi="Book Antiqua" w:cstheme="majorBidi"/>
          <w:sz w:val="24"/>
          <w:szCs w:val="24"/>
        </w:rPr>
        <w:t>using</w:t>
      </w:r>
      <w:r w:rsidR="0040566C" w:rsidRPr="00F87FD7">
        <w:rPr>
          <w:rFonts w:ascii="Book Antiqua" w:hAnsi="Book Antiqua" w:cstheme="majorBidi"/>
          <w:sz w:val="24"/>
          <w:szCs w:val="24"/>
        </w:rPr>
        <w:t xml:space="preserve"> screening test</w:t>
      </w:r>
      <w:r w:rsidR="00E27C38" w:rsidRPr="00F87FD7">
        <w:rPr>
          <w:rFonts w:ascii="Book Antiqua" w:hAnsi="Book Antiqua" w:cstheme="majorBidi"/>
          <w:sz w:val="24"/>
          <w:szCs w:val="24"/>
        </w:rPr>
        <w:t>s</w:t>
      </w:r>
      <w:r w:rsidR="0040566C" w:rsidRPr="00F87FD7">
        <w:rPr>
          <w:rFonts w:ascii="Book Antiqua" w:hAnsi="Book Antiqua" w:cstheme="majorBidi"/>
          <w:sz w:val="24"/>
          <w:szCs w:val="24"/>
        </w:rPr>
        <w:t>, vaccination</w:t>
      </w:r>
      <w:r w:rsidR="00E37B9B" w:rsidRPr="00F87FD7">
        <w:rPr>
          <w:rFonts w:ascii="Book Antiqua" w:hAnsi="Book Antiqua" w:cstheme="majorBidi"/>
          <w:sz w:val="24"/>
          <w:szCs w:val="24"/>
        </w:rPr>
        <w:t>,</w:t>
      </w:r>
      <w:r w:rsidR="0040566C" w:rsidRPr="00F87FD7">
        <w:rPr>
          <w:rFonts w:ascii="Book Antiqua" w:hAnsi="Book Antiqua" w:cstheme="majorBidi"/>
          <w:sz w:val="24"/>
          <w:szCs w:val="24"/>
        </w:rPr>
        <w:t xml:space="preserve"> and </w:t>
      </w:r>
      <w:r w:rsidR="00D221B7" w:rsidRPr="00F87FD7">
        <w:rPr>
          <w:rFonts w:ascii="Book Antiqua" w:hAnsi="Book Antiqua" w:cstheme="majorBidi"/>
          <w:sz w:val="24"/>
          <w:szCs w:val="24"/>
        </w:rPr>
        <w:t xml:space="preserve">informing </w:t>
      </w:r>
      <w:r w:rsidR="00E37B9B" w:rsidRPr="00F87FD7">
        <w:rPr>
          <w:rFonts w:ascii="Book Antiqua" w:hAnsi="Book Antiqua" w:cstheme="majorBidi"/>
          <w:sz w:val="24"/>
          <w:szCs w:val="24"/>
        </w:rPr>
        <w:t>about</w:t>
      </w:r>
      <w:r w:rsidR="00D221B7" w:rsidRPr="00F87FD7">
        <w:rPr>
          <w:rFonts w:ascii="Book Antiqua" w:hAnsi="Book Antiqua" w:cstheme="majorBidi"/>
          <w:sz w:val="24"/>
          <w:szCs w:val="24"/>
        </w:rPr>
        <w:t xml:space="preserve"> risk factors and early symptom</w:t>
      </w:r>
      <w:r w:rsidR="00F35A45" w:rsidRPr="00F87FD7">
        <w:rPr>
          <w:rFonts w:ascii="Book Antiqua" w:hAnsi="Book Antiqua" w:cstheme="majorBidi"/>
          <w:sz w:val="24"/>
          <w:szCs w:val="24"/>
        </w:rPr>
        <w:t>s</w:t>
      </w:r>
      <w:r w:rsidR="00E37B9B" w:rsidRPr="00F87FD7">
        <w:rPr>
          <w:rFonts w:ascii="Book Antiqua" w:hAnsi="Book Antiqua" w:cstheme="majorBidi"/>
          <w:sz w:val="24"/>
          <w:szCs w:val="24"/>
        </w:rPr>
        <w:t xml:space="preserve"> of </w:t>
      </w:r>
      <w:r w:rsidR="007E16B8" w:rsidRPr="00F87FD7">
        <w:rPr>
          <w:rFonts w:ascii="Book Antiqua" w:hAnsi="Book Antiqua" w:cstheme="majorBidi"/>
          <w:sz w:val="24"/>
          <w:szCs w:val="24"/>
        </w:rPr>
        <w:t>HCC</w:t>
      </w:r>
      <w:r w:rsidR="002A6C63" w:rsidRPr="00F87FD7">
        <w:rPr>
          <w:rFonts w:ascii="Book Antiqua" w:hAnsi="Book Antiqua" w:cstheme="majorBidi"/>
          <w:sz w:val="24"/>
          <w:szCs w:val="24"/>
        </w:rPr>
        <w:t xml:space="preserve"> </w:t>
      </w:r>
      <w:r w:rsidR="00225E00" w:rsidRPr="00F87FD7">
        <w:rPr>
          <w:rFonts w:ascii="Book Antiqua" w:hAnsi="Book Antiqua" w:cstheme="majorBidi"/>
          <w:sz w:val="24"/>
          <w:szCs w:val="24"/>
        </w:rPr>
        <w:t>can alter both the incidence and death rates.</w:t>
      </w:r>
      <w:r w:rsidR="002A6C63" w:rsidRPr="00F87FD7">
        <w:rPr>
          <w:rFonts w:ascii="Book Antiqua" w:hAnsi="Book Antiqua" w:cstheme="majorBidi"/>
          <w:sz w:val="24"/>
          <w:szCs w:val="24"/>
        </w:rPr>
        <w:t xml:space="preserve"> </w:t>
      </w:r>
      <w:r w:rsidR="00B94153" w:rsidRPr="00F87FD7">
        <w:rPr>
          <w:rFonts w:ascii="Book Antiqua" w:hAnsi="Book Antiqua" w:cstheme="majorBidi"/>
          <w:sz w:val="24"/>
          <w:szCs w:val="24"/>
        </w:rPr>
        <w:t>I</w:t>
      </w:r>
      <w:r w:rsidR="0040566C" w:rsidRPr="00F87FD7">
        <w:rPr>
          <w:rFonts w:ascii="Book Antiqua" w:hAnsi="Book Antiqua" w:cstheme="majorBidi"/>
          <w:sz w:val="24"/>
          <w:szCs w:val="24"/>
        </w:rPr>
        <w:t>t</w:t>
      </w:r>
      <w:r w:rsidR="002A6C63" w:rsidRPr="00F87FD7">
        <w:rPr>
          <w:rFonts w:ascii="Book Antiqua" w:hAnsi="Book Antiqua" w:cstheme="majorBidi"/>
          <w:sz w:val="24"/>
          <w:szCs w:val="24"/>
        </w:rPr>
        <w:t xml:space="preserve"> </w:t>
      </w:r>
      <w:r w:rsidR="0040566C" w:rsidRPr="00F87FD7">
        <w:rPr>
          <w:rFonts w:ascii="Book Antiqua" w:hAnsi="Book Antiqua" w:cstheme="majorBidi"/>
          <w:sz w:val="24"/>
          <w:szCs w:val="24"/>
        </w:rPr>
        <w:lastRenderedPageBreak/>
        <w:t>require</w:t>
      </w:r>
      <w:r w:rsidR="00A94E27" w:rsidRPr="00F87FD7">
        <w:rPr>
          <w:rFonts w:ascii="Book Antiqua" w:hAnsi="Book Antiqua" w:cstheme="majorBidi"/>
          <w:sz w:val="24"/>
          <w:szCs w:val="24"/>
        </w:rPr>
        <w:t>s</w:t>
      </w:r>
      <w:r w:rsidR="0040566C" w:rsidRPr="00F87FD7">
        <w:rPr>
          <w:rFonts w:ascii="Book Antiqua" w:hAnsi="Book Antiqua" w:cstheme="majorBidi"/>
          <w:sz w:val="24"/>
          <w:szCs w:val="24"/>
        </w:rPr>
        <w:t xml:space="preserve"> </w:t>
      </w:r>
      <w:r w:rsidR="002A6C63" w:rsidRPr="00F87FD7">
        <w:rPr>
          <w:rFonts w:ascii="Book Antiqua" w:hAnsi="Book Antiqua" w:cstheme="majorBidi"/>
          <w:sz w:val="24"/>
          <w:szCs w:val="24"/>
        </w:rPr>
        <w:t>an unisonant</w:t>
      </w:r>
      <w:r w:rsidR="0040566C" w:rsidRPr="00F87FD7">
        <w:rPr>
          <w:rFonts w:ascii="Book Antiqua" w:hAnsi="Book Antiqua" w:cstheme="majorBidi"/>
          <w:sz w:val="24"/>
          <w:szCs w:val="24"/>
        </w:rPr>
        <w:t xml:space="preserve"> effort by search and </w:t>
      </w:r>
      <w:r w:rsidR="00A6617E" w:rsidRPr="00F87FD7">
        <w:rPr>
          <w:rFonts w:ascii="Book Antiqua" w:hAnsi="Book Antiqua" w:cstheme="majorBidi"/>
          <w:sz w:val="24"/>
          <w:szCs w:val="24"/>
        </w:rPr>
        <w:t xml:space="preserve">health care organizations </w:t>
      </w:r>
      <w:r w:rsidR="0040566C" w:rsidRPr="00F87FD7">
        <w:rPr>
          <w:rFonts w:ascii="Book Antiqua" w:hAnsi="Book Antiqua" w:cstheme="majorBidi"/>
          <w:sz w:val="24"/>
          <w:szCs w:val="24"/>
        </w:rPr>
        <w:t xml:space="preserve">now </w:t>
      </w:r>
      <w:r w:rsidR="002E1B81" w:rsidRPr="00F87FD7">
        <w:rPr>
          <w:rFonts w:ascii="Book Antiqua" w:hAnsi="Book Antiqua" w:cstheme="majorBidi"/>
          <w:sz w:val="24"/>
          <w:szCs w:val="24"/>
        </w:rPr>
        <w:t>for</w:t>
      </w:r>
      <w:r w:rsidR="004408D2" w:rsidRPr="00F87FD7">
        <w:rPr>
          <w:rFonts w:ascii="Book Antiqua" w:hAnsi="Book Antiqua" w:cstheme="majorBidi"/>
          <w:sz w:val="24"/>
          <w:szCs w:val="24"/>
        </w:rPr>
        <w:t xml:space="preserve"> a substantial change in</w:t>
      </w:r>
      <w:r w:rsidR="0040566C" w:rsidRPr="00F87FD7">
        <w:rPr>
          <w:rFonts w:ascii="Book Antiqua" w:hAnsi="Book Antiqua" w:cstheme="majorBidi"/>
          <w:sz w:val="24"/>
          <w:szCs w:val="24"/>
        </w:rPr>
        <w:t xml:space="preserve"> the </w:t>
      </w:r>
      <w:proofErr w:type="gramStart"/>
      <w:r w:rsidR="0040566C" w:rsidRPr="00F87FD7">
        <w:rPr>
          <w:rFonts w:ascii="Book Antiqua" w:hAnsi="Book Antiqua" w:cstheme="majorBidi"/>
          <w:sz w:val="24"/>
          <w:szCs w:val="24"/>
        </w:rPr>
        <w:t>future</w:t>
      </w:r>
      <w:r w:rsidR="00193505" w:rsidRPr="00F87FD7">
        <w:rPr>
          <w:rFonts w:ascii="Book Antiqua" w:hAnsi="Book Antiqua" w:cstheme="majorBidi"/>
          <w:sz w:val="24"/>
          <w:szCs w:val="24"/>
          <w:vertAlign w:val="superscript"/>
        </w:rPr>
        <w:t>[</w:t>
      </w:r>
      <w:proofErr w:type="gramEnd"/>
      <w:r w:rsidR="00403409" w:rsidRPr="00F87FD7">
        <w:rPr>
          <w:rFonts w:ascii="Book Antiqua" w:hAnsi="Book Antiqua" w:cstheme="majorBidi"/>
          <w:sz w:val="24"/>
          <w:szCs w:val="24"/>
          <w:vertAlign w:val="superscript"/>
        </w:rPr>
        <w:t>7,9</w:t>
      </w:r>
      <w:r w:rsidR="001F1F6F" w:rsidRPr="00F87FD7">
        <w:rPr>
          <w:rFonts w:ascii="Book Antiqua" w:hAnsi="Book Antiqua" w:cstheme="majorBidi"/>
          <w:sz w:val="24"/>
          <w:szCs w:val="24"/>
          <w:vertAlign w:val="superscript"/>
        </w:rPr>
        <w:t>,34</w:t>
      </w:r>
      <w:r w:rsidR="00403409" w:rsidRPr="00F87FD7">
        <w:rPr>
          <w:rFonts w:ascii="Book Antiqua" w:hAnsi="Book Antiqua" w:cstheme="majorBidi"/>
          <w:sz w:val="24"/>
          <w:szCs w:val="24"/>
          <w:vertAlign w:val="superscript"/>
        </w:rPr>
        <w:t>]</w:t>
      </w:r>
      <w:r w:rsidR="0040566C" w:rsidRPr="00F87FD7">
        <w:rPr>
          <w:rFonts w:ascii="Book Antiqua" w:hAnsi="Book Antiqua" w:cstheme="majorBidi"/>
          <w:sz w:val="24"/>
          <w:szCs w:val="24"/>
        </w:rPr>
        <w:t>.</w:t>
      </w:r>
      <w:r w:rsidR="00186988" w:rsidRPr="00F87FD7">
        <w:rPr>
          <w:rFonts w:ascii="Book Antiqua" w:hAnsi="Book Antiqua" w:cstheme="majorBidi"/>
          <w:sz w:val="24"/>
          <w:szCs w:val="24"/>
        </w:rPr>
        <w:t xml:space="preserve"> </w:t>
      </w:r>
      <w:r w:rsidR="00EF4F17" w:rsidRPr="00F87FD7">
        <w:rPr>
          <w:rFonts w:ascii="Book Antiqua" w:hAnsi="Book Antiqua" w:cstheme="majorBidi"/>
          <w:sz w:val="24"/>
          <w:szCs w:val="24"/>
        </w:rPr>
        <w:t>Also</w:t>
      </w:r>
      <w:r w:rsidR="002A6C63" w:rsidRPr="00F87FD7">
        <w:rPr>
          <w:rFonts w:ascii="Book Antiqua" w:hAnsi="Book Antiqua" w:cstheme="majorBidi"/>
          <w:sz w:val="24"/>
          <w:szCs w:val="24"/>
        </w:rPr>
        <w:t xml:space="preserve"> </w:t>
      </w:r>
      <w:r w:rsidR="00C92EFF" w:rsidRPr="00F87FD7">
        <w:rPr>
          <w:rFonts w:ascii="Book Antiqua" w:hAnsi="Book Antiqua" w:cstheme="majorBidi"/>
          <w:sz w:val="24"/>
          <w:szCs w:val="24"/>
          <w:lang w:bidi="fa-IR"/>
        </w:rPr>
        <w:t xml:space="preserve">employing and </w:t>
      </w:r>
      <w:r w:rsidR="00E00CF4" w:rsidRPr="00F87FD7">
        <w:rPr>
          <w:rFonts w:ascii="Book Antiqua" w:hAnsi="Book Antiqua" w:cstheme="majorBidi"/>
          <w:sz w:val="24"/>
          <w:szCs w:val="24"/>
        </w:rPr>
        <w:t xml:space="preserve">training more motivated and </w:t>
      </w:r>
      <w:r w:rsidR="00C92EFF" w:rsidRPr="00F87FD7">
        <w:rPr>
          <w:rFonts w:ascii="Book Antiqua" w:hAnsi="Book Antiqua" w:cstheme="majorBidi"/>
          <w:sz w:val="24"/>
          <w:szCs w:val="24"/>
        </w:rPr>
        <w:t xml:space="preserve">educated </w:t>
      </w:r>
      <w:r w:rsidR="00E00CF4" w:rsidRPr="00F87FD7">
        <w:rPr>
          <w:rFonts w:ascii="Book Antiqua" w:hAnsi="Book Antiqua" w:cstheme="majorBidi"/>
          <w:sz w:val="24"/>
          <w:szCs w:val="24"/>
        </w:rPr>
        <w:t>staff in all sectors of</w:t>
      </w:r>
      <w:r w:rsidR="00C92EFF" w:rsidRPr="00F87FD7">
        <w:rPr>
          <w:rFonts w:ascii="Book Antiqua" w:hAnsi="Book Antiqua" w:cstheme="majorBidi"/>
          <w:sz w:val="24"/>
          <w:szCs w:val="24"/>
        </w:rPr>
        <w:t xml:space="preserve"> cancer registry program in order to complete the cancer case registry forms accurately and remit them to the appropriate center, </w:t>
      </w:r>
      <w:r w:rsidR="00AD4509" w:rsidRPr="00F87FD7">
        <w:rPr>
          <w:rFonts w:ascii="Book Antiqua" w:hAnsi="Book Antiqua" w:cstheme="majorBidi"/>
          <w:sz w:val="24"/>
          <w:szCs w:val="24"/>
        </w:rPr>
        <w:t>Enhancing hardware and software resources, exper</w:t>
      </w:r>
      <w:r w:rsidR="00E00CF4" w:rsidRPr="00F87FD7">
        <w:rPr>
          <w:rFonts w:ascii="Book Antiqua" w:hAnsi="Book Antiqua" w:cstheme="majorBidi"/>
          <w:sz w:val="24"/>
          <w:szCs w:val="24"/>
        </w:rPr>
        <w:t>t researchers in medicine, biostatistics and computer science</w:t>
      </w:r>
      <w:r w:rsidR="00AD4509" w:rsidRPr="00F87FD7">
        <w:rPr>
          <w:rFonts w:ascii="Book Antiqua" w:hAnsi="Book Antiqua" w:cstheme="majorBidi"/>
          <w:sz w:val="24"/>
          <w:szCs w:val="24"/>
        </w:rPr>
        <w:t xml:space="preserve"> are needed to qualify the cancer registry program and increasing its complet</w:t>
      </w:r>
      <w:r w:rsidR="00E00CF4" w:rsidRPr="00F87FD7">
        <w:rPr>
          <w:rFonts w:ascii="Book Antiqua" w:hAnsi="Book Antiqua" w:cstheme="majorBidi"/>
          <w:sz w:val="24"/>
          <w:szCs w:val="24"/>
        </w:rPr>
        <w:t>eness; specially in</w:t>
      </w:r>
      <w:r w:rsidR="00AD4509" w:rsidRPr="00F87FD7">
        <w:rPr>
          <w:rFonts w:ascii="Book Antiqua" w:hAnsi="Book Antiqua" w:cstheme="majorBidi"/>
          <w:sz w:val="24"/>
          <w:szCs w:val="24"/>
        </w:rPr>
        <w:t xml:space="preserve"> address-related </w:t>
      </w:r>
      <w:proofErr w:type="gramStart"/>
      <w:r w:rsidR="00AD4509" w:rsidRPr="00F87FD7">
        <w:rPr>
          <w:rFonts w:ascii="Book Antiqua" w:hAnsi="Book Antiqua" w:cstheme="majorBidi"/>
          <w:sz w:val="24"/>
          <w:szCs w:val="24"/>
        </w:rPr>
        <w:t>information</w:t>
      </w:r>
      <w:r w:rsidR="001F1F6F" w:rsidRPr="00F87FD7">
        <w:rPr>
          <w:rFonts w:ascii="Book Antiqua" w:hAnsi="Book Antiqua" w:cstheme="majorBidi"/>
          <w:sz w:val="24"/>
          <w:szCs w:val="24"/>
          <w:vertAlign w:val="superscript"/>
        </w:rPr>
        <w:t>[</w:t>
      </w:r>
      <w:proofErr w:type="gramEnd"/>
      <w:r w:rsidR="001F1F6F" w:rsidRPr="00F87FD7">
        <w:rPr>
          <w:rFonts w:ascii="Book Antiqua" w:hAnsi="Book Antiqua" w:cstheme="majorBidi"/>
          <w:sz w:val="24"/>
          <w:szCs w:val="24"/>
          <w:vertAlign w:val="superscript"/>
        </w:rPr>
        <w:t>35</w:t>
      </w:r>
      <w:r w:rsidR="007D5079" w:rsidRPr="00F87FD7">
        <w:rPr>
          <w:rFonts w:ascii="Book Antiqua" w:hAnsi="Book Antiqua" w:cstheme="majorBidi"/>
          <w:sz w:val="24"/>
          <w:szCs w:val="24"/>
          <w:vertAlign w:val="superscript"/>
        </w:rPr>
        <w:t>,3</w:t>
      </w:r>
      <w:r w:rsidR="001F1F6F" w:rsidRPr="00F87FD7">
        <w:rPr>
          <w:rFonts w:ascii="Book Antiqua" w:hAnsi="Book Antiqua" w:cstheme="majorBidi"/>
          <w:sz w:val="24"/>
          <w:szCs w:val="24"/>
          <w:vertAlign w:val="superscript"/>
        </w:rPr>
        <w:t>6</w:t>
      </w:r>
      <w:r w:rsidR="00AD4509" w:rsidRPr="00F87FD7">
        <w:rPr>
          <w:rFonts w:ascii="Book Antiqua" w:hAnsi="Book Antiqua" w:cstheme="majorBidi"/>
          <w:sz w:val="24"/>
          <w:szCs w:val="24"/>
          <w:vertAlign w:val="superscript"/>
        </w:rPr>
        <w:t>]</w:t>
      </w:r>
    </w:p>
    <w:p w14:paraId="429B5F19" w14:textId="738D2FB0" w:rsidR="006B6B02" w:rsidRPr="00F87FD7" w:rsidRDefault="000D03D0" w:rsidP="007C3528">
      <w:pPr>
        <w:spacing w:after="0" w:line="360" w:lineRule="auto"/>
        <w:ind w:firstLineChars="150" w:firstLine="360"/>
        <w:jc w:val="both"/>
        <w:rPr>
          <w:rFonts w:ascii="Book Antiqua" w:hAnsi="Book Antiqua"/>
          <w:sz w:val="24"/>
          <w:szCs w:val="24"/>
          <w:lang w:val="en" w:eastAsia="zh-CN"/>
        </w:rPr>
      </w:pPr>
      <w:r w:rsidRPr="00F87FD7">
        <w:rPr>
          <w:rFonts w:ascii="Book Antiqua" w:hAnsi="Book Antiqua" w:cstheme="majorBidi"/>
          <w:sz w:val="24"/>
          <w:szCs w:val="24"/>
        </w:rPr>
        <w:t>In the absence of valid data, statistical methods are good alternatives for correcting the existed errors in data. Of course it should be noted that</w:t>
      </w:r>
      <w:r w:rsidR="005C3681" w:rsidRPr="00F87FD7">
        <w:rPr>
          <w:rFonts w:ascii="Book Antiqua" w:hAnsi="Book Antiqua" w:cstheme="majorBidi"/>
          <w:sz w:val="24"/>
          <w:szCs w:val="24"/>
        </w:rPr>
        <w:t xml:space="preserve"> </w:t>
      </w:r>
      <w:r w:rsidR="005C3681" w:rsidRPr="00F87FD7">
        <w:rPr>
          <w:rFonts w:ascii="Book Antiqua" w:hAnsi="Book Antiqua" w:cstheme="majorBidi"/>
          <w:sz w:val="24"/>
          <w:szCs w:val="24"/>
          <w:lang w:val="en"/>
        </w:rPr>
        <w:t xml:space="preserve">there is always </w:t>
      </w:r>
      <w:r w:rsidR="009C2531" w:rsidRPr="00F87FD7">
        <w:rPr>
          <w:rFonts w:ascii="Book Antiqua" w:hAnsi="Book Antiqua" w:cstheme="majorBidi"/>
          <w:sz w:val="24"/>
          <w:szCs w:val="24"/>
        </w:rPr>
        <w:t xml:space="preserve">some </w:t>
      </w:r>
      <w:r w:rsidR="005C3681" w:rsidRPr="00F87FD7">
        <w:rPr>
          <w:rFonts w:ascii="Book Antiqua" w:hAnsi="Book Antiqua" w:cstheme="majorBidi"/>
          <w:sz w:val="24"/>
          <w:szCs w:val="24"/>
          <w:lang w:val="en"/>
        </w:rPr>
        <w:t xml:space="preserve">uncertainty </w:t>
      </w:r>
      <w:r w:rsidR="00BA485E" w:rsidRPr="00F87FD7">
        <w:rPr>
          <w:rFonts w:ascii="Book Antiqua" w:hAnsi="Book Antiqua" w:cstheme="majorBidi"/>
          <w:sz w:val="24"/>
          <w:szCs w:val="24"/>
          <w:lang w:val="en"/>
        </w:rPr>
        <w:t xml:space="preserve">as a potential weakness </w:t>
      </w:r>
      <w:r w:rsidR="005C3681" w:rsidRPr="00F87FD7">
        <w:rPr>
          <w:rFonts w:ascii="Book Antiqua" w:hAnsi="Book Antiqua" w:cstheme="majorBidi"/>
          <w:sz w:val="24"/>
          <w:szCs w:val="24"/>
          <w:lang w:val="en"/>
        </w:rPr>
        <w:t xml:space="preserve">in statistical models and the </w:t>
      </w:r>
      <w:r w:rsidR="005C3681" w:rsidRPr="00F87FD7">
        <w:rPr>
          <w:rFonts w:ascii="Book Antiqua" w:hAnsi="Book Antiqua" w:cstheme="majorBidi"/>
          <w:sz w:val="24"/>
          <w:szCs w:val="24"/>
        </w:rPr>
        <w:t xml:space="preserve">statistical model which was used in this study </w:t>
      </w:r>
      <w:r w:rsidR="005C3681" w:rsidRPr="00F87FD7">
        <w:rPr>
          <w:rFonts w:ascii="Book Antiqua" w:hAnsi="Book Antiqua" w:cstheme="majorBidi"/>
          <w:sz w:val="24"/>
          <w:szCs w:val="24"/>
          <w:lang w:val="en"/>
        </w:rPr>
        <w:t xml:space="preserve">is </w:t>
      </w:r>
      <w:r w:rsidR="009C2531" w:rsidRPr="00F87FD7">
        <w:rPr>
          <w:rFonts w:ascii="Book Antiqua" w:hAnsi="Book Antiqua" w:cstheme="majorBidi"/>
          <w:sz w:val="24"/>
          <w:szCs w:val="24"/>
        </w:rPr>
        <w:t xml:space="preserve">also </w:t>
      </w:r>
      <w:r w:rsidR="005C3681" w:rsidRPr="00F87FD7">
        <w:rPr>
          <w:rFonts w:ascii="Book Antiqua" w:hAnsi="Book Antiqua" w:cstheme="majorBidi"/>
          <w:sz w:val="24"/>
          <w:szCs w:val="24"/>
          <w:lang w:val="en"/>
        </w:rPr>
        <w:t>not an exception</w:t>
      </w:r>
      <w:r w:rsidR="005C3681" w:rsidRPr="00F87FD7">
        <w:rPr>
          <w:rFonts w:ascii="Book Antiqua" w:hAnsi="Book Antiqua" w:cstheme="majorBidi"/>
          <w:sz w:val="24"/>
          <w:szCs w:val="24"/>
          <w:rtl/>
          <w:lang w:val="en"/>
        </w:rPr>
        <w:t>.</w:t>
      </w:r>
      <w:r w:rsidR="005C3681" w:rsidRPr="00F87FD7">
        <w:rPr>
          <w:rFonts w:ascii="Book Antiqua" w:hAnsi="Book Antiqua" w:cstheme="majorBidi"/>
          <w:sz w:val="24"/>
          <w:szCs w:val="24"/>
          <w:lang w:val="en"/>
        </w:rPr>
        <w:t xml:space="preserve"> </w:t>
      </w:r>
      <w:r w:rsidRPr="00F87FD7">
        <w:rPr>
          <w:rFonts w:ascii="Book Antiqua" w:hAnsi="Book Antiqua" w:cstheme="majorBidi"/>
          <w:sz w:val="24"/>
          <w:szCs w:val="24"/>
        </w:rPr>
        <w:t xml:space="preserve">Thus a small </w:t>
      </w:r>
      <w:r w:rsidR="003168CA" w:rsidRPr="00F87FD7">
        <w:rPr>
          <w:rFonts w:ascii="Book Antiqua" w:hAnsi="Book Antiqua" w:cstheme="majorBidi"/>
          <w:sz w:val="24"/>
          <w:szCs w:val="24"/>
        </w:rPr>
        <w:t>cluster of HCC cases</w:t>
      </w:r>
      <w:r w:rsidRPr="00F87FD7">
        <w:rPr>
          <w:rFonts w:ascii="Book Antiqua" w:hAnsi="Book Antiqua" w:cstheme="majorBidi"/>
          <w:sz w:val="24"/>
          <w:szCs w:val="24"/>
        </w:rPr>
        <w:t xml:space="preserve"> could be misattributed as patients registering in a neighboring province. </w:t>
      </w:r>
      <w:r w:rsidRPr="00F87FD7">
        <w:rPr>
          <w:rFonts w:ascii="Book Antiqua" w:hAnsi="Book Antiqua"/>
          <w:sz w:val="24"/>
          <w:szCs w:val="24"/>
          <w:lang w:val="en"/>
        </w:rPr>
        <w:t>But the</w:t>
      </w:r>
      <w:r w:rsidRPr="00F87FD7">
        <w:rPr>
          <w:rFonts w:ascii="Book Antiqua" w:hAnsi="Book Antiqua"/>
          <w:sz w:val="24"/>
          <w:szCs w:val="24"/>
        </w:rPr>
        <w:t xml:space="preserve"> low </w:t>
      </w:r>
      <w:r w:rsidRPr="00F87FD7">
        <w:rPr>
          <w:rFonts w:ascii="Book Antiqua" w:hAnsi="Book Antiqua"/>
          <w:sz w:val="24"/>
          <w:szCs w:val="24"/>
          <w:lang w:val="en"/>
        </w:rPr>
        <w:t>cost, high speed and efficiency of</w:t>
      </w:r>
      <w:r w:rsidR="002E7BAC" w:rsidRPr="00F87FD7">
        <w:rPr>
          <w:rFonts w:ascii="Book Antiqua" w:hAnsi="Book Antiqua"/>
          <w:sz w:val="24"/>
          <w:szCs w:val="24"/>
          <w:lang w:val="en"/>
        </w:rPr>
        <w:t xml:space="preserve"> this model can compensate</w:t>
      </w:r>
      <w:r w:rsidRPr="00F87FD7">
        <w:rPr>
          <w:rFonts w:ascii="Book Antiqua" w:hAnsi="Book Antiqua"/>
          <w:sz w:val="24"/>
          <w:szCs w:val="24"/>
          <w:lang w:val="en"/>
        </w:rPr>
        <w:t xml:space="preserve"> small errors.</w:t>
      </w:r>
    </w:p>
    <w:p w14:paraId="1D74D857" w14:textId="77777777" w:rsidR="00F87FD7" w:rsidRPr="00F87FD7" w:rsidRDefault="00F87FD7" w:rsidP="007C3528">
      <w:pPr>
        <w:spacing w:after="0" w:line="360" w:lineRule="auto"/>
        <w:ind w:firstLineChars="150" w:firstLine="360"/>
        <w:jc w:val="both"/>
        <w:rPr>
          <w:rFonts w:ascii="Book Antiqua" w:hAnsi="Book Antiqua" w:cstheme="majorBidi"/>
          <w:color w:val="00B050"/>
          <w:sz w:val="24"/>
          <w:szCs w:val="24"/>
          <w:lang w:eastAsia="zh-CN"/>
        </w:rPr>
      </w:pPr>
    </w:p>
    <w:p w14:paraId="48284889" w14:textId="5D9C0B23" w:rsidR="00E10CE1" w:rsidRPr="00F87FD7" w:rsidRDefault="00E10CE1" w:rsidP="007C3528">
      <w:pPr>
        <w:spacing w:after="0" w:line="360" w:lineRule="auto"/>
        <w:jc w:val="both"/>
        <w:rPr>
          <w:rFonts w:ascii="Book Antiqua" w:hAnsi="Book Antiqua" w:cstheme="majorBidi"/>
          <w:color w:val="00B050"/>
          <w:sz w:val="24"/>
          <w:szCs w:val="24"/>
        </w:rPr>
      </w:pPr>
      <w:r w:rsidRPr="00F87FD7">
        <w:rPr>
          <w:rFonts w:ascii="Book Antiqua" w:hAnsi="Book Antiqua" w:cstheme="majorBidi"/>
          <w:b/>
          <w:sz w:val="24"/>
          <w:szCs w:val="24"/>
        </w:rPr>
        <w:t>COMMENTS</w:t>
      </w:r>
    </w:p>
    <w:p w14:paraId="4C7381F7" w14:textId="6EE7D935" w:rsidR="00E10CE1" w:rsidRPr="00F87FD7" w:rsidRDefault="00F87FD7" w:rsidP="007C3528">
      <w:pPr>
        <w:autoSpaceDE w:val="0"/>
        <w:autoSpaceDN w:val="0"/>
        <w:adjustRightInd w:val="0"/>
        <w:spacing w:after="0" w:line="360" w:lineRule="auto"/>
        <w:jc w:val="both"/>
        <w:rPr>
          <w:rFonts w:ascii="Book Antiqua" w:hAnsi="Book Antiqua" w:cstheme="majorBidi"/>
          <w:b/>
          <w:i/>
          <w:iCs/>
          <w:sz w:val="24"/>
          <w:szCs w:val="24"/>
          <w:lang w:eastAsia="zh-CN"/>
        </w:rPr>
      </w:pPr>
      <w:r>
        <w:rPr>
          <w:rFonts w:ascii="Book Antiqua" w:hAnsi="Book Antiqua" w:cstheme="majorBidi"/>
          <w:b/>
          <w:i/>
          <w:iCs/>
          <w:sz w:val="24"/>
          <w:szCs w:val="24"/>
        </w:rPr>
        <w:t>Background</w:t>
      </w:r>
    </w:p>
    <w:p w14:paraId="064DC48A" w14:textId="77777777" w:rsidR="00E10CE1" w:rsidRPr="00F87FD7" w:rsidRDefault="00E10CE1" w:rsidP="007C3528">
      <w:pPr>
        <w:autoSpaceDE w:val="0"/>
        <w:autoSpaceDN w:val="0"/>
        <w:adjustRightInd w:val="0"/>
        <w:spacing w:after="0" w:line="360" w:lineRule="auto"/>
        <w:jc w:val="both"/>
        <w:rPr>
          <w:rFonts w:ascii="Book Antiqua" w:hAnsi="Book Antiqua" w:cstheme="majorBidi"/>
          <w:bCs/>
          <w:sz w:val="24"/>
          <w:szCs w:val="24"/>
        </w:rPr>
      </w:pPr>
      <w:r w:rsidRPr="00F87FD7">
        <w:rPr>
          <w:rFonts w:ascii="Book Antiqua" w:hAnsi="Book Antiqua" w:cstheme="majorBidi"/>
          <w:bCs/>
          <w:sz w:val="24"/>
          <w:szCs w:val="24"/>
        </w:rPr>
        <w:t xml:space="preserve">Some patients from deprived </w:t>
      </w:r>
      <w:r w:rsidR="00581AA0" w:rsidRPr="00F87FD7">
        <w:rPr>
          <w:rFonts w:ascii="Book Antiqua" w:hAnsi="Book Antiqua" w:cstheme="majorBidi"/>
          <w:bCs/>
          <w:sz w:val="24"/>
          <w:szCs w:val="24"/>
        </w:rPr>
        <w:t>provinces</w:t>
      </w:r>
      <w:r w:rsidRPr="00F87FD7">
        <w:rPr>
          <w:rFonts w:ascii="Book Antiqua" w:hAnsi="Book Antiqua" w:cstheme="majorBidi"/>
          <w:bCs/>
          <w:sz w:val="24"/>
          <w:szCs w:val="24"/>
        </w:rPr>
        <w:t xml:space="preserve"> prefer to get medical treatment in their neighboring </w:t>
      </w:r>
      <w:r w:rsidR="006F5543" w:rsidRPr="00F87FD7">
        <w:rPr>
          <w:rFonts w:ascii="Book Antiqua" w:hAnsi="Book Antiqua" w:cstheme="majorBidi"/>
          <w:bCs/>
          <w:sz w:val="24"/>
          <w:szCs w:val="24"/>
        </w:rPr>
        <w:t>provinces with more medical facilities</w:t>
      </w:r>
      <w:r w:rsidRPr="00F87FD7">
        <w:rPr>
          <w:rFonts w:ascii="Book Antiqua" w:hAnsi="Book Antiqua" w:cstheme="majorBidi"/>
          <w:bCs/>
          <w:sz w:val="24"/>
          <w:szCs w:val="24"/>
        </w:rPr>
        <w:t xml:space="preserve"> without mentioning their permanent residence. It makes misclassification error in cancer registry data. Consequently health policy makers who use cancer registry data for resource allocation and cancer control programs will make mistakes in their decisions. The aim of this study is to investigate the trend of </w:t>
      </w:r>
      <w:r w:rsidR="00F10FDC" w:rsidRPr="00F87FD7">
        <w:rPr>
          <w:rFonts w:ascii="Book Antiqua" w:hAnsi="Book Antiqua" w:cstheme="majorBidi"/>
          <w:bCs/>
          <w:sz w:val="24"/>
          <w:szCs w:val="24"/>
        </w:rPr>
        <w:t xml:space="preserve">hepatocellular carcinoma </w:t>
      </w:r>
      <w:r w:rsidRPr="00F87FD7">
        <w:rPr>
          <w:rFonts w:ascii="Book Antiqua" w:hAnsi="Book Antiqua" w:cstheme="majorBidi"/>
          <w:bCs/>
          <w:sz w:val="24"/>
          <w:szCs w:val="24"/>
        </w:rPr>
        <w:t>incidence after correcting for misclassification between neighboring provinces by means of a Bayesian method.</w:t>
      </w:r>
    </w:p>
    <w:p w14:paraId="70799382" w14:textId="587607D9" w:rsidR="00E10CE1" w:rsidRPr="00F87FD7" w:rsidRDefault="00E10CE1" w:rsidP="007C3528">
      <w:pPr>
        <w:autoSpaceDE w:val="0"/>
        <w:autoSpaceDN w:val="0"/>
        <w:adjustRightInd w:val="0"/>
        <w:spacing w:after="0" w:line="360" w:lineRule="auto"/>
        <w:jc w:val="both"/>
        <w:rPr>
          <w:rFonts w:ascii="Book Antiqua" w:hAnsi="Book Antiqua" w:cstheme="majorBidi"/>
          <w:b/>
          <w:i/>
          <w:iCs/>
          <w:sz w:val="24"/>
          <w:szCs w:val="24"/>
        </w:rPr>
      </w:pPr>
      <w:r w:rsidRPr="00F87FD7">
        <w:rPr>
          <w:rFonts w:ascii="Book Antiqua" w:hAnsi="Book Antiqua" w:cstheme="majorBidi"/>
          <w:b/>
          <w:i/>
          <w:iCs/>
          <w:sz w:val="24"/>
          <w:szCs w:val="24"/>
        </w:rPr>
        <w:t xml:space="preserve">Research </w:t>
      </w:r>
      <w:r w:rsidR="00F87FD7" w:rsidRPr="00F87FD7">
        <w:rPr>
          <w:rFonts w:ascii="Book Antiqua" w:hAnsi="Book Antiqua" w:cstheme="majorBidi"/>
          <w:b/>
          <w:i/>
          <w:iCs/>
          <w:sz w:val="24"/>
          <w:szCs w:val="24"/>
        </w:rPr>
        <w:t>frontiers</w:t>
      </w:r>
      <w:r w:rsidRPr="00F87FD7">
        <w:rPr>
          <w:rFonts w:ascii="Book Antiqua" w:hAnsi="Book Antiqua" w:cstheme="majorBidi"/>
          <w:b/>
          <w:i/>
          <w:iCs/>
          <w:sz w:val="24"/>
          <w:szCs w:val="24"/>
        </w:rPr>
        <w:t>:</w:t>
      </w:r>
    </w:p>
    <w:p w14:paraId="031CD6F8" w14:textId="77777777" w:rsidR="00E10CE1" w:rsidRDefault="00E10CE1" w:rsidP="007C3528">
      <w:pPr>
        <w:autoSpaceDE w:val="0"/>
        <w:autoSpaceDN w:val="0"/>
        <w:adjustRightInd w:val="0"/>
        <w:spacing w:after="0" w:line="360" w:lineRule="auto"/>
        <w:jc w:val="both"/>
        <w:rPr>
          <w:rFonts w:ascii="Book Antiqua" w:hAnsi="Book Antiqua" w:cstheme="majorBidi"/>
          <w:sz w:val="24"/>
          <w:szCs w:val="24"/>
          <w:lang w:eastAsia="zh-CN"/>
        </w:rPr>
      </w:pPr>
      <w:r w:rsidRPr="00F87FD7">
        <w:rPr>
          <w:rFonts w:ascii="Book Antiqua" w:hAnsi="Book Antiqua" w:cstheme="majorBidi"/>
          <w:sz w:val="24"/>
          <w:szCs w:val="24"/>
        </w:rPr>
        <w:t>Knowing about geographic spread of cancers is so important for identification the risk factors of cancers for control and prevention purposes. There is misclassification in patient’s permanent residence in Iran’s cancer registry data that leads to under-estimating the rate of cancer in some provinces and consequently over-estimating in other provinces. While those cancer rates are used in spatial analysis to determine the high risk areas,</w:t>
      </w:r>
      <w:r w:rsidR="00581AA0" w:rsidRPr="00F87FD7">
        <w:rPr>
          <w:rFonts w:ascii="Book Antiqua" w:hAnsi="Book Antiqua" w:cstheme="majorBidi"/>
          <w:sz w:val="24"/>
          <w:szCs w:val="24"/>
        </w:rPr>
        <w:t xml:space="preserve"> </w:t>
      </w:r>
      <w:r w:rsidRPr="00F87FD7">
        <w:rPr>
          <w:rFonts w:ascii="Book Antiqua" w:hAnsi="Book Antiqua" w:cstheme="majorBidi"/>
          <w:sz w:val="24"/>
          <w:szCs w:val="24"/>
        </w:rPr>
        <w:t>the existence of misclassification error</w:t>
      </w:r>
      <w:r w:rsidR="00581AA0" w:rsidRPr="00F87FD7">
        <w:rPr>
          <w:rFonts w:ascii="Book Antiqua" w:hAnsi="Book Antiqua" w:cstheme="majorBidi"/>
          <w:sz w:val="24"/>
          <w:szCs w:val="24"/>
        </w:rPr>
        <w:t xml:space="preserve"> </w:t>
      </w:r>
      <w:r w:rsidRPr="00F87FD7">
        <w:rPr>
          <w:rFonts w:ascii="Book Antiqua" w:hAnsi="Book Antiqua" w:cstheme="majorBidi"/>
          <w:sz w:val="24"/>
          <w:szCs w:val="24"/>
        </w:rPr>
        <w:t xml:space="preserve">is usually ignored. The hotspot of </w:t>
      </w:r>
      <w:r w:rsidRPr="00F87FD7">
        <w:rPr>
          <w:rFonts w:ascii="Book Antiqua" w:hAnsi="Book Antiqua" w:cstheme="majorBidi"/>
          <w:sz w:val="24"/>
          <w:szCs w:val="24"/>
        </w:rPr>
        <w:lastRenderedPageBreak/>
        <w:t>this study is accounting and correcting for misclassification in registering cancer incidence using the Bayesian method.</w:t>
      </w:r>
    </w:p>
    <w:p w14:paraId="4317EBD8" w14:textId="77777777" w:rsidR="00F87FD7" w:rsidRPr="00F87FD7" w:rsidRDefault="00F87FD7" w:rsidP="007C3528">
      <w:pPr>
        <w:autoSpaceDE w:val="0"/>
        <w:autoSpaceDN w:val="0"/>
        <w:adjustRightInd w:val="0"/>
        <w:spacing w:after="0" w:line="360" w:lineRule="auto"/>
        <w:jc w:val="both"/>
        <w:rPr>
          <w:rFonts w:ascii="Book Antiqua" w:hAnsi="Book Antiqua" w:cstheme="majorBidi"/>
          <w:bCs/>
          <w:sz w:val="24"/>
          <w:szCs w:val="24"/>
          <w:lang w:eastAsia="zh-CN"/>
        </w:rPr>
      </w:pPr>
    </w:p>
    <w:p w14:paraId="046F9B93" w14:textId="77777777" w:rsidR="00E10CE1" w:rsidRPr="00F87FD7" w:rsidRDefault="00E10CE1" w:rsidP="007C3528">
      <w:pPr>
        <w:autoSpaceDE w:val="0"/>
        <w:autoSpaceDN w:val="0"/>
        <w:adjustRightInd w:val="0"/>
        <w:spacing w:after="0" w:line="360" w:lineRule="auto"/>
        <w:jc w:val="both"/>
        <w:rPr>
          <w:rFonts w:ascii="Book Antiqua" w:hAnsi="Book Antiqua" w:cstheme="majorBidi"/>
          <w:b/>
          <w:i/>
          <w:iCs/>
          <w:sz w:val="24"/>
          <w:szCs w:val="24"/>
        </w:rPr>
      </w:pPr>
      <w:r w:rsidRPr="00F87FD7">
        <w:rPr>
          <w:rFonts w:ascii="Book Antiqua" w:hAnsi="Book Antiqua" w:cstheme="majorBidi"/>
          <w:b/>
          <w:i/>
          <w:iCs/>
          <w:sz w:val="24"/>
          <w:szCs w:val="24"/>
        </w:rPr>
        <w:t>Innovation and breakthroughs:</w:t>
      </w:r>
    </w:p>
    <w:p w14:paraId="48B001B7" w14:textId="77777777" w:rsidR="00E10CE1" w:rsidRDefault="00E10CE1" w:rsidP="007C3528">
      <w:pPr>
        <w:autoSpaceDE w:val="0"/>
        <w:autoSpaceDN w:val="0"/>
        <w:adjustRightInd w:val="0"/>
        <w:spacing w:after="0" w:line="360" w:lineRule="auto"/>
        <w:jc w:val="both"/>
        <w:rPr>
          <w:rFonts w:ascii="Book Antiqua" w:hAnsi="Book Antiqua" w:cstheme="majorBidi"/>
          <w:sz w:val="24"/>
          <w:szCs w:val="24"/>
          <w:lang w:eastAsia="zh-CN"/>
        </w:rPr>
      </w:pPr>
      <w:r w:rsidRPr="00F87FD7">
        <w:rPr>
          <w:rFonts w:ascii="Book Antiqua" w:hAnsi="Book Antiqua" w:cstheme="majorBidi"/>
          <w:sz w:val="24"/>
          <w:szCs w:val="24"/>
        </w:rPr>
        <w:t>By using the Bayesian method for estimating the rate of misclassification, that’s enough to have prior information about the misclassification rate and there is no need for validating data to explore the misclassification rate which is costly and time consuming. Bayesian method for correcting the misclassification is a faster and more cost effective method in comparison to data validation which in many cases is not achievable.</w:t>
      </w:r>
    </w:p>
    <w:p w14:paraId="07BF9969" w14:textId="77777777" w:rsidR="00F87FD7" w:rsidRPr="00F87FD7" w:rsidRDefault="00F87FD7" w:rsidP="007C3528">
      <w:pPr>
        <w:autoSpaceDE w:val="0"/>
        <w:autoSpaceDN w:val="0"/>
        <w:adjustRightInd w:val="0"/>
        <w:spacing w:after="0" w:line="360" w:lineRule="auto"/>
        <w:jc w:val="both"/>
        <w:rPr>
          <w:rFonts w:ascii="Book Antiqua" w:hAnsi="Book Antiqua" w:cstheme="majorBidi"/>
          <w:bCs/>
          <w:sz w:val="24"/>
          <w:szCs w:val="24"/>
          <w:lang w:eastAsia="zh-CN"/>
        </w:rPr>
      </w:pPr>
    </w:p>
    <w:p w14:paraId="233E9381" w14:textId="7196ADD1" w:rsidR="00E10CE1" w:rsidRPr="00F87FD7" w:rsidRDefault="00F87FD7" w:rsidP="007C3528">
      <w:pPr>
        <w:autoSpaceDE w:val="0"/>
        <w:autoSpaceDN w:val="0"/>
        <w:adjustRightInd w:val="0"/>
        <w:spacing w:after="0" w:line="360" w:lineRule="auto"/>
        <w:jc w:val="both"/>
        <w:rPr>
          <w:rFonts w:ascii="Book Antiqua" w:hAnsi="Book Antiqua" w:cstheme="majorBidi"/>
          <w:b/>
          <w:i/>
          <w:iCs/>
          <w:sz w:val="24"/>
          <w:szCs w:val="24"/>
          <w:lang w:eastAsia="zh-CN"/>
        </w:rPr>
      </w:pPr>
      <w:r>
        <w:rPr>
          <w:rFonts w:ascii="Book Antiqua" w:hAnsi="Book Antiqua" w:cstheme="majorBidi"/>
          <w:b/>
          <w:i/>
          <w:iCs/>
          <w:sz w:val="24"/>
          <w:szCs w:val="24"/>
        </w:rPr>
        <w:t>Applications</w:t>
      </w:r>
    </w:p>
    <w:p w14:paraId="32AD71BD" w14:textId="77777777" w:rsidR="00E10CE1" w:rsidRDefault="00E10CE1" w:rsidP="007C3528">
      <w:pPr>
        <w:shd w:val="clear" w:color="auto" w:fill="FFFFFF"/>
        <w:spacing w:after="0" w:line="360" w:lineRule="auto"/>
        <w:jc w:val="both"/>
        <w:rPr>
          <w:rFonts w:ascii="Book Antiqua" w:hAnsi="Book Antiqua" w:cstheme="majorBidi"/>
          <w:sz w:val="24"/>
          <w:szCs w:val="24"/>
          <w:lang w:eastAsia="zh-CN"/>
        </w:rPr>
      </w:pPr>
      <w:r w:rsidRPr="00F87FD7">
        <w:rPr>
          <w:rFonts w:ascii="Book Antiqua" w:hAnsi="Book Antiqua" w:cstheme="majorBidi"/>
          <w:sz w:val="24"/>
          <w:szCs w:val="24"/>
        </w:rPr>
        <w:t>Cancer incidence rates are used for allocating medical resources to different provinces. So to have more accurate estimates from the rates of cancer incidence in each province misclassification error in registering patient’s permanent residence should be corrected. Consequently better planning and decisions will be made for interventions for cancer control and prevention.</w:t>
      </w:r>
    </w:p>
    <w:p w14:paraId="5C6CFFC0" w14:textId="77777777" w:rsidR="00F87FD7" w:rsidRPr="00F87FD7" w:rsidRDefault="00F87FD7" w:rsidP="007C3528">
      <w:pPr>
        <w:shd w:val="clear" w:color="auto" w:fill="FFFFFF"/>
        <w:spacing w:after="0" w:line="360" w:lineRule="auto"/>
        <w:jc w:val="both"/>
        <w:rPr>
          <w:rFonts w:ascii="Book Antiqua" w:hAnsi="Book Antiqua" w:cstheme="majorBidi"/>
          <w:sz w:val="24"/>
          <w:szCs w:val="24"/>
          <w:lang w:eastAsia="zh-CN"/>
        </w:rPr>
      </w:pPr>
    </w:p>
    <w:p w14:paraId="42F12A24" w14:textId="0EBA5E9A" w:rsidR="00E10CE1" w:rsidRPr="00F87FD7" w:rsidRDefault="00F87FD7" w:rsidP="007C3528">
      <w:pPr>
        <w:autoSpaceDE w:val="0"/>
        <w:autoSpaceDN w:val="0"/>
        <w:adjustRightInd w:val="0"/>
        <w:spacing w:after="0" w:line="360" w:lineRule="auto"/>
        <w:jc w:val="both"/>
        <w:rPr>
          <w:rFonts w:ascii="Book Antiqua" w:hAnsi="Book Antiqua" w:cstheme="majorBidi"/>
          <w:b/>
          <w:i/>
          <w:iCs/>
          <w:sz w:val="24"/>
          <w:szCs w:val="24"/>
          <w:lang w:eastAsia="zh-CN"/>
        </w:rPr>
      </w:pPr>
      <w:r>
        <w:rPr>
          <w:rFonts w:ascii="Book Antiqua" w:hAnsi="Book Antiqua" w:cstheme="majorBidi"/>
          <w:b/>
          <w:i/>
          <w:iCs/>
          <w:sz w:val="24"/>
          <w:szCs w:val="24"/>
        </w:rPr>
        <w:t>Terminology</w:t>
      </w:r>
    </w:p>
    <w:p w14:paraId="14CB66CA" w14:textId="0ED64BA1" w:rsidR="00C85140" w:rsidRDefault="00E10CE1" w:rsidP="007C3528">
      <w:pPr>
        <w:spacing w:after="0" w:line="360" w:lineRule="auto"/>
        <w:jc w:val="both"/>
        <w:rPr>
          <w:rFonts w:ascii="Book Antiqua" w:hAnsi="Book Antiqua" w:cstheme="majorBidi"/>
          <w:sz w:val="24"/>
          <w:szCs w:val="24"/>
          <w:lang w:eastAsia="zh-CN"/>
        </w:rPr>
      </w:pPr>
      <w:r w:rsidRPr="00F87FD7">
        <w:rPr>
          <w:rFonts w:ascii="Book Antiqua" w:hAnsi="Book Antiqua" w:cstheme="majorBidi"/>
          <w:sz w:val="24"/>
          <w:szCs w:val="24"/>
        </w:rPr>
        <w:t xml:space="preserve">Bayesian method is a statistical method that assigns a prior distribution to parameters or events, according to expert’s idea or previous </w:t>
      </w:r>
      <w:r w:rsidR="00581AA0" w:rsidRPr="00F87FD7">
        <w:rPr>
          <w:rFonts w:ascii="Book Antiqua" w:hAnsi="Book Antiqua" w:cstheme="majorBidi"/>
          <w:sz w:val="24"/>
          <w:szCs w:val="24"/>
        </w:rPr>
        <w:t>knowledge</w:t>
      </w:r>
      <w:r w:rsidR="00581AA0" w:rsidRPr="00F87FD7">
        <w:rPr>
          <w:rFonts w:ascii="Book Antiqua" w:hAnsi="Book Antiqua" w:cstheme="majorBidi"/>
          <w:sz w:val="24"/>
          <w:szCs w:val="24"/>
          <w:lang w:bidi="fa-IR"/>
        </w:rPr>
        <w:t xml:space="preserve"> from</w:t>
      </w:r>
      <w:r w:rsidRPr="00F87FD7">
        <w:rPr>
          <w:rFonts w:ascii="Book Antiqua" w:hAnsi="Book Antiqua" w:cstheme="majorBidi"/>
          <w:sz w:val="24"/>
          <w:szCs w:val="24"/>
          <w:lang w:bidi="fa-IR"/>
        </w:rPr>
        <w:t xml:space="preserve"> previous studies</w:t>
      </w:r>
      <w:r w:rsidRPr="00F87FD7">
        <w:rPr>
          <w:rFonts w:ascii="Book Antiqua" w:hAnsi="Book Antiqua" w:cstheme="majorBidi"/>
          <w:sz w:val="24"/>
          <w:szCs w:val="24"/>
        </w:rPr>
        <w:t xml:space="preserve"> and updates those distributions with combining prior knowledge by observed data by using Bayes' theorem.</w:t>
      </w:r>
      <w:r w:rsidR="00F87FD7">
        <w:rPr>
          <w:rFonts w:ascii="Book Antiqua" w:hAnsi="Book Antiqua" w:cstheme="majorBidi" w:hint="eastAsia"/>
          <w:sz w:val="24"/>
          <w:szCs w:val="24"/>
          <w:lang w:eastAsia="zh-CN"/>
        </w:rPr>
        <w:t xml:space="preserve"> </w:t>
      </w:r>
      <w:r w:rsidRPr="00F87FD7">
        <w:rPr>
          <w:rFonts w:ascii="Book Antiqua" w:hAnsi="Book Antiqua" w:cstheme="majorBidi"/>
          <w:sz w:val="24"/>
          <w:szCs w:val="24"/>
        </w:rPr>
        <w:t xml:space="preserve">Misclassification is one of the measurement </w:t>
      </w:r>
      <w:proofErr w:type="gramStart"/>
      <w:r w:rsidRPr="00F87FD7">
        <w:rPr>
          <w:rFonts w:ascii="Book Antiqua" w:hAnsi="Book Antiqua" w:cstheme="majorBidi"/>
          <w:sz w:val="24"/>
          <w:szCs w:val="24"/>
        </w:rPr>
        <w:t>error</w:t>
      </w:r>
      <w:proofErr w:type="gramEnd"/>
      <w:r w:rsidRPr="00F87FD7">
        <w:rPr>
          <w:rFonts w:ascii="Book Antiqua" w:hAnsi="Book Antiqua" w:cstheme="majorBidi"/>
          <w:sz w:val="24"/>
          <w:szCs w:val="24"/>
        </w:rPr>
        <w:t xml:space="preserve"> which is defined as disagreement between the observed value and the true value in categorical data.</w:t>
      </w:r>
    </w:p>
    <w:p w14:paraId="4E2007A6" w14:textId="77777777" w:rsidR="00F87FD7" w:rsidRPr="00F87FD7" w:rsidRDefault="00F87FD7" w:rsidP="007C3528">
      <w:pPr>
        <w:spacing w:after="0" w:line="360" w:lineRule="auto"/>
        <w:jc w:val="both"/>
        <w:rPr>
          <w:rFonts w:ascii="Book Antiqua" w:hAnsi="Book Antiqua" w:cstheme="majorBidi"/>
          <w:sz w:val="24"/>
          <w:szCs w:val="24"/>
          <w:lang w:eastAsia="zh-CN"/>
        </w:rPr>
      </w:pPr>
    </w:p>
    <w:p w14:paraId="5A332188" w14:textId="48C45651" w:rsidR="005864F3" w:rsidRPr="00F87FD7" w:rsidRDefault="00F87FD7" w:rsidP="007C3528">
      <w:pPr>
        <w:shd w:val="clear" w:color="auto" w:fill="FFFFFF"/>
        <w:spacing w:after="0" w:line="360" w:lineRule="auto"/>
        <w:jc w:val="both"/>
        <w:rPr>
          <w:rFonts w:ascii="Book Antiqua" w:hAnsi="Book Antiqua" w:cstheme="majorBidi"/>
          <w:b/>
          <w:i/>
          <w:sz w:val="24"/>
          <w:szCs w:val="24"/>
          <w:lang w:eastAsia="zh-CN"/>
        </w:rPr>
      </w:pPr>
      <w:r w:rsidRPr="00F87FD7">
        <w:rPr>
          <w:rFonts w:ascii="Book Antiqua" w:hAnsi="Book Antiqua" w:cstheme="majorBidi" w:hint="eastAsia"/>
          <w:b/>
          <w:i/>
          <w:sz w:val="24"/>
          <w:szCs w:val="24"/>
          <w:lang w:eastAsia="zh-CN"/>
        </w:rPr>
        <w:t>Peer-review</w:t>
      </w:r>
    </w:p>
    <w:p w14:paraId="3DD252EE" w14:textId="0DAC6C02" w:rsidR="00F87FD7" w:rsidRPr="007C3528" w:rsidRDefault="007C3528" w:rsidP="007C3528">
      <w:pPr>
        <w:shd w:val="clear" w:color="auto" w:fill="FFFFFF"/>
        <w:spacing w:after="0" w:line="360" w:lineRule="auto"/>
        <w:jc w:val="both"/>
        <w:rPr>
          <w:rFonts w:ascii="Book Antiqua" w:hAnsi="Book Antiqua" w:cstheme="majorBidi"/>
          <w:sz w:val="24"/>
          <w:szCs w:val="24"/>
          <w:lang w:eastAsia="zh-CN"/>
        </w:rPr>
      </w:pPr>
      <w:r w:rsidRPr="007C3528">
        <w:rPr>
          <w:rFonts w:ascii="Book Antiqua" w:hAnsi="Book Antiqua" w:cs="Segoe UI"/>
          <w:color w:val="2B2B2B"/>
          <w:sz w:val="24"/>
          <w:szCs w:val="24"/>
        </w:rPr>
        <w:t xml:space="preserve">This is a very interesting study from Iran aimed at estimating the rate of regional misclassification in registering the incidence of hepatocellular carcinoma in cancer registry system using a Bayesian method. The study is original and very well written. The statistical analysis is well done. The results are consistent. </w:t>
      </w:r>
      <w:r>
        <w:rPr>
          <w:rFonts w:ascii="Book Antiqua" w:hAnsi="Book Antiqua" w:cs="Segoe UI" w:hint="eastAsia"/>
          <w:color w:val="2B2B2B"/>
          <w:sz w:val="24"/>
          <w:szCs w:val="24"/>
          <w:lang w:eastAsia="zh-CN"/>
        </w:rPr>
        <w:t xml:space="preserve"> </w:t>
      </w:r>
    </w:p>
    <w:p w14:paraId="769A498D" w14:textId="77777777" w:rsidR="005864F3" w:rsidRPr="00F87FD7" w:rsidRDefault="005864F3" w:rsidP="007C3528">
      <w:pPr>
        <w:shd w:val="clear" w:color="auto" w:fill="FFFFFF"/>
        <w:spacing w:after="0" w:line="360" w:lineRule="auto"/>
        <w:jc w:val="both"/>
        <w:rPr>
          <w:rFonts w:ascii="Book Antiqua" w:hAnsi="Book Antiqua" w:cstheme="majorBidi"/>
          <w:sz w:val="24"/>
          <w:szCs w:val="24"/>
        </w:rPr>
      </w:pPr>
    </w:p>
    <w:p w14:paraId="18049CB0" w14:textId="77777777" w:rsidR="005864F3" w:rsidRPr="00F87FD7" w:rsidRDefault="005864F3" w:rsidP="007C3528">
      <w:pPr>
        <w:shd w:val="clear" w:color="auto" w:fill="FFFFFF"/>
        <w:spacing w:after="0" w:line="360" w:lineRule="auto"/>
        <w:jc w:val="both"/>
        <w:rPr>
          <w:rFonts w:ascii="Book Antiqua" w:hAnsi="Book Antiqua" w:cstheme="majorBidi"/>
          <w:sz w:val="24"/>
          <w:szCs w:val="24"/>
        </w:rPr>
      </w:pPr>
    </w:p>
    <w:p w14:paraId="03FBC629" w14:textId="77777777" w:rsidR="005864F3" w:rsidRPr="00F87FD7" w:rsidRDefault="005864F3" w:rsidP="007C3528">
      <w:pPr>
        <w:shd w:val="clear" w:color="auto" w:fill="FFFFFF"/>
        <w:spacing w:after="0" w:line="360" w:lineRule="auto"/>
        <w:jc w:val="both"/>
        <w:rPr>
          <w:rFonts w:ascii="Book Antiqua" w:hAnsi="Book Antiqua" w:cstheme="majorBidi"/>
          <w:sz w:val="24"/>
          <w:szCs w:val="24"/>
        </w:rPr>
      </w:pPr>
    </w:p>
    <w:p w14:paraId="6CEDCB8A" w14:textId="77777777" w:rsidR="005864F3" w:rsidRPr="00F87FD7" w:rsidRDefault="005864F3" w:rsidP="007C3528">
      <w:pPr>
        <w:shd w:val="clear" w:color="auto" w:fill="FFFFFF"/>
        <w:spacing w:after="0" w:line="360" w:lineRule="auto"/>
        <w:jc w:val="both"/>
        <w:rPr>
          <w:rFonts w:ascii="Book Antiqua" w:hAnsi="Book Antiqua" w:cstheme="majorBidi"/>
          <w:sz w:val="24"/>
          <w:szCs w:val="24"/>
        </w:rPr>
      </w:pPr>
    </w:p>
    <w:p w14:paraId="79A65342" w14:textId="77777777" w:rsidR="005864F3" w:rsidRPr="00F87FD7" w:rsidRDefault="005864F3" w:rsidP="007C3528">
      <w:pPr>
        <w:shd w:val="clear" w:color="auto" w:fill="FFFFFF"/>
        <w:spacing w:after="0" w:line="360" w:lineRule="auto"/>
        <w:jc w:val="both"/>
        <w:rPr>
          <w:rFonts w:ascii="Book Antiqua" w:hAnsi="Book Antiqua" w:cstheme="majorBidi"/>
          <w:sz w:val="24"/>
          <w:szCs w:val="24"/>
        </w:rPr>
      </w:pPr>
    </w:p>
    <w:p w14:paraId="7CD4FAFE" w14:textId="77777777" w:rsidR="005864F3" w:rsidRPr="00F87FD7" w:rsidRDefault="005864F3" w:rsidP="007C3528">
      <w:pPr>
        <w:shd w:val="clear" w:color="auto" w:fill="FFFFFF"/>
        <w:spacing w:after="0" w:line="360" w:lineRule="auto"/>
        <w:jc w:val="both"/>
        <w:rPr>
          <w:rFonts w:ascii="Book Antiqua" w:hAnsi="Book Antiqua" w:cstheme="majorBidi"/>
          <w:sz w:val="24"/>
          <w:szCs w:val="24"/>
        </w:rPr>
      </w:pPr>
    </w:p>
    <w:p w14:paraId="11ADD165" w14:textId="77777777" w:rsidR="005864F3" w:rsidRPr="00F87FD7" w:rsidRDefault="005864F3" w:rsidP="007C3528">
      <w:pPr>
        <w:shd w:val="clear" w:color="auto" w:fill="FFFFFF"/>
        <w:spacing w:after="0" w:line="360" w:lineRule="auto"/>
        <w:jc w:val="both"/>
        <w:rPr>
          <w:rFonts w:ascii="Book Antiqua" w:hAnsi="Book Antiqua" w:cstheme="majorBidi"/>
          <w:sz w:val="24"/>
          <w:szCs w:val="24"/>
        </w:rPr>
      </w:pPr>
    </w:p>
    <w:p w14:paraId="5446D18D" w14:textId="77777777" w:rsidR="00240479" w:rsidRPr="00F87FD7" w:rsidRDefault="00240479" w:rsidP="007C3528">
      <w:pPr>
        <w:shd w:val="clear" w:color="auto" w:fill="FFFFFF"/>
        <w:spacing w:after="0" w:line="360" w:lineRule="auto"/>
        <w:jc w:val="both"/>
        <w:rPr>
          <w:rFonts w:ascii="Book Antiqua" w:hAnsi="Book Antiqua" w:cstheme="majorBidi"/>
          <w:sz w:val="24"/>
          <w:szCs w:val="24"/>
        </w:rPr>
      </w:pPr>
    </w:p>
    <w:p w14:paraId="3BE20177" w14:textId="77777777" w:rsidR="00240479" w:rsidRPr="00F87FD7" w:rsidRDefault="00240479" w:rsidP="007C3528">
      <w:pPr>
        <w:shd w:val="clear" w:color="auto" w:fill="FFFFFF"/>
        <w:spacing w:after="0" w:line="360" w:lineRule="auto"/>
        <w:jc w:val="both"/>
        <w:rPr>
          <w:rFonts w:ascii="Book Antiqua" w:hAnsi="Book Antiqua" w:cstheme="majorBidi"/>
          <w:sz w:val="24"/>
          <w:szCs w:val="24"/>
        </w:rPr>
      </w:pPr>
    </w:p>
    <w:p w14:paraId="685EF3A4" w14:textId="77777777" w:rsidR="006D28D1" w:rsidRPr="00F87FD7" w:rsidRDefault="006D28D1" w:rsidP="007C3528">
      <w:pPr>
        <w:autoSpaceDE w:val="0"/>
        <w:autoSpaceDN w:val="0"/>
        <w:adjustRightInd w:val="0"/>
        <w:spacing w:after="0" w:line="360" w:lineRule="auto"/>
        <w:jc w:val="both"/>
        <w:rPr>
          <w:rFonts w:ascii="Book Antiqua" w:hAnsi="Book Antiqua" w:cstheme="majorBidi"/>
          <w:b/>
          <w:bCs/>
          <w:sz w:val="24"/>
          <w:szCs w:val="24"/>
          <w:rtl/>
        </w:rPr>
      </w:pPr>
    </w:p>
    <w:p w14:paraId="1DB5CA60" w14:textId="77777777" w:rsidR="006D28D1" w:rsidRPr="00F87FD7" w:rsidRDefault="006D28D1" w:rsidP="007C3528">
      <w:pPr>
        <w:autoSpaceDE w:val="0"/>
        <w:autoSpaceDN w:val="0"/>
        <w:adjustRightInd w:val="0"/>
        <w:spacing w:after="0" w:line="360" w:lineRule="auto"/>
        <w:jc w:val="both"/>
        <w:rPr>
          <w:rFonts w:ascii="Book Antiqua" w:hAnsi="Book Antiqua" w:cstheme="majorBidi"/>
          <w:b/>
          <w:bCs/>
          <w:sz w:val="24"/>
          <w:szCs w:val="24"/>
          <w:rtl/>
        </w:rPr>
      </w:pPr>
    </w:p>
    <w:p w14:paraId="622178A6" w14:textId="77777777" w:rsidR="006D28D1" w:rsidRPr="00F87FD7" w:rsidRDefault="006D28D1" w:rsidP="007C3528">
      <w:pPr>
        <w:autoSpaceDE w:val="0"/>
        <w:autoSpaceDN w:val="0"/>
        <w:adjustRightInd w:val="0"/>
        <w:spacing w:after="0" w:line="360" w:lineRule="auto"/>
        <w:jc w:val="both"/>
        <w:rPr>
          <w:rFonts w:ascii="Book Antiqua" w:hAnsi="Book Antiqua" w:cstheme="majorBidi"/>
          <w:b/>
          <w:bCs/>
          <w:sz w:val="24"/>
          <w:szCs w:val="24"/>
          <w:rtl/>
        </w:rPr>
      </w:pPr>
    </w:p>
    <w:p w14:paraId="391E65DA" w14:textId="77777777" w:rsidR="00314A8D" w:rsidRPr="00F87FD7" w:rsidRDefault="00314A8D" w:rsidP="007C3528">
      <w:pPr>
        <w:autoSpaceDE w:val="0"/>
        <w:autoSpaceDN w:val="0"/>
        <w:adjustRightInd w:val="0"/>
        <w:spacing w:after="0" w:line="360" w:lineRule="auto"/>
        <w:jc w:val="both"/>
        <w:rPr>
          <w:rFonts w:ascii="Book Antiqua" w:hAnsi="Book Antiqua" w:cstheme="majorBidi"/>
          <w:b/>
          <w:bCs/>
          <w:sz w:val="24"/>
          <w:szCs w:val="24"/>
        </w:rPr>
      </w:pPr>
    </w:p>
    <w:p w14:paraId="5E362519" w14:textId="77777777" w:rsidR="00314A8D" w:rsidRPr="00F87FD7" w:rsidRDefault="00314A8D" w:rsidP="007C3528">
      <w:pPr>
        <w:autoSpaceDE w:val="0"/>
        <w:autoSpaceDN w:val="0"/>
        <w:adjustRightInd w:val="0"/>
        <w:spacing w:after="0" w:line="360" w:lineRule="auto"/>
        <w:jc w:val="both"/>
        <w:rPr>
          <w:rFonts w:ascii="Book Antiqua" w:hAnsi="Book Antiqua" w:cstheme="majorBidi"/>
          <w:b/>
          <w:bCs/>
          <w:sz w:val="24"/>
          <w:szCs w:val="24"/>
        </w:rPr>
      </w:pPr>
    </w:p>
    <w:p w14:paraId="0DD90583" w14:textId="77777777" w:rsidR="008006D0" w:rsidRPr="00F87FD7" w:rsidRDefault="008006D0" w:rsidP="007C3528">
      <w:pPr>
        <w:autoSpaceDE w:val="0"/>
        <w:autoSpaceDN w:val="0"/>
        <w:adjustRightInd w:val="0"/>
        <w:spacing w:after="0" w:line="360" w:lineRule="auto"/>
        <w:jc w:val="both"/>
        <w:rPr>
          <w:rFonts w:ascii="Book Antiqua" w:hAnsi="Book Antiqua" w:cstheme="majorBidi"/>
          <w:b/>
          <w:bCs/>
          <w:sz w:val="24"/>
          <w:szCs w:val="24"/>
        </w:rPr>
      </w:pPr>
    </w:p>
    <w:p w14:paraId="5B3CC0CE" w14:textId="77777777" w:rsidR="006F6291" w:rsidRDefault="006F6291" w:rsidP="007C3528">
      <w:pPr>
        <w:spacing w:after="0"/>
        <w:rPr>
          <w:rFonts w:ascii="Book Antiqua" w:hAnsi="Book Antiqua" w:cstheme="majorBidi"/>
          <w:b/>
          <w:bCs/>
          <w:sz w:val="24"/>
          <w:szCs w:val="24"/>
        </w:rPr>
      </w:pPr>
      <w:r>
        <w:rPr>
          <w:rFonts w:ascii="Book Antiqua" w:hAnsi="Book Antiqua" w:cstheme="majorBidi"/>
          <w:b/>
          <w:bCs/>
          <w:sz w:val="24"/>
          <w:szCs w:val="24"/>
        </w:rPr>
        <w:br w:type="page"/>
      </w:r>
    </w:p>
    <w:p w14:paraId="5900A490" w14:textId="5D072609" w:rsidR="007E4EDA" w:rsidRDefault="001144D6" w:rsidP="007C3528">
      <w:pPr>
        <w:autoSpaceDE w:val="0"/>
        <w:autoSpaceDN w:val="0"/>
        <w:adjustRightInd w:val="0"/>
        <w:spacing w:after="0" w:line="360" w:lineRule="auto"/>
        <w:jc w:val="both"/>
        <w:rPr>
          <w:rFonts w:ascii="Book Antiqua" w:hAnsi="Book Antiqua" w:cstheme="majorBidi"/>
          <w:b/>
          <w:bCs/>
          <w:sz w:val="24"/>
          <w:szCs w:val="24"/>
          <w:lang w:eastAsia="zh-CN"/>
        </w:rPr>
      </w:pPr>
      <w:r w:rsidRPr="00F87FD7">
        <w:rPr>
          <w:rFonts w:ascii="Book Antiqua" w:hAnsi="Book Antiqua" w:cstheme="majorBidi"/>
          <w:b/>
          <w:bCs/>
          <w:sz w:val="24"/>
          <w:szCs w:val="24"/>
        </w:rPr>
        <w:lastRenderedPageBreak/>
        <w:t>REFERENCES</w:t>
      </w:r>
      <w:bookmarkStart w:id="26" w:name="OLE_LINK54"/>
      <w:bookmarkStart w:id="27" w:name="OLE_LINK57"/>
    </w:p>
    <w:p w14:paraId="7BA17C1E"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1 </w:t>
      </w:r>
      <w:proofErr w:type="spellStart"/>
      <w:r w:rsidRPr="00A02AF6">
        <w:rPr>
          <w:rFonts w:ascii="Book Antiqua" w:eastAsia="宋体" w:hAnsi="Book Antiqua" w:cs="宋体"/>
          <w:b/>
          <w:bCs/>
          <w:sz w:val="24"/>
          <w:szCs w:val="24"/>
        </w:rPr>
        <w:t>Mirzaei</w:t>
      </w:r>
      <w:proofErr w:type="spellEnd"/>
      <w:r w:rsidRPr="00A02AF6">
        <w:rPr>
          <w:rFonts w:ascii="Book Antiqua" w:eastAsia="宋体" w:hAnsi="Book Antiqua" w:cs="宋体"/>
          <w:b/>
          <w:bCs/>
          <w:sz w:val="24"/>
          <w:szCs w:val="24"/>
        </w:rPr>
        <w:t xml:space="preserve"> M</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Ghoncheh</w:t>
      </w:r>
      <w:proofErr w:type="spellEnd"/>
      <w:r w:rsidRPr="00A02AF6">
        <w:rPr>
          <w:rFonts w:ascii="Book Antiqua" w:eastAsia="宋体" w:hAnsi="Book Antiqua" w:cs="宋体"/>
          <w:sz w:val="24"/>
          <w:szCs w:val="24"/>
        </w:rPr>
        <w:t xml:space="preserve"> M, </w:t>
      </w:r>
      <w:proofErr w:type="spellStart"/>
      <w:r w:rsidRPr="00A02AF6">
        <w:rPr>
          <w:rFonts w:ascii="Book Antiqua" w:eastAsia="宋体" w:hAnsi="Book Antiqua" w:cs="宋体"/>
          <w:sz w:val="24"/>
          <w:szCs w:val="24"/>
        </w:rPr>
        <w:t>Pournamdar</w:t>
      </w:r>
      <w:proofErr w:type="spellEnd"/>
      <w:r w:rsidRPr="00A02AF6">
        <w:rPr>
          <w:rFonts w:ascii="Book Antiqua" w:eastAsia="宋体" w:hAnsi="Book Antiqua" w:cs="宋体"/>
          <w:sz w:val="24"/>
          <w:szCs w:val="24"/>
        </w:rPr>
        <w:t xml:space="preserve"> Z, </w:t>
      </w:r>
      <w:proofErr w:type="spellStart"/>
      <w:r w:rsidRPr="00A02AF6">
        <w:rPr>
          <w:rFonts w:ascii="Book Antiqua" w:eastAsia="宋体" w:hAnsi="Book Antiqua" w:cs="宋体"/>
          <w:sz w:val="24"/>
          <w:szCs w:val="24"/>
        </w:rPr>
        <w:t>Soheilipour</w:t>
      </w:r>
      <w:proofErr w:type="spellEnd"/>
      <w:r w:rsidRPr="00A02AF6">
        <w:rPr>
          <w:rFonts w:ascii="Book Antiqua" w:eastAsia="宋体" w:hAnsi="Book Antiqua" w:cs="宋体"/>
          <w:sz w:val="24"/>
          <w:szCs w:val="24"/>
        </w:rPr>
        <w:t xml:space="preserve"> F, </w:t>
      </w:r>
      <w:proofErr w:type="spellStart"/>
      <w:r w:rsidRPr="00A02AF6">
        <w:rPr>
          <w:rFonts w:ascii="Book Antiqua" w:eastAsia="宋体" w:hAnsi="Book Antiqua" w:cs="宋体"/>
          <w:sz w:val="24"/>
          <w:szCs w:val="24"/>
        </w:rPr>
        <w:t>Salehiniya</w:t>
      </w:r>
      <w:proofErr w:type="spellEnd"/>
      <w:r w:rsidRPr="00A02AF6">
        <w:rPr>
          <w:rFonts w:ascii="Book Antiqua" w:eastAsia="宋体" w:hAnsi="Book Antiqua" w:cs="宋体"/>
          <w:sz w:val="24"/>
          <w:szCs w:val="24"/>
        </w:rPr>
        <w:t xml:space="preserve"> H. Incidence and Trend of Liver Cancer in Iran. </w:t>
      </w:r>
      <w:r w:rsidRPr="00A02AF6">
        <w:rPr>
          <w:rFonts w:ascii="Book Antiqua" w:eastAsia="宋体" w:hAnsi="Book Antiqua" w:cs="宋体"/>
          <w:i/>
          <w:iCs/>
          <w:sz w:val="24"/>
          <w:szCs w:val="24"/>
        </w:rPr>
        <w:t xml:space="preserve">J </w:t>
      </w:r>
      <w:proofErr w:type="spellStart"/>
      <w:r w:rsidRPr="00A02AF6">
        <w:rPr>
          <w:rFonts w:ascii="Book Antiqua" w:eastAsia="宋体" w:hAnsi="Book Antiqua" w:cs="宋体"/>
          <w:i/>
          <w:iCs/>
          <w:sz w:val="24"/>
          <w:szCs w:val="24"/>
        </w:rPr>
        <w:t>Coll</w:t>
      </w:r>
      <w:proofErr w:type="spellEnd"/>
      <w:r w:rsidRPr="00A02AF6">
        <w:rPr>
          <w:rFonts w:ascii="Book Antiqua" w:eastAsia="宋体" w:hAnsi="Book Antiqua" w:cs="宋体"/>
          <w:i/>
          <w:iCs/>
          <w:sz w:val="24"/>
          <w:szCs w:val="24"/>
        </w:rPr>
        <w:t xml:space="preserve"> Physicians </w:t>
      </w:r>
      <w:proofErr w:type="spellStart"/>
      <w:r w:rsidRPr="00A02AF6">
        <w:rPr>
          <w:rFonts w:ascii="Book Antiqua" w:eastAsia="宋体" w:hAnsi="Book Antiqua" w:cs="宋体"/>
          <w:i/>
          <w:iCs/>
          <w:sz w:val="24"/>
          <w:szCs w:val="24"/>
        </w:rPr>
        <w:t>Surg</w:t>
      </w:r>
      <w:proofErr w:type="spellEnd"/>
      <w:r w:rsidRPr="00A02AF6">
        <w:rPr>
          <w:rFonts w:ascii="Book Antiqua" w:eastAsia="宋体" w:hAnsi="Book Antiqua" w:cs="宋体"/>
          <w:i/>
          <w:iCs/>
          <w:sz w:val="24"/>
          <w:szCs w:val="24"/>
        </w:rPr>
        <w:t xml:space="preserve"> Pak</w:t>
      </w:r>
      <w:r w:rsidRPr="00A02AF6">
        <w:rPr>
          <w:rFonts w:ascii="Book Antiqua" w:eastAsia="宋体" w:hAnsi="Book Antiqua" w:cs="宋体"/>
          <w:sz w:val="24"/>
          <w:szCs w:val="24"/>
        </w:rPr>
        <w:t> 2016; </w:t>
      </w:r>
      <w:r w:rsidRPr="00A02AF6">
        <w:rPr>
          <w:rFonts w:ascii="Book Antiqua" w:eastAsia="宋体" w:hAnsi="Book Antiqua" w:cs="宋体"/>
          <w:b/>
          <w:bCs/>
          <w:sz w:val="24"/>
          <w:szCs w:val="24"/>
        </w:rPr>
        <w:t>26</w:t>
      </w:r>
      <w:r w:rsidRPr="00A02AF6">
        <w:rPr>
          <w:rFonts w:ascii="Book Antiqua" w:eastAsia="宋体" w:hAnsi="Book Antiqua" w:cs="宋体"/>
          <w:sz w:val="24"/>
          <w:szCs w:val="24"/>
        </w:rPr>
        <w:t>: 306-309 [PMID: 27097703 DOI: 2297]</w:t>
      </w:r>
    </w:p>
    <w:p w14:paraId="7D238C39" w14:textId="5500C7A1" w:rsidR="00BA117D" w:rsidRPr="00A02AF6" w:rsidRDefault="00BA117D" w:rsidP="007C3528">
      <w:pPr>
        <w:spacing w:after="0" w:line="360" w:lineRule="auto"/>
        <w:jc w:val="both"/>
        <w:rPr>
          <w:rFonts w:ascii="Book Antiqua" w:eastAsia="宋体" w:hAnsi="Book Antiqua" w:cs="宋体"/>
          <w:sz w:val="24"/>
          <w:szCs w:val="24"/>
          <w:lang w:eastAsia="zh-CN"/>
        </w:rPr>
      </w:pPr>
      <w:r w:rsidRPr="00A02AF6">
        <w:rPr>
          <w:rFonts w:ascii="Book Antiqua" w:eastAsia="宋体" w:hAnsi="Book Antiqua" w:cs="宋体"/>
          <w:sz w:val="24"/>
          <w:szCs w:val="24"/>
        </w:rPr>
        <w:t xml:space="preserve">2 </w:t>
      </w:r>
      <w:proofErr w:type="spellStart"/>
      <w:r w:rsidRPr="00A02AF6">
        <w:rPr>
          <w:rFonts w:ascii="Book Antiqua" w:eastAsia="宋体" w:hAnsi="Book Antiqua" w:cs="宋体"/>
          <w:b/>
          <w:sz w:val="24"/>
          <w:szCs w:val="24"/>
        </w:rPr>
        <w:t>Ferlay</w:t>
      </w:r>
      <w:proofErr w:type="spellEnd"/>
      <w:r w:rsidRPr="00A02AF6">
        <w:rPr>
          <w:rFonts w:ascii="Book Antiqua" w:eastAsia="宋体" w:hAnsi="Book Antiqua" w:cs="宋体"/>
          <w:b/>
          <w:sz w:val="24"/>
          <w:szCs w:val="24"/>
        </w:rPr>
        <w:t xml:space="preserve"> J</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Soerjomataram</w:t>
      </w:r>
      <w:proofErr w:type="spellEnd"/>
      <w:r w:rsidRPr="00A02AF6">
        <w:rPr>
          <w:rFonts w:ascii="Book Antiqua" w:eastAsia="宋体" w:hAnsi="Book Antiqua" w:cs="宋体"/>
          <w:sz w:val="24"/>
          <w:szCs w:val="24"/>
        </w:rPr>
        <w:t xml:space="preserve"> I, </w:t>
      </w:r>
      <w:proofErr w:type="spellStart"/>
      <w:r w:rsidRPr="00A02AF6">
        <w:rPr>
          <w:rFonts w:ascii="Book Antiqua" w:eastAsia="宋体" w:hAnsi="Book Antiqua" w:cs="宋体"/>
          <w:sz w:val="24"/>
          <w:szCs w:val="24"/>
        </w:rPr>
        <w:t>Ervik</w:t>
      </w:r>
      <w:proofErr w:type="spellEnd"/>
      <w:r w:rsidRPr="00A02AF6">
        <w:rPr>
          <w:rFonts w:ascii="Book Antiqua" w:eastAsia="宋体" w:hAnsi="Book Antiqua" w:cs="宋体"/>
          <w:sz w:val="24"/>
          <w:szCs w:val="24"/>
        </w:rPr>
        <w:t xml:space="preserve"> M, </w:t>
      </w:r>
      <w:proofErr w:type="spellStart"/>
      <w:r w:rsidRPr="00A02AF6">
        <w:rPr>
          <w:rFonts w:ascii="Book Antiqua" w:eastAsia="宋体" w:hAnsi="Book Antiqua" w:cs="宋体"/>
          <w:sz w:val="24"/>
          <w:szCs w:val="24"/>
        </w:rPr>
        <w:t>Dikshit</w:t>
      </w:r>
      <w:proofErr w:type="spellEnd"/>
      <w:r w:rsidRPr="00A02AF6">
        <w:rPr>
          <w:rFonts w:ascii="Book Antiqua" w:eastAsia="宋体" w:hAnsi="Book Antiqua" w:cs="宋体"/>
          <w:sz w:val="24"/>
          <w:szCs w:val="24"/>
        </w:rPr>
        <w:t xml:space="preserve"> R, </w:t>
      </w:r>
      <w:proofErr w:type="spellStart"/>
      <w:r w:rsidRPr="00A02AF6">
        <w:rPr>
          <w:rFonts w:ascii="Book Antiqua" w:eastAsia="宋体" w:hAnsi="Book Antiqua" w:cs="宋体"/>
          <w:sz w:val="24"/>
          <w:szCs w:val="24"/>
        </w:rPr>
        <w:t>Eser</w:t>
      </w:r>
      <w:proofErr w:type="spellEnd"/>
      <w:r w:rsidRPr="00A02AF6">
        <w:rPr>
          <w:rFonts w:ascii="Book Antiqua" w:eastAsia="宋体" w:hAnsi="Book Antiqua" w:cs="宋体"/>
          <w:sz w:val="24"/>
          <w:szCs w:val="24"/>
        </w:rPr>
        <w:t xml:space="preserve"> S, Mathers C, </w:t>
      </w:r>
      <w:proofErr w:type="spellStart"/>
      <w:r w:rsidRPr="00A02AF6">
        <w:rPr>
          <w:rFonts w:ascii="Book Antiqua" w:eastAsia="宋体" w:hAnsi="Book Antiqua" w:cs="宋体"/>
          <w:sz w:val="24"/>
          <w:szCs w:val="24"/>
        </w:rPr>
        <w:t>Rebelo</w:t>
      </w:r>
      <w:proofErr w:type="spellEnd"/>
      <w:r w:rsidRPr="00A02AF6">
        <w:rPr>
          <w:rFonts w:ascii="Book Antiqua" w:eastAsia="宋体" w:hAnsi="Book Antiqua" w:cs="宋体"/>
          <w:sz w:val="24"/>
          <w:szCs w:val="24"/>
        </w:rPr>
        <w:t xml:space="preserve"> M, </w:t>
      </w:r>
      <w:proofErr w:type="spellStart"/>
      <w:r w:rsidRPr="00A02AF6">
        <w:rPr>
          <w:rFonts w:ascii="Book Antiqua" w:eastAsia="宋体" w:hAnsi="Book Antiqua" w:cs="宋体"/>
          <w:sz w:val="24"/>
          <w:szCs w:val="24"/>
        </w:rPr>
        <w:t>Parkin</w:t>
      </w:r>
      <w:proofErr w:type="spellEnd"/>
      <w:r w:rsidRPr="00A02AF6">
        <w:rPr>
          <w:rFonts w:ascii="Book Antiqua" w:eastAsia="宋体" w:hAnsi="Book Antiqua" w:cs="宋体"/>
          <w:sz w:val="24"/>
          <w:szCs w:val="24"/>
        </w:rPr>
        <w:t xml:space="preserve"> DM, Forman D, Bray, F. GLOBOCAN 2012 v1.0, Cancer Incidence and Mortality Worldwide: IARC Cancer Base No. 11 [Internet]. Lyon, France: International Agency for Research on Cancer; 2013. Available from: URL:</w:t>
      </w:r>
      <w:r>
        <w:rPr>
          <w:rFonts w:ascii="Book Antiqua" w:eastAsia="宋体" w:hAnsi="Book Antiqua" w:cs="宋体" w:hint="eastAsia"/>
          <w:sz w:val="24"/>
          <w:szCs w:val="24"/>
        </w:rPr>
        <w:t xml:space="preserve"> </w:t>
      </w:r>
      <w:r w:rsidRPr="00A02AF6">
        <w:rPr>
          <w:rFonts w:ascii="Book Antiqua" w:eastAsia="宋体" w:hAnsi="Book Antiqua" w:cs="宋体"/>
          <w:sz w:val="24"/>
          <w:szCs w:val="24"/>
        </w:rPr>
        <w:t>http: //globocan.iarc.fr,</w:t>
      </w:r>
      <w:r w:rsidR="007C3528">
        <w:rPr>
          <w:rFonts w:ascii="Book Antiqua" w:eastAsia="宋体" w:hAnsi="Book Antiqua" w:cs="宋体"/>
          <w:sz w:val="24"/>
          <w:szCs w:val="24"/>
        </w:rPr>
        <w:t xml:space="preserve"> accessed on day/month/year</w:t>
      </w:r>
    </w:p>
    <w:p w14:paraId="57C7542D" w14:textId="77777777" w:rsidR="00BA117D" w:rsidRPr="00A02AF6" w:rsidRDefault="00BA117D" w:rsidP="007C3528">
      <w:pPr>
        <w:spacing w:after="0" w:line="360" w:lineRule="auto"/>
        <w:jc w:val="both"/>
        <w:rPr>
          <w:rFonts w:ascii="Book Antiqua" w:eastAsia="宋体" w:hAnsi="Book Antiqua" w:cs="宋体"/>
          <w:sz w:val="24"/>
          <w:szCs w:val="24"/>
        </w:rPr>
      </w:pPr>
      <w:proofErr w:type="gramStart"/>
      <w:r w:rsidRPr="00A02AF6">
        <w:rPr>
          <w:rFonts w:ascii="Book Antiqua" w:eastAsia="宋体" w:hAnsi="Book Antiqua" w:cs="宋体"/>
          <w:sz w:val="24"/>
          <w:szCs w:val="24"/>
        </w:rPr>
        <w:t>3</w:t>
      </w:r>
      <w:r w:rsidRPr="00A02AF6">
        <w:rPr>
          <w:rFonts w:ascii="Book Antiqua" w:eastAsia="宋体" w:hAnsi="Book Antiqua" w:cs="宋体"/>
          <w:b/>
          <w:sz w:val="24"/>
          <w:szCs w:val="24"/>
        </w:rPr>
        <w:t xml:space="preserve"> </w:t>
      </w:r>
      <w:proofErr w:type="spellStart"/>
      <w:r w:rsidRPr="00A02AF6">
        <w:rPr>
          <w:rFonts w:ascii="Book Antiqua" w:eastAsia="宋体" w:hAnsi="Book Antiqua" w:cs="宋体"/>
          <w:b/>
          <w:sz w:val="24"/>
          <w:szCs w:val="24"/>
        </w:rPr>
        <w:t>Fallah</w:t>
      </w:r>
      <w:proofErr w:type="spellEnd"/>
      <w:r w:rsidRPr="00A02AF6">
        <w:rPr>
          <w:rFonts w:ascii="Book Antiqua" w:eastAsia="宋体" w:hAnsi="Book Antiqua" w:cs="宋体"/>
          <w:b/>
          <w:sz w:val="24"/>
          <w:szCs w:val="24"/>
        </w:rPr>
        <w:t xml:space="preserve"> MA.</w:t>
      </w:r>
      <w:proofErr w:type="gramEnd"/>
      <w:r w:rsidRPr="00A02AF6">
        <w:rPr>
          <w:rFonts w:ascii="Book Antiqua" w:eastAsia="宋体" w:hAnsi="Book Antiqua" w:cs="宋体"/>
          <w:sz w:val="24"/>
          <w:szCs w:val="24"/>
        </w:rPr>
        <w:t xml:space="preserve"> Cancer Incidence in Five Provinces of Iran: Ardebil, </w:t>
      </w:r>
      <w:proofErr w:type="spellStart"/>
      <w:r w:rsidRPr="00A02AF6">
        <w:rPr>
          <w:rFonts w:ascii="Book Antiqua" w:eastAsia="宋体" w:hAnsi="Book Antiqua" w:cs="宋体"/>
          <w:sz w:val="24"/>
          <w:szCs w:val="24"/>
        </w:rPr>
        <w:t>Gilan</w:t>
      </w:r>
      <w:proofErr w:type="spellEnd"/>
      <w:r w:rsidRPr="00A02AF6">
        <w:rPr>
          <w:rFonts w:ascii="Book Antiqua" w:eastAsia="宋体" w:hAnsi="Book Antiqua" w:cs="宋体"/>
          <w:sz w:val="24"/>
          <w:szCs w:val="24"/>
        </w:rPr>
        <w:t xml:space="preserve">, Mazandaran, </w:t>
      </w:r>
      <w:proofErr w:type="spellStart"/>
      <w:r w:rsidRPr="00A02AF6">
        <w:rPr>
          <w:rFonts w:ascii="Book Antiqua" w:eastAsia="宋体" w:hAnsi="Book Antiqua" w:cs="宋体"/>
          <w:sz w:val="24"/>
          <w:szCs w:val="24"/>
        </w:rPr>
        <w:t>Golestan</w:t>
      </w:r>
      <w:proofErr w:type="spellEnd"/>
      <w:r w:rsidRPr="00A02AF6">
        <w:rPr>
          <w:rFonts w:ascii="Book Antiqua" w:eastAsia="宋体" w:hAnsi="Book Antiqua" w:cs="宋体"/>
          <w:sz w:val="24"/>
          <w:szCs w:val="24"/>
        </w:rPr>
        <w:t xml:space="preserve"> and Kerman, 1996-20000. Tampere University press 2007.</w:t>
      </w:r>
    </w:p>
    <w:p w14:paraId="14F52ABA"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4 </w:t>
      </w:r>
      <w:proofErr w:type="spellStart"/>
      <w:r w:rsidRPr="00A02AF6">
        <w:rPr>
          <w:rFonts w:ascii="Book Antiqua" w:eastAsia="宋体" w:hAnsi="Book Antiqua" w:cs="宋体"/>
          <w:b/>
          <w:bCs/>
          <w:sz w:val="24"/>
          <w:szCs w:val="24"/>
        </w:rPr>
        <w:t>Pourhoseingholi</w:t>
      </w:r>
      <w:proofErr w:type="spellEnd"/>
      <w:r w:rsidRPr="00A02AF6">
        <w:rPr>
          <w:rFonts w:ascii="Book Antiqua" w:eastAsia="宋体" w:hAnsi="Book Antiqua" w:cs="宋体"/>
          <w:b/>
          <w:bCs/>
          <w:sz w:val="24"/>
          <w:szCs w:val="24"/>
        </w:rPr>
        <w:t xml:space="preserve"> MA</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Fazeli</w:t>
      </w:r>
      <w:proofErr w:type="spellEnd"/>
      <w:r w:rsidRPr="00A02AF6">
        <w:rPr>
          <w:rFonts w:ascii="Book Antiqua" w:eastAsia="宋体" w:hAnsi="Book Antiqua" w:cs="宋体"/>
          <w:sz w:val="24"/>
          <w:szCs w:val="24"/>
        </w:rPr>
        <w:t xml:space="preserve"> Z, </w:t>
      </w:r>
      <w:proofErr w:type="spellStart"/>
      <w:r w:rsidRPr="00A02AF6">
        <w:rPr>
          <w:rFonts w:ascii="Book Antiqua" w:eastAsia="宋体" w:hAnsi="Book Antiqua" w:cs="宋体"/>
          <w:sz w:val="24"/>
          <w:szCs w:val="24"/>
        </w:rPr>
        <w:t>Zali</w:t>
      </w:r>
      <w:proofErr w:type="spellEnd"/>
      <w:r w:rsidRPr="00A02AF6">
        <w:rPr>
          <w:rFonts w:ascii="Book Antiqua" w:eastAsia="宋体" w:hAnsi="Book Antiqua" w:cs="宋体"/>
          <w:sz w:val="24"/>
          <w:szCs w:val="24"/>
        </w:rPr>
        <w:t xml:space="preserve"> MR, </w:t>
      </w:r>
      <w:proofErr w:type="spellStart"/>
      <w:r w:rsidRPr="00A02AF6">
        <w:rPr>
          <w:rFonts w:ascii="Book Antiqua" w:eastAsia="宋体" w:hAnsi="Book Antiqua" w:cs="宋体"/>
          <w:sz w:val="24"/>
          <w:szCs w:val="24"/>
        </w:rPr>
        <w:t>Alavian</w:t>
      </w:r>
      <w:proofErr w:type="spellEnd"/>
      <w:r w:rsidRPr="00A02AF6">
        <w:rPr>
          <w:rFonts w:ascii="Book Antiqua" w:eastAsia="宋体" w:hAnsi="Book Antiqua" w:cs="宋体"/>
          <w:sz w:val="24"/>
          <w:szCs w:val="24"/>
        </w:rPr>
        <w:t xml:space="preserve"> SM. Burden of hepatocellular carcinoma in Iran; Bayesian projection and trend analysis. </w:t>
      </w:r>
      <w:r w:rsidRPr="00A02AF6">
        <w:rPr>
          <w:rFonts w:ascii="Book Antiqua" w:eastAsia="宋体" w:hAnsi="Book Antiqua" w:cs="宋体"/>
          <w:i/>
          <w:iCs/>
          <w:sz w:val="24"/>
          <w:szCs w:val="24"/>
        </w:rPr>
        <w:t xml:space="preserve">Asian Pac J Cancer </w:t>
      </w:r>
      <w:proofErr w:type="spellStart"/>
      <w:r w:rsidRPr="00A02AF6">
        <w:rPr>
          <w:rFonts w:ascii="Book Antiqua" w:eastAsia="宋体" w:hAnsi="Book Antiqua" w:cs="宋体"/>
          <w:i/>
          <w:iCs/>
          <w:sz w:val="24"/>
          <w:szCs w:val="24"/>
        </w:rPr>
        <w:t>Prev</w:t>
      </w:r>
      <w:proofErr w:type="spellEnd"/>
      <w:r w:rsidRPr="00A02AF6">
        <w:rPr>
          <w:rFonts w:ascii="Book Antiqua" w:eastAsia="宋体" w:hAnsi="Book Antiqua" w:cs="宋体"/>
          <w:sz w:val="24"/>
          <w:szCs w:val="24"/>
        </w:rPr>
        <w:t> 2010; </w:t>
      </w:r>
      <w:r w:rsidRPr="00A02AF6">
        <w:rPr>
          <w:rFonts w:ascii="Book Antiqua" w:eastAsia="宋体" w:hAnsi="Book Antiqua" w:cs="宋体"/>
          <w:b/>
          <w:bCs/>
          <w:sz w:val="24"/>
          <w:szCs w:val="24"/>
        </w:rPr>
        <w:t>11</w:t>
      </w:r>
      <w:r w:rsidRPr="00A02AF6">
        <w:rPr>
          <w:rFonts w:ascii="Book Antiqua" w:eastAsia="宋体" w:hAnsi="Book Antiqua" w:cs="宋体"/>
          <w:sz w:val="24"/>
          <w:szCs w:val="24"/>
        </w:rPr>
        <w:t>: 859-862 [PMID: 21133591]</w:t>
      </w:r>
    </w:p>
    <w:p w14:paraId="1C74D606" w14:textId="77777777" w:rsidR="00BA117D" w:rsidRPr="00A02AF6" w:rsidRDefault="00BA117D" w:rsidP="007C3528">
      <w:pPr>
        <w:spacing w:after="0" w:line="360" w:lineRule="auto"/>
        <w:jc w:val="both"/>
        <w:rPr>
          <w:rFonts w:ascii="Book Antiqua" w:eastAsia="宋体" w:hAnsi="Book Antiqua" w:cs="宋体"/>
          <w:sz w:val="24"/>
          <w:szCs w:val="24"/>
        </w:rPr>
      </w:pPr>
      <w:proofErr w:type="gramStart"/>
      <w:r w:rsidRPr="00A02AF6">
        <w:rPr>
          <w:rFonts w:ascii="Book Antiqua" w:eastAsia="宋体" w:hAnsi="Book Antiqua" w:cs="宋体"/>
          <w:sz w:val="24"/>
          <w:szCs w:val="24"/>
        </w:rPr>
        <w:t>5 </w:t>
      </w:r>
      <w:proofErr w:type="spellStart"/>
      <w:r w:rsidRPr="00A02AF6">
        <w:rPr>
          <w:rFonts w:ascii="Book Antiqua" w:eastAsia="宋体" w:hAnsi="Book Antiqua" w:cs="宋体"/>
          <w:b/>
          <w:bCs/>
          <w:sz w:val="24"/>
          <w:szCs w:val="24"/>
        </w:rPr>
        <w:t>Pourhoseingholi</w:t>
      </w:r>
      <w:proofErr w:type="spellEnd"/>
      <w:r w:rsidRPr="00A02AF6">
        <w:rPr>
          <w:rFonts w:ascii="Book Antiqua" w:eastAsia="宋体" w:hAnsi="Book Antiqua" w:cs="宋体"/>
          <w:b/>
          <w:bCs/>
          <w:sz w:val="24"/>
          <w:szCs w:val="24"/>
        </w:rPr>
        <w:t xml:space="preserve"> MA</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Vahedi</w:t>
      </w:r>
      <w:proofErr w:type="spellEnd"/>
      <w:r w:rsidRPr="00A02AF6">
        <w:rPr>
          <w:rFonts w:ascii="Book Antiqua" w:eastAsia="宋体" w:hAnsi="Book Antiqua" w:cs="宋体"/>
          <w:sz w:val="24"/>
          <w:szCs w:val="24"/>
        </w:rPr>
        <w:t xml:space="preserve"> M, </w:t>
      </w:r>
      <w:proofErr w:type="spellStart"/>
      <w:r w:rsidRPr="00A02AF6">
        <w:rPr>
          <w:rFonts w:ascii="Book Antiqua" w:eastAsia="宋体" w:hAnsi="Book Antiqua" w:cs="宋体"/>
          <w:sz w:val="24"/>
          <w:szCs w:val="24"/>
        </w:rPr>
        <w:t>Baghestani</w:t>
      </w:r>
      <w:proofErr w:type="spellEnd"/>
      <w:r w:rsidRPr="00A02AF6">
        <w:rPr>
          <w:rFonts w:ascii="Book Antiqua" w:eastAsia="宋体" w:hAnsi="Book Antiqua" w:cs="宋体"/>
          <w:sz w:val="24"/>
          <w:szCs w:val="24"/>
        </w:rPr>
        <w:t xml:space="preserve"> AR. Burden of gastrointestinal cancer in Asia; an overview.</w:t>
      </w:r>
      <w:proofErr w:type="gramEnd"/>
      <w:r w:rsidRPr="00A02AF6">
        <w:rPr>
          <w:rFonts w:ascii="Book Antiqua" w:eastAsia="宋体" w:hAnsi="Book Antiqua" w:cs="宋体"/>
          <w:sz w:val="24"/>
          <w:szCs w:val="24"/>
        </w:rPr>
        <w:t> </w:t>
      </w:r>
      <w:proofErr w:type="spellStart"/>
      <w:r w:rsidRPr="00A02AF6">
        <w:rPr>
          <w:rFonts w:ascii="Book Antiqua" w:eastAsia="宋体" w:hAnsi="Book Antiqua" w:cs="宋体"/>
          <w:i/>
          <w:iCs/>
          <w:sz w:val="24"/>
          <w:szCs w:val="24"/>
        </w:rPr>
        <w:t>Gastroenterol</w:t>
      </w:r>
      <w:proofErr w:type="spellEnd"/>
      <w:r w:rsidRPr="00A02AF6">
        <w:rPr>
          <w:rFonts w:ascii="Book Antiqua" w:eastAsia="宋体" w:hAnsi="Book Antiqua" w:cs="宋体"/>
          <w:i/>
          <w:iCs/>
          <w:sz w:val="24"/>
          <w:szCs w:val="24"/>
        </w:rPr>
        <w:t xml:space="preserve"> </w:t>
      </w:r>
      <w:proofErr w:type="spellStart"/>
      <w:r w:rsidRPr="00A02AF6">
        <w:rPr>
          <w:rFonts w:ascii="Book Antiqua" w:eastAsia="宋体" w:hAnsi="Book Antiqua" w:cs="宋体"/>
          <w:i/>
          <w:iCs/>
          <w:sz w:val="24"/>
          <w:szCs w:val="24"/>
        </w:rPr>
        <w:t>Hepatol</w:t>
      </w:r>
      <w:proofErr w:type="spellEnd"/>
      <w:r w:rsidRPr="00A02AF6">
        <w:rPr>
          <w:rFonts w:ascii="Book Antiqua" w:eastAsia="宋体" w:hAnsi="Book Antiqua" w:cs="宋体"/>
          <w:i/>
          <w:iCs/>
          <w:sz w:val="24"/>
          <w:szCs w:val="24"/>
        </w:rPr>
        <w:t xml:space="preserve"> Bed Bench</w:t>
      </w:r>
      <w:r w:rsidRPr="00A02AF6">
        <w:rPr>
          <w:rFonts w:ascii="Book Antiqua" w:eastAsia="宋体" w:hAnsi="Book Antiqua" w:cs="宋体"/>
          <w:sz w:val="24"/>
          <w:szCs w:val="24"/>
        </w:rPr>
        <w:t> 2015; </w:t>
      </w:r>
      <w:r w:rsidRPr="00A02AF6">
        <w:rPr>
          <w:rFonts w:ascii="Book Antiqua" w:eastAsia="宋体" w:hAnsi="Book Antiqua" w:cs="宋体"/>
          <w:b/>
          <w:bCs/>
          <w:sz w:val="24"/>
          <w:szCs w:val="24"/>
        </w:rPr>
        <w:t>8</w:t>
      </w:r>
      <w:r w:rsidRPr="00A02AF6">
        <w:rPr>
          <w:rFonts w:ascii="Book Antiqua" w:eastAsia="宋体" w:hAnsi="Book Antiqua" w:cs="宋体"/>
          <w:sz w:val="24"/>
          <w:szCs w:val="24"/>
        </w:rPr>
        <w:t>: 19-27 [PMID: 25584172]</w:t>
      </w:r>
    </w:p>
    <w:p w14:paraId="49435D5A"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 xml:space="preserve">6 </w:t>
      </w:r>
      <w:proofErr w:type="spellStart"/>
      <w:r w:rsidRPr="00A02AF6">
        <w:rPr>
          <w:rFonts w:ascii="Book Antiqua" w:eastAsia="宋体" w:hAnsi="Book Antiqua" w:cs="宋体"/>
          <w:b/>
          <w:sz w:val="24"/>
          <w:szCs w:val="24"/>
        </w:rPr>
        <w:t>Merat</w:t>
      </w:r>
      <w:proofErr w:type="spellEnd"/>
      <w:r w:rsidRPr="00A02AF6">
        <w:rPr>
          <w:rFonts w:ascii="Book Antiqua" w:eastAsia="宋体" w:hAnsi="Book Antiqua" w:cs="宋体"/>
          <w:b/>
          <w:sz w:val="24"/>
          <w:szCs w:val="24"/>
        </w:rPr>
        <w:t xml:space="preserve"> S,</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Malekzadeh</w:t>
      </w:r>
      <w:proofErr w:type="spellEnd"/>
      <w:r w:rsidRPr="00A02AF6">
        <w:rPr>
          <w:rFonts w:ascii="Book Antiqua" w:eastAsia="宋体" w:hAnsi="Book Antiqua" w:cs="宋体"/>
          <w:sz w:val="24"/>
          <w:szCs w:val="24"/>
        </w:rPr>
        <w:t xml:space="preserve"> R, </w:t>
      </w:r>
      <w:proofErr w:type="spellStart"/>
      <w:r w:rsidRPr="00A02AF6">
        <w:rPr>
          <w:rFonts w:ascii="Book Antiqua" w:eastAsia="宋体" w:hAnsi="Book Antiqua" w:cs="宋体"/>
          <w:sz w:val="24"/>
          <w:szCs w:val="24"/>
        </w:rPr>
        <w:t>Rezvan</w:t>
      </w:r>
      <w:proofErr w:type="spellEnd"/>
      <w:r w:rsidRPr="00A02AF6">
        <w:rPr>
          <w:rFonts w:ascii="Book Antiqua" w:eastAsia="宋体" w:hAnsi="Book Antiqua" w:cs="宋体"/>
          <w:sz w:val="24"/>
          <w:szCs w:val="24"/>
        </w:rPr>
        <w:t xml:space="preserve"> H, et al. Hepatitis B in Iran.</w:t>
      </w:r>
      <w:r w:rsidRPr="00A02AF6">
        <w:rPr>
          <w:rFonts w:ascii="Book Antiqua" w:eastAsia="宋体" w:hAnsi="Book Antiqua" w:cs="宋体"/>
          <w:i/>
          <w:sz w:val="24"/>
          <w:szCs w:val="24"/>
        </w:rPr>
        <w:t xml:space="preserve"> Arch Iran Med </w:t>
      </w:r>
      <w:r w:rsidRPr="00A02AF6">
        <w:rPr>
          <w:rFonts w:ascii="Book Antiqua" w:eastAsia="宋体" w:hAnsi="Book Antiqua" w:cs="宋体"/>
          <w:sz w:val="24"/>
          <w:szCs w:val="24"/>
        </w:rPr>
        <w:t xml:space="preserve">2000; </w:t>
      </w:r>
      <w:r w:rsidRPr="00A02AF6">
        <w:rPr>
          <w:rFonts w:ascii="Book Antiqua" w:eastAsia="宋体" w:hAnsi="Book Antiqua" w:cs="宋体"/>
          <w:b/>
          <w:sz w:val="24"/>
          <w:szCs w:val="24"/>
        </w:rPr>
        <w:t>3:</w:t>
      </w:r>
      <w:r>
        <w:rPr>
          <w:rFonts w:ascii="Book Antiqua" w:eastAsia="宋体" w:hAnsi="Book Antiqua" w:cs="宋体"/>
          <w:sz w:val="24"/>
          <w:szCs w:val="24"/>
        </w:rPr>
        <w:t xml:space="preserve"> 192-201</w:t>
      </w:r>
    </w:p>
    <w:p w14:paraId="38610FE0"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 xml:space="preserve">7 </w:t>
      </w:r>
      <w:proofErr w:type="spellStart"/>
      <w:r w:rsidRPr="00A02AF6">
        <w:rPr>
          <w:rFonts w:ascii="Book Antiqua" w:eastAsia="宋体" w:hAnsi="Book Antiqua" w:cs="宋体"/>
          <w:b/>
          <w:sz w:val="24"/>
          <w:szCs w:val="24"/>
        </w:rPr>
        <w:t>Mahdavi</w:t>
      </w:r>
      <w:proofErr w:type="spellEnd"/>
      <w:r w:rsidRPr="00A02AF6">
        <w:rPr>
          <w:rFonts w:ascii="Book Antiqua" w:eastAsia="宋体" w:hAnsi="Book Antiqua" w:cs="宋体"/>
          <w:b/>
          <w:sz w:val="24"/>
          <w:szCs w:val="24"/>
        </w:rPr>
        <w:t xml:space="preserve"> S,</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Amoori</w:t>
      </w:r>
      <w:proofErr w:type="spellEnd"/>
      <w:r w:rsidRPr="00A02AF6">
        <w:rPr>
          <w:rFonts w:ascii="Book Antiqua" w:eastAsia="宋体" w:hAnsi="Book Antiqua" w:cs="宋体"/>
          <w:sz w:val="24"/>
          <w:szCs w:val="24"/>
        </w:rPr>
        <w:t xml:space="preserve"> N, </w:t>
      </w:r>
      <w:proofErr w:type="spellStart"/>
      <w:r w:rsidRPr="00A02AF6">
        <w:rPr>
          <w:rFonts w:ascii="Book Antiqua" w:eastAsia="宋体" w:hAnsi="Book Antiqua" w:cs="宋体"/>
          <w:sz w:val="24"/>
          <w:szCs w:val="24"/>
        </w:rPr>
        <w:t>Salehiniya</w:t>
      </w:r>
      <w:proofErr w:type="spellEnd"/>
      <w:r w:rsidRPr="00A02AF6">
        <w:rPr>
          <w:rFonts w:ascii="Book Antiqua" w:eastAsia="宋体" w:hAnsi="Book Antiqua" w:cs="宋体"/>
          <w:sz w:val="24"/>
          <w:szCs w:val="24"/>
        </w:rPr>
        <w:t xml:space="preserve"> H, </w:t>
      </w:r>
      <w:proofErr w:type="spellStart"/>
      <w:r w:rsidRPr="00A02AF6">
        <w:rPr>
          <w:rFonts w:ascii="Book Antiqua" w:eastAsia="宋体" w:hAnsi="Book Antiqua" w:cs="宋体"/>
          <w:sz w:val="24"/>
          <w:szCs w:val="24"/>
        </w:rPr>
        <w:t>Enayatrad</w:t>
      </w:r>
      <w:proofErr w:type="spellEnd"/>
      <w:r w:rsidRPr="00A02AF6">
        <w:rPr>
          <w:rFonts w:ascii="Book Antiqua" w:eastAsia="宋体" w:hAnsi="Book Antiqua" w:cs="宋体"/>
          <w:sz w:val="24"/>
          <w:szCs w:val="24"/>
        </w:rPr>
        <w:t xml:space="preserve"> M. Epidemiology and trends in mortality from liver cancer in Iran. </w:t>
      </w:r>
      <w:r w:rsidRPr="00A02AF6">
        <w:rPr>
          <w:rFonts w:ascii="Book Antiqua" w:eastAsia="宋体" w:hAnsi="Book Antiqua" w:cs="宋体"/>
          <w:i/>
          <w:sz w:val="24"/>
          <w:szCs w:val="24"/>
        </w:rPr>
        <w:t>IJER</w:t>
      </w:r>
      <w:r w:rsidRPr="00A02AF6">
        <w:rPr>
          <w:rFonts w:ascii="Book Antiqua" w:eastAsia="宋体" w:hAnsi="Book Antiqua" w:cs="宋体"/>
          <w:sz w:val="24"/>
          <w:szCs w:val="24"/>
        </w:rPr>
        <w:t xml:space="preserve"> 2015; </w:t>
      </w:r>
      <w:r w:rsidRPr="00A02AF6">
        <w:rPr>
          <w:rFonts w:ascii="Book Antiqua" w:eastAsia="宋体" w:hAnsi="Book Antiqua" w:cs="宋体"/>
          <w:b/>
          <w:sz w:val="24"/>
          <w:szCs w:val="24"/>
        </w:rPr>
        <w:t>2</w:t>
      </w:r>
      <w:r w:rsidRPr="00A02AF6">
        <w:rPr>
          <w:rFonts w:ascii="Book Antiqua" w:eastAsia="宋体" w:hAnsi="Book Antiqua" w:cs="宋体"/>
          <w:sz w:val="24"/>
          <w:szCs w:val="24"/>
        </w:rPr>
        <w:t>: 2</w:t>
      </w:r>
      <w:r>
        <w:rPr>
          <w:rFonts w:ascii="Book Antiqua" w:eastAsia="宋体" w:hAnsi="Book Antiqua" w:cs="宋体"/>
          <w:sz w:val="24"/>
          <w:szCs w:val="24"/>
        </w:rPr>
        <w:t>39-240</w:t>
      </w:r>
    </w:p>
    <w:p w14:paraId="7EAAD778"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 xml:space="preserve">8 </w:t>
      </w:r>
      <w:bookmarkStart w:id="28" w:name="OLE_LINK58"/>
      <w:bookmarkStart w:id="29" w:name="OLE_LINK59"/>
      <w:proofErr w:type="spellStart"/>
      <w:r w:rsidRPr="00A02AF6">
        <w:rPr>
          <w:rFonts w:ascii="Book Antiqua" w:eastAsia="宋体" w:hAnsi="Book Antiqua" w:cs="宋体"/>
          <w:b/>
          <w:sz w:val="24"/>
          <w:szCs w:val="24"/>
        </w:rPr>
        <w:t>Alavian</w:t>
      </w:r>
      <w:proofErr w:type="spellEnd"/>
      <w:r w:rsidRPr="00A02AF6">
        <w:rPr>
          <w:rFonts w:ascii="Book Antiqua" w:eastAsia="宋体" w:hAnsi="Book Antiqua" w:cs="宋体"/>
          <w:b/>
          <w:sz w:val="24"/>
          <w:szCs w:val="24"/>
        </w:rPr>
        <w:t xml:space="preserve"> SM</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Fallahian</w:t>
      </w:r>
      <w:proofErr w:type="spellEnd"/>
      <w:r w:rsidRPr="00A02AF6">
        <w:rPr>
          <w:rFonts w:ascii="Book Antiqua" w:eastAsia="宋体" w:hAnsi="Book Antiqua" w:cs="宋体"/>
          <w:sz w:val="24"/>
          <w:szCs w:val="24"/>
        </w:rPr>
        <w:t xml:space="preserve"> F, </w:t>
      </w:r>
      <w:proofErr w:type="spellStart"/>
      <w:r w:rsidRPr="00A02AF6">
        <w:rPr>
          <w:rFonts w:ascii="Book Antiqua" w:eastAsia="宋体" w:hAnsi="Book Antiqua" w:cs="宋体"/>
          <w:sz w:val="24"/>
          <w:szCs w:val="24"/>
        </w:rPr>
        <w:t>Lankarani</w:t>
      </w:r>
      <w:proofErr w:type="spellEnd"/>
      <w:r w:rsidRPr="00A02AF6">
        <w:rPr>
          <w:rFonts w:ascii="Book Antiqua" w:eastAsia="宋体" w:hAnsi="Book Antiqua" w:cs="宋体"/>
          <w:sz w:val="24"/>
          <w:szCs w:val="24"/>
        </w:rPr>
        <w:t xml:space="preserve"> KB. </w:t>
      </w:r>
      <w:proofErr w:type="gramStart"/>
      <w:r w:rsidRPr="00A02AF6">
        <w:rPr>
          <w:rFonts w:ascii="Book Antiqua" w:eastAsia="宋体" w:hAnsi="Book Antiqua" w:cs="宋体"/>
          <w:sz w:val="24"/>
          <w:szCs w:val="24"/>
        </w:rPr>
        <w:t>The changing epidemiology of viral hepatitis B in Iran.</w:t>
      </w:r>
      <w:proofErr w:type="gramEnd"/>
      <w:r w:rsidRPr="00A02AF6">
        <w:rPr>
          <w:rFonts w:ascii="Book Antiqua" w:eastAsia="宋体" w:hAnsi="Book Antiqua" w:cs="宋体"/>
          <w:sz w:val="24"/>
          <w:szCs w:val="24"/>
        </w:rPr>
        <w:t xml:space="preserve"> </w:t>
      </w:r>
      <w:r w:rsidRPr="00A02AF6">
        <w:rPr>
          <w:rFonts w:ascii="Book Antiqua" w:eastAsia="宋体" w:hAnsi="Book Antiqua" w:cs="宋体"/>
          <w:i/>
          <w:sz w:val="24"/>
          <w:szCs w:val="24"/>
        </w:rPr>
        <w:t xml:space="preserve">J </w:t>
      </w:r>
      <w:proofErr w:type="spellStart"/>
      <w:r w:rsidRPr="00A02AF6">
        <w:rPr>
          <w:rFonts w:ascii="Book Antiqua" w:eastAsia="宋体" w:hAnsi="Book Antiqua" w:cs="宋体"/>
          <w:i/>
          <w:sz w:val="24"/>
          <w:szCs w:val="24"/>
        </w:rPr>
        <w:t>Gastrointestin</w:t>
      </w:r>
      <w:proofErr w:type="spellEnd"/>
      <w:r w:rsidRPr="00A02AF6">
        <w:rPr>
          <w:rFonts w:ascii="Book Antiqua" w:eastAsia="宋体" w:hAnsi="Book Antiqua" w:cs="宋体"/>
          <w:i/>
          <w:sz w:val="24"/>
          <w:szCs w:val="24"/>
        </w:rPr>
        <w:t xml:space="preserve"> Liver Dis </w:t>
      </w:r>
      <w:r>
        <w:rPr>
          <w:rFonts w:ascii="Book Antiqua" w:eastAsia="宋体" w:hAnsi="Book Antiqua" w:cs="宋体"/>
          <w:sz w:val="24"/>
          <w:szCs w:val="24"/>
        </w:rPr>
        <w:t xml:space="preserve">2007; </w:t>
      </w:r>
      <w:r w:rsidRPr="00A02AF6">
        <w:rPr>
          <w:rFonts w:ascii="Book Antiqua" w:eastAsia="宋体" w:hAnsi="Book Antiqua" w:cs="宋体"/>
          <w:b/>
          <w:sz w:val="24"/>
          <w:szCs w:val="24"/>
        </w:rPr>
        <w:t>16</w:t>
      </w:r>
      <w:r>
        <w:rPr>
          <w:rFonts w:ascii="Book Antiqua" w:eastAsia="宋体" w:hAnsi="Book Antiqua" w:cs="宋体"/>
          <w:sz w:val="24"/>
          <w:szCs w:val="24"/>
        </w:rPr>
        <w:t>: 403-406</w:t>
      </w:r>
      <w:r>
        <w:rPr>
          <w:rFonts w:ascii="Book Antiqua" w:eastAsia="宋体" w:hAnsi="Book Antiqua" w:cs="宋体" w:hint="eastAsia"/>
          <w:sz w:val="24"/>
          <w:szCs w:val="24"/>
        </w:rPr>
        <w:t xml:space="preserve"> [</w:t>
      </w:r>
      <w:r w:rsidRPr="00A02AF6">
        <w:rPr>
          <w:rFonts w:ascii="Book Antiqua" w:eastAsia="宋体" w:hAnsi="Book Antiqua" w:cs="宋体"/>
          <w:sz w:val="24"/>
          <w:szCs w:val="24"/>
        </w:rPr>
        <w:t>PMID: 18193122</w:t>
      </w:r>
      <w:r>
        <w:rPr>
          <w:rFonts w:ascii="Book Antiqua" w:eastAsia="宋体" w:hAnsi="Book Antiqua" w:cs="宋体" w:hint="eastAsia"/>
          <w:sz w:val="24"/>
          <w:szCs w:val="24"/>
        </w:rPr>
        <w:t>]</w:t>
      </w:r>
    </w:p>
    <w:bookmarkEnd w:id="28"/>
    <w:bookmarkEnd w:id="29"/>
    <w:p w14:paraId="7B19014A"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 xml:space="preserve">9 </w:t>
      </w:r>
      <w:r w:rsidRPr="00A02AF6">
        <w:rPr>
          <w:rFonts w:ascii="Book Antiqua" w:eastAsia="宋体" w:hAnsi="Book Antiqua" w:cs="宋体"/>
          <w:b/>
          <w:sz w:val="24"/>
          <w:szCs w:val="24"/>
        </w:rPr>
        <w:t xml:space="preserve">American Cancer </w:t>
      </w:r>
      <w:proofErr w:type="gramStart"/>
      <w:r w:rsidRPr="00A02AF6">
        <w:rPr>
          <w:rFonts w:ascii="Book Antiqua" w:eastAsia="宋体" w:hAnsi="Book Antiqua" w:cs="宋体"/>
          <w:b/>
          <w:sz w:val="24"/>
          <w:szCs w:val="24"/>
        </w:rPr>
        <w:t>Society</w:t>
      </w:r>
      <w:proofErr w:type="gramEnd"/>
      <w:r w:rsidRPr="00A02AF6">
        <w:rPr>
          <w:rFonts w:ascii="Book Antiqua" w:eastAsia="宋体" w:hAnsi="Book Antiqua" w:cs="宋体"/>
          <w:b/>
          <w:sz w:val="24"/>
          <w:szCs w:val="24"/>
        </w:rPr>
        <w:t xml:space="preserve">. </w:t>
      </w:r>
      <w:proofErr w:type="gramStart"/>
      <w:r w:rsidRPr="00A02AF6">
        <w:rPr>
          <w:rFonts w:ascii="Book Antiqua" w:eastAsia="宋体" w:hAnsi="Book Antiqua" w:cs="宋体"/>
          <w:sz w:val="24"/>
          <w:szCs w:val="24"/>
        </w:rPr>
        <w:t>Cancer Facts &amp; Figures 2016.</w:t>
      </w:r>
      <w:proofErr w:type="gramEnd"/>
      <w:r w:rsidRPr="00A02AF6">
        <w:rPr>
          <w:rFonts w:ascii="Book Antiqua" w:eastAsia="宋体" w:hAnsi="Book Antiqua" w:cs="宋体"/>
          <w:sz w:val="24"/>
          <w:szCs w:val="24"/>
        </w:rPr>
        <w:t xml:space="preserve"> Atlanta, Ga: American Cancer Society; 2016.</w:t>
      </w:r>
    </w:p>
    <w:p w14:paraId="095366E7"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10 </w:t>
      </w:r>
      <w:proofErr w:type="spellStart"/>
      <w:r w:rsidRPr="00A02AF6">
        <w:rPr>
          <w:rFonts w:ascii="Book Antiqua" w:eastAsia="宋体" w:hAnsi="Book Antiqua" w:cs="宋体"/>
          <w:b/>
          <w:bCs/>
          <w:sz w:val="24"/>
          <w:szCs w:val="24"/>
        </w:rPr>
        <w:t>Nordenstedt</w:t>
      </w:r>
      <w:proofErr w:type="spellEnd"/>
      <w:r w:rsidRPr="00A02AF6">
        <w:rPr>
          <w:rFonts w:ascii="Book Antiqua" w:eastAsia="宋体" w:hAnsi="Book Antiqua" w:cs="宋体"/>
          <w:b/>
          <w:bCs/>
          <w:sz w:val="24"/>
          <w:szCs w:val="24"/>
        </w:rPr>
        <w:t xml:space="preserve"> H</w:t>
      </w:r>
      <w:r w:rsidRPr="00A02AF6">
        <w:rPr>
          <w:rFonts w:ascii="Book Antiqua" w:eastAsia="宋体" w:hAnsi="Book Antiqua" w:cs="宋体"/>
          <w:sz w:val="24"/>
          <w:szCs w:val="24"/>
        </w:rPr>
        <w:t>, White DL, El-</w:t>
      </w:r>
      <w:proofErr w:type="spellStart"/>
      <w:r w:rsidRPr="00A02AF6">
        <w:rPr>
          <w:rFonts w:ascii="Book Antiqua" w:eastAsia="宋体" w:hAnsi="Book Antiqua" w:cs="宋体"/>
          <w:sz w:val="24"/>
          <w:szCs w:val="24"/>
        </w:rPr>
        <w:t>Serag</w:t>
      </w:r>
      <w:proofErr w:type="spellEnd"/>
      <w:r w:rsidRPr="00A02AF6">
        <w:rPr>
          <w:rFonts w:ascii="Book Antiqua" w:eastAsia="宋体" w:hAnsi="Book Antiqua" w:cs="宋体"/>
          <w:sz w:val="24"/>
          <w:szCs w:val="24"/>
        </w:rPr>
        <w:t xml:space="preserve"> HB. </w:t>
      </w:r>
      <w:proofErr w:type="gramStart"/>
      <w:r w:rsidRPr="00A02AF6">
        <w:rPr>
          <w:rFonts w:ascii="Book Antiqua" w:eastAsia="宋体" w:hAnsi="Book Antiqua" w:cs="宋体"/>
          <w:sz w:val="24"/>
          <w:szCs w:val="24"/>
        </w:rPr>
        <w:t>The changing pattern of epidemiology in hepatocellular carcinoma.</w:t>
      </w:r>
      <w:proofErr w:type="gramEnd"/>
      <w:r w:rsidRPr="00A02AF6">
        <w:rPr>
          <w:rFonts w:ascii="Book Antiqua" w:eastAsia="宋体" w:hAnsi="Book Antiqua" w:cs="宋体"/>
          <w:sz w:val="24"/>
          <w:szCs w:val="24"/>
        </w:rPr>
        <w:t> </w:t>
      </w:r>
      <w:r w:rsidRPr="00A02AF6">
        <w:rPr>
          <w:rFonts w:ascii="Book Antiqua" w:eastAsia="宋体" w:hAnsi="Book Antiqua" w:cs="宋体"/>
          <w:i/>
          <w:iCs/>
          <w:sz w:val="24"/>
          <w:szCs w:val="24"/>
        </w:rPr>
        <w:t>Dig Liver Dis</w:t>
      </w:r>
      <w:r w:rsidRPr="00A02AF6">
        <w:rPr>
          <w:rFonts w:ascii="Book Antiqua" w:eastAsia="宋体" w:hAnsi="Book Antiqua" w:cs="宋体"/>
          <w:sz w:val="24"/>
          <w:szCs w:val="24"/>
        </w:rPr>
        <w:t> 2010; </w:t>
      </w:r>
      <w:r w:rsidRPr="00A02AF6">
        <w:rPr>
          <w:rFonts w:ascii="Book Antiqua" w:eastAsia="宋体" w:hAnsi="Book Antiqua" w:cs="宋体"/>
          <w:b/>
          <w:bCs/>
          <w:sz w:val="24"/>
          <w:szCs w:val="24"/>
        </w:rPr>
        <w:t>42</w:t>
      </w:r>
      <w:r w:rsidRPr="00A02AF6">
        <w:rPr>
          <w:rFonts w:ascii="Book Antiqua" w:eastAsia="宋体" w:hAnsi="Book Antiqua" w:cs="宋体"/>
          <w:bCs/>
          <w:sz w:val="24"/>
          <w:szCs w:val="24"/>
        </w:rPr>
        <w:t xml:space="preserve"> </w:t>
      </w:r>
      <w:proofErr w:type="spellStart"/>
      <w:r w:rsidRPr="00A02AF6">
        <w:rPr>
          <w:rFonts w:ascii="Book Antiqua" w:eastAsia="宋体" w:hAnsi="Book Antiqua" w:cs="宋体"/>
          <w:bCs/>
          <w:sz w:val="24"/>
          <w:szCs w:val="24"/>
        </w:rPr>
        <w:t>Suppl</w:t>
      </w:r>
      <w:proofErr w:type="spellEnd"/>
      <w:r w:rsidRPr="00A02AF6">
        <w:rPr>
          <w:rFonts w:ascii="Book Antiqua" w:eastAsia="宋体" w:hAnsi="Book Antiqua" w:cs="宋体"/>
          <w:bCs/>
          <w:sz w:val="24"/>
          <w:szCs w:val="24"/>
        </w:rPr>
        <w:t xml:space="preserve"> 3</w:t>
      </w:r>
      <w:r w:rsidRPr="00A02AF6">
        <w:rPr>
          <w:rFonts w:ascii="Book Antiqua" w:eastAsia="宋体" w:hAnsi="Book Antiqua" w:cs="宋体"/>
          <w:sz w:val="24"/>
          <w:szCs w:val="24"/>
        </w:rPr>
        <w:t>: S206-S214 [PMID: 20547305 DOI: 10.1016/S1590-8658(10)60507-5]</w:t>
      </w:r>
    </w:p>
    <w:p w14:paraId="5F9F5880"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11 </w:t>
      </w:r>
      <w:proofErr w:type="spellStart"/>
      <w:r w:rsidRPr="00A02AF6">
        <w:rPr>
          <w:rFonts w:ascii="Book Antiqua" w:eastAsia="宋体" w:hAnsi="Book Antiqua" w:cs="宋体"/>
          <w:b/>
          <w:bCs/>
          <w:sz w:val="24"/>
          <w:szCs w:val="24"/>
        </w:rPr>
        <w:t>Gomaa</w:t>
      </w:r>
      <w:proofErr w:type="spellEnd"/>
      <w:r w:rsidRPr="00A02AF6">
        <w:rPr>
          <w:rFonts w:ascii="Book Antiqua" w:eastAsia="宋体" w:hAnsi="Book Antiqua" w:cs="宋体"/>
          <w:b/>
          <w:bCs/>
          <w:sz w:val="24"/>
          <w:szCs w:val="24"/>
        </w:rPr>
        <w:t xml:space="preserve"> AI</w:t>
      </w:r>
      <w:r w:rsidRPr="00A02AF6">
        <w:rPr>
          <w:rFonts w:ascii="Book Antiqua" w:eastAsia="宋体" w:hAnsi="Book Antiqua" w:cs="宋体"/>
          <w:sz w:val="24"/>
          <w:szCs w:val="24"/>
        </w:rPr>
        <w:t xml:space="preserve">, Khan SA, </w:t>
      </w:r>
      <w:proofErr w:type="spellStart"/>
      <w:r w:rsidRPr="00A02AF6">
        <w:rPr>
          <w:rFonts w:ascii="Book Antiqua" w:eastAsia="宋体" w:hAnsi="Book Antiqua" w:cs="宋体"/>
          <w:sz w:val="24"/>
          <w:szCs w:val="24"/>
        </w:rPr>
        <w:t>Toledano</w:t>
      </w:r>
      <w:proofErr w:type="spellEnd"/>
      <w:r w:rsidRPr="00A02AF6">
        <w:rPr>
          <w:rFonts w:ascii="Book Antiqua" w:eastAsia="宋体" w:hAnsi="Book Antiqua" w:cs="宋体"/>
          <w:sz w:val="24"/>
          <w:szCs w:val="24"/>
        </w:rPr>
        <w:t xml:space="preserve"> MB, Waked I, Taylor-Robinson SD. Hepatocellular carcinoma: epidemiology, risk factors and pathogenesis. </w:t>
      </w:r>
      <w:r w:rsidRPr="00A02AF6">
        <w:rPr>
          <w:rFonts w:ascii="Book Antiqua" w:eastAsia="宋体" w:hAnsi="Book Antiqua" w:cs="宋体"/>
          <w:i/>
          <w:iCs/>
          <w:sz w:val="24"/>
          <w:szCs w:val="24"/>
        </w:rPr>
        <w:t xml:space="preserve">World J </w:t>
      </w:r>
      <w:proofErr w:type="spellStart"/>
      <w:r w:rsidRPr="00A02AF6">
        <w:rPr>
          <w:rFonts w:ascii="Book Antiqua" w:eastAsia="宋体" w:hAnsi="Book Antiqua" w:cs="宋体"/>
          <w:i/>
          <w:iCs/>
          <w:sz w:val="24"/>
          <w:szCs w:val="24"/>
        </w:rPr>
        <w:t>Gastroenterol</w:t>
      </w:r>
      <w:proofErr w:type="spellEnd"/>
      <w:r w:rsidRPr="00A02AF6">
        <w:rPr>
          <w:rFonts w:ascii="Book Antiqua" w:eastAsia="宋体" w:hAnsi="Book Antiqua" w:cs="宋体"/>
          <w:sz w:val="24"/>
          <w:szCs w:val="24"/>
        </w:rPr>
        <w:t> 2008; </w:t>
      </w:r>
      <w:r w:rsidRPr="00A02AF6">
        <w:rPr>
          <w:rFonts w:ascii="Book Antiqua" w:eastAsia="宋体" w:hAnsi="Book Antiqua" w:cs="宋体"/>
          <w:b/>
          <w:bCs/>
          <w:sz w:val="24"/>
          <w:szCs w:val="24"/>
        </w:rPr>
        <w:t>14</w:t>
      </w:r>
      <w:r w:rsidRPr="00A02AF6">
        <w:rPr>
          <w:rFonts w:ascii="Book Antiqua" w:eastAsia="宋体" w:hAnsi="Book Antiqua" w:cs="宋体"/>
          <w:sz w:val="24"/>
          <w:szCs w:val="24"/>
        </w:rPr>
        <w:t>: 4300-4308 [PMID: 18666317]</w:t>
      </w:r>
    </w:p>
    <w:p w14:paraId="7F130342"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lastRenderedPageBreak/>
        <w:t xml:space="preserve">12 </w:t>
      </w:r>
      <w:proofErr w:type="spellStart"/>
      <w:r w:rsidRPr="00A02AF6">
        <w:rPr>
          <w:rFonts w:ascii="Book Antiqua" w:eastAsia="宋体" w:hAnsi="Book Antiqua" w:cs="宋体"/>
          <w:b/>
          <w:sz w:val="24"/>
          <w:szCs w:val="24"/>
        </w:rPr>
        <w:t>Hajizadeh</w:t>
      </w:r>
      <w:proofErr w:type="spellEnd"/>
      <w:r w:rsidRPr="00A02AF6">
        <w:rPr>
          <w:rFonts w:ascii="Book Antiqua" w:eastAsia="宋体" w:hAnsi="Book Antiqua" w:cs="宋体"/>
          <w:b/>
          <w:sz w:val="24"/>
          <w:szCs w:val="24"/>
        </w:rPr>
        <w:t xml:space="preserve"> N</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Pourhoseingholi</w:t>
      </w:r>
      <w:proofErr w:type="spellEnd"/>
      <w:r w:rsidRPr="00A02AF6">
        <w:rPr>
          <w:rFonts w:ascii="Book Antiqua" w:eastAsia="宋体" w:hAnsi="Book Antiqua" w:cs="宋体"/>
          <w:sz w:val="24"/>
          <w:szCs w:val="24"/>
        </w:rPr>
        <w:t xml:space="preserve"> MA, </w:t>
      </w:r>
      <w:proofErr w:type="spellStart"/>
      <w:r w:rsidRPr="00A02AF6">
        <w:rPr>
          <w:rFonts w:ascii="Book Antiqua" w:eastAsia="宋体" w:hAnsi="Book Antiqua" w:cs="宋体"/>
          <w:sz w:val="24"/>
          <w:szCs w:val="24"/>
        </w:rPr>
        <w:t>Baghestani</w:t>
      </w:r>
      <w:proofErr w:type="spellEnd"/>
      <w:r w:rsidRPr="00A02AF6">
        <w:rPr>
          <w:rFonts w:ascii="Book Antiqua" w:eastAsia="宋体" w:hAnsi="Book Antiqua" w:cs="宋体"/>
          <w:sz w:val="24"/>
          <w:szCs w:val="24"/>
        </w:rPr>
        <w:t xml:space="preserve"> A, </w:t>
      </w:r>
      <w:proofErr w:type="spellStart"/>
      <w:r w:rsidRPr="00A02AF6">
        <w:rPr>
          <w:rFonts w:ascii="Book Antiqua" w:eastAsia="宋体" w:hAnsi="Book Antiqua" w:cs="宋体"/>
          <w:sz w:val="24"/>
          <w:szCs w:val="24"/>
        </w:rPr>
        <w:t>Abadi</w:t>
      </w:r>
      <w:proofErr w:type="spellEnd"/>
      <w:r w:rsidRPr="00A02AF6">
        <w:rPr>
          <w:rFonts w:ascii="Book Antiqua" w:eastAsia="宋体" w:hAnsi="Book Antiqua" w:cs="宋体"/>
          <w:sz w:val="24"/>
          <w:szCs w:val="24"/>
        </w:rPr>
        <w:t xml:space="preserve"> A. Under-estimation and over-estimation in gastric cancer incidence registry, Bayesian analysis for selected provinces. </w:t>
      </w:r>
      <w:proofErr w:type="spellStart"/>
      <w:r w:rsidRPr="00A02AF6">
        <w:rPr>
          <w:rFonts w:ascii="Book Antiqua" w:eastAsia="宋体" w:hAnsi="Book Antiqua" w:cs="宋体"/>
          <w:i/>
          <w:sz w:val="24"/>
          <w:szCs w:val="24"/>
        </w:rPr>
        <w:t>Arvand</w:t>
      </w:r>
      <w:proofErr w:type="spellEnd"/>
      <w:r w:rsidRPr="00A02AF6">
        <w:rPr>
          <w:rFonts w:ascii="Book Antiqua" w:eastAsia="宋体" w:hAnsi="Book Antiqua" w:cs="宋体"/>
          <w:i/>
          <w:sz w:val="24"/>
          <w:szCs w:val="24"/>
        </w:rPr>
        <w:t xml:space="preserve"> J Health </w:t>
      </w:r>
      <w:proofErr w:type="spellStart"/>
      <w:r w:rsidRPr="00A02AF6">
        <w:rPr>
          <w:rFonts w:ascii="Book Antiqua" w:eastAsia="宋体" w:hAnsi="Book Antiqua" w:cs="宋体"/>
          <w:i/>
          <w:sz w:val="24"/>
          <w:szCs w:val="24"/>
        </w:rPr>
        <w:t>MedSci</w:t>
      </w:r>
      <w:proofErr w:type="spellEnd"/>
      <w:r w:rsidRPr="00A02AF6">
        <w:rPr>
          <w:rFonts w:ascii="Book Antiqua" w:eastAsia="宋体" w:hAnsi="Book Antiqua" w:cs="宋体"/>
          <w:i/>
          <w:sz w:val="24"/>
          <w:szCs w:val="24"/>
        </w:rPr>
        <w:t xml:space="preserve"> </w:t>
      </w:r>
      <w:r w:rsidRPr="00A02AF6">
        <w:rPr>
          <w:rFonts w:ascii="Book Antiqua" w:eastAsia="宋体" w:hAnsi="Book Antiqua" w:cs="宋体"/>
          <w:sz w:val="24"/>
          <w:szCs w:val="24"/>
        </w:rPr>
        <w:t xml:space="preserve">2016; </w:t>
      </w:r>
      <w:r w:rsidRPr="00A02AF6">
        <w:rPr>
          <w:rFonts w:ascii="Book Antiqua" w:eastAsia="宋体" w:hAnsi="Book Antiqua" w:cs="宋体"/>
          <w:b/>
          <w:sz w:val="24"/>
          <w:szCs w:val="24"/>
        </w:rPr>
        <w:t xml:space="preserve">1: </w:t>
      </w:r>
      <w:r>
        <w:rPr>
          <w:rFonts w:ascii="Book Antiqua" w:eastAsia="宋体" w:hAnsi="Book Antiqua" w:cs="宋体"/>
          <w:sz w:val="24"/>
          <w:szCs w:val="24"/>
        </w:rPr>
        <w:t>90-94</w:t>
      </w:r>
    </w:p>
    <w:p w14:paraId="1770F63D"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13</w:t>
      </w:r>
      <w:r w:rsidRPr="00A02AF6">
        <w:rPr>
          <w:rFonts w:ascii="Book Antiqua" w:eastAsia="宋体" w:hAnsi="Book Antiqua" w:cs="宋体"/>
          <w:b/>
          <w:sz w:val="24"/>
          <w:szCs w:val="24"/>
        </w:rPr>
        <w:t xml:space="preserve"> </w:t>
      </w:r>
      <w:proofErr w:type="spellStart"/>
      <w:r w:rsidRPr="00A02AF6">
        <w:rPr>
          <w:rFonts w:ascii="Book Antiqua" w:eastAsia="宋体" w:hAnsi="Book Antiqua" w:cs="宋体"/>
          <w:b/>
          <w:sz w:val="24"/>
          <w:szCs w:val="24"/>
        </w:rPr>
        <w:t>Hajizadeh</w:t>
      </w:r>
      <w:proofErr w:type="spellEnd"/>
      <w:r w:rsidRPr="00A02AF6">
        <w:rPr>
          <w:rFonts w:ascii="Book Antiqua" w:eastAsia="宋体" w:hAnsi="Book Antiqua" w:cs="宋体"/>
          <w:b/>
          <w:sz w:val="24"/>
          <w:szCs w:val="24"/>
        </w:rPr>
        <w:t xml:space="preserve"> N,</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Pourhoseingholi</w:t>
      </w:r>
      <w:proofErr w:type="spellEnd"/>
      <w:r w:rsidRPr="00A02AF6">
        <w:rPr>
          <w:rFonts w:ascii="Book Antiqua" w:eastAsia="宋体" w:hAnsi="Book Antiqua" w:cs="宋体"/>
          <w:sz w:val="24"/>
          <w:szCs w:val="24"/>
        </w:rPr>
        <w:t xml:space="preserve"> MA, </w:t>
      </w:r>
      <w:proofErr w:type="spellStart"/>
      <w:r w:rsidRPr="00A02AF6">
        <w:rPr>
          <w:rFonts w:ascii="Book Antiqua" w:eastAsia="宋体" w:hAnsi="Book Antiqua" w:cs="宋体"/>
          <w:sz w:val="24"/>
          <w:szCs w:val="24"/>
        </w:rPr>
        <w:t>Baghestani</w:t>
      </w:r>
      <w:proofErr w:type="spellEnd"/>
      <w:r w:rsidRPr="00A02AF6">
        <w:rPr>
          <w:rFonts w:ascii="Book Antiqua" w:eastAsia="宋体" w:hAnsi="Book Antiqua" w:cs="宋体"/>
          <w:sz w:val="24"/>
          <w:szCs w:val="24"/>
        </w:rPr>
        <w:t xml:space="preserve"> AR, </w:t>
      </w:r>
      <w:proofErr w:type="spellStart"/>
      <w:r w:rsidRPr="00A02AF6">
        <w:rPr>
          <w:rFonts w:ascii="Book Antiqua" w:eastAsia="宋体" w:hAnsi="Book Antiqua" w:cs="宋体"/>
          <w:sz w:val="24"/>
          <w:szCs w:val="24"/>
        </w:rPr>
        <w:t>Abadi</w:t>
      </w:r>
      <w:proofErr w:type="spellEnd"/>
      <w:r w:rsidRPr="00A02AF6">
        <w:rPr>
          <w:rFonts w:ascii="Book Antiqua" w:eastAsia="宋体" w:hAnsi="Book Antiqua" w:cs="宋体"/>
          <w:sz w:val="24"/>
          <w:szCs w:val="24"/>
        </w:rPr>
        <w:t xml:space="preserve"> A, </w:t>
      </w:r>
      <w:proofErr w:type="spellStart"/>
      <w:r w:rsidRPr="00A02AF6">
        <w:rPr>
          <w:rFonts w:ascii="Book Antiqua" w:eastAsia="宋体" w:hAnsi="Book Antiqua" w:cs="宋体"/>
          <w:sz w:val="24"/>
          <w:szCs w:val="24"/>
        </w:rPr>
        <w:t>Ghoreshi</w:t>
      </w:r>
      <w:proofErr w:type="spellEnd"/>
      <w:r w:rsidRPr="00A02AF6">
        <w:rPr>
          <w:rFonts w:ascii="Book Antiqua" w:eastAsia="宋体" w:hAnsi="Book Antiqua" w:cs="宋体"/>
          <w:sz w:val="24"/>
          <w:szCs w:val="24"/>
        </w:rPr>
        <w:t xml:space="preserve"> B. Years of life lost due to gastric cancer is increased after Bayesian correcting for misclassification in Iranian population. </w:t>
      </w:r>
      <w:proofErr w:type="spellStart"/>
      <w:r w:rsidRPr="00A02AF6">
        <w:rPr>
          <w:rFonts w:ascii="Book Antiqua" w:eastAsia="宋体" w:hAnsi="Book Antiqua" w:cs="宋体"/>
          <w:i/>
          <w:sz w:val="24"/>
          <w:szCs w:val="24"/>
        </w:rPr>
        <w:t>Gastroenterol</w:t>
      </w:r>
      <w:proofErr w:type="spellEnd"/>
      <w:r w:rsidRPr="00A02AF6">
        <w:rPr>
          <w:rFonts w:ascii="Book Antiqua" w:eastAsia="宋体" w:hAnsi="Book Antiqua" w:cs="宋体"/>
          <w:i/>
          <w:sz w:val="24"/>
          <w:szCs w:val="24"/>
        </w:rPr>
        <w:t xml:space="preserve"> </w:t>
      </w:r>
      <w:proofErr w:type="spellStart"/>
      <w:r w:rsidRPr="00A02AF6">
        <w:rPr>
          <w:rFonts w:ascii="Book Antiqua" w:eastAsia="宋体" w:hAnsi="Book Antiqua" w:cs="宋体"/>
          <w:i/>
          <w:sz w:val="24"/>
          <w:szCs w:val="24"/>
        </w:rPr>
        <w:t>Hepatol</w:t>
      </w:r>
      <w:proofErr w:type="spellEnd"/>
      <w:r w:rsidRPr="00A02AF6">
        <w:rPr>
          <w:rFonts w:ascii="Book Antiqua" w:eastAsia="宋体" w:hAnsi="Book Antiqua" w:cs="宋体"/>
          <w:i/>
          <w:sz w:val="24"/>
          <w:szCs w:val="24"/>
        </w:rPr>
        <w:t xml:space="preserve"> Bed Bench </w:t>
      </w:r>
      <w:r w:rsidRPr="00A02AF6">
        <w:rPr>
          <w:rFonts w:ascii="Book Antiqua" w:eastAsia="宋体" w:hAnsi="Book Antiqua" w:cs="宋体"/>
          <w:sz w:val="24"/>
          <w:szCs w:val="24"/>
        </w:rPr>
        <w:t xml:space="preserve">2016; </w:t>
      </w:r>
      <w:r w:rsidRPr="00A02AF6">
        <w:rPr>
          <w:rFonts w:ascii="Book Antiqua" w:eastAsia="宋体" w:hAnsi="Book Antiqua" w:cs="宋体"/>
          <w:b/>
          <w:sz w:val="24"/>
          <w:szCs w:val="24"/>
        </w:rPr>
        <w:t>9</w:t>
      </w:r>
      <w:r>
        <w:rPr>
          <w:rFonts w:ascii="Book Antiqua" w:eastAsia="宋体" w:hAnsi="Book Antiqua" w:cs="宋体"/>
          <w:sz w:val="24"/>
          <w:szCs w:val="24"/>
        </w:rPr>
        <w:t>: 295-300</w:t>
      </w:r>
    </w:p>
    <w:p w14:paraId="63A32DFE"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 xml:space="preserve">14 </w:t>
      </w:r>
      <w:proofErr w:type="spellStart"/>
      <w:r w:rsidRPr="00A02AF6">
        <w:rPr>
          <w:rFonts w:ascii="Book Antiqua" w:eastAsia="宋体" w:hAnsi="Book Antiqua" w:cs="宋体"/>
          <w:b/>
          <w:sz w:val="24"/>
          <w:szCs w:val="24"/>
        </w:rPr>
        <w:t>Aghajani</w:t>
      </w:r>
      <w:proofErr w:type="spellEnd"/>
      <w:r w:rsidRPr="00A02AF6">
        <w:rPr>
          <w:rFonts w:ascii="Book Antiqua" w:eastAsia="宋体" w:hAnsi="Book Antiqua" w:cs="宋体"/>
          <w:b/>
          <w:sz w:val="24"/>
          <w:szCs w:val="24"/>
        </w:rPr>
        <w:t xml:space="preserve"> H</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Etemad</w:t>
      </w:r>
      <w:proofErr w:type="spellEnd"/>
      <w:r w:rsidRPr="00A02AF6">
        <w:rPr>
          <w:rFonts w:ascii="Book Antiqua" w:eastAsia="宋体" w:hAnsi="Book Antiqua" w:cs="宋体"/>
          <w:sz w:val="24"/>
          <w:szCs w:val="24"/>
        </w:rPr>
        <w:t xml:space="preserve"> K, </w:t>
      </w:r>
      <w:proofErr w:type="spellStart"/>
      <w:r w:rsidRPr="00A02AF6">
        <w:rPr>
          <w:rFonts w:ascii="Book Antiqua" w:eastAsia="宋体" w:hAnsi="Book Antiqua" w:cs="宋体"/>
          <w:sz w:val="24"/>
          <w:szCs w:val="24"/>
        </w:rPr>
        <w:t>Gouya</w:t>
      </w:r>
      <w:proofErr w:type="spellEnd"/>
      <w:r w:rsidRPr="00A02AF6">
        <w:rPr>
          <w:rFonts w:ascii="Book Antiqua" w:eastAsia="宋体" w:hAnsi="Book Antiqua" w:cs="宋体"/>
          <w:sz w:val="24"/>
          <w:szCs w:val="24"/>
        </w:rPr>
        <w:t xml:space="preserve"> M, </w:t>
      </w:r>
      <w:proofErr w:type="spellStart"/>
      <w:r w:rsidRPr="00A02AF6">
        <w:rPr>
          <w:rFonts w:ascii="Book Antiqua" w:eastAsia="宋体" w:hAnsi="Book Antiqua" w:cs="宋体"/>
          <w:sz w:val="24"/>
          <w:szCs w:val="24"/>
        </w:rPr>
        <w:t>Ramezani</w:t>
      </w:r>
      <w:proofErr w:type="spellEnd"/>
      <w:r w:rsidRPr="00A02AF6">
        <w:rPr>
          <w:rFonts w:ascii="Book Antiqua" w:eastAsia="宋体" w:hAnsi="Book Antiqua" w:cs="宋体"/>
          <w:sz w:val="24"/>
          <w:szCs w:val="24"/>
        </w:rPr>
        <w:t xml:space="preserve"> R, </w:t>
      </w:r>
      <w:proofErr w:type="spellStart"/>
      <w:r w:rsidRPr="00A02AF6">
        <w:rPr>
          <w:rFonts w:ascii="Book Antiqua" w:eastAsia="宋体" w:hAnsi="Book Antiqua" w:cs="宋体"/>
          <w:sz w:val="24"/>
          <w:szCs w:val="24"/>
        </w:rPr>
        <w:t>Modirian</w:t>
      </w:r>
      <w:proofErr w:type="spellEnd"/>
      <w:r w:rsidRPr="00A02AF6">
        <w:rPr>
          <w:rFonts w:ascii="Book Antiqua" w:eastAsia="宋体" w:hAnsi="Book Antiqua" w:cs="宋体"/>
          <w:sz w:val="24"/>
          <w:szCs w:val="24"/>
        </w:rPr>
        <w:t xml:space="preserve"> M, </w:t>
      </w:r>
      <w:proofErr w:type="spellStart"/>
      <w:r w:rsidRPr="00A02AF6">
        <w:rPr>
          <w:rFonts w:ascii="Book Antiqua" w:eastAsia="宋体" w:hAnsi="Book Antiqua" w:cs="宋体"/>
          <w:sz w:val="24"/>
          <w:szCs w:val="24"/>
        </w:rPr>
        <w:t>Nadali</w:t>
      </w:r>
      <w:proofErr w:type="spellEnd"/>
      <w:r w:rsidRPr="00A02AF6">
        <w:rPr>
          <w:rFonts w:ascii="Book Antiqua" w:eastAsia="宋体" w:hAnsi="Book Antiqua" w:cs="宋体"/>
          <w:sz w:val="24"/>
          <w:szCs w:val="24"/>
        </w:rPr>
        <w:t xml:space="preserve"> F. Iranian Annual of National Cancer Registration Report 2008-2009. 1st ed. Tehran: </w:t>
      </w:r>
      <w:proofErr w:type="spellStart"/>
      <w:r w:rsidRPr="00A02AF6">
        <w:rPr>
          <w:rFonts w:ascii="Book Antiqua" w:eastAsia="宋体" w:hAnsi="Book Antiqua" w:cs="宋体"/>
          <w:sz w:val="24"/>
          <w:szCs w:val="24"/>
        </w:rPr>
        <w:t>Tandis</w:t>
      </w:r>
      <w:proofErr w:type="spellEnd"/>
      <w:r w:rsidRPr="00A02AF6">
        <w:rPr>
          <w:rFonts w:ascii="Book Antiqua" w:eastAsia="宋体" w:hAnsi="Book Antiqua" w:cs="宋体"/>
          <w:sz w:val="24"/>
          <w:szCs w:val="24"/>
        </w:rPr>
        <w:t>, 2011: 25-120</w:t>
      </w:r>
    </w:p>
    <w:p w14:paraId="06284D15" w14:textId="77777777" w:rsidR="00BA117D" w:rsidRPr="00A02AF6" w:rsidRDefault="00BA117D" w:rsidP="007C3528">
      <w:pPr>
        <w:spacing w:after="0" w:line="360" w:lineRule="auto"/>
        <w:jc w:val="both"/>
        <w:rPr>
          <w:rFonts w:ascii="Book Antiqua" w:eastAsia="宋体" w:hAnsi="Book Antiqua" w:cs="宋体"/>
          <w:sz w:val="24"/>
          <w:szCs w:val="24"/>
        </w:rPr>
      </w:pPr>
      <w:proofErr w:type="gramStart"/>
      <w:r w:rsidRPr="00A02AF6">
        <w:rPr>
          <w:rFonts w:ascii="Book Antiqua" w:eastAsia="宋体" w:hAnsi="Book Antiqua" w:cs="宋体"/>
          <w:sz w:val="24"/>
          <w:szCs w:val="24"/>
        </w:rPr>
        <w:t>15 </w:t>
      </w:r>
      <w:r w:rsidRPr="00A02AF6">
        <w:rPr>
          <w:rFonts w:ascii="Book Antiqua" w:eastAsia="宋体" w:hAnsi="Book Antiqua" w:cs="宋体"/>
          <w:b/>
          <w:bCs/>
          <w:sz w:val="24"/>
          <w:szCs w:val="24"/>
        </w:rPr>
        <w:t>Lyles RH</w:t>
      </w:r>
      <w:r w:rsidRPr="00A02AF6">
        <w:rPr>
          <w:rFonts w:ascii="Book Antiqua" w:eastAsia="宋体" w:hAnsi="Book Antiqua" w:cs="宋体"/>
          <w:sz w:val="24"/>
          <w:szCs w:val="24"/>
        </w:rPr>
        <w:t>.</w:t>
      </w:r>
      <w:proofErr w:type="gramEnd"/>
      <w:r w:rsidRPr="00A02AF6">
        <w:rPr>
          <w:rFonts w:ascii="Book Antiqua" w:eastAsia="宋体" w:hAnsi="Book Antiqua" w:cs="宋体"/>
          <w:sz w:val="24"/>
          <w:szCs w:val="24"/>
        </w:rPr>
        <w:t xml:space="preserve"> A note on estimating crude odds ratios in case-control studies with differentially misclassified exposure. </w:t>
      </w:r>
      <w:r w:rsidRPr="00A02AF6">
        <w:rPr>
          <w:rFonts w:ascii="Book Antiqua" w:eastAsia="宋体" w:hAnsi="Book Antiqua" w:cs="宋体"/>
          <w:i/>
          <w:iCs/>
          <w:sz w:val="24"/>
          <w:szCs w:val="24"/>
        </w:rPr>
        <w:t>Biometrics</w:t>
      </w:r>
      <w:r w:rsidRPr="00A02AF6">
        <w:rPr>
          <w:rFonts w:ascii="Book Antiqua" w:eastAsia="宋体" w:hAnsi="Book Antiqua" w:cs="宋体"/>
          <w:sz w:val="24"/>
          <w:szCs w:val="24"/>
        </w:rPr>
        <w:t> 2002; </w:t>
      </w:r>
      <w:r w:rsidRPr="00A02AF6">
        <w:rPr>
          <w:rFonts w:ascii="Book Antiqua" w:eastAsia="宋体" w:hAnsi="Book Antiqua" w:cs="宋体"/>
          <w:b/>
          <w:bCs/>
          <w:sz w:val="24"/>
          <w:szCs w:val="24"/>
        </w:rPr>
        <w:t>58</w:t>
      </w:r>
      <w:r w:rsidRPr="00A02AF6">
        <w:rPr>
          <w:rFonts w:ascii="Book Antiqua" w:eastAsia="宋体" w:hAnsi="Book Antiqua" w:cs="宋体"/>
          <w:sz w:val="24"/>
          <w:szCs w:val="24"/>
        </w:rPr>
        <w:t>: 1034-106; discussion 1034-106; [PMID: 12495160]</w:t>
      </w:r>
    </w:p>
    <w:p w14:paraId="5321D001"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16 </w:t>
      </w:r>
      <w:proofErr w:type="spellStart"/>
      <w:r w:rsidRPr="00A02AF6">
        <w:rPr>
          <w:rFonts w:ascii="Book Antiqua" w:eastAsia="宋体" w:hAnsi="Book Antiqua" w:cs="宋体"/>
          <w:b/>
          <w:bCs/>
          <w:sz w:val="24"/>
          <w:szCs w:val="24"/>
        </w:rPr>
        <w:t>McInturff</w:t>
      </w:r>
      <w:proofErr w:type="spellEnd"/>
      <w:r w:rsidRPr="00A02AF6">
        <w:rPr>
          <w:rFonts w:ascii="Book Antiqua" w:eastAsia="宋体" w:hAnsi="Book Antiqua" w:cs="宋体"/>
          <w:b/>
          <w:bCs/>
          <w:sz w:val="24"/>
          <w:szCs w:val="24"/>
        </w:rPr>
        <w:t xml:space="preserve"> P</w:t>
      </w:r>
      <w:r w:rsidRPr="00A02AF6">
        <w:rPr>
          <w:rFonts w:ascii="Book Antiqua" w:eastAsia="宋体" w:hAnsi="Book Antiqua" w:cs="宋体"/>
          <w:sz w:val="24"/>
          <w:szCs w:val="24"/>
        </w:rPr>
        <w:t>, Johnson WO, Cowling D, Gardner IA. Modelling risk when binary outcomes are subject to error. </w:t>
      </w:r>
      <w:r w:rsidRPr="00A02AF6">
        <w:rPr>
          <w:rFonts w:ascii="Book Antiqua" w:eastAsia="宋体" w:hAnsi="Book Antiqua" w:cs="宋体"/>
          <w:i/>
          <w:iCs/>
          <w:sz w:val="24"/>
          <w:szCs w:val="24"/>
        </w:rPr>
        <w:t>Stat Med</w:t>
      </w:r>
      <w:r w:rsidRPr="00A02AF6">
        <w:rPr>
          <w:rFonts w:ascii="Book Antiqua" w:eastAsia="宋体" w:hAnsi="Book Antiqua" w:cs="宋体"/>
          <w:sz w:val="24"/>
          <w:szCs w:val="24"/>
        </w:rPr>
        <w:t> 2004; </w:t>
      </w:r>
      <w:r w:rsidRPr="00A02AF6">
        <w:rPr>
          <w:rFonts w:ascii="Book Antiqua" w:eastAsia="宋体" w:hAnsi="Book Antiqua" w:cs="宋体"/>
          <w:b/>
          <w:bCs/>
          <w:sz w:val="24"/>
          <w:szCs w:val="24"/>
        </w:rPr>
        <w:t>23</w:t>
      </w:r>
      <w:r w:rsidRPr="00A02AF6">
        <w:rPr>
          <w:rFonts w:ascii="Book Antiqua" w:eastAsia="宋体" w:hAnsi="Book Antiqua" w:cs="宋体"/>
          <w:sz w:val="24"/>
          <w:szCs w:val="24"/>
        </w:rPr>
        <w:t>: 1095-1109 [PMID: 15057880 DOI: 10.1002/sim.1656]</w:t>
      </w:r>
    </w:p>
    <w:p w14:paraId="5335AB1A"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 xml:space="preserve">17 </w:t>
      </w:r>
      <w:r w:rsidRPr="00A02AF6">
        <w:rPr>
          <w:rFonts w:ascii="Book Antiqua" w:eastAsia="宋体" w:hAnsi="Book Antiqua" w:cs="宋体"/>
          <w:b/>
          <w:sz w:val="24"/>
          <w:szCs w:val="24"/>
        </w:rPr>
        <w:t xml:space="preserve">Ahmad OB, </w:t>
      </w:r>
      <w:proofErr w:type="spellStart"/>
      <w:r w:rsidRPr="00A02AF6">
        <w:rPr>
          <w:rFonts w:ascii="Book Antiqua" w:eastAsia="宋体" w:hAnsi="Book Antiqua" w:cs="宋体"/>
          <w:sz w:val="24"/>
          <w:szCs w:val="24"/>
        </w:rPr>
        <w:t>Boschi</w:t>
      </w:r>
      <w:proofErr w:type="spellEnd"/>
      <w:r w:rsidRPr="00A02AF6">
        <w:rPr>
          <w:rFonts w:ascii="Book Antiqua" w:eastAsia="宋体" w:hAnsi="Book Antiqua" w:cs="宋体"/>
          <w:sz w:val="24"/>
          <w:szCs w:val="24"/>
        </w:rPr>
        <w:t>-Pinto C, Lopez AD, Murray CJ, Lozano R, Inoue M. Age standardization of rates: a new WHO standard. Geneva: WHO, 2001: 9</w:t>
      </w:r>
    </w:p>
    <w:p w14:paraId="4CF1DE22"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18 </w:t>
      </w:r>
      <w:proofErr w:type="spellStart"/>
      <w:r w:rsidRPr="00A02AF6">
        <w:rPr>
          <w:rFonts w:ascii="Book Antiqua" w:eastAsia="宋体" w:hAnsi="Book Antiqua" w:cs="宋体"/>
          <w:b/>
          <w:bCs/>
          <w:sz w:val="24"/>
          <w:szCs w:val="24"/>
        </w:rPr>
        <w:t>Stamey</w:t>
      </w:r>
      <w:proofErr w:type="spellEnd"/>
      <w:r w:rsidRPr="00A02AF6">
        <w:rPr>
          <w:rFonts w:ascii="Book Antiqua" w:eastAsia="宋体" w:hAnsi="Book Antiqua" w:cs="宋体"/>
          <w:b/>
          <w:bCs/>
          <w:sz w:val="24"/>
          <w:szCs w:val="24"/>
        </w:rPr>
        <w:t xml:space="preserve"> JD</w:t>
      </w:r>
      <w:r w:rsidRPr="00A02AF6">
        <w:rPr>
          <w:rFonts w:ascii="Book Antiqua" w:eastAsia="宋体" w:hAnsi="Book Antiqua" w:cs="宋体"/>
          <w:sz w:val="24"/>
          <w:szCs w:val="24"/>
        </w:rPr>
        <w:t>, Young DM, Seaman JW. A Bayesian approach to adjust for diagnostic misclassification between two mortality causes in Poisson regression. </w:t>
      </w:r>
      <w:r w:rsidRPr="00A02AF6">
        <w:rPr>
          <w:rFonts w:ascii="Book Antiqua" w:eastAsia="宋体" w:hAnsi="Book Antiqua" w:cs="宋体"/>
          <w:i/>
          <w:iCs/>
          <w:sz w:val="24"/>
          <w:szCs w:val="24"/>
        </w:rPr>
        <w:t>Stat Med</w:t>
      </w:r>
      <w:r w:rsidRPr="00A02AF6">
        <w:rPr>
          <w:rFonts w:ascii="Book Antiqua" w:eastAsia="宋体" w:hAnsi="Book Antiqua" w:cs="宋体"/>
          <w:sz w:val="24"/>
          <w:szCs w:val="24"/>
        </w:rPr>
        <w:t> 2008; </w:t>
      </w:r>
      <w:r w:rsidRPr="00A02AF6">
        <w:rPr>
          <w:rFonts w:ascii="Book Antiqua" w:eastAsia="宋体" w:hAnsi="Book Antiqua" w:cs="宋体"/>
          <w:b/>
          <w:bCs/>
          <w:sz w:val="24"/>
          <w:szCs w:val="24"/>
        </w:rPr>
        <w:t>27</w:t>
      </w:r>
      <w:r w:rsidRPr="00A02AF6">
        <w:rPr>
          <w:rFonts w:ascii="Book Antiqua" w:eastAsia="宋体" w:hAnsi="Book Antiqua" w:cs="宋体"/>
          <w:sz w:val="24"/>
          <w:szCs w:val="24"/>
        </w:rPr>
        <w:t>: 2440-2452 [PMID: 17979218 DOI: 10.1002/sim.3134]</w:t>
      </w:r>
    </w:p>
    <w:p w14:paraId="75E3A872"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19 </w:t>
      </w:r>
      <w:proofErr w:type="spellStart"/>
      <w:r w:rsidRPr="00A02AF6">
        <w:rPr>
          <w:rFonts w:ascii="Book Antiqua" w:eastAsia="宋体" w:hAnsi="Book Antiqua" w:cs="宋体"/>
          <w:b/>
          <w:bCs/>
          <w:sz w:val="24"/>
          <w:szCs w:val="24"/>
        </w:rPr>
        <w:t>Pourhoseingholi</w:t>
      </w:r>
      <w:proofErr w:type="spellEnd"/>
      <w:r w:rsidRPr="00A02AF6">
        <w:rPr>
          <w:rFonts w:ascii="Book Antiqua" w:eastAsia="宋体" w:hAnsi="Book Antiqua" w:cs="宋体"/>
          <w:b/>
          <w:bCs/>
          <w:sz w:val="24"/>
          <w:szCs w:val="24"/>
        </w:rPr>
        <w:t xml:space="preserve"> MA</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Faghihzadeh</w:t>
      </w:r>
      <w:proofErr w:type="spellEnd"/>
      <w:r w:rsidRPr="00A02AF6">
        <w:rPr>
          <w:rFonts w:ascii="Book Antiqua" w:eastAsia="宋体" w:hAnsi="Book Antiqua" w:cs="宋体"/>
          <w:sz w:val="24"/>
          <w:szCs w:val="24"/>
        </w:rPr>
        <w:t xml:space="preserve"> S, </w:t>
      </w:r>
      <w:proofErr w:type="spellStart"/>
      <w:r w:rsidRPr="00A02AF6">
        <w:rPr>
          <w:rFonts w:ascii="Book Antiqua" w:eastAsia="宋体" w:hAnsi="Book Antiqua" w:cs="宋体"/>
          <w:sz w:val="24"/>
          <w:szCs w:val="24"/>
        </w:rPr>
        <w:t>Hajizadeh</w:t>
      </w:r>
      <w:proofErr w:type="spellEnd"/>
      <w:r w:rsidRPr="00A02AF6">
        <w:rPr>
          <w:rFonts w:ascii="Book Antiqua" w:eastAsia="宋体" w:hAnsi="Book Antiqua" w:cs="宋体"/>
          <w:sz w:val="24"/>
          <w:szCs w:val="24"/>
        </w:rPr>
        <w:t xml:space="preserve"> E, </w:t>
      </w:r>
      <w:proofErr w:type="spellStart"/>
      <w:r w:rsidRPr="00A02AF6">
        <w:rPr>
          <w:rFonts w:ascii="Book Antiqua" w:eastAsia="宋体" w:hAnsi="Book Antiqua" w:cs="宋体"/>
          <w:sz w:val="24"/>
          <w:szCs w:val="24"/>
        </w:rPr>
        <w:t>Abadi</w:t>
      </w:r>
      <w:proofErr w:type="spellEnd"/>
      <w:r w:rsidRPr="00A02AF6">
        <w:rPr>
          <w:rFonts w:ascii="Book Antiqua" w:eastAsia="宋体" w:hAnsi="Book Antiqua" w:cs="宋体"/>
          <w:sz w:val="24"/>
          <w:szCs w:val="24"/>
        </w:rPr>
        <w:t xml:space="preserve"> A, </w:t>
      </w:r>
      <w:proofErr w:type="spellStart"/>
      <w:r w:rsidRPr="00A02AF6">
        <w:rPr>
          <w:rFonts w:ascii="Book Antiqua" w:eastAsia="宋体" w:hAnsi="Book Antiqua" w:cs="宋体"/>
          <w:sz w:val="24"/>
          <w:szCs w:val="24"/>
        </w:rPr>
        <w:t>Zali</w:t>
      </w:r>
      <w:proofErr w:type="spellEnd"/>
      <w:r w:rsidRPr="00A02AF6">
        <w:rPr>
          <w:rFonts w:ascii="Book Antiqua" w:eastAsia="宋体" w:hAnsi="Book Antiqua" w:cs="宋体"/>
          <w:sz w:val="24"/>
          <w:szCs w:val="24"/>
        </w:rPr>
        <w:t xml:space="preserve"> MR. Bayesian estimation of colorectal cancer mortality in the presence of misclassification in Iran.</w:t>
      </w:r>
      <w:r w:rsidRPr="007C3528">
        <w:rPr>
          <w:rFonts w:ascii="Book Antiqua" w:eastAsia="宋体" w:hAnsi="Book Antiqua" w:cs="宋体"/>
          <w:sz w:val="24"/>
          <w:szCs w:val="24"/>
        </w:rPr>
        <w:t> </w:t>
      </w:r>
      <w:r w:rsidRPr="00A02AF6">
        <w:rPr>
          <w:rFonts w:ascii="Book Antiqua" w:eastAsia="宋体" w:hAnsi="Book Antiqua" w:cs="宋体"/>
          <w:i/>
          <w:iCs/>
          <w:sz w:val="24"/>
          <w:szCs w:val="24"/>
        </w:rPr>
        <w:t xml:space="preserve">Asian Pac J Cancer </w:t>
      </w:r>
      <w:proofErr w:type="spellStart"/>
      <w:r w:rsidRPr="00A02AF6">
        <w:rPr>
          <w:rFonts w:ascii="Book Antiqua" w:eastAsia="宋体" w:hAnsi="Book Antiqua" w:cs="宋体"/>
          <w:i/>
          <w:iCs/>
          <w:sz w:val="24"/>
          <w:szCs w:val="24"/>
        </w:rPr>
        <w:t>Prev</w:t>
      </w:r>
      <w:proofErr w:type="spellEnd"/>
      <w:r w:rsidRPr="007C3528">
        <w:rPr>
          <w:rFonts w:ascii="Book Antiqua" w:eastAsia="宋体" w:hAnsi="Book Antiqua" w:cs="宋体"/>
          <w:sz w:val="24"/>
          <w:szCs w:val="24"/>
        </w:rPr>
        <w:t> </w:t>
      </w:r>
      <w:r w:rsidRPr="007C3528">
        <w:rPr>
          <w:rFonts w:ascii="Book Antiqua" w:eastAsia="宋体" w:hAnsi="Book Antiqua" w:cs="宋体" w:hint="eastAsia"/>
          <w:sz w:val="24"/>
          <w:szCs w:val="24"/>
        </w:rPr>
        <w:t>2009</w:t>
      </w:r>
      <w:r w:rsidRPr="00A02AF6">
        <w:rPr>
          <w:rFonts w:ascii="Book Antiqua" w:eastAsia="宋体" w:hAnsi="Book Antiqua" w:cs="宋体"/>
          <w:sz w:val="24"/>
          <w:szCs w:val="24"/>
        </w:rPr>
        <w:t>;</w:t>
      </w:r>
      <w:r w:rsidRPr="007C3528">
        <w:rPr>
          <w:rFonts w:ascii="Book Antiqua" w:eastAsia="宋体" w:hAnsi="Book Antiqua" w:cs="宋体"/>
          <w:sz w:val="24"/>
          <w:szCs w:val="24"/>
        </w:rPr>
        <w:t> </w:t>
      </w:r>
      <w:r w:rsidRPr="00A02AF6">
        <w:rPr>
          <w:rFonts w:ascii="Book Antiqua" w:eastAsia="宋体" w:hAnsi="Book Antiqua" w:cs="宋体"/>
          <w:b/>
          <w:bCs/>
          <w:sz w:val="24"/>
          <w:szCs w:val="24"/>
        </w:rPr>
        <w:t>10</w:t>
      </w:r>
      <w:r w:rsidRPr="00A02AF6">
        <w:rPr>
          <w:rFonts w:ascii="Book Antiqua" w:eastAsia="宋体" w:hAnsi="Book Antiqua" w:cs="宋体"/>
          <w:sz w:val="24"/>
          <w:szCs w:val="24"/>
        </w:rPr>
        <w:t>: 691-694 [PMID: 19827896]</w:t>
      </w:r>
    </w:p>
    <w:p w14:paraId="39C22569"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 xml:space="preserve">20 </w:t>
      </w:r>
      <w:proofErr w:type="spellStart"/>
      <w:r w:rsidRPr="00A02AF6">
        <w:rPr>
          <w:rFonts w:ascii="Book Antiqua" w:eastAsia="宋体" w:hAnsi="Book Antiqua" w:cs="宋体"/>
          <w:b/>
          <w:sz w:val="24"/>
          <w:szCs w:val="24"/>
        </w:rPr>
        <w:t>Pourhoseingholi</w:t>
      </w:r>
      <w:proofErr w:type="spellEnd"/>
      <w:r w:rsidRPr="00A02AF6">
        <w:rPr>
          <w:rFonts w:ascii="Book Antiqua" w:eastAsia="宋体" w:hAnsi="Book Antiqua" w:cs="宋体"/>
          <w:b/>
          <w:sz w:val="24"/>
          <w:szCs w:val="24"/>
        </w:rPr>
        <w:t xml:space="preserve"> MA, </w:t>
      </w:r>
      <w:proofErr w:type="spellStart"/>
      <w:r w:rsidRPr="00A02AF6">
        <w:rPr>
          <w:rFonts w:ascii="Book Antiqua" w:eastAsia="宋体" w:hAnsi="Book Antiqua" w:cs="宋体"/>
          <w:sz w:val="24"/>
          <w:szCs w:val="24"/>
        </w:rPr>
        <w:t>Abadi</w:t>
      </w:r>
      <w:proofErr w:type="spellEnd"/>
      <w:r w:rsidRPr="00A02AF6">
        <w:rPr>
          <w:rFonts w:ascii="Book Antiqua" w:eastAsia="宋体" w:hAnsi="Book Antiqua" w:cs="宋体"/>
          <w:sz w:val="24"/>
          <w:szCs w:val="24"/>
        </w:rPr>
        <w:t xml:space="preserve"> A, </w:t>
      </w:r>
      <w:proofErr w:type="spellStart"/>
      <w:r w:rsidRPr="00A02AF6">
        <w:rPr>
          <w:rFonts w:ascii="Book Antiqua" w:eastAsia="宋体" w:hAnsi="Book Antiqua" w:cs="宋体"/>
          <w:sz w:val="24"/>
          <w:szCs w:val="24"/>
        </w:rPr>
        <w:t>Faghihzadeh</w:t>
      </w:r>
      <w:proofErr w:type="spellEnd"/>
      <w:r w:rsidRPr="00A02AF6">
        <w:rPr>
          <w:rFonts w:ascii="Book Antiqua" w:eastAsia="宋体" w:hAnsi="Book Antiqua" w:cs="宋体"/>
          <w:sz w:val="24"/>
          <w:szCs w:val="24"/>
        </w:rPr>
        <w:t xml:space="preserve"> S, </w:t>
      </w:r>
      <w:proofErr w:type="spellStart"/>
      <w:r w:rsidRPr="00A02AF6">
        <w:rPr>
          <w:rFonts w:ascii="Book Antiqua" w:eastAsia="宋体" w:hAnsi="Book Antiqua" w:cs="宋体"/>
          <w:sz w:val="24"/>
          <w:szCs w:val="24"/>
        </w:rPr>
        <w:t>Pourhoseingholi</w:t>
      </w:r>
      <w:proofErr w:type="spellEnd"/>
      <w:r w:rsidRPr="00A02AF6">
        <w:rPr>
          <w:rFonts w:ascii="Book Antiqua" w:eastAsia="宋体" w:hAnsi="Book Antiqua" w:cs="宋体"/>
          <w:sz w:val="24"/>
          <w:szCs w:val="24"/>
        </w:rPr>
        <w:t xml:space="preserve"> A, </w:t>
      </w:r>
      <w:proofErr w:type="spellStart"/>
      <w:r w:rsidRPr="00A02AF6">
        <w:rPr>
          <w:rFonts w:ascii="Book Antiqua" w:eastAsia="宋体" w:hAnsi="Book Antiqua" w:cs="宋体"/>
          <w:sz w:val="24"/>
          <w:szCs w:val="24"/>
        </w:rPr>
        <w:t>Vahedi</w:t>
      </w:r>
      <w:proofErr w:type="spellEnd"/>
      <w:r w:rsidRPr="00A02AF6">
        <w:rPr>
          <w:rFonts w:ascii="Book Antiqua" w:eastAsia="宋体" w:hAnsi="Book Antiqua" w:cs="宋体"/>
          <w:sz w:val="24"/>
          <w:szCs w:val="24"/>
        </w:rPr>
        <w:t xml:space="preserve"> M, </w:t>
      </w:r>
      <w:proofErr w:type="spellStart"/>
      <w:r w:rsidRPr="00A02AF6">
        <w:rPr>
          <w:rFonts w:ascii="Book Antiqua" w:eastAsia="宋体" w:hAnsi="Book Antiqua" w:cs="宋体"/>
          <w:sz w:val="24"/>
          <w:szCs w:val="24"/>
        </w:rPr>
        <w:t>Moghimi-Dehkordi</w:t>
      </w:r>
      <w:proofErr w:type="spellEnd"/>
      <w:r w:rsidRPr="00A02AF6">
        <w:rPr>
          <w:rFonts w:ascii="Book Antiqua" w:eastAsia="宋体" w:hAnsi="Book Antiqua" w:cs="宋体"/>
          <w:sz w:val="24"/>
          <w:szCs w:val="24"/>
        </w:rPr>
        <w:t xml:space="preserve"> B, </w:t>
      </w:r>
      <w:proofErr w:type="spellStart"/>
      <w:r w:rsidRPr="00A02AF6">
        <w:rPr>
          <w:rFonts w:ascii="Book Antiqua" w:eastAsia="宋体" w:hAnsi="Book Antiqua" w:cs="宋体"/>
          <w:sz w:val="24"/>
          <w:szCs w:val="24"/>
        </w:rPr>
        <w:t>Safaee</w:t>
      </w:r>
      <w:proofErr w:type="spellEnd"/>
      <w:r w:rsidRPr="00A02AF6">
        <w:rPr>
          <w:rFonts w:ascii="Book Antiqua" w:eastAsia="宋体" w:hAnsi="Book Antiqua" w:cs="宋体"/>
          <w:sz w:val="24"/>
          <w:szCs w:val="24"/>
        </w:rPr>
        <w:t xml:space="preserve"> A, </w:t>
      </w:r>
      <w:proofErr w:type="spellStart"/>
      <w:r w:rsidRPr="00A02AF6">
        <w:rPr>
          <w:rFonts w:ascii="Book Antiqua" w:eastAsia="宋体" w:hAnsi="Book Antiqua" w:cs="宋体"/>
          <w:sz w:val="24"/>
          <w:szCs w:val="24"/>
        </w:rPr>
        <w:t>Zali</w:t>
      </w:r>
      <w:proofErr w:type="spellEnd"/>
      <w:r w:rsidRPr="00A02AF6">
        <w:rPr>
          <w:rFonts w:ascii="Book Antiqua" w:eastAsia="宋体" w:hAnsi="Book Antiqua" w:cs="宋体"/>
          <w:sz w:val="24"/>
          <w:szCs w:val="24"/>
        </w:rPr>
        <w:t xml:space="preserve"> MR. </w:t>
      </w:r>
      <w:bookmarkStart w:id="30" w:name="OLE_LINK60"/>
      <w:bookmarkStart w:id="31" w:name="OLE_LINK61"/>
      <w:r w:rsidRPr="00A02AF6">
        <w:rPr>
          <w:rFonts w:ascii="Book Antiqua" w:eastAsia="宋体" w:hAnsi="Book Antiqua" w:cs="宋体"/>
          <w:sz w:val="24"/>
          <w:szCs w:val="24"/>
        </w:rPr>
        <w:t>Bayesian analysis of esophageal cancer mortality in the presence of misclassification</w:t>
      </w:r>
      <w:bookmarkEnd w:id="30"/>
      <w:bookmarkEnd w:id="31"/>
      <w:r w:rsidRPr="00A02AF6">
        <w:rPr>
          <w:rFonts w:ascii="Book Antiqua" w:eastAsia="宋体" w:hAnsi="Book Antiqua" w:cs="宋体"/>
          <w:sz w:val="24"/>
          <w:szCs w:val="24"/>
        </w:rPr>
        <w:t>.</w:t>
      </w:r>
      <w:r w:rsidRPr="00A02AF6">
        <w:rPr>
          <w:rFonts w:ascii="Book Antiqua" w:eastAsia="宋体" w:hAnsi="Book Antiqua" w:cs="宋体"/>
          <w:i/>
          <w:sz w:val="24"/>
          <w:szCs w:val="24"/>
        </w:rPr>
        <w:t xml:space="preserve"> Italian J</w:t>
      </w:r>
      <w:r w:rsidRPr="00A02AF6">
        <w:rPr>
          <w:rFonts w:ascii="Book Antiqua" w:eastAsia="宋体" w:hAnsi="Book Antiqua" w:cs="宋体" w:hint="eastAsia"/>
          <w:i/>
          <w:sz w:val="24"/>
          <w:szCs w:val="24"/>
        </w:rPr>
        <w:t xml:space="preserve"> </w:t>
      </w:r>
      <w:r w:rsidRPr="00A02AF6">
        <w:rPr>
          <w:rFonts w:ascii="Book Antiqua" w:eastAsia="宋体" w:hAnsi="Book Antiqua" w:cs="宋体"/>
          <w:i/>
          <w:sz w:val="24"/>
          <w:szCs w:val="24"/>
        </w:rPr>
        <w:t>Public Health</w:t>
      </w:r>
      <w:r w:rsidRPr="00A02AF6">
        <w:rPr>
          <w:rFonts w:ascii="Book Antiqua" w:eastAsia="宋体" w:hAnsi="Book Antiqua" w:cs="宋体"/>
          <w:sz w:val="24"/>
          <w:szCs w:val="24"/>
        </w:rPr>
        <w:t xml:space="preserve"> 2012; </w:t>
      </w:r>
      <w:r w:rsidRPr="00A02AF6">
        <w:rPr>
          <w:rFonts w:ascii="Book Antiqua" w:eastAsia="宋体" w:hAnsi="Book Antiqua" w:cs="宋体"/>
          <w:b/>
          <w:sz w:val="24"/>
          <w:szCs w:val="24"/>
        </w:rPr>
        <w:t>8</w:t>
      </w:r>
      <w:r w:rsidRPr="00A02AF6">
        <w:rPr>
          <w:rFonts w:ascii="Book Antiqua" w:eastAsia="宋体" w:hAnsi="Book Antiqua" w:cs="宋体"/>
          <w:sz w:val="24"/>
          <w:szCs w:val="24"/>
        </w:rPr>
        <w:t xml:space="preserve"> [DOI: 10.2427/5680]</w:t>
      </w:r>
    </w:p>
    <w:p w14:paraId="6821FAB1" w14:textId="77777777" w:rsidR="00BA117D" w:rsidRPr="00A02AF6" w:rsidRDefault="00BA117D" w:rsidP="007C3528">
      <w:pPr>
        <w:spacing w:after="0" w:line="360" w:lineRule="auto"/>
        <w:jc w:val="both"/>
        <w:rPr>
          <w:rFonts w:ascii="Book Antiqua" w:eastAsia="宋体" w:hAnsi="Book Antiqua" w:cs="宋体"/>
          <w:sz w:val="24"/>
          <w:szCs w:val="24"/>
        </w:rPr>
      </w:pPr>
      <w:proofErr w:type="gramStart"/>
      <w:r w:rsidRPr="00A02AF6">
        <w:rPr>
          <w:rFonts w:ascii="Book Antiqua" w:eastAsia="宋体" w:hAnsi="Book Antiqua" w:cs="宋体"/>
          <w:sz w:val="24"/>
          <w:szCs w:val="24"/>
        </w:rPr>
        <w:t>21 </w:t>
      </w:r>
      <w:proofErr w:type="spellStart"/>
      <w:r w:rsidRPr="00A02AF6">
        <w:rPr>
          <w:rFonts w:ascii="Book Antiqua" w:eastAsia="宋体" w:hAnsi="Book Antiqua" w:cs="宋体"/>
          <w:b/>
          <w:bCs/>
          <w:sz w:val="24"/>
          <w:szCs w:val="24"/>
        </w:rPr>
        <w:t>Paulino</w:t>
      </w:r>
      <w:proofErr w:type="spellEnd"/>
      <w:r w:rsidRPr="00A02AF6">
        <w:rPr>
          <w:rFonts w:ascii="Book Antiqua" w:eastAsia="宋体" w:hAnsi="Book Antiqua" w:cs="宋体"/>
          <w:b/>
          <w:bCs/>
          <w:sz w:val="24"/>
          <w:szCs w:val="24"/>
        </w:rPr>
        <w:t xml:space="preserve"> CD</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Soares</w:t>
      </w:r>
      <w:proofErr w:type="spellEnd"/>
      <w:r w:rsidRPr="00A02AF6">
        <w:rPr>
          <w:rFonts w:ascii="Book Antiqua" w:eastAsia="宋体" w:hAnsi="Book Antiqua" w:cs="宋体"/>
          <w:sz w:val="24"/>
          <w:szCs w:val="24"/>
        </w:rPr>
        <w:t xml:space="preserve"> P, </w:t>
      </w:r>
      <w:proofErr w:type="spellStart"/>
      <w:r w:rsidRPr="00A02AF6">
        <w:rPr>
          <w:rFonts w:ascii="Book Antiqua" w:eastAsia="宋体" w:hAnsi="Book Antiqua" w:cs="宋体"/>
          <w:sz w:val="24"/>
          <w:szCs w:val="24"/>
        </w:rPr>
        <w:t>Neuhaus</w:t>
      </w:r>
      <w:proofErr w:type="spellEnd"/>
      <w:r w:rsidRPr="00A02AF6">
        <w:rPr>
          <w:rFonts w:ascii="Book Antiqua" w:eastAsia="宋体" w:hAnsi="Book Antiqua" w:cs="宋体"/>
          <w:sz w:val="24"/>
          <w:szCs w:val="24"/>
        </w:rPr>
        <w:t xml:space="preserve"> J. Binomial regression with misclassification.</w:t>
      </w:r>
      <w:proofErr w:type="gramEnd"/>
      <w:r w:rsidRPr="00A02AF6">
        <w:rPr>
          <w:rFonts w:ascii="Book Antiqua" w:eastAsia="宋体" w:hAnsi="Book Antiqua" w:cs="宋体"/>
          <w:sz w:val="24"/>
          <w:szCs w:val="24"/>
        </w:rPr>
        <w:t> </w:t>
      </w:r>
      <w:r w:rsidRPr="00A02AF6">
        <w:rPr>
          <w:rFonts w:ascii="Book Antiqua" w:eastAsia="宋体" w:hAnsi="Book Antiqua" w:cs="宋体"/>
          <w:i/>
          <w:iCs/>
          <w:sz w:val="24"/>
          <w:szCs w:val="24"/>
        </w:rPr>
        <w:t>Biometrics</w:t>
      </w:r>
      <w:r w:rsidRPr="00A02AF6">
        <w:rPr>
          <w:rFonts w:ascii="Book Antiqua" w:eastAsia="宋体" w:hAnsi="Book Antiqua" w:cs="宋体"/>
          <w:sz w:val="24"/>
          <w:szCs w:val="24"/>
        </w:rPr>
        <w:t> 2003; </w:t>
      </w:r>
      <w:r w:rsidRPr="00A02AF6">
        <w:rPr>
          <w:rFonts w:ascii="Book Antiqua" w:eastAsia="宋体" w:hAnsi="Book Antiqua" w:cs="宋体"/>
          <w:b/>
          <w:bCs/>
          <w:sz w:val="24"/>
          <w:szCs w:val="24"/>
        </w:rPr>
        <w:t>59</w:t>
      </w:r>
      <w:r w:rsidRPr="00A02AF6">
        <w:rPr>
          <w:rFonts w:ascii="Book Antiqua" w:eastAsia="宋体" w:hAnsi="Book Antiqua" w:cs="宋体"/>
          <w:sz w:val="24"/>
          <w:szCs w:val="24"/>
        </w:rPr>
        <w:t>: 670-675 [PMID: 14601768]</w:t>
      </w:r>
    </w:p>
    <w:p w14:paraId="7A9B586D"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lastRenderedPageBreak/>
        <w:t xml:space="preserve">22 </w:t>
      </w:r>
      <w:proofErr w:type="spellStart"/>
      <w:r w:rsidRPr="00A02AF6">
        <w:rPr>
          <w:rFonts w:ascii="Book Antiqua" w:eastAsia="宋体" w:hAnsi="Book Antiqua" w:cs="宋体"/>
          <w:b/>
          <w:sz w:val="24"/>
          <w:szCs w:val="24"/>
        </w:rPr>
        <w:t>Paulino</w:t>
      </w:r>
      <w:proofErr w:type="spellEnd"/>
      <w:r w:rsidRPr="00A02AF6">
        <w:rPr>
          <w:rFonts w:ascii="Book Antiqua" w:eastAsia="宋体" w:hAnsi="Book Antiqua" w:cs="宋体"/>
          <w:b/>
          <w:sz w:val="24"/>
          <w:szCs w:val="24"/>
        </w:rPr>
        <w:t xml:space="preserve"> CD,</w:t>
      </w:r>
      <w:r w:rsidRPr="00A02AF6">
        <w:rPr>
          <w:rFonts w:ascii="Book Antiqua" w:eastAsia="宋体" w:hAnsi="Book Antiqua" w:cs="宋体"/>
          <w:sz w:val="24"/>
          <w:szCs w:val="24"/>
        </w:rPr>
        <w:t xml:space="preserve"> Silva G, </w:t>
      </w:r>
      <w:proofErr w:type="spellStart"/>
      <w:r w:rsidRPr="00A02AF6">
        <w:rPr>
          <w:rFonts w:ascii="Book Antiqua" w:eastAsia="宋体" w:hAnsi="Book Antiqua" w:cs="宋体"/>
          <w:sz w:val="24"/>
          <w:szCs w:val="24"/>
        </w:rPr>
        <w:t>Achcar</w:t>
      </w:r>
      <w:proofErr w:type="spellEnd"/>
      <w:r w:rsidRPr="00A02AF6">
        <w:rPr>
          <w:rFonts w:ascii="Book Antiqua" w:eastAsia="宋体" w:hAnsi="Book Antiqua" w:cs="宋体"/>
          <w:sz w:val="24"/>
          <w:szCs w:val="24"/>
        </w:rPr>
        <w:t xml:space="preserve"> JA. Bayesian analysis of correlated misclassified binary data. Computational statistics </w:t>
      </w:r>
      <w:r>
        <w:rPr>
          <w:rFonts w:ascii="Book Antiqua" w:eastAsia="宋体" w:hAnsi="Book Antiqua" w:cs="宋体" w:hint="eastAsia"/>
          <w:sz w:val="24"/>
          <w:szCs w:val="24"/>
        </w:rPr>
        <w:t>and</w:t>
      </w:r>
      <w:r w:rsidRPr="00A02AF6">
        <w:rPr>
          <w:rFonts w:ascii="Book Antiqua" w:eastAsia="宋体" w:hAnsi="Book Antiqua" w:cs="宋体"/>
          <w:sz w:val="24"/>
          <w:szCs w:val="24"/>
        </w:rPr>
        <w:t xml:space="preserve"> data analysis 2005; </w:t>
      </w:r>
      <w:r w:rsidRPr="00A02AF6">
        <w:rPr>
          <w:rFonts w:ascii="Book Antiqua" w:eastAsia="宋体" w:hAnsi="Book Antiqua" w:cs="宋体"/>
          <w:b/>
          <w:sz w:val="24"/>
          <w:szCs w:val="24"/>
        </w:rPr>
        <w:t>49</w:t>
      </w:r>
      <w:r>
        <w:rPr>
          <w:rFonts w:ascii="Book Antiqua" w:eastAsia="宋体" w:hAnsi="Book Antiqua" w:cs="宋体"/>
          <w:sz w:val="24"/>
          <w:szCs w:val="24"/>
        </w:rPr>
        <w:t>: 1120-1131</w:t>
      </w:r>
    </w:p>
    <w:p w14:paraId="349C3EAA"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23 </w:t>
      </w:r>
      <w:r w:rsidRPr="00A02AF6">
        <w:rPr>
          <w:rFonts w:ascii="Book Antiqua" w:eastAsia="宋体" w:hAnsi="Book Antiqua" w:cs="宋体"/>
          <w:b/>
          <w:bCs/>
          <w:sz w:val="24"/>
          <w:szCs w:val="24"/>
        </w:rPr>
        <w:t>Liu Y</w:t>
      </w:r>
      <w:r w:rsidRPr="00A02AF6">
        <w:rPr>
          <w:rFonts w:ascii="Book Antiqua" w:eastAsia="宋体" w:hAnsi="Book Antiqua" w:cs="宋体"/>
          <w:sz w:val="24"/>
          <w:szCs w:val="24"/>
        </w:rPr>
        <w:t xml:space="preserve">, Johnson WO, Gold EB, </w:t>
      </w:r>
      <w:proofErr w:type="spellStart"/>
      <w:r w:rsidRPr="00A02AF6">
        <w:rPr>
          <w:rFonts w:ascii="Book Antiqua" w:eastAsia="宋体" w:hAnsi="Book Antiqua" w:cs="宋体"/>
          <w:sz w:val="24"/>
          <w:szCs w:val="24"/>
        </w:rPr>
        <w:t>Lasley</w:t>
      </w:r>
      <w:proofErr w:type="spellEnd"/>
      <w:r w:rsidRPr="00A02AF6">
        <w:rPr>
          <w:rFonts w:ascii="Book Antiqua" w:eastAsia="宋体" w:hAnsi="Book Antiqua" w:cs="宋体"/>
          <w:sz w:val="24"/>
          <w:szCs w:val="24"/>
        </w:rPr>
        <w:t xml:space="preserve"> BL. Bayesian analysis of risk factors for anovulation. </w:t>
      </w:r>
      <w:r w:rsidRPr="00A02AF6">
        <w:rPr>
          <w:rFonts w:ascii="Book Antiqua" w:eastAsia="宋体" w:hAnsi="Book Antiqua" w:cs="宋体"/>
          <w:i/>
          <w:iCs/>
          <w:sz w:val="24"/>
          <w:szCs w:val="24"/>
        </w:rPr>
        <w:t>Stat Med</w:t>
      </w:r>
      <w:r w:rsidRPr="00A02AF6">
        <w:rPr>
          <w:rFonts w:ascii="Book Antiqua" w:eastAsia="宋体" w:hAnsi="Book Antiqua" w:cs="宋体"/>
          <w:sz w:val="24"/>
          <w:szCs w:val="24"/>
        </w:rPr>
        <w:t> 2004; </w:t>
      </w:r>
      <w:r w:rsidRPr="00A02AF6">
        <w:rPr>
          <w:rFonts w:ascii="Book Antiqua" w:eastAsia="宋体" w:hAnsi="Book Antiqua" w:cs="宋体"/>
          <w:b/>
          <w:bCs/>
          <w:sz w:val="24"/>
          <w:szCs w:val="24"/>
        </w:rPr>
        <w:t>23</w:t>
      </w:r>
      <w:r w:rsidRPr="00A02AF6">
        <w:rPr>
          <w:rFonts w:ascii="Book Antiqua" w:eastAsia="宋体" w:hAnsi="Book Antiqua" w:cs="宋体"/>
          <w:sz w:val="24"/>
          <w:szCs w:val="24"/>
        </w:rPr>
        <w:t>: 1901-1919 [PMID: 15195323 DOI: 10.1002/sim.1773]</w:t>
      </w:r>
    </w:p>
    <w:p w14:paraId="691CDD57" w14:textId="77777777" w:rsidR="00BA117D" w:rsidRPr="00A02AF6" w:rsidRDefault="00BA117D" w:rsidP="007C3528">
      <w:pPr>
        <w:spacing w:after="0" w:line="360" w:lineRule="auto"/>
        <w:jc w:val="both"/>
        <w:rPr>
          <w:rFonts w:ascii="Book Antiqua" w:eastAsia="宋体" w:hAnsi="Book Antiqua" w:cs="宋体"/>
          <w:sz w:val="24"/>
          <w:szCs w:val="24"/>
        </w:rPr>
      </w:pPr>
      <w:proofErr w:type="gramStart"/>
      <w:r w:rsidRPr="00A02AF6">
        <w:rPr>
          <w:rFonts w:ascii="Book Antiqua" w:eastAsia="宋体" w:hAnsi="Book Antiqua" w:cs="宋体"/>
          <w:sz w:val="24"/>
          <w:szCs w:val="24"/>
        </w:rPr>
        <w:t xml:space="preserve">24 </w:t>
      </w:r>
      <w:proofErr w:type="spellStart"/>
      <w:r w:rsidRPr="003168D5">
        <w:rPr>
          <w:rFonts w:ascii="Book Antiqua" w:eastAsia="宋体" w:hAnsi="Book Antiqua" w:cs="宋体"/>
          <w:b/>
          <w:sz w:val="24"/>
          <w:szCs w:val="24"/>
        </w:rPr>
        <w:t>Pourhoseingholi</w:t>
      </w:r>
      <w:proofErr w:type="spellEnd"/>
      <w:r w:rsidRPr="003168D5">
        <w:rPr>
          <w:rFonts w:ascii="Book Antiqua" w:eastAsia="宋体" w:hAnsi="Book Antiqua" w:cs="宋体"/>
          <w:b/>
          <w:sz w:val="24"/>
          <w:szCs w:val="24"/>
        </w:rPr>
        <w:t xml:space="preserve"> MA</w:t>
      </w:r>
      <w:r w:rsidRPr="00A02AF6">
        <w:rPr>
          <w:rFonts w:ascii="Book Antiqua" w:eastAsia="宋体" w:hAnsi="Book Antiqua" w:cs="宋体"/>
          <w:sz w:val="24"/>
          <w:szCs w:val="24"/>
        </w:rPr>
        <w:t>.</w:t>
      </w:r>
      <w:proofErr w:type="gramEnd"/>
      <w:r w:rsidRPr="00A02AF6">
        <w:rPr>
          <w:rFonts w:ascii="Book Antiqua" w:eastAsia="宋体" w:hAnsi="Book Antiqua" w:cs="宋体"/>
          <w:sz w:val="24"/>
          <w:szCs w:val="24"/>
        </w:rPr>
        <w:t xml:space="preserve"> </w:t>
      </w:r>
      <w:proofErr w:type="gramStart"/>
      <w:r w:rsidRPr="00A02AF6">
        <w:rPr>
          <w:rFonts w:ascii="Book Antiqua" w:eastAsia="宋体" w:hAnsi="Book Antiqua" w:cs="宋体"/>
          <w:sz w:val="24"/>
          <w:szCs w:val="24"/>
        </w:rPr>
        <w:t>Bayesian adjustment for misclassification in cancer registry data.</w:t>
      </w:r>
      <w:proofErr w:type="gramEnd"/>
      <w:r w:rsidRPr="00A02AF6">
        <w:rPr>
          <w:rFonts w:ascii="Book Antiqua" w:eastAsia="宋体" w:hAnsi="Book Antiqua" w:cs="宋体"/>
          <w:sz w:val="24"/>
          <w:szCs w:val="24"/>
        </w:rPr>
        <w:t xml:space="preserve"> </w:t>
      </w:r>
      <w:r w:rsidRPr="003168D5">
        <w:rPr>
          <w:rFonts w:ascii="Book Antiqua" w:eastAsia="宋体" w:hAnsi="Book Antiqua" w:cs="宋体"/>
          <w:i/>
          <w:sz w:val="24"/>
          <w:szCs w:val="24"/>
        </w:rPr>
        <w:t>Translational Gastrointestinal Cancer</w:t>
      </w:r>
      <w:r w:rsidRPr="00A02AF6">
        <w:rPr>
          <w:rFonts w:ascii="Book Antiqua" w:eastAsia="宋体" w:hAnsi="Book Antiqua" w:cs="宋体"/>
          <w:sz w:val="24"/>
          <w:szCs w:val="24"/>
        </w:rPr>
        <w:t xml:space="preserve"> 2014;</w:t>
      </w:r>
      <w:r w:rsidRPr="003168D5">
        <w:rPr>
          <w:rFonts w:ascii="Book Antiqua" w:eastAsia="宋体" w:hAnsi="Book Antiqua" w:cs="宋体"/>
          <w:b/>
          <w:sz w:val="24"/>
          <w:szCs w:val="24"/>
        </w:rPr>
        <w:t xml:space="preserve"> 3:</w:t>
      </w:r>
      <w:r w:rsidRPr="00A02AF6">
        <w:rPr>
          <w:rFonts w:ascii="Book Antiqua" w:eastAsia="宋体" w:hAnsi="Book Antiqua" w:cs="宋体"/>
          <w:sz w:val="24"/>
          <w:szCs w:val="24"/>
        </w:rPr>
        <w:t xml:space="preserve"> 144-148 [DOI: 10.3978/j.issn.2224-4778.2014.08.08]</w:t>
      </w:r>
    </w:p>
    <w:p w14:paraId="13644DCA"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25 </w:t>
      </w:r>
      <w:proofErr w:type="spellStart"/>
      <w:r w:rsidRPr="00A02AF6">
        <w:rPr>
          <w:rFonts w:ascii="Book Antiqua" w:eastAsia="宋体" w:hAnsi="Book Antiqua" w:cs="宋体"/>
          <w:b/>
          <w:bCs/>
          <w:sz w:val="24"/>
          <w:szCs w:val="24"/>
        </w:rPr>
        <w:t>Sharifian</w:t>
      </w:r>
      <w:proofErr w:type="spellEnd"/>
      <w:r w:rsidRPr="00A02AF6">
        <w:rPr>
          <w:rFonts w:ascii="Book Antiqua" w:eastAsia="宋体" w:hAnsi="Book Antiqua" w:cs="宋体"/>
          <w:b/>
          <w:bCs/>
          <w:sz w:val="24"/>
          <w:szCs w:val="24"/>
        </w:rPr>
        <w:t xml:space="preserve"> A</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Pourhoseingholi</w:t>
      </w:r>
      <w:proofErr w:type="spellEnd"/>
      <w:r w:rsidRPr="00A02AF6">
        <w:rPr>
          <w:rFonts w:ascii="Book Antiqua" w:eastAsia="宋体" w:hAnsi="Book Antiqua" w:cs="宋体"/>
          <w:sz w:val="24"/>
          <w:szCs w:val="24"/>
        </w:rPr>
        <w:t xml:space="preserve"> MA, </w:t>
      </w:r>
      <w:proofErr w:type="spellStart"/>
      <w:r w:rsidRPr="00A02AF6">
        <w:rPr>
          <w:rFonts w:ascii="Book Antiqua" w:eastAsia="宋体" w:hAnsi="Book Antiqua" w:cs="宋体"/>
          <w:sz w:val="24"/>
          <w:szCs w:val="24"/>
        </w:rPr>
        <w:t>Baghestani</w:t>
      </w:r>
      <w:proofErr w:type="spellEnd"/>
      <w:r w:rsidRPr="00A02AF6">
        <w:rPr>
          <w:rFonts w:ascii="Book Antiqua" w:eastAsia="宋体" w:hAnsi="Book Antiqua" w:cs="宋体"/>
          <w:sz w:val="24"/>
          <w:szCs w:val="24"/>
        </w:rPr>
        <w:t xml:space="preserve"> A, </w:t>
      </w:r>
      <w:proofErr w:type="spellStart"/>
      <w:r w:rsidRPr="00A02AF6">
        <w:rPr>
          <w:rFonts w:ascii="Book Antiqua" w:eastAsia="宋体" w:hAnsi="Book Antiqua" w:cs="宋体"/>
          <w:sz w:val="24"/>
          <w:szCs w:val="24"/>
        </w:rPr>
        <w:t>Hajizadeh</w:t>
      </w:r>
      <w:proofErr w:type="spellEnd"/>
      <w:r w:rsidRPr="00A02AF6">
        <w:rPr>
          <w:rFonts w:ascii="Book Antiqua" w:eastAsia="宋体" w:hAnsi="Book Antiqua" w:cs="宋体"/>
          <w:sz w:val="24"/>
          <w:szCs w:val="24"/>
        </w:rPr>
        <w:t xml:space="preserve"> N, </w:t>
      </w:r>
      <w:proofErr w:type="spellStart"/>
      <w:r w:rsidRPr="00A02AF6">
        <w:rPr>
          <w:rFonts w:ascii="Book Antiqua" w:eastAsia="宋体" w:hAnsi="Book Antiqua" w:cs="宋体"/>
          <w:sz w:val="24"/>
          <w:szCs w:val="24"/>
        </w:rPr>
        <w:t>Gholizadeh</w:t>
      </w:r>
      <w:proofErr w:type="spellEnd"/>
      <w:r w:rsidRPr="00A02AF6">
        <w:rPr>
          <w:rFonts w:ascii="Book Antiqua" w:eastAsia="宋体" w:hAnsi="Book Antiqua" w:cs="宋体"/>
          <w:sz w:val="24"/>
          <w:szCs w:val="24"/>
        </w:rPr>
        <w:t xml:space="preserve"> S. Burden of gastrointestinal cancers and problem of the incomplete information; how to make up the data? </w:t>
      </w:r>
      <w:proofErr w:type="spellStart"/>
      <w:r w:rsidRPr="00A02AF6">
        <w:rPr>
          <w:rFonts w:ascii="Book Antiqua" w:eastAsia="宋体" w:hAnsi="Book Antiqua" w:cs="宋体"/>
          <w:i/>
          <w:iCs/>
          <w:sz w:val="24"/>
          <w:szCs w:val="24"/>
        </w:rPr>
        <w:t>Gastroenterol</w:t>
      </w:r>
      <w:proofErr w:type="spellEnd"/>
      <w:r w:rsidRPr="00A02AF6">
        <w:rPr>
          <w:rFonts w:ascii="Book Antiqua" w:eastAsia="宋体" w:hAnsi="Book Antiqua" w:cs="宋体"/>
          <w:i/>
          <w:iCs/>
          <w:sz w:val="24"/>
          <w:szCs w:val="24"/>
        </w:rPr>
        <w:t xml:space="preserve"> </w:t>
      </w:r>
      <w:proofErr w:type="spellStart"/>
      <w:r w:rsidRPr="00A02AF6">
        <w:rPr>
          <w:rFonts w:ascii="Book Antiqua" w:eastAsia="宋体" w:hAnsi="Book Antiqua" w:cs="宋体"/>
          <w:i/>
          <w:iCs/>
          <w:sz w:val="24"/>
          <w:szCs w:val="24"/>
        </w:rPr>
        <w:t>Hepatol</w:t>
      </w:r>
      <w:proofErr w:type="spellEnd"/>
      <w:r w:rsidRPr="00A02AF6">
        <w:rPr>
          <w:rFonts w:ascii="Book Antiqua" w:eastAsia="宋体" w:hAnsi="Book Antiqua" w:cs="宋体"/>
          <w:i/>
          <w:iCs/>
          <w:sz w:val="24"/>
          <w:szCs w:val="24"/>
        </w:rPr>
        <w:t xml:space="preserve"> Bed Bench</w:t>
      </w:r>
      <w:r w:rsidRPr="00A02AF6">
        <w:rPr>
          <w:rFonts w:ascii="Book Antiqua" w:eastAsia="宋体" w:hAnsi="Book Antiqua" w:cs="宋体"/>
          <w:sz w:val="24"/>
          <w:szCs w:val="24"/>
        </w:rPr>
        <w:t> 2016; </w:t>
      </w:r>
      <w:r w:rsidRPr="00A02AF6">
        <w:rPr>
          <w:rFonts w:ascii="Book Antiqua" w:eastAsia="宋体" w:hAnsi="Book Antiqua" w:cs="宋体"/>
          <w:b/>
          <w:bCs/>
          <w:sz w:val="24"/>
          <w:szCs w:val="24"/>
        </w:rPr>
        <w:t>9</w:t>
      </w:r>
      <w:r w:rsidRPr="00A02AF6">
        <w:rPr>
          <w:rFonts w:ascii="Book Antiqua" w:eastAsia="宋体" w:hAnsi="Book Antiqua" w:cs="宋体"/>
          <w:sz w:val="24"/>
          <w:szCs w:val="24"/>
        </w:rPr>
        <w:t>: 12-17 [PMID: 26744609]</w:t>
      </w:r>
    </w:p>
    <w:p w14:paraId="0A09098A" w14:textId="77777777" w:rsidR="00BA117D" w:rsidRPr="00A02AF6" w:rsidRDefault="00BA117D" w:rsidP="007C3528">
      <w:pPr>
        <w:spacing w:after="0" w:line="360" w:lineRule="auto"/>
        <w:jc w:val="both"/>
        <w:rPr>
          <w:rFonts w:ascii="Book Antiqua" w:eastAsia="宋体" w:hAnsi="Book Antiqua" w:cs="宋体"/>
          <w:sz w:val="24"/>
          <w:szCs w:val="24"/>
        </w:rPr>
      </w:pPr>
      <w:proofErr w:type="gramStart"/>
      <w:r w:rsidRPr="00A02AF6">
        <w:rPr>
          <w:rFonts w:ascii="Book Antiqua" w:eastAsia="宋体" w:hAnsi="Book Antiqua" w:cs="宋体"/>
          <w:sz w:val="24"/>
          <w:szCs w:val="24"/>
        </w:rPr>
        <w:t>26 </w:t>
      </w:r>
      <w:r w:rsidRPr="00A02AF6">
        <w:rPr>
          <w:rFonts w:ascii="Book Antiqua" w:eastAsia="宋体" w:hAnsi="Book Antiqua" w:cs="宋体"/>
          <w:b/>
          <w:bCs/>
          <w:sz w:val="24"/>
          <w:szCs w:val="24"/>
        </w:rPr>
        <w:t>Blum HE</w:t>
      </w:r>
      <w:r w:rsidRPr="00A02AF6">
        <w:rPr>
          <w:rFonts w:ascii="Book Antiqua" w:eastAsia="宋体" w:hAnsi="Book Antiqua" w:cs="宋体"/>
          <w:sz w:val="24"/>
          <w:szCs w:val="24"/>
        </w:rPr>
        <w:t>.</w:t>
      </w:r>
      <w:proofErr w:type="gramEnd"/>
      <w:r w:rsidRPr="00A02AF6">
        <w:rPr>
          <w:rFonts w:ascii="Book Antiqua" w:eastAsia="宋体" w:hAnsi="Book Antiqua" w:cs="宋体"/>
          <w:sz w:val="24"/>
          <w:szCs w:val="24"/>
        </w:rPr>
        <w:t xml:space="preserve"> Hepatocellular carcinoma: therapy and prevention. </w:t>
      </w:r>
      <w:r w:rsidRPr="00A02AF6">
        <w:rPr>
          <w:rFonts w:ascii="Book Antiqua" w:eastAsia="宋体" w:hAnsi="Book Antiqua" w:cs="宋体"/>
          <w:i/>
          <w:iCs/>
          <w:sz w:val="24"/>
          <w:szCs w:val="24"/>
        </w:rPr>
        <w:t xml:space="preserve">World J </w:t>
      </w:r>
      <w:proofErr w:type="spellStart"/>
      <w:r w:rsidRPr="00A02AF6">
        <w:rPr>
          <w:rFonts w:ascii="Book Antiqua" w:eastAsia="宋体" w:hAnsi="Book Antiqua" w:cs="宋体"/>
          <w:i/>
          <w:iCs/>
          <w:sz w:val="24"/>
          <w:szCs w:val="24"/>
        </w:rPr>
        <w:t>Gastroenterol</w:t>
      </w:r>
      <w:proofErr w:type="spellEnd"/>
      <w:r w:rsidRPr="00A02AF6">
        <w:rPr>
          <w:rFonts w:ascii="Book Antiqua" w:eastAsia="宋体" w:hAnsi="Book Antiqua" w:cs="宋体"/>
          <w:sz w:val="24"/>
          <w:szCs w:val="24"/>
        </w:rPr>
        <w:t> 2005; </w:t>
      </w:r>
      <w:r w:rsidRPr="00A02AF6">
        <w:rPr>
          <w:rFonts w:ascii="Book Antiqua" w:eastAsia="宋体" w:hAnsi="Book Antiqua" w:cs="宋体"/>
          <w:b/>
          <w:bCs/>
          <w:sz w:val="24"/>
          <w:szCs w:val="24"/>
        </w:rPr>
        <w:t>11</w:t>
      </w:r>
      <w:r w:rsidRPr="00A02AF6">
        <w:rPr>
          <w:rFonts w:ascii="Book Antiqua" w:eastAsia="宋体" w:hAnsi="Book Antiqua" w:cs="宋体"/>
          <w:sz w:val="24"/>
          <w:szCs w:val="24"/>
        </w:rPr>
        <w:t>: 7391-7400 [PMID: 16437707]</w:t>
      </w:r>
    </w:p>
    <w:p w14:paraId="17BFADBB"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 xml:space="preserve">27 </w:t>
      </w:r>
      <w:proofErr w:type="spellStart"/>
      <w:r w:rsidRPr="00A02AF6">
        <w:rPr>
          <w:rFonts w:ascii="Book Antiqua" w:eastAsia="宋体" w:hAnsi="Book Antiqua" w:cs="宋体"/>
          <w:b/>
          <w:sz w:val="24"/>
          <w:szCs w:val="24"/>
        </w:rPr>
        <w:t>Mehrabani</w:t>
      </w:r>
      <w:proofErr w:type="spellEnd"/>
      <w:r w:rsidRPr="00A02AF6">
        <w:rPr>
          <w:rFonts w:ascii="Book Antiqua" w:eastAsia="宋体" w:hAnsi="Book Antiqua" w:cs="宋体"/>
          <w:b/>
          <w:sz w:val="24"/>
          <w:szCs w:val="24"/>
        </w:rPr>
        <w:t xml:space="preserve"> D,</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Tabei</w:t>
      </w:r>
      <w:proofErr w:type="spellEnd"/>
      <w:r w:rsidRPr="00A02AF6">
        <w:rPr>
          <w:rFonts w:ascii="Book Antiqua" w:eastAsia="宋体" w:hAnsi="Book Antiqua" w:cs="宋体"/>
          <w:sz w:val="24"/>
          <w:szCs w:val="24"/>
        </w:rPr>
        <w:t xml:space="preserve"> SZ, </w:t>
      </w:r>
      <w:proofErr w:type="spellStart"/>
      <w:r w:rsidRPr="00A02AF6">
        <w:rPr>
          <w:rFonts w:ascii="Book Antiqua" w:eastAsia="宋体" w:hAnsi="Book Antiqua" w:cs="宋体"/>
          <w:sz w:val="24"/>
          <w:szCs w:val="24"/>
        </w:rPr>
        <w:t>Heydari</w:t>
      </w:r>
      <w:proofErr w:type="spellEnd"/>
      <w:r w:rsidRPr="00A02AF6">
        <w:rPr>
          <w:rFonts w:ascii="Book Antiqua" w:eastAsia="宋体" w:hAnsi="Book Antiqua" w:cs="宋体"/>
          <w:sz w:val="24"/>
          <w:szCs w:val="24"/>
        </w:rPr>
        <w:t xml:space="preserve"> ST, </w:t>
      </w:r>
      <w:proofErr w:type="spellStart"/>
      <w:r w:rsidRPr="00A02AF6">
        <w:rPr>
          <w:rFonts w:ascii="Book Antiqua" w:eastAsia="宋体" w:hAnsi="Book Antiqua" w:cs="宋体"/>
          <w:sz w:val="24"/>
          <w:szCs w:val="24"/>
        </w:rPr>
        <w:t>Shamsina</w:t>
      </w:r>
      <w:proofErr w:type="spellEnd"/>
      <w:r w:rsidRPr="00A02AF6">
        <w:rPr>
          <w:rFonts w:ascii="Book Antiqua" w:eastAsia="宋体" w:hAnsi="Book Antiqua" w:cs="宋体"/>
          <w:sz w:val="24"/>
          <w:szCs w:val="24"/>
        </w:rPr>
        <w:t xml:space="preserve"> SJ, </w:t>
      </w:r>
      <w:proofErr w:type="spellStart"/>
      <w:r w:rsidRPr="00A02AF6">
        <w:rPr>
          <w:rFonts w:ascii="Book Antiqua" w:eastAsia="宋体" w:hAnsi="Book Antiqua" w:cs="宋体"/>
          <w:sz w:val="24"/>
          <w:szCs w:val="24"/>
        </w:rPr>
        <w:t>Shokrpour</w:t>
      </w:r>
      <w:proofErr w:type="spellEnd"/>
      <w:r w:rsidRPr="00A02AF6">
        <w:rPr>
          <w:rFonts w:ascii="Book Antiqua" w:eastAsia="宋体" w:hAnsi="Book Antiqua" w:cs="宋体"/>
          <w:sz w:val="24"/>
          <w:szCs w:val="24"/>
        </w:rPr>
        <w:t xml:space="preserve"> N, </w:t>
      </w:r>
      <w:proofErr w:type="spellStart"/>
      <w:r w:rsidRPr="00A02AF6">
        <w:rPr>
          <w:rFonts w:ascii="Book Antiqua" w:eastAsia="宋体" w:hAnsi="Book Antiqua" w:cs="宋体"/>
          <w:sz w:val="24"/>
          <w:szCs w:val="24"/>
        </w:rPr>
        <w:t>Amini</w:t>
      </w:r>
      <w:proofErr w:type="spellEnd"/>
      <w:r w:rsidRPr="00A02AF6">
        <w:rPr>
          <w:rFonts w:ascii="Book Antiqua" w:eastAsia="宋体" w:hAnsi="Book Antiqua" w:cs="宋体"/>
          <w:sz w:val="24"/>
          <w:szCs w:val="24"/>
        </w:rPr>
        <w:t xml:space="preserve"> M, </w:t>
      </w:r>
      <w:proofErr w:type="spellStart"/>
      <w:r w:rsidRPr="00A02AF6">
        <w:rPr>
          <w:rFonts w:ascii="Book Antiqua" w:eastAsia="宋体" w:hAnsi="Book Antiqua" w:cs="宋体"/>
          <w:sz w:val="24"/>
          <w:szCs w:val="24"/>
        </w:rPr>
        <w:t>Masoumi</w:t>
      </w:r>
      <w:proofErr w:type="spellEnd"/>
      <w:r w:rsidRPr="00A02AF6">
        <w:rPr>
          <w:rFonts w:ascii="Book Antiqua" w:eastAsia="宋体" w:hAnsi="Book Antiqua" w:cs="宋体"/>
          <w:sz w:val="24"/>
          <w:szCs w:val="24"/>
        </w:rPr>
        <w:t xml:space="preserve"> SJ, </w:t>
      </w:r>
      <w:proofErr w:type="spellStart"/>
      <w:r w:rsidRPr="00A02AF6">
        <w:rPr>
          <w:rFonts w:ascii="Book Antiqua" w:eastAsia="宋体" w:hAnsi="Book Antiqua" w:cs="宋体"/>
          <w:sz w:val="24"/>
          <w:szCs w:val="24"/>
        </w:rPr>
        <w:t>Julaee</w:t>
      </w:r>
      <w:proofErr w:type="spellEnd"/>
      <w:r w:rsidRPr="00A02AF6">
        <w:rPr>
          <w:rFonts w:ascii="Book Antiqua" w:eastAsia="宋体" w:hAnsi="Book Antiqua" w:cs="宋体"/>
          <w:sz w:val="24"/>
          <w:szCs w:val="24"/>
        </w:rPr>
        <w:t xml:space="preserve"> H, </w:t>
      </w:r>
      <w:proofErr w:type="spellStart"/>
      <w:r w:rsidRPr="00A02AF6">
        <w:rPr>
          <w:rFonts w:ascii="Book Antiqua" w:eastAsia="宋体" w:hAnsi="Book Antiqua" w:cs="宋体"/>
          <w:sz w:val="24"/>
          <w:szCs w:val="24"/>
        </w:rPr>
        <w:t>Farahmand</w:t>
      </w:r>
      <w:proofErr w:type="spellEnd"/>
      <w:r w:rsidRPr="00A02AF6">
        <w:rPr>
          <w:rFonts w:ascii="Book Antiqua" w:eastAsia="宋体" w:hAnsi="Book Antiqua" w:cs="宋体"/>
          <w:sz w:val="24"/>
          <w:szCs w:val="24"/>
        </w:rPr>
        <w:t xml:space="preserve"> M, </w:t>
      </w:r>
      <w:proofErr w:type="spellStart"/>
      <w:r w:rsidRPr="00A02AF6">
        <w:rPr>
          <w:rFonts w:ascii="Book Antiqua" w:eastAsia="宋体" w:hAnsi="Book Antiqua" w:cs="宋体"/>
          <w:sz w:val="24"/>
          <w:szCs w:val="24"/>
        </w:rPr>
        <w:t>Manafi</w:t>
      </w:r>
      <w:proofErr w:type="spellEnd"/>
      <w:r w:rsidRPr="00A02AF6">
        <w:rPr>
          <w:rFonts w:ascii="Book Antiqua" w:eastAsia="宋体" w:hAnsi="Book Antiqua" w:cs="宋体"/>
          <w:sz w:val="24"/>
          <w:szCs w:val="24"/>
        </w:rPr>
        <w:t xml:space="preserve"> A. Cancer occurrence in Fars Province, Southern Iran. </w:t>
      </w:r>
      <w:r w:rsidRPr="00A02AF6">
        <w:rPr>
          <w:rFonts w:ascii="Book Antiqua" w:eastAsia="宋体" w:hAnsi="Book Antiqua" w:cs="宋体"/>
          <w:i/>
          <w:sz w:val="24"/>
          <w:szCs w:val="24"/>
        </w:rPr>
        <w:t>Iranian Red Crescent Med J</w:t>
      </w:r>
      <w:r>
        <w:rPr>
          <w:rFonts w:ascii="Book Antiqua" w:eastAsia="宋体" w:hAnsi="Book Antiqua" w:cs="宋体" w:hint="eastAsia"/>
          <w:i/>
          <w:sz w:val="24"/>
          <w:szCs w:val="24"/>
        </w:rPr>
        <w:t xml:space="preserve"> </w:t>
      </w:r>
      <w:r w:rsidRPr="00A02AF6">
        <w:rPr>
          <w:rFonts w:ascii="Book Antiqua" w:eastAsia="宋体" w:hAnsi="Book Antiqua" w:cs="宋体"/>
          <w:sz w:val="24"/>
          <w:szCs w:val="24"/>
        </w:rPr>
        <w:t xml:space="preserve">2008; </w:t>
      </w:r>
      <w:r w:rsidRPr="00A02AF6">
        <w:rPr>
          <w:rFonts w:ascii="Book Antiqua" w:eastAsia="宋体" w:hAnsi="Book Antiqua" w:cs="宋体"/>
          <w:b/>
          <w:sz w:val="24"/>
          <w:szCs w:val="24"/>
        </w:rPr>
        <w:t>10</w:t>
      </w:r>
      <w:r>
        <w:rPr>
          <w:rFonts w:ascii="Book Antiqua" w:eastAsia="宋体" w:hAnsi="Book Antiqua" w:cs="宋体"/>
          <w:sz w:val="24"/>
          <w:szCs w:val="24"/>
        </w:rPr>
        <w:t>: 314-322</w:t>
      </w:r>
    </w:p>
    <w:p w14:paraId="2F78940F" w14:textId="77777777" w:rsidR="00BA117D" w:rsidRPr="00A02AF6" w:rsidRDefault="00BA117D" w:rsidP="007C3528">
      <w:pPr>
        <w:spacing w:after="0" w:line="360" w:lineRule="auto"/>
        <w:jc w:val="both"/>
        <w:rPr>
          <w:rFonts w:ascii="Book Antiqua" w:eastAsia="宋体" w:hAnsi="Book Antiqua" w:cs="宋体"/>
          <w:sz w:val="24"/>
          <w:szCs w:val="24"/>
        </w:rPr>
      </w:pPr>
      <w:proofErr w:type="gramStart"/>
      <w:r w:rsidRPr="00A02AF6">
        <w:rPr>
          <w:rFonts w:ascii="Book Antiqua" w:eastAsia="宋体" w:hAnsi="Book Antiqua" w:cs="宋体"/>
          <w:sz w:val="24"/>
          <w:szCs w:val="24"/>
        </w:rPr>
        <w:t>28 </w:t>
      </w:r>
      <w:proofErr w:type="spellStart"/>
      <w:r w:rsidRPr="00A02AF6">
        <w:rPr>
          <w:rFonts w:ascii="Book Antiqua" w:eastAsia="宋体" w:hAnsi="Book Antiqua" w:cs="宋体"/>
          <w:b/>
          <w:bCs/>
          <w:sz w:val="24"/>
          <w:szCs w:val="24"/>
        </w:rPr>
        <w:t>Kamangar</w:t>
      </w:r>
      <w:proofErr w:type="spellEnd"/>
      <w:r w:rsidRPr="00A02AF6">
        <w:rPr>
          <w:rFonts w:ascii="Book Antiqua" w:eastAsia="宋体" w:hAnsi="Book Antiqua" w:cs="宋体"/>
          <w:b/>
          <w:bCs/>
          <w:sz w:val="24"/>
          <w:szCs w:val="24"/>
        </w:rPr>
        <w:t xml:space="preserve"> F</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Dores</w:t>
      </w:r>
      <w:proofErr w:type="spellEnd"/>
      <w:r w:rsidRPr="00A02AF6">
        <w:rPr>
          <w:rFonts w:ascii="Book Antiqua" w:eastAsia="宋体" w:hAnsi="Book Antiqua" w:cs="宋体"/>
          <w:sz w:val="24"/>
          <w:szCs w:val="24"/>
        </w:rPr>
        <w:t xml:space="preserve"> GM, Anderson WF.</w:t>
      </w:r>
      <w:proofErr w:type="gramEnd"/>
      <w:r w:rsidRPr="00A02AF6">
        <w:rPr>
          <w:rFonts w:ascii="Book Antiqua" w:eastAsia="宋体" w:hAnsi="Book Antiqua" w:cs="宋体"/>
          <w:sz w:val="24"/>
          <w:szCs w:val="24"/>
        </w:rPr>
        <w:t xml:space="preserve"> Patterns of cancer incidence, mortality, and prevalence across five continents: defining priorities to reduce cancer disparities in different geographic regions of the world. </w:t>
      </w:r>
      <w:r w:rsidRPr="00A02AF6">
        <w:rPr>
          <w:rFonts w:ascii="Book Antiqua" w:eastAsia="宋体" w:hAnsi="Book Antiqua" w:cs="宋体"/>
          <w:i/>
          <w:iCs/>
          <w:sz w:val="24"/>
          <w:szCs w:val="24"/>
        </w:rPr>
        <w:t xml:space="preserve">J </w:t>
      </w:r>
      <w:proofErr w:type="spellStart"/>
      <w:r w:rsidRPr="00A02AF6">
        <w:rPr>
          <w:rFonts w:ascii="Book Antiqua" w:eastAsia="宋体" w:hAnsi="Book Antiqua" w:cs="宋体"/>
          <w:i/>
          <w:iCs/>
          <w:sz w:val="24"/>
          <w:szCs w:val="24"/>
        </w:rPr>
        <w:t>Clin</w:t>
      </w:r>
      <w:proofErr w:type="spellEnd"/>
      <w:r w:rsidRPr="00A02AF6">
        <w:rPr>
          <w:rFonts w:ascii="Book Antiqua" w:eastAsia="宋体" w:hAnsi="Book Antiqua" w:cs="宋体"/>
          <w:i/>
          <w:iCs/>
          <w:sz w:val="24"/>
          <w:szCs w:val="24"/>
        </w:rPr>
        <w:t xml:space="preserve"> </w:t>
      </w:r>
      <w:proofErr w:type="spellStart"/>
      <w:r w:rsidRPr="00A02AF6">
        <w:rPr>
          <w:rFonts w:ascii="Book Antiqua" w:eastAsia="宋体" w:hAnsi="Book Antiqua" w:cs="宋体"/>
          <w:i/>
          <w:iCs/>
          <w:sz w:val="24"/>
          <w:szCs w:val="24"/>
        </w:rPr>
        <w:t>Oncol</w:t>
      </w:r>
      <w:proofErr w:type="spellEnd"/>
      <w:r w:rsidRPr="00A02AF6">
        <w:rPr>
          <w:rFonts w:ascii="Book Antiqua" w:eastAsia="宋体" w:hAnsi="Book Antiqua" w:cs="宋体"/>
          <w:sz w:val="24"/>
          <w:szCs w:val="24"/>
        </w:rPr>
        <w:t> 2006; </w:t>
      </w:r>
      <w:r w:rsidRPr="00A02AF6">
        <w:rPr>
          <w:rFonts w:ascii="Book Antiqua" w:eastAsia="宋体" w:hAnsi="Book Antiqua" w:cs="宋体"/>
          <w:b/>
          <w:bCs/>
          <w:sz w:val="24"/>
          <w:szCs w:val="24"/>
        </w:rPr>
        <w:t>24</w:t>
      </w:r>
      <w:r w:rsidRPr="00A02AF6">
        <w:rPr>
          <w:rFonts w:ascii="Book Antiqua" w:eastAsia="宋体" w:hAnsi="Book Antiqua" w:cs="宋体"/>
          <w:sz w:val="24"/>
          <w:szCs w:val="24"/>
        </w:rPr>
        <w:t>: 2137-2150 [PMID: 16682732 DOI: 10.1200/JCO.2005.05.2308]</w:t>
      </w:r>
    </w:p>
    <w:p w14:paraId="3FD4D4F9"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29 </w:t>
      </w:r>
      <w:proofErr w:type="spellStart"/>
      <w:r w:rsidRPr="00A02AF6">
        <w:rPr>
          <w:rFonts w:ascii="Book Antiqua" w:eastAsia="宋体" w:hAnsi="Book Antiqua" w:cs="宋体"/>
          <w:b/>
          <w:bCs/>
          <w:sz w:val="24"/>
          <w:szCs w:val="24"/>
        </w:rPr>
        <w:t>Mohebbi</w:t>
      </w:r>
      <w:proofErr w:type="spellEnd"/>
      <w:r w:rsidRPr="00A02AF6">
        <w:rPr>
          <w:rFonts w:ascii="Book Antiqua" w:eastAsia="宋体" w:hAnsi="Book Antiqua" w:cs="宋体"/>
          <w:b/>
          <w:bCs/>
          <w:sz w:val="24"/>
          <w:szCs w:val="24"/>
        </w:rPr>
        <w:t xml:space="preserve"> M</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Mahmoodi</w:t>
      </w:r>
      <w:proofErr w:type="spellEnd"/>
      <w:r w:rsidRPr="00A02AF6">
        <w:rPr>
          <w:rFonts w:ascii="Book Antiqua" w:eastAsia="宋体" w:hAnsi="Book Antiqua" w:cs="宋体"/>
          <w:sz w:val="24"/>
          <w:szCs w:val="24"/>
        </w:rPr>
        <w:t xml:space="preserve"> M, Wolfe R, </w:t>
      </w:r>
      <w:proofErr w:type="spellStart"/>
      <w:r w:rsidRPr="00A02AF6">
        <w:rPr>
          <w:rFonts w:ascii="Book Antiqua" w:eastAsia="宋体" w:hAnsi="Book Antiqua" w:cs="宋体"/>
          <w:sz w:val="24"/>
          <w:szCs w:val="24"/>
        </w:rPr>
        <w:t>Nourijelyani</w:t>
      </w:r>
      <w:proofErr w:type="spellEnd"/>
      <w:r w:rsidRPr="00A02AF6">
        <w:rPr>
          <w:rFonts w:ascii="Book Antiqua" w:eastAsia="宋体" w:hAnsi="Book Antiqua" w:cs="宋体"/>
          <w:sz w:val="24"/>
          <w:szCs w:val="24"/>
        </w:rPr>
        <w:t xml:space="preserve"> K, Mohammad K, </w:t>
      </w:r>
      <w:proofErr w:type="spellStart"/>
      <w:r w:rsidRPr="00A02AF6">
        <w:rPr>
          <w:rFonts w:ascii="Book Antiqua" w:eastAsia="宋体" w:hAnsi="Book Antiqua" w:cs="宋体"/>
          <w:sz w:val="24"/>
          <w:szCs w:val="24"/>
        </w:rPr>
        <w:t>Zeraati</w:t>
      </w:r>
      <w:proofErr w:type="spellEnd"/>
      <w:r w:rsidRPr="00A02AF6">
        <w:rPr>
          <w:rFonts w:ascii="Book Antiqua" w:eastAsia="宋体" w:hAnsi="Book Antiqua" w:cs="宋体"/>
          <w:sz w:val="24"/>
          <w:szCs w:val="24"/>
        </w:rPr>
        <w:t xml:space="preserve"> H, </w:t>
      </w:r>
      <w:proofErr w:type="spellStart"/>
      <w:r w:rsidRPr="00A02AF6">
        <w:rPr>
          <w:rFonts w:ascii="Book Antiqua" w:eastAsia="宋体" w:hAnsi="Book Antiqua" w:cs="宋体"/>
          <w:sz w:val="24"/>
          <w:szCs w:val="24"/>
        </w:rPr>
        <w:t>Fotouhi</w:t>
      </w:r>
      <w:proofErr w:type="spellEnd"/>
      <w:r w:rsidRPr="00A02AF6">
        <w:rPr>
          <w:rFonts w:ascii="Book Antiqua" w:eastAsia="宋体" w:hAnsi="Book Antiqua" w:cs="宋体"/>
          <w:sz w:val="24"/>
          <w:szCs w:val="24"/>
        </w:rPr>
        <w:t xml:space="preserve"> A. Geographical spread of gastrointestinal tract cancer incidence in the Caspian Sea region of Iran: spatial analysis of cancer registry data. </w:t>
      </w:r>
      <w:r w:rsidRPr="00A02AF6">
        <w:rPr>
          <w:rFonts w:ascii="Book Antiqua" w:eastAsia="宋体" w:hAnsi="Book Antiqua" w:cs="宋体"/>
          <w:i/>
          <w:iCs/>
          <w:sz w:val="24"/>
          <w:szCs w:val="24"/>
        </w:rPr>
        <w:t>BMC Cancer</w:t>
      </w:r>
      <w:r w:rsidRPr="00A02AF6">
        <w:rPr>
          <w:rFonts w:ascii="Book Antiqua" w:eastAsia="宋体" w:hAnsi="Book Antiqua" w:cs="宋体"/>
          <w:sz w:val="24"/>
          <w:szCs w:val="24"/>
        </w:rPr>
        <w:t> 2008; </w:t>
      </w:r>
      <w:r w:rsidRPr="00A02AF6">
        <w:rPr>
          <w:rFonts w:ascii="Book Antiqua" w:eastAsia="宋体" w:hAnsi="Book Antiqua" w:cs="宋体"/>
          <w:b/>
          <w:bCs/>
          <w:sz w:val="24"/>
          <w:szCs w:val="24"/>
        </w:rPr>
        <w:t>8</w:t>
      </w:r>
      <w:r w:rsidRPr="00A02AF6">
        <w:rPr>
          <w:rFonts w:ascii="Book Antiqua" w:eastAsia="宋体" w:hAnsi="Book Antiqua" w:cs="宋体"/>
          <w:sz w:val="24"/>
          <w:szCs w:val="24"/>
        </w:rPr>
        <w:t>: 137 [PMID: 18479519 DOI: 10.1186/1471-2407-8-137]</w:t>
      </w:r>
    </w:p>
    <w:p w14:paraId="62FB1FE8" w14:textId="7565CFFB"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 xml:space="preserve">30 </w:t>
      </w:r>
      <w:proofErr w:type="spellStart"/>
      <w:r w:rsidRPr="00A02AF6">
        <w:rPr>
          <w:rFonts w:ascii="Book Antiqua" w:eastAsia="宋体" w:hAnsi="Book Antiqua" w:cs="宋体"/>
          <w:b/>
          <w:sz w:val="24"/>
          <w:szCs w:val="24"/>
        </w:rPr>
        <w:t>Hajizadeh</w:t>
      </w:r>
      <w:proofErr w:type="spellEnd"/>
      <w:r w:rsidRPr="00A02AF6">
        <w:rPr>
          <w:rFonts w:ascii="Book Antiqua" w:eastAsia="宋体" w:hAnsi="Book Antiqua" w:cs="宋体"/>
          <w:b/>
          <w:sz w:val="24"/>
          <w:szCs w:val="24"/>
        </w:rPr>
        <w:t xml:space="preserve"> N, </w:t>
      </w:r>
      <w:proofErr w:type="spellStart"/>
      <w:r w:rsidRPr="00A02AF6">
        <w:rPr>
          <w:rFonts w:ascii="Book Antiqua" w:eastAsia="宋体" w:hAnsi="Book Antiqua" w:cs="宋体"/>
          <w:sz w:val="24"/>
          <w:szCs w:val="24"/>
        </w:rPr>
        <w:t>Pourhoseingholi</w:t>
      </w:r>
      <w:proofErr w:type="spellEnd"/>
      <w:r w:rsidRPr="00A02AF6">
        <w:rPr>
          <w:rFonts w:ascii="Book Antiqua" w:eastAsia="宋体" w:hAnsi="Book Antiqua" w:cs="宋体"/>
          <w:sz w:val="24"/>
          <w:szCs w:val="24"/>
        </w:rPr>
        <w:t xml:space="preserve"> MA, </w:t>
      </w:r>
      <w:proofErr w:type="spellStart"/>
      <w:r w:rsidRPr="00A02AF6">
        <w:rPr>
          <w:rFonts w:ascii="Book Antiqua" w:eastAsia="宋体" w:hAnsi="Book Antiqua" w:cs="宋体"/>
          <w:sz w:val="24"/>
          <w:szCs w:val="24"/>
        </w:rPr>
        <w:t>Baghestani</w:t>
      </w:r>
      <w:proofErr w:type="spellEnd"/>
      <w:r w:rsidRPr="00A02AF6">
        <w:rPr>
          <w:rFonts w:ascii="Book Antiqua" w:eastAsia="宋体" w:hAnsi="Book Antiqua" w:cs="宋体"/>
          <w:sz w:val="24"/>
          <w:szCs w:val="24"/>
        </w:rPr>
        <w:t xml:space="preserve"> A, </w:t>
      </w:r>
      <w:proofErr w:type="spellStart"/>
      <w:r w:rsidRPr="00A02AF6">
        <w:rPr>
          <w:rFonts w:ascii="Book Antiqua" w:eastAsia="宋体" w:hAnsi="Book Antiqua" w:cs="宋体"/>
          <w:sz w:val="24"/>
          <w:szCs w:val="24"/>
        </w:rPr>
        <w:t>Abadi</w:t>
      </w:r>
      <w:proofErr w:type="spellEnd"/>
      <w:r w:rsidRPr="00A02AF6">
        <w:rPr>
          <w:rFonts w:ascii="Book Antiqua" w:eastAsia="宋体" w:hAnsi="Book Antiqua" w:cs="宋体"/>
          <w:sz w:val="24"/>
          <w:szCs w:val="24"/>
        </w:rPr>
        <w:t xml:space="preserve"> A, </w:t>
      </w:r>
      <w:proofErr w:type="spellStart"/>
      <w:r w:rsidRPr="00A02AF6">
        <w:rPr>
          <w:rFonts w:ascii="Book Antiqua" w:eastAsia="宋体" w:hAnsi="Book Antiqua" w:cs="宋体"/>
          <w:sz w:val="24"/>
          <w:szCs w:val="24"/>
        </w:rPr>
        <w:t>Zali</w:t>
      </w:r>
      <w:proofErr w:type="spellEnd"/>
      <w:r w:rsidRPr="00A02AF6">
        <w:rPr>
          <w:rFonts w:ascii="Book Antiqua" w:eastAsia="宋体" w:hAnsi="Book Antiqua" w:cs="宋体"/>
          <w:sz w:val="24"/>
          <w:szCs w:val="24"/>
        </w:rPr>
        <w:t xml:space="preserve"> MR. Under-estimation and over-estimation in gastric cancer incidence registry in Khorasan provinces, Iran. </w:t>
      </w:r>
      <w:r w:rsidRPr="00A02AF6">
        <w:rPr>
          <w:rFonts w:ascii="Book Antiqua" w:eastAsia="宋体" w:hAnsi="Book Antiqua" w:cs="宋体"/>
          <w:i/>
          <w:sz w:val="24"/>
          <w:szCs w:val="24"/>
        </w:rPr>
        <w:t>J</w:t>
      </w:r>
      <w:r w:rsidRPr="00A02AF6">
        <w:rPr>
          <w:rFonts w:ascii="Book Antiqua" w:eastAsia="宋体" w:hAnsi="Book Antiqua" w:cs="宋体" w:hint="eastAsia"/>
          <w:i/>
          <w:sz w:val="24"/>
          <w:szCs w:val="24"/>
        </w:rPr>
        <w:t xml:space="preserve"> </w:t>
      </w:r>
      <w:proofErr w:type="gramStart"/>
      <w:r w:rsidRPr="00A02AF6">
        <w:rPr>
          <w:rFonts w:ascii="Book Antiqua" w:eastAsia="宋体" w:hAnsi="Book Antiqua" w:cs="宋体"/>
          <w:i/>
          <w:sz w:val="24"/>
          <w:szCs w:val="24"/>
        </w:rPr>
        <w:t>Cell</w:t>
      </w:r>
      <w:r w:rsidR="003168D5">
        <w:rPr>
          <w:rFonts w:ascii="Book Antiqua" w:eastAsia="宋体" w:hAnsi="Book Antiqua" w:cs="宋体" w:hint="eastAsia"/>
          <w:i/>
          <w:sz w:val="24"/>
          <w:szCs w:val="24"/>
          <w:lang w:eastAsia="zh-CN"/>
        </w:rPr>
        <w:t xml:space="preserve"> </w:t>
      </w:r>
      <w:r w:rsidRPr="00A02AF6">
        <w:rPr>
          <w:rFonts w:ascii="Book Antiqua" w:eastAsia="宋体" w:hAnsi="Book Antiqua" w:cs="宋体"/>
          <w:i/>
          <w:sz w:val="24"/>
          <w:szCs w:val="24"/>
        </w:rPr>
        <w:t xml:space="preserve"> </w:t>
      </w:r>
      <w:proofErr w:type="spellStart"/>
      <w:r w:rsidRPr="00A02AF6">
        <w:rPr>
          <w:rFonts w:ascii="Book Antiqua" w:eastAsia="宋体" w:hAnsi="Book Antiqua" w:cs="宋体"/>
          <w:i/>
          <w:sz w:val="24"/>
          <w:szCs w:val="24"/>
        </w:rPr>
        <w:t>Immunother</w:t>
      </w:r>
      <w:proofErr w:type="spellEnd"/>
      <w:proofErr w:type="gramEnd"/>
      <w:r w:rsidR="003168D5">
        <w:rPr>
          <w:rFonts w:ascii="Book Antiqua" w:eastAsia="宋体" w:hAnsi="Book Antiqua" w:cs="宋体" w:hint="eastAsia"/>
          <w:i/>
          <w:sz w:val="24"/>
          <w:szCs w:val="24"/>
          <w:lang w:eastAsia="zh-CN"/>
        </w:rPr>
        <w:t xml:space="preserve"> </w:t>
      </w:r>
      <w:r w:rsidRPr="00A02AF6">
        <w:rPr>
          <w:rFonts w:ascii="Book Antiqua" w:eastAsia="宋体" w:hAnsi="Book Antiqua" w:cs="宋体"/>
          <w:sz w:val="24"/>
          <w:szCs w:val="24"/>
        </w:rPr>
        <w:t>2015;</w:t>
      </w:r>
      <w:r w:rsidRPr="00A02AF6">
        <w:rPr>
          <w:rFonts w:ascii="Book Antiqua" w:eastAsia="宋体" w:hAnsi="Book Antiqua" w:cs="宋体"/>
          <w:b/>
          <w:sz w:val="24"/>
          <w:szCs w:val="24"/>
        </w:rPr>
        <w:t xml:space="preserve"> 1</w:t>
      </w:r>
      <w:r>
        <w:rPr>
          <w:rFonts w:ascii="Book Antiqua" w:eastAsia="宋体" w:hAnsi="Book Antiqua" w:cs="宋体"/>
          <w:sz w:val="24"/>
          <w:szCs w:val="24"/>
        </w:rPr>
        <w:t>: 11-12</w:t>
      </w:r>
    </w:p>
    <w:p w14:paraId="5704041C"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31 </w:t>
      </w:r>
      <w:r w:rsidRPr="00A02AF6">
        <w:rPr>
          <w:rFonts w:ascii="Book Antiqua" w:eastAsia="宋体" w:hAnsi="Book Antiqua" w:cs="宋体"/>
          <w:b/>
          <w:bCs/>
          <w:sz w:val="24"/>
          <w:szCs w:val="24"/>
        </w:rPr>
        <w:t>Siddique I</w:t>
      </w:r>
      <w:r w:rsidRPr="00A02AF6">
        <w:rPr>
          <w:rFonts w:ascii="Book Antiqua" w:eastAsia="宋体" w:hAnsi="Book Antiqua" w:cs="宋体"/>
          <w:sz w:val="24"/>
          <w:szCs w:val="24"/>
        </w:rPr>
        <w:t xml:space="preserve">, El-Naga HA, </w:t>
      </w:r>
      <w:proofErr w:type="spellStart"/>
      <w:r w:rsidRPr="00A02AF6">
        <w:rPr>
          <w:rFonts w:ascii="Book Antiqua" w:eastAsia="宋体" w:hAnsi="Book Antiqua" w:cs="宋体"/>
          <w:sz w:val="24"/>
          <w:szCs w:val="24"/>
        </w:rPr>
        <w:t>Memon</w:t>
      </w:r>
      <w:proofErr w:type="spellEnd"/>
      <w:r w:rsidRPr="00A02AF6">
        <w:rPr>
          <w:rFonts w:ascii="Book Antiqua" w:eastAsia="宋体" w:hAnsi="Book Antiqua" w:cs="宋体"/>
          <w:sz w:val="24"/>
          <w:szCs w:val="24"/>
        </w:rPr>
        <w:t xml:space="preserve"> A, </w:t>
      </w:r>
      <w:proofErr w:type="spellStart"/>
      <w:r w:rsidRPr="00A02AF6">
        <w:rPr>
          <w:rFonts w:ascii="Book Antiqua" w:eastAsia="宋体" w:hAnsi="Book Antiqua" w:cs="宋体"/>
          <w:sz w:val="24"/>
          <w:szCs w:val="24"/>
        </w:rPr>
        <w:t>Thalib</w:t>
      </w:r>
      <w:proofErr w:type="spellEnd"/>
      <w:r w:rsidRPr="00A02AF6">
        <w:rPr>
          <w:rFonts w:ascii="Book Antiqua" w:eastAsia="宋体" w:hAnsi="Book Antiqua" w:cs="宋体"/>
          <w:sz w:val="24"/>
          <w:szCs w:val="24"/>
        </w:rPr>
        <w:t xml:space="preserve"> L, Hasan F, Al-</w:t>
      </w:r>
      <w:proofErr w:type="spellStart"/>
      <w:r w:rsidRPr="00A02AF6">
        <w:rPr>
          <w:rFonts w:ascii="Book Antiqua" w:eastAsia="宋体" w:hAnsi="Book Antiqua" w:cs="宋体"/>
          <w:sz w:val="24"/>
          <w:szCs w:val="24"/>
        </w:rPr>
        <w:t>Nakib</w:t>
      </w:r>
      <w:proofErr w:type="spellEnd"/>
      <w:r w:rsidRPr="00A02AF6">
        <w:rPr>
          <w:rFonts w:ascii="Book Antiqua" w:eastAsia="宋体" w:hAnsi="Book Antiqua" w:cs="宋体"/>
          <w:sz w:val="24"/>
          <w:szCs w:val="24"/>
        </w:rPr>
        <w:t xml:space="preserve"> B. CLIP score as a prognostic indicator for hepatocellular carcinoma: experience with patients in the Middle East. </w:t>
      </w:r>
      <w:proofErr w:type="spellStart"/>
      <w:r w:rsidRPr="00A02AF6">
        <w:rPr>
          <w:rFonts w:ascii="Book Antiqua" w:eastAsia="宋体" w:hAnsi="Book Antiqua" w:cs="宋体"/>
          <w:i/>
          <w:iCs/>
          <w:sz w:val="24"/>
          <w:szCs w:val="24"/>
        </w:rPr>
        <w:t>Eur</w:t>
      </w:r>
      <w:proofErr w:type="spellEnd"/>
      <w:r w:rsidRPr="00A02AF6">
        <w:rPr>
          <w:rFonts w:ascii="Book Antiqua" w:eastAsia="宋体" w:hAnsi="Book Antiqua" w:cs="宋体"/>
          <w:i/>
          <w:iCs/>
          <w:sz w:val="24"/>
          <w:szCs w:val="24"/>
        </w:rPr>
        <w:t xml:space="preserve"> J </w:t>
      </w:r>
      <w:proofErr w:type="spellStart"/>
      <w:r w:rsidRPr="00A02AF6">
        <w:rPr>
          <w:rFonts w:ascii="Book Antiqua" w:eastAsia="宋体" w:hAnsi="Book Antiqua" w:cs="宋体"/>
          <w:i/>
          <w:iCs/>
          <w:sz w:val="24"/>
          <w:szCs w:val="24"/>
        </w:rPr>
        <w:t>Gastroenterol</w:t>
      </w:r>
      <w:proofErr w:type="spellEnd"/>
      <w:r w:rsidRPr="00A02AF6">
        <w:rPr>
          <w:rFonts w:ascii="Book Antiqua" w:eastAsia="宋体" w:hAnsi="Book Antiqua" w:cs="宋体"/>
          <w:i/>
          <w:iCs/>
          <w:sz w:val="24"/>
          <w:szCs w:val="24"/>
        </w:rPr>
        <w:t xml:space="preserve"> </w:t>
      </w:r>
      <w:proofErr w:type="spellStart"/>
      <w:r w:rsidRPr="00A02AF6">
        <w:rPr>
          <w:rFonts w:ascii="Book Antiqua" w:eastAsia="宋体" w:hAnsi="Book Antiqua" w:cs="宋体"/>
          <w:i/>
          <w:iCs/>
          <w:sz w:val="24"/>
          <w:szCs w:val="24"/>
        </w:rPr>
        <w:t>Hepatol</w:t>
      </w:r>
      <w:proofErr w:type="spellEnd"/>
      <w:r w:rsidRPr="00A02AF6">
        <w:rPr>
          <w:rFonts w:ascii="Book Antiqua" w:eastAsia="宋体" w:hAnsi="Book Antiqua" w:cs="宋体"/>
          <w:sz w:val="24"/>
          <w:szCs w:val="24"/>
        </w:rPr>
        <w:t> 2004; </w:t>
      </w:r>
      <w:r w:rsidRPr="00A02AF6">
        <w:rPr>
          <w:rFonts w:ascii="Book Antiqua" w:eastAsia="宋体" w:hAnsi="Book Antiqua" w:cs="宋体"/>
          <w:b/>
          <w:bCs/>
          <w:sz w:val="24"/>
          <w:szCs w:val="24"/>
        </w:rPr>
        <w:t>16</w:t>
      </w:r>
      <w:r w:rsidRPr="00A02AF6">
        <w:rPr>
          <w:rFonts w:ascii="Book Antiqua" w:eastAsia="宋体" w:hAnsi="Book Antiqua" w:cs="宋体"/>
          <w:sz w:val="24"/>
          <w:szCs w:val="24"/>
        </w:rPr>
        <w:t>: 675-680 [PMID: 15201581]</w:t>
      </w:r>
    </w:p>
    <w:p w14:paraId="501E978A" w14:textId="77777777" w:rsidR="00BA117D" w:rsidRPr="00A02AF6" w:rsidRDefault="00BA117D" w:rsidP="007C3528">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 xml:space="preserve">32 </w:t>
      </w:r>
      <w:r w:rsidRPr="00A02AF6">
        <w:rPr>
          <w:rFonts w:ascii="Book Antiqua" w:eastAsia="宋体" w:hAnsi="Book Antiqua" w:cs="宋体"/>
          <w:b/>
          <w:sz w:val="24"/>
          <w:szCs w:val="24"/>
        </w:rPr>
        <w:t xml:space="preserve">Chuang SC, </w:t>
      </w:r>
      <w:r w:rsidRPr="00A02AF6">
        <w:rPr>
          <w:rFonts w:ascii="Book Antiqua" w:eastAsia="宋体" w:hAnsi="Book Antiqua" w:cs="宋体"/>
          <w:sz w:val="24"/>
          <w:szCs w:val="24"/>
        </w:rPr>
        <w:t xml:space="preserve">La </w:t>
      </w:r>
      <w:proofErr w:type="spellStart"/>
      <w:r w:rsidRPr="00A02AF6">
        <w:rPr>
          <w:rFonts w:ascii="Book Antiqua" w:eastAsia="宋体" w:hAnsi="Book Antiqua" w:cs="宋体"/>
          <w:sz w:val="24"/>
          <w:szCs w:val="24"/>
        </w:rPr>
        <w:t>Vecchia</w:t>
      </w:r>
      <w:proofErr w:type="spellEnd"/>
      <w:r w:rsidRPr="00A02AF6">
        <w:rPr>
          <w:rFonts w:ascii="Book Antiqua" w:eastAsia="宋体" w:hAnsi="Book Antiqua" w:cs="宋体"/>
          <w:sz w:val="24"/>
          <w:szCs w:val="24"/>
        </w:rPr>
        <w:t xml:space="preserve"> C, </w:t>
      </w:r>
      <w:proofErr w:type="spellStart"/>
      <w:r w:rsidRPr="00A02AF6">
        <w:rPr>
          <w:rFonts w:ascii="Book Antiqua" w:eastAsia="宋体" w:hAnsi="Book Antiqua" w:cs="宋体"/>
          <w:sz w:val="24"/>
          <w:szCs w:val="24"/>
        </w:rPr>
        <w:t>Boffetta</w:t>
      </w:r>
      <w:proofErr w:type="spellEnd"/>
      <w:r w:rsidRPr="00A02AF6">
        <w:rPr>
          <w:rFonts w:ascii="Book Antiqua" w:eastAsia="宋体" w:hAnsi="Book Antiqua" w:cs="宋体"/>
          <w:sz w:val="24"/>
          <w:szCs w:val="24"/>
        </w:rPr>
        <w:t xml:space="preserve"> P. Liver cancer: descriptive epidemiology and risk factors other than HBV and HCV infection. </w:t>
      </w:r>
      <w:r w:rsidRPr="00A02AF6">
        <w:rPr>
          <w:rFonts w:ascii="Book Antiqua" w:eastAsia="宋体" w:hAnsi="Book Antiqua" w:cs="宋体"/>
          <w:i/>
          <w:sz w:val="24"/>
          <w:szCs w:val="24"/>
        </w:rPr>
        <w:t>Cancer</w:t>
      </w:r>
      <w:r w:rsidRPr="00A02AF6">
        <w:rPr>
          <w:rFonts w:ascii="Book Antiqua" w:eastAsia="宋体" w:hAnsi="Book Antiqua" w:cs="宋体"/>
          <w:sz w:val="24"/>
          <w:szCs w:val="24"/>
        </w:rPr>
        <w:t xml:space="preserve"> </w:t>
      </w:r>
      <w:r w:rsidRPr="00A02AF6">
        <w:rPr>
          <w:rFonts w:ascii="Book Antiqua" w:eastAsia="宋体" w:hAnsi="Book Antiqua" w:cs="宋体"/>
          <w:i/>
          <w:sz w:val="24"/>
          <w:szCs w:val="24"/>
        </w:rPr>
        <w:t>Lett</w:t>
      </w:r>
      <w:r w:rsidRPr="00A02AF6">
        <w:rPr>
          <w:rFonts w:ascii="Book Antiqua" w:eastAsia="宋体" w:hAnsi="Book Antiqua" w:cs="宋体"/>
          <w:sz w:val="24"/>
          <w:szCs w:val="24"/>
        </w:rPr>
        <w:t xml:space="preserve"> 2009; </w:t>
      </w:r>
      <w:r w:rsidRPr="00A02AF6">
        <w:rPr>
          <w:rFonts w:ascii="Book Antiqua" w:eastAsia="宋体" w:hAnsi="Book Antiqua" w:cs="宋体"/>
          <w:b/>
          <w:sz w:val="24"/>
          <w:szCs w:val="24"/>
        </w:rPr>
        <w:t>286</w:t>
      </w:r>
      <w:r w:rsidRPr="00A02AF6">
        <w:rPr>
          <w:rFonts w:ascii="Book Antiqua" w:eastAsia="宋体" w:hAnsi="Book Antiqua" w:cs="宋体"/>
          <w:sz w:val="24"/>
          <w:szCs w:val="24"/>
        </w:rPr>
        <w:t>: 9-14 [PMID:</w:t>
      </w:r>
      <w:r>
        <w:rPr>
          <w:rFonts w:ascii="Book Antiqua" w:eastAsia="宋体" w:hAnsi="Book Antiqua" w:cs="宋体" w:hint="eastAsia"/>
          <w:sz w:val="24"/>
          <w:szCs w:val="24"/>
        </w:rPr>
        <w:t xml:space="preserve"> </w:t>
      </w:r>
      <w:r w:rsidRPr="00A02AF6">
        <w:rPr>
          <w:rFonts w:ascii="Book Antiqua" w:eastAsia="宋体" w:hAnsi="Book Antiqua" w:cs="宋体"/>
          <w:sz w:val="24"/>
          <w:szCs w:val="24"/>
        </w:rPr>
        <w:t>19091458 DOI: 10.1016/j.canlet.2008.10.040]</w:t>
      </w:r>
    </w:p>
    <w:p w14:paraId="40A85C27"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33 </w:t>
      </w:r>
      <w:proofErr w:type="spellStart"/>
      <w:r w:rsidRPr="00A02AF6">
        <w:rPr>
          <w:rFonts w:ascii="Book Antiqua" w:eastAsia="宋体" w:hAnsi="Book Antiqua" w:cs="宋体"/>
          <w:b/>
          <w:bCs/>
          <w:sz w:val="24"/>
          <w:szCs w:val="24"/>
        </w:rPr>
        <w:t>Jemal</w:t>
      </w:r>
      <w:proofErr w:type="spellEnd"/>
      <w:r w:rsidRPr="00A02AF6">
        <w:rPr>
          <w:rFonts w:ascii="Book Antiqua" w:eastAsia="宋体" w:hAnsi="Book Antiqua" w:cs="宋体"/>
          <w:b/>
          <w:bCs/>
          <w:sz w:val="24"/>
          <w:szCs w:val="24"/>
        </w:rPr>
        <w:t xml:space="preserve"> A</w:t>
      </w:r>
      <w:r w:rsidRPr="00A02AF6">
        <w:rPr>
          <w:rFonts w:ascii="Book Antiqua" w:eastAsia="宋体" w:hAnsi="Book Antiqua" w:cs="宋体"/>
          <w:sz w:val="24"/>
          <w:szCs w:val="24"/>
        </w:rPr>
        <w:t>, Center MM, DeSantis C, Ward EM. Global patterns of cancer incidence and mortality rates and trends. </w:t>
      </w:r>
      <w:r w:rsidRPr="00A02AF6">
        <w:rPr>
          <w:rFonts w:ascii="Book Antiqua" w:eastAsia="宋体" w:hAnsi="Book Antiqua" w:cs="宋体"/>
          <w:i/>
          <w:iCs/>
          <w:sz w:val="24"/>
          <w:szCs w:val="24"/>
        </w:rPr>
        <w:t xml:space="preserve">Cancer </w:t>
      </w:r>
      <w:proofErr w:type="spellStart"/>
      <w:r w:rsidRPr="00A02AF6">
        <w:rPr>
          <w:rFonts w:ascii="Book Antiqua" w:eastAsia="宋体" w:hAnsi="Book Antiqua" w:cs="宋体"/>
          <w:i/>
          <w:iCs/>
          <w:sz w:val="24"/>
          <w:szCs w:val="24"/>
        </w:rPr>
        <w:t>Epidemiol</w:t>
      </w:r>
      <w:proofErr w:type="spellEnd"/>
      <w:r w:rsidRPr="00A02AF6">
        <w:rPr>
          <w:rFonts w:ascii="Book Antiqua" w:eastAsia="宋体" w:hAnsi="Book Antiqua" w:cs="宋体"/>
          <w:i/>
          <w:iCs/>
          <w:sz w:val="24"/>
          <w:szCs w:val="24"/>
        </w:rPr>
        <w:t xml:space="preserve"> Biomarkers </w:t>
      </w:r>
      <w:proofErr w:type="spellStart"/>
      <w:r w:rsidRPr="00A02AF6">
        <w:rPr>
          <w:rFonts w:ascii="Book Antiqua" w:eastAsia="宋体" w:hAnsi="Book Antiqua" w:cs="宋体"/>
          <w:i/>
          <w:iCs/>
          <w:sz w:val="24"/>
          <w:szCs w:val="24"/>
        </w:rPr>
        <w:t>Prev</w:t>
      </w:r>
      <w:proofErr w:type="spellEnd"/>
      <w:r w:rsidRPr="00A02AF6">
        <w:rPr>
          <w:rFonts w:ascii="Book Antiqua" w:eastAsia="宋体" w:hAnsi="Book Antiqua" w:cs="宋体"/>
          <w:sz w:val="24"/>
          <w:szCs w:val="24"/>
        </w:rPr>
        <w:t> 2010; </w:t>
      </w:r>
      <w:r w:rsidRPr="00A02AF6">
        <w:rPr>
          <w:rFonts w:ascii="Book Antiqua" w:eastAsia="宋体" w:hAnsi="Book Antiqua" w:cs="宋体"/>
          <w:b/>
          <w:bCs/>
          <w:sz w:val="24"/>
          <w:szCs w:val="24"/>
        </w:rPr>
        <w:t>19</w:t>
      </w:r>
      <w:r w:rsidRPr="00A02AF6">
        <w:rPr>
          <w:rFonts w:ascii="Book Antiqua" w:eastAsia="宋体" w:hAnsi="Book Antiqua" w:cs="宋体"/>
          <w:sz w:val="24"/>
          <w:szCs w:val="24"/>
        </w:rPr>
        <w:t>: 1893-1907 [PMID: 20647400 DOI: 10.1158/10555-9965.EPI-10-0437]</w:t>
      </w:r>
    </w:p>
    <w:p w14:paraId="15E427E7"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34 </w:t>
      </w:r>
      <w:proofErr w:type="spellStart"/>
      <w:r w:rsidRPr="00A02AF6">
        <w:rPr>
          <w:rFonts w:ascii="Book Antiqua" w:eastAsia="宋体" w:hAnsi="Book Antiqua" w:cs="宋体"/>
          <w:b/>
          <w:bCs/>
          <w:sz w:val="24"/>
          <w:szCs w:val="24"/>
        </w:rPr>
        <w:t>Rahib</w:t>
      </w:r>
      <w:proofErr w:type="spellEnd"/>
      <w:r w:rsidRPr="00A02AF6">
        <w:rPr>
          <w:rFonts w:ascii="Book Antiqua" w:eastAsia="宋体" w:hAnsi="Book Antiqua" w:cs="宋体"/>
          <w:b/>
          <w:bCs/>
          <w:sz w:val="24"/>
          <w:szCs w:val="24"/>
        </w:rPr>
        <w:t xml:space="preserve"> L</w:t>
      </w:r>
      <w:r w:rsidRPr="00A02AF6">
        <w:rPr>
          <w:rFonts w:ascii="Book Antiqua" w:eastAsia="宋体" w:hAnsi="Book Antiqua" w:cs="宋体"/>
          <w:sz w:val="24"/>
          <w:szCs w:val="24"/>
        </w:rPr>
        <w:t xml:space="preserve">, Smith BD, Aizenberg R, </w:t>
      </w:r>
      <w:proofErr w:type="spellStart"/>
      <w:r w:rsidRPr="00A02AF6">
        <w:rPr>
          <w:rFonts w:ascii="Book Antiqua" w:eastAsia="宋体" w:hAnsi="Book Antiqua" w:cs="宋体"/>
          <w:sz w:val="24"/>
          <w:szCs w:val="24"/>
        </w:rPr>
        <w:t>Rosenzweig</w:t>
      </w:r>
      <w:proofErr w:type="spellEnd"/>
      <w:r w:rsidRPr="00A02AF6">
        <w:rPr>
          <w:rFonts w:ascii="Book Antiqua" w:eastAsia="宋体" w:hAnsi="Book Antiqua" w:cs="宋体"/>
          <w:sz w:val="24"/>
          <w:szCs w:val="24"/>
        </w:rPr>
        <w:t xml:space="preserve"> AB, </w:t>
      </w:r>
      <w:proofErr w:type="spellStart"/>
      <w:r w:rsidRPr="00A02AF6">
        <w:rPr>
          <w:rFonts w:ascii="Book Antiqua" w:eastAsia="宋体" w:hAnsi="Book Antiqua" w:cs="宋体"/>
          <w:sz w:val="24"/>
          <w:szCs w:val="24"/>
        </w:rPr>
        <w:t>Fleshman</w:t>
      </w:r>
      <w:proofErr w:type="spellEnd"/>
      <w:r w:rsidRPr="00A02AF6">
        <w:rPr>
          <w:rFonts w:ascii="Book Antiqua" w:eastAsia="宋体" w:hAnsi="Book Antiqua" w:cs="宋体"/>
          <w:sz w:val="24"/>
          <w:szCs w:val="24"/>
        </w:rPr>
        <w:t xml:space="preserve"> JM, </w:t>
      </w:r>
      <w:proofErr w:type="spellStart"/>
      <w:r w:rsidRPr="00A02AF6">
        <w:rPr>
          <w:rFonts w:ascii="Book Antiqua" w:eastAsia="宋体" w:hAnsi="Book Antiqua" w:cs="宋体"/>
          <w:sz w:val="24"/>
          <w:szCs w:val="24"/>
        </w:rPr>
        <w:t>Matrisian</w:t>
      </w:r>
      <w:proofErr w:type="spellEnd"/>
      <w:r w:rsidRPr="00A02AF6">
        <w:rPr>
          <w:rFonts w:ascii="Book Antiqua" w:eastAsia="宋体" w:hAnsi="Book Antiqua" w:cs="宋体"/>
          <w:sz w:val="24"/>
          <w:szCs w:val="24"/>
        </w:rPr>
        <w:t xml:space="preserve"> LM. Projecting cancer incidence and deaths to 2030: the unexpected burden of thyroid, liver, and pancreas cancers in the United States. </w:t>
      </w:r>
      <w:r w:rsidRPr="00A02AF6">
        <w:rPr>
          <w:rFonts w:ascii="Book Antiqua" w:eastAsia="宋体" w:hAnsi="Book Antiqua" w:cs="宋体"/>
          <w:i/>
          <w:iCs/>
          <w:sz w:val="24"/>
          <w:szCs w:val="24"/>
        </w:rPr>
        <w:t>Cancer Res</w:t>
      </w:r>
      <w:r w:rsidRPr="00A02AF6">
        <w:rPr>
          <w:rFonts w:ascii="Book Antiqua" w:eastAsia="宋体" w:hAnsi="Book Antiqua" w:cs="宋体"/>
          <w:sz w:val="24"/>
          <w:szCs w:val="24"/>
        </w:rPr>
        <w:t> 2014; </w:t>
      </w:r>
      <w:r w:rsidRPr="00A02AF6">
        <w:rPr>
          <w:rFonts w:ascii="Book Antiqua" w:eastAsia="宋体" w:hAnsi="Book Antiqua" w:cs="宋体"/>
          <w:b/>
          <w:bCs/>
          <w:sz w:val="24"/>
          <w:szCs w:val="24"/>
        </w:rPr>
        <w:t>74</w:t>
      </w:r>
      <w:r w:rsidRPr="00A02AF6">
        <w:rPr>
          <w:rFonts w:ascii="Book Antiqua" w:eastAsia="宋体" w:hAnsi="Book Antiqua" w:cs="宋体"/>
          <w:sz w:val="24"/>
          <w:szCs w:val="24"/>
        </w:rPr>
        <w:t>: 2913-2921 [PMID: 24840647 DOI: 10.1158/0008-5472.CAN-14-0155]</w:t>
      </w:r>
    </w:p>
    <w:p w14:paraId="6CDB7353" w14:textId="77777777" w:rsidR="00BA117D" w:rsidRPr="00A02AF6" w:rsidRDefault="00BA117D" w:rsidP="007C3528">
      <w:pPr>
        <w:spacing w:after="0" w:line="360" w:lineRule="auto"/>
        <w:jc w:val="both"/>
        <w:rPr>
          <w:rFonts w:ascii="Book Antiqua" w:eastAsia="宋体" w:hAnsi="Book Antiqua" w:cs="宋体"/>
          <w:sz w:val="24"/>
          <w:szCs w:val="24"/>
        </w:rPr>
      </w:pPr>
      <w:r w:rsidRPr="00A02AF6">
        <w:rPr>
          <w:rFonts w:ascii="Book Antiqua" w:eastAsia="宋体" w:hAnsi="Book Antiqua" w:cs="宋体"/>
          <w:sz w:val="24"/>
          <w:szCs w:val="24"/>
        </w:rPr>
        <w:t>35 </w:t>
      </w:r>
      <w:proofErr w:type="spellStart"/>
      <w:r w:rsidRPr="00A02AF6">
        <w:rPr>
          <w:rFonts w:ascii="Book Antiqua" w:eastAsia="宋体" w:hAnsi="Book Antiqua" w:cs="宋体"/>
          <w:b/>
          <w:bCs/>
          <w:sz w:val="24"/>
          <w:szCs w:val="24"/>
        </w:rPr>
        <w:t>Teppo</w:t>
      </w:r>
      <w:proofErr w:type="spellEnd"/>
      <w:r w:rsidRPr="00A02AF6">
        <w:rPr>
          <w:rFonts w:ascii="Book Antiqua" w:eastAsia="宋体" w:hAnsi="Book Antiqua" w:cs="宋体"/>
          <w:b/>
          <w:bCs/>
          <w:sz w:val="24"/>
          <w:szCs w:val="24"/>
        </w:rPr>
        <w:t xml:space="preserve"> L</w:t>
      </w:r>
      <w:r w:rsidRPr="00A02AF6">
        <w:rPr>
          <w:rFonts w:ascii="Book Antiqua" w:eastAsia="宋体" w:hAnsi="Book Antiqua" w:cs="宋体"/>
          <w:sz w:val="24"/>
          <w:szCs w:val="24"/>
        </w:rPr>
        <w:t xml:space="preserve">, </w:t>
      </w:r>
      <w:proofErr w:type="spellStart"/>
      <w:r w:rsidRPr="00A02AF6">
        <w:rPr>
          <w:rFonts w:ascii="Book Antiqua" w:eastAsia="宋体" w:hAnsi="Book Antiqua" w:cs="宋体"/>
          <w:sz w:val="24"/>
          <w:szCs w:val="24"/>
        </w:rPr>
        <w:t>Pukkala</w:t>
      </w:r>
      <w:proofErr w:type="spellEnd"/>
      <w:r w:rsidRPr="00A02AF6">
        <w:rPr>
          <w:rFonts w:ascii="Book Antiqua" w:eastAsia="宋体" w:hAnsi="Book Antiqua" w:cs="宋体"/>
          <w:sz w:val="24"/>
          <w:szCs w:val="24"/>
        </w:rPr>
        <w:t xml:space="preserve"> E, </w:t>
      </w:r>
      <w:proofErr w:type="spellStart"/>
      <w:r w:rsidRPr="00A02AF6">
        <w:rPr>
          <w:rFonts w:ascii="Book Antiqua" w:eastAsia="宋体" w:hAnsi="Book Antiqua" w:cs="宋体"/>
          <w:sz w:val="24"/>
          <w:szCs w:val="24"/>
        </w:rPr>
        <w:t>Lehtonen</w:t>
      </w:r>
      <w:proofErr w:type="spellEnd"/>
      <w:r w:rsidRPr="00A02AF6">
        <w:rPr>
          <w:rFonts w:ascii="Book Antiqua" w:eastAsia="宋体" w:hAnsi="Book Antiqua" w:cs="宋体"/>
          <w:sz w:val="24"/>
          <w:szCs w:val="24"/>
        </w:rPr>
        <w:t xml:space="preserve"> M. Data quality and quality control of a population-based cancer registry. Experience in Finland. </w:t>
      </w:r>
      <w:proofErr w:type="spellStart"/>
      <w:r w:rsidRPr="00A02AF6">
        <w:rPr>
          <w:rFonts w:ascii="Book Antiqua" w:eastAsia="宋体" w:hAnsi="Book Antiqua" w:cs="宋体"/>
          <w:i/>
          <w:iCs/>
          <w:sz w:val="24"/>
          <w:szCs w:val="24"/>
        </w:rPr>
        <w:t>Acta</w:t>
      </w:r>
      <w:proofErr w:type="spellEnd"/>
      <w:r w:rsidRPr="00A02AF6">
        <w:rPr>
          <w:rFonts w:ascii="Book Antiqua" w:eastAsia="宋体" w:hAnsi="Book Antiqua" w:cs="宋体"/>
          <w:i/>
          <w:iCs/>
          <w:sz w:val="24"/>
          <w:szCs w:val="24"/>
        </w:rPr>
        <w:t xml:space="preserve"> </w:t>
      </w:r>
      <w:proofErr w:type="spellStart"/>
      <w:r w:rsidRPr="00A02AF6">
        <w:rPr>
          <w:rFonts w:ascii="Book Antiqua" w:eastAsia="宋体" w:hAnsi="Book Antiqua" w:cs="宋体"/>
          <w:i/>
          <w:iCs/>
          <w:sz w:val="24"/>
          <w:szCs w:val="24"/>
        </w:rPr>
        <w:t>Oncol</w:t>
      </w:r>
      <w:proofErr w:type="spellEnd"/>
      <w:r w:rsidRPr="00A02AF6">
        <w:rPr>
          <w:rFonts w:ascii="Book Antiqua" w:eastAsia="宋体" w:hAnsi="Book Antiqua" w:cs="宋体"/>
          <w:sz w:val="24"/>
          <w:szCs w:val="24"/>
        </w:rPr>
        <w:t> 1994; </w:t>
      </w:r>
      <w:r w:rsidRPr="00A02AF6">
        <w:rPr>
          <w:rFonts w:ascii="Book Antiqua" w:eastAsia="宋体" w:hAnsi="Book Antiqua" w:cs="宋体"/>
          <w:b/>
          <w:bCs/>
          <w:sz w:val="24"/>
          <w:szCs w:val="24"/>
        </w:rPr>
        <w:t>33</w:t>
      </w:r>
      <w:r w:rsidRPr="00A02AF6">
        <w:rPr>
          <w:rFonts w:ascii="Book Antiqua" w:eastAsia="宋体" w:hAnsi="Book Antiqua" w:cs="宋体"/>
          <w:sz w:val="24"/>
          <w:szCs w:val="24"/>
        </w:rPr>
        <w:t>: 365-369 [PMID: 8018367]</w:t>
      </w:r>
    </w:p>
    <w:p w14:paraId="39E43003" w14:textId="77777777" w:rsidR="00BA117D" w:rsidRPr="00A02AF6" w:rsidRDefault="00BA117D" w:rsidP="007C3528">
      <w:pPr>
        <w:spacing w:after="0" w:line="360" w:lineRule="auto"/>
        <w:jc w:val="both"/>
        <w:rPr>
          <w:rFonts w:ascii="Book Antiqua" w:eastAsia="宋体" w:hAnsi="Book Antiqua" w:cs="宋体"/>
          <w:sz w:val="24"/>
          <w:szCs w:val="24"/>
        </w:rPr>
      </w:pPr>
      <w:proofErr w:type="gramStart"/>
      <w:r w:rsidRPr="00A02AF6">
        <w:rPr>
          <w:rFonts w:ascii="Book Antiqua" w:eastAsia="宋体" w:hAnsi="Book Antiqua" w:cs="宋体"/>
          <w:sz w:val="24"/>
          <w:szCs w:val="24"/>
        </w:rPr>
        <w:t>36 </w:t>
      </w:r>
      <w:r w:rsidRPr="00A02AF6">
        <w:rPr>
          <w:rFonts w:ascii="Book Antiqua" w:eastAsia="宋体" w:hAnsi="Book Antiqua" w:cs="宋体"/>
          <w:b/>
          <w:bCs/>
          <w:sz w:val="24"/>
          <w:szCs w:val="24"/>
        </w:rPr>
        <w:t>Merrill D</w:t>
      </w:r>
      <w:r w:rsidRPr="00A02AF6">
        <w:rPr>
          <w:rFonts w:ascii="Book Antiqua" w:eastAsia="宋体" w:hAnsi="Book Antiqua" w:cs="宋体"/>
          <w:sz w:val="24"/>
          <w:szCs w:val="24"/>
        </w:rPr>
        <w:t>. Training and retaining staff in the cancer registry.</w:t>
      </w:r>
      <w:proofErr w:type="gramEnd"/>
      <w:r w:rsidRPr="00A02AF6">
        <w:rPr>
          <w:rFonts w:ascii="Book Antiqua" w:eastAsia="宋体" w:hAnsi="Book Antiqua" w:cs="宋体"/>
          <w:sz w:val="24"/>
          <w:szCs w:val="24"/>
        </w:rPr>
        <w:t> </w:t>
      </w:r>
      <w:r w:rsidRPr="00A02AF6">
        <w:rPr>
          <w:rFonts w:ascii="Book Antiqua" w:eastAsia="宋体" w:hAnsi="Book Antiqua" w:cs="宋体"/>
          <w:i/>
          <w:iCs/>
          <w:sz w:val="24"/>
          <w:szCs w:val="24"/>
        </w:rPr>
        <w:t xml:space="preserve">J Registry </w:t>
      </w:r>
      <w:proofErr w:type="spellStart"/>
      <w:r w:rsidRPr="00A02AF6">
        <w:rPr>
          <w:rFonts w:ascii="Book Antiqua" w:eastAsia="宋体" w:hAnsi="Book Antiqua" w:cs="宋体"/>
          <w:i/>
          <w:iCs/>
          <w:sz w:val="24"/>
          <w:szCs w:val="24"/>
        </w:rPr>
        <w:t>Manag</w:t>
      </w:r>
      <w:proofErr w:type="spellEnd"/>
      <w:r w:rsidRPr="00A02AF6">
        <w:rPr>
          <w:rFonts w:ascii="Book Antiqua" w:eastAsia="宋体" w:hAnsi="Book Antiqua" w:cs="宋体"/>
          <w:sz w:val="24"/>
          <w:szCs w:val="24"/>
        </w:rPr>
        <w:t> 2010; </w:t>
      </w:r>
      <w:r w:rsidRPr="00A02AF6">
        <w:rPr>
          <w:rFonts w:ascii="Book Antiqua" w:eastAsia="宋体" w:hAnsi="Book Antiqua" w:cs="宋体"/>
          <w:b/>
          <w:bCs/>
          <w:sz w:val="24"/>
          <w:szCs w:val="24"/>
        </w:rPr>
        <w:t>37</w:t>
      </w:r>
      <w:r w:rsidRPr="00A02AF6">
        <w:rPr>
          <w:rFonts w:ascii="Book Antiqua" w:eastAsia="宋体" w:hAnsi="Book Antiqua" w:cs="宋体"/>
          <w:sz w:val="24"/>
          <w:szCs w:val="24"/>
        </w:rPr>
        <w:t>: 67-68 [PMID: 21086825]</w:t>
      </w:r>
    </w:p>
    <w:bookmarkEnd w:id="26"/>
    <w:bookmarkEnd w:id="27"/>
    <w:p w14:paraId="08B609B9" w14:textId="77777777" w:rsidR="007E4EDA" w:rsidRPr="00F87FD7" w:rsidRDefault="007E4EDA" w:rsidP="007C3528">
      <w:pPr>
        <w:spacing w:after="0" w:line="360" w:lineRule="auto"/>
        <w:jc w:val="both"/>
        <w:rPr>
          <w:rFonts w:ascii="Book Antiqua" w:hAnsi="Book Antiqua"/>
          <w:sz w:val="24"/>
          <w:szCs w:val="24"/>
          <w:lang w:eastAsia="zh-CN"/>
        </w:rPr>
      </w:pPr>
    </w:p>
    <w:p w14:paraId="57D96F6F" w14:textId="1E343AB7" w:rsidR="006F6291" w:rsidRPr="006F6291" w:rsidRDefault="006F6291" w:rsidP="007C3528">
      <w:pPr>
        <w:spacing w:after="0" w:line="360" w:lineRule="auto"/>
        <w:rPr>
          <w:rFonts w:ascii="Book Antiqua" w:eastAsia="宋体" w:hAnsi="Book Antiqua"/>
          <w:b/>
          <w:bCs/>
          <w:color w:val="000000"/>
          <w:lang w:eastAsia="zh-CN"/>
        </w:rPr>
      </w:pPr>
      <w:r w:rsidRPr="006F6291">
        <w:rPr>
          <w:rStyle w:val="Strong"/>
          <w:rFonts w:ascii="Book Antiqua" w:hAnsi="Book Antiqua" w:cs="Arial"/>
          <w:bCs w:val="0"/>
          <w:noProof/>
          <w:color w:val="000000"/>
        </w:rPr>
        <w:t>P-Reviewer</w:t>
      </w:r>
      <w:r w:rsidRPr="006F6291">
        <w:rPr>
          <w:rStyle w:val="Strong"/>
          <w:rFonts w:ascii="Book Antiqua" w:eastAsia="宋体" w:hAnsi="Book Antiqua" w:cs="Arial"/>
          <w:bCs w:val="0"/>
          <w:noProof/>
          <w:color w:val="000000"/>
          <w:lang w:eastAsia="zh-CN"/>
        </w:rPr>
        <w:t>:</w:t>
      </w:r>
      <w:r w:rsidRPr="006F6291">
        <w:rPr>
          <w:rFonts w:ascii="Book Antiqua" w:hAnsi="Book Antiqua"/>
          <w:bCs/>
          <w:color w:val="000000"/>
        </w:rPr>
        <w:t xml:space="preserve"> </w:t>
      </w:r>
      <w:r w:rsidR="00814F78" w:rsidRPr="00814F78">
        <w:rPr>
          <w:rFonts w:ascii="Book Antiqua" w:hAnsi="Book Antiqua"/>
          <w:bCs/>
          <w:color w:val="000000"/>
        </w:rPr>
        <w:t>Lai</w:t>
      </w:r>
      <w:r w:rsidR="00814F78">
        <w:rPr>
          <w:rFonts w:ascii="Book Antiqua" w:hAnsi="Book Antiqua" w:hint="eastAsia"/>
          <w:bCs/>
          <w:color w:val="000000"/>
          <w:lang w:eastAsia="zh-CN"/>
        </w:rPr>
        <w:t xml:space="preserve"> Q,</w:t>
      </w:r>
      <w:r w:rsidRPr="006F6291">
        <w:rPr>
          <w:rFonts w:ascii="Book Antiqua" w:hAnsi="Book Antiqua"/>
          <w:bCs/>
          <w:color w:val="000000"/>
        </w:rPr>
        <w:t xml:space="preserve"> </w:t>
      </w:r>
      <w:proofErr w:type="spellStart"/>
      <w:r w:rsidR="00814F78" w:rsidRPr="00814F78">
        <w:rPr>
          <w:rFonts w:ascii="Book Antiqua" w:hAnsi="Book Antiqua"/>
          <w:bCs/>
          <w:color w:val="000000"/>
        </w:rPr>
        <w:t>Mihaila</w:t>
      </w:r>
      <w:proofErr w:type="spellEnd"/>
      <w:r w:rsidR="00814F78">
        <w:rPr>
          <w:rFonts w:ascii="Book Antiqua" w:hAnsi="Book Antiqua" w:hint="eastAsia"/>
          <w:bCs/>
          <w:color w:val="000000"/>
          <w:lang w:eastAsia="zh-CN"/>
        </w:rPr>
        <w:t xml:space="preserve"> </w:t>
      </w:r>
      <w:r w:rsidR="00814F78" w:rsidRPr="00814F78">
        <w:rPr>
          <w:rFonts w:ascii="Book Antiqua" w:hAnsi="Book Antiqua"/>
          <w:bCs/>
          <w:color w:val="000000"/>
        </w:rPr>
        <w:t>R</w:t>
      </w:r>
      <w:r w:rsidR="00814F78">
        <w:rPr>
          <w:rFonts w:ascii="Book Antiqua" w:hAnsi="Book Antiqua" w:hint="eastAsia"/>
          <w:bCs/>
          <w:color w:val="000000"/>
          <w:lang w:eastAsia="zh-CN"/>
        </w:rPr>
        <w:t>,</w:t>
      </w:r>
      <w:r w:rsidRPr="006F6291">
        <w:rPr>
          <w:rFonts w:ascii="Book Antiqua" w:hAnsi="Book Antiqua"/>
          <w:bCs/>
          <w:color w:val="000000"/>
        </w:rPr>
        <w:t xml:space="preserve"> </w:t>
      </w:r>
      <w:r w:rsidR="00814F78" w:rsidRPr="00814F78">
        <w:rPr>
          <w:rFonts w:ascii="Book Antiqua" w:hAnsi="Book Antiqua"/>
          <w:bCs/>
          <w:color w:val="000000"/>
        </w:rPr>
        <w:t>Julie</w:t>
      </w:r>
      <w:r w:rsidR="00814F78">
        <w:rPr>
          <w:rFonts w:ascii="Book Antiqua" w:hAnsi="Book Antiqua" w:hint="eastAsia"/>
          <w:bCs/>
          <w:color w:val="000000"/>
          <w:lang w:eastAsia="zh-CN"/>
        </w:rPr>
        <w:t xml:space="preserve"> NL</w:t>
      </w:r>
      <w:r w:rsidRPr="006F6291">
        <w:rPr>
          <w:rFonts w:ascii="Book Antiqua" w:hAnsi="Book Antiqua"/>
          <w:bCs/>
          <w:color w:val="000000"/>
        </w:rPr>
        <w:t xml:space="preserve"> </w:t>
      </w:r>
      <w:r w:rsidRPr="006F6291">
        <w:rPr>
          <w:rFonts w:ascii="Book Antiqua" w:hAnsi="Book Antiqua"/>
          <w:b/>
          <w:bCs/>
          <w:color w:val="000000"/>
        </w:rPr>
        <w:t>S-Editor</w:t>
      </w:r>
      <w:r w:rsidRPr="006F6291">
        <w:rPr>
          <w:rFonts w:ascii="Book Antiqua" w:eastAsia="宋体" w:hAnsi="Book Antiqua"/>
          <w:b/>
          <w:bCs/>
          <w:color w:val="000000"/>
          <w:lang w:eastAsia="zh-CN"/>
        </w:rPr>
        <w:t>:</w:t>
      </w:r>
      <w:r w:rsidRPr="006F6291">
        <w:rPr>
          <w:rFonts w:ascii="Book Antiqua" w:hAnsi="Book Antiqua"/>
          <w:bCs/>
          <w:color w:val="000000"/>
        </w:rPr>
        <w:t xml:space="preserve"> </w:t>
      </w:r>
      <w:r w:rsidRPr="006F6291">
        <w:rPr>
          <w:rFonts w:ascii="Book Antiqua" w:eastAsia="宋体" w:hAnsi="Book Antiqua"/>
          <w:bCs/>
          <w:color w:val="000000"/>
          <w:lang w:eastAsia="zh-CN"/>
        </w:rPr>
        <w:t>Qi Y</w:t>
      </w:r>
      <w:r w:rsidRPr="006F6291">
        <w:rPr>
          <w:rFonts w:ascii="Book Antiqua" w:hAnsi="Book Antiqua"/>
          <w:b/>
          <w:bCs/>
          <w:color w:val="000000"/>
        </w:rPr>
        <w:t xml:space="preserve">   L-Editor</w:t>
      </w:r>
      <w:proofErr w:type="gramStart"/>
      <w:r w:rsidRPr="006F6291">
        <w:rPr>
          <w:rFonts w:ascii="Book Antiqua" w:eastAsia="宋体" w:hAnsi="Book Antiqua"/>
          <w:b/>
          <w:bCs/>
          <w:color w:val="000000"/>
          <w:lang w:eastAsia="zh-CN"/>
        </w:rPr>
        <w:t>:</w:t>
      </w:r>
      <w:r w:rsidRPr="006F6291">
        <w:rPr>
          <w:rFonts w:ascii="Book Antiqua" w:hAnsi="Book Antiqua"/>
          <w:b/>
          <w:bCs/>
          <w:color w:val="000000"/>
        </w:rPr>
        <w:t xml:space="preserve">   E</w:t>
      </w:r>
      <w:proofErr w:type="gramEnd"/>
      <w:r w:rsidRPr="006F6291">
        <w:rPr>
          <w:rFonts w:ascii="Book Antiqua" w:hAnsi="Book Antiqua"/>
          <w:b/>
          <w:bCs/>
          <w:color w:val="000000"/>
        </w:rPr>
        <w:t>-Editor</w:t>
      </w:r>
      <w:r w:rsidRPr="006F6291">
        <w:rPr>
          <w:rFonts w:ascii="Book Antiqua" w:eastAsia="宋体" w:hAnsi="Book Antiqua"/>
          <w:b/>
          <w:bCs/>
          <w:color w:val="000000"/>
          <w:lang w:eastAsia="zh-CN"/>
        </w:rPr>
        <w:t>:</w:t>
      </w:r>
    </w:p>
    <w:p w14:paraId="4B94DCCD" w14:textId="77777777" w:rsidR="006F6291" w:rsidRPr="008F0DB6" w:rsidRDefault="006F6291" w:rsidP="007C3528">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28E77865" w14:textId="028C888E" w:rsidR="006F6291" w:rsidRPr="008F0DB6" w:rsidRDefault="006F6291" w:rsidP="007C3528">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7C3528" w:rsidRPr="00F87FD7">
        <w:rPr>
          <w:rFonts w:ascii="Book Antiqua" w:hAnsi="Book Antiqua" w:cstheme="majorBidi"/>
          <w:color w:val="000000"/>
          <w:sz w:val="24"/>
          <w:szCs w:val="24"/>
          <w:shd w:val="clear" w:color="auto" w:fill="FFFFFF"/>
        </w:rPr>
        <w:t>Iran</w:t>
      </w:r>
    </w:p>
    <w:p w14:paraId="53027EF3" w14:textId="77777777" w:rsidR="006F6291" w:rsidRPr="008F0DB6" w:rsidRDefault="006F6291" w:rsidP="007C3528">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21CD1C53" w14:textId="77777777" w:rsidR="006F6291" w:rsidRPr="008F0DB6" w:rsidRDefault="006F6291" w:rsidP="007C3528">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54C47325" w14:textId="4BEE4ABB" w:rsidR="006F6291" w:rsidRPr="008F0DB6" w:rsidRDefault="006F6291" w:rsidP="007C3528">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814F78">
        <w:rPr>
          <w:rFonts w:ascii="Book Antiqua" w:hAnsi="Book Antiqua" w:cs="Helvetica" w:hint="eastAsia"/>
          <w:sz w:val="24"/>
          <w:lang w:eastAsia="zh-CN"/>
        </w:rPr>
        <w:t>B</w:t>
      </w:r>
    </w:p>
    <w:p w14:paraId="0F8227DD" w14:textId="65263644" w:rsidR="006F6291" w:rsidRPr="008F0DB6" w:rsidRDefault="006F6291" w:rsidP="007C3528">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814F78">
        <w:rPr>
          <w:rFonts w:ascii="Book Antiqua" w:hAnsi="Book Antiqua" w:cs="Helvetica" w:hint="eastAsia"/>
          <w:sz w:val="24"/>
          <w:lang w:eastAsia="zh-CN"/>
        </w:rPr>
        <w:t>C, C</w:t>
      </w:r>
    </w:p>
    <w:p w14:paraId="0F3FFF76" w14:textId="77777777" w:rsidR="006F6291" w:rsidRPr="008F0DB6" w:rsidRDefault="006F6291" w:rsidP="007C3528">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253811DC" w14:textId="77777777" w:rsidR="006F6291" w:rsidRPr="008F0DB6" w:rsidRDefault="006F6291" w:rsidP="007C3528">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7311DD0A" w14:textId="77777777" w:rsidR="006F6291" w:rsidRPr="00275FEE" w:rsidRDefault="006F6291" w:rsidP="007C3528">
      <w:pPr>
        <w:spacing w:after="0" w:line="360" w:lineRule="auto"/>
        <w:rPr>
          <w:rFonts w:ascii="Book Antiqua" w:hAnsi="Book Antiqua"/>
          <w:color w:val="000000"/>
          <w:sz w:val="24"/>
        </w:rPr>
      </w:pPr>
    </w:p>
    <w:p w14:paraId="4A9FB6C7" w14:textId="77777777" w:rsidR="00596FB2" w:rsidRPr="00F87FD7" w:rsidRDefault="00596FB2" w:rsidP="007C3528">
      <w:pPr>
        <w:autoSpaceDE w:val="0"/>
        <w:autoSpaceDN w:val="0"/>
        <w:adjustRightInd w:val="0"/>
        <w:spacing w:after="0" w:line="360" w:lineRule="auto"/>
        <w:jc w:val="both"/>
        <w:rPr>
          <w:rFonts w:ascii="Book Antiqua" w:hAnsi="Book Antiqua" w:cstheme="majorBidi"/>
          <w:sz w:val="24"/>
          <w:szCs w:val="24"/>
        </w:rPr>
      </w:pPr>
    </w:p>
    <w:p w14:paraId="6C33CF73" w14:textId="77777777" w:rsidR="003A147B" w:rsidRPr="00F87FD7" w:rsidRDefault="003A147B" w:rsidP="007C3528">
      <w:pPr>
        <w:autoSpaceDE w:val="0"/>
        <w:autoSpaceDN w:val="0"/>
        <w:adjustRightInd w:val="0"/>
        <w:spacing w:after="0" w:line="360" w:lineRule="auto"/>
        <w:jc w:val="both"/>
        <w:rPr>
          <w:rFonts w:ascii="Book Antiqua" w:hAnsi="Book Antiqua" w:cstheme="majorBidi"/>
          <w:sz w:val="24"/>
          <w:szCs w:val="24"/>
        </w:rPr>
      </w:pPr>
    </w:p>
    <w:p w14:paraId="1AAA62D8" w14:textId="77777777" w:rsidR="003A147B" w:rsidRPr="00F87FD7" w:rsidRDefault="003A147B" w:rsidP="007C3528">
      <w:pPr>
        <w:autoSpaceDE w:val="0"/>
        <w:autoSpaceDN w:val="0"/>
        <w:adjustRightInd w:val="0"/>
        <w:spacing w:after="0" w:line="360" w:lineRule="auto"/>
        <w:jc w:val="both"/>
        <w:rPr>
          <w:rFonts w:ascii="Book Antiqua" w:hAnsi="Book Antiqua" w:cstheme="majorBidi"/>
          <w:sz w:val="24"/>
          <w:szCs w:val="24"/>
        </w:rPr>
      </w:pPr>
    </w:p>
    <w:p w14:paraId="159EB9E2" w14:textId="0265103F" w:rsidR="007C3528" w:rsidRDefault="007C3528">
      <w:pPr>
        <w:rPr>
          <w:rFonts w:ascii="Book Antiqua" w:hAnsi="Book Antiqua" w:cstheme="majorBidi"/>
          <w:sz w:val="24"/>
          <w:szCs w:val="24"/>
          <w:lang w:bidi="fa-IR"/>
        </w:rPr>
      </w:pPr>
      <w:r>
        <w:rPr>
          <w:rFonts w:ascii="Book Antiqua" w:hAnsi="Book Antiqua" w:cstheme="majorBidi"/>
          <w:sz w:val="24"/>
          <w:szCs w:val="24"/>
          <w:lang w:bidi="fa-IR"/>
        </w:rPr>
        <w:br w:type="page"/>
      </w:r>
    </w:p>
    <w:p w14:paraId="7A2CE526" w14:textId="77777777" w:rsidR="0040566C" w:rsidRPr="00F87FD7" w:rsidRDefault="0040566C" w:rsidP="007C3528">
      <w:pPr>
        <w:autoSpaceDE w:val="0"/>
        <w:autoSpaceDN w:val="0"/>
        <w:adjustRightInd w:val="0"/>
        <w:spacing w:after="0" w:line="360" w:lineRule="auto"/>
        <w:jc w:val="both"/>
        <w:rPr>
          <w:rFonts w:ascii="Book Antiqua" w:hAnsi="Book Antiqua" w:cstheme="majorBidi"/>
          <w:sz w:val="24"/>
          <w:szCs w:val="24"/>
          <w:rtl/>
          <w:lang w:bidi="fa-IR"/>
        </w:rPr>
      </w:pPr>
    </w:p>
    <w:p w14:paraId="054DDC89" w14:textId="77777777" w:rsidR="00386F8B" w:rsidRPr="00F87FD7" w:rsidRDefault="00E50008" w:rsidP="007C3528">
      <w:pPr>
        <w:autoSpaceDE w:val="0"/>
        <w:autoSpaceDN w:val="0"/>
        <w:adjustRightInd w:val="0"/>
        <w:spacing w:after="0" w:line="360" w:lineRule="auto"/>
        <w:jc w:val="both"/>
        <w:rPr>
          <w:rFonts w:ascii="Book Antiqua" w:hAnsi="Book Antiqua" w:cstheme="majorBidi"/>
          <w:sz w:val="24"/>
          <w:szCs w:val="24"/>
        </w:rPr>
      </w:pPr>
      <w:r w:rsidRPr="00F87FD7">
        <w:rPr>
          <w:rFonts w:ascii="Book Antiqua" w:hAnsi="Book Antiqua" w:cstheme="majorBidi"/>
          <w:noProof/>
          <w:sz w:val="24"/>
          <w:szCs w:val="24"/>
        </w:rPr>
        <w:drawing>
          <wp:inline distT="0" distB="0" distL="0" distR="0" wp14:anchorId="66178E71" wp14:editId="30C0668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12278C" w14:textId="4B53C25D" w:rsidR="00E2155C" w:rsidRPr="006F6291" w:rsidRDefault="00E50008" w:rsidP="007C3528">
      <w:pPr>
        <w:autoSpaceDE w:val="0"/>
        <w:autoSpaceDN w:val="0"/>
        <w:adjustRightInd w:val="0"/>
        <w:spacing w:after="0" w:line="360" w:lineRule="auto"/>
        <w:jc w:val="both"/>
        <w:rPr>
          <w:rFonts w:ascii="Book Antiqua" w:hAnsi="Book Antiqua" w:cstheme="majorBidi"/>
          <w:b/>
          <w:sz w:val="24"/>
          <w:szCs w:val="24"/>
          <w:lang w:eastAsia="zh-CN"/>
        </w:rPr>
      </w:pPr>
      <w:r w:rsidRPr="006F6291">
        <w:rPr>
          <w:rFonts w:ascii="Book Antiqua" w:hAnsi="Book Antiqua" w:cstheme="majorBidi"/>
          <w:b/>
          <w:sz w:val="24"/>
          <w:szCs w:val="24"/>
        </w:rPr>
        <w:t>Figure 1</w:t>
      </w:r>
      <w:r w:rsidR="006F6291" w:rsidRPr="006F6291">
        <w:rPr>
          <w:rFonts w:ascii="Book Antiqua" w:hAnsi="Book Antiqua" w:cstheme="majorBidi" w:hint="eastAsia"/>
          <w:b/>
          <w:sz w:val="24"/>
          <w:szCs w:val="24"/>
          <w:lang w:eastAsia="zh-CN"/>
        </w:rPr>
        <w:t xml:space="preserve"> </w:t>
      </w:r>
      <w:r w:rsidRPr="006F6291">
        <w:rPr>
          <w:rFonts w:ascii="Book Antiqua" w:hAnsi="Book Antiqua" w:cstheme="majorBidi"/>
          <w:b/>
          <w:sz w:val="24"/>
          <w:szCs w:val="24"/>
        </w:rPr>
        <w:t>Age standardized rate of hepatocellular carcinoma</w:t>
      </w:r>
      <w:r w:rsidR="00691E0E" w:rsidRPr="006F6291">
        <w:rPr>
          <w:rFonts w:ascii="Book Antiqua" w:hAnsi="Book Antiqua" w:cstheme="majorBidi"/>
          <w:b/>
          <w:sz w:val="24"/>
          <w:szCs w:val="24"/>
        </w:rPr>
        <w:t xml:space="preserve"> and its trend</w:t>
      </w:r>
      <w:r w:rsidR="00B315A8" w:rsidRPr="006F6291">
        <w:rPr>
          <w:rFonts w:ascii="Book Antiqua" w:hAnsi="Book Antiqua" w:cstheme="majorBidi"/>
          <w:b/>
          <w:sz w:val="24"/>
          <w:szCs w:val="24"/>
        </w:rPr>
        <w:t xml:space="preserve"> </w:t>
      </w:r>
      <w:r w:rsidR="00691E0E" w:rsidRPr="006F6291">
        <w:rPr>
          <w:rFonts w:ascii="Book Antiqua" w:hAnsi="Book Antiqua" w:cstheme="majorBidi"/>
          <w:b/>
          <w:sz w:val="24"/>
          <w:szCs w:val="24"/>
        </w:rPr>
        <w:t xml:space="preserve">for male and female </w:t>
      </w:r>
      <w:r w:rsidRPr="006F6291">
        <w:rPr>
          <w:rFonts w:ascii="Book Antiqua" w:hAnsi="Book Antiqua" w:cstheme="majorBidi"/>
          <w:b/>
          <w:sz w:val="24"/>
          <w:szCs w:val="24"/>
        </w:rPr>
        <w:t xml:space="preserve">in Iran </w:t>
      </w:r>
      <w:r w:rsidR="00691E0E" w:rsidRPr="006F6291">
        <w:rPr>
          <w:rFonts w:ascii="Book Antiqua" w:hAnsi="Book Antiqua" w:cstheme="majorBidi"/>
          <w:b/>
          <w:sz w:val="24"/>
          <w:szCs w:val="24"/>
        </w:rPr>
        <w:t>(2004-</w:t>
      </w:r>
      <w:r w:rsidRPr="006F6291">
        <w:rPr>
          <w:rFonts w:ascii="Book Antiqua" w:hAnsi="Book Antiqua" w:cstheme="majorBidi"/>
          <w:b/>
          <w:sz w:val="24"/>
          <w:szCs w:val="24"/>
        </w:rPr>
        <w:t>2008</w:t>
      </w:r>
      <w:r w:rsidR="00691E0E" w:rsidRPr="006F6291">
        <w:rPr>
          <w:rFonts w:ascii="Book Antiqua" w:hAnsi="Book Antiqua" w:cstheme="majorBidi"/>
          <w:b/>
          <w:sz w:val="24"/>
          <w:szCs w:val="24"/>
        </w:rPr>
        <w:t>)</w:t>
      </w:r>
      <w:r w:rsidR="006F6291">
        <w:rPr>
          <w:rFonts w:ascii="Book Antiqua" w:hAnsi="Book Antiqua" w:cstheme="majorBidi" w:hint="eastAsia"/>
          <w:b/>
          <w:sz w:val="24"/>
          <w:szCs w:val="24"/>
          <w:lang w:eastAsia="zh-CN"/>
        </w:rPr>
        <w:t>.</w:t>
      </w:r>
    </w:p>
    <w:p w14:paraId="2E83ED0B" w14:textId="77777777" w:rsidR="00902D77" w:rsidRPr="00F87FD7" w:rsidRDefault="00902D77" w:rsidP="007C3528">
      <w:pPr>
        <w:autoSpaceDE w:val="0"/>
        <w:autoSpaceDN w:val="0"/>
        <w:adjustRightInd w:val="0"/>
        <w:spacing w:after="0" w:line="360" w:lineRule="auto"/>
        <w:jc w:val="both"/>
        <w:rPr>
          <w:rFonts w:ascii="Book Antiqua" w:hAnsi="Book Antiqua" w:cstheme="majorBidi"/>
          <w:sz w:val="24"/>
          <w:szCs w:val="24"/>
        </w:rPr>
      </w:pPr>
    </w:p>
    <w:p w14:paraId="162987E7" w14:textId="77777777" w:rsidR="00902D77" w:rsidRPr="00F87FD7" w:rsidRDefault="00902D77" w:rsidP="007C3528">
      <w:pPr>
        <w:autoSpaceDE w:val="0"/>
        <w:autoSpaceDN w:val="0"/>
        <w:adjustRightInd w:val="0"/>
        <w:spacing w:after="0" w:line="360" w:lineRule="auto"/>
        <w:jc w:val="both"/>
        <w:rPr>
          <w:rFonts w:ascii="Book Antiqua" w:hAnsi="Book Antiqua" w:cstheme="majorBidi"/>
          <w:sz w:val="24"/>
          <w:szCs w:val="24"/>
        </w:rPr>
      </w:pPr>
    </w:p>
    <w:p w14:paraId="524F78A4" w14:textId="77777777" w:rsidR="00902D77" w:rsidRPr="00F87FD7" w:rsidRDefault="00902D77" w:rsidP="007C3528">
      <w:pPr>
        <w:autoSpaceDE w:val="0"/>
        <w:autoSpaceDN w:val="0"/>
        <w:adjustRightInd w:val="0"/>
        <w:spacing w:after="0" w:line="360" w:lineRule="auto"/>
        <w:jc w:val="both"/>
        <w:rPr>
          <w:rFonts w:ascii="Book Antiqua" w:hAnsi="Book Antiqua" w:cstheme="majorBidi"/>
          <w:sz w:val="24"/>
          <w:szCs w:val="24"/>
        </w:rPr>
      </w:pPr>
    </w:p>
    <w:p w14:paraId="4DD40F9B" w14:textId="77777777" w:rsidR="00902D77" w:rsidRPr="00F87FD7" w:rsidRDefault="00902D77" w:rsidP="007C3528">
      <w:pPr>
        <w:autoSpaceDE w:val="0"/>
        <w:autoSpaceDN w:val="0"/>
        <w:adjustRightInd w:val="0"/>
        <w:spacing w:after="0" w:line="360" w:lineRule="auto"/>
        <w:jc w:val="both"/>
        <w:rPr>
          <w:rFonts w:ascii="Book Antiqua" w:hAnsi="Book Antiqua" w:cstheme="majorBidi"/>
          <w:sz w:val="24"/>
          <w:szCs w:val="24"/>
        </w:rPr>
      </w:pPr>
    </w:p>
    <w:p w14:paraId="5B6799F4" w14:textId="77777777" w:rsidR="006936B0" w:rsidRPr="00F87FD7" w:rsidRDefault="006936B0" w:rsidP="007C3528">
      <w:pPr>
        <w:autoSpaceDE w:val="0"/>
        <w:autoSpaceDN w:val="0"/>
        <w:adjustRightInd w:val="0"/>
        <w:spacing w:after="0" w:line="360" w:lineRule="auto"/>
        <w:jc w:val="both"/>
        <w:rPr>
          <w:rFonts w:ascii="Book Antiqua" w:hAnsi="Book Antiqua" w:cstheme="majorBidi"/>
          <w:sz w:val="24"/>
          <w:szCs w:val="24"/>
        </w:rPr>
      </w:pPr>
    </w:p>
    <w:p w14:paraId="308A0E04" w14:textId="77777777" w:rsidR="006936B0" w:rsidRPr="00F87FD7" w:rsidRDefault="006936B0" w:rsidP="007C3528">
      <w:pPr>
        <w:autoSpaceDE w:val="0"/>
        <w:autoSpaceDN w:val="0"/>
        <w:adjustRightInd w:val="0"/>
        <w:spacing w:after="0" w:line="360" w:lineRule="auto"/>
        <w:jc w:val="both"/>
        <w:rPr>
          <w:rFonts w:ascii="Book Antiqua" w:hAnsi="Book Antiqua" w:cstheme="majorBidi"/>
          <w:sz w:val="24"/>
          <w:szCs w:val="24"/>
        </w:rPr>
      </w:pPr>
    </w:p>
    <w:p w14:paraId="3B488A44" w14:textId="77777777" w:rsidR="006936B0" w:rsidRPr="00F87FD7" w:rsidRDefault="006936B0" w:rsidP="007C3528">
      <w:pPr>
        <w:autoSpaceDE w:val="0"/>
        <w:autoSpaceDN w:val="0"/>
        <w:adjustRightInd w:val="0"/>
        <w:spacing w:after="0" w:line="360" w:lineRule="auto"/>
        <w:jc w:val="both"/>
        <w:rPr>
          <w:rFonts w:ascii="Book Antiqua" w:hAnsi="Book Antiqua" w:cstheme="majorBidi"/>
          <w:sz w:val="24"/>
          <w:szCs w:val="24"/>
        </w:rPr>
      </w:pPr>
    </w:p>
    <w:p w14:paraId="68ED323C" w14:textId="77777777" w:rsidR="006936B0" w:rsidRPr="00F87FD7" w:rsidRDefault="006936B0" w:rsidP="007C3528">
      <w:pPr>
        <w:autoSpaceDE w:val="0"/>
        <w:autoSpaceDN w:val="0"/>
        <w:adjustRightInd w:val="0"/>
        <w:spacing w:after="0" w:line="360" w:lineRule="auto"/>
        <w:jc w:val="both"/>
        <w:rPr>
          <w:rFonts w:ascii="Book Antiqua" w:hAnsi="Book Antiqua" w:cstheme="majorBidi"/>
          <w:sz w:val="24"/>
          <w:szCs w:val="24"/>
        </w:rPr>
      </w:pPr>
    </w:p>
    <w:p w14:paraId="6EAD1856" w14:textId="77777777" w:rsidR="006936B0" w:rsidRPr="00F87FD7" w:rsidRDefault="006936B0" w:rsidP="007C3528">
      <w:pPr>
        <w:autoSpaceDE w:val="0"/>
        <w:autoSpaceDN w:val="0"/>
        <w:adjustRightInd w:val="0"/>
        <w:spacing w:after="0" w:line="360" w:lineRule="auto"/>
        <w:jc w:val="both"/>
        <w:rPr>
          <w:rFonts w:ascii="Book Antiqua" w:hAnsi="Book Antiqua" w:cstheme="majorBidi"/>
          <w:sz w:val="24"/>
          <w:szCs w:val="24"/>
        </w:rPr>
      </w:pPr>
    </w:p>
    <w:p w14:paraId="018B94B5" w14:textId="77777777" w:rsidR="006936B0" w:rsidRPr="00F87FD7" w:rsidRDefault="006936B0" w:rsidP="007C3528">
      <w:pPr>
        <w:autoSpaceDE w:val="0"/>
        <w:autoSpaceDN w:val="0"/>
        <w:adjustRightInd w:val="0"/>
        <w:spacing w:after="0" w:line="360" w:lineRule="auto"/>
        <w:jc w:val="both"/>
        <w:rPr>
          <w:rFonts w:ascii="Book Antiqua" w:hAnsi="Book Antiqua" w:cstheme="majorBidi"/>
          <w:sz w:val="24"/>
          <w:szCs w:val="24"/>
        </w:rPr>
      </w:pPr>
    </w:p>
    <w:p w14:paraId="62D481CC" w14:textId="77777777" w:rsidR="006936B0" w:rsidRPr="00F87FD7" w:rsidRDefault="006936B0" w:rsidP="007C3528">
      <w:pPr>
        <w:autoSpaceDE w:val="0"/>
        <w:autoSpaceDN w:val="0"/>
        <w:adjustRightInd w:val="0"/>
        <w:spacing w:after="0" w:line="360" w:lineRule="auto"/>
        <w:jc w:val="both"/>
        <w:rPr>
          <w:rFonts w:ascii="Book Antiqua" w:hAnsi="Book Antiqua" w:cstheme="majorBidi"/>
          <w:sz w:val="24"/>
          <w:szCs w:val="24"/>
        </w:rPr>
      </w:pPr>
    </w:p>
    <w:p w14:paraId="0D846919" w14:textId="77777777" w:rsidR="003A147B" w:rsidRPr="00F87FD7" w:rsidRDefault="003A147B" w:rsidP="007C3528">
      <w:pPr>
        <w:autoSpaceDE w:val="0"/>
        <w:autoSpaceDN w:val="0"/>
        <w:adjustRightInd w:val="0"/>
        <w:spacing w:after="0" w:line="360" w:lineRule="auto"/>
        <w:jc w:val="both"/>
        <w:rPr>
          <w:rFonts w:ascii="Book Antiqua" w:hAnsi="Book Antiqua" w:cstheme="majorBidi"/>
          <w:sz w:val="24"/>
          <w:szCs w:val="24"/>
        </w:rPr>
      </w:pPr>
    </w:p>
    <w:p w14:paraId="2BC097EF" w14:textId="77777777" w:rsidR="006936B0" w:rsidRPr="00F87FD7" w:rsidRDefault="006936B0" w:rsidP="007C3528">
      <w:pPr>
        <w:autoSpaceDE w:val="0"/>
        <w:autoSpaceDN w:val="0"/>
        <w:adjustRightInd w:val="0"/>
        <w:spacing w:after="0" w:line="360" w:lineRule="auto"/>
        <w:jc w:val="both"/>
        <w:rPr>
          <w:rFonts w:ascii="Book Antiqua" w:hAnsi="Book Antiqua" w:cstheme="majorBidi"/>
          <w:sz w:val="24"/>
          <w:szCs w:val="24"/>
        </w:rPr>
      </w:pPr>
    </w:p>
    <w:p w14:paraId="169179FA" w14:textId="77777777" w:rsidR="006936B0" w:rsidRPr="00F87FD7" w:rsidRDefault="006936B0" w:rsidP="007C3528">
      <w:pPr>
        <w:autoSpaceDE w:val="0"/>
        <w:autoSpaceDN w:val="0"/>
        <w:adjustRightInd w:val="0"/>
        <w:spacing w:after="0" w:line="360" w:lineRule="auto"/>
        <w:jc w:val="both"/>
        <w:rPr>
          <w:rFonts w:ascii="Book Antiqua" w:hAnsi="Book Antiqua" w:cstheme="majorBidi"/>
          <w:sz w:val="24"/>
          <w:szCs w:val="24"/>
        </w:rPr>
      </w:pPr>
    </w:p>
    <w:p w14:paraId="3C119B59" w14:textId="77777777" w:rsidR="007C3528" w:rsidRDefault="007C3528">
      <w:pPr>
        <w:rPr>
          <w:rFonts w:ascii="Book Antiqua" w:eastAsia="Times New Roman" w:hAnsi="Book Antiqua" w:cstheme="majorBidi"/>
          <w:b/>
          <w:color w:val="000000" w:themeColor="text1"/>
          <w:sz w:val="24"/>
          <w:szCs w:val="24"/>
        </w:rPr>
      </w:pPr>
      <w:r>
        <w:rPr>
          <w:rFonts w:ascii="Book Antiqua" w:eastAsia="Times New Roman" w:hAnsi="Book Antiqua" w:cstheme="majorBidi"/>
          <w:b/>
          <w:color w:val="000000" w:themeColor="text1"/>
          <w:sz w:val="24"/>
          <w:szCs w:val="24"/>
        </w:rPr>
        <w:br w:type="page"/>
      </w:r>
    </w:p>
    <w:p w14:paraId="180EC84B" w14:textId="645F6E26" w:rsidR="00E90166" w:rsidRPr="006F6291" w:rsidRDefault="006F6291" w:rsidP="007C3528">
      <w:pPr>
        <w:autoSpaceDE w:val="0"/>
        <w:autoSpaceDN w:val="0"/>
        <w:adjustRightInd w:val="0"/>
        <w:spacing w:after="0" w:line="360" w:lineRule="auto"/>
        <w:jc w:val="both"/>
        <w:rPr>
          <w:rFonts w:ascii="Book Antiqua" w:hAnsi="Book Antiqua" w:cstheme="majorBidi"/>
          <w:b/>
          <w:sz w:val="24"/>
          <w:szCs w:val="24"/>
          <w:lang w:eastAsia="zh-CN"/>
        </w:rPr>
      </w:pPr>
      <w:r w:rsidRPr="006F6291">
        <w:rPr>
          <w:rFonts w:ascii="Book Antiqua" w:eastAsia="Times New Roman" w:hAnsi="Book Antiqua" w:cstheme="majorBidi"/>
          <w:b/>
          <w:color w:val="000000" w:themeColor="text1"/>
          <w:sz w:val="24"/>
          <w:szCs w:val="24"/>
        </w:rPr>
        <w:lastRenderedPageBreak/>
        <w:t>Table 1</w:t>
      </w:r>
      <w:r w:rsidRPr="006F6291">
        <w:rPr>
          <w:rFonts w:ascii="Book Antiqua" w:hAnsi="Book Antiqua" w:cstheme="majorBidi" w:hint="eastAsia"/>
          <w:b/>
          <w:color w:val="000000" w:themeColor="text1"/>
          <w:sz w:val="24"/>
          <w:szCs w:val="24"/>
          <w:lang w:eastAsia="zh-CN"/>
        </w:rPr>
        <w:t xml:space="preserve"> </w:t>
      </w:r>
      <w:r w:rsidRPr="006F6291">
        <w:rPr>
          <w:rFonts w:ascii="Book Antiqua" w:eastAsia="Times New Roman" w:hAnsi="Book Antiqua" w:cstheme="majorBidi"/>
          <w:b/>
          <w:color w:val="000000" w:themeColor="text1"/>
          <w:sz w:val="24"/>
          <w:szCs w:val="24"/>
        </w:rPr>
        <w:t>Expected coverage of cancer cases in provinces of Iran (2004-2008)</w:t>
      </w:r>
    </w:p>
    <w:p w14:paraId="0A2696ED" w14:textId="77777777" w:rsidR="00902D77" w:rsidRPr="00F87FD7" w:rsidRDefault="00902D77" w:rsidP="007C3528">
      <w:pPr>
        <w:autoSpaceDE w:val="0"/>
        <w:autoSpaceDN w:val="0"/>
        <w:adjustRightInd w:val="0"/>
        <w:spacing w:after="0" w:line="360" w:lineRule="auto"/>
        <w:ind w:hanging="720"/>
        <w:jc w:val="both"/>
        <w:rPr>
          <w:rFonts w:ascii="Book Antiqua" w:hAnsi="Book Antiqua" w:cstheme="majorBidi"/>
          <w:sz w:val="24"/>
          <w:szCs w:val="24"/>
        </w:rPr>
      </w:pPr>
    </w:p>
    <w:tbl>
      <w:tblPr>
        <w:tblW w:w="7238" w:type="dxa"/>
        <w:jc w:val="center"/>
        <w:tblLook w:val="04A0" w:firstRow="1" w:lastRow="0" w:firstColumn="1" w:lastColumn="0" w:noHBand="0" w:noVBand="1"/>
      </w:tblPr>
      <w:tblGrid>
        <w:gridCol w:w="2128"/>
        <w:gridCol w:w="1022"/>
        <w:gridCol w:w="1022"/>
        <w:gridCol w:w="1022"/>
        <w:gridCol w:w="1022"/>
        <w:gridCol w:w="1022"/>
      </w:tblGrid>
      <w:tr w:rsidR="00783FA2" w:rsidRPr="006F6291" w14:paraId="035D6AF9" w14:textId="77777777" w:rsidTr="00783FA2">
        <w:trPr>
          <w:trHeight w:val="288"/>
          <w:jc w:val="center"/>
        </w:trPr>
        <w:tc>
          <w:tcPr>
            <w:tcW w:w="2128" w:type="dxa"/>
            <w:tcBorders>
              <w:top w:val="single" w:sz="4" w:space="0" w:color="auto"/>
              <w:left w:val="nil"/>
              <w:bottom w:val="single" w:sz="4" w:space="0" w:color="auto"/>
              <w:right w:val="nil"/>
            </w:tcBorders>
            <w:shd w:val="clear" w:color="auto" w:fill="auto"/>
            <w:noWrap/>
            <w:vAlign w:val="bottom"/>
            <w:hideMark/>
          </w:tcPr>
          <w:p w14:paraId="6D923A58" w14:textId="77777777" w:rsidR="00823E5A" w:rsidRPr="006F6291" w:rsidRDefault="00823E5A" w:rsidP="007C3528">
            <w:pPr>
              <w:spacing w:after="0" w:line="360" w:lineRule="auto"/>
              <w:jc w:val="both"/>
              <w:rPr>
                <w:rFonts w:ascii="Book Antiqua" w:eastAsia="Times New Roman" w:hAnsi="Book Antiqua" w:cstheme="majorBidi"/>
                <w:b/>
                <w:color w:val="000000" w:themeColor="text1"/>
                <w:sz w:val="24"/>
                <w:szCs w:val="24"/>
              </w:rPr>
            </w:pPr>
          </w:p>
        </w:tc>
        <w:tc>
          <w:tcPr>
            <w:tcW w:w="1022" w:type="dxa"/>
            <w:tcBorders>
              <w:top w:val="single" w:sz="4" w:space="0" w:color="auto"/>
              <w:left w:val="nil"/>
              <w:bottom w:val="single" w:sz="4" w:space="0" w:color="auto"/>
              <w:right w:val="nil"/>
            </w:tcBorders>
            <w:shd w:val="clear" w:color="auto" w:fill="auto"/>
            <w:noWrap/>
            <w:vAlign w:val="center"/>
            <w:hideMark/>
          </w:tcPr>
          <w:p w14:paraId="1DD53BE1" w14:textId="77777777" w:rsidR="00823E5A" w:rsidRPr="006F6291" w:rsidRDefault="00823E5A"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2004</w:t>
            </w:r>
          </w:p>
        </w:tc>
        <w:tc>
          <w:tcPr>
            <w:tcW w:w="1022" w:type="dxa"/>
            <w:tcBorders>
              <w:top w:val="single" w:sz="4" w:space="0" w:color="auto"/>
              <w:left w:val="nil"/>
              <w:bottom w:val="single" w:sz="4" w:space="0" w:color="auto"/>
              <w:right w:val="nil"/>
            </w:tcBorders>
            <w:shd w:val="clear" w:color="auto" w:fill="auto"/>
            <w:noWrap/>
            <w:vAlign w:val="center"/>
            <w:hideMark/>
          </w:tcPr>
          <w:p w14:paraId="1866EE99" w14:textId="77777777" w:rsidR="00823E5A" w:rsidRPr="006F6291" w:rsidRDefault="00823E5A"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2005</w:t>
            </w:r>
          </w:p>
        </w:tc>
        <w:tc>
          <w:tcPr>
            <w:tcW w:w="1022" w:type="dxa"/>
            <w:tcBorders>
              <w:top w:val="single" w:sz="4" w:space="0" w:color="auto"/>
              <w:left w:val="nil"/>
              <w:bottom w:val="single" w:sz="4" w:space="0" w:color="auto"/>
              <w:right w:val="nil"/>
            </w:tcBorders>
            <w:shd w:val="clear" w:color="auto" w:fill="auto"/>
            <w:noWrap/>
            <w:vAlign w:val="center"/>
            <w:hideMark/>
          </w:tcPr>
          <w:p w14:paraId="3FDC1E7A" w14:textId="77777777" w:rsidR="00823E5A" w:rsidRPr="006F6291" w:rsidRDefault="00823E5A"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2006</w:t>
            </w:r>
          </w:p>
        </w:tc>
        <w:tc>
          <w:tcPr>
            <w:tcW w:w="1022" w:type="dxa"/>
            <w:tcBorders>
              <w:top w:val="single" w:sz="4" w:space="0" w:color="auto"/>
              <w:left w:val="nil"/>
              <w:bottom w:val="single" w:sz="4" w:space="0" w:color="auto"/>
              <w:right w:val="nil"/>
            </w:tcBorders>
            <w:shd w:val="clear" w:color="auto" w:fill="auto"/>
            <w:noWrap/>
            <w:vAlign w:val="center"/>
            <w:hideMark/>
          </w:tcPr>
          <w:p w14:paraId="7A89FF51" w14:textId="77777777" w:rsidR="00823E5A" w:rsidRPr="006F6291" w:rsidRDefault="00823E5A"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2007</w:t>
            </w:r>
          </w:p>
        </w:tc>
        <w:tc>
          <w:tcPr>
            <w:tcW w:w="1022" w:type="dxa"/>
            <w:tcBorders>
              <w:top w:val="single" w:sz="4" w:space="0" w:color="auto"/>
              <w:left w:val="nil"/>
              <w:bottom w:val="single" w:sz="4" w:space="0" w:color="auto"/>
              <w:right w:val="nil"/>
            </w:tcBorders>
            <w:shd w:val="clear" w:color="auto" w:fill="auto"/>
            <w:noWrap/>
            <w:vAlign w:val="center"/>
            <w:hideMark/>
          </w:tcPr>
          <w:p w14:paraId="1B14ADD4" w14:textId="77777777" w:rsidR="00823E5A" w:rsidRPr="006F6291" w:rsidRDefault="00823E5A"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2008</w:t>
            </w:r>
          </w:p>
        </w:tc>
      </w:tr>
      <w:tr w:rsidR="00957190" w:rsidRPr="00F87FD7" w14:paraId="0A952858" w14:textId="77777777" w:rsidTr="007F169C">
        <w:trPr>
          <w:trHeight w:val="288"/>
          <w:jc w:val="center"/>
        </w:trPr>
        <w:tc>
          <w:tcPr>
            <w:tcW w:w="2128" w:type="dxa"/>
            <w:tcBorders>
              <w:top w:val="single" w:sz="4" w:space="0" w:color="auto"/>
              <w:left w:val="nil"/>
              <w:bottom w:val="nil"/>
              <w:right w:val="nil"/>
            </w:tcBorders>
            <w:shd w:val="clear" w:color="auto" w:fill="auto"/>
            <w:noWrap/>
            <w:vAlign w:val="bottom"/>
            <w:hideMark/>
          </w:tcPr>
          <w:p w14:paraId="31DD747A"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South </w:t>
            </w:r>
            <w:proofErr w:type="spellStart"/>
            <w:r w:rsidRPr="00F87FD7">
              <w:rPr>
                <w:rFonts w:ascii="Book Antiqua" w:eastAsia="Times New Roman" w:hAnsi="Book Antiqua" w:cstheme="majorBidi"/>
                <w:color w:val="000000" w:themeColor="text1"/>
                <w:sz w:val="24"/>
                <w:szCs w:val="24"/>
              </w:rPr>
              <w:t>khorasan</w:t>
            </w:r>
            <w:proofErr w:type="spellEnd"/>
          </w:p>
        </w:tc>
        <w:tc>
          <w:tcPr>
            <w:tcW w:w="1022" w:type="dxa"/>
            <w:tcBorders>
              <w:top w:val="single" w:sz="4" w:space="0" w:color="auto"/>
              <w:left w:val="nil"/>
              <w:bottom w:val="nil"/>
              <w:right w:val="nil"/>
            </w:tcBorders>
            <w:shd w:val="clear" w:color="auto" w:fill="auto"/>
            <w:noWrap/>
            <w:vAlign w:val="center"/>
          </w:tcPr>
          <w:p w14:paraId="17CA31A2"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
        </w:tc>
        <w:tc>
          <w:tcPr>
            <w:tcW w:w="1022" w:type="dxa"/>
            <w:tcBorders>
              <w:top w:val="single" w:sz="4" w:space="0" w:color="auto"/>
              <w:left w:val="nil"/>
              <w:bottom w:val="nil"/>
              <w:right w:val="nil"/>
            </w:tcBorders>
            <w:shd w:val="clear" w:color="auto" w:fill="auto"/>
            <w:noWrap/>
            <w:vAlign w:val="center"/>
          </w:tcPr>
          <w:p w14:paraId="42DEC800"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30.30</w:t>
            </w:r>
          </w:p>
        </w:tc>
        <w:tc>
          <w:tcPr>
            <w:tcW w:w="1022" w:type="dxa"/>
            <w:tcBorders>
              <w:top w:val="single" w:sz="4" w:space="0" w:color="auto"/>
              <w:left w:val="nil"/>
              <w:bottom w:val="nil"/>
              <w:right w:val="nil"/>
            </w:tcBorders>
            <w:shd w:val="clear" w:color="auto" w:fill="auto"/>
            <w:noWrap/>
            <w:vAlign w:val="center"/>
          </w:tcPr>
          <w:p w14:paraId="77AB9205"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45.16</w:t>
            </w:r>
          </w:p>
        </w:tc>
        <w:tc>
          <w:tcPr>
            <w:tcW w:w="1022" w:type="dxa"/>
            <w:tcBorders>
              <w:top w:val="single" w:sz="4" w:space="0" w:color="auto"/>
              <w:left w:val="nil"/>
              <w:bottom w:val="nil"/>
              <w:right w:val="nil"/>
            </w:tcBorders>
            <w:shd w:val="clear" w:color="auto" w:fill="auto"/>
            <w:noWrap/>
            <w:vAlign w:val="center"/>
          </w:tcPr>
          <w:p w14:paraId="0C0DCAD9"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41.02</w:t>
            </w:r>
          </w:p>
        </w:tc>
        <w:tc>
          <w:tcPr>
            <w:tcW w:w="1022" w:type="dxa"/>
            <w:vAlign w:val="center"/>
          </w:tcPr>
          <w:p w14:paraId="082B9238"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41.40</w:t>
            </w:r>
          </w:p>
        </w:tc>
      </w:tr>
      <w:tr w:rsidR="00957190" w:rsidRPr="00F87FD7" w14:paraId="4AEF85F1"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17395BB6"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Razavi</w:t>
            </w:r>
            <w:proofErr w:type="spellEnd"/>
            <w:r w:rsidRPr="00F87FD7">
              <w:rPr>
                <w:rFonts w:ascii="Book Antiqua" w:eastAsia="Times New Roman" w:hAnsi="Book Antiqua" w:cstheme="majorBidi"/>
                <w:color w:val="000000" w:themeColor="text1"/>
                <w:sz w:val="24"/>
                <w:szCs w:val="24"/>
              </w:rPr>
              <w:t xml:space="preserve"> </w:t>
            </w:r>
            <w:proofErr w:type="spellStart"/>
            <w:r w:rsidRPr="00F87FD7">
              <w:rPr>
                <w:rFonts w:ascii="Book Antiqua" w:eastAsia="Times New Roman" w:hAnsi="Book Antiqua" w:cstheme="majorBidi"/>
                <w:color w:val="000000" w:themeColor="text1"/>
                <w:sz w:val="24"/>
                <w:szCs w:val="24"/>
              </w:rPr>
              <w:t>khorasan</w:t>
            </w:r>
            <w:proofErr w:type="spellEnd"/>
          </w:p>
        </w:tc>
        <w:tc>
          <w:tcPr>
            <w:tcW w:w="1022" w:type="dxa"/>
            <w:tcBorders>
              <w:top w:val="nil"/>
              <w:left w:val="nil"/>
              <w:bottom w:val="nil"/>
              <w:right w:val="nil"/>
            </w:tcBorders>
            <w:shd w:val="clear" w:color="auto" w:fill="auto"/>
            <w:noWrap/>
            <w:vAlign w:val="center"/>
            <w:hideMark/>
          </w:tcPr>
          <w:p w14:paraId="0E80213F"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106.50</w:t>
            </w:r>
          </w:p>
        </w:tc>
        <w:tc>
          <w:tcPr>
            <w:tcW w:w="1022" w:type="dxa"/>
            <w:tcBorders>
              <w:top w:val="nil"/>
              <w:left w:val="nil"/>
              <w:bottom w:val="nil"/>
              <w:right w:val="nil"/>
            </w:tcBorders>
            <w:shd w:val="clear" w:color="auto" w:fill="auto"/>
            <w:noWrap/>
            <w:vAlign w:val="center"/>
            <w:hideMark/>
          </w:tcPr>
          <w:p w14:paraId="64883657"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106.50</w:t>
            </w:r>
          </w:p>
        </w:tc>
        <w:tc>
          <w:tcPr>
            <w:tcW w:w="1022" w:type="dxa"/>
            <w:tcBorders>
              <w:top w:val="nil"/>
              <w:left w:val="nil"/>
              <w:bottom w:val="nil"/>
              <w:right w:val="nil"/>
            </w:tcBorders>
            <w:shd w:val="clear" w:color="auto" w:fill="auto"/>
            <w:noWrap/>
            <w:vAlign w:val="center"/>
            <w:hideMark/>
          </w:tcPr>
          <w:p w14:paraId="58999A3F"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101.81</w:t>
            </w:r>
          </w:p>
        </w:tc>
        <w:tc>
          <w:tcPr>
            <w:tcW w:w="1022" w:type="dxa"/>
            <w:tcBorders>
              <w:top w:val="nil"/>
              <w:left w:val="nil"/>
              <w:bottom w:val="nil"/>
              <w:right w:val="nil"/>
            </w:tcBorders>
            <w:shd w:val="clear" w:color="auto" w:fill="auto"/>
            <w:noWrap/>
            <w:vAlign w:val="center"/>
            <w:hideMark/>
          </w:tcPr>
          <w:p w14:paraId="17BF3948"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117.54</w:t>
            </w:r>
          </w:p>
        </w:tc>
        <w:tc>
          <w:tcPr>
            <w:tcW w:w="1022" w:type="dxa"/>
            <w:tcBorders>
              <w:top w:val="nil"/>
              <w:left w:val="nil"/>
              <w:bottom w:val="nil"/>
              <w:right w:val="nil"/>
            </w:tcBorders>
            <w:shd w:val="clear" w:color="auto" w:fill="auto"/>
            <w:noWrap/>
            <w:vAlign w:val="center"/>
            <w:hideMark/>
          </w:tcPr>
          <w:p w14:paraId="1E054332"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143.74</w:t>
            </w:r>
          </w:p>
        </w:tc>
      </w:tr>
      <w:tr w:rsidR="00957190" w:rsidRPr="00F87FD7" w14:paraId="728CADB3"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61F251E7"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Tehran</w:t>
            </w:r>
          </w:p>
        </w:tc>
        <w:tc>
          <w:tcPr>
            <w:tcW w:w="1022" w:type="dxa"/>
            <w:tcBorders>
              <w:top w:val="nil"/>
              <w:left w:val="nil"/>
              <w:bottom w:val="nil"/>
              <w:right w:val="nil"/>
            </w:tcBorders>
            <w:shd w:val="clear" w:color="auto" w:fill="auto"/>
            <w:noWrap/>
            <w:vAlign w:val="center"/>
            <w:hideMark/>
          </w:tcPr>
          <w:p w14:paraId="283D0594"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157.11</w:t>
            </w:r>
          </w:p>
        </w:tc>
        <w:tc>
          <w:tcPr>
            <w:tcW w:w="1022" w:type="dxa"/>
            <w:tcBorders>
              <w:top w:val="nil"/>
              <w:left w:val="nil"/>
              <w:bottom w:val="nil"/>
              <w:right w:val="nil"/>
            </w:tcBorders>
            <w:shd w:val="clear" w:color="auto" w:fill="auto"/>
            <w:noWrap/>
            <w:vAlign w:val="center"/>
            <w:hideMark/>
          </w:tcPr>
          <w:p w14:paraId="480BBF8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157.11</w:t>
            </w:r>
          </w:p>
        </w:tc>
        <w:tc>
          <w:tcPr>
            <w:tcW w:w="1022" w:type="dxa"/>
            <w:tcBorders>
              <w:top w:val="nil"/>
              <w:left w:val="nil"/>
              <w:bottom w:val="nil"/>
              <w:right w:val="nil"/>
            </w:tcBorders>
            <w:shd w:val="clear" w:color="auto" w:fill="auto"/>
            <w:noWrap/>
            <w:vAlign w:val="center"/>
            <w:hideMark/>
          </w:tcPr>
          <w:p w14:paraId="05BE8F4F"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162.25</w:t>
            </w:r>
          </w:p>
        </w:tc>
        <w:tc>
          <w:tcPr>
            <w:tcW w:w="1022" w:type="dxa"/>
            <w:tcBorders>
              <w:top w:val="nil"/>
              <w:left w:val="nil"/>
              <w:bottom w:val="nil"/>
              <w:right w:val="nil"/>
            </w:tcBorders>
            <w:shd w:val="clear" w:color="auto" w:fill="auto"/>
            <w:noWrap/>
            <w:vAlign w:val="center"/>
            <w:hideMark/>
          </w:tcPr>
          <w:p w14:paraId="7A8C7C3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145.74</w:t>
            </w:r>
          </w:p>
        </w:tc>
        <w:tc>
          <w:tcPr>
            <w:tcW w:w="1022" w:type="dxa"/>
            <w:tcBorders>
              <w:top w:val="nil"/>
              <w:left w:val="nil"/>
              <w:bottom w:val="nil"/>
              <w:right w:val="nil"/>
            </w:tcBorders>
            <w:shd w:val="clear" w:color="auto" w:fill="auto"/>
            <w:noWrap/>
            <w:vAlign w:val="center"/>
            <w:hideMark/>
          </w:tcPr>
          <w:p w14:paraId="7A859AB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155.63</w:t>
            </w:r>
          </w:p>
        </w:tc>
      </w:tr>
      <w:tr w:rsidR="00957190" w:rsidRPr="00F87FD7" w14:paraId="731A7973"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19F0A2CB"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Markazi</w:t>
            </w:r>
            <w:proofErr w:type="spellEnd"/>
          </w:p>
        </w:tc>
        <w:tc>
          <w:tcPr>
            <w:tcW w:w="1022" w:type="dxa"/>
            <w:tcBorders>
              <w:top w:val="nil"/>
              <w:left w:val="nil"/>
              <w:bottom w:val="nil"/>
              <w:right w:val="nil"/>
            </w:tcBorders>
            <w:shd w:val="clear" w:color="auto" w:fill="auto"/>
            <w:noWrap/>
            <w:vAlign w:val="center"/>
            <w:hideMark/>
          </w:tcPr>
          <w:p w14:paraId="3FA1F57A"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43.35</w:t>
            </w:r>
          </w:p>
        </w:tc>
        <w:tc>
          <w:tcPr>
            <w:tcW w:w="1022" w:type="dxa"/>
            <w:tcBorders>
              <w:top w:val="nil"/>
              <w:left w:val="nil"/>
              <w:bottom w:val="nil"/>
              <w:right w:val="nil"/>
            </w:tcBorders>
            <w:shd w:val="clear" w:color="auto" w:fill="auto"/>
            <w:noWrap/>
            <w:vAlign w:val="center"/>
            <w:hideMark/>
          </w:tcPr>
          <w:p w14:paraId="435317D8"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43.35</w:t>
            </w:r>
          </w:p>
        </w:tc>
        <w:tc>
          <w:tcPr>
            <w:tcW w:w="1022" w:type="dxa"/>
            <w:tcBorders>
              <w:top w:val="nil"/>
              <w:left w:val="nil"/>
              <w:bottom w:val="nil"/>
              <w:right w:val="nil"/>
            </w:tcBorders>
            <w:shd w:val="clear" w:color="auto" w:fill="auto"/>
            <w:noWrap/>
            <w:vAlign w:val="center"/>
            <w:hideMark/>
          </w:tcPr>
          <w:p w14:paraId="65C6A118"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53.07</w:t>
            </w:r>
          </w:p>
        </w:tc>
        <w:tc>
          <w:tcPr>
            <w:tcW w:w="1022" w:type="dxa"/>
            <w:tcBorders>
              <w:top w:val="nil"/>
              <w:left w:val="nil"/>
              <w:bottom w:val="nil"/>
              <w:right w:val="nil"/>
            </w:tcBorders>
            <w:shd w:val="clear" w:color="auto" w:fill="auto"/>
            <w:noWrap/>
            <w:vAlign w:val="center"/>
            <w:hideMark/>
          </w:tcPr>
          <w:p w14:paraId="101EF794"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57.46</w:t>
            </w:r>
          </w:p>
        </w:tc>
        <w:tc>
          <w:tcPr>
            <w:tcW w:w="1022" w:type="dxa"/>
            <w:tcBorders>
              <w:top w:val="nil"/>
              <w:left w:val="nil"/>
              <w:bottom w:val="nil"/>
              <w:right w:val="nil"/>
            </w:tcBorders>
            <w:shd w:val="clear" w:color="auto" w:fill="auto"/>
            <w:noWrap/>
            <w:vAlign w:val="center"/>
            <w:hideMark/>
          </w:tcPr>
          <w:p w14:paraId="0F0CA4C9"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69.60</w:t>
            </w:r>
          </w:p>
        </w:tc>
      </w:tr>
      <w:tr w:rsidR="00957190" w:rsidRPr="00F87FD7" w14:paraId="7E1FEF46"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59B22716"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Sistan</w:t>
            </w:r>
            <w:proofErr w:type="spellEnd"/>
          </w:p>
        </w:tc>
        <w:tc>
          <w:tcPr>
            <w:tcW w:w="1022" w:type="dxa"/>
            <w:tcBorders>
              <w:top w:val="nil"/>
              <w:left w:val="nil"/>
              <w:bottom w:val="nil"/>
              <w:right w:val="nil"/>
            </w:tcBorders>
            <w:shd w:val="clear" w:color="auto" w:fill="auto"/>
            <w:noWrap/>
            <w:vAlign w:val="center"/>
            <w:hideMark/>
          </w:tcPr>
          <w:p w14:paraId="2292700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25.24</w:t>
            </w:r>
          </w:p>
        </w:tc>
        <w:tc>
          <w:tcPr>
            <w:tcW w:w="1022" w:type="dxa"/>
            <w:tcBorders>
              <w:top w:val="nil"/>
              <w:left w:val="nil"/>
              <w:bottom w:val="nil"/>
              <w:right w:val="nil"/>
            </w:tcBorders>
            <w:shd w:val="clear" w:color="auto" w:fill="auto"/>
            <w:noWrap/>
            <w:vAlign w:val="center"/>
            <w:hideMark/>
          </w:tcPr>
          <w:p w14:paraId="66DF9740"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25.24</w:t>
            </w:r>
          </w:p>
        </w:tc>
        <w:tc>
          <w:tcPr>
            <w:tcW w:w="1022" w:type="dxa"/>
            <w:tcBorders>
              <w:top w:val="nil"/>
              <w:left w:val="nil"/>
              <w:bottom w:val="nil"/>
              <w:right w:val="nil"/>
            </w:tcBorders>
            <w:shd w:val="clear" w:color="auto" w:fill="auto"/>
            <w:noWrap/>
            <w:vAlign w:val="center"/>
            <w:hideMark/>
          </w:tcPr>
          <w:p w14:paraId="2ABA57A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18.78</w:t>
            </w:r>
          </w:p>
        </w:tc>
        <w:tc>
          <w:tcPr>
            <w:tcW w:w="1022" w:type="dxa"/>
            <w:tcBorders>
              <w:top w:val="nil"/>
              <w:left w:val="nil"/>
              <w:bottom w:val="nil"/>
              <w:right w:val="nil"/>
            </w:tcBorders>
            <w:shd w:val="clear" w:color="auto" w:fill="auto"/>
            <w:noWrap/>
            <w:vAlign w:val="center"/>
            <w:hideMark/>
          </w:tcPr>
          <w:p w14:paraId="49C08C1C"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18.83</w:t>
            </w:r>
          </w:p>
        </w:tc>
        <w:tc>
          <w:tcPr>
            <w:tcW w:w="1022" w:type="dxa"/>
            <w:tcBorders>
              <w:top w:val="nil"/>
              <w:left w:val="nil"/>
              <w:bottom w:val="nil"/>
              <w:right w:val="nil"/>
            </w:tcBorders>
            <w:shd w:val="clear" w:color="auto" w:fill="auto"/>
            <w:noWrap/>
            <w:vAlign w:val="center"/>
            <w:hideMark/>
          </w:tcPr>
          <w:p w14:paraId="7ACBF917"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18.44</w:t>
            </w:r>
          </w:p>
        </w:tc>
      </w:tr>
      <w:tr w:rsidR="00957190" w:rsidRPr="00F87FD7" w14:paraId="19A80D53"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2A2B3D74"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Qom</w:t>
            </w:r>
          </w:p>
        </w:tc>
        <w:tc>
          <w:tcPr>
            <w:tcW w:w="1022" w:type="dxa"/>
            <w:tcBorders>
              <w:top w:val="nil"/>
              <w:left w:val="nil"/>
              <w:bottom w:val="nil"/>
              <w:right w:val="nil"/>
            </w:tcBorders>
            <w:shd w:val="clear" w:color="auto" w:fill="auto"/>
            <w:noWrap/>
            <w:vAlign w:val="center"/>
            <w:hideMark/>
          </w:tcPr>
          <w:p w14:paraId="57E149B4"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53.09</w:t>
            </w:r>
          </w:p>
        </w:tc>
        <w:tc>
          <w:tcPr>
            <w:tcW w:w="1022" w:type="dxa"/>
            <w:tcBorders>
              <w:top w:val="nil"/>
              <w:left w:val="nil"/>
              <w:bottom w:val="nil"/>
              <w:right w:val="nil"/>
            </w:tcBorders>
            <w:shd w:val="clear" w:color="auto" w:fill="auto"/>
            <w:noWrap/>
            <w:vAlign w:val="center"/>
            <w:hideMark/>
          </w:tcPr>
          <w:p w14:paraId="78D571ED"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53.09</w:t>
            </w:r>
          </w:p>
        </w:tc>
        <w:tc>
          <w:tcPr>
            <w:tcW w:w="1022" w:type="dxa"/>
            <w:tcBorders>
              <w:top w:val="nil"/>
              <w:left w:val="nil"/>
              <w:bottom w:val="nil"/>
              <w:right w:val="nil"/>
            </w:tcBorders>
            <w:shd w:val="clear" w:color="auto" w:fill="auto"/>
            <w:noWrap/>
            <w:vAlign w:val="center"/>
            <w:hideMark/>
          </w:tcPr>
          <w:p w14:paraId="2F8094BF"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62.76</w:t>
            </w:r>
          </w:p>
        </w:tc>
        <w:tc>
          <w:tcPr>
            <w:tcW w:w="1022" w:type="dxa"/>
            <w:tcBorders>
              <w:top w:val="nil"/>
              <w:left w:val="nil"/>
              <w:bottom w:val="nil"/>
              <w:right w:val="nil"/>
            </w:tcBorders>
            <w:shd w:val="clear" w:color="auto" w:fill="auto"/>
            <w:noWrap/>
            <w:vAlign w:val="center"/>
            <w:hideMark/>
          </w:tcPr>
          <w:p w14:paraId="72D742C5"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60.98</w:t>
            </w:r>
          </w:p>
        </w:tc>
        <w:tc>
          <w:tcPr>
            <w:tcW w:w="1022" w:type="dxa"/>
            <w:tcBorders>
              <w:top w:val="nil"/>
              <w:left w:val="nil"/>
              <w:bottom w:val="nil"/>
              <w:right w:val="nil"/>
            </w:tcBorders>
            <w:shd w:val="clear" w:color="auto" w:fill="auto"/>
            <w:noWrap/>
            <w:vAlign w:val="center"/>
            <w:hideMark/>
          </w:tcPr>
          <w:p w14:paraId="4729622C"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53.90</w:t>
            </w:r>
          </w:p>
        </w:tc>
      </w:tr>
      <w:tr w:rsidR="00957190" w:rsidRPr="00F87FD7" w14:paraId="6218C52D"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5F13ECBC"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Ghazvin</w:t>
            </w:r>
            <w:proofErr w:type="spellEnd"/>
          </w:p>
        </w:tc>
        <w:tc>
          <w:tcPr>
            <w:tcW w:w="1022" w:type="dxa"/>
            <w:tcBorders>
              <w:top w:val="nil"/>
              <w:left w:val="nil"/>
              <w:bottom w:val="nil"/>
              <w:right w:val="nil"/>
            </w:tcBorders>
            <w:shd w:val="clear" w:color="auto" w:fill="auto"/>
            <w:noWrap/>
            <w:vAlign w:val="center"/>
            <w:hideMark/>
          </w:tcPr>
          <w:p w14:paraId="1A6DE25C"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65.07</w:t>
            </w:r>
          </w:p>
        </w:tc>
        <w:tc>
          <w:tcPr>
            <w:tcW w:w="1022" w:type="dxa"/>
            <w:tcBorders>
              <w:top w:val="nil"/>
              <w:left w:val="nil"/>
              <w:bottom w:val="nil"/>
              <w:right w:val="nil"/>
            </w:tcBorders>
            <w:shd w:val="clear" w:color="auto" w:fill="auto"/>
            <w:noWrap/>
            <w:vAlign w:val="center"/>
            <w:hideMark/>
          </w:tcPr>
          <w:p w14:paraId="049192C8"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65.07</w:t>
            </w:r>
          </w:p>
        </w:tc>
        <w:tc>
          <w:tcPr>
            <w:tcW w:w="1022" w:type="dxa"/>
            <w:tcBorders>
              <w:top w:val="nil"/>
              <w:left w:val="nil"/>
              <w:bottom w:val="nil"/>
              <w:right w:val="nil"/>
            </w:tcBorders>
            <w:shd w:val="clear" w:color="auto" w:fill="auto"/>
            <w:noWrap/>
            <w:vAlign w:val="center"/>
            <w:hideMark/>
          </w:tcPr>
          <w:p w14:paraId="5FB8AE56"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71.44</w:t>
            </w:r>
          </w:p>
        </w:tc>
        <w:tc>
          <w:tcPr>
            <w:tcW w:w="1022" w:type="dxa"/>
            <w:tcBorders>
              <w:top w:val="nil"/>
              <w:left w:val="nil"/>
              <w:bottom w:val="nil"/>
              <w:right w:val="nil"/>
            </w:tcBorders>
            <w:shd w:val="clear" w:color="auto" w:fill="auto"/>
            <w:noWrap/>
            <w:vAlign w:val="center"/>
            <w:hideMark/>
          </w:tcPr>
          <w:p w14:paraId="4B051579"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72.84</w:t>
            </w:r>
          </w:p>
        </w:tc>
        <w:tc>
          <w:tcPr>
            <w:tcW w:w="1022" w:type="dxa"/>
            <w:tcBorders>
              <w:top w:val="nil"/>
              <w:left w:val="nil"/>
              <w:bottom w:val="nil"/>
              <w:right w:val="nil"/>
            </w:tcBorders>
            <w:shd w:val="clear" w:color="auto" w:fill="auto"/>
            <w:noWrap/>
            <w:vAlign w:val="center"/>
            <w:hideMark/>
          </w:tcPr>
          <w:p w14:paraId="1D15A2F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66.30</w:t>
            </w:r>
          </w:p>
        </w:tc>
      </w:tr>
      <w:tr w:rsidR="00957190" w:rsidRPr="00F87FD7" w14:paraId="06DDCAE3"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6B513014"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Khozesta</w:t>
            </w:r>
            <w:proofErr w:type="spellEnd"/>
          </w:p>
        </w:tc>
        <w:tc>
          <w:tcPr>
            <w:tcW w:w="1022" w:type="dxa"/>
            <w:tcBorders>
              <w:top w:val="nil"/>
              <w:left w:val="nil"/>
              <w:bottom w:val="nil"/>
              <w:right w:val="nil"/>
            </w:tcBorders>
            <w:shd w:val="clear" w:color="auto" w:fill="auto"/>
            <w:noWrap/>
            <w:vAlign w:val="bottom"/>
            <w:hideMark/>
          </w:tcPr>
          <w:p w14:paraId="24AE5C37"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61.09</w:t>
            </w:r>
          </w:p>
        </w:tc>
        <w:tc>
          <w:tcPr>
            <w:tcW w:w="1022" w:type="dxa"/>
            <w:tcBorders>
              <w:top w:val="nil"/>
              <w:left w:val="nil"/>
              <w:bottom w:val="nil"/>
              <w:right w:val="nil"/>
            </w:tcBorders>
            <w:shd w:val="clear" w:color="auto" w:fill="auto"/>
            <w:noWrap/>
            <w:vAlign w:val="bottom"/>
            <w:hideMark/>
          </w:tcPr>
          <w:p w14:paraId="501461A7"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61.09</w:t>
            </w:r>
          </w:p>
        </w:tc>
        <w:tc>
          <w:tcPr>
            <w:tcW w:w="1022" w:type="dxa"/>
            <w:tcBorders>
              <w:top w:val="nil"/>
              <w:left w:val="nil"/>
              <w:bottom w:val="nil"/>
              <w:right w:val="nil"/>
            </w:tcBorders>
            <w:shd w:val="clear" w:color="auto" w:fill="auto"/>
            <w:noWrap/>
            <w:vAlign w:val="bottom"/>
            <w:hideMark/>
          </w:tcPr>
          <w:p w14:paraId="38F31BEF"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62.68</w:t>
            </w:r>
          </w:p>
        </w:tc>
        <w:tc>
          <w:tcPr>
            <w:tcW w:w="1022" w:type="dxa"/>
            <w:tcBorders>
              <w:top w:val="nil"/>
              <w:left w:val="nil"/>
              <w:bottom w:val="nil"/>
              <w:right w:val="nil"/>
            </w:tcBorders>
            <w:shd w:val="clear" w:color="auto" w:fill="auto"/>
            <w:noWrap/>
            <w:vAlign w:val="bottom"/>
            <w:hideMark/>
          </w:tcPr>
          <w:p w14:paraId="6183789D"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69.81</w:t>
            </w:r>
          </w:p>
        </w:tc>
        <w:tc>
          <w:tcPr>
            <w:tcW w:w="1022" w:type="dxa"/>
            <w:tcBorders>
              <w:top w:val="nil"/>
              <w:left w:val="nil"/>
              <w:bottom w:val="nil"/>
              <w:right w:val="nil"/>
            </w:tcBorders>
            <w:shd w:val="clear" w:color="auto" w:fill="auto"/>
            <w:noWrap/>
            <w:vAlign w:val="bottom"/>
            <w:hideMark/>
          </w:tcPr>
          <w:p w14:paraId="0BB7023E"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101.19</w:t>
            </w:r>
          </w:p>
        </w:tc>
      </w:tr>
      <w:tr w:rsidR="00957190" w:rsidRPr="00F87FD7" w14:paraId="395C3DC5"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05BD0916"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Ilam</w:t>
            </w:r>
            <w:proofErr w:type="spellEnd"/>
          </w:p>
        </w:tc>
        <w:tc>
          <w:tcPr>
            <w:tcW w:w="1022" w:type="dxa"/>
            <w:tcBorders>
              <w:top w:val="nil"/>
              <w:left w:val="nil"/>
              <w:bottom w:val="nil"/>
              <w:right w:val="nil"/>
            </w:tcBorders>
            <w:shd w:val="clear" w:color="auto" w:fill="auto"/>
            <w:noWrap/>
            <w:vAlign w:val="bottom"/>
            <w:hideMark/>
          </w:tcPr>
          <w:p w14:paraId="40124152"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28.42</w:t>
            </w:r>
          </w:p>
        </w:tc>
        <w:tc>
          <w:tcPr>
            <w:tcW w:w="1022" w:type="dxa"/>
            <w:tcBorders>
              <w:top w:val="nil"/>
              <w:left w:val="nil"/>
              <w:bottom w:val="nil"/>
              <w:right w:val="nil"/>
            </w:tcBorders>
            <w:shd w:val="clear" w:color="auto" w:fill="auto"/>
            <w:noWrap/>
            <w:vAlign w:val="bottom"/>
            <w:hideMark/>
          </w:tcPr>
          <w:p w14:paraId="1760C6B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28.42</w:t>
            </w:r>
          </w:p>
        </w:tc>
        <w:tc>
          <w:tcPr>
            <w:tcW w:w="1022" w:type="dxa"/>
            <w:tcBorders>
              <w:top w:val="nil"/>
              <w:left w:val="nil"/>
              <w:bottom w:val="nil"/>
              <w:right w:val="nil"/>
            </w:tcBorders>
            <w:shd w:val="clear" w:color="auto" w:fill="auto"/>
            <w:noWrap/>
            <w:vAlign w:val="bottom"/>
            <w:hideMark/>
          </w:tcPr>
          <w:p w14:paraId="76B387AF"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32.97</w:t>
            </w:r>
          </w:p>
        </w:tc>
        <w:tc>
          <w:tcPr>
            <w:tcW w:w="1022" w:type="dxa"/>
            <w:tcBorders>
              <w:top w:val="nil"/>
              <w:left w:val="nil"/>
              <w:bottom w:val="nil"/>
              <w:right w:val="nil"/>
            </w:tcBorders>
            <w:shd w:val="clear" w:color="auto" w:fill="auto"/>
            <w:noWrap/>
            <w:vAlign w:val="bottom"/>
            <w:hideMark/>
          </w:tcPr>
          <w:p w14:paraId="6069296D"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41.27</w:t>
            </w:r>
          </w:p>
        </w:tc>
        <w:tc>
          <w:tcPr>
            <w:tcW w:w="1022" w:type="dxa"/>
            <w:tcBorders>
              <w:top w:val="nil"/>
              <w:left w:val="nil"/>
              <w:bottom w:val="nil"/>
              <w:right w:val="nil"/>
            </w:tcBorders>
            <w:shd w:val="clear" w:color="auto" w:fill="auto"/>
            <w:noWrap/>
            <w:vAlign w:val="bottom"/>
            <w:hideMark/>
          </w:tcPr>
          <w:p w14:paraId="3D672752"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39.40</w:t>
            </w:r>
          </w:p>
        </w:tc>
      </w:tr>
      <w:tr w:rsidR="00957190" w:rsidRPr="00F87FD7" w14:paraId="2B7F5F75"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22BA854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Bushehr</w:t>
            </w:r>
          </w:p>
        </w:tc>
        <w:tc>
          <w:tcPr>
            <w:tcW w:w="1022" w:type="dxa"/>
            <w:tcBorders>
              <w:top w:val="nil"/>
              <w:left w:val="nil"/>
              <w:bottom w:val="nil"/>
              <w:right w:val="nil"/>
            </w:tcBorders>
            <w:shd w:val="clear" w:color="auto" w:fill="auto"/>
            <w:noWrap/>
            <w:vAlign w:val="bottom"/>
            <w:hideMark/>
          </w:tcPr>
          <w:p w14:paraId="689714E2"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28.46</w:t>
            </w:r>
          </w:p>
        </w:tc>
        <w:tc>
          <w:tcPr>
            <w:tcW w:w="1022" w:type="dxa"/>
            <w:tcBorders>
              <w:top w:val="nil"/>
              <w:left w:val="nil"/>
              <w:bottom w:val="nil"/>
              <w:right w:val="nil"/>
            </w:tcBorders>
            <w:shd w:val="clear" w:color="auto" w:fill="auto"/>
            <w:noWrap/>
            <w:vAlign w:val="bottom"/>
            <w:hideMark/>
          </w:tcPr>
          <w:p w14:paraId="07090F20"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28.46</w:t>
            </w:r>
          </w:p>
        </w:tc>
        <w:tc>
          <w:tcPr>
            <w:tcW w:w="1022" w:type="dxa"/>
            <w:tcBorders>
              <w:top w:val="nil"/>
              <w:left w:val="nil"/>
              <w:bottom w:val="nil"/>
              <w:right w:val="nil"/>
            </w:tcBorders>
            <w:shd w:val="clear" w:color="auto" w:fill="auto"/>
            <w:noWrap/>
            <w:vAlign w:val="bottom"/>
            <w:hideMark/>
          </w:tcPr>
          <w:p w14:paraId="0195FD1F"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29.10</w:t>
            </w:r>
          </w:p>
        </w:tc>
        <w:tc>
          <w:tcPr>
            <w:tcW w:w="1022" w:type="dxa"/>
            <w:tcBorders>
              <w:top w:val="nil"/>
              <w:left w:val="nil"/>
              <w:bottom w:val="nil"/>
              <w:right w:val="nil"/>
            </w:tcBorders>
            <w:shd w:val="clear" w:color="auto" w:fill="auto"/>
            <w:noWrap/>
            <w:vAlign w:val="bottom"/>
            <w:hideMark/>
          </w:tcPr>
          <w:p w14:paraId="721C2E1B"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26.00</w:t>
            </w:r>
          </w:p>
        </w:tc>
        <w:tc>
          <w:tcPr>
            <w:tcW w:w="1022" w:type="dxa"/>
            <w:tcBorders>
              <w:top w:val="nil"/>
              <w:left w:val="nil"/>
              <w:bottom w:val="nil"/>
              <w:right w:val="nil"/>
            </w:tcBorders>
            <w:shd w:val="clear" w:color="auto" w:fill="auto"/>
            <w:noWrap/>
            <w:vAlign w:val="bottom"/>
            <w:hideMark/>
          </w:tcPr>
          <w:p w14:paraId="3E21A338"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25.00</w:t>
            </w:r>
          </w:p>
        </w:tc>
      </w:tr>
      <w:tr w:rsidR="00957190" w:rsidRPr="00F87FD7" w14:paraId="574C678F"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507DC340"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Golestan</w:t>
            </w:r>
            <w:proofErr w:type="spellEnd"/>
          </w:p>
        </w:tc>
        <w:tc>
          <w:tcPr>
            <w:tcW w:w="1022" w:type="dxa"/>
            <w:tcBorders>
              <w:top w:val="nil"/>
              <w:left w:val="nil"/>
              <w:bottom w:val="nil"/>
              <w:right w:val="nil"/>
            </w:tcBorders>
            <w:shd w:val="clear" w:color="auto" w:fill="auto"/>
            <w:noWrap/>
            <w:vAlign w:val="bottom"/>
            <w:hideMark/>
          </w:tcPr>
          <w:p w14:paraId="03B84D7D"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50.65</w:t>
            </w:r>
          </w:p>
        </w:tc>
        <w:tc>
          <w:tcPr>
            <w:tcW w:w="1022" w:type="dxa"/>
            <w:tcBorders>
              <w:top w:val="nil"/>
              <w:left w:val="nil"/>
              <w:bottom w:val="nil"/>
              <w:right w:val="nil"/>
            </w:tcBorders>
            <w:shd w:val="clear" w:color="auto" w:fill="auto"/>
            <w:noWrap/>
            <w:vAlign w:val="bottom"/>
            <w:hideMark/>
          </w:tcPr>
          <w:p w14:paraId="508162B7"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50.65</w:t>
            </w:r>
          </w:p>
        </w:tc>
        <w:tc>
          <w:tcPr>
            <w:tcW w:w="1022" w:type="dxa"/>
            <w:tcBorders>
              <w:top w:val="nil"/>
              <w:left w:val="nil"/>
              <w:bottom w:val="nil"/>
              <w:right w:val="nil"/>
            </w:tcBorders>
            <w:shd w:val="clear" w:color="auto" w:fill="auto"/>
            <w:noWrap/>
            <w:vAlign w:val="bottom"/>
            <w:hideMark/>
          </w:tcPr>
          <w:p w14:paraId="0EB4EA10"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58.61</w:t>
            </w:r>
          </w:p>
        </w:tc>
        <w:tc>
          <w:tcPr>
            <w:tcW w:w="1022" w:type="dxa"/>
            <w:tcBorders>
              <w:top w:val="nil"/>
              <w:left w:val="nil"/>
              <w:bottom w:val="nil"/>
              <w:right w:val="nil"/>
            </w:tcBorders>
            <w:shd w:val="clear" w:color="auto" w:fill="auto"/>
            <w:noWrap/>
            <w:vAlign w:val="bottom"/>
            <w:hideMark/>
          </w:tcPr>
          <w:p w14:paraId="4D842AA6"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58.20</w:t>
            </w:r>
          </w:p>
        </w:tc>
        <w:tc>
          <w:tcPr>
            <w:tcW w:w="1022" w:type="dxa"/>
            <w:tcBorders>
              <w:top w:val="nil"/>
              <w:left w:val="nil"/>
              <w:bottom w:val="nil"/>
              <w:right w:val="nil"/>
            </w:tcBorders>
            <w:shd w:val="clear" w:color="auto" w:fill="auto"/>
            <w:noWrap/>
            <w:vAlign w:val="bottom"/>
            <w:hideMark/>
          </w:tcPr>
          <w:p w14:paraId="6264FD0B"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50.80</w:t>
            </w:r>
          </w:p>
        </w:tc>
      </w:tr>
      <w:tr w:rsidR="00957190" w:rsidRPr="00F87FD7" w14:paraId="2911290D"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292DCD9D"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Mazandaran</w:t>
            </w:r>
          </w:p>
        </w:tc>
        <w:tc>
          <w:tcPr>
            <w:tcW w:w="1022" w:type="dxa"/>
            <w:tcBorders>
              <w:top w:val="nil"/>
              <w:left w:val="nil"/>
              <w:bottom w:val="nil"/>
              <w:right w:val="nil"/>
            </w:tcBorders>
            <w:shd w:val="clear" w:color="auto" w:fill="auto"/>
            <w:noWrap/>
            <w:vAlign w:val="bottom"/>
            <w:hideMark/>
          </w:tcPr>
          <w:p w14:paraId="5D35D2C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148.13</w:t>
            </w:r>
          </w:p>
        </w:tc>
        <w:tc>
          <w:tcPr>
            <w:tcW w:w="1022" w:type="dxa"/>
            <w:tcBorders>
              <w:top w:val="nil"/>
              <w:left w:val="nil"/>
              <w:bottom w:val="nil"/>
              <w:right w:val="nil"/>
            </w:tcBorders>
            <w:shd w:val="clear" w:color="auto" w:fill="auto"/>
            <w:noWrap/>
            <w:vAlign w:val="bottom"/>
            <w:hideMark/>
          </w:tcPr>
          <w:p w14:paraId="74E32454"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148.13</w:t>
            </w:r>
          </w:p>
        </w:tc>
        <w:tc>
          <w:tcPr>
            <w:tcW w:w="1022" w:type="dxa"/>
            <w:tcBorders>
              <w:top w:val="nil"/>
              <w:left w:val="nil"/>
              <w:bottom w:val="nil"/>
              <w:right w:val="nil"/>
            </w:tcBorders>
            <w:shd w:val="clear" w:color="auto" w:fill="auto"/>
            <w:noWrap/>
            <w:vAlign w:val="bottom"/>
            <w:hideMark/>
          </w:tcPr>
          <w:p w14:paraId="48F5B22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161.78</w:t>
            </w:r>
          </w:p>
        </w:tc>
        <w:tc>
          <w:tcPr>
            <w:tcW w:w="1022" w:type="dxa"/>
            <w:tcBorders>
              <w:top w:val="nil"/>
              <w:left w:val="nil"/>
              <w:bottom w:val="nil"/>
              <w:right w:val="nil"/>
            </w:tcBorders>
            <w:shd w:val="clear" w:color="auto" w:fill="auto"/>
            <w:noWrap/>
            <w:vAlign w:val="bottom"/>
            <w:hideMark/>
          </w:tcPr>
          <w:p w14:paraId="14BFB9DD"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163.83</w:t>
            </w:r>
          </w:p>
        </w:tc>
        <w:tc>
          <w:tcPr>
            <w:tcW w:w="1022" w:type="dxa"/>
            <w:tcBorders>
              <w:top w:val="nil"/>
              <w:left w:val="nil"/>
              <w:bottom w:val="nil"/>
              <w:right w:val="nil"/>
            </w:tcBorders>
            <w:shd w:val="clear" w:color="auto" w:fill="auto"/>
            <w:noWrap/>
            <w:vAlign w:val="bottom"/>
            <w:hideMark/>
          </w:tcPr>
          <w:p w14:paraId="1A4A224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338.45</w:t>
            </w:r>
          </w:p>
        </w:tc>
      </w:tr>
      <w:tr w:rsidR="00957190" w:rsidRPr="00F87FD7" w14:paraId="5045FCDD" w14:textId="77777777" w:rsidTr="007F169C">
        <w:trPr>
          <w:trHeight w:val="288"/>
          <w:jc w:val="center"/>
        </w:trPr>
        <w:tc>
          <w:tcPr>
            <w:tcW w:w="2128" w:type="dxa"/>
            <w:tcBorders>
              <w:top w:val="nil"/>
              <w:left w:val="nil"/>
              <w:bottom w:val="nil"/>
              <w:right w:val="nil"/>
            </w:tcBorders>
            <w:shd w:val="clear" w:color="auto" w:fill="auto"/>
            <w:noWrap/>
            <w:vAlign w:val="bottom"/>
            <w:hideMark/>
          </w:tcPr>
          <w:p w14:paraId="1260A0DB"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North </w:t>
            </w:r>
            <w:proofErr w:type="spellStart"/>
            <w:r w:rsidRPr="00F87FD7">
              <w:rPr>
                <w:rFonts w:ascii="Book Antiqua" w:eastAsia="Times New Roman" w:hAnsi="Book Antiqua" w:cstheme="majorBidi"/>
                <w:color w:val="000000" w:themeColor="text1"/>
                <w:sz w:val="24"/>
                <w:szCs w:val="24"/>
              </w:rPr>
              <w:t>khorasan</w:t>
            </w:r>
            <w:proofErr w:type="spellEnd"/>
          </w:p>
        </w:tc>
        <w:tc>
          <w:tcPr>
            <w:tcW w:w="1022" w:type="dxa"/>
            <w:tcBorders>
              <w:top w:val="nil"/>
              <w:left w:val="nil"/>
              <w:bottom w:val="nil"/>
              <w:right w:val="nil"/>
            </w:tcBorders>
            <w:shd w:val="clear" w:color="auto" w:fill="auto"/>
            <w:noWrap/>
            <w:vAlign w:val="bottom"/>
          </w:tcPr>
          <w:p w14:paraId="2007AFD4"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
        </w:tc>
        <w:tc>
          <w:tcPr>
            <w:tcW w:w="1022" w:type="dxa"/>
            <w:tcBorders>
              <w:top w:val="nil"/>
              <w:left w:val="nil"/>
              <w:bottom w:val="nil"/>
              <w:right w:val="nil"/>
            </w:tcBorders>
            <w:shd w:val="clear" w:color="auto" w:fill="auto"/>
            <w:noWrap/>
            <w:vAlign w:val="bottom"/>
          </w:tcPr>
          <w:p w14:paraId="61F1095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30.76</w:t>
            </w:r>
          </w:p>
        </w:tc>
        <w:tc>
          <w:tcPr>
            <w:tcW w:w="1022" w:type="dxa"/>
            <w:tcBorders>
              <w:top w:val="nil"/>
              <w:left w:val="nil"/>
              <w:bottom w:val="nil"/>
              <w:right w:val="nil"/>
            </w:tcBorders>
            <w:shd w:val="clear" w:color="auto" w:fill="auto"/>
            <w:noWrap/>
            <w:vAlign w:val="bottom"/>
          </w:tcPr>
          <w:p w14:paraId="76FF563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40.47</w:t>
            </w:r>
          </w:p>
        </w:tc>
        <w:tc>
          <w:tcPr>
            <w:tcW w:w="1022" w:type="dxa"/>
            <w:tcBorders>
              <w:top w:val="nil"/>
              <w:left w:val="nil"/>
              <w:bottom w:val="nil"/>
              <w:right w:val="nil"/>
            </w:tcBorders>
            <w:shd w:val="clear" w:color="auto" w:fill="auto"/>
            <w:noWrap/>
            <w:vAlign w:val="bottom"/>
          </w:tcPr>
          <w:p w14:paraId="3C9A99FA"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44.87</w:t>
            </w:r>
          </w:p>
        </w:tc>
        <w:tc>
          <w:tcPr>
            <w:tcW w:w="1022" w:type="dxa"/>
            <w:vAlign w:val="bottom"/>
          </w:tcPr>
          <w:p w14:paraId="1211CF2F"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34.80</w:t>
            </w:r>
          </w:p>
        </w:tc>
      </w:tr>
      <w:tr w:rsidR="00957190" w:rsidRPr="00F87FD7" w14:paraId="26F6805D"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28028C5E"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Chaharmahal</w:t>
            </w:r>
            <w:proofErr w:type="spellEnd"/>
          </w:p>
        </w:tc>
        <w:tc>
          <w:tcPr>
            <w:tcW w:w="1022" w:type="dxa"/>
            <w:tcBorders>
              <w:top w:val="nil"/>
              <w:left w:val="nil"/>
              <w:bottom w:val="nil"/>
              <w:right w:val="nil"/>
            </w:tcBorders>
            <w:shd w:val="clear" w:color="auto" w:fill="auto"/>
            <w:noWrap/>
            <w:vAlign w:val="bottom"/>
            <w:hideMark/>
          </w:tcPr>
          <w:p w14:paraId="04CFC31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40.67</w:t>
            </w:r>
          </w:p>
        </w:tc>
        <w:tc>
          <w:tcPr>
            <w:tcW w:w="1022" w:type="dxa"/>
            <w:tcBorders>
              <w:top w:val="nil"/>
              <w:left w:val="nil"/>
              <w:bottom w:val="nil"/>
              <w:right w:val="nil"/>
            </w:tcBorders>
            <w:shd w:val="clear" w:color="auto" w:fill="auto"/>
            <w:noWrap/>
            <w:vAlign w:val="bottom"/>
            <w:hideMark/>
          </w:tcPr>
          <w:p w14:paraId="317B69F9"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40.67</w:t>
            </w:r>
          </w:p>
        </w:tc>
        <w:tc>
          <w:tcPr>
            <w:tcW w:w="1022" w:type="dxa"/>
            <w:tcBorders>
              <w:top w:val="nil"/>
              <w:left w:val="nil"/>
              <w:bottom w:val="nil"/>
              <w:right w:val="nil"/>
            </w:tcBorders>
            <w:shd w:val="clear" w:color="auto" w:fill="auto"/>
            <w:noWrap/>
            <w:vAlign w:val="bottom"/>
            <w:hideMark/>
          </w:tcPr>
          <w:p w14:paraId="669D4687"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34.39</w:t>
            </w:r>
          </w:p>
        </w:tc>
        <w:tc>
          <w:tcPr>
            <w:tcW w:w="1022" w:type="dxa"/>
            <w:tcBorders>
              <w:top w:val="nil"/>
              <w:left w:val="nil"/>
              <w:bottom w:val="nil"/>
              <w:right w:val="nil"/>
            </w:tcBorders>
            <w:shd w:val="clear" w:color="auto" w:fill="auto"/>
            <w:noWrap/>
            <w:vAlign w:val="bottom"/>
            <w:hideMark/>
          </w:tcPr>
          <w:p w14:paraId="3AA7976A"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40.76</w:t>
            </w:r>
          </w:p>
        </w:tc>
        <w:tc>
          <w:tcPr>
            <w:tcW w:w="1022" w:type="dxa"/>
            <w:tcBorders>
              <w:top w:val="nil"/>
              <w:left w:val="nil"/>
              <w:bottom w:val="nil"/>
              <w:right w:val="nil"/>
            </w:tcBorders>
            <w:shd w:val="clear" w:color="auto" w:fill="auto"/>
            <w:noWrap/>
            <w:vAlign w:val="bottom"/>
            <w:hideMark/>
          </w:tcPr>
          <w:p w14:paraId="4A688656"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37.00</w:t>
            </w:r>
          </w:p>
        </w:tc>
      </w:tr>
      <w:tr w:rsidR="00957190" w:rsidRPr="00F87FD7" w14:paraId="4416474A"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59A73192"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Isfahan</w:t>
            </w:r>
          </w:p>
        </w:tc>
        <w:tc>
          <w:tcPr>
            <w:tcW w:w="1022" w:type="dxa"/>
            <w:tcBorders>
              <w:top w:val="nil"/>
              <w:left w:val="nil"/>
              <w:bottom w:val="nil"/>
              <w:right w:val="nil"/>
            </w:tcBorders>
            <w:shd w:val="clear" w:color="auto" w:fill="auto"/>
            <w:noWrap/>
            <w:vAlign w:val="center"/>
            <w:hideMark/>
          </w:tcPr>
          <w:p w14:paraId="7E259A4F"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111.51</w:t>
            </w:r>
          </w:p>
        </w:tc>
        <w:tc>
          <w:tcPr>
            <w:tcW w:w="1022" w:type="dxa"/>
            <w:tcBorders>
              <w:top w:val="nil"/>
              <w:left w:val="nil"/>
              <w:bottom w:val="nil"/>
              <w:right w:val="nil"/>
            </w:tcBorders>
            <w:shd w:val="clear" w:color="auto" w:fill="auto"/>
            <w:noWrap/>
            <w:vAlign w:val="center"/>
            <w:hideMark/>
          </w:tcPr>
          <w:p w14:paraId="039DB49A"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111.51</w:t>
            </w:r>
          </w:p>
        </w:tc>
        <w:tc>
          <w:tcPr>
            <w:tcW w:w="1022" w:type="dxa"/>
            <w:tcBorders>
              <w:top w:val="nil"/>
              <w:left w:val="nil"/>
              <w:bottom w:val="nil"/>
              <w:right w:val="nil"/>
            </w:tcBorders>
            <w:shd w:val="clear" w:color="auto" w:fill="auto"/>
            <w:noWrap/>
            <w:vAlign w:val="center"/>
            <w:hideMark/>
          </w:tcPr>
          <w:p w14:paraId="54261AA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114.09</w:t>
            </w:r>
          </w:p>
        </w:tc>
        <w:tc>
          <w:tcPr>
            <w:tcW w:w="1022" w:type="dxa"/>
            <w:tcBorders>
              <w:top w:val="nil"/>
              <w:left w:val="nil"/>
              <w:bottom w:val="nil"/>
              <w:right w:val="nil"/>
            </w:tcBorders>
            <w:shd w:val="clear" w:color="auto" w:fill="auto"/>
            <w:noWrap/>
            <w:vAlign w:val="center"/>
            <w:hideMark/>
          </w:tcPr>
          <w:p w14:paraId="54D8BCE0"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116.93</w:t>
            </w:r>
          </w:p>
        </w:tc>
        <w:tc>
          <w:tcPr>
            <w:tcW w:w="1022" w:type="dxa"/>
            <w:tcBorders>
              <w:top w:val="nil"/>
              <w:left w:val="nil"/>
              <w:bottom w:val="nil"/>
              <w:right w:val="nil"/>
            </w:tcBorders>
            <w:shd w:val="clear" w:color="auto" w:fill="auto"/>
            <w:noWrap/>
            <w:vAlign w:val="center"/>
            <w:hideMark/>
          </w:tcPr>
          <w:p w14:paraId="19D2B92A"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106.98</w:t>
            </w:r>
          </w:p>
        </w:tc>
      </w:tr>
      <w:tr w:rsidR="00957190" w:rsidRPr="00F87FD7" w14:paraId="4AB4BCC2"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25B9C337"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Kohgilouye</w:t>
            </w:r>
            <w:proofErr w:type="spellEnd"/>
          </w:p>
        </w:tc>
        <w:tc>
          <w:tcPr>
            <w:tcW w:w="1022" w:type="dxa"/>
            <w:tcBorders>
              <w:top w:val="nil"/>
              <w:left w:val="nil"/>
              <w:bottom w:val="nil"/>
              <w:right w:val="nil"/>
            </w:tcBorders>
            <w:shd w:val="clear" w:color="auto" w:fill="auto"/>
            <w:noWrap/>
            <w:vAlign w:val="bottom"/>
            <w:hideMark/>
          </w:tcPr>
          <w:p w14:paraId="6282ECF2"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23.90</w:t>
            </w:r>
          </w:p>
        </w:tc>
        <w:tc>
          <w:tcPr>
            <w:tcW w:w="1022" w:type="dxa"/>
            <w:tcBorders>
              <w:top w:val="nil"/>
              <w:left w:val="nil"/>
              <w:bottom w:val="nil"/>
              <w:right w:val="nil"/>
            </w:tcBorders>
            <w:shd w:val="clear" w:color="auto" w:fill="auto"/>
            <w:noWrap/>
            <w:vAlign w:val="bottom"/>
            <w:hideMark/>
          </w:tcPr>
          <w:p w14:paraId="53C8E33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23.90</w:t>
            </w:r>
          </w:p>
        </w:tc>
        <w:tc>
          <w:tcPr>
            <w:tcW w:w="1022" w:type="dxa"/>
            <w:tcBorders>
              <w:top w:val="nil"/>
              <w:left w:val="nil"/>
              <w:bottom w:val="nil"/>
              <w:right w:val="nil"/>
            </w:tcBorders>
            <w:shd w:val="clear" w:color="auto" w:fill="auto"/>
            <w:noWrap/>
            <w:vAlign w:val="bottom"/>
            <w:hideMark/>
          </w:tcPr>
          <w:p w14:paraId="5CC0C27D"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29.00</w:t>
            </w:r>
          </w:p>
        </w:tc>
        <w:tc>
          <w:tcPr>
            <w:tcW w:w="1022" w:type="dxa"/>
            <w:tcBorders>
              <w:top w:val="nil"/>
              <w:left w:val="nil"/>
              <w:bottom w:val="nil"/>
              <w:right w:val="nil"/>
            </w:tcBorders>
            <w:shd w:val="clear" w:color="auto" w:fill="auto"/>
            <w:noWrap/>
            <w:vAlign w:val="bottom"/>
            <w:hideMark/>
          </w:tcPr>
          <w:p w14:paraId="69F220A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29.60</w:t>
            </w:r>
          </w:p>
        </w:tc>
        <w:tc>
          <w:tcPr>
            <w:tcW w:w="1022" w:type="dxa"/>
            <w:tcBorders>
              <w:top w:val="nil"/>
              <w:left w:val="nil"/>
              <w:bottom w:val="nil"/>
              <w:right w:val="nil"/>
            </w:tcBorders>
            <w:shd w:val="clear" w:color="auto" w:fill="auto"/>
            <w:noWrap/>
            <w:vAlign w:val="bottom"/>
            <w:hideMark/>
          </w:tcPr>
          <w:p w14:paraId="08DABDEC"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25.10</w:t>
            </w:r>
          </w:p>
        </w:tc>
      </w:tr>
      <w:tr w:rsidR="00957190" w:rsidRPr="00F87FD7" w14:paraId="67957F1C"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12BA36E5"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Hormozgan</w:t>
            </w:r>
            <w:proofErr w:type="spellEnd"/>
          </w:p>
        </w:tc>
        <w:tc>
          <w:tcPr>
            <w:tcW w:w="1022" w:type="dxa"/>
            <w:tcBorders>
              <w:top w:val="nil"/>
              <w:left w:val="nil"/>
              <w:bottom w:val="nil"/>
              <w:right w:val="nil"/>
            </w:tcBorders>
            <w:shd w:val="clear" w:color="auto" w:fill="auto"/>
            <w:noWrap/>
            <w:vAlign w:val="bottom"/>
            <w:hideMark/>
          </w:tcPr>
          <w:p w14:paraId="0CD8AF8F"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25.44</w:t>
            </w:r>
          </w:p>
        </w:tc>
        <w:tc>
          <w:tcPr>
            <w:tcW w:w="1022" w:type="dxa"/>
            <w:tcBorders>
              <w:top w:val="nil"/>
              <w:left w:val="nil"/>
              <w:bottom w:val="nil"/>
              <w:right w:val="nil"/>
            </w:tcBorders>
            <w:shd w:val="clear" w:color="auto" w:fill="auto"/>
            <w:noWrap/>
            <w:vAlign w:val="bottom"/>
            <w:hideMark/>
          </w:tcPr>
          <w:p w14:paraId="6FD3B58C"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25.44</w:t>
            </w:r>
          </w:p>
        </w:tc>
        <w:tc>
          <w:tcPr>
            <w:tcW w:w="1022" w:type="dxa"/>
            <w:tcBorders>
              <w:top w:val="nil"/>
              <w:left w:val="nil"/>
              <w:bottom w:val="nil"/>
              <w:right w:val="nil"/>
            </w:tcBorders>
            <w:shd w:val="clear" w:color="auto" w:fill="auto"/>
            <w:noWrap/>
            <w:vAlign w:val="bottom"/>
            <w:hideMark/>
          </w:tcPr>
          <w:p w14:paraId="27E8A955"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25.11</w:t>
            </w:r>
          </w:p>
        </w:tc>
        <w:tc>
          <w:tcPr>
            <w:tcW w:w="1022" w:type="dxa"/>
            <w:tcBorders>
              <w:top w:val="nil"/>
              <w:left w:val="nil"/>
              <w:bottom w:val="nil"/>
              <w:right w:val="nil"/>
            </w:tcBorders>
            <w:shd w:val="clear" w:color="auto" w:fill="auto"/>
            <w:noWrap/>
            <w:vAlign w:val="bottom"/>
            <w:hideMark/>
          </w:tcPr>
          <w:p w14:paraId="23B4E3E5"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25.31</w:t>
            </w:r>
          </w:p>
        </w:tc>
        <w:tc>
          <w:tcPr>
            <w:tcW w:w="1022" w:type="dxa"/>
            <w:tcBorders>
              <w:top w:val="nil"/>
              <w:left w:val="nil"/>
              <w:bottom w:val="nil"/>
              <w:right w:val="nil"/>
            </w:tcBorders>
            <w:shd w:val="clear" w:color="auto" w:fill="auto"/>
            <w:noWrap/>
            <w:vAlign w:val="bottom"/>
            <w:hideMark/>
          </w:tcPr>
          <w:p w14:paraId="6D977CA4"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19.00</w:t>
            </w:r>
          </w:p>
        </w:tc>
      </w:tr>
      <w:tr w:rsidR="00957190" w:rsidRPr="00F87FD7" w14:paraId="26753D70"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6D3A45C9"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Fars</w:t>
            </w:r>
          </w:p>
        </w:tc>
        <w:tc>
          <w:tcPr>
            <w:tcW w:w="1022" w:type="dxa"/>
            <w:tcBorders>
              <w:top w:val="nil"/>
              <w:left w:val="nil"/>
              <w:bottom w:val="nil"/>
              <w:right w:val="nil"/>
            </w:tcBorders>
            <w:shd w:val="clear" w:color="auto" w:fill="auto"/>
            <w:noWrap/>
            <w:vAlign w:val="center"/>
            <w:hideMark/>
          </w:tcPr>
          <w:p w14:paraId="6F943072"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98.07</w:t>
            </w:r>
          </w:p>
        </w:tc>
        <w:tc>
          <w:tcPr>
            <w:tcW w:w="1022" w:type="dxa"/>
            <w:tcBorders>
              <w:top w:val="nil"/>
              <w:left w:val="nil"/>
              <w:bottom w:val="nil"/>
              <w:right w:val="nil"/>
            </w:tcBorders>
            <w:shd w:val="clear" w:color="auto" w:fill="auto"/>
            <w:noWrap/>
            <w:vAlign w:val="center"/>
            <w:hideMark/>
          </w:tcPr>
          <w:p w14:paraId="23136C25"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98.07</w:t>
            </w:r>
          </w:p>
        </w:tc>
        <w:tc>
          <w:tcPr>
            <w:tcW w:w="1022" w:type="dxa"/>
            <w:tcBorders>
              <w:top w:val="nil"/>
              <w:left w:val="nil"/>
              <w:bottom w:val="nil"/>
              <w:right w:val="nil"/>
            </w:tcBorders>
            <w:shd w:val="clear" w:color="auto" w:fill="auto"/>
            <w:noWrap/>
            <w:vAlign w:val="center"/>
            <w:hideMark/>
          </w:tcPr>
          <w:p w14:paraId="3B287C1E"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112.01</w:t>
            </w:r>
          </w:p>
        </w:tc>
        <w:tc>
          <w:tcPr>
            <w:tcW w:w="1022" w:type="dxa"/>
            <w:tcBorders>
              <w:top w:val="nil"/>
              <w:left w:val="nil"/>
              <w:bottom w:val="nil"/>
              <w:right w:val="nil"/>
            </w:tcBorders>
            <w:shd w:val="clear" w:color="auto" w:fill="auto"/>
            <w:noWrap/>
            <w:vAlign w:val="center"/>
            <w:hideMark/>
          </w:tcPr>
          <w:p w14:paraId="1B2E58FA"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134.53</w:t>
            </w:r>
          </w:p>
        </w:tc>
        <w:tc>
          <w:tcPr>
            <w:tcW w:w="1022" w:type="dxa"/>
            <w:tcBorders>
              <w:top w:val="nil"/>
              <w:left w:val="nil"/>
              <w:bottom w:val="nil"/>
              <w:right w:val="nil"/>
            </w:tcBorders>
            <w:shd w:val="clear" w:color="auto" w:fill="auto"/>
            <w:noWrap/>
            <w:vAlign w:val="center"/>
            <w:hideMark/>
          </w:tcPr>
          <w:p w14:paraId="5C182CA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127.65</w:t>
            </w:r>
          </w:p>
        </w:tc>
      </w:tr>
      <w:tr w:rsidR="00957190" w:rsidRPr="00F87FD7" w14:paraId="05ECE4EF"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7AC2AB74"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Ardebil</w:t>
            </w:r>
          </w:p>
        </w:tc>
        <w:tc>
          <w:tcPr>
            <w:tcW w:w="1022" w:type="dxa"/>
            <w:tcBorders>
              <w:top w:val="nil"/>
              <w:left w:val="nil"/>
              <w:bottom w:val="nil"/>
              <w:right w:val="nil"/>
            </w:tcBorders>
            <w:shd w:val="clear" w:color="auto" w:fill="auto"/>
            <w:noWrap/>
            <w:vAlign w:val="bottom"/>
            <w:hideMark/>
          </w:tcPr>
          <w:p w14:paraId="19388312"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63.73</w:t>
            </w:r>
          </w:p>
        </w:tc>
        <w:tc>
          <w:tcPr>
            <w:tcW w:w="1022" w:type="dxa"/>
            <w:tcBorders>
              <w:top w:val="nil"/>
              <w:left w:val="nil"/>
              <w:bottom w:val="nil"/>
              <w:right w:val="nil"/>
            </w:tcBorders>
            <w:shd w:val="clear" w:color="auto" w:fill="auto"/>
            <w:noWrap/>
            <w:vAlign w:val="bottom"/>
            <w:hideMark/>
          </w:tcPr>
          <w:p w14:paraId="2808FBD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63.73</w:t>
            </w:r>
          </w:p>
        </w:tc>
        <w:tc>
          <w:tcPr>
            <w:tcW w:w="1022" w:type="dxa"/>
            <w:tcBorders>
              <w:top w:val="nil"/>
              <w:left w:val="nil"/>
              <w:bottom w:val="nil"/>
              <w:right w:val="nil"/>
            </w:tcBorders>
            <w:shd w:val="clear" w:color="auto" w:fill="auto"/>
            <w:noWrap/>
            <w:vAlign w:val="bottom"/>
            <w:hideMark/>
          </w:tcPr>
          <w:p w14:paraId="7BB15631"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72.71</w:t>
            </w:r>
          </w:p>
        </w:tc>
        <w:tc>
          <w:tcPr>
            <w:tcW w:w="1022" w:type="dxa"/>
            <w:tcBorders>
              <w:top w:val="nil"/>
              <w:left w:val="nil"/>
              <w:bottom w:val="nil"/>
              <w:right w:val="nil"/>
            </w:tcBorders>
            <w:shd w:val="clear" w:color="auto" w:fill="auto"/>
            <w:noWrap/>
            <w:vAlign w:val="bottom"/>
            <w:hideMark/>
          </w:tcPr>
          <w:p w14:paraId="5D448AC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64.99</w:t>
            </w:r>
          </w:p>
        </w:tc>
        <w:tc>
          <w:tcPr>
            <w:tcW w:w="1022" w:type="dxa"/>
            <w:tcBorders>
              <w:top w:val="nil"/>
              <w:left w:val="nil"/>
              <w:bottom w:val="nil"/>
              <w:right w:val="nil"/>
            </w:tcBorders>
            <w:shd w:val="clear" w:color="auto" w:fill="auto"/>
            <w:noWrap/>
            <w:vAlign w:val="bottom"/>
            <w:hideMark/>
          </w:tcPr>
          <w:p w14:paraId="298C4983"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63.00</w:t>
            </w:r>
          </w:p>
        </w:tc>
      </w:tr>
      <w:tr w:rsidR="00957190" w:rsidRPr="00F87FD7" w14:paraId="404BF063" w14:textId="77777777" w:rsidTr="00783FA2">
        <w:trPr>
          <w:trHeight w:val="288"/>
          <w:jc w:val="center"/>
        </w:trPr>
        <w:tc>
          <w:tcPr>
            <w:tcW w:w="2128" w:type="dxa"/>
            <w:tcBorders>
              <w:top w:val="nil"/>
              <w:left w:val="nil"/>
              <w:bottom w:val="nil"/>
              <w:right w:val="nil"/>
            </w:tcBorders>
            <w:shd w:val="clear" w:color="auto" w:fill="auto"/>
            <w:noWrap/>
            <w:vAlign w:val="bottom"/>
            <w:hideMark/>
          </w:tcPr>
          <w:p w14:paraId="6C175D18"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East </w:t>
            </w:r>
            <w:proofErr w:type="spellStart"/>
            <w:r w:rsidRPr="00F87FD7">
              <w:rPr>
                <w:rFonts w:ascii="Book Antiqua" w:eastAsia="Times New Roman" w:hAnsi="Book Antiqua" w:cstheme="majorBidi"/>
                <w:color w:val="000000" w:themeColor="text1"/>
                <w:sz w:val="24"/>
                <w:szCs w:val="24"/>
              </w:rPr>
              <w:t>azarbaijan</w:t>
            </w:r>
            <w:proofErr w:type="spellEnd"/>
          </w:p>
        </w:tc>
        <w:tc>
          <w:tcPr>
            <w:tcW w:w="1022" w:type="dxa"/>
            <w:tcBorders>
              <w:top w:val="nil"/>
              <w:left w:val="nil"/>
              <w:bottom w:val="nil"/>
              <w:right w:val="nil"/>
            </w:tcBorders>
            <w:shd w:val="clear" w:color="auto" w:fill="auto"/>
            <w:noWrap/>
            <w:vAlign w:val="bottom"/>
            <w:hideMark/>
          </w:tcPr>
          <w:p w14:paraId="575B4B5E"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108.22</w:t>
            </w:r>
          </w:p>
        </w:tc>
        <w:tc>
          <w:tcPr>
            <w:tcW w:w="1022" w:type="dxa"/>
            <w:tcBorders>
              <w:top w:val="nil"/>
              <w:left w:val="nil"/>
              <w:bottom w:val="nil"/>
              <w:right w:val="nil"/>
            </w:tcBorders>
            <w:shd w:val="clear" w:color="auto" w:fill="auto"/>
            <w:noWrap/>
            <w:vAlign w:val="bottom"/>
            <w:hideMark/>
          </w:tcPr>
          <w:p w14:paraId="6467337B"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108.22</w:t>
            </w:r>
          </w:p>
        </w:tc>
        <w:tc>
          <w:tcPr>
            <w:tcW w:w="1022" w:type="dxa"/>
            <w:tcBorders>
              <w:top w:val="nil"/>
              <w:left w:val="nil"/>
              <w:bottom w:val="nil"/>
              <w:right w:val="nil"/>
            </w:tcBorders>
            <w:shd w:val="clear" w:color="auto" w:fill="auto"/>
            <w:noWrap/>
            <w:vAlign w:val="bottom"/>
            <w:hideMark/>
          </w:tcPr>
          <w:p w14:paraId="662EE9D2"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110.98</w:t>
            </w:r>
          </w:p>
        </w:tc>
        <w:tc>
          <w:tcPr>
            <w:tcW w:w="1022" w:type="dxa"/>
            <w:tcBorders>
              <w:top w:val="nil"/>
              <w:left w:val="nil"/>
              <w:bottom w:val="nil"/>
              <w:right w:val="nil"/>
            </w:tcBorders>
            <w:shd w:val="clear" w:color="auto" w:fill="auto"/>
            <w:noWrap/>
            <w:vAlign w:val="bottom"/>
            <w:hideMark/>
          </w:tcPr>
          <w:p w14:paraId="30CD0BF6"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138.52</w:t>
            </w:r>
          </w:p>
        </w:tc>
        <w:tc>
          <w:tcPr>
            <w:tcW w:w="1022" w:type="dxa"/>
            <w:tcBorders>
              <w:top w:val="nil"/>
              <w:left w:val="nil"/>
              <w:bottom w:val="nil"/>
              <w:right w:val="nil"/>
            </w:tcBorders>
            <w:shd w:val="clear" w:color="auto" w:fill="auto"/>
            <w:noWrap/>
            <w:vAlign w:val="bottom"/>
            <w:hideMark/>
          </w:tcPr>
          <w:p w14:paraId="45509AB5"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123.60</w:t>
            </w:r>
          </w:p>
        </w:tc>
      </w:tr>
      <w:tr w:rsidR="00957190" w:rsidRPr="00F87FD7" w14:paraId="75C9A406" w14:textId="77777777" w:rsidTr="00783FA2">
        <w:trPr>
          <w:trHeight w:val="288"/>
          <w:jc w:val="center"/>
        </w:trPr>
        <w:tc>
          <w:tcPr>
            <w:tcW w:w="2128" w:type="dxa"/>
            <w:tcBorders>
              <w:top w:val="nil"/>
              <w:left w:val="nil"/>
              <w:bottom w:val="single" w:sz="4" w:space="0" w:color="auto"/>
              <w:right w:val="nil"/>
            </w:tcBorders>
            <w:shd w:val="clear" w:color="auto" w:fill="auto"/>
            <w:noWrap/>
            <w:vAlign w:val="bottom"/>
            <w:hideMark/>
          </w:tcPr>
          <w:p w14:paraId="3C51EF9D"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West </w:t>
            </w:r>
            <w:proofErr w:type="spellStart"/>
            <w:r w:rsidRPr="00F87FD7">
              <w:rPr>
                <w:rFonts w:ascii="Book Antiqua" w:eastAsia="Times New Roman" w:hAnsi="Book Antiqua" w:cstheme="majorBidi"/>
                <w:color w:val="000000" w:themeColor="text1"/>
                <w:sz w:val="24"/>
                <w:szCs w:val="24"/>
              </w:rPr>
              <w:t>azarbaijan</w:t>
            </w:r>
            <w:proofErr w:type="spellEnd"/>
          </w:p>
        </w:tc>
        <w:tc>
          <w:tcPr>
            <w:tcW w:w="1022" w:type="dxa"/>
            <w:tcBorders>
              <w:top w:val="nil"/>
              <w:left w:val="nil"/>
              <w:bottom w:val="single" w:sz="4" w:space="0" w:color="auto"/>
              <w:right w:val="nil"/>
            </w:tcBorders>
            <w:shd w:val="clear" w:color="auto" w:fill="auto"/>
            <w:noWrap/>
            <w:vAlign w:val="bottom"/>
            <w:hideMark/>
          </w:tcPr>
          <w:p w14:paraId="2E623839"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81.96</w:t>
            </w:r>
          </w:p>
        </w:tc>
        <w:tc>
          <w:tcPr>
            <w:tcW w:w="1022" w:type="dxa"/>
            <w:tcBorders>
              <w:top w:val="nil"/>
              <w:left w:val="nil"/>
              <w:bottom w:val="single" w:sz="4" w:space="0" w:color="auto"/>
              <w:right w:val="nil"/>
            </w:tcBorders>
            <w:shd w:val="clear" w:color="auto" w:fill="auto"/>
            <w:noWrap/>
            <w:vAlign w:val="bottom"/>
            <w:hideMark/>
          </w:tcPr>
          <w:p w14:paraId="0913A28D"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81.96</w:t>
            </w:r>
          </w:p>
        </w:tc>
        <w:tc>
          <w:tcPr>
            <w:tcW w:w="1022" w:type="dxa"/>
            <w:tcBorders>
              <w:top w:val="nil"/>
              <w:left w:val="nil"/>
              <w:bottom w:val="single" w:sz="4" w:space="0" w:color="auto"/>
              <w:right w:val="nil"/>
            </w:tcBorders>
            <w:shd w:val="clear" w:color="auto" w:fill="auto"/>
            <w:noWrap/>
            <w:vAlign w:val="bottom"/>
            <w:hideMark/>
          </w:tcPr>
          <w:p w14:paraId="514FA568"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75.32</w:t>
            </w:r>
          </w:p>
        </w:tc>
        <w:tc>
          <w:tcPr>
            <w:tcW w:w="1022" w:type="dxa"/>
            <w:tcBorders>
              <w:top w:val="nil"/>
              <w:left w:val="nil"/>
              <w:bottom w:val="single" w:sz="4" w:space="0" w:color="auto"/>
              <w:right w:val="nil"/>
            </w:tcBorders>
            <w:shd w:val="clear" w:color="auto" w:fill="auto"/>
            <w:noWrap/>
            <w:vAlign w:val="bottom"/>
            <w:hideMark/>
          </w:tcPr>
          <w:p w14:paraId="77896ABC"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82.53</w:t>
            </w:r>
          </w:p>
        </w:tc>
        <w:tc>
          <w:tcPr>
            <w:tcW w:w="1022" w:type="dxa"/>
            <w:tcBorders>
              <w:top w:val="nil"/>
              <w:left w:val="nil"/>
              <w:bottom w:val="single" w:sz="4" w:space="0" w:color="auto"/>
              <w:right w:val="nil"/>
            </w:tcBorders>
            <w:shd w:val="clear" w:color="auto" w:fill="auto"/>
            <w:noWrap/>
            <w:vAlign w:val="bottom"/>
            <w:hideMark/>
          </w:tcPr>
          <w:p w14:paraId="6DD093F9" w14:textId="77777777" w:rsidR="00957190" w:rsidRPr="00F87FD7" w:rsidRDefault="00957190"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69.00</w:t>
            </w:r>
          </w:p>
        </w:tc>
      </w:tr>
    </w:tbl>
    <w:p w14:paraId="53A68206" w14:textId="77777777" w:rsidR="00823E5A" w:rsidRPr="00F87FD7" w:rsidRDefault="00823E5A" w:rsidP="007C3528">
      <w:pPr>
        <w:autoSpaceDE w:val="0"/>
        <w:autoSpaceDN w:val="0"/>
        <w:adjustRightInd w:val="0"/>
        <w:spacing w:after="0" w:line="360" w:lineRule="auto"/>
        <w:ind w:hanging="720"/>
        <w:jc w:val="both"/>
        <w:rPr>
          <w:rFonts w:ascii="Book Antiqua" w:hAnsi="Book Antiqua" w:cstheme="majorBidi"/>
          <w:sz w:val="24"/>
          <w:szCs w:val="24"/>
        </w:rPr>
      </w:pPr>
    </w:p>
    <w:p w14:paraId="35D70628" w14:textId="77777777" w:rsidR="0092100E" w:rsidRPr="00F87FD7" w:rsidRDefault="0092100E" w:rsidP="007C3528">
      <w:pPr>
        <w:autoSpaceDE w:val="0"/>
        <w:autoSpaceDN w:val="0"/>
        <w:adjustRightInd w:val="0"/>
        <w:spacing w:after="0" w:line="360" w:lineRule="auto"/>
        <w:ind w:hanging="720"/>
        <w:jc w:val="both"/>
        <w:rPr>
          <w:rFonts w:ascii="Book Antiqua" w:hAnsi="Book Antiqua" w:cstheme="majorBidi"/>
          <w:sz w:val="24"/>
          <w:szCs w:val="24"/>
        </w:rPr>
      </w:pPr>
    </w:p>
    <w:p w14:paraId="15140E8A" w14:textId="77777777" w:rsidR="0092100E" w:rsidRPr="00F87FD7" w:rsidRDefault="0092100E" w:rsidP="007C3528">
      <w:pPr>
        <w:autoSpaceDE w:val="0"/>
        <w:autoSpaceDN w:val="0"/>
        <w:adjustRightInd w:val="0"/>
        <w:spacing w:after="0" w:line="360" w:lineRule="auto"/>
        <w:ind w:hanging="720"/>
        <w:jc w:val="both"/>
        <w:rPr>
          <w:rFonts w:ascii="Book Antiqua" w:hAnsi="Book Antiqua" w:cstheme="majorBidi"/>
          <w:sz w:val="24"/>
          <w:szCs w:val="24"/>
        </w:rPr>
      </w:pPr>
    </w:p>
    <w:p w14:paraId="3D7E8E16" w14:textId="77777777" w:rsidR="0092100E" w:rsidRPr="00F87FD7" w:rsidRDefault="0092100E" w:rsidP="007C3528">
      <w:pPr>
        <w:autoSpaceDE w:val="0"/>
        <w:autoSpaceDN w:val="0"/>
        <w:adjustRightInd w:val="0"/>
        <w:spacing w:after="0" w:line="360" w:lineRule="auto"/>
        <w:jc w:val="both"/>
        <w:rPr>
          <w:rFonts w:ascii="Book Antiqua" w:hAnsi="Book Antiqua" w:cstheme="majorBidi"/>
          <w:sz w:val="24"/>
          <w:szCs w:val="24"/>
        </w:rPr>
      </w:pPr>
    </w:p>
    <w:p w14:paraId="46A9420F" w14:textId="77777777" w:rsidR="003168D5" w:rsidRDefault="003168D5">
      <w:pPr>
        <w:rPr>
          <w:rFonts w:ascii="Book Antiqua" w:eastAsia="Times New Roman" w:hAnsi="Book Antiqua" w:cstheme="majorBidi"/>
          <w:b/>
          <w:color w:val="000000" w:themeColor="text1"/>
          <w:sz w:val="24"/>
          <w:szCs w:val="24"/>
        </w:rPr>
      </w:pPr>
      <w:r>
        <w:rPr>
          <w:rFonts w:ascii="Book Antiqua" w:eastAsia="Times New Roman" w:hAnsi="Book Antiqua" w:cstheme="majorBidi"/>
          <w:b/>
          <w:color w:val="000000" w:themeColor="text1"/>
          <w:sz w:val="24"/>
          <w:szCs w:val="24"/>
        </w:rPr>
        <w:br w:type="page"/>
      </w:r>
    </w:p>
    <w:p w14:paraId="3B1DC68C" w14:textId="5DE8CA64" w:rsidR="0092100E" w:rsidRPr="006F6291" w:rsidRDefault="006F6291" w:rsidP="005F5D2E">
      <w:pPr>
        <w:autoSpaceDE w:val="0"/>
        <w:autoSpaceDN w:val="0"/>
        <w:adjustRightInd w:val="0"/>
        <w:spacing w:after="0" w:line="360" w:lineRule="auto"/>
        <w:ind w:firstLineChars="100" w:firstLine="260"/>
        <w:jc w:val="both"/>
        <w:rPr>
          <w:rFonts w:ascii="Book Antiqua" w:hAnsi="Book Antiqua" w:cstheme="majorBidi"/>
          <w:b/>
          <w:sz w:val="24"/>
          <w:szCs w:val="24"/>
        </w:rPr>
      </w:pPr>
      <w:r w:rsidRPr="006F6291">
        <w:rPr>
          <w:rFonts w:ascii="Book Antiqua" w:eastAsia="Times New Roman" w:hAnsi="Book Antiqua" w:cstheme="majorBidi"/>
          <w:b/>
          <w:color w:val="000000" w:themeColor="text1"/>
          <w:sz w:val="24"/>
          <w:szCs w:val="24"/>
        </w:rPr>
        <w:lastRenderedPageBreak/>
        <w:t>Table 2</w:t>
      </w:r>
      <w:r w:rsidRPr="006F6291">
        <w:rPr>
          <w:rFonts w:ascii="Book Antiqua" w:hAnsi="Book Antiqua" w:cstheme="majorBidi" w:hint="eastAsia"/>
          <w:b/>
          <w:color w:val="000000" w:themeColor="text1"/>
          <w:sz w:val="24"/>
          <w:szCs w:val="24"/>
          <w:lang w:eastAsia="zh-CN"/>
        </w:rPr>
        <w:t xml:space="preserve"> </w:t>
      </w:r>
      <w:r w:rsidRPr="006F6291">
        <w:rPr>
          <w:rFonts w:ascii="Book Antiqua" w:eastAsia="Times New Roman" w:hAnsi="Book Antiqua" w:cstheme="majorBidi"/>
          <w:b/>
          <w:color w:val="000000" w:themeColor="text1"/>
          <w:sz w:val="24"/>
          <w:szCs w:val="24"/>
        </w:rPr>
        <w:t>Bayesian estimated from misclassification rate between provinces</w:t>
      </w:r>
    </w:p>
    <w:tbl>
      <w:tblPr>
        <w:tblW w:w="8255" w:type="dxa"/>
        <w:jc w:val="center"/>
        <w:tblLook w:val="04A0" w:firstRow="1" w:lastRow="0" w:firstColumn="1" w:lastColumn="0" w:noHBand="0" w:noVBand="1"/>
      </w:tblPr>
      <w:tblGrid>
        <w:gridCol w:w="2065"/>
        <w:gridCol w:w="1980"/>
        <w:gridCol w:w="842"/>
        <w:gridCol w:w="842"/>
        <w:gridCol w:w="842"/>
        <w:gridCol w:w="842"/>
        <w:gridCol w:w="842"/>
      </w:tblGrid>
      <w:tr w:rsidR="004232CD" w:rsidRPr="006F6291" w14:paraId="45D64EC9" w14:textId="77777777" w:rsidTr="003E76B4">
        <w:trPr>
          <w:trHeight w:val="288"/>
          <w:jc w:val="center"/>
        </w:trPr>
        <w:tc>
          <w:tcPr>
            <w:tcW w:w="2065" w:type="dxa"/>
            <w:tcBorders>
              <w:top w:val="single" w:sz="4" w:space="0" w:color="auto"/>
            </w:tcBorders>
            <w:shd w:val="clear" w:color="auto" w:fill="auto"/>
            <w:noWrap/>
            <w:vAlign w:val="bottom"/>
            <w:hideMark/>
          </w:tcPr>
          <w:p w14:paraId="5CB01BC2" w14:textId="77777777" w:rsidR="0092100E" w:rsidRPr="006F6291" w:rsidRDefault="0092100E" w:rsidP="003168D5">
            <w:pPr>
              <w:spacing w:after="0" w:line="360" w:lineRule="auto"/>
              <w:jc w:val="both"/>
              <w:rPr>
                <w:rFonts w:ascii="Book Antiqua" w:eastAsia="Times New Roman" w:hAnsi="Book Antiqua" w:cstheme="majorBidi"/>
                <w:b/>
                <w:color w:val="000000" w:themeColor="text1"/>
                <w:sz w:val="24"/>
                <w:szCs w:val="24"/>
              </w:rPr>
            </w:pPr>
          </w:p>
        </w:tc>
        <w:tc>
          <w:tcPr>
            <w:tcW w:w="1980" w:type="dxa"/>
            <w:tcBorders>
              <w:top w:val="single" w:sz="4" w:space="0" w:color="auto"/>
            </w:tcBorders>
            <w:shd w:val="clear" w:color="auto" w:fill="auto"/>
            <w:noWrap/>
            <w:vAlign w:val="bottom"/>
            <w:hideMark/>
          </w:tcPr>
          <w:p w14:paraId="6B25B6B9" w14:textId="77777777" w:rsidR="0092100E" w:rsidRPr="006F6291" w:rsidRDefault="0092100E" w:rsidP="003168D5">
            <w:pPr>
              <w:spacing w:after="0" w:line="360" w:lineRule="auto"/>
              <w:jc w:val="both"/>
              <w:rPr>
                <w:rFonts w:ascii="Book Antiqua" w:eastAsia="Times New Roman" w:hAnsi="Book Antiqua" w:cstheme="majorBidi"/>
                <w:b/>
                <w:color w:val="000000" w:themeColor="text1"/>
                <w:sz w:val="24"/>
                <w:szCs w:val="24"/>
              </w:rPr>
            </w:pPr>
          </w:p>
        </w:tc>
        <w:tc>
          <w:tcPr>
            <w:tcW w:w="4210" w:type="dxa"/>
            <w:gridSpan w:val="5"/>
            <w:tcBorders>
              <w:top w:val="single" w:sz="4" w:space="0" w:color="auto"/>
              <w:bottom w:val="single" w:sz="4" w:space="0" w:color="auto"/>
            </w:tcBorders>
            <w:shd w:val="clear" w:color="auto" w:fill="auto"/>
            <w:noWrap/>
            <w:vAlign w:val="bottom"/>
            <w:hideMark/>
          </w:tcPr>
          <w:p w14:paraId="20DFD40A" w14:textId="77777777" w:rsidR="0092100E" w:rsidRPr="006F6291" w:rsidRDefault="0092100E" w:rsidP="003168D5">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Estimated misclassification rate</w:t>
            </w:r>
          </w:p>
        </w:tc>
      </w:tr>
      <w:tr w:rsidR="004232CD" w:rsidRPr="006F6291" w14:paraId="37AAB526" w14:textId="77777777" w:rsidTr="003E76B4">
        <w:trPr>
          <w:trHeight w:val="288"/>
          <w:jc w:val="center"/>
        </w:trPr>
        <w:tc>
          <w:tcPr>
            <w:tcW w:w="2065" w:type="dxa"/>
            <w:tcBorders>
              <w:bottom w:val="single" w:sz="4" w:space="0" w:color="auto"/>
            </w:tcBorders>
            <w:shd w:val="clear" w:color="auto" w:fill="auto"/>
            <w:noWrap/>
            <w:vAlign w:val="bottom"/>
            <w:hideMark/>
          </w:tcPr>
          <w:p w14:paraId="499955FA" w14:textId="77777777" w:rsidR="0092100E" w:rsidRPr="006F6291" w:rsidRDefault="0092100E" w:rsidP="003168D5">
            <w:pPr>
              <w:spacing w:after="0" w:line="360" w:lineRule="auto"/>
              <w:jc w:val="both"/>
              <w:rPr>
                <w:rFonts w:ascii="Book Antiqua" w:eastAsia="Times New Roman" w:hAnsi="Book Antiqua" w:cstheme="majorBidi"/>
                <w:b/>
                <w:color w:val="000000" w:themeColor="text1"/>
                <w:sz w:val="24"/>
                <w:szCs w:val="24"/>
              </w:rPr>
            </w:pPr>
          </w:p>
        </w:tc>
        <w:tc>
          <w:tcPr>
            <w:tcW w:w="1980" w:type="dxa"/>
            <w:tcBorders>
              <w:bottom w:val="single" w:sz="4" w:space="0" w:color="auto"/>
            </w:tcBorders>
            <w:shd w:val="clear" w:color="auto" w:fill="auto"/>
            <w:noWrap/>
            <w:vAlign w:val="bottom"/>
            <w:hideMark/>
          </w:tcPr>
          <w:p w14:paraId="1A84334F" w14:textId="77777777" w:rsidR="0092100E" w:rsidRPr="006F6291" w:rsidRDefault="0092100E" w:rsidP="003168D5">
            <w:pPr>
              <w:spacing w:after="0" w:line="360" w:lineRule="auto"/>
              <w:jc w:val="both"/>
              <w:rPr>
                <w:rFonts w:ascii="Book Antiqua" w:eastAsia="Times New Roman" w:hAnsi="Book Antiqua" w:cstheme="majorBidi"/>
                <w:b/>
                <w:color w:val="000000" w:themeColor="text1"/>
                <w:sz w:val="24"/>
                <w:szCs w:val="24"/>
              </w:rPr>
            </w:pPr>
          </w:p>
        </w:tc>
        <w:tc>
          <w:tcPr>
            <w:tcW w:w="842" w:type="dxa"/>
            <w:tcBorders>
              <w:top w:val="single" w:sz="4" w:space="0" w:color="auto"/>
              <w:bottom w:val="single" w:sz="4" w:space="0" w:color="auto"/>
            </w:tcBorders>
            <w:shd w:val="clear" w:color="auto" w:fill="auto"/>
            <w:noWrap/>
            <w:vAlign w:val="bottom"/>
            <w:hideMark/>
          </w:tcPr>
          <w:p w14:paraId="5CB12F38" w14:textId="77777777" w:rsidR="0092100E" w:rsidRPr="006F6291" w:rsidRDefault="0092100E" w:rsidP="003168D5">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2004</w:t>
            </w:r>
          </w:p>
        </w:tc>
        <w:tc>
          <w:tcPr>
            <w:tcW w:w="842" w:type="dxa"/>
            <w:tcBorders>
              <w:top w:val="single" w:sz="4" w:space="0" w:color="auto"/>
              <w:bottom w:val="single" w:sz="4" w:space="0" w:color="auto"/>
            </w:tcBorders>
            <w:shd w:val="clear" w:color="auto" w:fill="auto"/>
            <w:noWrap/>
            <w:vAlign w:val="bottom"/>
            <w:hideMark/>
          </w:tcPr>
          <w:p w14:paraId="146D692A" w14:textId="77777777" w:rsidR="0092100E" w:rsidRPr="006F6291" w:rsidRDefault="0092100E" w:rsidP="003168D5">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2005</w:t>
            </w:r>
          </w:p>
        </w:tc>
        <w:tc>
          <w:tcPr>
            <w:tcW w:w="842" w:type="dxa"/>
            <w:tcBorders>
              <w:top w:val="single" w:sz="4" w:space="0" w:color="auto"/>
              <w:bottom w:val="single" w:sz="4" w:space="0" w:color="auto"/>
            </w:tcBorders>
            <w:shd w:val="clear" w:color="auto" w:fill="auto"/>
            <w:noWrap/>
            <w:vAlign w:val="bottom"/>
            <w:hideMark/>
          </w:tcPr>
          <w:p w14:paraId="4468205D" w14:textId="77777777" w:rsidR="0092100E" w:rsidRPr="006F6291" w:rsidRDefault="0092100E" w:rsidP="003168D5">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2006</w:t>
            </w:r>
          </w:p>
        </w:tc>
        <w:tc>
          <w:tcPr>
            <w:tcW w:w="842" w:type="dxa"/>
            <w:tcBorders>
              <w:top w:val="single" w:sz="4" w:space="0" w:color="auto"/>
              <w:bottom w:val="single" w:sz="4" w:space="0" w:color="auto"/>
            </w:tcBorders>
            <w:shd w:val="clear" w:color="auto" w:fill="auto"/>
            <w:noWrap/>
            <w:vAlign w:val="bottom"/>
            <w:hideMark/>
          </w:tcPr>
          <w:p w14:paraId="69AE5AC9" w14:textId="77777777" w:rsidR="0092100E" w:rsidRPr="006F6291" w:rsidRDefault="0092100E" w:rsidP="003168D5">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2007</w:t>
            </w:r>
          </w:p>
        </w:tc>
        <w:tc>
          <w:tcPr>
            <w:tcW w:w="842" w:type="dxa"/>
            <w:tcBorders>
              <w:top w:val="single" w:sz="4" w:space="0" w:color="auto"/>
              <w:bottom w:val="single" w:sz="4" w:space="0" w:color="auto"/>
            </w:tcBorders>
            <w:shd w:val="clear" w:color="auto" w:fill="auto"/>
            <w:noWrap/>
            <w:vAlign w:val="bottom"/>
            <w:hideMark/>
          </w:tcPr>
          <w:p w14:paraId="60DDCA67" w14:textId="77777777" w:rsidR="0092100E" w:rsidRPr="006F6291" w:rsidRDefault="0092100E" w:rsidP="003168D5">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2008</w:t>
            </w:r>
          </w:p>
        </w:tc>
      </w:tr>
      <w:tr w:rsidR="004232CD" w:rsidRPr="00F87FD7" w14:paraId="7CDEC1AB" w14:textId="77777777" w:rsidTr="003E76B4">
        <w:trPr>
          <w:trHeight w:val="288"/>
          <w:jc w:val="center"/>
        </w:trPr>
        <w:tc>
          <w:tcPr>
            <w:tcW w:w="2065" w:type="dxa"/>
            <w:tcBorders>
              <w:top w:val="single" w:sz="4" w:space="0" w:color="auto"/>
            </w:tcBorders>
            <w:shd w:val="clear" w:color="auto" w:fill="auto"/>
            <w:noWrap/>
            <w:vAlign w:val="bottom"/>
            <w:hideMark/>
          </w:tcPr>
          <w:p w14:paraId="2AF44394"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Razavi</w:t>
            </w:r>
            <w:proofErr w:type="spellEnd"/>
            <w:r w:rsidRPr="00F87FD7">
              <w:rPr>
                <w:rFonts w:ascii="Book Antiqua" w:eastAsia="Times New Roman" w:hAnsi="Book Antiqua" w:cstheme="majorBidi"/>
                <w:color w:val="000000" w:themeColor="text1"/>
                <w:sz w:val="24"/>
                <w:szCs w:val="24"/>
              </w:rPr>
              <w:t xml:space="preserve"> </w:t>
            </w:r>
            <w:proofErr w:type="spellStart"/>
            <w:r w:rsidRPr="00F87FD7">
              <w:rPr>
                <w:rFonts w:ascii="Book Antiqua" w:eastAsia="Times New Roman" w:hAnsi="Book Antiqua" w:cstheme="majorBidi"/>
                <w:color w:val="000000" w:themeColor="text1"/>
                <w:sz w:val="24"/>
                <w:szCs w:val="24"/>
              </w:rPr>
              <w:t>khorasan</w:t>
            </w:r>
            <w:proofErr w:type="spellEnd"/>
          </w:p>
        </w:tc>
        <w:tc>
          <w:tcPr>
            <w:tcW w:w="2822" w:type="dxa"/>
            <w:gridSpan w:val="2"/>
            <w:tcBorders>
              <w:top w:val="single" w:sz="4" w:space="0" w:color="auto"/>
            </w:tcBorders>
            <w:shd w:val="clear" w:color="auto" w:fill="auto"/>
            <w:noWrap/>
            <w:vAlign w:val="bottom"/>
            <w:hideMark/>
          </w:tcPr>
          <w:p w14:paraId="77D15742"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South </w:t>
            </w:r>
            <w:proofErr w:type="spellStart"/>
            <w:r w:rsidRPr="00F87FD7">
              <w:rPr>
                <w:rFonts w:ascii="Book Antiqua" w:eastAsia="Times New Roman" w:hAnsi="Book Antiqua" w:cstheme="majorBidi"/>
                <w:color w:val="000000" w:themeColor="text1"/>
                <w:sz w:val="24"/>
                <w:szCs w:val="24"/>
              </w:rPr>
              <w:t>khorasan</w:t>
            </w:r>
            <w:proofErr w:type="spellEnd"/>
          </w:p>
        </w:tc>
        <w:tc>
          <w:tcPr>
            <w:tcW w:w="842" w:type="dxa"/>
            <w:tcBorders>
              <w:top w:val="single" w:sz="4" w:space="0" w:color="auto"/>
            </w:tcBorders>
            <w:shd w:val="clear" w:color="auto" w:fill="auto"/>
            <w:noWrap/>
            <w:vAlign w:val="bottom"/>
            <w:hideMark/>
          </w:tcPr>
          <w:p w14:paraId="350D7EA8"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w:t>
            </w:r>
          </w:p>
        </w:tc>
        <w:tc>
          <w:tcPr>
            <w:tcW w:w="842" w:type="dxa"/>
            <w:tcBorders>
              <w:top w:val="single" w:sz="4" w:space="0" w:color="auto"/>
            </w:tcBorders>
            <w:shd w:val="clear" w:color="auto" w:fill="auto"/>
            <w:noWrap/>
            <w:vAlign w:val="bottom"/>
            <w:hideMark/>
          </w:tcPr>
          <w:p w14:paraId="61C0BA4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0.51</w:t>
            </w:r>
          </w:p>
        </w:tc>
        <w:tc>
          <w:tcPr>
            <w:tcW w:w="842" w:type="dxa"/>
            <w:tcBorders>
              <w:top w:val="single" w:sz="4" w:space="0" w:color="auto"/>
            </w:tcBorders>
            <w:shd w:val="clear" w:color="auto" w:fill="auto"/>
            <w:noWrap/>
            <w:vAlign w:val="bottom"/>
            <w:hideMark/>
          </w:tcPr>
          <w:p w14:paraId="39B778C2"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0.44</w:t>
            </w:r>
          </w:p>
        </w:tc>
        <w:tc>
          <w:tcPr>
            <w:tcW w:w="842" w:type="dxa"/>
            <w:tcBorders>
              <w:top w:val="single" w:sz="4" w:space="0" w:color="auto"/>
            </w:tcBorders>
            <w:shd w:val="clear" w:color="auto" w:fill="auto"/>
            <w:noWrap/>
            <w:vAlign w:val="bottom"/>
            <w:hideMark/>
          </w:tcPr>
          <w:p w14:paraId="4EA07614"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0.58</w:t>
            </w:r>
          </w:p>
        </w:tc>
      </w:tr>
      <w:tr w:rsidR="004232CD" w:rsidRPr="00F87FD7" w14:paraId="343D060E" w14:textId="77777777" w:rsidTr="003E76B4">
        <w:trPr>
          <w:trHeight w:val="288"/>
          <w:jc w:val="center"/>
        </w:trPr>
        <w:tc>
          <w:tcPr>
            <w:tcW w:w="2065" w:type="dxa"/>
            <w:shd w:val="clear" w:color="auto" w:fill="auto"/>
            <w:noWrap/>
            <w:vAlign w:val="bottom"/>
            <w:hideMark/>
          </w:tcPr>
          <w:p w14:paraId="08B8A640"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Tehran</w:t>
            </w:r>
          </w:p>
        </w:tc>
        <w:tc>
          <w:tcPr>
            <w:tcW w:w="1980" w:type="dxa"/>
            <w:shd w:val="clear" w:color="auto" w:fill="auto"/>
            <w:noWrap/>
            <w:vAlign w:val="bottom"/>
            <w:hideMark/>
          </w:tcPr>
          <w:p w14:paraId="2ECE92BC"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Markazi</w:t>
            </w:r>
            <w:proofErr w:type="spellEnd"/>
          </w:p>
        </w:tc>
        <w:tc>
          <w:tcPr>
            <w:tcW w:w="842" w:type="dxa"/>
            <w:shd w:val="clear" w:color="auto" w:fill="auto"/>
            <w:noWrap/>
            <w:vAlign w:val="bottom"/>
            <w:hideMark/>
          </w:tcPr>
          <w:p w14:paraId="45DFF397"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0.31</w:t>
            </w:r>
          </w:p>
        </w:tc>
        <w:tc>
          <w:tcPr>
            <w:tcW w:w="842" w:type="dxa"/>
            <w:shd w:val="clear" w:color="auto" w:fill="auto"/>
            <w:noWrap/>
            <w:vAlign w:val="bottom"/>
            <w:hideMark/>
          </w:tcPr>
          <w:p w14:paraId="3B90B1A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0.41</w:t>
            </w:r>
          </w:p>
        </w:tc>
        <w:tc>
          <w:tcPr>
            <w:tcW w:w="842" w:type="dxa"/>
            <w:shd w:val="clear" w:color="auto" w:fill="auto"/>
            <w:noWrap/>
            <w:vAlign w:val="bottom"/>
            <w:hideMark/>
          </w:tcPr>
          <w:p w14:paraId="38FC7703"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0.39</w:t>
            </w:r>
          </w:p>
        </w:tc>
        <w:tc>
          <w:tcPr>
            <w:tcW w:w="842" w:type="dxa"/>
            <w:shd w:val="clear" w:color="auto" w:fill="auto"/>
            <w:noWrap/>
            <w:vAlign w:val="bottom"/>
            <w:hideMark/>
          </w:tcPr>
          <w:p w14:paraId="486E8708"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0.38</w:t>
            </w:r>
          </w:p>
        </w:tc>
        <w:tc>
          <w:tcPr>
            <w:tcW w:w="842" w:type="dxa"/>
            <w:shd w:val="clear" w:color="auto" w:fill="auto"/>
            <w:noWrap/>
            <w:vAlign w:val="bottom"/>
            <w:hideMark/>
          </w:tcPr>
          <w:p w14:paraId="533F08AF"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0.73</w:t>
            </w:r>
          </w:p>
        </w:tc>
      </w:tr>
      <w:tr w:rsidR="004232CD" w:rsidRPr="00F87FD7" w14:paraId="7DEAA93F" w14:textId="77777777" w:rsidTr="003E76B4">
        <w:trPr>
          <w:trHeight w:val="288"/>
          <w:jc w:val="center"/>
        </w:trPr>
        <w:tc>
          <w:tcPr>
            <w:tcW w:w="2065" w:type="dxa"/>
            <w:shd w:val="clear" w:color="auto" w:fill="auto"/>
            <w:noWrap/>
            <w:vAlign w:val="bottom"/>
            <w:hideMark/>
          </w:tcPr>
          <w:p w14:paraId="241E10D1"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Razavi</w:t>
            </w:r>
            <w:proofErr w:type="spellEnd"/>
            <w:r w:rsidRPr="00F87FD7">
              <w:rPr>
                <w:rFonts w:ascii="Book Antiqua" w:eastAsia="Times New Roman" w:hAnsi="Book Antiqua" w:cstheme="majorBidi"/>
                <w:color w:val="000000" w:themeColor="text1"/>
                <w:sz w:val="24"/>
                <w:szCs w:val="24"/>
              </w:rPr>
              <w:t xml:space="preserve"> </w:t>
            </w:r>
            <w:proofErr w:type="spellStart"/>
            <w:r w:rsidRPr="00F87FD7">
              <w:rPr>
                <w:rFonts w:ascii="Book Antiqua" w:eastAsia="Times New Roman" w:hAnsi="Book Antiqua" w:cstheme="majorBidi"/>
                <w:color w:val="000000" w:themeColor="text1"/>
                <w:sz w:val="24"/>
                <w:szCs w:val="24"/>
              </w:rPr>
              <w:t>khorasan</w:t>
            </w:r>
            <w:proofErr w:type="spellEnd"/>
          </w:p>
        </w:tc>
        <w:tc>
          <w:tcPr>
            <w:tcW w:w="1980" w:type="dxa"/>
            <w:shd w:val="clear" w:color="auto" w:fill="auto"/>
            <w:noWrap/>
            <w:vAlign w:val="bottom"/>
            <w:hideMark/>
          </w:tcPr>
          <w:p w14:paraId="3077F193"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Sistan</w:t>
            </w:r>
            <w:proofErr w:type="spellEnd"/>
          </w:p>
        </w:tc>
        <w:tc>
          <w:tcPr>
            <w:tcW w:w="842" w:type="dxa"/>
            <w:shd w:val="clear" w:color="auto" w:fill="auto"/>
            <w:noWrap/>
            <w:vAlign w:val="bottom"/>
            <w:hideMark/>
          </w:tcPr>
          <w:p w14:paraId="047B7178"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0.39</w:t>
            </w:r>
          </w:p>
        </w:tc>
        <w:tc>
          <w:tcPr>
            <w:tcW w:w="842" w:type="dxa"/>
            <w:shd w:val="clear" w:color="auto" w:fill="auto"/>
            <w:noWrap/>
            <w:vAlign w:val="bottom"/>
            <w:hideMark/>
          </w:tcPr>
          <w:p w14:paraId="0EBCACA3"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0.39</w:t>
            </w:r>
          </w:p>
        </w:tc>
        <w:tc>
          <w:tcPr>
            <w:tcW w:w="842" w:type="dxa"/>
            <w:shd w:val="clear" w:color="auto" w:fill="auto"/>
            <w:noWrap/>
            <w:vAlign w:val="bottom"/>
            <w:hideMark/>
          </w:tcPr>
          <w:p w14:paraId="7737AAD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0.65</w:t>
            </w:r>
          </w:p>
        </w:tc>
        <w:tc>
          <w:tcPr>
            <w:tcW w:w="842" w:type="dxa"/>
            <w:shd w:val="clear" w:color="auto" w:fill="auto"/>
            <w:noWrap/>
            <w:vAlign w:val="bottom"/>
            <w:hideMark/>
          </w:tcPr>
          <w:p w14:paraId="2DA24B88"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0.41</w:t>
            </w:r>
          </w:p>
        </w:tc>
        <w:tc>
          <w:tcPr>
            <w:tcW w:w="842" w:type="dxa"/>
            <w:shd w:val="clear" w:color="auto" w:fill="auto"/>
            <w:noWrap/>
            <w:vAlign w:val="bottom"/>
            <w:hideMark/>
          </w:tcPr>
          <w:p w14:paraId="46386E42"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0.51</w:t>
            </w:r>
          </w:p>
        </w:tc>
      </w:tr>
      <w:tr w:rsidR="004232CD" w:rsidRPr="00F87FD7" w14:paraId="08F16188" w14:textId="77777777" w:rsidTr="003E76B4">
        <w:trPr>
          <w:trHeight w:val="288"/>
          <w:jc w:val="center"/>
        </w:trPr>
        <w:tc>
          <w:tcPr>
            <w:tcW w:w="2065" w:type="dxa"/>
            <w:shd w:val="clear" w:color="auto" w:fill="auto"/>
            <w:noWrap/>
            <w:vAlign w:val="bottom"/>
            <w:hideMark/>
          </w:tcPr>
          <w:p w14:paraId="2E6BDCD5"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Tehran</w:t>
            </w:r>
          </w:p>
        </w:tc>
        <w:tc>
          <w:tcPr>
            <w:tcW w:w="1980" w:type="dxa"/>
            <w:shd w:val="clear" w:color="auto" w:fill="auto"/>
            <w:noWrap/>
            <w:vAlign w:val="bottom"/>
            <w:hideMark/>
          </w:tcPr>
          <w:p w14:paraId="7B03B676"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Qom</w:t>
            </w:r>
          </w:p>
        </w:tc>
        <w:tc>
          <w:tcPr>
            <w:tcW w:w="842" w:type="dxa"/>
            <w:shd w:val="clear" w:color="auto" w:fill="auto"/>
            <w:noWrap/>
            <w:vAlign w:val="bottom"/>
            <w:hideMark/>
          </w:tcPr>
          <w:p w14:paraId="587BB9F6"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0.18</w:t>
            </w:r>
          </w:p>
        </w:tc>
        <w:tc>
          <w:tcPr>
            <w:tcW w:w="842" w:type="dxa"/>
            <w:shd w:val="clear" w:color="auto" w:fill="auto"/>
            <w:noWrap/>
            <w:vAlign w:val="bottom"/>
            <w:hideMark/>
          </w:tcPr>
          <w:p w14:paraId="1D99FE31"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0.22</w:t>
            </w:r>
          </w:p>
        </w:tc>
        <w:tc>
          <w:tcPr>
            <w:tcW w:w="842" w:type="dxa"/>
            <w:shd w:val="clear" w:color="auto" w:fill="auto"/>
            <w:noWrap/>
            <w:vAlign w:val="bottom"/>
            <w:hideMark/>
          </w:tcPr>
          <w:p w14:paraId="37B95FE3"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0.18</w:t>
            </w:r>
          </w:p>
        </w:tc>
        <w:tc>
          <w:tcPr>
            <w:tcW w:w="842" w:type="dxa"/>
            <w:shd w:val="clear" w:color="auto" w:fill="auto"/>
            <w:noWrap/>
            <w:vAlign w:val="bottom"/>
            <w:hideMark/>
          </w:tcPr>
          <w:p w14:paraId="5DA0693F"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0.28</w:t>
            </w:r>
          </w:p>
        </w:tc>
        <w:tc>
          <w:tcPr>
            <w:tcW w:w="842" w:type="dxa"/>
            <w:shd w:val="clear" w:color="auto" w:fill="auto"/>
            <w:noWrap/>
            <w:vAlign w:val="bottom"/>
            <w:hideMark/>
          </w:tcPr>
          <w:p w14:paraId="6DF2714C"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0.65</w:t>
            </w:r>
          </w:p>
        </w:tc>
      </w:tr>
      <w:tr w:rsidR="004232CD" w:rsidRPr="00F87FD7" w14:paraId="150B9CC6" w14:textId="77777777" w:rsidTr="003E76B4">
        <w:trPr>
          <w:trHeight w:val="288"/>
          <w:jc w:val="center"/>
        </w:trPr>
        <w:tc>
          <w:tcPr>
            <w:tcW w:w="2065" w:type="dxa"/>
            <w:shd w:val="clear" w:color="auto" w:fill="auto"/>
            <w:noWrap/>
            <w:vAlign w:val="bottom"/>
            <w:hideMark/>
          </w:tcPr>
          <w:p w14:paraId="2F3747B1"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Tehran</w:t>
            </w:r>
          </w:p>
        </w:tc>
        <w:tc>
          <w:tcPr>
            <w:tcW w:w="1980" w:type="dxa"/>
            <w:shd w:val="clear" w:color="auto" w:fill="auto"/>
            <w:noWrap/>
            <w:vAlign w:val="bottom"/>
            <w:hideMark/>
          </w:tcPr>
          <w:p w14:paraId="76C62E5C"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Ghazvin</w:t>
            </w:r>
            <w:proofErr w:type="spellEnd"/>
          </w:p>
        </w:tc>
        <w:tc>
          <w:tcPr>
            <w:tcW w:w="842" w:type="dxa"/>
            <w:shd w:val="clear" w:color="auto" w:fill="auto"/>
            <w:noWrap/>
            <w:vAlign w:val="bottom"/>
            <w:hideMark/>
          </w:tcPr>
          <w:p w14:paraId="2BED7031"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w:t>
            </w:r>
          </w:p>
        </w:tc>
        <w:tc>
          <w:tcPr>
            <w:tcW w:w="842" w:type="dxa"/>
            <w:shd w:val="clear" w:color="auto" w:fill="auto"/>
            <w:noWrap/>
            <w:vAlign w:val="bottom"/>
            <w:hideMark/>
          </w:tcPr>
          <w:p w14:paraId="4EF5C983"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0.25</w:t>
            </w:r>
          </w:p>
        </w:tc>
        <w:tc>
          <w:tcPr>
            <w:tcW w:w="842" w:type="dxa"/>
            <w:shd w:val="clear" w:color="auto" w:fill="auto"/>
            <w:noWrap/>
            <w:vAlign w:val="bottom"/>
            <w:hideMark/>
          </w:tcPr>
          <w:p w14:paraId="46408BE5"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w:t>
            </w:r>
          </w:p>
        </w:tc>
        <w:tc>
          <w:tcPr>
            <w:tcW w:w="842" w:type="dxa"/>
            <w:shd w:val="clear" w:color="auto" w:fill="auto"/>
            <w:noWrap/>
            <w:vAlign w:val="bottom"/>
            <w:hideMark/>
          </w:tcPr>
          <w:p w14:paraId="354399D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w:t>
            </w:r>
          </w:p>
        </w:tc>
        <w:tc>
          <w:tcPr>
            <w:tcW w:w="842" w:type="dxa"/>
            <w:shd w:val="clear" w:color="auto" w:fill="auto"/>
            <w:noWrap/>
            <w:vAlign w:val="bottom"/>
            <w:hideMark/>
          </w:tcPr>
          <w:p w14:paraId="7D71E282"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0.74</w:t>
            </w:r>
          </w:p>
        </w:tc>
      </w:tr>
      <w:tr w:rsidR="004232CD" w:rsidRPr="00F87FD7" w14:paraId="544633B7" w14:textId="77777777" w:rsidTr="003E76B4">
        <w:trPr>
          <w:trHeight w:val="288"/>
          <w:jc w:val="center"/>
        </w:trPr>
        <w:tc>
          <w:tcPr>
            <w:tcW w:w="2065" w:type="dxa"/>
            <w:shd w:val="clear" w:color="auto" w:fill="auto"/>
            <w:noWrap/>
            <w:vAlign w:val="bottom"/>
            <w:hideMark/>
          </w:tcPr>
          <w:p w14:paraId="798A2208"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Khozesta</w:t>
            </w:r>
            <w:proofErr w:type="spellEnd"/>
          </w:p>
        </w:tc>
        <w:tc>
          <w:tcPr>
            <w:tcW w:w="1980" w:type="dxa"/>
            <w:shd w:val="clear" w:color="auto" w:fill="auto"/>
            <w:noWrap/>
            <w:vAlign w:val="bottom"/>
            <w:hideMark/>
          </w:tcPr>
          <w:p w14:paraId="43487F66"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Ilam</w:t>
            </w:r>
            <w:proofErr w:type="spellEnd"/>
          </w:p>
        </w:tc>
        <w:tc>
          <w:tcPr>
            <w:tcW w:w="842" w:type="dxa"/>
            <w:shd w:val="clear" w:color="auto" w:fill="auto"/>
            <w:noWrap/>
            <w:vAlign w:val="bottom"/>
            <w:hideMark/>
          </w:tcPr>
          <w:p w14:paraId="4F4C3482"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0.19</w:t>
            </w:r>
          </w:p>
        </w:tc>
        <w:tc>
          <w:tcPr>
            <w:tcW w:w="842" w:type="dxa"/>
            <w:shd w:val="clear" w:color="auto" w:fill="auto"/>
            <w:noWrap/>
            <w:vAlign w:val="bottom"/>
            <w:hideMark/>
          </w:tcPr>
          <w:p w14:paraId="398751DE"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0.21</w:t>
            </w:r>
          </w:p>
        </w:tc>
        <w:tc>
          <w:tcPr>
            <w:tcW w:w="842" w:type="dxa"/>
            <w:shd w:val="clear" w:color="auto" w:fill="auto"/>
            <w:noWrap/>
            <w:vAlign w:val="bottom"/>
            <w:hideMark/>
          </w:tcPr>
          <w:p w14:paraId="175C880B"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0.42</w:t>
            </w:r>
          </w:p>
        </w:tc>
        <w:tc>
          <w:tcPr>
            <w:tcW w:w="842" w:type="dxa"/>
            <w:shd w:val="clear" w:color="auto" w:fill="auto"/>
            <w:noWrap/>
            <w:vAlign w:val="bottom"/>
            <w:hideMark/>
          </w:tcPr>
          <w:p w14:paraId="53DBD208"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w:t>
            </w:r>
          </w:p>
        </w:tc>
        <w:tc>
          <w:tcPr>
            <w:tcW w:w="842" w:type="dxa"/>
            <w:shd w:val="clear" w:color="auto" w:fill="auto"/>
            <w:noWrap/>
            <w:vAlign w:val="bottom"/>
            <w:hideMark/>
          </w:tcPr>
          <w:p w14:paraId="3315540D"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0.73</w:t>
            </w:r>
          </w:p>
        </w:tc>
      </w:tr>
      <w:tr w:rsidR="004232CD" w:rsidRPr="00F87FD7" w14:paraId="173B0E24" w14:textId="77777777" w:rsidTr="003E76B4">
        <w:trPr>
          <w:trHeight w:val="288"/>
          <w:jc w:val="center"/>
        </w:trPr>
        <w:tc>
          <w:tcPr>
            <w:tcW w:w="2065" w:type="dxa"/>
            <w:shd w:val="clear" w:color="auto" w:fill="auto"/>
            <w:noWrap/>
            <w:vAlign w:val="bottom"/>
            <w:hideMark/>
          </w:tcPr>
          <w:p w14:paraId="243AC7C7"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Khozesta</w:t>
            </w:r>
            <w:proofErr w:type="spellEnd"/>
          </w:p>
        </w:tc>
        <w:tc>
          <w:tcPr>
            <w:tcW w:w="1980" w:type="dxa"/>
            <w:shd w:val="clear" w:color="auto" w:fill="auto"/>
            <w:noWrap/>
            <w:vAlign w:val="bottom"/>
            <w:hideMark/>
          </w:tcPr>
          <w:p w14:paraId="7E0EDE07"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Bushehr</w:t>
            </w:r>
          </w:p>
        </w:tc>
        <w:tc>
          <w:tcPr>
            <w:tcW w:w="842" w:type="dxa"/>
            <w:shd w:val="clear" w:color="auto" w:fill="auto"/>
            <w:noWrap/>
            <w:vAlign w:val="bottom"/>
            <w:hideMark/>
          </w:tcPr>
          <w:p w14:paraId="1B68B05A"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0.38</w:t>
            </w:r>
          </w:p>
        </w:tc>
        <w:tc>
          <w:tcPr>
            <w:tcW w:w="842" w:type="dxa"/>
            <w:shd w:val="clear" w:color="auto" w:fill="auto"/>
            <w:noWrap/>
            <w:vAlign w:val="bottom"/>
            <w:hideMark/>
          </w:tcPr>
          <w:p w14:paraId="1A421F46"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w:t>
            </w:r>
          </w:p>
        </w:tc>
        <w:tc>
          <w:tcPr>
            <w:tcW w:w="842" w:type="dxa"/>
            <w:shd w:val="clear" w:color="auto" w:fill="auto"/>
            <w:noWrap/>
            <w:vAlign w:val="bottom"/>
            <w:hideMark/>
          </w:tcPr>
          <w:p w14:paraId="75B68B35"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0.31</w:t>
            </w:r>
          </w:p>
        </w:tc>
        <w:tc>
          <w:tcPr>
            <w:tcW w:w="842" w:type="dxa"/>
            <w:shd w:val="clear" w:color="auto" w:fill="auto"/>
            <w:noWrap/>
            <w:vAlign w:val="bottom"/>
            <w:hideMark/>
          </w:tcPr>
          <w:p w14:paraId="770754BB"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0.36</w:t>
            </w:r>
          </w:p>
        </w:tc>
        <w:tc>
          <w:tcPr>
            <w:tcW w:w="842" w:type="dxa"/>
            <w:shd w:val="clear" w:color="auto" w:fill="auto"/>
            <w:noWrap/>
            <w:vAlign w:val="bottom"/>
            <w:hideMark/>
          </w:tcPr>
          <w:p w14:paraId="6F4A7A1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0.72</w:t>
            </w:r>
          </w:p>
        </w:tc>
      </w:tr>
      <w:tr w:rsidR="004232CD" w:rsidRPr="00F87FD7" w14:paraId="7AD83F0B" w14:textId="77777777" w:rsidTr="003E76B4">
        <w:trPr>
          <w:trHeight w:val="288"/>
          <w:jc w:val="center"/>
        </w:trPr>
        <w:tc>
          <w:tcPr>
            <w:tcW w:w="2065" w:type="dxa"/>
            <w:shd w:val="clear" w:color="auto" w:fill="auto"/>
            <w:noWrap/>
            <w:vAlign w:val="bottom"/>
            <w:hideMark/>
          </w:tcPr>
          <w:p w14:paraId="4F9A34B3"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Mazandaran</w:t>
            </w:r>
          </w:p>
        </w:tc>
        <w:tc>
          <w:tcPr>
            <w:tcW w:w="1980" w:type="dxa"/>
            <w:shd w:val="clear" w:color="auto" w:fill="auto"/>
            <w:noWrap/>
            <w:vAlign w:val="bottom"/>
            <w:hideMark/>
          </w:tcPr>
          <w:p w14:paraId="69E484A7"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Golestan</w:t>
            </w:r>
            <w:proofErr w:type="spellEnd"/>
          </w:p>
        </w:tc>
        <w:tc>
          <w:tcPr>
            <w:tcW w:w="842" w:type="dxa"/>
            <w:shd w:val="clear" w:color="auto" w:fill="auto"/>
            <w:noWrap/>
            <w:vAlign w:val="bottom"/>
            <w:hideMark/>
          </w:tcPr>
          <w:p w14:paraId="7EC1DB66"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0.08</w:t>
            </w:r>
          </w:p>
        </w:tc>
        <w:tc>
          <w:tcPr>
            <w:tcW w:w="842" w:type="dxa"/>
            <w:shd w:val="clear" w:color="auto" w:fill="auto"/>
            <w:noWrap/>
            <w:vAlign w:val="bottom"/>
            <w:hideMark/>
          </w:tcPr>
          <w:p w14:paraId="6E0AC4FF"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0.28</w:t>
            </w:r>
          </w:p>
        </w:tc>
        <w:tc>
          <w:tcPr>
            <w:tcW w:w="842" w:type="dxa"/>
            <w:shd w:val="clear" w:color="auto" w:fill="auto"/>
            <w:noWrap/>
            <w:vAlign w:val="bottom"/>
            <w:hideMark/>
          </w:tcPr>
          <w:p w14:paraId="2E346F0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0.21</w:t>
            </w:r>
          </w:p>
        </w:tc>
        <w:tc>
          <w:tcPr>
            <w:tcW w:w="842" w:type="dxa"/>
            <w:shd w:val="clear" w:color="auto" w:fill="auto"/>
            <w:noWrap/>
            <w:vAlign w:val="bottom"/>
            <w:hideMark/>
          </w:tcPr>
          <w:p w14:paraId="2C94849D"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0.14</w:t>
            </w:r>
          </w:p>
        </w:tc>
        <w:tc>
          <w:tcPr>
            <w:tcW w:w="842" w:type="dxa"/>
            <w:shd w:val="clear" w:color="auto" w:fill="auto"/>
            <w:noWrap/>
            <w:vAlign w:val="bottom"/>
            <w:hideMark/>
          </w:tcPr>
          <w:p w14:paraId="58B0346E"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0.38</w:t>
            </w:r>
          </w:p>
        </w:tc>
      </w:tr>
      <w:tr w:rsidR="004232CD" w:rsidRPr="00F87FD7" w14:paraId="694C76D6" w14:textId="77777777" w:rsidTr="003E76B4">
        <w:trPr>
          <w:trHeight w:val="288"/>
          <w:jc w:val="center"/>
        </w:trPr>
        <w:tc>
          <w:tcPr>
            <w:tcW w:w="2065" w:type="dxa"/>
            <w:shd w:val="clear" w:color="auto" w:fill="auto"/>
            <w:noWrap/>
            <w:vAlign w:val="bottom"/>
            <w:hideMark/>
          </w:tcPr>
          <w:p w14:paraId="54F77617"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Razavi</w:t>
            </w:r>
            <w:proofErr w:type="spellEnd"/>
            <w:r w:rsidRPr="00F87FD7">
              <w:rPr>
                <w:rFonts w:ascii="Book Antiqua" w:eastAsia="Times New Roman" w:hAnsi="Book Antiqua" w:cstheme="majorBidi"/>
                <w:color w:val="000000" w:themeColor="text1"/>
                <w:sz w:val="24"/>
                <w:szCs w:val="24"/>
              </w:rPr>
              <w:t xml:space="preserve"> </w:t>
            </w:r>
            <w:proofErr w:type="spellStart"/>
            <w:r w:rsidRPr="00F87FD7">
              <w:rPr>
                <w:rFonts w:ascii="Book Antiqua" w:eastAsia="Times New Roman" w:hAnsi="Book Antiqua" w:cstheme="majorBidi"/>
                <w:color w:val="000000" w:themeColor="text1"/>
                <w:sz w:val="24"/>
                <w:szCs w:val="24"/>
              </w:rPr>
              <w:t>khorasan</w:t>
            </w:r>
            <w:proofErr w:type="spellEnd"/>
          </w:p>
        </w:tc>
        <w:tc>
          <w:tcPr>
            <w:tcW w:w="2822" w:type="dxa"/>
            <w:gridSpan w:val="2"/>
            <w:shd w:val="clear" w:color="auto" w:fill="auto"/>
            <w:noWrap/>
            <w:vAlign w:val="bottom"/>
            <w:hideMark/>
          </w:tcPr>
          <w:p w14:paraId="347A3C2E"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North </w:t>
            </w:r>
            <w:proofErr w:type="spellStart"/>
            <w:r w:rsidRPr="00F87FD7">
              <w:rPr>
                <w:rFonts w:ascii="Book Antiqua" w:eastAsia="Times New Roman" w:hAnsi="Book Antiqua" w:cstheme="majorBidi"/>
                <w:color w:val="000000" w:themeColor="text1"/>
                <w:sz w:val="24"/>
                <w:szCs w:val="24"/>
              </w:rPr>
              <w:t>khorasan</w:t>
            </w:r>
            <w:proofErr w:type="spellEnd"/>
          </w:p>
        </w:tc>
        <w:tc>
          <w:tcPr>
            <w:tcW w:w="842" w:type="dxa"/>
            <w:shd w:val="clear" w:color="auto" w:fill="auto"/>
            <w:noWrap/>
            <w:vAlign w:val="bottom"/>
            <w:hideMark/>
          </w:tcPr>
          <w:p w14:paraId="506372CC"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0.16</w:t>
            </w:r>
          </w:p>
        </w:tc>
        <w:tc>
          <w:tcPr>
            <w:tcW w:w="842" w:type="dxa"/>
            <w:shd w:val="clear" w:color="auto" w:fill="auto"/>
            <w:noWrap/>
            <w:vAlign w:val="bottom"/>
            <w:hideMark/>
          </w:tcPr>
          <w:p w14:paraId="1237DDE5"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0.43</w:t>
            </w:r>
          </w:p>
        </w:tc>
        <w:tc>
          <w:tcPr>
            <w:tcW w:w="842" w:type="dxa"/>
            <w:shd w:val="clear" w:color="auto" w:fill="auto"/>
            <w:noWrap/>
            <w:vAlign w:val="bottom"/>
            <w:hideMark/>
          </w:tcPr>
          <w:p w14:paraId="04484F3F"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0.34</w:t>
            </w:r>
          </w:p>
        </w:tc>
        <w:tc>
          <w:tcPr>
            <w:tcW w:w="842" w:type="dxa"/>
            <w:shd w:val="clear" w:color="auto" w:fill="auto"/>
            <w:noWrap/>
            <w:vAlign w:val="bottom"/>
            <w:hideMark/>
          </w:tcPr>
          <w:p w14:paraId="6514C813"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0.42</w:t>
            </w:r>
          </w:p>
        </w:tc>
      </w:tr>
      <w:tr w:rsidR="004232CD" w:rsidRPr="00F87FD7" w14:paraId="51C2C41A" w14:textId="77777777" w:rsidTr="003E76B4">
        <w:trPr>
          <w:trHeight w:val="288"/>
          <w:jc w:val="center"/>
        </w:trPr>
        <w:tc>
          <w:tcPr>
            <w:tcW w:w="2065" w:type="dxa"/>
            <w:shd w:val="clear" w:color="auto" w:fill="auto"/>
            <w:noWrap/>
            <w:vAlign w:val="bottom"/>
            <w:hideMark/>
          </w:tcPr>
          <w:p w14:paraId="3577EC33"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Isfahan</w:t>
            </w:r>
          </w:p>
        </w:tc>
        <w:tc>
          <w:tcPr>
            <w:tcW w:w="1980" w:type="dxa"/>
            <w:shd w:val="clear" w:color="auto" w:fill="auto"/>
            <w:noWrap/>
            <w:vAlign w:val="bottom"/>
            <w:hideMark/>
          </w:tcPr>
          <w:p w14:paraId="54AD2F0D"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Chaharmahal</w:t>
            </w:r>
            <w:proofErr w:type="spellEnd"/>
          </w:p>
        </w:tc>
        <w:tc>
          <w:tcPr>
            <w:tcW w:w="842" w:type="dxa"/>
            <w:shd w:val="clear" w:color="auto" w:fill="auto"/>
            <w:noWrap/>
            <w:vAlign w:val="bottom"/>
            <w:hideMark/>
          </w:tcPr>
          <w:p w14:paraId="12F2ED5A"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0.16</w:t>
            </w:r>
          </w:p>
        </w:tc>
        <w:tc>
          <w:tcPr>
            <w:tcW w:w="842" w:type="dxa"/>
            <w:shd w:val="clear" w:color="auto" w:fill="auto"/>
            <w:noWrap/>
            <w:vAlign w:val="bottom"/>
            <w:hideMark/>
          </w:tcPr>
          <w:p w14:paraId="0C885131"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0.16</w:t>
            </w:r>
          </w:p>
        </w:tc>
        <w:tc>
          <w:tcPr>
            <w:tcW w:w="842" w:type="dxa"/>
            <w:shd w:val="clear" w:color="auto" w:fill="auto"/>
            <w:noWrap/>
            <w:vAlign w:val="bottom"/>
            <w:hideMark/>
          </w:tcPr>
          <w:p w14:paraId="649F80D1"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0.18</w:t>
            </w:r>
          </w:p>
        </w:tc>
        <w:tc>
          <w:tcPr>
            <w:tcW w:w="842" w:type="dxa"/>
            <w:shd w:val="clear" w:color="auto" w:fill="auto"/>
            <w:noWrap/>
            <w:vAlign w:val="bottom"/>
            <w:hideMark/>
          </w:tcPr>
          <w:p w14:paraId="561DBEB8"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0.39</w:t>
            </w:r>
          </w:p>
        </w:tc>
        <w:tc>
          <w:tcPr>
            <w:tcW w:w="842" w:type="dxa"/>
            <w:shd w:val="clear" w:color="auto" w:fill="auto"/>
            <w:noWrap/>
            <w:vAlign w:val="bottom"/>
            <w:hideMark/>
          </w:tcPr>
          <w:p w14:paraId="4E2A8F28"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0.23</w:t>
            </w:r>
          </w:p>
        </w:tc>
      </w:tr>
      <w:tr w:rsidR="004232CD" w:rsidRPr="00F87FD7" w14:paraId="35916130" w14:textId="77777777" w:rsidTr="003E76B4">
        <w:trPr>
          <w:trHeight w:val="288"/>
          <w:jc w:val="center"/>
        </w:trPr>
        <w:tc>
          <w:tcPr>
            <w:tcW w:w="2065" w:type="dxa"/>
            <w:shd w:val="clear" w:color="auto" w:fill="auto"/>
            <w:noWrap/>
            <w:vAlign w:val="bottom"/>
            <w:hideMark/>
          </w:tcPr>
          <w:p w14:paraId="37E9F9BB"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Isfahan</w:t>
            </w:r>
          </w:p>
        </w:tc>
        <w:tc>
          <w:tcPr>
            <w:tcW w:w="1980" w:type="dxa"/>
            <w:shd w:val="clear" w:color="auto" w:fill="auto"/>
            <w:noWrap/>
            <w:vAlign w:val="bottom"/>
            <w:hideMark/>
          </w:tcPr>
          <w:p w14:paraId="261E3E12"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Kohgilouye</w:t>
            </w:r>
            <w:proofErr w:type="spellEnd"/>
          </w:p>
        </w:tc>
        <w:tc>
          <w:tcPr>
            <w:tcW w:w="842" w:type="dxa"/>
            <w:shd w:val="clear" w:color="auto" w:fill="auto"/>
            <w:noWrap/>
            <w:vAlign w:val="bottom"/>
            <w:hideMark/>
          </w:tcPr>
          <w:p w14:paraId="714008C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0.18</w:t>
            </w:r>
          </w:p>
        </w:tc>
        <w:tc>
          <w:tcPr>
            <w:tcW w:w="842" w:type="dxa"/>
            <w:shd w:val="clear" w:color="auto" w:fill="auto"/>
            <w:noWrap/>
            <w:vAlign w:val="bottom"/>
            <w:hideMark/>
          </w:tcPr>
          <w:p w14:paraId="409DF577"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0.43</w:t>
            </w:r>
          </w:p>
        </w:tc>
        <w:tc>
          <w:tcPr>
            <w:tcW w:w="842" w:type="dxa"/>
            <w:shd w:val="clear" w:color="auto" w:fill="auto"/>
            <w:noWrap/>
            <w:vAlign w:val="bottom"/>
            <w:hideMark/>
          </w:tcPr>
          <w:p w14:paraId="06DEA62F"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0.16</w:t>
            </w:r>
          </w:p>
        </w:tc>
        <w:tc>
          <w:tcPr>
            <w:tcW w:w="842" w:type="dxa"/>
            <w:shd w:val="clear" w:color="auto" w:fill="auto"/>
            <w:noWrap/>
            <w:vAlign w:val="bottom"/>
            <w:hideMark/>
          </w:tcPr>
          <w:p w14:paraId="269A054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0.18</w:t>
            </w:r>
          </w:p>
        </w:tc>
        <w:tc>
          <w:tcPr>
            <w:tcW w:w="842" w:type="dxa"/>
            <w:shd w:val="clear" w:color="auto" w:fill="auto"/>
            <w:noWrap/>
            <w:vAlign w:val="bottom"/>
            <w:hideMark/>
          </w:tcPr>
          <w:p w14:paraId="7DC97B70"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0.16</w:t>
            </w:r>
          </w:p>
        </w:tc>
      </w:tr>
      <w:tr w:rsidR="004232CD" w:rsidRPr="00F87FD7" w14:paraId="50054DD0" w14:textId="77777777" w:rsidTr="003E76B4">
        <w:trPr>
          <w:trHeight w:val="288"/>
          <w:jc w:val="center"/>
        </w:trPr>
        <w:tc>
          <w:tcPr>
            <w:tcW w:w="2065" w:type="dxa"/>
            <w:shd w:val="clear" w:color="auto" w:fill="auto"/>
            <w:noWrap/>
            <w:vAlign w:val="bottom"/>
            <w:hideMark/>
          </w:tcPr>
          <w:p w14:paraId="254A3EB0"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Fars</w:t>
            </w:r>
          </w:p>
        </w:tc>
        <w:tc>
          <w:tcPr>
            <w:tcW w:w="1980" w:type="dxa"/>
            <w:shd w:val="clear" w:color="auto" w:fill="auto"/>
            <w:noWrap/>
            <w:vAlign w:val="bottom"/>
            <w:hideMark/>
          </w:tcPr>
          <w:p w14:paraId="2C53AE05"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Hormozgan</w:t>
            </w:r>
            <w:proofErr w:type="spellEnd"/>
          </w:p>
        </w:tc>
        <w:tc>
          <w:tcPr>
            <w:tcW w:w="842" w:type="dxa"/>
            <w:shd w:val="clear" w:color="auto" w:fill="auto"/>
            <w:noWrap/>
            <w:vAlign w:val="bottom"/>
            <w:hideMark/>
          </w:tcPr>
          <w:p w14:paraId="2147C59E"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w:t>
            </w:r>
          </w:p>
        </w:tc>
        <w:tc>
          <w:tcPr>
            <w:tcW w:w="842" w:type="dxa"/>
            <w:shd w:val="clear" w:color="auto" w:fill="auto"/>
            <w:noWrap/>
            <w:vAlign w:val="bottom"/>
            <w:hideMark/>
          </w:tcPr>
          <w:p w14:paraId="59750308"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0.34</w:t>
            </w:r>
          </w:p>
        </w:tc>
        <w:tc>
          <w:tcPr>
            <w:tcW w:w="842" w:type="dxa"/>
            <w:shd w:val="clear" w:color="auto" w:fill="auto"/>
            <w:noWrap/>
            <w:vAlign w:val="bottom"/>
            <w:hideMark/>
          </w:tcPr>
          <w:p w14:paraId="7902326E"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w:t>
            </w:r>
          </w:p>
        </w:tc>
        <w:tc>
          <w:tcPr>
            <w:tcW w:w="842" w:type="dxa"/>
            <w:shd w:val="clear" w:color="auto" w:fill="auto"/>
            <w:noWrap/>
            <w:vAlign w:val="bottom"/>
            <w:hideMark/>
          </w:tcPr>
          <w:p w14:paraId="64558EB5"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0.38</w:t>
            </w:r>
          </w:p>
        </w:tc>
        <w:tc>
          <w:tcPr>
            <w:tcW w:w="842" w:type="dxa"/>
            <w:shd w:val="clear" w:color="auto" w:fill="auto"/>
            <w:noWrap/>
            <w:vAlign w:val="bottom"/>
            <w:hideMark/>
          </w:tcPr>
          <w:p w14:paraId="4150B38F"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0.64</w:t>
            </w:r>
          </w:p>
        </w:tc>
      </w:tr>
      <w:tr w:rsidR="004232CD" w:rsidRPr="00F87FD7" w14:paraId="47A4970F" w14:textId="77777777" w:rsidTr="003E76B4">
        <w:trPr>
          <w:trHeight w:val="288"/>
          <w:jc w:val="center"/>
        </w:trPr>
        <w:tc>
          <w:tcPr>
            <w:tcW w:w="2065" w:type="dxa"/>
            <w:shd w:val="clear" w:color="auto" w:fill="auto"/>
            <w:noWrap/>
            <w:vAlign w:val="bottom"/>
            <w:hideMark/>
          </w:tcPr>
          <w:p w14:paraId="76870EBC"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East </w:t>
            </w:r>
            <w:proofErr w:type="spellStart"/>
            <w:r w:rsidRPr="00F87FD7">
              <w:rPr>
                <w:rFonts w:ascii="Book Antiqua" w:eastAsia="Times New Roman" w:hAnsi="Book Antiqua" w:cstheme="majorBidi"/>
                <w:color w:val="000000" w:themeColor="text1"/>
                <w:sz w:val="24"/>
                <w:szCs w:val="24"/>
              </w:rPr>
              <w:t>azarbaijan</w:t>
            </w:r>
            <w:proofErr w:type="spellEnd"/>
          </w:p>
        </w:tc>
        <w:tc>
          <w:tcPr>
            <w:tcW w:w="1980" w:type="dxa"/>
            <w:shd w:val="clear" w:color="auto" w:fill="auto"/>
            <w:noWrap/>
            <w:vAlign w:val="bottom"/>
            <w:hideMark/>
          </w:tcPr>
          <w:p w14:paraId="364D2AE6"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Ardebil</w:t>
            </w:r>
          </w:p>
        </w:tc>
        <w:tc>
          <w:tcPr>
            <w:tcW w:w="842" w:type="dxa"/>
            <w:shd w:val="clear" w:color="auto" w:fill="auto"/>
            <w:noWrap/>
            <w:vAlign w:val="bottom"/>
            <w:hideMark/>
          </w:tcPr>
          <w:p w14:paraId="497382E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0.36</w:t>
            </w:r>
          </w:p>
        </w:tc>
        <w:tc>
          <w:tcPr>
            <w:tcW w:w="842" w:type="dxa"/>
            <w:shd w:val="clear" w:color="auto" w:fill="auto"/>
            <w:noWrap/>
            <w:vAlign w:val="bottom"/>
            <w:hideMark/>
          </w:tcPr>
          <w:p w14:paraId="6F71F7D0"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0.17</w:t>
            </w:r>
          </w:p>
        </w:tc>
        <w:tc>
          <w:tcPr>
            <w:tcW w:w="842" w:type="dxa"/>
            <w:shd w:val="clear" w:color="auto" w:fill="auto"/>
            <w:noWrap/>
            <w:vAlign w:val="bottom"/>
            <w:hideMark/>
          </w:tcPr>
          <w:p w14:paraId="023CD83C"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0.13</w:t>
            </w:r>
          </w:p>
        </w:tc>
        <w:tc>
          <w:tcPr>
            <w:tcW w:w="842" w:type="dxa"/>
            <w:shd w:val="clear" w:color="auto" w:fill="auto"/>
            <w:noWrap/>
            <w:vAlign w:val="bottom"/>
            <w:hideMark/>
          </w:tcPr>
          <w:p w14:paraId="7340180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0.46</w:t>
            </w:r>
          </w:p>
        </w:tc>
        <w:tc>
          <w:tcPr>
            <w:tcW w:w="842" w:type="dxa"/>
            <w:shd w:val="clear" w:color="auto" w:fill="auto"/>
            <w:noWrap/>
            <w:vAlign w:val="bottom"/>
            <w:hideMark/>
          </w:tcPr>
          <w:p w14:paraId="7CE711D8"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0.13</w:t>
            </w:r>
          </w:p>
        </w:tc>
      </w:tr>
      <w:tr w:rsidR="004232CD" w:rsidRPr="00F87FD7" w14:paraId="7763D9C9" w14:textId="77777777" w:rsidTr="003E76B4">
        <w:trPr>
          <w:trHeight w:val="288"/>
          <w:jc w:val="center"/>
        </w:trPr>
        <w:tc>
          <w:tcPr>
            <w:tcW w:w="2065" w:type="dxa"/>
            <w:tcBorders>
              <w:bottom w:val="single" w:sz="4" w:space="0" w:color="auto"/>
            </w:tcBorders>
            <w:shd w:val="clear" w:color="auto" w:fill="auto"/>
            <w:noWrap/>
            <w:vAlign w:val="bottom"/>
            <w:hideMark/>
          </w:tcPr>
          <w:p w14:paraId="10440394"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East </w:t>
            </w:r>
            <w:proofErr w:type="spellStart"/>
            <w:r w:rsidRPr="00F87FD7">
              <w:rPr>
                <w:rFonts w:ascii="Book Antiqua" w:eastAsia="Times New Roman" w:hAnsi="Book Antiqua" w:cstheme="majorBidi"/>
                <w:color w:val="000000" w:themeColor="text1"/>
                <w:sz w:val="24"/>
                <w:szCs w:val="24"/>
              </w:rPr>
              <w:t>azarbaijan</w:t>
            </w:r>
            <w:proofErr w:type="spellEnd"/>
          </w:p>
        </w:tc>
        <w:tc>
          <w:tcPr>
            <w:tcW w:w="1980" w:type="dxa"/>
            <w:tcBorders>
              <w:bottom w:val="single" w:sz="4" w:space="0" w:color="auto"/>
            </w:tcBorders>
            <w:shd w:val="clear" w:color="auto" w:fill="auto"/>
            <w:noWrap/>
            <w:vAlign w:val="bottom"/>
            <w:hideMark/>
          </w:tcPr>
          <w:p w14:paraId="1C49F22D"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West </w:t>
            </w:r>
            <w:proofErr w:type="spellStart"/>
            <w:r w:rsidRPr="00F87FD7">
              <w:rPr>
                <w:rFonts w:ascii="Book Antiqua" w:eastAsia="Times New Roman" w:hAnsi="Book Antiqua" w:cstheme="majorBidi"/>
                <w:color w:val="000000" w:themeColor="text1"/>
                <w:sz w:val="24"/>
                <w:szCs w:val="24"/>
              </w:rPr>
              <w:t>azarbaijan</w:t>
            </w:r>
            <w:proofErr w:type="spellEnd"/>
          </w:p>
        </w:tc>
        <w:tc>
          <w:tcPr>
            <w:tcW w:w="842" w:type="dxa"/>
            <w:tcBorders>
              <w:bottom w:val="single" w:sz="4" w:space="0" w:color="auto"/>
            </w:tcBorders>
            <w:shd w:val="clear" w:color="auto" w:fill="auto"/>
            <w:noWrap/>
            <w:vAlign w:val="bottom"/>
            <w:hideMark/>
          </w:tcPr>
          <w:p w14:paraId="5BDC5EAB"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0.28</w:t>
            </w:r>
          </w:p>
        </w:tc>
        <w:tc>
          <w:tcPr>
            <w:tcW w:w="842" w:type="dxa"/>
            <w:tcBorders>
              <w:bottom w:val="single" w:sz="4" w:space="0" w:color="auto"/>
            </w:tcBorders>
            <w:shd w:val="clear" w:color="auto" w:fill="auto"/>
            <w:noWrap/>
            <w:vAlign w:val="bottom"/>
            <w:hideMark/>
          </w:tcPr>
          <w:p w14:paraId="3028BA69"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0.15</w:t>
            </w:r>
          </w:p>
        </w:tc>
        <w:tc>
          <w:tcPr>
            <w:tcW w:w="842" w:type="dxa"/>
            <w:tcBorders>
              <w:bottom w:val="single" w:sz="4" w:space="0" w:color="auto"/>
            </w:tcBorders>
            <w:shd w:val="clear" w:color="auto" w:fill="auto"/>
            <w:noWrap/>
            <w:vAlign w:val="bottom"/>
            <w:hideMark/>
          </w:tcPr>
          <w:p w14:paraId="25842464"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0.05</w:t>
            </w:r>
          </w:p>
        </w:tc>
        <w:tc>
          <w:tcPr>
            <w:tcW w:w="842" w:type="dxa"/>
            <w:tcBorders>
              <w:bottom w:val="single" w:sz="4" w:space="0" w:color="auto"/>
            </w:tcBorders>
            <w:shd w:val="clear" w:color="auto" w:fill="auto"/>
            <w:noWrap/>
            <w:vAlign w:val="bottom"/>
            <w:hideMark/>
          </w:tcPr>
          <w:p w14:paraId="5974C66D"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0.25</w:t>
            </w:r>
          </w:p>
        </w:tc>
        <w:tc>
          <w:tcPr>
            <w:tcW w:w="842" w:type="dxa"/>
            <w:tcBorders>
              <w:bottom w:val="single" w:sz="4" w:space="0" w:color="auto"/>
            </w:tcBorders>
            <w:shd w:val="clear" w:color="auto" w:fill="auto"/>
            <w:noWrap/>
            <w:vAlign w:val="bottom"/>
            <w:hideMark/>
          </w:tcPr>
          <w:p w14:paraId="6FED22FB" w14:textId="77777777" w:rsidR="0092100E" w:rsidRPr="00F87FD7" w:rsidRDefault="0092100E" w:rsidP="003168D5">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0.42</w:t>
            </w:r>
          </w:p>
        </w:tc>
      </w:tr>
    </w:tbl>
    <w:p w14:paraId="4CA6F5B8" w14:textId="77777777" w:rsidR="0092100E" w:rsidRPr="00F87FD7" w:rsidRDefault="0092100E" w:rsidP="007C3528">
      <w:pPr>
        <w:autoSpaceDE w:val="0"/>
        <w:autoSpaceDN w:val="0"/>
        <w:adjustRightInd w:val="0"/>
        <w:spacing w:after="0" w:line="360" w:lineRule="auto"/>
        <w:ind w:hanging="720"/>
        <w:jc w:val="both"/>
        <w:rPr>
          <w:rFonts w:ascii="Book Antiqua" w:hAnsi="Book Antiqua" w:cstheme="majorBidi"/>
          <w:sz w:val="24"/>
          <w:szCs w:val="24"/>
        </w:rPr>
      </w:pPr>
    </w:p>
    <w:p w14:paraId="3C2D7DDE" w14:textId="77777777" w:rsidR="00AF0024" w:rsidRPr="00F87FD7" w:rsidRDefault="00AF0024" w:rsidP="007C3528">
      <w:pPr>
        <w:autoSpaceDE w:val="0"/>
        <w:autoSpaceDN w:val="0"/>
        <w:adjustRightInd w:val="0"/>
        <w:spacing w:after="0" w:line="360" w:lineRule="auto"/>
        <w:ind w:hanging="720"/>
        <w:jc w:val="both"/>
        <w:rPr>
          <w:rFonts w:ascii="Book Antiqua" w:hAnsi="Book Antiqua" w:cstheme="majorBidi"/>
          <w:sz w:val="24"/>
          <w:szCs w:val="24"/>
        </w:rPr>
      </w:pPr>
    </w:p>
    <w:p w14:paraId="38428850" w14:textId="77777777" w:rsidR="00AF0024" w:rsidRPr="00F87FD7" w:rsidRDefault="00AF0024" w:rsidP="007C3528">
      <w:pPr>
        <w:autoSpaceDE w:val="0"/>
        <w:autoSpaceDN w:val="0"/>
        <w:adjustRightInd w:val="0"/>
        <w:spacing w:after="0" w:line="360" w:lineRule="auto"/>
        <w:ind w:hanging="720"/>
        <w:jc w:val="both"/>
        <w:rPr>
          <w:rFonts w:ascii="Book Antiqua" w:hAnsi="Book Antiqua" w:cstheme="majorBidi"/>
          <w:sz w:val="24"/>
          <w:szCs w:val="24"/>
        </w:rPr>
      </w:pPr>
    </w:p>
    <w:p w14:paraId="6B7436A8" w14:textId="77777777" w:rsidR="00C931CB" w:rsidRPr="00F87FD7" w:rsidRDefault="00C931CB" w:rsidP="007C3528">
      <w:pPr>
        <w:autoSpaceDE w:val="0"/>
        <w:autoSpaceDN w:val="0"/>
        <w:adjustRightInd w:val="0"/>
        <w:spacing w:after="0" w:line="360" w:lineRule="auto"/>
        <w:ind w:hanging="720"/>
        <w:jc w:val="both"/>
        <w:rPr>
          <w:rFonts w:ascii="Book Antiqua" w:hAnsi="Book Antiqua" w:cstheme="majorBidi"/>
          <w:sz w:val="24"/>
          <w:szCs w:val="24"/>
        </w:rPr>
      </w:pPr>
    </w:p>
    <w:p w14:paraId="6461C3D0" w14:textId="77777777" w:rsidR="00C931CB" w:rsidRPr="00F87FD7" w:rsidRDefault="00C931CB" w:rsidP="007C3528">
      <w:pPr>
        <w:autoSpaceDE w:val="0"/>
        <w:autoSpaceDN w:val="0"/>
        <w:adjustRightInd w:val="0"/>
        <w:spacing w:after="0" w:line="360" w:lineRule="auto"/>
        <w:ind w:hanging="720"/>
        <w:jc w:val="both"/>
        <w:rPr>
          <w:rFonts w:ascii="Book Antiqua" w:hAnsi="Book Antiqua" w:cstheme="majorBidi"/>
          <w:sz w:val="24"/>
          <w:szCs w:val="24"/>
        </w:rPr>
      </w:pPr>
    </w:p>
    <w:p w14:paraId="15A1FB46" w14:textId="77777777" w:rsidR="00C931CB" w:rsidRPr="00F87FD7" w:rsidRDefault="00C931CB" w:rsidP="007C3528">
      <w:pPr>
        <w:autoSpaceDE w:val="0"/>
        <w:autoSpaceDN w:val="0"/>
        <w:adjustRightInd w:val="0"/>
        <w:spacing w:after="0" w:line="360" w:lineRule="auto"/>
        <w:ind w:hanging="720"/>
        <w:jc w:val="both"/>
        <w:rPr>
          <w:rFonts w:ascii="Book Antiqua" w:hAnsi="Book Antiqua" w:cstheme="majorBidi"/>
          <w:sz w:val="24"/>
          <w:szCs w:val="24"/>
        </w:rPr>
      </w:pPr>
    </w:p>
    <w:p w14:paraId="608A1A2E" w14:textId="77777777" w:rsidR="006F6291" w:rsidRDefault="006F6291" w:rsidP="007C3528">
      <w:pPr>
        <w:spacing w:after="0"/>
        <w:rPr>
          <w:rFonts w:ascii="Book Antiqua" w:eastAsia="Times New Roman" w:hAnsi="Book Antiqua" w:cstheme="majorBidi"/>
          <w:b/>
          <w:color w:val="000000" w:themeColor="text1"/>
          <w:sz w:val="24"/>
          <w:szCs w:val="24"/>
        </w:rPr>
      </w:pPr>
      <w:r>
        <w:rPr>
          <w:rFonts w:ascii="Book Antiqua" w:eastAsia="Times New Roman" w:hAnsi="Book Antiqua" w:cstheme="majorBidi"/>
          <w:b/>
          <w:color w:val="000000" w:themeColor="text1"/>
          <w:sz w:val="24"/>
          <w:szCs w:val="24"/>
        </w:rPr>
        <w:br w:type="page"/>
      </w:r>
    </w:p>
    <w:p w14:paraId="57F0C1B8" w14:textId="0D005358"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lastRenderedPageBreak/>
        <w:t>Table 3</w:t>
      </w:r>
      <w:r w:rsidRPr="006F6291">
        <w:rPr>
          <w:rFonts w:ascii="Book Antiqua" w:hAnsi="Book Antiqua" w:cstheme="majorBidi" w:hint="eastAsia"/>
          <w:b/>
          <w:color w:val="000000" w:themeColor="text1"/>
          <w:sz w:val="24"/>
          <w:szCs w:val="24"/>
          <w:lang w:eastAsia="zh-CN"/>
        </w:rPr>
        <w:t xml:space="preserve"> </w:t>
      </w:r>
      <w:r w:rsidRPr="006F6291">
        <w:rPr>
          <w:rFonts w:ascii="Book Antiqua" w:eastAsia="Times New Roman" w:hAnsi="Book Antiqua" w:cstheme="majorBidi"/>
          <w:b/>
          <w:color w:val="000000" w:themeColor="text1"/>
          <w:sz w:val="24"/>
          <w:szCs w:val="24"/>
        </w:rPr>
        <w:t>Age standardized rate of hepatocellular carcinoma</w:t>
      </w:r>
    </w:p>
    <w:tbl>
      <w:tblPr>
        <w:tblW w:w="11622" w:type="dxa"/>
        <w:jc w:val="center"/>
        <w:tblLook w:val="04A0" w:firstRow="1" w:lastRow="0" w:firstColumn="1" w:lastColumn="0" w:noHBand="0" w:noVBand="1"/>
      </w:tblPr>
      <w:tblGrid>
        <w:gridCol w:w="1890"/>
        <w:gridCol w:w="696"/>
        <w:gridCol w:w="1004"/>
        <w:gridCol w:w="1004"/>
        <w:gridCol w:w="1004"/>
        <w:gridCol w:w="1004"/>
        <w:gridCol w:w="1004"/>
        <w:gridCol w:w="1004"/>
        <w:gridCol w:w="1004"/>
        <w:gridCol w:w="1004"/>
        <w:gridCol w:w="1004"/>
      </w:tblGrid>
      <w:tr w:rsidR="006F6291" w:rsidRPr="006F6291" w14:paraId="0F37F5F3" w14:textId="77777777" w:rsidTr="001C5F9E">
        <w:trPr>
          <w:trHeight w:val="288"/>
          <w:jc w:val="center"/>
        </w:trPr>
        <w:tc>
          <w:tcPr>
            <w:tcW w:w="1890" w:type="dxa"/>
            <w:tcBorders>
              <w:top w:val="single" w:sz="4" w:space="0" w:color="auto"/>
            </w:tcBorders>
            <w:shd w:val="clear" w:color="auto" w:fill="auto"/>
            <w:noWrap/>
            <w:vAlign w:val="bottom"/>
          </w:tcPr>
          <w:p w14:paraId="3F93D825"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p>
        </w:tc>
        <w:tc>
          <w:tcPr>
            <w:tcW w:w="4712" w:type="dxa"/>
            <w:gridSpan w:val="5"/>
            <w:tcBorders>
              <w:top w:val="single" w:sz="4" w:space="0" w:color="auto"/>
              <w:bottom w:val="single" w:sz="4" w:space="0" w:color="auto"/>
            </w:tcBorders>
            <w:shd w:val="clear" w:color="auto" w:fill="auto"/>
            <w:noWrap/>
            <w:vAlign w:val="bottom"/>
          </w:tcPr>
          <w:p w14:paraId="25D7CE85"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ASR before Bayesian correction</w:t>
            </w:r>
          </w:p>
        </w:tc>
        <w:tc>
          <w:tcPr>
            <w:tcW w:w="5020" w:type="dxa"/>
            <w:gridSpan w:val="5"/>
            <w:tcBorders>
              <w:top w:val="single" w:sz="4" w:space="0" w:color="auto"/>
              <w:bottom w:val="single" w:sz="4" w:space="0" w:color="auto"/>
            </w:tcBorders>
            <w:shd w:val="clear" w:color="auto" w:fill="auto"/>
            <w:noWrap/>
            <w:vAlign w:val="bottom"/>
          </w:tcPr>
          <w:p w14:paraId="631A9E4E"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ASR after Bayesian correction</w:t>
            </w:r>
          </w:p>
        </w:tc>
      </w:tr>
      <w:tr w:rsidR="006F6291" w:rsidRPr="006F6291" w14:paraId="1BBD1956" w14:textId="77777777" w:rsidTr="001C5F9E">
        <w:trPr>
          <w:trHeight w:val="288"/>
          <w:jc w:val="center"/>
        </w:trPr>
        <w:tc>
          <w:tcPr>
            <w:tcW w:w="1890" w:type="dxa"/>
            <w:tcBorders>
              <w:bottom w:val="single" w:sz="4" w:space="0" w:color="auto"/>
            </w:tcBorders>
            <w:shd w:val="clear" w:color="auto" w:fill="auto"/>
            <w:noWrap/>
            <w:vAlign w:val="bottom"/>
            <w:hideMark/>
          </w:tcPr>
          <w:p w14:paraId="70E3160F"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p>
        </w:tc>
        <w:tc>
          <w:tcPr>
            <w:tcW w:w="696" w:type="dxa"/>
            <w:tcBorders>
              <w:top w:val="single" w:sz="4" w:space="0" w:color="auto"/>
              <w:bottom w:val="single" w:sz="4" w:space="0" w:color="auto"/>
            </w:tcBorders>
            <w:shd w:val="clear" w:color="auto" w:fill="auto"/>
            <w:noWrap/>
            <w:vAlign w:val="bottom"/>
            <w:hideMark/>
          </w:tcPr>
          <w:p w14:paraId="52D232C9"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2004</w:t>
            </w:r>
          </w:p>
        </w:tc>
        <w:tc>
          <w:tcPr>
            <w:tcW w:w="1004" w:type="dxa"/>
            <w:tcBorders>
              <w:top w:val="single" w:sz="4" w:space="0" w:color="auto"/>
              <w:bottom w:val="single" w:sz="4" w:space="0" w:color="auto"/>
            </w:tcBorders>
            <w:shd w:val="clear" w:color="auto" w:fill="auto"/>
            <w:noWrap/>
            <w:vAlign w:val="bottom"/>
            <w:hideMark/>
          </w:tcPr>
          <w:p w14:paraId="64F33417"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2005</w:t>
            </w:r>
          </w:p>
        </w:tc>
        <w:tc>
          <w:tcPr>
            <w:tcW w:w="1004" w:type="dxa"/>
            <w:tcBorders>
              <w:top w:val="single" w:sz="4" w:space="0" w:color="auto"/>
              <w:bottom w:val="single" w:sz="4" w:space="0" w:color="auto"/>
            </w:tcBorders>
            <w:shd w:val="clear" w:color="auto" w:fill="auto"/>
            <w:noWrap/>
            <w:vAlign w:val="bottom"/>
            <w:hideMark/>
          </w:tcPr>
          <w:p w14:paraId="612245D9"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2006</w:t>
            </w:r>
          </w:p>
        </w:tc>
        <w:tc>
          <w:tcPr>
            <w:tcW w:w="1004" w:type="dxa"/>
            <w:tcBorders>
              <w:top w:val="single" w:sz="4" w:space="0" w:color="auto"/>
              <w:bottom w:val="single" w:sz="4" w:space="0" w:color="auto"/>
            </w:tcBorders>
            <w:shd w:val="clear" w:color="auto" w:fill="auto"/>
            <w:noWrap/>
            <w:vAlign w:val="bottom"/>
            <w:hideMark/>
          </w:tcPr>
          <w:p w14:paraId="7ADE7A75"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2007</w:t>
            </w:r>
          </w:p>
        </w:tc>
        <w:tc>
          <w:tcPr>
            <w:tcW w:w="1004" w:type="dxa"/>
            <w:tcBorders>
              <w:top w:val="single" w:sz="4" w:space="0" w:color="auto"/>
              <w:bottom w:val="single" w:sz="4" w:space="0" w:color="auto"/>
            </w:tcBorders>
            <w:shd w:val="clear" w:color="auto" w:fill="auto"/>
            <w:noWrap/>
            <w:vAlign w:val="bottom"/>
            <w:hideMark/>
          </w:tcPr>
          <w:p w14:paraId="440CD889"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2008</w:t>
            </w:r>
          </w:p>
        </w:tc>
        <w:tc>
          <w:tcPr>
            <w:tcW w:w="1004" w:type="dxa"/>
            <w:tcBorders>
              <w:top w:val="single" w:sz="4" w:space="0" w:color="auto"/>
              <w:bottom w:val="single" w:sz="4" w:space="0" w:color="auto"/>
            </w:tcBorders>
            <w:shd w:val="clear" w:color="auto" w:fill="auto"/>
            <w:noWrap/>
            <w:vAlign w:val="bottom"/>
            <w:hideMark/>
          </w:tcPr>
          <w:p w14:paraId="3BDBC72D"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2004</w:t>
            </w:r>
          </w:p>
        </w:tc>
        <w:tc>
          <w:tcPr>
            <w:tcW w:w="1004" w:type="dxa"/>
            <w:tcBorders>
              <w:top w:val="single" w:sz="4" w:space="0" w:color="auto"/>
              <w:bottom w:val="single" w:sz="4" w:space="0" w:color="auto"/>
            </w:tcBorders>
            <w:shd w:val="clear" w:color="auto" w:fill="auto"/>
            <w:noWrap/>
            <w:vAlign w:val="bottom"/>
            <w:hideMark/>
          </w:tcPr>
          <w:p w14:paraId="7974E728"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2005</w:t>
            </w:r>
          </w:p>
        </w:tc>
        <w:tc>
          <w:tcPr>
            <w:tcW w:w="1004" w:type="dxa"/>
            <w:tcBorders>
              <w:top w:val="single" w:sz="4" w:space="0" w:color="auto"/>
              <w:bottom w:val="single" w:sz="4" w:space="0" w:color="auto"/>
            </w:tcBorders>
            <w:shd w:val="clear" w:color="auto" w:fill="auto"/>
            <w:noWrap/>
            <w:vAlign w:val="bottom"/>
            <w:hideMark/>
          </w:tcPr>
          <w:p w14:paraId="14D4D342"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2006</w:t>
            </w:r>
          </w:p>
        </w:tc>
        <w:tc>
          <w:tcPr>
            <w:tcW w:w="1004" w:type="dxa"/>
            <w:tcBorders>
              <w:top w:val="single" w:sz="4" w:space="0" w:color="auto"/>
              <w:bottom w:val="single" w:sz="4" w:space="0" w:color="auto"/>
            </w:tcBorders>
            <w:shd w:val="clear" w:color="auto" w:fill="auto"/>
            <w:noWrap/>
            <w:vAlign w:val="bottom"/>
            <w:hideMark/>
          </w:tcPr>
          <w:p w14:paraId="43B949D7"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2007</w:t>
            </w:r>
          </w:p>
        </w:tc>
        <w:tc>
          <w:tcPr>
            <w:tcW w:w="1004" w:type="dxa"/>
            <w:tcBorders>
              <w:top w:val="single" w:sz="4" w:space="0" w:color="auto"/>
              <w:bottom w:val="single" w:sz="4" w:space="0" w:color="auto"/>
            </w:tcBorders>
            <w:shd w:val="clear" w:color="auto" w:fill="auto"/>
            <w:noWrap/>
            <w:vAlign w:val="bottom"/>
            <w:hideMark/>
          </w:tcPr>
          <w:p w14:paraId="3652A628" w14:textId="77777777" w:rsidR="006F6291" w:rsidRPr="006F6291" w:rsidRDefault="006F6291" w:rsidP="007C3528">
            <w:pPr>
              <w:spacing w:after="0" w:line="360" w:lineRule="auto"/>
              <w:jc w:val="both"/>
              <w:rPr>
                <w:rFonts w:ascii="Book Antiqua" w:eastAsia="Times New Roman" w:hAnsi="Book Antiqua" w:cstheme="majorBidi"/>
                <w:b/>
                <w:color w:val="000000" w:themeColor="text1"/>
                <w:sz w:val="24"/>
                <w:szCs w:val="24"/>
              </w:rPr>
            </w:pPr>
            <w:r w:rsidRPr="006F6291">
              <w:rPr>
                <w:rFonts w:ascii="Book Antiqua" w:eastAsia="Times New Roman" w:hAnsi="Book Antiqua" w:cstheme="majorBidi"/>
                <w:b/>
                <w:color w:val="000000" w:themeColor="text1"/>
                <w:sz w:val="24"/>
                <w:szCs w:val="24"/>
              </w:rPr>
              <w:t>2008</w:t>
            </w:r>
          </w:p>
        </w:tc>
      </w:tr>
      <w:tr w:rsidR="006F6291" w:rsidRPr="00F87FD7" w14:paraId="14B94460" w14:textId="77777777" w:rsidTr="001C5F9E">
        <w:trPr>
          <w:trHeight w:val="288"/>
          <w:jc w:val="center"/>
        </w:trPr>
        <w:tc>
          <w:tcPr>
            <w:tcW w:w="1890" w:type="dxa"/>
            <w:tcBorders>
              <w:top w:val="single" w:sz="4" w:space="0" w:color="auto"/>
            </w:tcBorders>
            <w:shd w:val="clear" w:color="auto" w:fill="auto"/>
            <w:noWrap/>
            <w:vAlign w:val="bottom"/>
            <w:hideMark/>
          </w:tcPr>
          <w:p w14:paraId="4081B2B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South </w:t>
            </w:r>
            <w:proofErr w:type="spellStart"/>
            <w:r w:rsidRPr="00F87FD7">
              <w:rPr>
                <w:rFonts w:ascii="Book Antiqua" w:eastAsia="Times New Roman" w:hAnsi="Book Antiqua" w:cstheme="majorBidi"/>
                <w:color w:val="000000" w:themeColor="text1"/>
                <w:sz w:val="24"/>
                <w:szCs w:val="24"/>
              </w:rPr>
              <w:t>khorasan</w:t>
            </w:r>
            <w:proofErr w:type="spellEnd"/>
          </w:p>
        </w:tc>
        <w:tc>
          <w:tcPr>
            <w:tcW w:w="696" w:type="dxa"/>
            <w:tcBorders>
              <w:top w:val="single" w:sz="4" w:space="0" w:color="auto"/>
            </w:tcBorders>
            <w:shd w:val="clear" w:color="auto" w:fill="auto"/>
            <w:noWrap/>
            <w:vAlign w:val="bottom"/>
          </w:tcPr>
          <w:p w14:paraId="4AB0D77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
        </w:tc>
        <w:tc>
          <w:tcPr>
            <w:tcW w:w="1004" w:type="dxa"/>
            <w:tcBorders>
              <w:top w:val="single" w:sz="4" w:space="0" w:color="auto"/>
            </w:tcBorders>
            <w:shd w:val="clear" w:color="auto" w:fill="auto"/>
            <w:noWrap/>
            <w:vAlign w:val="bottom"/>
          </w:tcPr>
          <w:p w14:paraId="7D47B02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0.50</w:t>
            </w:r>
          </w:p>
        </w:tc>
        <w:tc>
          <w:tcPr>
            <w:tcW w:w="1004" w:type="dxa"/>
            <w:tcBorders>
              <w:top w:val="single" w:sz="4" w:space="0" w:color="auto"/>
            </w:tcBorders>
            <w:shd w:val="clear" w:color="auto" w:fill="auto"/>
            <w:noWrap/>
            <w:vAlign w:val="bottom"/>
          </w:tcPr>
          <w:p w14:paraId="423E790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0.46</w:t>
            </w:r>
          </w:p>
        </w:tc>
        <w:tc>
          <w:tcPr>
            <w:tcW w:w="1004" w:type="dxa"/>
            <w:tcBorders>
              <w:top w:val="single" w:sz="4" w:space="0" w:color="auto"/>
            </w:tcBorders>
            <w:shd w:val="clear" w:color="auto" w:fill="auto"/>
            <w:noWrap/>
            <w:vAlign w:val="bottom"/>
          </w:tcPr>
          <w:p w14:paraId="71B6C54E"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0.46</w:t>
            </w:r>
          </w:p>
        </w:tc>
        <w:tc>
          <w:tcPr>
            <w:tcW w:w="1004" w:type="dxa"/>
            <w:tcBorders>
              <w:top w:val="single" w:sz="4" w:space="0" w:color="auto"/>
            </w:tcBorders>
            <w:shd w:val="clear" w:color="auto" w:fill="auto"/>
            <w:noWrap/>
            <w:vAlign w:val="bottom"/>
            <w:hideMark/>
          </w:tcPr>
          <w:p w14:paraId="0BBC3C8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0.47</w:t>
            </w:r>
          </w:p>
        </w:tc>
        <w:tc>
          <w:tcPr>
            <w:tcW w:w="1004" w:type="dxa"/>
            <w:tcBorders>
              <w:top w:val="single" w:sz="4" w:space="0" w:color="auto"/>
            </w:tcBorders>
            <w:shd w:val="clear" w:color="auto" w:fill="auto"/>
            <w:noWrap/>
            <w:vAlign w:val="bottom"/>
          </w:tcPr>
          <w:p w14:paraId="4F6A857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
        </w:tc>
        <w:tc>
          <w:tcPr>
            <w:tcW w:w="1004" w:type="dxa"/>
            <w:tcBorders>
              <w:top w:val="single" w:sz="4" w:space="0" w:color="auto"/>
            </w:tcBorders>
            <w:shd w:val="clear" w:color="auto" w:fill="auto"/>
            <w:noWrap/>
            <w:vAlign w:val="bottom"/>
          </w:tcPr>
          <w:p w14:paraId="448F2D8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0.83</w:t>
            </w:r>
          </w:p>
        </w:tc>
        <w:tc>
          <w:tcPr>
            <w:tcW w:w="1004" w:type="dxa"/>
            <w:tcBorders>
              <w:top w:val="single" w:sz="4" w:space="0" w:color="auto"/>
            </w:tcBorders>
            <w:shd w:val="clear" w:color="auto" w:fill="auto"/>
            <w:noWrap/>
            <w:vAlign w:val="bottom"/>
          </w:tcPr>
          <w:p w14:paraId="43D355B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0.98</w:t>
            </w:r>
          </w:p>
        </w:tc>
        <w:tc>
          <w:tcPr>
            <w:tcW w:w="1004" w:type="dxa"/>
            <w:tcBorders>
              <w:top w:val="single" w:sz="4" w:space="0" w:color="auto"/>
            </w:tcBorders>
            <w:shd w:val="clear" w:color="auto" w:fill="auto"/>
            <w:noWrap/>
            <w:vAlign w:val="bottom"/>
          </w:tcPr>
          <w:p w14:paraId="1D8BF8A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0.95</w:t>
            </w:r>
          </w:p>
        </w:tc>
        <w:tc>
          <w:tcPr>
            <w:tcW w:w="1004" w:type="dxa"/>
            <w:tcBorders>
              <w:top w:val="single" w:sz="4" w:space="0" w:color="auto"/>
            </w:tcBorders>
            <w:vAlign w:val="bottom"/>
          </w:tcPr>
          <w:p w14:paraId="1DCE770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1.12</w:t>
            </w:r>
          </w:p>
        </w:tc>
      </w:tr>
      <w:tr w:rsidR="006F6291" w:rsidRPr="00F87FD7" w14:paraId="74CF5E0E" w14:textId="77777777" w:rsidTr="001C5F9E">
        <w:trPr>
          <w:trHeight w:val="288"/>
          <w:jc w:val="center"/>
        </w:trPr>
        <w:tc>
          <w:tcPr>
            <w:tcW w:w="1890" w:type="dxa"/>
            <w:shd w:val="clear" w:color="auto" w:fill="auto"/>
            <w:noWrap/>
            <w:vAlign w:val="bottom"/>
            <w:hideMark/>
          </w:tcPr>
          <w:p w14:paraId="2280E1E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Razavi</w:t>
            </w:r>
            <w:proofErr w:type="spellEnd"/>
            <w:r w:rsidRPr="00F87FD7">
              <w:rPr>
                <w:rFonts w:ascii="Book Antiqua" w:eastAsia="Times New Roman" w:hAnsi="Book Antiqua" w:cstheme="majorBidi"/>
                <w:color w:val="000000" w:themeColor="text1"/>
                <w:sz w:val="24"/>
                <w:szCs w:val="24"/>
              </w:rPr>
              <w:t xml:space="preserve"> </w:t>
            </w:r>
            <w:proofErr w:type="spellStart"/>
            <w:r w:rsidRPr="00F87FD7">
              <w:rPr>
                <w:rFonts w:ascii="Book Antiqua" w:eastAsia="Times New Roman" w:hAnsi="Book Antiqua" w:cstheme="majorBidi"/>
                <w:color w:val="000000" w:themeColor="text1"/>
                <w:sz w:val="24"/>
                <w:szCs w:val="24"/>
              </w:rPr>
              <w:t>khorasan</w:t>
            </w:r>
            <w:proofErr w:type="spellEnd"/>
          </w:p>
        </w:tc>
        <w:tc>
          <w:tcPr>
            <w:tcW w:w="696" w:type="dxa"/>
            <w:shd w:val="clear" w:color="auto" w:fill="auto"/>
            <w:noWrap/>
            <w:vAlign w:val="bottom"/>
            <w:hideMark/>
          </w:tcPr>
          <w:p w14:paraId="456647C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0.74</w:t>
            </w:r>
          </w:p>
        </w:tc>
        <w:tc>
          <w:tcPr>
            <w:tcW w:w="1004" w:type="dxa"/>
            <w:shd w:val="clear" w:color="auto" w:fill="auto"/>
            <w:noWrap/>
            <w:vAlign w:val="bottom"/>
            <w:hideMark/>
          </w:tcPr>
          <w:p w14:paraId="7FDBC13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0.35</w:t>
            </w:r>
          </w:p>
        </w:tc>
        <w:tc>
          <w:tcPr>
            <w:tcW w:w="1004" w:type="dxa"/>
            <w:shd w:val="clear" w:color="auto" w:fill="auto"/>
            <w:noWrap/>
            <w:vAlign w:val="bottom"/>
            <w:hideMark/>
          </w:tcPr>
          <w:p w14:paraId="2C8FDF0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1.18</w:t>
            </w:r>
          </w:p>
        </w:tc>
        <w:tc>
          <w:tcPr>
            <w:tcW w:w="1004" w:type="dxa"/>
            <w:shd w:val="clear" w:color="auto" w:fill="auto"/>
            <w:noWrap/>
            <w:vAlign w:val="bottom"/>
            <w:hideMark/>
          </w:tcPr>
          <w:p w14:paraId="266BE20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0.91</w:t>
            </w:r>
          </w:p>
        </w:tc>
        <w:tc>
          <w:tcPr>
            <w:tcW w:w="1004" w:type="dxa"/>
            <w:shd w:val="clear" w:color="auto" w:fill="auto"/>
            <w:noWrap/>
            <w:vAlign w:val="bottom"/>
            <w:hideMark/>
          </w:tcPr>
          <w:p w14:paraId="13CB72F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1.57</w:t>
            </w:r>
          </w:p>
        </w:tc>
        <w:tc>
          <w:tcPr>
            <w:tcW w:w="1004" w:type="dxa"/>
            <w:shd w:val="clear" w:color="auto" w:fill="auto"/>
            <w:noWrap/>
            <w:vAlign w:val="bottom"/>
            <w:hideMark/>
          </w:tcPr>
          <w:p w14:paraId="7F059B8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0.54</w:t>
            </w:r>
          </w:p>
        </w:tc>
        <w:tc>
          <w:tcPr>
            <w:tcW w:w="1004" w:type="dxa"/>
            <w:shd w:val="clear" w:color="auto" w:fill="auto"/>
            <w:noWrap/>
            <w:vAlign w:val="bottom"/>
            <w:hideMark/>
          </w:tcPr>
          <w:p w14:paraId="152CA6A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0.17</w:t>
            </w:r>
          </w:p>
        </w:tc>
        <w:tc>
          <w:tcPr>
            <w:tcW w:w="1004" w:type="dxa"/>
            <w:shd w:val="clear" w:color="auto" w:fill="auto"/>
            <w:noWrap/>
            <w:vAlign w:val="bottom"/>
            <w:hideMark/>
          </w:tcPr>
          <w:p w14:paraId="6D01D38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0.61</w:t>
            </w:r>
          </w:p>
        </w:tc>
        <w:tc>
          <w:tcPr>
            <w:tcW w:w="1004" w:type="dxa"/>
            <w:shd w:val="clear" w:color="auto" w:fill="auto"/>
            <w:noWrap/>
            <w:vAlign w:val="bottom"/>
            <w:hideMark/>
          </w:tcPr>
          <w:p w14:paraId="7A1D5FE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0.25</w:t>
            </w:r>
          </w:p>
        </w:tc>
        <w:tc>
          <w:tcPr>
            <w:tcW w:w="1004" w:type="dxa"/>
            <w:shd w:val="clear" w:color="auto" w:fill="auto"/>
            <w:noWrap/>
            <w:vAlign w:val="bottom"/>
            <w:hideMark/>
          </w:tcPr>
          <w:p w14:paraId="53F4E3AE"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0.64</w:t>
            </w:r>
          </w:p>
        </w:tc>
      </w:tr>
      <w:tr w:rsidR="006F6291" w:rsidRPr="00F87FD7" w14:paraId="05B3AB72" w14:textId="77777777" w:rsidTr="001C5F9E">
        <w:trPr>
          <w:trHeight w:val="288"/>
          <w:jc w:val="center"/>
        </w:trPr>
        <w:tc>
          <w:tcPr>
            <w:tcW w:w="1890" w:type="dxa"/>
            <w:shd w:val="clear" w:color="auto" w:fill="auto"/>
            <w:noWrap/>
            <w:vAlign w:val="bottom"/>
            <w:hideMark/>
          </w:tcPr>
          <w:p w14:paraId="525822B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Tehran</w:t>
            </w:r>
          </w:p>
        </w:tc>
        <w:tc>
          <w:tcPr>
            <w:tcW w:w="696" w:type="dxa"/>
            <w:shd w:val="clear" w:color="auto" w:fill="auto"/>
            <w:noWrap/>
            <w:vAlign w:val="bottom"/>
            <w:hideMark/>
          </w:tcPr>
          <w:p w14:paraId="1A399CD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0.43</w:t>
            </w:r>
          </w:p>
        </w:tc>
        <w:tc>
          <w:tcPr>
            <w:tcW w:w="1004" w:type="dxa"/>
            <w:shd w:val="clear" w:color="auto" w:fill="auto"/>
            <w:noWrap/>
            <w:vAlign w:val="bottom"/>
            <w:hideMark/>
          </w:tcPr>
          <w:p w14:paraId="2F4247A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0.44</w:t>
            </w:r>
          </w:p>
        </w:tc>
        <w:tc>
          <w:tcPr>
            <w:tcW w:w="1004" w:type="dxa"/>
            <w:shd w:val="clear" w:color="auto" w:fill="auto"/>
            <w:noWrap/>
            <w:vAlign w:val="bottom"/>
            <w:hideMark/>
          </w:tcPr>
          <w:p w14:paraId="1CC2EAC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0.57</w:t>
            </w:r>
          </w:p>
        </w:tc>
        <w:tc>
          <w:tcPr>
            <w:tcW w:w="1004" w:type="dxa"/>
            <w:shd w:val="clear" w:color="auto" w:fill="auto"/>
            <w:noWrap/>
            <w:vAlign w:val="bottom"/>
            <w:hideMark/>
          </w:tcPr>
          <w:p w14:paraId="7CB6388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0.46</w:t>
            </w:r>
          </w:p>
        </w:tc>
        <w:tc>
          <w:tcPr>
            <w:tcW w:w="1004" w:type="dxa"/>
            <w:shd w:val="clear" w:color="auto" w:fill="auto"/>
            <w:noWrap/>
            <w:vAlign w:val="bottom"/>
            <w:hideMark/>
          </w:tcPr>
          <w:p w14:paraId="75A3512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2.23</w:t>
            </w:r>
          </w:p>
        </w:tc>
        <w:tc>
          <w:tcPr>
            <w:tcW w:w="1004" w:type="dxa"/>
            <w:shd w:val="clear" w:color="auto" w:fill="auto"/>
            <w:noWrap/>
            <w:vAlign w:val="bottom"/>
            <w:hideMark/>
          </w:tcPr>
          <w:p w14:paraId="156D5BB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0.37</w:t>
            </w:r>
          </w:p>
        </w:tc>
        <w:tc>
          <w:tcPr>
            <w:tcW w:w="1004" w:type="dxa"/>
            <w:shd w:val="clear" w:color="auto" w:fill="auto"/>
            <w:noWrap/>
            <w:vAlign w:val="bottom"/>
            <w:hideMark/>
          </w:tcPr>
          <w:p w14:paraId="1F63B8B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0.37</w:t>
            </w:r>
          </w:p>
        </w:tc>
        <w:tc>
          <w:tcPr>
            <w:tcW w:w="1004" w:type="dxa"/>
            <w:shd w:val="clear" w:color="auto" w:fill="auto"/>
            <w:noWrap/>
            <w:vAlign w:val="bottom"/>
            <w:hideMark/>
          </w:tcPr>
          <w:p w14:paraId="4FB24AC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0.51</w:t>
            </w:r>
          </w:p>
        </w:tc>
        <w:tc>
          <w:tcPr>
            <w:tcW w:w="1004" w:type="dxa"/>
            <w:shd w:val="clear" w:color="auto" w:fill="auto"/>
            <w:noWrap/>
            <w:vAlign w:val="bottom"/>
            <w:hideMark/>
          </w:tcPr>
          <w:p w14:paraId="05EA94C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0.41</w:t>
            </w:r>
          </w:p>
        </w:tc>
        <w:tc>
          <w:tcPr>
            <w:tcW w:w="1004" w:type="dxa"/>
            <w:shd w:val="clear" w:color="auto" w:fill="auto"/>
            <w:noWrap/>
            <w:vAlign w:val="bottom"/>
            <w:hideMark/>
          </w:tcPr>
          <w:p w14:paraId="135A2E6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2.12</w:t>
            </w:r>
          </w:p>
        </w:tc>
      </w:tr>
      <w:tr w:rsidR="006F6291" w:rsidRPr="00F87FD7" w14:paraId="5A9A5859" w14:textId="77777777" w:rsidTr="001C5F9E">
        <w:trPr>
          <w:trHeight w:val="288"/>
          <w:jc w:val="center"/>
        </w:trPr>
        <w:tc>
          <w:tcPr>
            <w:tcW w:w="1890" w:type="dxa"/>
            <w:shd w:val="clear" w:color="auto" w:fill="auto"/>
            <w:noWrap/>
            <w:vAlign w:val="bottom"/>
            <w:hideMark/>
          </w:tcPr>
          <w:p w14:paraId="58C4EF7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Markazi</w:t>
            </w:r>
            <w:proofErr w:type="spellEnd"/>
          </w:p>
        </w:tc>
        <w:tc>
          <w:tcPr>
            <w:tcW w:w="696" w:type="dxa"/>
            <w:shd w:val="clear" w:color="auto" w:fill="auto"/>
            <w:noWrap/>
            <w:vAlign w:val="bottom"/>
            <w:hideMark/>
          </w:tcPr>
          <w:p w14:paraId="16233A7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0.37</w:t>
            </w:r>
          </w:p>
        </w:tc>
        <w:tc>
          <w:tcPr>
            <w:tcW w:w="1004" w:type="dxa"/>
            <w:shd w:val="clear" w:color="auto" w:fill="auto"/>
            <w:noWrap/>
            <w:vAlign w:val="bottom"/>
            <w:hideMark/>
          </w:tcPr>
          <w:p w14:paraId="6085B9D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0.25</w:t>
            </w:r>
          </w:p>
        </w:tc>
        <w:tc>
          <w:tcPr>
            <w:tcW w:w="1004" w:type="dxa"/>
            <w:shd w:val="clear" w:color="auto" w:fill="auto"/>
            <w:noWrap/>
            <w:vAlign w:val="bottom"/>
            <w:hideMark/>
          </w:tcPr>
          <w:p w14:paraId="0537878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0.35</w:t>
            </w:r>
          </w:p>
        </w:tc>
        <w:tc>
          <w:tcPr>
            <w:tcW w:w="1004" w:type="dxa"/>
            <w:shd w:val="clear" w:color="auto" w:fill="auto"/>
            <w:noWrap/>
            <w:vAlign w:val="bottom"/>
            <w:hideMark/>
          </w:tcPr>
          <w:p w14:paraId="3E57541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0.30</w:t>
            </w:r>
          </w:p>
        </w:tc>
        <w:tc>
          <w:tcPr>
            <w:tcW w:w="1004" w:type="dxa"/>
            <w:shd w:val="clear" w:color="auto" w:fill="auto"/>
            <w:noWrap/>
            <w:vAlign w:val="bottom"/>
            <w:hideMark/>
          </w:tcPr>
          <w:p w14:paraId="374278A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0.32</w:t>
            </w:r>
          </w:p>
        </w:tc>
        <w:tc>
          <w:tcPr>
            <w:tcW w:w="1004" w:type="dxa"/>
            <w:shd w:val="clear" w:color="auto" w:fill="auto"/>
            <w:noWrap/>
            <w:vAlign w:val="bottom"/>
            <w:hideMark/>
          </w:tcPr>
          <w:p w14:paraId="0C1ABD1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0.63</w:t>
            </w:r>
          </w:p>
        </w:tc>
        <w:tc>
          <w:tcPr>
            <w:tcW w:w="1004" w:type="dxa"/>
            <w:shd w:val="clear" w:color="auto" w:fill="auto"/>
            <w:noWrap/>
            <w:vAlign w:val="bottom"/>
            <w:hideMark/>
          </w:tcPr>
          <w:p w14:paraId="78D5C85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0.48</w:t>
            </w:r>
          </w:p>
        </w:tc>
        <w:tc>
          <w:tcPr>
            <w:tcW w:w="1004" w:type="dxa"/>
            <w:shd w:val="clear" w:color="auto" w:fill="auto"/>
            <w:noWrap/>
            <w:vAlign w:val="bottom"/>
            <w:hideMark/>
          </w:tcPr>
          <w:p w14:paraId="3C73A46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0.61</w:t>
            </w:r>
          </w:p>
        </w:tc>
        <w:tc>
          <w:tcPr>
            <w:tcW w:w="1004" w:type="dxa"/>
            <w:shd w:val="clear" w:color="auto" w:fill="auto"/>
            <w:noWrap/>
            <w:vAlign w:val="bottom"/>
            <w:hideMark/>
          </w:tcPr>
          <w:p w14:paraId="3B769B0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0.49</w:t>
            </w:r>
          </w:p>
        </w:tc>
        <w:tc>
          <w:tcPr>
            <w:tcW w:w="1004" w:type="dxa"/>
            <w:shd w:val="clear" w:color="auto" w:fill="auto"/>
            <w:noWrap/>
            <w:vAlign w:val="bottom"/>
            <w:hideMark/>
          </w:tcPr>
          <w:p w14:paraId="5025F0F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0.66</w:t>
            </w:r>
          </w:p>
        </w:tc>
      </w:tr>
      <w:tr w:rsidR="006F6291" w:rsidRPr="00F87FD7" w14:paraId="3C4C64E5" w14:textId="77777777" w:rsidTr="001C5F9E">
        <w:trPr>
          <w:trHeight w:val="288"/>
          <w:jc w:val="center"/>
        </w:trPr>
        <w:tc>
          <w:tcPr>
            <w:tcW w:w="1890" w:type="dxa"/>
            <w:shd w:val="clear" w:color="auto" w:fill="auto"/>
            <w:noWrap/>
            <w:vAlign w:val="bottom"/>
            <w:hideMark/>
          </w:tcPr>
          <w:p w14:paraId="6E3C2AA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Sistan</w:t>
            </w:r>
            <w:proofErr w:type="spellEnd"/>
          </w:p>
        </w:tc>
        <w:tc>
          <w:tcPr>
            <w:tcW w:w="696" w:type="dxa"/>
            <w:shd w:val="clear" w:color="auto" w:fill="auto"/>
            <w:noWrap/>
            <w:vAlign w:val="bottom"/>
            <w:hideMark/>
          </w:tcPr>
          <w:p w14:paraId="153CCD6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0.44</w:t>
            </w:r>
          </w:p>
        </w:tc>
        <w:tc>
          <w:tcPr>
            <w:tcW w:w="1004" w:type="dxa"/>
            <w:shd w:val="clear" w:color="auto" w:fill="auto"/>
            <w:noWrap/>
            <w:vAlign w:val="bottom"/>
            <w:hideMark/>
          </w:tcPr>
          <w:p w14:paraId="58A039E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0.21</w:t>
            </w:r>
          </w:p>
        </w:tc>
        <w:tc>
          <w:tcPr>
            <w:tcW w:w="1004" w:type="dxa"/>
            <w:shd w:val="clear" w:color="auto" w:fill="auto"/>
            <w:noWrap/>
            <w:vAlign w:val="bottom"/>
            <w:hideMark/>
          </w:tcPr>
          <w:p w14:paraId="15D99B0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0.26</w:t>
            </w:r>
          </w:p>
        </w:tc>
        <w:tc>
          <w:tcPr>
            <w:tcW w:w="1004" w:type="dxa"/>
            <w:shd w:val="clear" w:color="auto" w:fill="auto"/>
            <w:noWrap/>
            <w:vAlign w:val="bottom"/>
            <w:hideMark/>
          </w:tcPr>
          <w:p w14:paraId="581CFBB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0.52</w:t>
            </w:r>
          </w:p>
        </w:tc>
        <w:tc>
          <w:tcPr>
            <w:tcW w:w="1004" w:type="dxa"/>
            <w:shd w:val="clear" w:color="auto" w:fill="auto"/>
            <w:noWrap/>
            <w:vAlign w:val="bottom"/>
            <w:hideMark/>
          </w:tcPr>
          <w:p w14:paraId="6AF065D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0.63</w:t>
            </w:r>
          </w:p>
        </w:tc>
        <w:tc>
          <w:tcPr>
            <w:tcW w:w="1004" w:type="dxa"/>
            <w:shd w:val="clear" w:color="auto" w:fill="auto"/>
            <w:noWrap/>
            <w:vAlign w:val="bottom"/>
            <w:hideMark/>
          </w:tcPr>
          <w:p w14:paraId="2380510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1.07</w:t>
            </w:r>
          </w:p>
        </w:tc>
        <w:tc>
          <w:tcPr>
            <w:tcW w:w="1004" w:type="dxa"/>
            <w:shd w:val="clear" w:color="auto" w:fill="auto"/>
            <w:noWrap/>
            <w:vAlign w:val="bottom"/>
            <w:hideMark/>
          </w:tcPr>
          <w:p w14:paraId="0CB09A7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0.50</w:t>
            </w:r>
          </w:p>
        </w:tc>
        <w:tc>
          <w:tcPr>
            <w:tcW w:w="1004" w:type="dxa"/>
            <w:shd w:val="clear" w:color="auto" w:fill="auto"/>
            <w:noWrap/>
            <w:vAlign w:val="bottom"/>
            <w:hideMark/>
          </w:tcPr>
          <w:p w14:paraId="6E22677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1.14</w:t>
            </w:r>
          </w:p>
        </w:tc>
        <w:tc>
          <w:tcPr>
            <w:tcW w:w="1004" w:type="dxa"/>
            <w:shd w:val="clear" w:color="auto" w:fill="auto"/>
            <w:noWrap/>
            <w:vAlign w:val="bottom"/>
            <w:hideMark/>
          </w:tcPr>
          <w:p w14:paraId="38E784A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1.65</w:t>
            </w:r>
          </w:p>
        </w:tc>
        <w:tc>
          <w:tcPr>
            <w:tcW w:w="1004" w:type="dxa"/>
            <w:shd w:val="clear" w:color="auto" w:fill="auto"/>
            <w:noWrap/>
            <w:vAlign w:val="bottom"/>
            <w:hideMark/>
          </w:tcPr>
          <w:p w14:paraId="24D9382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1.90</w:t>
            </w:r>
          </w:p>
        </w:tc>
      </w:tr>
      <w:tr w:rsidR="006F6291" w:rsidRPr="00F87FD7" w14:paraId="174B568C" w14:textId="77777777" w:rsidTr="001C5F9E">
        <w:trPr>
          <w:trHeight w:val="288"/>
          <w:jc w:val="center"/>
        </w:trPr>
        <w:tc>
          <w:tcPr>
            <w:tcW w:w="1890" w:type="dxa"/>
            <w:shd w:val="clear" w:color="auto" w:fill="auto"/>
            <w:noWrap/>
            <w:vAlign w:val="bottom"/>
            <w:hideMark/>
          </w:tcPr>
          <w:p w14:paraId="59C7838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Qom</w:t>
            </w:r>
          </w:p>
        </w:tc>
        <w:tc>
          <w:tcPr>
            <w:tcW w:w="696" w:type="dxa"/>
            <w:shd w:val="clear" w:color="auto" w:fill="auto"/>
            <w:noWrap/>
            <w:vAlign w:val="bottom"/>
            <w:hideMark/>
          </w:tcPr>
          <w:p w14:paraId="560D9FD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0.67</w:t>
            </w:r>
          </w:p>
        </w:tc>
        <w:tc>
          <w:tcPr>
            <w:tcW w:w="1004" w:type="dxa"/>
            <w:shd w:val="clear" w:color="auto" w:fill="auto"/>
            <w:noWrap/>
            <w:vAlign w:val="bottom"/>
            <w:hideMark/>
          </w:tcPr>
          <w:p w14:paraId="63B9039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0.55</w:t>
            </w:r>
          </w:p>
        </w:tc>
        <w:tc>
          <w:tcPr>
            <w:tcW w:w="1004" w:type="dxa"/>
            <w:shd w:val="clear" w:color="auto" w:fill="auto"/>
            <w:noWrap/>
            <w:vAlign w:val="bottom"/>
            <w:hideMark/>
          </w:tcPr>
          <w:p w14:paraId="4BCBC2E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0.95</w:t>
            </w:r>
          </w:p>
        </w:tc>
        <w:tc>
          <w:tcPr>
            <w:tcW w:w="1004" w:type="dxa"/>
            <w:shd w:val="clear" w:color="auto" w:fill="auto"/>
            <w:noWrap/>
            <w:vAlign w:val="bottom"/>
            <w:hideMark/>
          </w:tcPr>
          <w:p w14:paraId="6301B65E"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0.45</w:t>
            </w:r>
          </w:p>
        </w:tc>
        <w:tc>
          <w:tcPr>
            <w:tcW w:w="1004" w:type="dxa"/>
            <w:shd w:val="clear" w:color="auto" w:fill="auto"/>
            <w:noWrap/>
            <w:vAlign w:val="bottom"/>
            <w:hideMark/>
          </w:tcPr>
          <w:p w14:paraId="53BE1DC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0.48</w:t>
            </w:r>
          </w:p>
        </w:tc>
        <w:tc>
          <w:tcPr>
            <w:tcW w:w="1004" w:type="dxa"/>
            <w:shd w:val="clear" w:color="auto" w:fill="auto"/>
            <w:noWrap/>
            <w:vAlign w:val="bottom"/>
            <w:hideMark/>
          </w:tcPr>
          <w:p w14:paraId="3F89F94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0.90</w:t>
            </w:r>
          </w:p>
        </w:tc>
        <w:tc>
          <w:tcPr>
            <w:tcW w:w="1004" w:type="dxa"/>
            <w:shd w:val="clear" w:color="auto" w:fill="auto"/>
            <w:noWrap/>
            <w:vAlign w:val="bottom"/>
            <w:hideMark/>
          </w:tcPr>
          <w:p w14:paraId="2B2D987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0.78</w:t>
            </w:r>
          </w:p>
        </w:tc>
        <w:tc>
          <w:tcPr>
            <w:tcW w:w="1004" w:type="dxa"/>
            <w:shd w:val="clear" w:color="auto" w:fill="auto"/>
            <w:noWrap/>
            <w:vAlign w:val="bottom"/>
            <w:hideMark/>
          </w:tcPr>
          <w:p w14:paraId="0F3E445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1.22</w:t>
            </w:r>
          </w:p>
        </w:tc>
        <w:tc>
          <w:tcPr>
            <w:tcW w:w="1004" w:type="dxa"/>
            <w:shd w:val="clear" w:color="auto" w:fill="auto"/>
            <w:noWrap/>
            <w:vAlign w:val="bottom"/>
            <w:hideMark/>
          </w:tcPr>
          <w:p w14:paraId="62D0081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0.65</w:t>
            </w:r>
          </w:p>
        </w:tc>
        <w:tc>
          <w:tcPr>
            <w:tcW w:w="1004" w:type="dxa"/>
            <w:shd w:val="clear" w:color="auto" w:fill="auto"/>
            <w:noWrap/>
            <w:vAlign w:val="bottom"/>
            <w:hideMark/>
          </w:tcPr>
          <w:p w14:paraId="61D3D97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1.05</w:t>
            </w:r>
          </w:p>
        </w:tc>
      </w:tr>
      <w:tr w:rsidR="006F6291" w:rsidRPr="00F87FD7" w14:paraId="1A6D3FA3" w14:textId="77777777" w:rsidTr="001C5F9E">
        <w:trPr>
          <w:trHeight w:val="288"/>
          <w:jc w:val="center"/>
        </w:trPr>
        <w:tc>
          <w:tcPr>
            <w:tcW w:w="1890" w:type="dxa"/>
            <w:shd w:val="clear" w:color="auto" w:fill="auto"/>
            <w:noWrap/>
            <w:vAlign w:val="bottom"/>
            <w:hideMark/>
          </w:tcPr>
          <w:p w14:paraId="4043ECEF"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Ghazvin</w:t>
            </w:r>
            <w:proofErr w:type="spellEnd"/>
          </w:p>
        </w:tc>
        <w:tc>
          <w:tcPr>
            <w:tcW w:w="696" w:type="dxa"/>
            <w:shd w:val="clear" w:color="auto" w:fill="auto"/>
            <w:noWrap/>
            <w:vAlign w:val="bottom"/>
            <w:hideMark/>
          </w:tcPr>
          <w:p w14:paraId="08E56FE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0.62</w:t>
            </w:r>
          </w:p>
        </w:tc>
        <w:tc>
          <w:tcPr>
            <w:tcW w:w="1004" w:type="dxa"/>
            <w:shd w:val="clear" w:color="auto" w:fill="auto"/>
            <w:noWrap/>
            <w:vAlign w:val="bottom"/>
            <w:hideMark/>
          </w:tcPr>
          <w:p w14:paraId="6501E98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0.47</w:t>
            </w:r>
          </w:p>
        </w:tc>
        <w:tc>
          <w:tcPr>
            <w:tcW w:w="1004" w:type="dxa"/>
            <w:shd w:val="clear" w:color="auto" w:fill="auto"/>
            <w:noWrap/>
            <w:vAlign w:val="bottom"/>
            <w:hideMark/>
          </w:tcPr>
          <w:p w14:paraId="15688AE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0.24</w:t>
            </w:r>
          </w:p>
        </w:tc>
        <w:tc>
          <w:tcPr>
            <w:tcW w:w="1004" w:type="dxa"/>
            <w:shd w:val="clear" w:color="auto" w:fill="auto"/>
            <w:noWrap/>
            <w:vAlign w:val="bottom"/>
            <w:hideMark/>
          </w:tcPr>
          <w:p w14:paraId="66A595D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0.27</w:t>
            </w:r>
          </w:p>
        </w:tc>
        <w:tc>
          <w:tcPr>
            <w:tcW w:w="1004" w:type="dxa"/>
            <w:shd w:val="clear" w:color="auto" w:fill="auto"/>
            <w:noWrap/>
            <w:vAlign w:val="bottom"/>
            <w:hideMark/>
          </w:tcPr>
          <w:p w14:paraId="7972FFDF"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0.32</w:t>
            </w:r>
          </w:p>
        </w:tc>
        <w:tc>
          <w:tcPr>
            <w:tcW w:w="1004" w:type="dxa"/>
            <w:shd w:val="clear" w:color="auto" w:fill="auto"/>
            <w:noWrap/>
            <w:vAlign w:val="bottom"/>
            <w:hideMark/>
          </w:tcPr>
          <w:p w14:paraId="4BCEFDE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0.80</w:t>
            </w:r>
          </w:p>
        </w:tc>
        <w:tc>
          <w:tcPr>
            <w:tcW w:w="1004" w:type="dxa"/>
            <w:shd w:val="clear" w:color="auto" w:fill="auto"/>
            <w:noWrap/>
            <w:vAlign w:val="bottom"/>
            <w:hideMark/>
          </w:tcPr>
          <w:p w14:paraId="5EEE81E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0.65</w:t>
            </w:r>
          </w:p>
        </w:tc>
        <w:tc>
          <w:tcPr>
            <w:tcW w:w="1004" w:type="dxa"/>
            <w:shd w:val="clear" w:color="auto" w:fill="auto"/>
            <w:noWrap/>
            <w:vAlign w:val="bottom"/>
            <w:hideMark/>
          </w:tcPr>
          <w:p w14:paraId="7EFB04C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0.40</w:t>
            </w:r>
          </w:p>
        </w:tc>
        <w:tc>
          <w:tcPr>
            <w:tcW w:w="1004" w:type="dxa"/>
            <w:shd w:val="clear" w:color="auto" w:fill="auto"/>
            <w:noWrap/>
            <w:vAlign w:val="bottom"/>
            <w:hideMark/>
          </w:tcPr>
          <w:p w14:paraId="7EF2985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0.42</w:t>
            </w:r>
          </w:p>
        </w:tc>
        <w:tc>
          <w:tcPr>
            <w:tcW w:w="1004" w:type="dxa"/>
            <w:shd w:val="clear" w:color="auto" w:fill="auto"/>
            <w:noWrap/>
            <w:vAlign w:val="bottom"/>
            <w:hideMark/>
          </w:tcPr>
          <w:p w14:paraId="3BCBF47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0.67</w:t>
            </w:r>
          </w:p>
        </w:tc>
      </w:tr>
      <w:tr w:rsidR="006F6291" w:rsidRPr="00F87FD7" w14:paraId="10005ECA" w14:textId="77777777" w:rsidTr="001C5F9E">
        <w:trPr>
          <w:trHeight w:val="288"/>
          <w:jc w:val="center"/>
        </w:trPr>
        <w:tc>
          <w:tcPr>
            <w:tcW w:w="1890" w:type="dxa"/>
            <w:shd w:val="clear" w:color="auto" w:fill="auto"/>
            <w:noWrap/>
            <w:vAlign w:val="bottom"/>
            <w:hideMark/>
          </w:tcPr>
          <w:p w14:paraId="6C2F069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Khozesta</w:t>
            </w:r>
            <w:proofErr w:type="spellEnd"/>
          </w:p>
        </w:tc>
        <w:tc>
          <w:tcPr>
            <w:tcW w:w="696" w:type="dxa"/>
            <w:shd w:val="clear" w:color="auto" w:fill="auto"/>
            <w:noWrap/>
            <w:vAlign w:val="bottom"/>
            <w:hideMark/>
          </w:tcPr>
          <w:p w14:paraId="631D89E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0.79</w:t>
            </w:r>
          </w:p>
        </w:tc>
        <w:tc>
          <w:tcPr>
            <w:tcW w:w="1004" w:type="dxa"/>
            <w:shd w:val="clear" w:color="auto" w:fill="auto"/>
            <w:noWrap/>
            <w:vAlign w:val="bottom"/>
            <w:hideMark/>
          </w:tcPr>
          <w:p w14:paraId="7F4141A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0.65</w:t>
            </w:r>
          </w:p>
        </w:tc>
        <w:tc>
          <w:tcPr>
            <w:tcW w:w="1004" w:type="dxa"/>
            <w:shd w:val="clear" w:color="auto" w:fill="auto"/>
            <w:noWrap/>
            <w:vAlign w:val="bottom"/>
            <w:hideMark/>
          </w:tcPr>
          <w:p w14:paraId="0580ADD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1.00</w:t>
            </w:r>
          </w:p>
        </w:tc>
        <w:tc>
          <w:tcPr>
            <w:tcW w:w="1004" w:type="dxa"/>
            <w:shd w:val="clear" w:color="auto" w:fill="auto"/>
            <w:noWrap/>
            <w:vAlign w:val="bottom"/>
            <w:hideMark/>
          </w:tcPr>
          <w:p w14:paraId="3499C27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1.23</w:t>
            </w:r>
          </w:p>
        </w:tc>
        <w:tc>
          <w:tcPr>
            <w:tcW w:w="1004" w:type="dxa"/>
            <w:shd w:val="clear" w:color="auto" w:fill="auto"/>
            <w:noWrap/>
            <w:vAlign w:val="bottom"/>
            <w:hideMark/>
          </w:tcPr>
          <w:p w14:paraId="09C6DD6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5.09</w:t>
            </w:r>
          </w:p>
        </w:tc>
        <w:tc>
          <w:tcPr>
            <w:tcW w:w="1004" w:type="dxa"/>
            <w:shd w:val="clear" w:color="auto" w:fill="auto"/>
            <w:noWrap/>
            <w:vAlign w:val="bottom"/>
            <w:hideMark/>
          </w:tcPr>
          <w:p w14:paraId="2D2951E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0.62</w:t>
            </w:r>
          </w:p>
        </w:tc>
        <w:tc>
          <w:tcPr>
            <w:tcW w:w="1004" w:type="dxa"/>
            <w:shd w:val="clear" w:color="auto" w:fill="auto"/>
            <w:noWrap/>
            <w:vAlign w:val="bottom"/>
            <w:hideMark/>
          </w:tcPr>
          <w:p w14:paraId="2538B4D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0.46</w:t>
            </w:r>
          </w:p>
        </w:tc>
        <w:tc>
          <w:tcPr>
            <w:tcW w:w="1004" w:type="dxa"/>
            <w:shd w:val="clear" w:color="auto" w:fill="auto"/>
            <w:noWrap/>
            <w:vAlign w:val="bottom"/>
            <w:hideMark/>
          </w:tcPr>
          <w:p w14:paraId="0B7E310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0.73</w:t>
            </w:r>
          </w:p>
        </w:tc>
        <w:tc>
          <w:tcPr>
            <w:tcW w:w="1004" w:type="dxa"/>
            <w:shd w:val="clear" w:color="auto" w:fill="auto"/>
            <w:noWrap/>
            <w:vAlign w:val="bottom"/>
            <w:hideMark/>
          </w:tcPr>
          <w:p w14:paraId="032B0D9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0.93</w:t>
            </w:r>
          </w:p>
        </w:tc>
        <w:tc>
          <w:tcPr>
            <w:tcW w:w="1004" w:type="dxa"/>
            <w:shd w:val="clear" w:color="auto" w:fill="auto"/>
            <w:noWrap/>
            <w:vAlign w:val="bottom"/>
            <w:hideMark/>
          </w:tcPr>
          <w:p w14:paraId="25B4467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4.47</w:t>
            </w:r>
          </w:p>
        </w:tc>
      </w:tr>
      <w:tr w:rsidR="006F6291" w:rsidRPr="00F87FD7" w14:paraId="22BC458B" w14:textId="77777777" w:rsidTr="001C5F9E">
        <w:trPr>
          <w:trHeight w:val="288"/>
          <w:jc w:val="center"/>
        </w:trPr>
        <w:tc>
          <w:tcPr>
            <w:tcW w:w="1890" w:type="dxa"/>
            <w:shd w:val="clear" w:color="auto" w:fill="auto"/>
            <w:noWrap/>
            <w:vAlign w:val="bottom"/>
            <w:hideMark/>
          </w:tcPr>
          <w:p w14:paraId="794112C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Ilam</w:t>
            </w:r>
            <w:proofErr w:type="spellEnd"/>
          </w:p>
        </w:tc>
        <w:tc>
          <w:tcPr>
            <w:tcW w:w="696" w:type="dxa"/>
            <w:shd w:val="clear" w:color="auto" w:fill="auto"/>
            <w:noWrap/>
            <w:vAlign w:val="bottom"/>
            <w:hideMark/>
          </w:tcPr>
          <w:p w14:paraId="507AE46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1.13</w:t>
            </w:r>
          </w:p>
        </w:tc>
        <w:tc>
          <w:tcPr>
            <w:tcW w:w="1004" w:type="dxa"/>
            <w:shd w:val="clear" w:color="auto" w:fill="auto"/>
            <w:noWrap/>
            <w:vAlign w:val="bottom"/>
            <w:hideMark/>
          </w:tcPr>
          <w:p w14:paraId="15999B4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0.86</w:t>
            </w:r>
          </w:p>
        </w:tc>
        <w:tc>
          <w:tcPr>
            <w:tcW w:w="1004" w:type="dxa"/>
            <w:shd w:val="clear" w:color="auto" w:fill="auto"/>
            <w:noWrap/>
            <w:vAlign w:val="bottom"/>
            <w:hideMark/>
          </w:tcPr>
          <w:p w14:paraId="40E7251F"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0.54</w:t>
            </w:r>
          </w:p>
        </w:tc>
        <w:tc>
          <w:tcPr>
            <w:tcW w:w="1004" w:type="dxa"/>
            <w:shd w:val="clear" w:color="auto" w:fill="auto"/>
            <w:noWrap/>
            <w:vAlign w:val="bottom"/>
            <w:hideMark/>
          </w:tcPr>
          <w:p w14:paraId="7E87FBC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0.49</w:t>
            </w:r>
          </w:p>
        </w:tc>
        <w:tc>
          <w:tcPr>
            <w:tcW w:w="1004" w:type="dxa"/>
            <w:shd w:val="clear" w:color="auto" w:fill="auto"/>
            <w:noWrap/>
            <w:vAlign w:val="bottom"/>
            <w:hideMark/>
          </w:tcPr>
          <w:p w14:paraId="41D352F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0.78</w:t>
            </w:r>
          </w:p>
        </w:tc>
        <w:tc>
          <w:tcPr>
            <w:tcW w:w="1004" w:type="dxa"/>
            <w:shd w:val="clear" w:color="auto" w:fill="auto"/>
            <w:noWrap/>
            <w:vAlign w:val="bottom"/>
            <w:hideMark/>
          </w:tcPr>
          <w:p w14:paraId="6321CA3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1.88</w:t>
            </w:r>
          </w:p>
        </w:tc>
        <w:tc>
          <w:tcPr>
            <w:tcW w:w="1004" w:type="dxa"/>
            <w:shd w:val="clear" w:color="auto" w:fill="auto"/>
            <w:noWrap/>
            <w:vAlign w:val="bottom"/>
            <w:hideMark/>
          </w:tcPr>
          <w:p w14:paraId="22581BBE"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1.50</w:t>
            </w:r>
          </w:p>
        </w:tc>
        <w:tc>
          <w:tcPr>
            <w:tcW w:w="1004" w:type="dxa"/>
            <w:shd w:val="clear" w:color="auto" w:fill="auto"/>
            <w:noWrap/>
            <w:vAlign w:val="bottom"/>
            <w:hideMark/>
          </w:tcPr>
          <w:p w14:paraId="292D077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1.23</w:t>
            </w:r>
          </w:p>
        </w:tc>
        <w:tc>
          <w:tcPr>
            <w:tcW w:w="1004" w:type="dxa"/>
            <w:shd w:val="clear" w:color="auto" w:fill="auto"/>
            <w:noWrap/>
            <w:vAlign w:val="bottom"/>
            <w:hideMark/>
          </w:tcPr>
          <w:p w14:paraId="3F851A7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1.07</w:t>
            </w:r>
          </w:p>
        </w:tc>
        <w:tc>
          <w:tcPr>
            <w:tcW w:w="1004" w:type="dxa"/>
            <w:shd w:val="clear" w:color="auto" w:fill="auto"/>
            <w:noWrap/>
            <w:vAlign w:val="bottom"/>
            <w:hideMark/>
          </w:tcPr>
          <w:p w14:paraId="7055B2E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2.23</w:t>
            </w:r>
          </w:p>
        </w:tc>
      </w:tr>
      <w:tr w:rsidR="006F6291" w:rsidRPr="00F87FD7" w14:paraId="46B897E6" w14:textId="77777777" w:rsidTr="001C5F9E">
        <w:trPr>
          <w:trHeight w:val="288"/>
          <w:jc w:val="center"/>
        </w:trPr>
        <w:tc>
          <w:tcPr>
            <w:tcW w:w="1890" w:type="dxa"/>
            <w:shd w:val="clear" w:color="auto" w:fill="auto"/>
            <w:noWrap/>
            <w:vAlign w:val="bottom"/>
            <w:hideMark/>
          </w:tcPr>
          <w:p w14:paraId="2BC4BD3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Bushehr</w:t>
            </w:r>
          </w:p>
        </w:tc>
        <w:tc>
          <w:tcPr>
            <w:tcW w:w="696" w:type="dxa"/>
            <w:shd w:val="clear" w:color="auto" w:fill="auto"/>
            <w:noWrap/>
            <w:vAlign w:val="bottom"/>
            <w:hideMark/>
          </w:tcPr>
          <w:p w14:paraId="359C9B8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0.45</w:t>
            </w:r>
          </w:p>
        </w:tc>
        <w:tc>
          <w:tcPr>
            <w:tcW w:w="1004" w:type="dxa"/>
            <w:shd w:val="clear" w:color="auto" w:fill="auto"/>
            <w:noWrap/>
            <w:vAlign w:val="bottom"/>
            <w:hideMark/>
          </w:tcPr>
          <w:p w14:paraId="5407B07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0.36</w:t>
            </w:r>
          </w:p>
        </w:tc>
        <w:tc>
          <w:tcPr>
            <w:tcW w:w="1004" w:type="dxa"/>
            <w:shd w:val="clear" w:color="auto" w:fill="auto"/>
            <w:noWrap/>
            <w:vAlign w:val="bottom"/>
            <w:hideMark/>
          </w:tcPr>
          <w:p w14:paraId="4609629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0.85</w:t>
            </w:r>
          </w:p>
        </w:tc>
        <w:tc>
          <w:tcPr>
            <w:tcW w:w="1004" w:type="dxa"/>
            <w:shd w:val="clear" w:color="auto" w:fill="auto"/>
            <w:noWrap/>
            <w:vAlign w:val="bottom"/>
            <w:hideMark/>
          </w:tcPr>
          <w:p w14:paraId="71188F9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0.83</w:t>
            </w:r>
          </w:p>
        </w:tc>
        <w:tc>
          <w:tcPr>
            <w:tcW w:w="1004" w:type="dxa"/>
            <w:shd w:val="clear" w:color="auto" w:fill="auto"/>
            <w:noWrap/>
            <w:vAlign w:val="bottom"/>
            <w:hideMark/>
          </w:tcPr>
          <w:p w14:paraId="5648EE3E"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0.82</w:t>
            </w:r>
          </w:p>
        </w:tc>
        <w:tc>
          <w:tcPr>
            <w:tcW w:w="1004" w:type="dxa"/>
            <w:shd w:val="clear" w:color="auto" w:fill="auto"/>
            <w:noWrap/>
            <w:vAlign w:val="bottom"/>
            <w:hideMark/>
          </w:tcPr>
          <w:p w14:paraId="46E8935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1.05</w:t>
            </w:r>
          </w:p>
        </w:tc>
        <w:tc>
          <w:tcPr>
            <w:tcW w:w="1004" w:type="dxa"/>
            <w:shd w:val="clear" w:color="auto" w:fill="auto"/>
            <w:noWrap/>
            <w:vAlign w:val="bottom"/>
            <w:hideMark/>
          </w:tcPr>
          <w:p w14:paraId="63687F9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0.87</w:t>
            </w:r>
          </w:p>
        </w:tc>
        <w:tc>
          <w:tcPr>
            <w:tcW w:w="1004" w:type="dxa"/>
            <w:shd w:val="clear" w:color="auto" w:fill="auto"/>
            <w:noWrap/>
            <w:vAlign w:val="bottom"/>
            <w:hideMark/>
          </w:tcPr>
          <w:p w14:paraId="3AF4872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1.75</w:t>
            </w:r>
          </w:p>
        </w:tc>
        <w:tc>
          <w:tcPr>
            <w:tcW w:w="1004" w:type="dxa"/>
            <w:shd w:val="clear" w:color="auto" w:fill="auto"/>
            <w:noWrap/>
            <w:vAlign w:val="bottom"/>
            <w:hideMark/>
          </w:tcPr>
          <w:p w14:paraId="51F2745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1.97</w:t>
            </w:r>
          </w:p>
        </w:tc>
        <w:tc>
          <w:tcPr>
            <w:tcW w:w="1004" w:type="dxa"/>
            <w:shd w:val="clear" w:color="auto" w:fill="auto"/>
            <w:noWrap/>
            <w:vAlign w:val="bottom"/>
            <w:hideMark/>
          </w:tcPr>
          <w:p w14:paraId="5D66AAF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3.16</w:t>
            </w:r>
          </w:p>
        </w:tc>
      </w:tr>
      <w:tr w:rsidR="006F6291" w:rsidRPr="00F87FD7" w14:paraId="534583A9" w14:textId="77777777" w:rsidTr="001C5F9E">
        <w:trPr>
          <w:trHeight w:val="288"/>
          <w:jc w:val="center"/>
        </w:trPr>
        <w:tc>
          <w:tcPr>
            <w:tcW w:w="1890" w:type="dxa"/>
            <w:shd w:val="clear" w:color="auto" w:fill="auto"/>
            <w:noWrap/>
            <w:vAlign w:val="bottom"/>
            <w:hideMark/>
          </w:tcPr>
          <w:p w14:paraId="32A81CCF"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Golestan</w:t>
            </w:r>
            <w:proofErr w:type="spellEnd"/>
          </w:p>
        </w:tc>
        <w:tc>
          <w:tcPr>
            <w:tcW w:w="696" w:type="dxa"/>
            <w:shd w:val="clear" w:color="auto" w:fill="auto"/>
            <w:noWrap/>
            <w:vAlign w:val="bottom"/>
            <w:hideMark/>
          </w:tcPr>
          <w:p w14:paraId="76660B4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0.76</w:t>
            </w:r>
          </w:p>
        </w:tc>
        <w:tc>
          <w:tcPr>
            <w:tcW w:w="1004" w:type="dxa"/>
            <w:shd w:val="clear" w:color="auto" w:fill="auto"/>
            <w:noWrap/>
            <w:vAlign w:val="bottom"/>
            <w:hideMark/>
          </w:tcPr>
          <w:p w14:paraId="43CAEFE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0.40</w:t>
            </w:r>
          </w:p>
        </w:tc>
        <w:tc>
          <w:tcPr>
            <w:tcW w:w="1004" w:type="dxa"/>
            <w:shd w:val="clear" w:color="auto" w:fill="auto"/>
            <w:noWrap/>
            <w:vAlign w:val="bottom"/>
            <w:hideMark/>
          </w:tcPr>
          <w:p w14:paraId="5B62D77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0.83</w:t>
            </w:r>
          </w:p>
        </w:tc>
        <w:tc>
          <w:tcPr>
            <w:tcW w:w="1004" w:type="dxa"/>
            <w:shd w:val="clear" w:color="auto" w:fill="auto"/>
            <w:noWrap/>
            <w:vAlign w:val="bottom"/>
            <w:hideMark/>
          </w:tcPr>
          <w:p w14:paraId="79F1134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0.55</w:t>
            </w:r>
          </w:p>
        </w:tc>
        <w:tc>
          <w:tcPr>
            <w:tcW w:w="1004" w:type="dxa"/>
            <w:shd w:val="clear" w:color="auto" w:fill="auto"/>
            <w:noWrap/>
            <w:vAlign w:val="bottom"/>
            <w:hideMark/>
          </w:tcPr>
          <w:p w14:paraId="307D47D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0.66</w:t>
            </w:r>
          </w:p>
        </w:tc>
        <w:tc>
          <w:tcPr>
            <w:tcW w:w="1004" w:type="dxa"/>
            <w:shd w:val="clear" w:color="auto" w:fill="auto"/>
            <w:noWrap/>
            <w:vAlign w:val="bottom"/>
            <w:hideMark/>
          </w:tcPr>
          <w:p w14:paraId="513A9E4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0.88</w:t>
            </w:r>
          </w:p>
        </w:tc>
        <w:tc>
          <w:tcPr>
            <w:tcW w:w="1004" w:type="dxa"/>
            <w:shd w:val="clear" w:color="auto" w:fill="auto"/>
            <w:noWrap/>
            <w:vAlign w:val="bottom"/>
            <w:hideMark/>
          </w:tcPr>
          <w:p w14:paraId="50D633E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0.62</w:t>
            </w:r>
          </w:p>
        </w:tc>
        <w:tc>
          <w:tcPr>
            <w:tcW w:w="1004" w:type="dxa"/>
            <w:shd w:val="clear" w:color="auto" w:fill="auto"/>
            <w:noWrap/>
            <w:vAlign w:val="bottom"/>
            <w:hideMark/>
          </w:tcPr>
          <w:p w14:paraId="4492DEC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1.13</w:t>
            </w:r>
          </w:p>
        </w:tc>
        <w:tc>
          <w:tcPr>
            <w:tcW w:w="1004" w:type="dxa"/>
            <w:shd w:val="clear" w:color="auto" w:fill="auto"/>
            <w:noWrap/>
            <w:vAlign w:val="bottom"/>
            <w:hideMark/>
          </w:tcPr>
          <w:p w14:paraId="5179E77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0.68</w:t>
            </w:r>
          </w:p>
        </w:tc>
        <w:tc>
          <w:tcPr>
            <w:tcW w:w="1004" w:type="dxa"/>
            <w:shd w:val="clear" w:color="auto" w:fill="auto"/>
            <w:noWrap/>
            <w:vAlign w:val="bottom"/>
            <w:hideMark/>
          </w:tcPr>
          <w:p w14:paraId="4CB1924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1.14</w:t>
            </w:r>
          </w:p>
        </w:tc>
      </w:tr>
      <w:tr w:rsidR="006F6291" w:rsidRPr="00F87FD7" w14:paraId="1DCC700A" w14:textId="77777777" w:rsidTr="001C5F9E">
        <w:trPr>
          <w:trHeight w:val="288"/>
          <w:jc w:val="center"/>
        </w:trPr>
        <w:tc>
          <w:tcPr>
            <w:tcW w:w="1890" w:type="dxa"/>
            <w:shd w:val="clear" w:color="auto" w:fill="auto"/>
            <w:noWrap/>
            <w:vAlign w:val="bottom"/>
            <w:hideMark/>
          </w:tcPr>
          <w:p w14:paraId="2CD8CA6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Mazandaran</w:t>
            </w:r>
          </w:p>
        </w:tc>
        <w:tc>
          <w:tcPr>
            <w:tcW w:w="696" w:type="dxa"/>
            <w:shd w:val="clear" w:color="auto" w:fill="auto"/>
            <w:noWrap/>
            <w:vAlign w:val="bottom"/>
            <w:hideMark/>
          </w:tcPr>
          <w:p w14:paraId="13D8B8DE"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0.22</w:t>
            </w:r>
          </w:p>
        </w:tc>
        <w:tc>
          <w:tcPr>
            <w:tcW w:w="1004" w:type="dxa"/>
            <w:shd w:val="clear" w:color="auto" w:fill="auto"/>
            <w:noWrap/>
            <w:vAlign w:val="bottom"/>
            <w:hideMark/>
          </w:tcPr>
          <w:p w14:paraId="7C38D70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0.46</w:t>
            </w:r>
          </w:p>
        </w:tc>
        <w:tc>
          <w:tcPr>
            <w:tcW w:w="1004" w:type="dxa"/>
            <w:shd w:val="clear" w:color="auto" w:fill="auto"/>
            <w:noWrap/>
            <w:vAlign w:val="bottom"/>
            <w:hideMark/>
          </w:tcPr>
          <w:p w14:paraId="2B9DA16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0.61</w:t>
            </w:r>
          </w:p>
        </w:tc>
        <w:tc>
          <w:tcPr>
            <w:tcW w:w="1004" w:type="dxa"/>
            <w:shd w:val="clear" w:color="auto" w:fill="auto"/>
            <w:noWrap/>
            <w:vAlign w:val="bottom"/>
            <w:hideMark/>
          </w:tcPr>
          <w:p w14:paraId="5945A3F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0.28</w:t>
            </w:r>
          </w:p>
        </w:tc>
        <w:tc>
          <w:tcPr>
            <w:tcW w:w="1004" w:type="dxa"/>
            <w:shd w:val="clear" w:color="auto" w:fill="auto"/>
            <w:noWrap/>
            <w:vAlign w:val="bottom"/>
            <w:hideMark/>
          </w:tcPr>
          <w:p w14:paraId="5FAF1EE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1.04</w:t>
            </w:r>
          </w:p>
        </w:tc>
        <w:tc>
          <w:tcPr>
            <w:tcW w:w="1004" w:type="dxa"/>
            <w:shd w:val="clear" w:color="auto" w:fill="auto"/>
            <w:noWrap/>
            <w:vAlign w:val="bottom"/>
            <w:hideMark/>
          </w:tcPr>
          <w:p w14:paraId="5C407EC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0.18</w:t>
            </w:r>
          </w:p>
        </w:tc>
        <w:tc>
          <w:tcPr>
            <w:tcW w:w="1004" w:type="dxa"/>
            <w:shd w:val="clear" w:color="auto" w:fill="auto"/>
            <w:noWrap/>
            <w:vAlign w:val="bottom"/>
            <w:hideMark/>
          </w:tcPr>
          <w:p w14:paraId="314C2E0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0.35</w:t>
            </w:r>
          </w:p>
        </w:tc>
        <w:tc>
          <w:tcPr>
            <w:tcW w:w="1004" w:type="dxa"/>
            <w:shd w:val="clear" w:color="auto" w:fill="auto"/>
            <w:noWrap/>
            <w:vAlign w:val="bottom"/>
            <w:hideMark/>
          </w:tcPr>
          <w:p w14:paraId="528E699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0.43</w:t>
            </w:r>
          </w:p>
        </w:tc>
        <w:tc>
          <w:tcPr>
            <w:tcW w:w="1004" w:type="dxa"/>
            <w:shd w:val="clear" w:color="auto" w:fill="auto"/>
            <w:noWrap/>
            <w:vAlign w:val="bottom"/>
            <w:hideMark/>
          </w:tcPr>
          <w:p w14:paraId="3C7544F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0.20</w:t>
            </w:r>
          </w:p>
        </w:tc>
        <w:tc>
          <w:tcPr>
            <w:tcW w:w="1004" w:type="dxa"/>
            <w:shd w:val="clear" w:color="auto" w:fill="auto"/>
            <w:noWrap/>
            <w:vAlign w:val="bottom"/>
            <w:hideMark/>
          </w:tcPr>
          <w:p w14:paraId="79E33DF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0.80</w:t>
            </w:r>
          </w:p>
        </w:tc>
      </w:tr>
      <w:tr w:rsidR="006F6291" w:rsidRPr="00F87FD7" w14:paraId="5EC78FFD" w14:textId="77777777" w:rsidTr="001C5F9E">
        <w:trPr>
          <w:trHeight w:val="288"/>
          <w:jc w:val="center"/>
        </w:trPr>
        <w:tc>
          <w:tcPr>
            <w:tcW w:w="1890" w:type="dxa"/>
            <w:shd w:val="clear" w:color="auto" w:fill="auto"/>
            <w:noWrap/>
            <w:vAlign w:val="bottom"/>
            <w:hideMark/>
          </w:tcPr>
          <w:p w14:paraId="46F3048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North </w:t>
            </w:r>
            <w:proofErr w:type="spellStart"/>
            <w:r w:rsidRPr="00F87FD7">
              <w:rPr>
                <w:rFonts w:ascii="Book Antiqua" w:eastAsia="Times New Roman" w:hAnsi="Book Antiqua" w:cstheme="majorBidi"/>
                <w:color w:val="000000" w:themeColor="text1"/>
                <w:sz w:val="24"/>
                <w:szCs w:val="24"/>
              </w:rPr>
              <w:t>khorasan</w:t>
            </w:r>
            <w:proofErr w:type="spellEnd"/>
          </w:p>
        </w:tc>
        <w:tc>
          <w:tcPr>
            <w:tcW w:w="696" w:type="dxa"/>
            <w:shd w:val="clear" w:color="auto" w:fill="auto"/>
            <w:noWrap/>
            <w:vAlign w:val="bottom"/>
          </w:tcPr>
          <w:p w14:paraId="7401812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
        </w:tc>
        <w:tc>
          <w:tcPr>
            <w:tcW w:w="1004" w:type="dxa"/>
            <w:shd w:val="clear" w:color="auto" w:fill="auto"/>
            <w:noWrap/>
            <w:vAlign w:val="bottom"/>
          </w:tcPr>
          <w:p w14:paraId="78C5051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0.62</w:t>
            </w:r>
          </w:p>
        </w:tc>
        <w:tc>
          <w:tcPr>
            <w:tcW w:w="1004" w:type="dxa"/>
            <w:shd w:val="clear" w:color="auto" w:fill="auto"/>
            <w:noWrap/>
            <w:vAlign w:val="bottom"/>
          </w:tcPr>
          <w:p w14:paraId="396145A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0.62</w:t>
            </w:r>
          </w:p>
        </w:tc>
        <w:tc>
          <w:tcPr>
            <w:tcW w:w="1004" w:type="dxa"/>
            <w:shd w:val="clear" w:color="auto" w:fill="auto"/>
            <w:noWrap/>
            <w:vAlign w:val="bottom"/>
          </w:tcPr>
          <w:p w14:paraId="63BA131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0.76</w:t>
            </w:r>
          </w:p>
        </w:tc>
        <w:tc>
          <w:tcPr>
            <w:tcW w:w="1004" w:type="dxa"/>
            <w:shd w:val="clear" w:color="auto" w:fill="auto"/>
            <w:noWrap/>
            <w:vAlign w:val="bottom"/>
            <w:hideMark/>
          </w:tcPr>
          <w:p w14:paraId="747A9FF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0.86</w:t>
            </w:r>
          </w:p>
        </w:tc>
        <w:tc>
          <w:tcPr>
            <w:tcW w:w="1004" w:type="dxa"/>
            <w:shd w:val="clear" w:color="auto" w:fill="auto"/>
            <w:noWrap/>
            <w:vAlign w:val="bottom"/>
          </w:tcPr>
          <w:p w14:paraId="1F5774F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
        </w:tc>
        <w:tc>
          <w:tcPr>
            <w:tcW w:w="1004" w:type="dxa"/>
            <w:shd w:val="clear" w:color="auto" w:fill="auto"/>
            <w:noWrap/>
            <w:vAlign w:val="bottom"/>
          </w:tcPr>
          <w:p w14:paraId="792EDE0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0.94</w:t>
            </w:r>
          </w:p>
        </w:tc>
        <w:tc>
          <w:tcPr>
            <w:tcW w:w="1004" w:type="dxa"/>
            <w:shd w:val="clear" w:color="auto" w:fill="auto"/>
            <w:noWrap/>
            <w:vAlign w:val="bottom"/>
          </w:tcPr>
          <w:p w14:paraId="16098D0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1.28</w:t>
            </w:r>
          </w:p>
        </w:tc>
        <w:tc>
          <w:tcPr>
            <w:tcW w:w="1004" w:type="dxa"/>
            <w:shd w:val="clear" w:color="auto" w:fill="auto"/>
            <w:noWrap/>
            <w:vAlign w:val="bottom"/>
          </w:tcPr>
          <w:p w14:paraId="0773825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1.34</w:t>
            </w:r>
          </w:p>
        </w:tc>
        <w:tc>
          <w:tcPr>
            <w:tcW w:w="1004" w:type="dxa"/>
            <w:vAlign w:val="bottom"/>
          </w:tcPr>
          <w:p w14:paraId="755BD35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1.89</w:t>
            </w:r>
          </w:p>
        </w:tc>
      </w:tr>
      <w:tr w:rsidR="006F6291" w:rsidRPr="00F87FD7" w14:paraId="24AE5E57" w14:textId="77777777" w:rsidTr="001C5F9E">
        <w:trPr>
          <w:trHeight w:val="288"/>
          <w:jc w:val="center"/>
        </w:trPr>
        <w:tc>
          <w:tcPr>
            <w:tcW w:w="1890" w:type="dxa"/>
            <w:shd w:val="clear" w:color="auto" w:fill="auto"/>
            <w:noWrap/>
            <w:vAlign w:val="bottom"/>
            <w:hideMark/>
          </w:tcPr>
          <w:p w14:paraId="28EBBF9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Chaharmahal</w:t>
            </w:r>
            <w:proofErr w:type="spellEnd"/>
          </w:p>
        </w:tc>
        <w:tc>
          <w:tcPr>
            <w:tcW w:w="696" w:type="dxa"/>
            <w:shd w:val="clear" w:color="auto" w:fill="auto"/>
            <w:noWrap/>
            <w:vAlign w:val="bottom"/>
            <w:hideMark/>
          </w:tcPr>
          <w:p w14:paraId="7721E62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0.84</w:t>
            </w:r>
          </w:p>
        </w:tc>
        <w:tc>
          <w:tcPr>
            <w:tcW w:w="1004" w:type="dxa"/>
            <w:shd w:val="clear" w:color="auto" w:fill="auto"/>
            <w:noWrap/>
            <w:vAlign w:val="bottom"/>
            <w:hideMark/>
          </w:tcPr>
          <w:p w14:paraId="6A8798B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1.13</w:t>
            </w:r>
          </w:p>
        </w:tc>
        <w:tc>
          <w:tcPr>
            <w:tcW w:w="1004" w:type="dxa"/>
            <w:shd w:val="clear" w:color="auto" w:fill="auto"/>
            <w:noWrap/>
            <w:vAlign w:val="bottom"/>
            <w:hideMark/>
          </w:tcPr>
          <w:p w14:paraId="6EFAC55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1.02</w:t>
            </w:r>
          </w:p>
        </w:tc>
        <w:tc>
          <w:tcPr>
            <w:tcW w:w="1004" w:type="dxa"/>
            <w:shd w:val="clear" w:color="auto" w:fill="auto"/>
            <w:noWrap/>
            <w:vAlign w:val="bottom"/>
            <w:hideMark/>
          </w:tcPr>
          <w:p w14:paraId="2571E6D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0.52</w:t>
            </w:r>
          </w:p>
        </w:tc>
        <w:tc>
          <w:tcPr>
            <w:tcW w:w="1004" w:type="dxa"/>
            <w:shd w:val="clear" w:color="auto" w:fill="auto"/>
            <w:noWrap/>
            <w:vAlign w:val="bottom"/>
            <w:hideMark/>
          </w:tcPr>
          <w:p w14:paraId="1DB2659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1.01</w:t>
            </w:r>
          </w:p>
        </w:tc>
        <w:tc>
          <w:tcPr>
            <w:tcW w:w="1004" w:type="dxa"/>
            <w:shd w:val="clear" w:color="auto" w:fill="auto"/>
            <w:noWrap/>
            <w:vAlign w:val="bottom"/>
            <w:hideMark/>
          </w:tcPr>
          <w:p w14:paraId="5FF0C36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1.17</w:t>
            </w:r>
          </w:p>
        </w:tc>
        <w:tc>
          <w:tcPr>
            <w:tcW w:w="1004" w:type="dxa"/>
            <w:shd w:val="clear" w:color="auto" w:fill="auto"/>
            <w:noWrap/>
            <w:vAlign w:val="bottom"/>
            <w:hideMark/>
          </w:tcPr>
          <w:p w14:paraId="3285F77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1.57</w:t>
            </w:r>
          </w:p>
        </w:tc>
        <w:tc>
          <w:tcPr>
            <w:tcW w:w="1004" w:type="dxa"/>
            <w:shd w:val="clear" w:color="auto" w:fill="auto"/>
            <w:noWrap/>
            <w:vAlign w:val="bottom"/>
            <w:hideMark/>
          </w:tcPr>
          <w:p w14:paraId="5872E23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1.55</w:t>
            </w:r>
          </w:p>
        </w:tc>
        <w:tc>
          <w:tcPr>
            <w:tcW w:w="1004" w:type="dxa"/>
            <w:shd w:val="clear" w:color="auto" w:fill="auto"/>
            <w:noWrap/>
            <w:vAlign w:val="bottom"/>
            <w:hideMark/>
          </w:tcPr>
          <w:p w14:paraId="4A5D90AE"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1.01</w:t>
            </w:r>
          </w:p>
        </w:tc>
        <w:tc>
          <w:tcPr>
            <w:tcW w:w="1004" w:type="dxa"/>
            <w:shd w:val="clear" w:color="auto" w:fill="auto"/>
            <w:noWrap/>
            <w:vAlign w:val="bottom"/>
            <w:hideMark/>
          </w:tcPr>
          <w:p w14:paraId="0284333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1.62</w:t>
            </w:r>
          </w:p>
        </w:tc>
      </w:tr>
      <w:tr w:rsidR="006F6291" w:rsidRPr="00F87FD7" w14:paraId="6FAF9833" w14:textId="77777777" w:rsidTr="001C5F9E">
        <w:trPr>
          <w:trHeight w:val="288"/>
          <w:jc w:val="center"/>
        </w:trPr>
        <w:tc>
          <w:tcPr>
            <w:tcW w:w="1890" w:type="dxa"/>
            <w:shd w:val="clear" w:color="auto" w:fill="auto"/>
            <w:noWrap/>
            <w:vAlign w:val="bottom"/>
            <w:hideMark/>
          </w:tcPr>
          <w:p w14:paraId="5065E56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Isfahan</w:t>
            </w:r>
          </w:p>
        </w:tc>
        <w:tc>
          <w:tcPr>
            <w:tcW w:w="696" w:type="dxa"/>
            <w:shd w:val="clear" w:color="auto" w:fill="auto"/>
            <w:noWrap/>
            <w:vAlign w:val="bottom"/>
            <w:hideMark/>
          </w:tcPr>
          <w:p w14:paraId="701EA14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0.41</w:t>
            </w:r>
          </w:p>
        </w:tc>
        <w:tc>
          <w:tcPr>
            <w:tcW w:w="1004" w:type="dxa"/>
            <w:shd w:val="clear" w:color="auto" w:fill="auto"/>
            <w:noWrap/>
            <w:vAlign w:val="bottom"/>
            <w:hideMark/>
          </w:tcPr>
          <w:p w14:paraId="621EA44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0.61</w:t>
            </w:r>
          </w:p>
        </w:tc>
        <w:tc>
          <w:tcPr>
            <w:tcW w:w="1004" w:type="dxa"/>
            <w:shd w:val="clear" w:color="auto" w:fill="auto"/>
            <w:noWrap/>
            <w:vAlign w:val="bottom"/>
            <w:hideMark/>
          </w:tcPr>
          <w:p w14:paraId="4C90C5CE"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0.64</w:t>
            </w:r>
          </w:p>
        </w:tc>
        <w:tc>
          <w:tcPr>
            <w:tcW w:w="1004" w:type="dxa"/>
            <w:shd w:val="clear" w:color="auto" w:fill="auto"/>
            <w:noWrap/>
            <w:vAlign w:val="bottom"/>
            <w:hideMark/>
          </w:tcPr>
          <w:p w14:paraId="6901486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0.85</w:t>
            </w:r>
          </w:p>
        </w:tc>
        <w:tc>
          <w:tcPr>
            <w:tcW w:w="1004" w:type="dxa"/>
            <w:shd w:val="clear" w:color="auto" w:fill="auto"/>
            <w:noWrap/>
            <w:vAlign w:val="bottom"/>
            <w:hideMark/>
          </w:tcPr>
          <w:p w14:paraId="714365B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0.83</w:t>
            </w:r>
          </w:p>
        </w:tc>
        <w:tc>
          <w:tcPr>
            <w:tcW w:w="1004" w:type="dxa"/>
            <w:shd w:val="clear" w:color="auto" w:fill="auto"/>
            <w:noWrap/>
            <w:vAlign w:val="bottom"/>
            <w:hideMark/>
          </w:tcPr>
          <w:p w14:paraId="41A2169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0.27</w:t>
            </w:r>
          </w:p>
        </w:tc>
        <w:tc>
          <w:tcPr>
            <w:tcW w:w="1004" w:type="dxa"/>
            <w:shd w:val="clear" w:color="auto" w:fill="auto"/>
            <w:noWrap/>
            <w:vAlign w:val="bottom"/>
            <w:hideMark/>
          </w:tcPr>
          <w:p w14:paraId="0248808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0.40</w:t>
            </w:r>
          </w:p>
        </w:tc>
        <w:tc>
          <w:tcPr>
            <w:tcW w:w="1004" w:type="dxa"/>
            <w:shd w:val="clear" w:color="auto" w:fill="auto"/>
            <w:noWrap/>
            <w:vAlign w:val="bottom"/>
            <w:hideMark/>
          </w:tcPr>
          <w:p w14:paraId="3277C2A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0.44</w:t>
            </w:r>
          </w:p>
        </w:tc>
        <w:tc>
          <w:tcPr>
            <w:tcW w:w="1004" w:type="dxa"/>
            <w:shd w:val="clear" w:color="auto" w:fill="auto"/>
            <w:noWrap/>
            <w:vAlign w:val="bottom"/>
            <w:hideMark/>
          </w:tcPr>
          <w:p w14:paraId="3773C4C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0.68</w:t>
            </w:r>
          </w:p>
        </w:tc>
        <w:tc>
          <w:tcPr>
            <w:tcW w:w="1004" w:type="dxa"/>
            <w:shd w:val="clear" w:color="auto" w:fill="auto"/>
            <w:noWrap/>
            <w:vAlign w:val="bottom"/>
            <w:hideMark/>
          </w:tcPr>
          <w:p w14:paraId="6F501E8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0.52</w:t>
            </w:r>
          </w:p>
        </w:tc>
      </w:tr>
      <w:tr w:rsidR="006F6291" w:rsidRPr="00F87FD7" w14:paraId="359282DC" w14:textId="77777777" w:rsidTr="001C5F9E">
        <w:trPr>
          <w:trHeight w:val="288"/>
          <w:jc w:val="center"/>
        </w:trPr>
        <w:tc>
          <w:tcPr>
            <w:tcW w:w="1890" w:type="dxa"/>
            <w:shd w:val="clear" w:color="auto" w:fill="auto"/>
            <w:noWrap/>
            <w:vAlign w:val="bottom"/>
            <w:hideMark/>
          </w:tcPr>
          <w:p w14:paraId="3E6ECC1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Kohgilouye</w:t>
            </w:r>
            <w:proofErr w:type="spellEnd"/>
          </w:p>
        </w:tc>
        <w:tc>
          <w:tcPr>
            <w:tcW w:w="696" w:type="dxa"/>
            <w:shd w:val="clear" w:color="auto" w:fill="auto"/>
            <w:noWrap/>
            <w:vAlign w:val="bottom"/>
            <w:hideMark/>
          </w:tcPr>
          <w:p w14:paraId="3B98A06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0.39</w:t>
            </w:r>
          </w:p>
        </w:tc>
        <w:tc>
          <w:tcPr>
            <w:tcW w:w="1004" w:type="dxa"/>
            <w:shd w:val="clear" w:color="auto" w:fill="auto"/>
            <w:noWrap/>
            <w:vAlign w:val="bottom"/>
            <w:hideMark/>
          </w:tcPr>
          <w:p w14:paraId="694DF6D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0.32</w:t>
            </w:r>
          </w:p>
        </w:tc>
        <w:tc>
          <w:tcPr>
            <w:tcW w:w="1004" w:type="dxa"/>
            <w:shd w:val="clear" w:color="auto" w:fill="auto"/>
            <w:noWrap/>
            <w:vAlign w:val="bottom"/>
            <w:hideMark/>
          </w:tcPr>
          <w:p w14:paraId="6F03802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1.15</w:t>
            </w:r>
          </w:p>
        </w:tc>
        <w:tc>
          <w:tcPr>
            <w:tcW w:w="1004" w:type="dxa"/>
            <w:shd w:val="clear" w:color="auto" w:fill="auto"/>
            <w:noWrap/>
            <w:vAlign w:val="bottom"/>
            <w:hideMark/>
          </w:tcPr>
          <w:p w14:paraId="74574CA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1.36</w:t>
            </w:r>
          </w:p>
        </w:tc>
        <w:tc>
          <w:tcPr>
            <w:tcW w:w="1004" w:type="dxa"/>
            <w:shd w:val="clear" w:color="auto" w:fill="auto"/>
            <w:noWrap/>
            <w:vAlign w:val="bottom"/>
            <w:hideMark/>
          </w:tcPr>
          <w:p w14:paraId="5424744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1.54</w:t>
            </w:r>
          </w:p>
        </w:tc>
        <w:tc>
          <w:tcPr>
            <w:tcW w:w="1004" w:type="dxa"/>
            <w:shd w:val="clear" w:color="auto" w:fill="auto"/>
            <w:noWrap/>
            <w:vAlign w:val="bottom"/>
            <w:hideMark/>
          </w:tcPr>
          <w:p w14:paraId="158D273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0.68</w:t>
            </w:r>
          </w:p>
        </w:tc>
        <w:tc>
          <w:tcPr>
            <w:tcW w:w="1004" w:type="dxa"/>
            <w:shd w:val="clear" w:color="auto" w:fill="auto"/>
            <w:noWrap/>
            <w:vAlign w:val="bottom"/>
            <w:hideMark/>
          </w:tcPr>
          <w:p w14:paraId="6325A8D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0.90</w:t>
            </w:r>
          </w:p>
        </w:tc>
        <w:tc>
          <w:tcPr>
            <w:tcW w:w="1004" w:type="dxa"/>
            <w:shd w:val="clear" w:color="auto" w:fill="auto"/>
            <w:noWrap/>
            <w:vAlign w:val="bottom"/>
            <w:hideMark/>
          </w:tcPr>
          <w:p w14:paraId="36CB2DB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1.78</w:t>
            </w:r>
          </w:p>
        </w:tc>
        <w:tc>
          <w:tcPr>
            <w:tcW w:w="1004" w:type="dxa"/>
            <w:shd w:val="clear" w:color="auto" w:fill="auto"/>
            <w:noWrap/>
            <w:vAlign w:val="bottom"/>
            <w:hideMark/>
          </w:tcPr>
          <w:p w14:paraId="2BA6087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2.18</w:t>
            </w:r>
          </w:p>
        </w:tc>
        <w:tc>
          <w:tcPr>
            <w:tcW w:w="1004" w:type="dxa"/>
            <w:shd w:val="clear" w:color="auto" w:fill="auto"/>
            <w:noWrap/>
            <w:vAlign w:val="bottom"/>
            <w:hideMark/>
          </w:tcPr>
          <w:p w14:paraId="1B9EC90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2.51</w:t>
            </w:r>
          </w:p>
        </w:tc>
      </w:tr>
      <w:tr w:rsidR="006F6291" w:rsidRPr="00F87FD7" w14:paraId="032B2FE5" w14:textId="77777777" w:rsidTr="001C5F9E">
        <w:trPr>
          <w:trHeight w:val="288"/>
          <w:jc w:val="center"/>
        </w:trPr>
        <w:tc>
          <w:tcPr>
            <w:tcW w:w="1890" w:type="dxa"/>
            <w:shd w:val="clear" w:color="auto" w:fill="auto"/>
            <w:noWrap/>
            <w:vAlign w:val="bottom"/>
            <w:hideMark/>
          </w:tcPr>
          <w:p w14:paraId="50B2F4AF"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proofErr w:type="spellStart"/>
            <w:r w:rsidRPr="00F87FD7">
              <w:rPr>
                <w:rFonts w:ascii="Book Antiqua" w:eastAsia="Times New Roman" w:hAnsi="Book Antiqua" w:cstheme="majorBidi"/>
                <w:color w:val="000000" w:themeColor="text1"/>
                <w:sz w:val="24"/>
                <w:szCs w:val="24"/>
              </w:rPr>
              <w:t>Hormozgan</w:t>
            </w:r>
            <w:proofErr w:type="spellEnd"/>
          </w:p>
        </w:tc>
        <w:tc>
          <w:tcPr>
            <w:tcW w:w="696" w:type="dxa"/>
            <w:shd w:val="clear" w:color="auto" w:fill="auto"/>
            <w:noWrap/>
            <w:vAlign w:val="bottom"/>
            <w:hideMark/>
          </w:tcPr>
          <w:p w14:paraId="7C61B15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0.26</w:t>
            </w:r>
          </w:p>
        </w:tc>
        <w:tc>
          <w:tcPr>
            <w:tcW w:w="1004" w:type="dxa"/>
            <w:shd w:val="clear" w:color="auto" w:fill="auto"/>
            <w:noWrap/>
            <w:vAlign w:val="bottom"/>
            <w:hideMark/>
          </w:tcPr>
          <w:p w14:paraId="4ADD59A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0.25</w:t>
            </w:r>
          </w:p>
        </w:tc>
        <w:tc>
          <w:tcPr>
            <w:tcW w:w="1004" w:type="dxa"/>
            <w:shd w:val="clear" w:color="auto" w:fill="auto"/>
            <w:noWrap/>
            <w:vAlign w:val="bottom"/>
            <w:hideMark/>
          </w:tcPr>
          <w:p w14:paraId="28C5500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0.69</w:t>
            </w:r>
          </w:p>
        </w:tc>
        <w:tc>
          <w:tcPr>
            <w:tcW w:w="1004" w:type="dxa"/>
            <w:shd w:val="clear" w:color="auto" w:fill="auto"/>
            <w:noWrap/>
            <w:vAlign w:val="bottom"/>
            <w:hideMark/>
          </w:tcPr>
          <w:p w14:paraId="349C201E"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0.68</w:t>
            </w:r>
          </w:p>
        </w:tc>
        <w:tc>
          <w:tcPr>
            <w:tcW w:w="1004" w:type="dxa"/>
            <w:shd w:val="clear" w:color="auto" w:fill="auto"/>
            <w:noWrap/>
            <w:vAlign w:val="bottom"/>
            <w:hideMark/>
          </w:tcPr>
          <w:p w14:paraId="6488F73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0.51</w:t>
            </w:r>
          </w:p>
        </w:tc>
        <w:tc>
          <w:tcPr>
            <w:tcW w:w="1004" w:type="dxa"/>
            <w:shd w:val="clear" w:color="auto" w:fill="auto"/>
            <w:noWrap/>
            <w:vAlign w:val="bottom"/>
            <w:hideMark/>
          </w:tcPr>
          <w:p w14:paraId="7581BEE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0.56</w:t>
            </w:r>
          </w:p>
        </w:tc>
        <w:tc>
          <w:tcPr>
            <w:tcW w:w="1004" w:type="dxa"/>
            <w:shd w:val="clear" w:color="auto" w:fill="auto"/>
            <w:noWrap/>
            <w:vAlign w:val="bottom"/>
            <w:hideMark/>
          </w:tcPr>
          <w:p w14:paraId="0D861C7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0.57</w:t>
            </w:r>
          </w:p>
        </w:tc>
        <w:tc>
          <w:tcPr>
            <w:tcW w:w="1004" w:type="dxa"/>
            <w:shd w:val="clear" w:color="auto" w:fill="auto"/>
            <w:noWrap/>
            <w:vAlign w:val="bottom"/>
            <w:hideMark/>
          </w:tcPr>
          <w:p w14:paraId="6CFE7B4F"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1.78</w:t>
            </w:r>
          </w:p>
        </w:tc>
        <w:tc>
          <w:tcPr>
            <w:tcW w:w="1004" w:type="dxa"/>
            <w:shd w:val="clear" w:color="auto" w:fill="auto"/>
            <w:noWrap/>
            <w:vAlign w:val="bottom"/>
            <w:hideMark/>
          </w:tcPr>
          <w:p w14:paraId="79CD787C"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1.70</w:t>
            </w:r>
          </w:p>
        </w:tc>
        <w:tc>
          <w:tcPr>
            <w:tcW w:w="1004" w:type="dxa"/>
            <w:shd w:val="clear" w:color="auto" w:fill="auto"/>
            <w:noWrap/>
            <w:vAlign w:val="bottom"/>
            <w:hideMark/>
          </w:tcPr>
          <w:p w14:paraId="5A9437B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2.23</w:t>
            </w:r>
          </w:p>
        </w:tc>
      </w:tr>
      <w:tr w:rsidR="006F6291" w:rsidRPr="00F87FD7" w14:paraId="219B7E47" w14:textId="77777777" w:rsidTr="001C5F9E">
        <w:trPr>
          <w:trHeight w:val="288"/>
          <w:jc w:val="center"/>
        </w:trPr>
        <w:tc>
          <w:tcPr>
            <w:tcW w:w="1890" w:type="dxa"/>
            <w:shd w:val="clear" w:color="auto" w:fill="auto"/>
            <w:noWrap/>
            <w:vAlign w:val="bottom"/>
            <w:hideMark/>
          </w:tcPr>
          <w:p w14:paraId="2AD91CB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Fars</w:t>
            </w:r>
          </w:p>
        </w:tc>
        <w:tc>
          <w:tcPr>
            <w:tcW w:w="696" w:type="dxa"/>
            <w:shd w:val="clear" w:color="auto" w:fill="auto"/>
            <w:noWrap/>
            <w:vAlign w:val="bottom"/>
            <w:hideMark/>
          </w:tcPr>
          <w:p w14:paraId="662E642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0.30</w:t>
            </w:r>
          </w:p>
        </w:tc>
        <w:tc>
          <w:tcPr>
            <w:tcW w:w="1004" w:type="dxa"/>
            <w:shd w:val="clear" w:color="auto" w:fill="auto"/>
            <w:noWrap/>
            <w:vAlign w:val="bottom"/>
            <w:hideMark/>
          </w:tcPr>
          <w:p w14:paraId="1CC42ED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0.35</w:t>
            </w:r>
          </w:p>
        </w:tc>
        <w:tc>
          <w:tcPr>
            <w:tcW w:w="1004" w:type="dxa"/>
            <w:shd w:val="clear" w:color="auto" w:fill="auto"/>
            <w:noWrap/>
            <w:vAlign w:val="bottom"/>
            <w:hideMark/>
          </w:tcPr>
          <w:p w14:paraId="2D44BFD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1.12</w:t>
            </w:r>
          </w:p>
        </w:tc>
        <w:tc>
          <w:tcPr>
            <w:tcW w:w="1004" w:type="dxa"/>
            <w:shd w:val="clear" w:color="auto" w:fill="auto"/>
            <w:noWrap/>
            <w:vAlign w:val="bottom"/>
            <w:hideMark/>
          </w:tcPr>
          <w:p w14:paraId="417FC87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0.80</w:t>
            </w:r>
          </w:p>
        </w:tc>
        <w:tc>
          <w:tcPr>
            <w:tcW w:w="1004" w:type="dxa"/>
            <w:shd w:val="clear" w:color="auto" w:fill="auto"/>
            <w:noWrap/>
            <w:vAlign w:val="bottom"/>
            <w:hideMark/>
          </w:tcPr>
          <w:p w14:paraId="5E3A234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2.21</w:t>
            </w:r>
          </w:p>
        </w:tc>
        <w:tc>
          <w:tcPr>
            <w:tcW w:w="1004" w:type="dxa"/>
            <w:shd w:val="clear" w:color="auto" w:fill="auto"/>
            <w:noWrap/>
            <w:vAlign w:val="bottom"/>
            <w:hideMark/>
          </w:tcPr>
          <w:p w14:paraId="7768D89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0.22</w:t>
            </w:r>
          </w:p>
        </w:tc>
        <w:tc>
          <w:tcPr>
            <w:tcW w:w="1004" w:type="dxa"/>
            <w:shd w:val="clear" w:color="auto" w:fill="auto"/>
            <w:noWrap/>
            <w:vAlign w:val="bottom"/>
            <w:hideMark/>
          </w:tcPr>
          <w:p w14:paraId="0C49619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0.27</w:t>
            </w:r>
          </w:p>
        </w:tc>
        <w:tc>
          <w:tcPr>
            <w:tcW w:w="1004" w:type="dxa"/>
            <w:shd w:val="clear" w:color="auto" w:fill="auto"/>
            <w:noWrap/>
            <w:vAlign w:val="bottom"/>
            <w:hideMark/>
          </w:tcPr>
          <w:p w14:paraId="763082D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0.67</w:t>
            </w:r>
          </w:p>
        </w:tc>
        <w:tc>
          <w:tcPr>
            <w:tcW w:w="1004" w:type="dxa"/>
            <w:shd w:val="clear" w:color="auto" w:fill="auto"/>
            <w:noWrap/>
            <w:vAlign w:val="bottom"/>
            <w:hideMark/>
          </w:tcPr>
          <w:p w14:paraId="3E184E6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0.54</w:t>
            </w:r>
          </w:p>
        </w:tc>
        <w:tc>
          <w:tcPr>
            <w:tcW w:w="1004" w:type="dxa"/>
            <w:shd w:val="clear" w:color="auto" w:fill="auto"/>
            <w:noWrap/>
            <w:vAlign w:val="bottom"/>
            <w:hideMark/>
          </w:tcPr>
          <w:p w14:paraId="45853051"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1.56</w:t>
            </w:r>
          </w:p>
        </w:tc>
      </w:tr>
      <w:tr w:rsidR="006F6291" w:rsidRPr="00F87FD7" w14:paraId="73E08A91" w14:textId="77777777" w:rsidTr="001C5F9E">
        <w:trPr>
          <w:trHeight w:val="288"/>
          <w:jc w:val="center"/>
        </w:trPr>
        <w:tc>
          <w:tcPr>
            <w:tcW w:w="1890" w:type="dxa"/>
            <w:shd w:val="clear" w:color="auto" w:fill="auto"/>
            <w:noWrap/>
            <w:vAlign w:val="bottom"/>
            <w:hideMark/>
          </w:tcPr>
          <w:p w14:paraId="65481E0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Ardebil</w:t>
            </w:r>
          </w:p>
        </w:tc>
        <w:tc>
          <w:tcPr>
            <w:tcW w:w="696" w:type="dxa"/>
            <w:shd w:val="clear" w:color="auto" w:fill="auto"/>
            <w:noWrap/>
            <w:vAlign w:val="bottom"/>
            <w:hideMark/>
          </w:tcPr>
          <w:p w14:paraId="1AB4707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0.47</w:t>
            </w:r>
          </w:p>
        </w:tc>
        <w:tc>
          <w:tcPr>
            <w:tcW w:w="1004" w:type="dxa"/>
            <w:shd w:val="clear" w:color="auto" w:fill="auto"/>
            <w:noWrap/>
            <w:vAlign w:val="bottom"/>
            <w:hideMark/>
          </w:tcPr>
          <w:p w14:paraId="174A9BF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0.49</w:t>
            </w:r>
          </w:p>
        </w:tc>
        <w:tc>
          <w:tcPr>
            <w:tcW w:w="1004" w:type="dxa"/>
            <w:shd w:val="clear" w:color="auto" w:fill="auto"/>
            <w:noWrap/>
            <w:vAlign w:val="bottom"/>
            <w:hideMark/>
          </w:tcPr>
          <w:p w14:paraId="244DD7F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0.41</w:t>
            </w:r>
          </w:p>
        </w:tc>
        <w:tc>
          <w:tcPr>
            <w:tcW w:w="1004" w:type="dxa"/>
            <w:shd w:val="clear" w:color="auto" w:fill="auto"/>
            <w:noWrap/>
            <w:vAlign w:val="bottom"/>
            <w:hideMark/>
          </w:tcPr>
          <w:p w14:paraId="596360B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0.41</w:t>
            </w:r>
          </w:p>
        </w:tc>
        <w:tc>
          <w:tcPr>
            <w:tcW w:w="1004" w:type="dxa"/>
            <w:shd w:val="clear" w:color="auto" w:fill="auto"/>
            <w:noWrap/>
            <w:vAlign w:val="bottom"/>
            <w:hideMark/>
          </w:tcPr>
          <w:p w14:paraId="548256F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2.20</w:t>
            </w:r>
          </w:p>
        </w:tc>
        <w:tc>
          <w:tcPr>
            <w:tcW w:w="1004" w:type="dxa"/>
            <w:shd w:val="clear" w:color="auto" w:fill="auto"/>
            <w:noWrap/>
            <w:vAlign w:val="bottom"/>
            <w:hideMark/>
          </w:tcPr>
          <w:p w14:paraId="274E7588"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0.74</w:t>
            </w:r>
          </w:p>
        </w:tc>
        <w:tc>
          <w:tcPr>
            <w:tcW w:w="1004" w:type="dxa"/>
            <w:shd w:val="clear" w:color="auto" w:fill="auto"/>
            <w:noWrap/>
            <w:vAlign w:val="bottom"/>
            <w:hideMark/>
          </w:tcPr>
          <w:p w14:paraId="07FFA04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0.61</w:t>
            </w:r>
          </w:p>
        </w:tc>
        <w:tc>
          <w:tcPr>
            <w:tcW w:w="1004" w:type="dxa"/>
            <w:shd w:val="clear" w:color="auto" w:fill="auto"/>
            <w:noWrap/>
            <w:vAlign w:val="bottom"/>
            <w:hideMark/>
          </w:tcPr>
          <w:p w14:paraId="74B55EC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0.48</w:t>
            </w:r>
          </w:p>
        </w:tc>
        <w:tc>
          <w:tcPr>
            <w:tcW w:w="1004" w:type="dxa"/>
            <w:shd w:val="clear" w:color="auto" w:fill="auto"/>
            <w:noWrap/>
            <w:vAlign w:val="bottom"/>
            <w:hideMark/>
          </w:tcPr>
          <w:p w14:paraId="6D02941E"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0.69</w:t>
            </w:r>
          </w:p>
        </w:tc>
        <w:tc>
          <w:tcPr>
            <w:tcW w:w="1004" w:type="dxa"/>
            <w:shd w:val="clear" w:color="auto" w:fill="auto"/>
            <w:noWrap/>
            <w:vAlign w:val="bottom"/>
            <w:hideMark/>
          </w:tcPr>
          <w:p w14:paraId="16F9453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2.65</w:t>
            </w:r>
          </w:p>
        </w:tc>
      </w:tr>
      <w:tr w:rsidR="006F6291" w:rsidRPr="00F87FD7" w14:paraId="17698035" w14:textId="77777777" w:rsidTr="001C5F9E">
        <w:trPr>
          <w:trHeight w:val="288"/>
          <w:jc w:val="center"/>
        </w:trPr>
        <w:tc>
          <w:tcPr>
            <w:tcW w:w="1890" w:type="dxa"/>
            <w:shd w:val="clear" w:color="auto" w:fill="auto"/>
            <w:noWrap/>
            <w:vAlign w:val="bottom"/>
            <w:hideMark/>
          </w:tcPr>
          <w:p w14:paraId="0830E31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East </w:t>
            </w:r>
            <w:proofErr w:type="spellStart"/>
            <w:r w:rsidRPr="00F87FD7">
              <w:rPr>
                <w:rFonts w:ascii="Book Antiqua" w:eastAsia="Times New Roman" w:hAnsi="Book Antiqua" w:cstheme="majorBidi"/>
                <w:color w:val="000000" w:themeColor="text1"/>
                <w:sz w:val="24"/>
                <w:szCs w:val="24"/>
              </w:rPr>
              <w:t>azarbaijan</w:t>
            </w:r>
            <w:proofErr w:type="spellEnd"/>
          </w:p>
        </w:tc>
        <w:tc>
          <w:tcPr>
            <w:tcW w:w="696" w:type="dxa"/>
            <w:shd w:val="clear" w:color="auto" w:fill="auto"/>
            <w:noWrap/>
            <w:vAlign w:val="bottom"/>
            <w:hideMark/>
          </w:tcPr>
          <w:p w14:paraId="56850AAD"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0.69</w:t>
            </w:r>
          </w:p>
        </w:tc>
        <w:tc>
          <w:tcPr>
            <w:tcW w:w="1004" w:type="dxa"/>
            <w:shd w:val="clear" w:color="auto" w:fill="auto"/>
            <w:noWrap/>
            <w:vAlign w:val="bottom"/>
            <w:hideMark/>
          </w:tcPr>
          <w:p w14:paraId="48F76B7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0.30</w:t>
            </w:r>
          </w:p>
        </w:tc>
        <w:tc>
          <w:tcPr>
            <w:tcW w:w="1004" w:type="dxa"/>
            <w:shd w:val="clear" w:color="auto" w:fill="auto"/>
            <w:noWrap/>
            <w:vAlign w:val="bottom"/>
            <w:hideMark/>
          </w:tcPr>
          <w:p w14:paraId="56E254D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0.19</w:t>
            </w:r>
          </w:p>
        </w:tc>
        <w:tc>
          <w:tcPr>
            <w:tcW w:w="1004" w:type="dxa"/>
            <w:shd w:val="clear" w:color="auto" w:fill="auto"/>
            <w:noWrap/>
            <w:vAlign w:val="bottom"/>
            <w:hideMark/>
          </w:tcPr>
          <w:p w14:paraId="43DCFD0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0.92</w:t>
            </w:r>
          </w:p>
        </w:tc>
        <w:tc>
          <w:tcPr>
            <w:tcW w:w="1004" w:type="dxa"/>
            <w:shd w:val="clear" w:color="auto" w:fill="auto"/>
            <w:noWrap/>
            <w:vAlign w:val="bottom"/>
            <w:hideMark/>
          </w:tcPr>
          <w:p w14:paraId="0FE35E8B"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0.97</w:t>
            </w:r>
          </w:p>
        </w:tc>
        <w:tc>
          <w:tcPr>
            <w:tcW w:w="1004" w:type="dxa"/>
            <w:shd w:val="clear" w:color="auto" w:fill="auto"/>
            <w:noWrap/>
            <w:vAlign w:val="bottom"/>
            <w:hideMark/>
          </w:tcPr>
          <w:p w14:paraId="20AEB70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0.44</w:t>
            </w:r>
          </w:p>
        </w:tc>
        <w:tc>
          <w:tcPr>
            <w:tcW w:w="1004" w:type="dxa"/>
            <w:shd w:val="clear" w:color="auto" w:fill="auto"/>
            <w:noWrap/>
            <w:vAlign w:val="bottom"/>
            <w:hideMark/>
          </w:tcPr>
          <w:p w14:paraId="69B0CB7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0.16</w:t>
            </w:r>
          </w:p>
        </w:tc>
        <w:tc>
          <w:tcPr>
            <w:tcW w:w="1004" w:type="dxa"/>
            <w:shd w:val="clear" w:color="auto" w:fill="auto"/>
            <w:noWrap/>
            <w:vAlign w:val="bottom"/>
            <w:hideMark/>
          </w:tcPr>
          <w:p w14:paraId="3E7B0726"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0.12</w:t>
            </w:r>
          </w:p>
        </w:tc>
        <w:tc>
          <w:tcPr>
            <w:tcW w:w="1004" w:type="dxa"/>
            <w:shd w:val="clear" w:color="auto" w:fill="auto"/>
            <w:noWrap/>
            <w:vAlign w:val="bottom"/>
            <w:hideMark/>
          </w:tcPr>
          <w:p w14:paraId="10CE120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0.57</w:t>
            </w:r>
          </w:p>
        </w:tc>
        <w:tc>
          <w:tcPr>
            <w:tcW w:w="1004" w:type="dxa"/>
            <w:shd w:val="clear" w:color="auto" w:fill="auto"/>
            <w:noWrap/>
            <w:vAlign w:val="bottom"/>
            <w:hideMark/>
          </w:tcPr>
          <w:p w14:paraId="4C9551A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0.61</w:t>
            </w:r>
          </w:p>
        </w:tc>
      </w:tr>
      <w:tr w:rsidR="006F6291" w:rsidRPr="00F87FD7" w14:paraId="58AA014A" w14:textId="77777777" w:rsidTr="001C5F9E">
        <w:trPr>
          <w:trHeight w:val="288"/>
          <w:jc w:val="center"/>
        </w:trPr>
        <w:tc>
          <w:tcPr>
            <w:tcW w:w="1890" w:type="dxa"/>
            <w:tcBorders>
              <w:bottom w:val="single" w:sz="4" w:space="0" w:color="auto"/>
            </w:tcBorders>
            <w:shd w:val="clear" w:color="auto" w:fill="auto"/>
            <w:noWrap/>
            <w:vAlign w:val="bottom"/>
            <w:hideMark/>
          </w:tcPr>
          <w:p w14:paraId="4568284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 xml:space="preserve">West </w:t>
            </w:r>
            <w:proofErr w:type="spellStart"/>
            <w:r w:rsidRPr="00F87FD7">
              <w:rPr>
                <w:rFonts w:ascii="Book Antiqua" w:eastAsia="Times New Roman" w:hAnsi="Book Antiqua" w:cstheme="majorBidi"/>
                <w:color w:val="000000" w:themeColor="text1"/>
                <w:sz w:val="24"/>
                <w:szCs w:val="24"/>
              </w:rPr>
              <w:t>azarbaijan</w:t>
            </w:r>
            <w:proofErr w:type="spellEnd"/>
          </w:p>
        </w:tc>
        <w:tc>
          <w:tcPr>
            <w:tcW w:w="696" w:type="dxa"/>
            <w:tcBorders>
              <w:bottom w:val="single" w:sz="4" w:space="0" w:color="auto"/>
            </w:tcBorders>
            <w:shd w:val="clear" w:color="auto" w:fill="auto"/>
            <w:noWrap/>
            <w:vAlign w:val="bottom"/>
            <w:hideMark/>
          </w:tcPr>
          <w:p w14:paraId="47DD058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0.64</w:t>
            </w:r>
          </w:p>
        </w:tc>
        <w:tc>
          <w:tcPr>
            <w:tcW w:w="1004" w:type="dxa"/>
            <w:tcBorders>
              <w:bottom w:val="single" w:sz="4" w:space="0" w:color="auto"/>
            </w:tcBorders>
            <w:shd w:val="clear" w:color="auto" w:fill="auto"/>
            <w:noWrap/>
            <w:vAlign w:val="bottom"/>
            <w:hideMark/>
          </w:tcPr>
          <w:p w14:paraId="0529E390"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0.55</w:t>
            </w:r>
          </w:p>
        </w:tc>
        <w:tc>
          <w:tcPr>
            <w:tcW w:w="1004" w:type="dxa"/>
            <w:tcBorders>
              <w:bottom w:val="single" w:sz="4" w:space="0" w:color="auto"/>
            </w:tcBorders>
            <w:shd w:val="clear" w:color="auto" w:fill="auto"/>
            <w:noWrap/>
            <w:vAlign w:val="bottom"/>
            <w:hideMark/>
          </w:tcPr>
          <w:p w14:paraId="330BC4C9"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0.91</w:t>
            </w:r>
          </w:p>
        </w:tc>
        <w:tc>
          <w:tcPr>
            <w:tcW w:w="1004" w:type="dxa"/>
            <w:tcBorders>
              <w:bottom w:val="single" w:sz="4" w:space="0" w:color="auto"/>
            </w:tcBorders>
            <w:shd w:val="clear" w:color="auto" w:fill="auto"/>
            <w:noWrap/>
            <w:vAlign w:val="bottom"/>
            <w:hideMark/>
          </w:tcPr>
          <w:p w14:paraId="658912B5"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0.98</w:t>
            </w:r>
          </w:p>
        </w:tc>
        <w:tc>
          <w:tcPr>
            <w:tcW w:w="1004" w:type="dxa"/>
            <w:tcBorders>
              <w:bottom w:val="single" w:sz="4" w:space="0" w:color="auto"/>
            </w:tcBorders>
            <w:shd w:val="clear" w:color="auto" w:fill="auto"/>
            <w:noWrap/>
            <w:vAlign w:val="bottom"/>
            <w:hideMark/>
          </w:tcPr>
          <w:p w14:paraId="569F92BA"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0.53</w:t>
            </w:r>
          </w:p>
        </w:tc>
        <w:tc>
          <w:tcPr>
            <w:tcW w:w="1004" w:type="dxa"/>
            <w:tcBorders>
              <w:bottom w:val="single" w:sz="4" w:space="0" w:color="auto"/>
            </w:tcBorders>
            <w:shd w:val="clear" w:color="auto" w:fill="auto"/>
            <w:noWrap/>
            <w:vAlign w:val="bottom"/>
            <w:hideMark/>
          </w:tcPr>
          <w:p w14:paraId="42CCD5C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0.86</w:t>
            </w:r>
          </w:p>
        </w:tc>
        <w:tc>
          <w:tcPr>
            <w:tcW w:w="1004" w:type="dxa"/>
            <w:tcBorders>
              <w:bottom w:val="single" w:sz="4" w:space="0" w:color="auto"/>
            </w:tcBorders>
            <w:shd w:val="clear" w:color="auto" w:fill="auto"/>
            <w:noWrap/>
            <w:vAlign w:val="bottom"/>
            <w:hideMark/>
          </w:tcPr>
          <w:p w14:paraId="4731A522"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0.64</w:t>
            </w:r>
          </w:p>
        </w:tc>
        <w:tc>
          <w:tcPr>
            <w:tcW w:w="1004" w:type="dxa"/>
            <w:tcBorders>
              <w:bottom w:val="single" w:sz="4" w:space="0" w:color="auto"/>
            </w:tcBorders>
            <w:shd w:val="clear" w:color="auto" w:fill="auto"/>
            <w:noWrap/>
            <w:vAlign w:val="bottom"/>
            <w:hideMark/>
          </w:tcPr>
          <w:p w14:paraId="5698D687"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0.97</w:t>
            </w:r>
          </w:p>
        </w:tc>
        <w:tc>
          <w:tcPr>
            <w:tcW w:w="1004" w:type="dxa"/>
            <w:tcBorders>
              <w:bottom w:val="single" w:sz="4" w:space="0" w:color="auto"/>
            </w:tcBorders>
            <w:shd w:val="clear" w:color="auto" w:fill="auto"/>
            <w:noWrap/>
            <w:vAlign w:val="bottom"/>
            <w:hideMark/>
          </w:tcPr>
          <w:p w14:paraId="406AD654"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1.27</w:t>
            </w:r>
          </w:p>
        </w:tc>
        <w:tc>
          <w:tcPr>
            <w:tcW w:w="1004" w:type="dxa"/>
            <w:tcBorders>
              <w:bottom w:val="single" w:sz="4" w:space="0" w:color="auto"/>
            </w:tcBorders>
            <w:shd w:val="clear" w:color="auto" w:fill="auto"/>
            <w:noWrap/>
            <w:vAlign w:val="bottom"/>
            <w:hideMark/>
          </w:tcPr>
          <w:p w14:paraId="5DAD33D3" w14:textId="77777777" w:rsidR="006F6291" w:rsidRPr="00F87FD7" w:rsidRDefault="006F6291" w:rsidP="007C3528">
            <w:pPr>
              <w:spacing w:after="0" w:line="360" w:lineRule="auto"/>
              <w:jc w:val="both"/>
              <w:rPr>
                <w:rFonts w:ascii="Book Antiqua" w:eastAsia="Times New Roman" w:hAnsi="Book Antiqua" w:cstheme="majorBidi"/>
                <w:color w:val="000000" w:themeColor="text1"/>
                <w:sz w:val="24"/>
                <w:szCs w:val="24"/>
              </w:rPr>
            </w:pPr>
            <w:r w:rsidRPr="00F87FD7">
              <w:rPr>
                <w:rFonts w:ascii="Book Antiqua" w:eastAsia="Times New Roman" w:hAnsi="Book Antiqua" w:cstheme="majorBidi"/>
                <w:color w:val="000000" w:themeColor="text1"/>
                <w:sz w:val="24"/>
                <w:szCs w:val="24"/>
              </w:rPr>
              <w:t>0.84</w:t>
            </w:r>
          </w:p>
        </w:tc>
      </w:tr>
    </w:tbl>
    <w:p w14:paraId="023177D0" w14:textId="77777777" w:rsidR="00C931CB" w:rsidRPr="00F87FD7" w:rsidRDefault="00C931CB" w:rsidP="007C3528">
      <w:pPr>
        <w:autoSpaceDE w:val="0"/>
        <w:autoSpaceDN w:val="0"/>
        <w:adjustRightInd w:val="0"/>
        <w:spacing w:after="0" w:line="360" w:lineRule="auto"/>
        <w:ind w:hanging="720"/>
        <w:jc w:val="both"/>
        <w:rPr>
          <w:rFonts w:ascii="Book Antiqua" w:hAnsi="Book Antiqua" w:cstheme="majorBidi"/>
          <w:sz w:val="24"/>
          <w:szCs w:val="24"/>
        </w:rPr>
      </w:pPr>
    </w:p>
    <w:p w14:paraId="34135E5B" w14:textId="77777777" w:rsidR="00AF0024" w:rsidRPr="00F87FD7" w:rsidRDefault="00AF0024" w:rsidP="007C3528">
      <w:pPr>
        <w:autoSpaceDE w:val="0"/>
        <w:autoSpaceDN w:val="0"/>
        <w:adjustRightInd w:val="0"/>
        <w:spacing w:after="0" w:line="360" w:lineRule="auto"/>
        <w:jc w:val="both"/>
        <w:rPr>
          <w:rFonts w:ascii="Book Antiqua" w:hAnsi="Book Antiqua" w:cstheme="majorBidi"/>
          <w:sz w:val="24"/>
          <w:szCs w:val="24"/>
          <w:lang w:eastAsia="zh-CN"/>
        </w:rPr>
      </w:pPr>
    </w:p>
    <w:sectPr w:rsidR="00AF0024" w:rsidRPr="00F87FD7" w:rsidSect="00922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5497E" w14:textId="77777777" w:rsidR="00787136" w:rsidRDefault="00787136" w:rsidP="003E76B4">
      <w:pPr>
        <w:spacing w:after="0" w:line="240" w:lineRule="auto"/>
      </w:pPr>
      <w:r>
        <w:separator/>
      </w:r>
    </w:p>
  </w:endnote>
  <w:endnote w:type="continuationSeparator" w:id="0">
    <w:p w14:paraId="539BEA8E" w14:textId="77777777" w:rsidR="00787136" w:rsidRDefault="00787136" w:rsidP="003E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CapitoliumNews-Regular">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58B69" w14:textId="77777777" w:rsidR="00787136" w:rsidRDefault="00787136" w:rsidP="003E76B4">
      <w:pPr>
        <w:spacing w:after="0" w:line="240" w:lineRule="auto"/>
      </w:pPr>
      <w:r>
        <w:separator/>
      </w:r>
    </w:p>
  </w:footnote>
  <w:footnote w:type="continuationSeparator" w:id="0">
    <w:p w14:paraId="60433387" w14:textId="77777777" w:rsidR="00787136" w:rsidRDefault="00787136" w:rsidP="003E76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3D0"/>
    <w:multiLevelType w:val="hybridMultilevel"/>
    <w:tmpl w:val="F300F40C"/>
    <w:lvl w:ilvl="0" w:tplc="178477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A6628"/>
    <w:multiLevelType w:val="hybridMultilevel"/>
    <w:tmpl w:val="84368700"/>
    <w:lvl w:ilvl="0" w:tplc="9DBE2D4C">
      <w:start w:val="1"/>
      <w:numFmt w:val="decimal"/>
      <w:lvlText w:val="%1"/>
      <w:lvlJc w:val="left"/>
      <w:pPr>
        <w:ind w:left="360" w:hanging="360"/>
      </w:pPr>
      <w:rPr>
        <w:rFonts w:ascii="Book Antiqua" w:eastAsia="Times New Roman" w:hAnsi="Book Antiqua"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1D"/>
    <w:rsid w:val="00002591"/>
    <w:rsid w:val="0000284D"/>
    <w:rsid w:val="00002D50"/>
    <w:rsid w:val="000046F6"/>
    <w:rsid w:val="000060B6"/>
    <w:rsid w:val="00006711"/>
    <w:rsid w:val="00006719"/>
    <w:rsid w:val="000071C2"/>
    <w:rsid w:val="000134D5"/>
    <w:rsid w:val="00017561"/>
    <w:rsid w:val="00023102"/>
    <w:rsid w:val="00024C69"/>
    <w:rsid w:val="00025CE0"/>
    <w:rsid w:val="00025DD1"/>
    <w:rsid w:val="000340DA"/>
    <w:rsid w:val="00035351"/>
    <w:rsid w:val="000412AB"/>
    <w:rsid w:val="0004308E"/>
    <w:rsid w:val="0004476A"/>
    <w:rsid w:val="00054BFE"/>
    <w:rsid w:val="00056B49"/>
    <w:rsid w:val="00056DC2"/>
    <w:rsid w:val="00060EE9"/>
    <w:rsid w:val="00061877"/>
    <w:rsid w:val="00064A68"/>
    <w:rsid w:val="000658B3"/>
    <w:rsid w:val="00066448"/>
    <w:rsid w:val="00066EEE"/>
    <w:rsid w:val="0007120A"/>
    <w:rsid w:val="00075C18"/>
    <w:rsid w:val="00080524"/>
    <w:rsid w:val="000815E5"/>
    <w:rsid w:val="00084BD2"/>
    <w:rsid w:val="0008706E"/>
    <w:rsid w:val="00095002"/>
    <w:rsid w:val="00097276"/>
    <w:rsid w:val="000A45D4"/>
    <w:rsid w:val="000A537E"/>
    <w:rsid w:val="000A67E0"/>
    <w:rsid w:val="000C2AA1"/>
    <w:rsid w:val="000C45F3"/>
    <w:rsid w:val="000C5392"/>
    <w:rsid w:val="000C7B1B"/>
    <w:rsid w:val="000D0079"/>
    <w:rsid w:val="000D03D0"/>
    <w:rsid w:val="000D10F1"/>
    <w:rsid w:val="000D2CD6"/>
    <w:rsid w:val="000D4245"/>
    <w:rsid w:val="000E1598"/>
    <w:rsid w:val="000E1F97"/>
    <w:rsid w:val="000E2AF6"/>
    <w:rsid w:val="000E641C"/>
    <w:rsid w:val="000F27B0"/>
    <w:rsid w:val="000F2CAC"/>
    <w:rsid w:val="000F4890"/>
    <w:rsid w:val="000F6C98"/>
    <w:rsid w:val="00103DAA"/>
    <w:rsid w:val="00105F55"/>
    <w:rsid w:val="001144D6"/>
    <w:rsid w:val="001156EC"/>
    <w:rsid w:val="00127B99"/>
    <w:rsid w:val="0013124C"/>
    <w:rsid w:val="0013270B"/>
    <w:rsid w:val="00133D99"/>
    <w:rsid w:val="00144926"/>
    <w:rsid w:val="001454F0"/>
    <w:rsid w:val="00147CDF"/>
    <w:rsid w:val="00150CC4"/>
    <w:rsid w:val="00150D6A"/>
    <w:rsid w:val="00155B6F"/>
    <w:rsid w:val="00160564"/>
    <w:rsid w:val="0016361C"/>
    <w:rsid w:val="001662CF"/>
    <w:rsid w:val="00170B86"/>
    <w:rsid w:val="001724C2"/>
    <w:rsid w:val="00182584"/>
    <w:rsid w:val="00186988"/>
    <w:rsid w:val="001912B1"/>
    <w:rsid w:val="001915B6"/>
    <w:rsid w:val="00193505"/>
    <w:rsid w:val="00195EED"/>
    <w:rsid w:val="00196839"/>
    <w:rsid w:val="00197CFA"/>
    <w:rsid w:val="00197E98"/>
    <w:rsid w:val="001B2AB9"/>
    <w:rsid w:val="001B4862"/>
    <w:rsid w:val="001B5B09"/>
    <w:rsid w:val="001C0343"/>
    <w:rsid w:val="001C70C1"/>
    <w:rsid w:val="001C7A48"/>
    <w:rsid w:val="001D2CB8"/>
    <w:rsid w:val="001D5BC2"/>
    <w:rsid w:val="001D5DCC"/>
    <w:rsid w:val="001D7BF5"/>
    <w:rsid w:val="001E00C5"/>
    <w:rsid w:val="001E4F24"/>
    <w:rsid w:val="001E6107"/>
    <w:rsid w:val="001F1F6F"/>
    <w:rsid w:val="001F3C1F"/>
    <w:rsid w:val="00200943"/>
    <w:rsid w:val="00200F18"/>
    <w:rsid w:val="002072E0"/>
    <w:rsid w:val="0020757B"/>
    <w:rsid w:val="00207DF8"/>
    <w:rsid w:val="00210555"/>
    <w:rsid w:val="00217EF2"/>
    <w:rsid w:val="002204DB"/>
    <w:rsid w:val="00221361"/>
    <w:rsid w:val="00222330"/>
    <w:rsid w:val="00223EFF"/>
    <w:rsid w:val="00225B72"/>
    <w:rsid w:val="00225E00"/>
    <w:rsid w:val="002302EE"/>
    <w:rsid w:val="00234FA3"/>
    <w:rsid w:val="002350FE"/>
    <w:rsid w:val="00240479"/>
    <w:rsid w:val="00243FE5"/>
    <w:rsid w:val="0025151F"/>
    <w:rsid w:val="00263714"/>
    <w:rsid w:val="002658BA"/>
    <w:rsid w:val="00266987"/>
    <w:rsid w:val="002669D7"/>
    <w:rsid w:val="00274E01"/>
    <w:rsid w:val="0028197B"/>
    <w:rsid w:val="0028430B"/>
    <w:rsid w:val="0028730F"/>
    <w:rsid w:val="00291358"/>
    <w:rsid w:val="002953FD"/>
    <w:rsid w:val="00296C96"/>
    <w:rsid w:val="00297B75"/>
    <w:rsid w:val="002A3406"/>
    <w:rsid w:val="002A36C1"/>
    <w:rsid w:val="002A5E1D"/>
    <w:rsid w:val="002A6C63"/>
    <w:rsid w:val="002B1FD6"/>
    <w:rsid w:val="002B20F4"/>
    <w:rsid w:val="002B219A"/>
    <w:rsid w:val="002B46AE"/>
    <w:rsid w:val="002B5A55"/>
    <w:rsid w:val="002C073F"/>
    <w:rsid w:val="002C12B1"/>
    <w:rsid w:val="002C463A"/>
    <w:rsid w:val="002C5A40"/>
    <w:rsid w:val="002D1D3C"/>
    <w:rsid w:val="002D4D18"/>
    <w:rsid w:val="002D5D32"/>
    <w:rsid w:val="002D6C2B"/>
    <w:rsid w:val="002E1740"/>
    <w:rsid w:val="002E1B81"/>
    <w:rsid w:val="002E35EA"/>
    <w:rsid w:val="002E7BAC"/>
    <w:rsid w:val="002F396A"/>
    <w:rsid w:val="002F5FC1"/>
    <w:rsid w:val="002F60E7"/>
    <w:rsid w:val="003012F2"/>
    <w:rsid w:val="00301833"/>
    <w:rsid w:val="00302D1C"/>
    <w:rsid w:val="00307605"/>
    <w:rsid w:val="003103A2"/>
    <w:rsid w:val="0031221E"/>
    <w:rsid w:val="00313B4F"/>
    <w:rsid w:val="00314A8D"/>
    <w:rsid w:val="00314C64"/>
    <w:rsid w:val="00314E01"/>
    <w:rsid w:val="00315A6F"/>
    <w:rsid w:val="00316407"/>
    <w:rsid w:val="003168CA"/>
    <w:rsid w:val="003168D5"/>
    <w:rsid w:val="00322B2C"/>
    <w:rsid w:val="00323B50"/>
    <w:rsid w:val="003242AE"/>
    <w:rsid w:val="003243DB"/>
    <w:rsid w:val="00327383"/>
    <w:rsid w:val="00332C1C"/>
    <w:rsid w:val="0033309D"/>
    <w:rsid w:val="00334EF8"/>
    <w:rsid w:val="00344CB6"/>
    <w:rsid w:val="003475B9"/>
    <w:rsid w:val="0035053F"/>
    <w:rsid w:val="003515C6"/>
    <w:rsid w:val="00353AC0"/>
    <w:rsid w:val="00353F68"/>
    <w:rsid w:val="003546FB"/>
    <w:rsid w:val="003569A1"/>
    <w:rsid w:val="00356BCE"/>
    <w:rsid w:val="00361683"/>
    <w:rsid w:val="00363119"/>
    <w:rsid w:val="0036658A"/>
    <w:rsid w:val="00370E5E"/>
    <w:rsid w:val="00372412"/>
    <w:rsid w:val="00372AD6"/>
    <w:rsid w:val="00373927"/>
    <w:rsid w:val="00374B03"/>
    <w:rsid w:val="00383019"/>
    <w:rsid w:val="003846C5"/>
    <w:rsid w:val="003861DC"/>
    <w:rsid w:val="00386F8B"/>
    <w:rsid w:val="00386FBA"/>
    <w:rsid w:val="00390C0E"/>
    <w:rsid w:val="00396A49"/>
    <w:rsid w:val="0039739D"/>
    <w:rsid w:val="003A147B"/>
    <w:rsid w:val="003A39CA"/>
    <w:rsid w:val="003A571E"/>
    <w:rsid w:val="003B0369"/>
    <w:rsid w:val="003B2724"/>
    <w:rsid w:val="003B5DAE"/>
    <w:rsid w:val="003C5681"/>
    <w:rsid w:val="003C7946"/>
    <w:rsid w:val="003C7CF4"/>
    <w:rsid w:val="003D249F"/>
    <w:rsid w:val="003D4C7A"/>
    <w:rsid w:val="003D7F0A"/>
    <w:rsid w:val="003E1C16"/>
    <w:rsid w:val="003E48DA"/>
    <w:rsid w:val="003E76B4"/>
    <w:rsid w:val="003F025E"/>
    <w:rsid w:val="003F1611"/>
    <w:rsid w:val="003F2234"/>
    <w:rsid w:val="003F6897"/>
    <w:rsid w:val="003F6C51"/>
    <w:rsid w:val="003F7BC5"/>
    <w:rsid w:val="00402513"/>
    <w:rsid w:val="00403409"/>
    <w:rsid w:val="0040566C"/>
    <w:rsid w:val="00405A43"/>
    <w:rsid w:val="00406A5F"/>
    <w:rsid w:val="004104A4"/>
    <w:rsid w:val="00414827"/>
    <w:rsid w:val="004232CD"/>
    <w:rsid w:val="00423643"/>
    <w:rsid w:val="004237E2"/>
    <w:rsid w:val="00435E91"/>
    <w:rsid w:val="004373FB"/>
    <w:rsid w:val="004408D2"/>
    <w:rsid w:val="00442CB1"/>
    <w:rsid w:val="004461DD"/>
    <w:rsid w:val="0044641F"/>
    <w:rsid w:val="00452C68"/>
    <w:rsid w:val="00454075"/>
    <w:rsid w:val="00462BC4"/>
    <w:rsid w:val="00470AEB"/>
    <w:rsid w:val="0047116B"/>
    <w:rsid w:val="00473A76"/>
    <w:rsid w:val="004811AF"/>
    <w:rsid w:val="00483654"/>
    <w:rsid w:val="00484958"/>
    <w:rsid w:val="0048516B"/>
    <w:rsid w:val="0049123A"/>
    <w:rsid w:val="004A0BED"/>
    <w:rsid w:val="004A13E5"/>
    <w:rsid w:val="004A189D"/>
    <w:rsid w:val="004A613D"/>
    <w:rsid w:val="004A767D"/>
    <w:rsid w:val="004B5172"/>
    <w:rsid w:val="004B74F6"/>
    <w:rsid w:val="004B7FDB"/>
    <w:rsid w:val="004B7FE7"/>
    <w:rsid w:val="004C0077"/>
    <w:rsid w:val="004C415A"/>
    <w:rsid w:val="004C7194"/>
    <w:rsid w:val="004D0332"/>
    <w:rsid w:val="004D4206"/>
    <w:rsid w:val="004D4BA4"/>
    <w:rsid w:val="004D5AE9"/>
    <w:rsid w:val="004D6C78"/>
    <w:rsid w:val="004E3053"/>
    <w:rsid w:val="004F23CC"/>
    <w:rsid w:val="004F3D0A"/>
    <w:rsid w:val="004F556C"/>
    <w:rsid w:val="004F6E05"/>
    <w:rsid w:val="004F6E24"/>
    <w:rsid w:val="004F7878"/>
    <w:rsid w:val="004F7E3B"/>
    <w:rsid w:val="00502DB2"/>
    <w:rsid w:val="00502FFF"/>
    <w:rsid w:val="0050581F"/>
    <w:rsid w:val="005133DF"/>
    <w:rsid w:val="0051526F"/>
    <w:rsid w:val="00521E79"/>
    <w:rsid w:val="005256E2"/>
    <w:rsid w:val="00526DB7"/>
    <w:rsid w:val="00534B4F"/>
    <w:rsid w:val="00535D22"/>
    <w:rsid w:val="005402CF"/>
    <w:rsid w:val="005415D2"/>
    <w:rsid w:val="00541F1A"/>
    <w:rsid w:val="00542C6E"/>
    <w:rsid w:val="00543270"/>
    <w:rsid w:val="0054442A"/>
    <w:rsid w:val="00544FE2"/>
    <w:rsid w:val="00545475"/>
    <w:rsid w:val="0054613B"/>
    <w:rsid w:val="005475D9"/>
    <w:rsid w:val="005533A0"/>
    <w:rsid w:val="00554D2B"/>
    <w:rsid w:val="00555E2C"/>
    <w:rsid w:val="0055653E"/>
    <w:rsid w:val="005567F6"/>
    <w:rsid w:val="005609CB"/>
    <w:rsid w:val="00566598"/>
    <w:rsid w:val="00566B5E"/>
    <w:rsid w:val="00574E63"/>
    <w:rsid w:val="00575AB9"/>
    <w:rsid w:val="00576754"/>
    <w:rsid w:val="005803D4"/>
    <w:rsid w:val="00581AA0"/>
    <w:rsid w:val="005829E2"/>
    <w:rsid w:val="00582C1F"/>
    <w:rsid w:val="005837E9"/>
    <w:rsid w:val="00583CDA"/>
    <w:rsid w:val="005864F3"/>
    <w:rsid w:val="00596FB2"/>
    <w:rsid w:val="005A1E8F"/>
    <w:rsid w:val="005B3846"/>
    <w:rsid w:val="005B64AF"/>
    <w:rsid w:val="005B679B"/>
    <w:rsid w:val="005C07C7"/>
    <w:rsid w:val="005C10A5"/>
    <w:rsid w:val="005C1D34"/>
    <w:rsid w:val="005C3278"/>
    <w:rsid w:val="005C355C"/>
    <w:rsid w:val="005C3681"/>
    <w:rsid w:val="005C741A"/>
    <w:rsid w:val="005C76BB"/>
    <w:rsid w:val="005D442B"/>
    <w:rsid w:val="005D481C"/>
    <w:rsid w:val="005E1BF1"/>
    <w:rsid w:val="005E6594"/>
    <w:rsid w:val="005E6E34"/>
    <w:rsid w:val="005E72A3"/>
    <w:rsid w:val="005E7DCA"/>
    <w:rsid w:val="005F09CF"/>
    <w:rsid w:val="005F0A79"/>
    <w:rsid w:val="005F28F5"/>
    <w:rsid w:val="005F39F1"/>
    <w:rsid w:val="005F5D2E"/>
    <w:rsid w:val="00603729"/>
    <w:rsid w:val="00603D87"/>
    <w:rsid w:val="00612A23"/>
    <w:rsid w:val="006139D2"/>
    <w:rsid w:val="006171C8"/>
    <w:rsid w:val="006203E9"/>
    <w:rsid w:val="00621337"/>
    <w:rsid w:val="006227DF"/>
    <w:rsid w:val="0062687F"/>
    <w:rsid w:val="00630C2A"/>
    <w:rsid w:val="006312E5"/>
    <w:rsid w:val="00631FD5"/>
    <w:rsid w:val="0063277D"/>
    <w:rsid w:val="0063401E"/>
    <w:rsid w:val="006349EE"/>
    <w:rsid w:val="00644D14"/>
    <w:rsid w:val="00652EDD"/>
    <w:rsid w:val="0066484B"/>
    <w:rsid w:val="00665EB0"/>
    <w:rsid w:val="006679C1"/>
    <w:rsid w:val="006707EA"/>
    <w:rsid w:val="0067263D"/>
    <w:rsid w:val="00673479"/>
    <w:rsid w:val="006740B3"/>
    <w:rsid w:val="00675BA8"/>
    <w:rsid w:val="00677518"/>
    <w:rsid w:val="00681A6A"/>
    <w:rsid w:val="00682E6E"/>
    <w:rsid w:val="00684F32"/>
    <w:rsid w:val="00687406"/>
    <w:rsid w:val="00691E0E"/>
    <w:rsid w:val="00692011"/>
    <w:rsid w:val="006936B0"/>
    <w:rsid w:val="00693709"/>
    <w:rsid w:val="00694BAD"/>
    <w:rsid w:val="0069519D"/>
    <w:rsid w:val="00695D0C"/>
    <w:rsid w:val="00696F5C"/>
    <w:rsid w:val="006A2BC3"/>
    <w:rsid w:val="006A5AC2"/>
    <w:rsid w:val="006A7AB6"/>
    <w:rsid w:val="006B162D"/>
    <w:rsid w:val="006B6B02"/>
    <w:rsid w:val="006C71A0"/>
    <w:rsid w:val="006D04A8"/>
    <w:rsid w:val="006D22B3"/>
    <w:rsid w:val="006D28D1"/>
    <w:rsid w:val="006D2AE3"/>
    <w:rsid w:val="006D3C5D"/>
    <w:rsid w:val="006D7437"/>
    <w:rsid w:val="006E1139"/>
    <w:rsid w:val="006E4719"/>
    <w:rsid w:val="006F0493"/>
    <w:rsid w:val="006F316C"/>
    <w:rsid w:val="006F4DBA"/>
    <w:rsid w:val="006F5543"/>
    <w:rsid w:val="006F6291"/>
    <w:rsid w:val="006F6A6D"/>
    <w:rsid w:val="006F743F"/>
    <w:rsid w:val="00700F10"/>
    <w:rsid w:val="00701DFE"/>
    <w:rsid w:val="00703637"/>
    <w:rsid w:val="0070466A"/>
    <w:rsid w:val="00704EC7"/>
    <w:rsid w:val="00707F7C"/>
    <w:rsid w:val="00710C1F"/>
    <w:rsid w:val="00711C1B"/>
    <w:rsid w:val="00714102"/>
    <w:rsid w:val="00716344"/>
    <w:rsid w:val="00724382"/>
    <w:rsid w:val="00724F66"/>
    <w:rsid w:val="0072565F"/>
    <w:rsid w:val="00725878"/>
    <w:rsid w:val="00726F88"/>
    <w:rsid w:val="00727C85"/>
    <w:rsid w:val="00731E84"/>
    <w:rsid w:val="00734362"/>
    <w:rsid w:val="00735340"/>
    <w:rsid w:val="00736978"/>
    <w:rsid w:val="00742AA0"/>
    <w:rsid w:val="007431C6"/>
    <w:rsid w:val="0074632E"/>
    <w:rsid w:val="00747330"/>
    <w:rsid w:val="00752680"/>
    <w:rsid w:val="00753551"/>
    <w:rsid w:val="00754EC4"/>
    <w:rsid w:val="00755796"/>
    <w:rsid w:val="0076554A"/>
    <w:rsid w:val="007734AA"/>
    <w:rsid w:val="007740A2"/>
    <w:rsid w:val="00774E17"/>
    <w:rsid w:val="00776228"/>
    <w:rsid w:val="00782466"/>
    <w:rsid w:val="00782805"/>
    <w:rsid w:val="007839F8"/>
    <w:rsid w:val="00783FA2"/>
    <w:rsid w:val="00784B4C"/>
    <w:rsid w:val="007859B4"/>
    <w:rsid w:val="00787136"/>
    <w:rsid w:val="00787525"/>
    <w:rsid w:val="00794E86"/>
    <w:rsid w:val="00796654"/>
    <w:rsid w:val="007A437E"/>
    <w:rsid w:val="007A4BCE"/>
    <w:rsid w:val="007A5C47"/>
    <w:rsid w:val="007A6776"/>
    <w:rsid w:val="007B0425"/>
    <w:rsid w:val="007B0475"/>
    <w:rsid w:val="007B05BF"/>
    <w:rsid w:val="007B0AD2"/>
    <w:rsid w:val="007B1D30"/>
    <w:rsid w:val="007B203F"/>
    <w:rsid w:val="007B2204"/>
    <w:rsid w:val="007B26C0"/>
    <w:rsid w:val="007B5ACC"/>
    <w:rsid w:val="007B693A"/>
    <w:rsid w:val="007C1444"/>
    <w:rsid w:val="007C3528"/>
    <w:rsid w:val="007C3E5C"/>
    <w:rsid w:val="007C3EA4"/>
    <w:rsid w:val="007C45AC"/>
    <w:rsid w:val="007D20E7"/>
    <w:rsid w:val="007D5079"/>
    <w:rsid w:val="007D5C8E"/>
    <w:rsid w:val="007D6E8B"/>
    <w:rsid w:val="007D70C0"/>
    <w:rsid w:val="007D7D7D"/>
    <w:rsid w:val="007E16B8"/>
    <w:rsid w:val="007E4A37"/>
    <w:rsid w:val="007E4EDA"/>
    <w:rsid w:val="007E621A"/>
    <w:rsid w:val="007F0544"/>
    <w:rsid w:val="007F0BA1"/>
    <w:rsid w:val="007F169C"/>
    <w:rsid w:val="007F1767"/>
    <w:rsid w:val="008006D0"/>
    <w:rsid w:val="00806A9B"/>
    <w:rsid w:val="00806C6D"/>
    <w:rsid w:val="00814F78"/>
    <w:rsid w:val="0082075B"/>
    <w:rsid w:val="00821783"/>
    <w:rsid w:val="00823356"/>
    <w:rsid w:val="00823AB0"/>
    <w:rsid w:val="00823E5A"/>
    <w:rsid w:val="00830E7F"/>
    <w:rsid w:val="00830F83"/>
    <w:rsid w:val="00833619"/>
    <w:rsid w:val="00834D63"/>
    <w:rsid w:val="00846681"/>
    <w:rsid w:val="008467A4"/>
    <w:rsid w:val="00846A6D"/>
    <w:rsid w:val="00852ECE"/>
    <w:rsid w:val="008669AB"/>
    <w:rsid w:val="00871CAF"/>
    <w:rsid w:val="00875C2E"/>
    <w:rsid w:val="00881D95"/>
    <w:rsid w:val="008947D6"/>
    <w:rsid w:val="00897C70"/>
    <w:rsid w:val="008A1E74"/>
    <w:rsid w:val="008A2146"/>
    <w:rsid w:val="008A7B85"/>
    <w:rsid w:val="008B259D"/>
    <w:rsid w:val="008B345E"/>
    <w:rsid w:val="008B49CF"/>
    <w:rsid w:val="008B4FB1"/>
    <w:rsid w:val="008B50C4"/>
    <w:rsid w:val="008C0233"/>
    <w:rsid w:val="008C0BC7"/>
    <w:rsid w:val="008C24E6"/>
    <w:rsid w:val="008C6BFF"/>
    <w:rsid w:val="008C77CD"/>
    <w:rsid w:val="008D05DD"/>
    <w:rsid w:val="008D119B"/>
    <w:rsid w:val="008D2651"/>
    <w:rsid w:val="008D2CE3"/>
    <w:rsid w:val="008D445F"/>
    <w:rsid w:val="008D5DA2"/>
    <w:rsid w:val="008E37FC"/>
    <w:rsid w:val="008E609E"/>
    <w:rsid w:val="008E7685"/>
    <w:rsid w:val="008E7CD7"/>
    <w:rsid w:val="008E7EEA"/>
    <w:rsid w:val="008F156F"/>
    <w:rsid w:val="008F3E17"/>
    <w:rsid w:val="008F6695"/>
    <w:rsid w:val="00900A13"/>
    <w:rsid w:val="00902D77"/>
    <w:rsid w:val="00903FCB"/>
    <w:rsid w:val="0090573B"/>
    <w:rsid w:val="00913A01"/>
    <w:rsid w:val="00913B6C"/>
    <w:rsid w:val="00920A7F"/>
    <w:rsid w:val="00920ED7"/>
    <w:rsid w:val="0092100E"/>
    <w:rsid w:val="00922052"/>
    <w:rsid w:val="0092274B"/>
    <w:rsid w:val="0092310C"/>
    <w:rsid w:val="00925EC5"/>
    <w:rsid w:val="00927E90"/>
    <w:rsid w:val="009307A2"/>
    <w:rsid w:val="00933F59"/>
    <w:rsid w:val="009348E2"/>
    <w:rsid w:val="00936EF7"/>
    <w:rsid w:val="009376A1"/>
    <w:rsid w:val="00943456"/>
    <w:rsid w:val="00945038"/>
    <w:rsid w:val="00946F81"/>
    <w:rsid w:val="0095310D"/>
    <w:rsid w:val="009549E4"/>
    <w:rsid w:val="00956E52"/>
    <w:rsid w:val="00957190"/>
    <w:rsid w:val="00966861"/>
    <w:rsid w:val="0097144A"/>
    <w:rsid w:val="00971AD6"/>
    <w:rsid w:val="00973FF8"/>
    <w:rsid w:val="00983084"/>
    <w:rsid w:val="009833D1"/>
    <w:rsid w:val="00985450"/>
    <w:rsid w:val="009854E2"/>
    <w:rsid w:val="00986674"/>
    <w:rsid w:val="00986AAB"/>
    <w:rsid w:val="00987EFD"/>
    <w:rsid w:val="00994C16"/>
    <w:rsid w:val="00995868"/>
    <w:rsid w:val="00995A36"/>
    <w:rsid w:val="00997DE0"/>
    <w:rsid w:val="00997F1A"/>
    <w:rsid w:val="009A3E8B"/>
    <w:rsid w:val="009A60B0"/>
    <w:rsid w:val="009A62CE"/>
    <w:rsid w:val="009A7986"/>
    <w:rsid w:val="009B01FF"/>
    <w:rsid w:val="009B35E4"/>
    <w:rsid w:val="009B415A"/>
    <w:rsid w:val="009B452E"/>
    <w:rsid w:val="009B5A5D"/>
    <w:rsid w:val="009C2531"/>
    <w:rsid w:val="009C529F"/>
    <w:rsid w:val="009C573F"/>
    <w:rsid w:val="009C6F3E"/>
    <w:rsid w:val="009D329F"/>
    <w:rsid w:val="009D3ACD"/>
    <w:rsid w:val="009D3EC2"/>
    <w:rsid w:val="009D6363"/>
    <w:rsid w:val="009D68B0"/>
    <w:rsid w:val="009E0153"/>
    <w:rsid w:val="009E0A51"/>
    <w:rsid w:val="009E127E"/>
    <w:rsid w:val="009E269A"/>
    <w:rsid w:val="009E503C"/>
    <w:rsid w:val="009F0BA2"/>
    <w:rsid w:val="009F2882"/>
    <w:rsid w:val="009F4865"/>
    <w:rsid w:val="009F63CB"/>
    <w:rsid w:val="00A05AD8"/>
    <w:rsid w:val="00A12715"/>
    <w:rsid w:val="00A13C39"/>
    <w:rsid w:val="00A169BA"/>
    <w:rsid w:val="00A1795B"/>
    <w:rsid w:val="00A21AA5"/>
    <w:rsid w:val="00A229DD"/>
    <w:rsid w:val="00A22E85"/>
    <w:rsid w:val="00A27B7F"/>
    <w:rsid w:val="00A34FCB"/>
    <w:rsid w:val="00A35659"/>
    <w:rsid w:val="00A411AB"/>
    <w:rsid w:val="00A43B4F"/>
    <w:rsid w:val="00A4587E"/>
    <w:rsid w:val="00A46D2F"/>
    <w:rsid w:val="00A46D98"/>
    <w:rsid w:val="00A50274"/>
    <w:rsid w:val="00A54D84"/>
    <w:rsid w:val="00A552B4"/>
    <w:rsid w:val="00A5684F"/>
    <w:rsid w:val="00A6617E"/>
    <w:rsid w:val="00A67282"/>
    <w:rsid w:val="00A7472E"/>
    <w:rsid w:val="00A77580"/>
    <w:rsid w:val="00A91101"/>
    <w:rsid w:val="00A91FA9"/>
    <w:rsid w:val="00A94DAC"/>
    <w:rsid w:val="00A94E27"/>
    <w:rsid w:val="00A95E13"/>
    <w:rsid w:val="00AA4B2B"/>
    <w:rsid w:val="00AA5035"/>
    <w:rsid w:val="00AC3F8B"/>
    <w:rsid w:val="00AC405D"/>
    <w:rsid w:val="00AD4509"/>
    <w:rsid w:val="00AD5A79"/>
    <w:rsid w:val="00AD676C"/>
    <w:rsid w:val="00AE0131"/>
    <w:rsid w:val="00AE04F5"/>
    <w:rsid w:val="00AE5389"/>
    <w:rsid w:val="00AE62AB"/>
    <w:rsid w:val="00AF0024"/>
    <w:rsid w:val="00AF1FC0"/>
    <w:rsid w:val="00B162DC"/>
    <w:rsid w:val="00B174BE"/>
    <w:rsid w:val="00B22891"/>
    <w:rsid w:val="00B2300F"/>
    <w:rsid w:val="00B24989"/>
    <w:rsid w:val="00B24E5E"/>
    <w:rsid w:val="00B315A8"/>
    <w:rsid w:val="00B34B9E"/>
    <w:rsid w:val="00B35F43"/>
    <w:rsid w:val="00B36274"/>
    <w:rsid w:val="00B37F05"/>
    <w:rsid w:val="00B407C8"/>
    <w:rsid w:val="00B41C23"/>
    <w:rsid w:val="00B446DD"/>
    <w:rsid w:val="00B45044"/>
    <w:rsid w:val="00B53E6E"/>
    <w:rsid w:val="00B562AB"/>
    <w:rsid w:val="00B57B68"/>
    <w:rsid w:val="00B61C5E"/>
    <w:rsid w:val="00B62759"/>
    <w:rsid w:val="00B629B8"/>
    <w:rsid w:val="00B65365"/>
    <w:rsid w:val="00B70781"/>
    <w:rsid w:val="00B707B7"/>
    <w:rsid w:val="00B750F2"/>
    <w:rsid w:val="00B7592B"/>
    <w:rsid w:val="00B77461"/>
    <w:rsid w:val="00B81025"/>
    <w:rsid w:val="00B822A8"/>
    <w:rsid w:val="00B85EA2"/>
    <w:rsid w:val="00B94153"/>
    <w:rsid w:val="00B94B19"/>
    <w:rsid w:val="00B94FE5"/>
    <w:rsid w:val="00B95C4B"/>
    <w:rsid w:val="00B97B2C"/>
    <w:rsid w:val="00BA117D"/>
    <w:rsid w:val="00BA1FF3"/>
    <w:rsid w:val="00BA2E65"/>
    <w:rsid w:val="00BA4527"/>
    <w:rsid w:val="00BA485E"/>
    <w:rsid w:val="00BA726E"/>
    <w:rsid w:val="00BB2250"/>
    <w:rsid w:val="00BB31C8"/>
    <w:rsid w:val="00BB3D63"/>
    <w:rsid w:val="00BB4F01"/>
    <w:rsid w:val="00BB550E"/>
    <w:rsid w:val="00BC05FA"/>
    <w:rsid w:val="00BC20F2"/>
    <w:rsid w:val="00BC334A"/>
    <w:rsid w:val="00BC4071"/>
    <w:rsid w:val="00BC5750"/>
    <w:rsid w:val="00BC5904"/>
    <w:rsid w:val="00BC59AD"/>
    <w:rsid w:val="00BD18E0"/>
    <w:rsid w:val="00BD5A16"/>
    <w:rsid w:val="00BE2BA5"/>
    <w:rsid w:val="00BE2FD9"/>
    <w:rsid w:val="00BE47C5"/>
    <w:rsid w:val="00BE7A14"/>
    <w:rsid w:val="00BF3EE1"/>
    <w:rsid w:val="00BF7571"/>
    <w:rsid w:val="00C00E90"/>
    <w:rsid w:val="00C036A5"/>
    <w:rsid w:val="00C0481C"/>
    <w:rsid w:val="00C0596F"/>
    <w:rsid w:val="00C07324"/>
    <w:rsid w:val="00C10FC0"/>
    <w:rsid w:val="00C30E3D"/>
    <w:rsid w:val="00C3183B"/>
    <w:rsid w:val="00C341D8"/>
    <w:rsid w:val="00C35917"/>
    <w:rsid w:val="00C46CAC"/>
    <w:rsid w:val="00C52DE5"/>
    <w:rsid w:val="00C55A82"/>
    <w:rsid w:val="00C560C1"/>
    <w:rsid w:val="00C56A73"/>
    <w:rsid w:val="00C6102D"/>
    <w:rsid w:val="00C61EF3"/>
    <w:rsid w:val="00C62537"/>
    <w:rsid w:val="00C63702"/>
    <w:rsid w:val="00C6599B"/>
    <w:rsid w:val="00C71AB9"/>
    <w:rsid w:val="00C73A1B"/>
    <w:rsid w:val="00C85140"/>
    <w:rsid w:val="00C8723A"/>
    <w:rsid w:val="00C87A24"/>
    <w:rsid w:val="00C910D3"/>
    <w:rsid w:val="00C92EFF"/>
    <w:rsid w:val="00C931CB"/>
    <w:rsid w:val="00C93224"/>
    <w:rsid w:val="00C94690"/>
    <w:rsid w:val="00C95D39"/>
    <w:rsid w:val="00CA4153"/>
    <w:rsid w:val="00CA54DA"/>
    <w:rsid w:val="00CA61AF"/>
    <w:rsid w:val="00CB046F"/>
    <w:rsid w:val="00CB0FB2"/>
    <w:rsid w:val="00CB4D0F"/>
    <w:rsid w:val="00CB5848"/>
    <w:rsid w:val="00CC1D7A"/>
    <w:rsid w:val="00CC5B87"/>
    <w:rsid w:val="00CD7000"/>
    <w:rsid w:val="00CE01F2"/>
    <w:rsid w:val="00CE1A40"/>
    <w:rsid w:val="00CE4A4A"/>
    <w:rsid w:val="00CE68ED"/>
    <w:rsid w:val="00CE7052"/>
    <w:rsid w:val="00CF01F8"/>
    <w:rsid w:val="00CF0D43"/>
    <w:rsid w:val="00CF3D7B"/>
    <w:rsid w:val="00CF5431"/>
    <w:rsid w:val="00D05222"/>
    <w:rsid w:val="00D11354"/>
    <w:rsid w:val="00D1135B"/>
    <w:rsid w:val="00D1209B"/>
    <w:rsid w:val="00D15BC8"/>
    <w:rsid w:val="00D20329"/>
    <w:rsid w:val="00D20912"/>
    <w:rsid w:val="00D20C55"/>
    <w:rsid w:val="00D21502"/>
    <w:rsid w:val="00D215A1"/>
    <w:rsid w:val="00D2175D"/>
    <w:rsid w:val="00D221B7"/>
    <w:rsid w:val="00D25765"/>
    <w:rsid w:val="00D30C28"/>
    <w:rsid w:val="00D335A9"/>
    <w:rsid w:val="00D35025"/>
    <w:rsid w:val="00D35F4F"/>
    <w:rsid w:val="00D37A4E"/>
    <w:rsid w:val="00D40125"/>
    <w:rsid w:val="00D41DF3"/>
    <w:rsid w:val="00D429FE"/>
    <w:rsid w:val="00D45E02"/>
    <w:rsid w:val="00D55AD6"/>
    <w:rsid w:val="00D55F40"/>
    <w:rsid w:val="00D56AB0"/>
    <w:rsid w:val="00D57C9B"/>
    <w:rsid w:val="00D57DD4"/>
    <w:rsid w:val="00D60975"/>
    <w:rsid w:val="00D61A7A"/>
    <w:rsid w:val="00D62E86"/>
    <w:rsid w:val="00D7197E"/>
    <w:rsid w:val="00D71B15"/>
    <w:rsid w:val="00D75AF8"/>
    <w:rsid w:val="00D76124"/>
    <w:rsid w:val="00D774E3"/>
    <w:rsid w:val="00D7762E"/>
    <w:rsid w:val="00D847D6"/>
    <w:rsid w:val="00D855AF"/>
    <w:rsid w:val="00D86388"/>
    <w:rsid w:val="00D91CEA"/>
    <w:rsid w:val="00D93AFD"/>
    <w:rsid w:val="00DA0F6A"/>
    <w:rsid w:val="00DA314C"/>
    <w:rsid w:val="00DA35AD"/>
    <w:rsid w:val="00DA495F"/>
    <w:rsid w:val="00DA5951"/>
    <w:rsid w:val="00DA7E21"/>
    <w:rsid w:val="00DB042C"/>
    <w:rsid w:val="00DB2D6E"/>
    <w:rsid w:val="00DB3262"/>
    <w:rsid w:val="00DB33FD"/>
    <w:rsid w:val="00DB46CC"/>
    <w:rsid w:val="00DB47DC"/>
    <w:rsid w:val="00DC23FE"/>
    <w:rsid w:val="00DC2B40"/>
    <w:rsid w:val="00DC5AC3"/>
    <w:rsid w:val="00DC67CB"/>
    <w:rsid w:val="00DD2F19"/>
    <w:rsid w:val="00DD39E1"/>
    <w:rsid w:val="00DD48D8"/>
    <w:rsid w:val="00DD493C"/>
    <w:rsid w:val="00DD504D"/>
    <w:rsid w:val="00DD534B"/>
    <w:rsid w:val="00DE188F"/>
    <w:rsid w:val="00DE1E06"/>
    <w:rsid w:val="00DE5313"/>
    <w:rsid w:val="00DE7120"/>
    <w:rsid w:val="00DF28CB"/>
    <w:rsid w:val="00DF4B55"/>
    <w:rsid w:val="00DF755F"/>
    <w:rsid w:val="00E00CF4"/>
    <w:rsid w:val="00E03A88"/>
    <w:rsid w:val="00E03BAE"/>
    <w:rsid w:val="00E07242"/>
    <w:rsid w:val="00E1038B"/>
    <w:rsid w:val="00E10CE1"/>
    <w:rsid w:val="00E15A9C"/>
    <w:rsid w:val="00E2155C"/>
    <w:rsid w:val="00E24927"/>
    <w:rsid w:val="00E2624C"/>
    <w:rsid w:val="00E27C38"/>
    <w:rsid w:val="00E30AC3"/>
    <w:rsid w:val="00E31821"/>
    <w:rsid w:val="00E325F5"/>
    <w:rsid w:val="00E32656"/>
    <w:rsid w:val="00E34095"/>
    <w:rsid w:val="00E34A49"/>
    <w:rsid w:val="00E37B9B"/>
    <w:rsid w:val="00E40930"/>
    <w:rsid w:val="00E475C1"/>
    <w:rsid w:val="00E50008"/>
    <w:rsid w:val="00E55E3E"/>
    <w:rsid w:val="00E6162A"/>
    <w:rsid w:val="00E622F0"/>
    <w:rsid w:val="00E63C49"/>
    <w:rsid w:val="00E65AE7"/>
    <w:rsid w:val="00E7161D"/>
    <w:rsid w:val="00E85873"/>
    <w:rsid w:val="00E86D33"/>
    <w:rsid w:val="00E90166"/>
    <w:rsid w:val="00E91C99"/>
    <w:rsid w:val="00E9225F"/>
    <w:rsid w:val="00E9326B"/>
    <w:rsid w:val="00E94AAC"/>
    <w:rsid w:val="00EA5FC2"/>
    <w:rsid w:val="00EA7EF0"/>
    <w:rsid w:val="00EB058B"/>
    <w:rsid w:val="00EB4D4D"/>
    <w:rsid w:val="00EC2FBB"/>
    <w:rsid w:val="00EC3DE5"/>
    <w:rsid w:val="00EC4461"/>
    <w:rsid w:val="00EC5AA6"/>
    <w:rsid w:val="00EC604C"/>
    <w:rsid w:val="00ED28DD"/>
    <w:rsid w:val="00ED51D0"/>
    <w:rsid w:val="00EE1962"/>
    <w:rsid w:val="00EE1AB5"/>
    <w:rsid w:val="00EE324E"/>
    <w:rsid w:val="00EE34A0"/>
    <w:rsid w:val="00EE4860"/>
    <w:rsid w:val="00EE7095"/>
    <w:rsid w:val="00EF1AF2"/>
    <w:rsid w:val="00EF3684"/>
    <w:rsid w:val="00EF4F17"/>
    <w:rsid w:val="00EF6E36"/>
    <w:rsid w:val="00EF74E2"/>
    <w:rsid w:val="00F0228E"/>
    <w:rsid w:val="00F02EE0"/>
    <w:rsid w:val="00F032B1"/>
    <w:rsid w:val="00F033AF"/>
    <w:rsid w:val="00F03B4A"/>
    <w:rsid w:val="00F04D06"/>
    <w:rsid w:val="00F054E1"/>
    <w:rsid w:val="00F07385"/>
    <w:rsid w:val="00F10FDC"/>
    <w:rsid w:val="00F179CC"/>
    <w:rsid w:val="00F20F17"/>
    <w:rsid w:val="00F2264D"/>
    <w:rsid w:val="00F25DA5"/>
    <w:rsid w:val="00F25FBE"/>
    <w:rsid w:val="00F3384E"/>
    <w:rsid w:val="00F35340"/>
    <w:rsid w:val="00F35A45"/>
    <w:rsid w:val="00F3767F"/>
    <w:rsid w:val="00F43144"/>
    <w:rsid w:val="00F43F94"/>
    <w:rsid w:val="00F53A68"/>
    <w:rsid w:val="00F56773"/>
    <w:rsid w:val="00F56F57"/>
    <w:rsid w:val="00F77519"/>
    <w:rsid w:val="00F840AD"/>
    <w:rsid w:val="00F853D6"/>
    <w:rsid w:val="00F86E60"/>
    <w:rsid w:val="00F876DF"/>
    <w:rsid w:val="00F87705"/>
    <w:rsid w:val="00F87FD7"/>
    <w:rsid w:val="00F9087B"/>
    <w:rsid w:val="00F9090A"/>
    <w:rsid w:val="00F93B42"/>
    <w:rsid w:val="00F97955"/>
    <w:rsid w:val="00F97AA3"/>
    <w:rsid w:val="00FA2293"/>
    <w:rsid w:val="00FB4992"/>
    <w:rsid w:val="00FC0091"/>
    <w:rsid w:val="00FC2EC3"/>
    <w:rsid w:val="00FC3162"/>
    <w:rsid w:val="00FC6315"/>
    <w:rsid w:val="00FC7D98"/>
    <w:rsid w:val="00FD1658"/>
    <w:rsid w:val="00FD17C6"/>
    <w:rsid w:val="00FD1A84"/>
    <w:rsid w:val="00FD2C1E"/>
    <w:rsid w:val="00FD2DB7"/>
    <w:rsid w:val="00FD3248"/>
    <w:rsid w:val="00FD4F40"/>
    <w:rsid w:val="00FD675E"/>
    <w:rsid w:val="00FD6DDD"/>
    <w:rsid w:val="00FE22B5"/>
    <w:rsid w:val="00FE4121"/>
    <w:rsid w:val="00FE7DF1"/>
    <w:rsid w:val="00FF33AF"/>
    <w:rsid w:val="00FF53A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4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B2"/>
    <w:pPr>
      <w:ind w:left="720"/>
      <w:contextualSpacing/>
    </w:pPr>
  </w:style>
  <w:style w:type="character" w:customStyle="1" w:styleId="shorttext">
    <w:name w:val="short_text"/>
    <w:basedOn w:val="DefaultParagraphFont"/>
    <w:rsid w:val="00682E6E"/>
  </w:style>
  <w:style w:type="character" w:customStyle="1" w:styleId="A2">
    <w:name w:val="A2"/>
    <w:uiPriority w:val="99"/>
    <w:rsid w:val="008B49CF"/>
    <w:rPr>
      <w:color w:val="000000"/>
      <w:sz w:val="20"/>
      <w:szCs w:val="20"/>
    </w:rPr>
  </w:style>
  <w:style w:type="character" w:styleId="PlaceholderText">
    <w:name w:val="Placeholder Text"/>
    <w:basedOn w:val="DefaultParagraphFont"/>
    <w:uiPriority w:val="99"/>
    <w:semiHidden/>
    <w:rsid w:val="00FC3162"/>
    <w:rPr>
      <w:color w:val="808080"/>
    </w:rPr>
  </w:style>
  <w:style w:type="paragraph" w:styleId="Header">
    <w:name w:val="header"/>
    <w:basedOn w:val="Normal"/>
    <w:link w:val="HeaderChar"/>
    <w:uiPriority w:val="99"/>
    <w:unhideWhenUsed/>
    <w:rsid w:val="003E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B4"/>
  </w:style>
  <w:style w:type="paragraph" w:styleId="Footer">
    <w:name w:val="footer"/>
    <w:basedOn w:val="Normal"/>
    <w:link w:val="FooterChar"/>
    <w:uiPriority w:val="99"/>
    <w:unhideWhenUsed/>
    <w:rsid w:val="003E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B4"/>
  </w:style>
  <w:style w:type="paragraph" w:styleId="BalloonText">
    <w:name w:val="Balloon Text"/>
    <w:basedOn w:val="Normal"/>
    <w:link w:val="BalloonTextChar"/>
    <w:uiPriority w:val="99"/>
    <w:semiHidden/>
    <w:unhideWhenUsed/>
    <w:rsid w:val="00F2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17"/>
    <w:rPr>
      <w:rFonts w:ascii="Tahoma" w:hAnsi="Tahoma" w:cs="Tahoma"/>
      <w:sz w:val="16"/>
      <w:szCs w:val="16"/>
    </w:rPr>
  </w:style>
  <w:style w:type="character" w:styleId="CommentReference">
    <w:name w:val="annotation reference"/>
    <w:basedOn w:val="DefaultParagraphFont"/>
    <w:unhideWhenUsed/>
    <w:rsid w:val="00925EC5"/>
    <w:rPr>
      <w:sz w:val="16"/>
      <w:szCs w:val="16"/>
    </w:rPr>
  </w:style>
  <w:style w:type="paragraph" w:styleId="CommentText">
    <w:name w:val="annotation text"/>
    <w:basedOn w:val="Normal"/>
    <w:link w:val="CommentTextChar"/>
    <w:unhideWhenUsed/>
    <w:rsid w:val="00925EC5"/>
    <w:pPr>
      <w:spacing w:line="240" w:lineRule="auto"/>
    </w:pPr>
    <w:rPr>
      <w:sz w:val="20"/>
      <w:szCs w:val="20"/>
    </w:rPr>
  </w:style>
  <w:style w:type="character" w:customStyle="1" w:styleId="CommentTextChar">
    <w:name w:val="Comment Text Char"/>
    <w:basedOn w:val="DefaultParagraphFont"/>
    <w:link w:val="CommentText"/>
    <w:rsid w:val="00925EC5"/>
    <w:rPr>
      <w:sz w:val="20"/>
      <w:szCs w:val="20"/>
    </w:rPr>
  </w:style>
  <w:style w:type="paragraph" w:styleId="CommentSubject">
    <w:name w:val="annotation subject"/>
    <w:basedOn w:val="CommentText"/>
    <w:next w:val="CommentText"/>
    <w:link w:val="CommentSubjectChar"/>
    <w:uiPriority w:val="99"/>
    <w:semiHidden/>
    <w:unhideWhenUsed/>
    <w:rsid w:val="00925EC5"/>
    <w:rPr>
      <w:b/>
      <w:bCs/>
    </w:rPr>
  </w:style>
  <w:style w:type="character" w:customStyle="1" w:styleId="CommentSubjectChar">
    <w:name w:val="Comment Subject Char"/>
    <w:basedOn w:val="CommentTextChar"/>
    <w:link w:val="CommentSubject"/>
    <w:uiPriority w:val="99"/>
    <w:semiHidden/>
    <w:rsid w:val="00925EC5"/>
    <w:rPr>
      <w:b/>
      <w:bCs/>
      <w:sz w:val="20"/>
      <w:szCs w:val="20"/>
    </w:rPr>
  </w:style>
  <w:style w:type="character" w:styleId="Hyperlink">
    <w:name w:val="Hyperlink"/>
    <w:basedOn w:val="DefaultParagraphFont"/>
    <w:unhideWhenUsed/>
    <w:rsid w:val="00EE1AB5"/>
    <w:rPr>
      <w:color w:val="0000FF"/>
      <w:u w:val="single"/>
    </w:rPr>
  </w:style>
  <w:style w:type="character" w:styleId="Strong">
    <w:name w:val="Strong"/>
    <w:uiPriority w:val="22"/>
    <w:qFormat/>
    <w:rsid w:val="006F6291"/>
    <w:rPr>
      <w:b/>
      <w:bCs/>
    </w:rPr>
  </w:style>
  <w:style w:type="character" w:styleId="Emphasis">
    <w:name w:val="Emphasis"/>
    <w:qFormat/>
    <w:rsid w:val="005F5D2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B2"/>
    <w:pPr>
      <w:ind w:left="720"/>
      <w:contextualSpacing/>
    </w:pPr>
  </w:style>
  <w:style w:type="character" w:customStyle="1" w:styleId="shorttext">
    <w:name w:val="short_text"/>
    <w:basedOn w:val="DefaultParagraphFont"/>
    <w:rsid w:val="00682E6E"/>
  </w:style>
  <w:style w:type="character" w:customStyle="1" w:styleId="A2">
    <w:name w:val="A2"/>
    <w:uiPriority w:val="99"/>
    <w:rsid w:val="008B49CF"/>
    <w:rPr>
      <w:color w:val="000000"/>
      <w:sz w:val="20"/>
      <w:szCs w:val="20"/>
    </w:rPr>
  </w:style>
  <w:style w:type="character" w:styleId="PlaceholderText">
    <w:name w:val="Placeholder Text"/>
    <w:basedOn w:val="DefaultParagraphFont"/>
    <w:uiPriority w:val="99"/>
    <w:semiHidden/>
    <w:rsid w:val="00FC3162"/>
    <w:rPr>
      <w:color w:val="808080"/>
    </w:rPr>
  </w:style>
  <w:style w:type="paragraph" w:styleId="Header">
    <w:name w:val="header"/>
    <w:basedOn w:val="Normal"/>
    <w:link w:val="HeaderChar"/>
    <w:uiPriority w:val="99"/>
    <w:unhideWhenUsed/>
    <w:rsid w:val="003E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B4"/>
  </w:style>
  <w:style w:type="paragraph" w:styleId="Footer">
    <w:name w:val="footer"/>
    <w:basedOn w:val="Normal"/>
    <w:link w:val="FooterChar"/>
    <w:uiPriority w:val="99"/>
    <w:unhideWhenUsed/>
    <w:rsid w:val="003E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B4"/>
  </w:style>
  <w:style w:type="paragraph" w:styleId="BalloonText">
    <w:name w:val="Balloon Text"/>
    <w:basedOn w:val="Normal"/>
    <w:link w:val="BalloonTextChar"/>
    <w:uiPriority w:val="99"/>
    <w:semiHidden/>
    <w:unhideWhenUsed/>
    <w:rsid w:val="00F2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17"/>
    <w:rPr>
      <w:rFonts w:ascii="Tahoma" w:hAnsi="Tahoma" w:cs="Tahoma"/>
      <w:sz w:val="16"/>
      <w:szCs w:val="16"/>
    </w:rPr>
  </w:style>
  <w:style w:type="character" w:styleId="CommentReference">
    <w:name w:val="annotation reference"/>
    <w:basedOn w:val="DefaultParagraphFont"/>
    <w:unhideWhenUsed/>
    <w:rsid w:val="00925EC5"/>
    <w:rPr>
      <w:sz w:val="16"/>
      <w:szCs w:val="16"/>
    </w:rPr>
  </w:style>
  <w:style w:type="paragraph" w:styleId="CommentText">
    <w:name w:val="annotation text"/>
    <w:basedOn w:val="Normal"/>
    <w:link w:val="CommentTextChar"/>
    <w:unhideWhenUsed/>
    <w:rsid w:val="00925EC5"/>
    <w:pPr>
      <w:spacing w:line="240" w:lineRule="auto"/>
    </w:pPr>
    <w:rPr>
      <w:sz w:val="20"/>
      <w:szCs w:val="20"/>
    </w:rPr>
  </w:style>
  <w:style w:type="character" w:customStyle="1" w:styleId="CommentTextChar">
    <w:name w:val="Comment Text Char"/>
    <w:basedOn w:val="DefaultParagraphFont"/>
    <w:link w:val="CommentText"/>
    <w:rsid w:val="00925EC5"/>
    <w:rPr>
      <w:sz w:val="20"/>
      <w:szCs w:val="20"/>
    </w:rPr>
  </w:style>
  <w:style w:type="paragraph" w:styleId="CommentSubject">
    <w:name w:val="annotation subject"/>
    <w:basedOn w:val="CommentText"/>
    <w:next w:val="CommentText"/>
    <w:link w:val="CommentSubjectChar"/>
    <w:uiPriority w:val="99"/>
    <w:semiHidden/>
    <w:unhideWhenUsed/>
    <w:rsid w:val="00925EC5"/>
    <w:rPr>
      <w:b/>
      <w:bCs/>
    </w:rPr>
  </w:style>
  <w:style w:type="character" w:customStyle="1" w:styleId="CommentSubjectChar">
    <w:name w:val="Comment Subject Char"/>
    <w:basedOn w:val="CommentTextChar"/>
    <w:link w:val="CommentSubject"/>
    <w:uiPriority w:val="99"/>
    <w:semiHidden/>
    <w:rsid w:val="00925EC5"/>
    <w:rPr>
      <w:b/>
      <w:bCs/>
      <w:sz w:val="20"/>
      <w:szCs w:val="20"/>
    </w:rPr>
  </w:style>
  <w:style w:type="character" w:styleId="Hyperlink">
    <w:name w:val="Hyperlink"/>
    <w:basedOn w:val="DefaultParagraphFont"/>
    <w:unhideWhenUsed/>
    <w:rsid w:val="00EE1AB5"/>
    <w:rPr>
      <w:color w:val="0000FF"/>
      <w:u w:val="single"/>
    </w:rPr>
  </w:style>
  <w:style w:type="character" w:styleId="Strong">
    <w:name w:val="Strong"/>
    <w:uiPriority w:val="22"/>
    <w:qFormat/>
    <w:rsid w:val="006F6291"/>
    <w:rPr>
      <w:b/>
      <w:bCs/>
    </w:rPr>
  </w:style>
  <w:style w:type="character" w:styleId="Emphasis">
    <w:name w:val="Emphasis"/>
    <w:qFormat/>
    <w:rsid w:val="005F5D2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569">
      <w:bodyDiv w:val="1"/>
      <w:marLeft w:val="0"/>
      <w:marRight w:val="0"/>
      <w:marTop w:val="0"/>
      <w:marBottom w:val="0"/>
      <w:divBdr>
        <w:top w:val="none" w:sz="0" w:space="0" w:color="auto"/>
        <w:left w:val="none" w:sz="0" w:space="0" w:color="auto"/>
        <w:bottom w:val="none" w:sz="0" w:space="0" w:color="auto"/>
        <w:right w:val="none" w:sz="0" w:space="0" w:color="auto"/>
      </w:divBdr>
      <w:divsChild>
        <w:div w:id="1603950324">
          <w:marLeft w:val="0"/>
          <w:marRight w:val="0"/>
          <w:marTop w:val="0"/>
          <w:marBottom w:val="0"/>
          <w:divBdr>
            <w:top w:val="none" w:sz="0" w:space="0" w:color="auto"/>
            <w:left w:val="none" w:sz="0" w:space="0" w:color="auto"/>
            <w:bottom w:val="none" w:sz="0" w:space="0" w:color="auto"/>
            <w:right w:val="none" w:sz="0" w:space="0" w:color="auto"/>
          </w:divBdr>
        </w:div>
      </w:divsChild>
    </w:div>
    <w:div w:id="428358329">
      <w:bodyDiv w:val="1"/>
      <w:marLeft w:val="0"/>
      <w:marRight w:val="0"/>
      <w:marTop w:val="0"/>
      <w:marBottom w:val="0"/>
      <w:divBdr>
        <w:top w:val="none" w:sz="0" w:space="0" w:color="auto"/>
        <w:left w:val="none" w:sz="0" w:space="0" w:color="auto"/>
        <w:bottom w:val="none" w:sz="0" w:space="0" w:color="auto"/>
        <w:right w:val="none" w:sz="0" w:space="0" w:color="auto"/>
      </w:divBdr>
    </w:div>
    <w:div w:id="436484303">
      <w:bodyDiv w:val="1"/>
      <w:marLeft w:val="0"/>
      <w:marRight w:val="0"/>
      <w:marTop w:val="0"/>
      <w:marBottom w:val="0"/>
      <w:divBdr>
        <w:top w:val="none" w:sz="0" w:space="0" w:color="auto"/>
        <w:left w:val="none" w:sz="0" w:space="0" w:color="auto"/>
        <w:bottom w:val="none" w:sz="0" w:space="0" w:color="auto"/>
        <w:right w:val="none" w:sz="0" w:space="0" w:color="auto"/>
      </w:divBdr>
      <w:divsChild>
        <w:div w:id="1720324918">
          <w:marLeft w:val="0"/>
          <w:marRight w:val="0"/>
          <w:marTop w:val="0"/>
          <w:marBottom w:val="0"/>
          <w:divBdr>
            <w:top w:val="none" w:sz="0" w:space="0" w:color="auto"/>
            <w:left w:val="none" w:sz="0" w:space="0" w:color="auto"/>
            <w:bottom w:val="none" w:sz="0" w:space="0" w:color="auto"/>
            <w:right w:val="none" w:sz="0" w:space="0" w:color="auto"/>
          </w:divBdr>
        </w:div>
      </w:divsChild>
    </w:div>
    <w:div w:id="883563672">
      <w:bodyDiv w:val="1"/>
      <w:marLeft w:val="0"/>
      <w:marRight w:val="0"/>
      <w:marTop w:val="0"/>
      <w:marBottom w:val="0"/>
      <w:divBdr>
        <w:top w:val="none" w:sz="0" w:space="0" w:color="auto"/>
        <w:left w:val="none" w:sz="0" w:space="0" w:color="auto"/>
        <w:bottom w:val="none" w:sz="0" w:space="0" w:color="auto"/>
        <w:right w:val="none" w:sz="0" w:space="0" w:color="auto"/>
      </w:divBdr>
    </w:div>
    <w:div w:id="896284246">
      <w:bodyDiv w:val="1"/>
      <w:marLeft w:val="0"/>
      <w:marRight w:val="0"/>
      <w:marTop w:val="0"/>
      <w:marBottom w:val="0"/>
      <w:divBdr>
        <w:top w:val="none" w:sz="0" w:space="0" w:color="auto"/>
        <w:left w:val="none" w:sz="0" w:space="0" w:color="auto"/>
        <w:bottom w:val="none" w:sz="0" w:space="0" w:color="auto"/>
        <w:right w:val="none" w:sz="0" w:space="0" w:color="auto"/>
      </w:divBdr>
      <w:divsChild>
        <w:div w:id="984701649">
          <w:marLeft w:val="0"/>
          <w:marRight w:val="0"/>
          <w:marTop w:val="0"/>
          <w:marBottom w:val="0"/>
          <w:divBdr>
            <w:top w:val="none" w:sz="0" w:space="0" w:color="auto"/>
            <w:left w:val="none" w:sz="0" w:space="0" w:color="auto"/>
            <w:bottom w:val="none" w:sz="0" w:space="0" w:color="auto"/>
            <w:right w:val="none" w:sz="0" w:space="0" w:color="auto"/>
          </w:divBdr>
        </w:div>
      </w:divsChild>
    </w:div>
    <w:div w:id="1028722076">
      <w:bodyDiv w:val="1"/>
      <w:marLeft w:val="0"/>
      <w:marRight w:val="0"/>
      <w:marTop w:val="0"/>
      <w:marBottom w:val="0"/>
      <w:divBdr>
        <w:top w:val="none" w:sz="0" w:space="0" w:color="auto"/>
        <w:left w:val="none" w:sz="0" w:space="0" w:color="auto"/>
        <w:bottom w:val="none" w:sz="0" w:space="0" w:color="auto"/>
        <w:right w:val="none" w:sz="0" w:space="0" w:color="auto"/>
      </w:divBdr>
      <w:divsChild>
        <w:div w:id="902525841">
          <w:marLeft w:val="0"/>
          <w:marRight w:val="0"/>
          <w:marTop w:val="0"/>
          <w:marBottom w:val="0"/>
          <w:divBdr>
            <w:top w:val="none" w:sz="0" w:space="0" w:color="auto"/>
            <w:left w:val="none" w:sz="0" w:space="0" w:color="auto"/>
            <w:bottom w:val="none" w:sz="0" w:space="0" w:color="auto"/>
            <w:right w:val="none" w:sz="0" w:space="0" w:color="auto"/>
          </w:divBdr>
        </w:div>
      </w:divsChild>
    </w:div>
    <w:div w:id="1156729406">
      <w:bodyDiv w:val="1"/>
      <w:marLeft w:val="0"/>
      <w:marRight w:val="0"/>
      <w:marTop w:val="0"/>
      <w:marBottom w:val="0"/>
      <w:divBdr>
        <w:top w:val="none" w:sz="0" w:space="0" w:color="auto"/>
        <w:left w:val="none" w:sz="0" w:space="0" w:color="auto"/>
        <w:bottom w:val="none" w:sz="0" w:space="0" w:color="auto"/>
        <w:right w:val="none" w:sz="0" w:space="0" w:color="auto"/>
      </w:divBdr>
      <w:divsChild>
        <w:div w:id="842746470">
          <w:marLeft w:val="0"/>
          <w:marRight w:val="0"/>
          <w:marTop w:val="0"/>
          <w:marBottom w:val="0"/>
          <w:divBdr>
            <w:top w:val="none" w:sz="0" w:space="0" w:color="auto"/>
            <w:left w:val="none" w:sz="0" w:space="0" w:color="auto"/>
            <w:bottom w:val="none" w:sz="0" w:space="0" w:color="auto"/>
            <w:right w:val="none" w:sz="0" w:space="0" w:color="auto"/>
          </w:divBdr>
        </w:div>
      </w:divsChild>
    </w:div>
    <w:div w:id="1309242151">
      <w:bodyDiv w:val="1"/>
      <w:marLeft w:val="0"/>
      <w:marRight w:val="0"/>
      <w:marTop w:val="0"/>
      <w:marBottom w:val="0"/>
      <w:divBdr>
        <w:top w:val="none" w:sz="0" w:space="0" w:color="auto"/>
        <w:left w:val="none" w:sz="0" w:space="0" w:color="auto"/>
        <w:bottom w:val="none" w:sz="0" w:space="0" w:color="auto"/>
        <w:right w:val="none" w:sz="0" w:space="0" w:color="auto"/>
      </w:divBdr>
    </w:div>
    <w:div w:id="1553039325">
      <w:bodyDiv w:val="1"/>
      <w:marLeft w:val="0"/>
      <w:marRight w:val="0"/>
      <w:marTop w:val="0"/>
      <w:marBottom w:val="0"/>
      <w:divBdr>
        <w:top w:val="none" w:sz="0" w:space="0" w:color="auto"/>
        <w:left w:val="none" w:sz="0" w:space="0" w:color="auto"/>
        <w:bottom w:val="none" w:sz="0" w:space="0" w:color="auto"/>
        <w:right w:val="none" w:sz="0" w:space="0" w:color="auto"/>
      </w:divBdr>
    </w:div>
    <w:div w:id="1582983048">
      <w:bodyDiv w:val="1"/>
      <w:marLeft w:val="0"/>
      <w:marRight w:val="0"/>
      <w:marTop w:val="0"/>
      <w:marBottom w:val="0"/>
      <w:divBdr>
        <w:top w:val="none" w:sz="0" w:space="0" w:color="auto"/>
        <w:left w:val="none" w:sz="0" w:space="0" w:color="auto"/>
        <w:bottom w:val="none" w:sz="0" w:space="0" w:color="auto"/>
        <w:right w:val="none" w:sz="0" w:space="0" w:color="auto"/>
      </w:divBdr>
    </w:div>
    <w:div w:id="1759785713">
      <w:bodyDiv w:val="1"/>
      <w:marLeft w:val="0"/>
      <w:marRight w:val="0"/>
      <w:marTop w:val="0"/>
      <w:marBottom w:val="0"/>
      <w:divBdr>
        <w:top w:val="none" w:sz="0" w:space="0" w:color="auto"/>
        <w:left w:val="none" w:sz="0" w:space="0" w:color="auto"/>
        <w:bottom w:val="none" w:sz="0" w:space="0" w:color="auto"/>
        <w:right w:val="none" w:sz="0" w:space="0" w:color="auto"/>
      </w:divBdr>
      <w:divsChild>
        <w:div w:id="156861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4%20articles\liver%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Sheet1!$B$169</c:f>
              <c:strCache>
                <c:ptCount val="1"/>
                <c:pt idx="0">
                  <c:v>Male</c:v>
                </c:pt>
              </c:strCache>
            </c:strRef>
          </c:tx>
          <c:spPr>
            <a:ln w="28575" cap="rnd">
              <a:solidFill>
                <a:schemeClr val="accent1"/>
              </a:solidFill>
              <a:prstDash val="solid"/>
              <a:round/>
            </a:ln>
            <a:effectLst/>
          </c:spPr>
          <c:marker>
            <c:symbol val="square"/>
            <c:size val="5"/>
            <c:spPr>
              <a:solidFill>
                <a:schemeClr val="accent1"/>
              </a:solidFill>
              <a:ln w="9525">
                <a:solidFill>
                  <a:schemeClr val="tx1"/>
                </a:solidFill>
              </a:ln>
              <a:effectLst/>
            </c:spPr>
          </c:marker>
          <c:trendline>
            <c:spPr>
              <a:ln w="19050" cap="rnd">
                <a:solidFill>
                  <a:schemeClr val="accent1"/>
                </a:solidFill>
                <a:prstDash val="sysDot"/>
              </a:ln>
              <a:effectLst/>
            </c:spPr>
            <c:trendlineType val="linear"/>
            <c:dispRSqr val="0"/>
            <c:dispEq val="0"/>
          </c:trendline>
          <c:cat>
            <c:multiLvlStrRef>
              <c:f>Sheet1!$C$167:$G$168</c:f>
              <c:multiLvlStrCache>
                <c:ptCount val="5"/>
                <c:lvl>
                  <c:pt idx="0">
                    <c:v>2004</c:v>
                  </c:pt>
                  <c:pt idx="1">
                    <c:v>2005</c:v>
                  </c:pt>
                  <c:pt idx="2">
                    <c:v>2006</c:v>
                  </c:pt>
                  <c:pt idx="3">
                    <c:v>2007</c:v>
                  </c:pt>
                  <c:pt idx="4">
                    <c:v>2008</c:v>
                  </c:pt>
                </c:lvl>
                <c:lvl>
                  <c:pt idx="0">
                    <c:v>Year</c:v>
                  </c:pt>
                </c:lvl>
              </c:multiLvlStrCache>
            </c:multiLvlStrRef>
          </c:cat>
          <c:val>
            <c:numRef>
              <c:f>Sheet1!$C$169:$G$169</c:f>
              <c:numCache>
                <c:formatCode>General</c:formatCode>
                <c:ptCount val="5"/>
                <c:pt idx="0">
                  <c:v>0.660000000000001</c:v>
                </c:pt>
                <c:pt idx="1">
                  <c:v>0.660000000000001</c:v>
                </c:pt>
                <c:pt idx="2">
                  <c:v>0.89</c:v>
                </c:pt>
                <c:pt idx="3">
                  <c:v>0.9</c:v>
                </c:pt>
                <c:pt idx="4">
                  <c:v>2.03</c:v>
                </c:pt>
              </c:numCache>
            </c:numRef>
          </c:val>
          <c:smooth val="1"/>
        </c:ser>
        <c:ser>
          <c:idx val="1"/>
          <c:order val="1"/>
          <c:tx>
            <c:strRef>
              <c:f>Sheet1!$B$170</c:f>
              <c:strCache>
                <c:ptCount val="1"/>
                <c:pt idx="0">
                  <c:v>Female</c:v>
                </c:pt>
              </c:strCache>
            </c:strRef>
          </c:tx>
          <c:spPr>
            <a:ln w="28575" cap="rnd">
              <a:solidFill>
                <a:srgbClr val="FF0066"/>
              </a:solidFill>
              <a:prstDash val="solid"/>
              <a:round/>
            </a:ln>
            <a:effectLst/>
          </c:spPr>
          <c:marker>
            <c:symbol val="triangle"/>
            <c:size val="6"/>
            <c:spPr>
              <a:solidFill>
                <a:srgbClr val="FF0066"/>
              </a:solidFill>
              <a:ln w="9525">
                <a:solidFill>
                  <a:schemeClr val="tx1"/>
                </a:solidFill>
              </a:ln>
              <a:effectLst/>
            </c:spPr>
          </c:marker>
          <c:trendline>
            <c:spPr>
              <a:ln w="19050" cap="rnd">
                <a:solidFill>
                  <a:srgbClr val="FF0066"/>
                </a:solidFill>
                <a:prstDash val="sysDot"/>
              </a:ln>
              <a:effectLst/>
            </c:spPr>
            <c:trendlineType val="linear"/>
            <c:dispRSqr val="0"/>
            <c:dispEq val="0"/>
          </c:trendline>
          <c:cat>
            <c:multiLvlStrRef>
              <c:f>Sheet1!$C$167:$G$168</c:f>
              <c:multiLvlStrCache>
                <c:ptCount val="5"/>
                <c:lvl>
                  <c:pt idx="0">
                    <c:v>2004</c:v>
                  </c:pt>
                  <c:pt idx="1">
                    <c:v>2005</c:v>
                  </c:pt>
                  <c:pt idx="2">
                    <c:v>2006</c:v>
                  </c:pt>
                  <c:pt idx="3">
                    <c:v>2007</c:v>
                  </c:pt>
                  <c:pt idx="4">
                    <c:v>2008</c:v>
                  </c:pt>
                </c:lvl>
                <c:lvl>
                  <c:pt idx="0">
                    <c:v>Year</c:v>
                  </c:pt>
                </c:lvl>
              </c:multiLvlStrCache>
            </c:multiLvlStrRef>
          </c:cat>
          <c:val>
            <c:numRef>
              <c:f>Sheet1!$C$170:$G$170</c:f>
              <c:numCache>
                <c:formatCode>General</c:formatCode>
                <c:ptCount val="5"/>
                <c:pt idx="0">
                  <c:v>0.43</c:v>
                </c:pt>
                <c:pt idx="1">
                  <c:v>0.36</c:v>
                </c:pt>
                <c:pt idx="2">
                  <c:v>0.640000000000001</c:v>
                </c:pt>
                <c:pt idx="3">
                  <c:v>0.58</c:v>
                </c:pt>
                <c:pt idx="4">
                  <c:v>1.56</c:v>
                </c:pt>
              </c:numCache>
            </c:numRef>
          </c:val>
          <c:smooth val="1"/>
        </c:ser>
        <c:dLbls>
          <c:showLegendKey val="0"/>
          <c:showVal val="0"/>
          <c:showCatName val="0"/>
          <c:showSerName val="0"/>
          <c:showPercent val="0"/>
          <c:showBubbleSize val="0"/>
        </c:dLbls>
        <c:marker val="1"/>
        <c:smooth val="0"/>
        <c:axId val="2078913192"/>
        <c:axId val="2113154376"/>
      </c:lineChart>
      <c:catAx>
        <c:axId val="207891319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154376"/>
        <c:crosses val="autoZero"/>
        <c:auto val="0"/>
        <c:lblAlgn val="ctr"/>
        <c:lblOffset val="100"/>
        <c:noMultiLvlLbl val="0"/>
      </c:catAx>
      <c:valAx>
        <c:axId val="2113154376"/>
        <c:scaling>
          <c:orientation val="minMax"/>
          <c:max val="2.1"/>
          <c:min val="0.3"/>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2078913192"/>
        <c:crosses val="autoZero"/>
        <c:crossBetween val="between"/>
      </c:valAx>
      <c:spPr>
        <a:noFill/>
        <a:ln>
          <a:noFill/>
        </a:ln>
        <a:effectLst/>
      </c:spPr>
    </c:plotArea>
    <c:legend>
      <c:legendPos val="r"/>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B81D-5E0A-4A43-BD13-7C0FC1DA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5334</Words>
  <Characters>30406</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Nastaran</dc:creator>
  <cp:lastModifiedBy>Na Ma</cp:lastModifiedBy>
  <cp:revision>2</cp:revision>
  <dcterms:created xsi:type="dcterms:W3CDTF">2017-04-23T19:00:00Z</dcterms:created>
  <dcterms:modified xsi:type="dcterms:W3CDTF">2017-04-23T19:00:00Z</dcterms:modified>
</cp:coreProperties>
</file>