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0C0" w:rsidRPr="007E775C" w:rsidRDefault="00B630C0" w:rsidP="00A56992">
      <w:pPr>
        <w:jc w:val="both"/>
        <w:rPr>
          <w:rFonts w:ascii="Book Antiqua" w:hAnsi="Book Antiqua" w:cs="Arial"/>
          <w:b/>
          <w:color w:val="000000" w:themeColor="text1"/>
          <w:sz w:val="24"/>
          <w:szCs w:val="24"/>
          <w:shd w:val="clear" w:color="auto" w:fill="FFFFFF"/>
          <w:lang w:val="en-US"/>
        </w:rPr>
      </w:pPr>
      <w:r w:rsidRPr="007E775C">
        <w:rPr>
          <w:rFonts w:ascii="Book Antiqua" w:hAnsi="Book Antiqua" w:cs="Arial"/>
          <w:b/>
          <w:color w:val="000000" w:themeColor="text1"/>
          <w:sz w:val="24"/>
          <w:szCs w:val="24"/>
          <w:shd w:val="clear" w:color="auto" w:fill="FFFFFF"/>
          <w:lang w:val="en-US"/>
        </w:rPr>
        <w:t>Name of Journal: World Journal of Gastroenterology</w:t>
      </w:r>
    </w:p>
    <w:p w:rsidR="00B630C0" w:rsidRPr="007E775C" w:rsidRDefault="00B630C0" w:rsidP="00A56992">
      <w:pPr>
        <w:adjustRightInd w:val="0"/>
        <w:snapToGrid w:val="0"/>
        <w:spacing w:after="0" w:line="360" w:lineRule="auto"/>
        <w:jc w:val="both"/>
        <w:rPr>
          <w:rFonts w:ascii="Book Antiqua" w:eastAsiaTheme="minorEastAsia" w:hAnsi="Book Antiqua" w:cs="Arial"/>
          <w:b/>
          <w:color w:val="000000" w:themeColor="text1"/>
          <w:sz w:val="24"/>
          <w:szCs w:val="24"/>
          <w:shd w:val="clear" w:color="auto" w:fill="FFFFFF"/>
          <w:lang w:val="en-US" w:eastAsia="zh-CN"/>
        </w:rPr>
      </w:pPr>
      <w:r w:rsidRPr="007E775C">
        <w:rPr>
          <w:rFonts w:ascii="Book Antiqua" w:hAnsi="Book Antiqua" w:cs="Arial"/>
          <w:b/>
          <w:color w:val="000000" w:themeColor="text1"/>
          <w:sz w:val="24"/>
          <w:szCs w:val="24"/>
          <w:shd w:val="clear" w:color="auto" w:fill="FFFFFF"/>
          <w:lang w:val="en-US"/>
        </w:rPr>
        <w:t xml:space="preserve">Manuscript NO: </w:t>
      </w:r>
      <w:r w:rsidRPr="007E775C">
        <w:rPr>
          <w:rFonts w:ascii="Book Antiqua" w:eastAsiaTheme="minorEastAsia" w:hAnsi="Book Antiqua" w:cs="Arial"/>
          <w:b/>
          <w:color w:val="000000" w:themeColor="text1"/>
          <w:sz w:val="24"/>
          <w:szCs w:val="24"/>
          <w:shd w:val="clear" w:color="auto" w:fill="FFFFFF"/>
          <w:lang w:val="en-US" w:eastAsia="zh-CN"/>
        </w:rPr>
        <w:t>33440</w:t>
      </w:r>
    </w:p>
    <w:p w:rsidR="00B86C8B" w:rsidRPr="00B630C0" w:rsidRDefault="00B630C0" w:rsidP="00A56992">
      <w:pPr>
        <w:adjustRightInd w:val="0"/>
        <w:snapToGrid w:val="0"/>
        <w:spacing w:after="0" w:line="360" w:lineRule="auto"/>
        <w:jc w:val="both"/>
        <w:rPr>
          <w:rFonts w:ascii="Book Antiqua" w:eastAsiaTheme="minorEastAsia" w:hAnsi="Book Antiqua" w:cs="Book Antiqua"/>
          <w:b/>
          <w:color w:val="000000" w:themeColor="text1"/>
          <w:sz w:val="24"/>
          <w:szCs w:val="24"/>
          <w:lang w:val="en-US" w:eastAsia="zh-CN"/>
        </w:rPr>
      </w:pPr>
      <w:r w:rsidRPr="007E775C">
        <w:rPr>
          <w:rFonts w:ascii="Book Antiqua" w:hAnsi="Book Antiqua" w:cs="Arial"/>
          <w:b/>
          <w:color w:val="000000" w:themeColor="text1"/>
          <w:sz w:val="24"/>
          <w:szCs w:val="24"/>
          <w:shd w:val="clear" w:color="auto" w:fill="FFFFFF"/>
          <w:lang w:val="en-US"/>
        </w:rPr>
        <w:t xml:space="preserve">Manuscript Type: </w:t>
      </w:r>
      <w:r w:rsidR="00B86C8B" w:rsidRPr="00B630C0">
        <w:rPr>
          <w:rFonts w:ascii="Book Antiqua" w:eastAsiaTheme="minorHAnsi" w:hAnsi="Book Antiqua" w:cs="Book Antiqua"/>
          <w:b/>
          <w:color w:val="000000" w:themeColor="text1"/>
          <w:sz w:val="24"/>
          <w:szCs w:val="24"/>
          <w:lang w:val="en-US"/>
        </w:rPr>
        <w:t>EDITORIAL</w:t>
      </w:r>
    </w:p>
    <w:p w:rsidR="00B630C0" w:rsidRPr="00B630C0" w:rsidRDefault="00B630C0" w:rsidP="00A56992">
      <w:pPr>
        <w:adjustRightInd w:val="0"/>
        <w:snapToGrid w:val="0"/>
        <w:spacing w:after="0" w:line="360" w:lineRule="auto"/>
        <w:jc w:val="both"/>
        <w:rPr>
          <w:rFonts w:ascii="Book Antiqua" w:eastAsiaTheme="minorEastAsia" w:hAnsi="Book Antiqua" w:cs="Book Antiqua"/>
          <w:b/>
          <w:color w:val="000000" w:themeColor="text1"/>
          <w:sz w:val="24"/>
          <w:szCs w:val="24"/>
          <w:lang w:val="en-US" w:eastAsia="zh-CN"/>
        </w:rPr>
      </w:pPr>
    </w:p>
    <w:p w:rsidR="00B86C8B" w:rsidRPr="00B630C0" w:rsidRDefault="00B86C8B" w:rsidP="00A56992">
      <w:pPr>
        <w:pStyle w:val="HTMLPreformatted"/>
        <w:adjustRightInd w:val="0"/>
        <w:snapToGrid w:val="0"/>
        <w:spacing w:line="360" w:lineRule="auto"/>
        <w:jc w:val="both"/>
        <w:rPr>
          <w:rFonts w:ascii="Book Antiqua" w:eastAsiaTheme="minorEastAsia" w:hAnsi="Book Antiqua" w:cs="Book Antiqua"/>
          <w:b/>
          <w:bCs/>
          <w:color w:val="000000" w:themeColor="text1"/>
          <w:sz w:val="24"/>
          <w:szCs w:val="24"/>
          <w:lang w:val="en-US" w:eastAsia="zh-CN"/>
        </w:rPr>
      </w:pPr>
      <w:r w:rsidRPr="00B630C0">
        <w:rPr>
          <w:rFonts w:ascii="Book Antiqua" w:eastAsiaTheme="minorHAnsi" w:hAnsi="Book Antiqua" w:cs="Book Antiqua"/>
          <w:b/>
          <w:bCs/>
          <w:color w:val="000000" w:themeColor="text1"/>
          <w:sz w:val="24"/>
          <w:szCs w:val="24"/>
          <w:lang w:val="en-US" w:eastAsia="en-US"/>
        </w:rPr>
        <w:t>Influence of gut microbiota on neuropsychiatric disorders</w:t>
      </w:r>
    </w:p>
    <w:p w:rsidR="00B86C8B" w:rsidRPr="00B630C0" w:rsidRDefault="00B86C8B" w:rsidP="00A56992">
      <w:pPr>
        <w:pStyle w:val="HTMLPreformatted"/>
        <w:adjustRightInd w:val="0"/>
        <w:snapToGrid w:val="0"/>
        <w:spacing w:line="360" w:lineRule="auto"/>
        <w:jc w:val="both"/>
        <w:rPr>
          <w:rFonts w:ascii="Book Antiqua" w:eastAsiaTheme="minorEastAsia" w:hAnsi="Book Antiqua"/>
          <w:color w:val="000000" w:themeColor="text1"/>
          <w:sz w:val="24"/>
          <w:szCs w:val="24"/>
          <w:lang w:val="en-US" w:eastAsia="zh-CN"/>
        </w:rPr>
      </w:pPr>
    </w:p>
    <w:p w:rsidR="00B86C8B" w:rsidRDefault="00B86C8B" w:rsidP="00A56992">
      <w:pPr>
        <w:adjustRightInd w:val="0"/>
        <w:snapToGrid w:val="0"/>
        <w:spacing w:after="0" w:line="360" w:lineRule="auto"/>
        <w:jc w:val="both"/>
        <w:rPr>
          <w:rFonts w:ascii="Book Antiqua" w:eastAsiaTheme="minorEastAsia" w:hAnsi="Book Antiqua"/>
          <w:color w:val="000000" w:themeColor="text1"/>
          <w:sz w:val="24"/>
          <w:szCs w:val="24"/>
          <w:shd w:val="clear" w:color="auto" w:fill="FFFFFF"/>
          <w:lang w:val="en-GB" w:eastAsia="zh-CN"/>
        </w:rPr>
      </w:pPr>
      <w:r w:rsidRPr="00B630C0">
        <w:rPr>
          <w:rFonts w:ascii="Book Antiqua" w:hAnsi="Book Antiqua"/>
          <w:color w:val="000000" w:themeColor="text1"/>
          <w:sz w:val="24"/>
          <w:szCs w:val="24"/>
          <w:shd w:val="clear" w:color="auto" w:fill="FFFFFF"/>
          <w:lang w:val="en-US"/>
        </w:rPr>
        <w:t xml:space="preserve">Cenit MC </w:t>
      </w:r>
      <w:r w:rsidRPr="00B630C0">
        <w:rPr>
          <w:rFonts w:ascii="Book Antiqua" w:hAnsi="Book Antiqua"/>
          <w:i/>
          <w:color w:val="000000" w:themeColor="text1"/>
          <w:sz w:val="24"/>
          <w:szCs w:val="24"/>
          <w:shd w:val="clear" w:color="auto" w:fill="FFFFFF"/>
          <w:lang w:val="en-US"/>
        </w:rPr>
        <w:t>et al</w:t>
      </w:r>
      <w:r w:rsidRPr="00B630C0">
        <w:rPr>
          <w:rFonts w:ascii="Book Antiqua" w:hAnsi="Book Antiqua"/>
          <w:color w:val="000000" w:themeColor="text1"/>
          <w:sz w:val="24"/>
          <w:szCs w:val="24"/>
          <w:shd w:val="clear" w:color="auto" w:fill="FFFFFF"/>
          <w:lang w:val="en-US"/>
        </w:rPr>
        <w:t xml:space="preserve">. Microbiota and </w:t>
      </w:r>
      <w:r w:rsidRPr="00B630C0">
        <w:rPr>
          <w:rFonts w:ascii="Book Antiqua" w:hAnsi="Book Antiqua"/>
          <w:color w:val="000000" w:themeColor="text1"/>
          <w:sz w:val="24"/>
          <w:szCs w:val="24"/>
          <w:shd w:val="clear" w:color="auto" w:fill="FFFFFF"/>
          <w:lang w:val="en-GB"/>
        </w:rPr>
        <w:t>neuropsychiatric disorders</w:t>
      </w:r>
    </w:p>
    <w:p w:rsidR="00B630C0" w:rsidRPr="00B630C0" w:rsidRDefault="00B630C0" w:rsidP="00A56992">
      <w:pPr>
        <w:adjustRightInd w:val="0"/>
        <w:snapToGrid w:val="0"/>
        <w:spacing w:after="0" w:line="360" w:lineRule="auto"/>
        <w:jc w:val="both"/>
        <w:rPr>
          <w:rFonts w:ascii="Book Antiqua" w:eastAsiaTheme="minorEastAsia" w:hAnsi="Book Antiqua"/>
          <w:color w:val="000000" w:themeColor="text1"/>
          <w:sz w:val="24"/>
          <w:szCs w:val="24"/>
          <w:shd w:val="clear" w:color="auto" w:fill="FFFFFF"/>
          <w:lang w:val="en-US" w:eastAsia="zh-CN"/>
        </w:rPr>
      </w:pPr>
    </w:p>
    <w:p w:rsidR="00B86C8B" w:rsidRPr="00B630C0" w:rsidRDefault="00B86C8B" w:rsidP="00A56992">
      <w:pPr>
        <w:adjustRightInd w:val="0"/>
        <w:snapToGrid w:val="0"/>
        <w:spacing w:after="0" w:line="360" w:lineRule="auto"/>
        <w:jc w:val="both"/>
        <w:rPr>
          <w:rFonts w:ascii="Book Antiqua" w:eastAsiaTheme="minorEastAsia" w:hAnsi="Book Antiqua"/>
          <w:color w:val="000000" w:themeColor="text1"/>
          <w:sz w:val="24"/>
          <w:szCs w:val="24"/>
          <w:shd w:val="clear" w:color="auto" w:fill="FFFFFF"/>
          <w:lang w:eastAsia="zh-CN"/>
        </w:rPr>
      </w:pPr>
      <w:r w:rsidRPr="00B630C0">
        <w:rPr>
          <w:rFonts w:ascii="Book Antiqua" w:hAnsi="Book Antiqua"/>
          <w:color w:val="000000" w:themeColor="text1"/>
          <w:sz w:val="24"/>
          <w:szCs w:val="24"/>
          <w:shd w:val="clear" w:color="auto" w:fill="FFFFFF"/>
        </w:rPr>
        <w:t>María Carmen Cenit, Yolanda Sanz, Pilar Codoñer-Franch</w:t>
      </w:r>
    </w:p>
    <w:p w:rsidR="00B630C0" w:rsidRPr="00B630C0" w:rsidRDefault="00B630C0" w:rsidP="00A56992">
      <w:pPr>
        <w:adjustRightInd w:val="0"/>
        <w:snapToGrid w:val="0"/>
        <w:spacing w:after="0" w:line="360" w:lineRule="auto"/>
        <w:jc w:val="both"/>
        <w:rPr>
          <w:rFonts w:ascii="Book Antiqua" w:eastAsiaTheme="minorEastAsia" w:hAnsi="Book Antiqua"/>
          <w:b/>
          <w:color w:val="000000" w:themeColor="text1"/>
          <w:sz w:val="24"/>
          <w:szCs w:val="24"/>
          <w:shd w:val="clear" w:color="auto" w:fill="FFFFFF"/>
          <w:lang w:eastAsia="zh-CN"/>
        </w:rPr>
      </w:pPr>
    </w:p>
    <w:p w:rsidR="00B86C8B" w:rsidRDefault="00B86C8B"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7E775C">
        <w:rPr>
          <w:rFonts w:ascii="Book Antiqua" w:hAnsi="Book Antiqua"/>
          <w:b/>
          <w:color w:val="000000" w:themeColor="text1"/>
          <w:sz w:val="24"/>
          <w:szCs w:val="24"/>
          <w:lang w:val="en-US" w:eastAsia="es-ES"/>
        </w:rPr>
        <w:t>María Carmen Cenit, Yolanda Sanz</w:t>
      </w:r>
      <w:r w:rsidR="00B630C0" w:rsidRPr="007E775C">
        <w:rPr>
          <w:rFonts w:ascii="Book Antiqua" w:eastAsiaTheme="minorEastAsia" w:hAnsi="Book Antiqua" w:hint="eastAsia"/>
          <w:b/>
          <w:color w:val="000000" w:themeColor="text1"/>
          <w:sz w:val="24"/>
          <w:szCs w:val="24"/>
          <w:lang w:val="en-US" w:eastAsia="zh-CN"/>
        </w:rPr>
        <w:t>,</w:t>
      </w:r>
      <w:r w:rsidRPr="007E775C">
        <w:rPr>
          <w:rFonts w:ascii="Book Antiqua" w:hAnsi="Book Antiqua"/>
          <w:b/>
          <w:color w:val="000000" w:themeColor="text1"/>
          <w:sz w:val="24"/>
          <w:szCs w:val="24"/>
          <w:lang w:val="en-US" w:eastAsia="es-ES"/>
        </w:rPr>
        <w:t xml:space="preserve"> </w:t>
      </w:r>
      <w:r w:rsidRPr="00B630C0">
        <w:rPr>
          <w:rFonts w:ascii="Book Antiqua" w:hAnsi="Book Antiqua"/>
          <w:color w:val="000000" w:themeColor="text1"/>
          <w:sz w:val="24"/>
          <w:szCs w:val="24"/>
          <w:lang w:val="en-US"/>
        </w:rPr>
        <w:t xml:space="preserve">Microbial Ecology, Nutrition </w:t>
      </w:r>
      <w:r w:rsidR="00A56992">
        <w:rPr>
          <w:rFonts w:ascii="Book Antiqua" w:eastAsiaTheme="minorEastAsia" w:hAnsi="Book Antiqua" w:hint="eastAsia"/>
          <w:color w:val="000000" w:themeColor="text1"/>
          <w:sz w:val="24"/>
          <w:szCs w:val="24"/>
          <w:lang w:val="en-US" w:eastAsia="zh-CN"/>
        </w:rPr>
        <w:t>and</w:t>
      </w:r>
      <w:r w:rsidRPr="00B630C0">
        <w:rPr>
          <w:rFonts w:ascii="Book Antiqua" w:hAnsi="Book Antiqua"/>
          <w:color w:val="000000" w:themeColor="text1"/>
          <w:sz w:val="24"/>
          <w:szCs w:val="24"/>
          <w:lang w:val="en-US"/>
        </w:rPr>
        <w:t xml:space="preserve"> Health Research Group</w:t>
      </w:r>
      <w:r w:rsidR="00A56992">
        <w:rPr>
          <w:rFonts w:ascii="Book Antiqua" w:eastAsiaTheme="minorEastAsia" w:hAnsi="Book Antiqua" w:hint="eastAsia"/>
          <w:color w:val="000000" w:themeColor="text1"/>
          <w:sz w:val="24"/>
          <w:szCs w:val="24"/>
          <w:lang w:val="en-US" w:eastAsia="zh-CN"/>
        </w:rPr>
        <w:t>,</w:t>
      </w:r>
      <w:r w:rsidRPr="00B630C0">
        <w:rPr>
          <w:rFonts w:ascii="Book Antiqua" w:hAnsi="Book Antiqua"/>
          <w:color w:val="000000" w:themeColor="text1"/>
          <w:sz w:val="24"/>
          <w:szCs w:val="24"/>
          <w:lang w:val="en-US"/>
        </w:rPr>
        <w:t xml:space="preserve"> Institute of Agrochemistry and Food Technology</w:t>
      </w:r>
      <w:r w:rsidR="00A56992">
        <w:rPr>
          <w:rFonts w:ascii="Book Antiqua" w:eastAsiaTheme="minorEastAsia" w:hAnsi="Book Antiqua" w:hint="eastAsia"/>
          <w:color w:val="000000" w:themeColor="text1"/>
          <w:sz w:val="24"/>
          <w:szCs w:val="24"/>
          <w:lang w:val="en-US" w:eastAsia="zh-CN"/>
        </w:rPr>
        <w:t>,</w:t>
      </w:r>
      <w:r w:rsidRPr="00B630C0">
        <w:rPr>
          <w:rFonts w:ascii="Book Antiqua" w:hAnsi="Book Antiqua"/>
          <w:color w:val="000000" w:themeColor="text1"/>
          <w:sz w:val="24"/>
          <w:szCs w:val="24"/>
          <w:lang w:val="en-US"/>
        </w:rPr>
        <w:t xml:space="preserve"> National Research Council</w:t>
      </w:r>
      <w:r w:rsidR="00B630C0">
        <w:rPr>
          <w:rFonts w:ascii="Book Antiqua" w:hAnsi="Book Antiqua"/>
          <w:color w:val="000000" w:themeColor="text1"/>
          <w:sz w:val="24"/>
          <w:szCs w:val="24"/>
          <w:lang w:val="en-US"/>
        </w:rPr>
        <w:t xml:space="preserve"> (IATA-CSIC)</w:t>
      </w:r>
      <w:r w:rsidR="00A56992">
        <w:rPr>
          <w:rFonts w:ascii="Book Antiqua" w:eastAsiaTheme="minorEastAsia" w:hAnsi="Book Antiqua" w:hint="eastAsia"/>
          <w:color w:val="000000" w:themeColor="text1"/>
          <w:sz w:val="24"/>
          <w:szCs w:val="24"/>
          <w:lang w:val="en-US" w:eastAsia="zh-CN"/>
        </w:rPr>
        <w:t>,</w:t>
      </w:r>
      <w:r w:rsidR="00B630C0">
        <w:rPr>
          <w:rFonts w:ascii="Book Antiqua" w:hAnsi="Book Antiqua"/>
          <w:color w:val="000000" w:themeColor="text1"/>
          <w:sz w:val="24"/>
          <w:szCs w:val="24"/>
          <w:lang w:val="en-US"/>
        </w:rPr>
        <w:t xml:space="preserve"> Paterna, </w:t>
      </w:r>
      <w:r w:rsidR="00B630C0" w:rsidRPr="00B630C0">
        <w:rPr>
          <w:rFonts w:ascii="Book Antiqua" w:hAnsi="Book Antiqua"/>
          <w:color w:val="000000" w:themeColor="text1"/>
          <w:sz w:val="24"/>
          <w:szCs w:val="24"/>
          <w:lang w:val="en-US"/>
        </w:rPr>
        <w:t>46980</w:t>
      </w:r>
      <w:r w:rsidR="00B630C0">
        <w:rPr>
          <w:rFonts w:ascii="Book Antiqua" w:eastAsiaTheme="minorEastAsia" w:hAnsi="Book Antiqua" w:hint="eastAsia"/>
          <w:color w:val="000000" w:themeColor="text1"/>
          <w:sz w:val="24"/>
          <w:szCs w:val="24"/>
          <w:lang w:val="en-US" w:eastAsia="zh-CN"/>
        </w:rPr>
        <w:t xml:space="preserve"> </w:t>
      </w:r>
      <w:r w:rsidR="00B630C0">
        <w:rPr>
          <w:rFonts w:ascii="Book Antiqua" w:hAnsi="Book Antiqua"/>
          <w:color w:val="000000" w:themeColor="text1"/>
          <w:sz w:val="24"/>
          <w:szCs w:val="24"/>
          <w:lang w:val="en-US"/>
        </w:rPr>
        <w:t>Valencia, Spain</w:t>
      </w:r>
    </w:p>
    <w:p w:rsidR="00B630C0" w:rsidRPr="00A56992" w:rsidRDefault="00B630C0"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B86C8B" w:rsidRDefault="00B86C8B"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rPr>
        <w:t xml:space="preserve">Pilar Codoñer-Franch, </w:t>
      </w:r>
      <w:r w:rsidRPr="00B630C0">
        <w:rPr>
          <w:rFonts w:ascii="Book Antiqua" w:hAnsi="Book Antiqua"/>
          <w:color w:val="000000" w:themeColor="text1"/>
          <w:sz w:val="24"/>
          <w:szCs w:val="24"/>
          <w:lang w:val="en-US"/>
        </w:rPr>
        <w:t xml:space="preserve">Department of Pediatrics, Dr. Peset University Hospital, </w:t>
      </w:r>
      <w:r w:rsidR="00C556C7" w:rsidRPr="00B630C0">
        <w:rPr>
          <w:rFonts w:ascii="Book Antiqua" w:hAnsi="Book Antiqua"/>
          <w:color w:val="000000" w:themeColor="text1"/>
          <w:sz w:val="24"/>
          <w:szCs w:val="24"/>
          <w:lang w:val="en-US"/>
        </w:rPr>
        <w:t>46017</w:t>
      </w:r>
      <w:r w:rsidR="00C556C7">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color w:val="000000" w:themeColor="text1"/>
          <w:sz w:val="24"/>
          <w:szCs w:val="24"/>
          <w:lang w:val="en-US"/>
        </w:rPr>
        <w:t>Valencia, Spain</w:t>
      </w:r>
    </w:p>
    <w:p w:rsidR="00C556C7" w:rsidRPr="00C556C7" w:rsidRDefault="00C556C7"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B86C8B" w:rsidRDefault="00B86C8B" w:rsidP="00A56992">
      <w:pPr>
        <w:autoSpaceDE w:val="0"/>
        <w:autoSpaceDN w:val="0"/>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rPr>
        <w:t xml:space="preserve">Pilar Codoñer-Franch, </w:t>
      </w:r>
      <w:r w:rsidRPr="00B630C0">
        <w:rPr>
          <w:rFonts w:ascii="Book Antiqua" w:hAnsi="Book Antiqua"/>
          <w:color w:val="000000" w:themeColor="text1"/>
          <w:sz w:val="24"/>
          <w:szCs w:val="24"/>
          <w:lang w:val="en-US"/>
        </w:rPr>
        <w:t>Department of Pediatrics, Obstetrics and Gynecology, University of V</w:t>
      </w:r>
      <w:r w:rsidR="00C556C7">
        <w:rPr>
          <w:rFonts w:ascii="Book Antiqua" w:hAnsi="Book Antiqua"/>
          <w:color w:val="000000" w:themeColor="text1"/>
          <w:sz w:val="24"/>
          <w:szCs w:val="24"/>
          <w:lang w:val="en-US"/>
        </w:rPr>
        <w:t>alencia, 46010</w:t>
      </w:r>
      <w:r w:rsidR="00C556C7">
        <w:rPr>
          <w:rFonts w:ascii="Book Antiqua" w:eastAsiaTheme="minorEastAsia" w:hAnsi="Book Antiqua" w:hint="eastAsia"/>
          <w:color w:val="000000" w:themeColor="text1"/>
          <w:sz w:val="24"/>
          <w:szCs w:val="24"/>
          <w:lang w:val="en-US" w:eastAsia="zh-CN"/>
        </w:rPr>
        <w:t xml:space="preserve"> </w:t>
      </w:r>
      <w:r w:rsidR="00C556C7">
        <w:rPr>
          <w:rFonts w:ascii="Book Antiqua" w:hAnsi="Book Antiqua"/>
          <w:color w:val="000000" w:themeColor="text1"/>
          <w:sz w:val="24"/>
          <w:szCs w:val="24"/>
          <w:lang w:val="en-US"/>
        </w:rPr>
        <w:t>Valencia, Spain</w:t>
      </w:r>
    </w:p>
    <w:p w:rsidR="00B86C8B" w:rsidRPr="00C556C7" w:rsidRDefault="00B86C8B"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B86C8B" w:rsidRDefault="00B86C8B"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rPr>
        <w:t>Author contributions</w:t>
      </w:r>
      <w:r w:rsidRPr="00B630C0">
        <w:rPr>
          <w:rFonts w:ascii="Book Antiqua" w:hAnsi="Book Antiqua"/>
          <w:color w:val="000000" w:themeColor="text1"/>
          <w:sz w:val="24"/>
          <w:szCs w:val="24"/>
          <w:lang w:val="en-US"/>
        </w:rPr>
        <w:t xml:space="preserve">: Cenit </w:t>
      </w:r>
      <w:r w:rsidR="00C556C7">
        <w:rPr>
          <w:rFonts w:ascii="Book Antiqua" w:eastAsiaTheme="minorEastAsia" w:hAnsi="Book Antiqua" w:hint="eastAsia"/>
          <w:color w:val="000000" w:themeColor="text1"/>
          <w:sz w:val="24"/>
          <w:szCs w:val="24"/>
          <w:lang w:val="en-US" w:eastAsia="zh-CN"/>
        </w:rPr>
        <w:t xml:space="preserve">MC </w:t>
      </w:r>
      <w:r w:rsidRPr="00B630C0">
        <w:rPr>
          <w:rFonts w:ascii="Book Antiqua" w:hAnsi="Book Antiqua"/>
          <w:color w:val="000000" w:themeColor="text1"/>
          <w:sz w:val="24"/>
          <w:szCs w:val="24"/>
          <w:lang w:val="en-US"/>
        </w:rPr>
        <w:t xml:space="preserve">wrote the first draft of the manuscript; Sanz </w:t>
      </w:r>
      <w:r w:rsidR="00C556C7">
        <w:rPr>
          <w:rFonts w:ascii="Book Antiqua" w:eastAsiaTheme="minorEastAsia" w:hAnsi="Book Antiqua" w:hint="eastAsia"/>
          <w:color w:val="000000" w:themeColor="text1"/>
          <w:sz w:val="24"/>
          <w:szCs w:val="24"/>
          <w:lang w:val="en-US" w:eastAsia="zh-CN"/>
        </w:rPr>
        <w:t xml:space="preserve">Y </w:t>
      </w:r>
      <w:r w:rsidRPr="00B630C0">
        <w:rPr>
          <w:rFonts w:ascii="Book Antiqua" w:hAnsi="Book Antiqua"/>
          <w:color w:val="000000" w:themeColor="text1"/>
          <w:sz w:val="24"/>
          <w:szCs w:val="24"/>
          <w:lang w:val="en-US"/>
        </w:rPr>
        <w:t xml:space="preserve">and Codoñer-Franch </w:t>
      </w:r>
      <w:r w:rsidR="00C556C7">
        <w:rPr>
          <w:rFonts w:ascii="Book Antiqua" w:eastAsiaTheme="minorEastAsia" w:hAnsi="Book Antiqua" w:hint="eastAsia"/>
          <w:color w:val="000000" w:themeColor="text1"/>
          <w:sz w:val="24"/>
          <w:szCs w:val="24"/>
          <w:lang w:val="en-US" w:eastAsia="zh-CN"/>
        </w:rPr>
        <w:t xml:space="preserve">P </w:t>
      </w:r>
      <w:r w:rsidRPr="00B630C0">
        <w:rPr>
          <w:rFonts w:ascii="Book Antiqua" w:hAnsi="Book Antiqua"/>
          <w:color w:val="000000" w:themeColor="text1"/>
          <w:sz w:val="24"/>
          <w:szCs w:val="24"/>
          <w:lang w:val="en-US"/>
        </w:rPr>
        <w:t xml:space="preserve">have contributed substantially to the writing and revising of the manuscript; Codoñer-Franch </w:t>
      </w:r>
      <w:r w:rsidR="008D5F8E">
        <w:rPr>
          <w:rFonts w:ascii="Book Antiqua" w:eastAsiaTheme="minorEastAsia" w:hAnsi="Book Antiqua" w:hint="eastAsia"/>
          <w:color w:val="000000" w:themeColor="text1"/>
          <w:sz w:val="24"/>
          <w:szCs w:val="24"/>
          <w:lang w:val="en-US" w:eastAsia="zh-CN"/>
        </w:rPr>
        <w:t xml:space="preserve">P </w:t>
      </w:r>
      <w:r w:rsidRPr="00B630C0">
        <w:rPr>
          <w:rFonts w:ascii="Book Antiqua" w:hAnsi="Book Antiqua"/>
          <w:color w:val="000000" w:themeColor="text1"/>
          <w:sz w:val="24"/>
          <w:szCs w:val="24"/>
          <w:lang w:val="en-US"/>
        </w:rPr>
        <w:t>de</w:t>
      </w:r>
      <w:r w:rsidR="00C556C7">
        <w:rPr>
          <w:rFonts w:ascii="Book Antiqua" w:hAnsi="Book Antiqua"/>
          <w:color w:val="000000" w:themeColor="text1"/>
          <w:sz w:val="24"/>
          <w:szCs w:val="24"/>
          <w:lang w:val="en-US"/>
        </w:rPr>
        <w:t>signed the aim of the editorial</w:t>
      </w:r>
      <w:r w:rsidR="007E775C">
        <w:rPr>
          <w:rFonts w:ascii="Book Antiqua" w:eastAsiaTheme="minorEastAsia" w:hAnsi="Book Antiqua" w:hint="eastAsia"/>
          <w:color w:val="000000" w:themeColor="text1"/>
          <w:sz w:val="24"/>
          <w:szCs w:val="24"/>
          <w:lang w:val="en-US" w:eastAsia="zh-CN"/>
        </w:rPr>
        <w:t>.</w:t>
      </w:r>
      <w:r w:rsidR="00C556C7">
        <w:rPr>
          <w:rFonts w:ascii="Book Antiqua" w:eastAsiaTheme="minorEastAsia" w:hAnsi="Book Antiqua" w:hint="eastAsia"/>
          <w:color w:val="000000" w:themeColor="text1"/>
          <w:sz w:val="24"/>
          <w:szCs w:val="24"/>
          <w:lang w:val="en-US" w:eastAsia="zh-CN"/>
        </w:rPr>
        <w:t xml:space="preserve"> </w:t>
      </w:r>
      <w:r w:rsidR="00C556C7" w:rsidRPr="00B630C0">
        <w:rPr>
          <w:rFonts w:ascii="Book Antiqua" w:hAnsi="Book Antiqua"/>
          <w:color w:val="000000" w:themeColor="text1"/>
          <w:sz w:val="24"/>
          <w:szCs w:val="24"/>
          <w:lang w:val="en-US"/>
        </w:rPr>
        <w:t>All the authors have made substantial intellectual contributions, take responsibility to the paper and give final approval of the version to be submitted.</w:t>
      </w:r>
    </w:p>
    <w:p w:rsidR="00C556C7" w:rsidRPr="008D5F8E" w:rsidRDefault="00C556C7" w:rsidP="00A56992">
      <w:pPr>
        <w:adjustRightInd w:val="0"/>
        <w:snapToGrid w:val="0"/>
        <w:spacing w:after="0" w:line="360" w:lineRule="auto"/>
        <w:jc w:val="both"/>
        <w:rPr>
          <w:rFonts w:ascii="Book Antiqua" w:eastAsiaTheme="minorEastAsia" w:hAnsi="Book Antiqua"/>
          <w:b/>
          <w:color w:val="000000" w:themeColor="text1"/>
          <w:sz w:val="24"/>
          <w:szCs w:val="24"/>
          <w:lang w:val="en-US" w:eastAsia="zh-CN"/>
        </w:rPr>
      </w:pP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eastAsiaTheme="minorHAnsi" w:hAnsi="Book Antiqua" w:cs="Book Antiqua"/>
          <w:b/>
          <w:bCs/>
          <w:color w:val="000000" w:themeColor="text1"/>
          <w:sz w:val="24"/>
          <w:szCs w:val="24"/>
          <w:lang w:val="en-US"/>
        </w:rPr>
        <w:t xml:space="preserve">Supported by </w:t>
      </w:r>
      <w:r w:rsidRPr="00B630C0">
        <w:rPr>
          <w:rFonts w:ascii="Book Antiqua" w:hAnsi="Book Antiqua"/>
          <w:color w:val="000000" w:themeColor="text1"/>
          <w:sz w:val="24"/>
          <w:szCs w:val="24"/>
          <w:lang w:val="en-US"/>
        </w:rPr>
        <w:t>Spanish Ministry of Economy and Competitiveness (MINECO)</w:t>
      </w:r>
      <w:r w:rsidR="008D5F8E">
        <w:rPr>
          <w:rFonts w:ascii="Book Antiqua" w:eastAsiaTheme="minorEastAsia" w:hAnsi="Book Antiqua" w:hint="eastAsia"/>
          <w:color w:val="000000" w:themeColor="text1"/>
          <w:sz w:val="24"/>
          <w:szCs w:val="24"/>
          <w:lang w:val="en-US" w:eastAsia="zh-CN"/>
        </w:rPr>
        <w:t xml:space="preserve">, No. </w:t>
      </w:r>
      <w:r w:rsidR="008D5F8E" w:rsidRPr="00B630C0">
        <w:rPr>
          <w:rFonts w:ascii="Book Antiqua" w:hAnsi="Book Antiqua"/>
          <w:color w:val="000000" w:themeColor="text1"/>
          <w:sz w:val="24"/>
          <w:szCs w:val="24"/>
          <w:lang w:val="en-US"/>
        </w:rPr>
        <w:t>AGL2014-52101-P</w:t>
      </w:r>
      <w:r w:rsidR="008D5F8E">
        <w:rPr>
          <w:rFonts w:ascii="Book Antiqua" w:eastAsiaTheme="minorEastAsia" w:hAnsi="Book Antiqua" w:hint="eastAsia"/>
          <w:color w:val="000000" w:themeColor="text1"/>
          <w:sz w:val="24"/>
          <w:szCs w:val="24"/>
          <w:lang w:val="en-US" w:eastAsia="zh-CN"/>
        </w:rPr>
        <w:t>;</w:t>
      </w:r>
      <w:r w:rsidR="008D5F8E" w:rsidRPr="00B630C0">
        <w:rPr>
          <w:rFonts w:ascii="Book Antiqua" w:hAnsi="Book Antiqua"/>
          <w:color w:val="000000" w:themeColor="text1"/>
          <w:sz w:val="24"/>
          <w:szCs w:val="24"/>
          <w:lang w:val="en-US"/>
        </w:rPr>
        <w:t xml:space="preserve"> </w:t>
      </w:r>
      <w:r w:rsidR="00A56992" w:rsidRPr="00B630C0">
        <w:rPr>
          <w:rFonts w:ascii="Book Antiqua" w:hAnsi="Book Antiqua"/>
          <w:color w:val="000000" w:themeColor="text1"/>
          <w:sz w:val="24"/>
          <w:szCs w:val="24"/>
          <w:lang w:val="en-US"/>
        </w:rPr>
        <w:t>A</w:t>
      </w:r>
      <w:r w:rsidRPr="00B630C0">
        <w:rPr>
          <w:rFonts w:ascii="Book Antiqua" w:hAnsi="Book Antiqua"/>
          <w:color w:val="000000" w:themeColor="text1"/>
          <w:sz w:val="24"/>
          <w:szCs w:val="24"/>
          <w:lang w:val="en-US"/>
        </w:rPr>
        <w:t xml:space="preserve"> Sara Borrell postdoctoral fellowship from the Instituto de Salud Carlos III at the Spanish Ministry of Health (Spain)</w:t>
      </w:r>
      <w:r w:rsidR="008D5F8E">
        <w:rPr>
          <w:rFonts w:ascii="Book Antiqua" w:eastAsiaTheme="minorEastAsia" w:hAnsi="Book Antiqua" w:hint="eastAsia"/>
          <w:color w:val="000000" w:themeColor="text1"/>
          <w:sz w:val="24"/>
          <w:szCs w:val="24"/>
          <w:lang w:val="en-US" w:eastAsia="zh-CN"/>
        </w:rPr>
        <w:t>, No.</w:t>
      </w:r>
      <w:r w:rsidRPr="00B630C0">
        <w:rPr>
          <w:rFonts w:ascii="Book Antiqua" w:hAnsi="Book Antiqua"/>
          <w:color w:val="000000" w:themeColor="text1"/>
          <w:sz w:val="24"/>
          <w:szCs w:val="24"/>
          <w:lang w:val="en-US"/>
        </w:rPr>
        <w:t xml:space="preserve"> CD14/00237</w:t>
      </w:r>
      <w:r w:rsidR="005C6186">
        <w:rPr>
          <w:rFonts w:ascii="Book Antiqua" w:eastAsiaTheme="minorEastAsia" w:hAnsi="Book Antiqua" w:hint="eastAsia"/>
          <w:color w:val="000000" w:themeColor="text1"/>
          <w:sz w:val="24"/>
          <w:szCs w:val="24"/>
          <w:lang w:val="en-US" w:eastAsia="zh-CN"/>
        </w:rPr>
        <w:t xml:space="preserve"> (</w:t>
      </w:r>
      <w:r w:rsidR="005C6186" w:rsidRPr="00B630C0">
        <w:rPr>
          <w:rFonts w:ascii="Book Antiqua" w:hAnsi="Book Antiqua"/>
          <w:color w:val="000000" w:themeColor="text1"/>
          <w:sz w:val="24"/>
          <w:szCs w:val="24"/>
          <w:shd w:val="clear" w:color="auto" w:fill="FFFFFF"/>
          <w:lang w:val="en-US"/>
        </w:rPr>
        <w:t>Cenit</w:t>
      </w:r>
      <w:r w:rsidR="005C6186">
        <w:rPr>
          <w:rFonts w:ascii="Book Antiqua" w:eastAsiaTheme="minorEastAsia" w:hAnsi="Book Antiqua" w:hint="eastAsia"/>
          <w:color w:val="000000" w:themeColor="text1"/>
          <w:sz w:val="24"/>
          <w:szCs w:val="24"/>
          <w:shd w:val="clear" w:color="auto" w:fill="FFFFFF"/>
          <w:lang w:val="en-US" w:eastAsia="zh-CN"/>
        </w:rPr>
        <w:t xml:space="preserve"> MC)</w:t>
      </w:r>
      <w:r w:rsidRPr="00B630C0">
        <w:rPr>
          <w:rFonts w:ascii="Book Antiqua" w:hAnsi="Book Antiqua"/>
          <w:color w:val="000000" w:themeColor="text1"/>
          <w:sz w:val="24"/>
          <w:szCs w:val="24"/>
          <w:lang w:val="en-US"/>
        </w:rPr>
        <w:t>.</w:t>
      </w:r>
    </w:p>
    <w:p w:rsidR="00B86C8B" w:rsidRDefault="00B86C8B" w:rsidP="00A56992">
      <w:pPr>
        <w:pStyle w:val="Default"/>
        <w:snapToGrid w:val="0"/>
        <w:spacing w:line="360" w:lineRule="auto"/>
        <w:jc w:val="both"/>
        <w:rPr>
          <w:rFonts w:ascii="Book Antiqua" w:hAnsi="Book Antiqua" w:cs="Book Antiqua"/>
          <w:color w:val="000000" w:themeColor="text1"/>
          <w:lang w:val="en-US" w:eastAsia="zh-CN"/>
        </w:rPr>
      </w:pPr>
      <w:r w:rsidRPr="00B630C0">
        <w:rPr>
          <w:rFonts w:ascii="Book Antiqua" w:hAnsi="Book Antiqua" w:cs="Book Antiqua"/>
          <w:b/>
          <w:bCs/>
          <w:color w:val="000000" w:themeColor="text1"/>
          <w:lang w:val="en-US"/>
        </w:rPr>
        <w:lastRenderedPageBreak/>
        <w:t>Conflict-of-interest statement:</w:t>
      </w:r>
      <w:r w:rsidR="00272813">
        <w:rPr>
          <w:rFonts w:ascii="Book Antiqua" w:hAnsi="Book Antiqua" w:cs="Book Antiqua"/>
          <w:b/>
          <w:bCs/>
          <w:color w:val="000000" w:themeColor="text1"/>
          <w:lang w:val="en-US"/>
        </w:rPr>
        <w:t xml:space="preserve"> </w:t>
      </w:r>
      <w:r w:rsidRPr="00B630C0">
        <w:rPr>
          <w:rFonts w:ascii="Book Antiqua" w:hAnsi="Book Antiqua" w:cs="Book Antiqua"/>
          <w:bCs/>
          <w:color w:val="000000" w:themeColor="text1"/>
          <w:lang w:val="en-US"/>
        </w:rPr>
        <w:t xml:space="preserve">All the authors </w:t>
      </w:r>
      <w:r w:rsidRPr="00B630C0">
        <w:rPr>
          <w:rFonts w:ascii="Book Antiqua" w:hAnsi="Book Antiqua" w:cs="Book Antiqua"/>
          <w:color w:val="000000" w:themeColor="text1"/>
          <w:lang w:val="en-US"/>
        </w:rPr>
        <w:t>declare no conflict of interest related to this publication.</w:t>
      </w:r>
    </w:p>
    <w:p w:rsidR="005C6186" w:rsidRDefault="005C6186" w:rsidP="00A56992">
      <w:pPr>
        <w:pStyle w:val="Default"/>
        <w:snapToGrid w:val="0"/>
        <w:spacing w:line="360" w:lineRule="auto"/>
        <w:jc w:val="both"/>
        <w:rPr>
          <w:rFonts w:ascii="Book Antiqua" w:hAnsi="Book Antiqua" w:cs="Book Antiqua"/>
          <w:color w:val="000000" w:themeColor="text1"/>
          <w:lang w:val="en-US" w:eastAsia="zh-CN"/>
        </w:rPr>
      </w:pPr>
    </w:p>
    <w:p w:rsidR="007940F1" w:rsidRPr="007E775C" w:rsidRDefault="007940F1" w:rsidP="00A56992">
      <w:pPr>
        <w:adjustRightInd w:val="0"/>
        <w:snapToGrid w:val="0"/>
        <w:spacing w:after="0" w:line="360" w:lineRule="auto"/>
        <w:jc w:val="both"/>
        <w:rPr>
          <w:rFonts w:ascii="Book Antiqua" w:hAnsi="Book Antiqua"/>
          <w:color w:val="000000"/>
          <w:sz w:val="24"/>
          <w:lang w:val="en-US"/>
        </w:rPr>
      </w:pPr>
      <w:bookmarkStart w:id="0" w:name="OLE_LINK507"/>
      <w:bookmarkStart w:id="1" w:name="OLE_LINK506"/>
      <w:bookmarkStart w:id="2" w:name="OLE_LINK496"/>
      <w:bookmarkStart w:id="3" w:name="OLE_LINK479"/>
      <w:r w:rsidRPr="007E775C">
        <w:rPr>
          <w:rFonts w:ascii="Book Antiqua" w:hAnsi="Book Antiqua"/>
          <w:b/>
          <w:color w:val="000000"/>
          <w:sz w:val="24"/>
          <w:lang w:val="en-US"/>
        </w:rPr>
        <w:t xml:space="preserve">Open-Access: </w:t>
      </w:r>
      <w:r w:rsidRPr="007E775C">
        <w:rPr>
          <w:rFonts w:ascii="Book Antiqua" w:hAnsi="Book Antiqua"/>
          <w:color w:val="000000"/>
          <w:sz w:val="24"/>
          <w:lang w:val="en-US"/>
        </w:rPr>
        <w:t>This article is an open-access</w:t>
      </w:r>
      <w:r w:rsidRPr="007E775C">
        <w:rPr>
          <w:rFonts w:ascii="Book Antiqua" w:hAnsi="Book Antiqua" w:hint="eastAsia"/>
          <w:color w:val="000000"/>
          <w:sz w:val="24"/>
          <w:lang w:val="en-US"/>
        </w:rPr>
        <w:t xml:space="preserve"> </w:t>
      </w:r>
      <w:r w:rsidRPr="007E775C">
        <w:rPr>
          <w:rFonts w:ascii="Book Antiqua" w:hAnsi="Book Antiqua"/>
          <w:color w:val="000000"/>
          <w:sz w:val="24"/>
          <w:lang w:val="en-US"/>
        </w:rPr>
        <w:t>article</w:t>
      </w:r>
      <w:r w:rsidRPr="007E775C">
        <w:rPr>
          <w:rFonts w:ascii="Book Antiqua" w:hAnsi="Book Antiqua" w:hint="eastAsia"/>
          <w:color w:val="000000"/>
          <w:sz w:val="24"/>
          <w:lang w:val="en-US"/>
        </w:rPr>
        <w:t xml:space="preserve"> </w:t>
      </w:r>
      <w:r w:rsidRPr="007E775C">
        <w:rPr>
          <w:rFonts w:ascii="Book Antiqua" w:hAnsi="Book Antiqua"/>
          <w:color w:val="000000"/>
          <w:sz w:val="24"/>
          <w:lang w:val="en-US"/>
        </w:rPr>
        <w:t>which was selected by an in-house editor and fully peer-reviewed by external reviewers. It is distributed</w:t>
      </w:r>
      <w:r w:rsidRPr="007E775C">
        <w:rPr>
          <w:rFonts w:ascii="Book Antiqua" w:hAnsi="Book Antiqua" w:hint="eastAsia"/>
          <w:color w:val="000000"/>
          <w:sz w:val="24"/>
          <w:lang w:val="en-US"/>
        </w:rPr>
        <w:t xml:space="preserve"> </w:t>
      </w:r>
      <w:r w:rsidRPr="007E775C">
        <w:rPr>
          <w:rFonts w:ascii="Book Antiqua" w:hAnsi="Book Antiqua"/>
          <w:color w:val="000000"/>
          <w:sz w:val="24"/>
          <w:lang w:val="en-US"/>
        </w:rPr>
        <w:t>in</w:t>
      </w:r>
      <w:r w:rsidRPr="007E775C">
        <w:rPr>
          <w:rFonts w:ascii="Book Antiqua" w:hAnsi="Book Antiqua" w:hint="eastAsia"/>
          <w:color w:val="000000"/>
          <w:sz w:val="24"/>
          <w:lang w:val="en-US"/>
        </w:rPr>
        <w:t xml:space="preserve"> </w:t>
      </w:r>
      <w:r w:rsidRPr="007E775C">
        <w:rPr>
          <w:rFonts w:ascii="Book Antiqua" w:hAnsi="Book Antiqua"/>
          <w:color w:val="000000"/>
          <w:sz w:val="24"/>
          <w:lang w:val="en-US"/>
        </w:rPr>
        <w:t>accordance</w:t>
      </w:r>
      <w:r w:rsidRPr="007E775C">
        <w:rPr>
          <w:rFonts w:ascii="Book Antiqua" w:hAnsi="Book Antiqua" w:hint="eastAsia"/>
          <w:color w:val="000000"/>
          <w:sz w:val="24"/>
          <w:lang w:val="en-US"/>
        </w:rPr>
        <w:t xml:space="preserve"> </w:t>
      </w:r>
      <w:r w:rsidRPr="007E775C">
        <w:rPr>
          <w:rFonts w:ascii="Book Antiqua" w:hAnsi="Book Antiqua"/>
          <w:color w:val="000000"/>
          <w:sz w:val="24"/>
          <w:lang w:val="en-US"/>
        </w:rPr>
        <w:t xml:space="preserve">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7E775C">
          <w:rPr>
            <w:rStyle w:val="Hyperlink"/>
            <w:rFonts w:ascii="Book Antiqua" w:hAnsi="Book Antiqua"/>
            <w:sz w:val="24"/>
            <w:lang w:val="en-US"/>
          </w:rPr>
          <w:t>http://creativecommons.org/licenses/by-nc/4.0/</w:t>
        </w:r>
      </w:hyperlink>
      <w:bookmarkEnd w:id="0"/>
      <w:bookmarkEnd w:id="1"/>
      <w:bookmarkEnd w:id="2"/>
      <w:bookmarkEnd w:id="3"/>
    </w:p>
    <w:p w:rsidR="007940F1" w:rsidRDefault="007940F1" w:rsidP="00A56992">
      <w:pPr>
        <w:pStyle w:val="Default"/>
        <w:snapToGrid w:val="0"/>
        <w:spacing w:line="360" w:lineRule="auto"/>
        <w:jc w:val="both"/>
        <w:rPr>
          <w:rFonts w:ascii="Book Antiqua" w:hAnsi="Book Antiqua" w:cs="Book Antiqua"/>
          <w:color w:val="000000" w:themeColor="text1"/>
          <w:lang w:val="en-US" w:eastAsia="zh-CN"/>
        </w:rPr>
      </w:pPr>
    </w:p>
    <w:p w:rsidR="007940F1" w:rsidRPr="007E775C" w:rsidRDefault="007940F1" w:rsidP="00A56992">
      <w:pPr>
        <w:adjustRightInd w:val="0"/>
        <w:snapToGrid w:val="0"/>
        <w:spacing w:after="0" w:line="360" w:lineRule="auto"/>
        <w:jc w:val="both"/>
        <w:rPr>
          <w:rFonts w:ascii="Book Antiqua" w:hAnsi="Book Antiqua"/>
          <w:sz w:val="24"/>
          <w:lang w:val="en-US"/>
        </w:rPr>
      </w:pPr>
      <w:bookmarkStart w:id="4" w:name="OLE_LINK65"/>
      <w:bookmarkStart w:id="5" w:name="OLE_LINK68"/>
      <w:r w:rsidRPr="007E775C">
        <w:rPr>
          <w:rFonts w:ascii="Book Antiqua" w:hAnsi="Book Antiqua"/>
          <w:b/>
          <w:sz w:val="24"/>
          <w:lang w:val="en-US"/>
        </w:rPr>
        <w:t xml:space="preserve">Manuscript source: </w:t>
      </w:r>
      <w:r w:rsidRPr="007E775C">
        <w:rPr>
          <w:rFonts w:ascii="Book Antiqua" w:hAnsi="Book Antiqua"/>
          <w:sz w:val="24"/>
          <w:lang w:val="en-US"/>
        </w:rPr>
        <w:t>Invited manuscript</w:t>
      </w:r>
      <w:bookmarkEnd w:id="4"/>
      <w:bookmarkEnd w:id="5"/>
    </w:p>
    <w:p w:rsidR="005C6186" w:rsidRPr="00B630C0" w:rsidRDefault="005C6186" w:rsidP="00A56992">
      <w:pPr>
        <w:pStyle w:val="Default"/>
        <w:snapToGrid w:val="0"/>
        <w:spacing w:line="360" w:lineRule="auto"/>
        <w:jc w:val="both"/>
        <w:rPr>
          <w:rFonts w:ascii="Book Antiqua" w:hAnsi="Book Antiqua" w:cs="Book Antiqua"/>
          <w:color w:val="000000" w:themeColor="text1"/>
          <w:lang w:val="en-US" w:eastAsia="zh-CN"/>
        </w:rPr>
      </w:pPr>
    </w:p>
    <w:p w:rsidR="00B86C8B" w:rsidRPr="007940F1" w:rsidRDefault="00B86C8B"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eastAsiaTheme="minorHAnsi" w:hAnsi="Book Antiqua" w:cs="Book Antiqua"/>
          <w:b/>
          <w:bCs/>
          <w:color w:val="000000" w:themeColor="text1"/>
          <w:sz w:val="24"/>
          <w:szCs w:val="24"/>
          <w:lang w:val="en-US"/>
        </w:rPr>
        <w:t>Correspondence to:</w:t>
      </w:r>
      <w:r w:rsidRPr="007940F1">
        <w:rPr>
          <w:rFonts w:ascii="Book Antiqua" w:eastAsiaTheme="minorHAnsi" w:hAnsi="Book Antiqua" w:cs="Book Antiqua"/>
          <w:b/>
          <w:bCs/>
          <w:color w:val="000000" w:themeColor="text1"/>
          <w:sz w:val="24"/>
          <w:szCs w:val="24"/>
          <w:lang w:val="en-US"/>
        </w:rPr>
        <w:t xml:space="preserve"> Pilar Codoñer-Franch, MD, PhD</w:t>
      </w:r>
      <w:r w:rsidR="007940F1" w:rsidRPr="007940F1">
        <w:rPr>
          <w:rFonts w:ascii="Book Antiqua" w:eastAsiaTheme="minorEastAsia" w:hAnsi="Book Antiqua" w:cs="Book Antiqua" w:hint="eastAsia"/>
          <w:b/>
          <w:bCs/>
          <w:color w:val="000000" w:themeColor="text1"/>
          <w:sz w:val="24"/>
          <w:szCs w:val="24"/>
          <w:lang w:val="en-US" w:eastAsia="zh-CN"/>
        </w:rPr>
        <w:t>,</w:t>
      </w:r>
      <w:r w:rsidRPr="00B630C0">
        <w:rPr>
          <w:rFonts w:ascii="Book Antiqua" w:eastAsiaTheme="minorHAnsi" w:hAnsi="Book Antiqua" w:cs="Book Antiqua"/>
          <w:bCs/>
          <w:color w:val="000000" w:themeColor="text1"/>
          <w:sz w:val="24"/>
          <w:szCs w:val="24"/>
          <w:lang w:val="en-US"/>
        </w:rPr>
        <w:t xml:space="preserve"> </w:t>
      </w:r>
      <w:r w:rsidRPr="00B630C0">
        <w:rPr>
          <w:rFonts w:ascii="Book Antiqua" w:hAnsi="Book Antiqua"/>
          <w:color w:val="000000" w:themeColor="text1"/>
          <w:sz w:val="24"/>
          <w:szCs w:val="24"/>
          <w:lang w:val="en-US"/>
        </w:rPr>
        <w:t xml:space="preserve">Department of Pediatrics, Dr. Peset University Hospital, Avenida Gaspar Aguilar 90, Valencia 46017, Spain. </w:t>
      </w:r>
      <w:r w:rsidRPr="007940F1">
        <w:rPr>
          <w:rFonts w:ascii="Book Antiqua" w:hAnsi="Book Antiqua"/>
          <w:color w:val="000000" w:themeColor="text1"/>
          <w:sz w:val="24"/>
          <w:szCs w:val="24"/>
          <w:lang w:val="en-US"/>
        </w:rPr>
        <w:t>pilar.codoner@uv.es</w:t>
      </w:r>
    </w:p>
    <w:p w:rsidR="007940F1" w:rsidRPr="007940F1" w:rsidRDefault="007940F1"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7E775C">
        <w:rPr>
          <w:rFonts w:ascii="Book Antiqua" w:hAnsi="Book Antiqua"/>
          <w:b/>
          <w:sz w:val="24"/>
          <w:lang w:val="en-US"/>
        </w:rPr>
        <w:t>Telephone:</w:t>
      </w:r>
      <w:r w:rsidRPr="007E775C">
        <w:rPr>
          <w:rFonts w:ascii="Book Antiqua" w:hAnsi="Book Antiqua"/>
          <w:color w:val="0A0905"/>
          <w:sz w:val="24"/>
          <w:lang w:val="en-US"/>
        </w:rPr>
        <w:t xml:space="preserve"> </w:t>
      </w:r>
      <w:r>
        <w:rPr>
          <w:rFonts w:ascii="Book Antiqua" w:hAnsi="Book Antiqua"/>
          <w:color w:val="000000" w:themeColor="text1"/>
          <w:sz w:val="24"/>
          <w:szCs w:val="24"/>
          <w:lang w:val="en-US"/>
        </w:rPr>
        <w:t>+34-963-864170</w:t>
      </w:r>
    </w:p>
    <w:p w:rsidR="007940F1" w:rsidRPr="007E775C" w:rsidRDefault="007940F1" w:rsidP="00A56992">
      <w:pPr>
        <w:adjustRightInd w:val="0"/>
        <w:snapToGrid w:val="0"/>
        <w:spacing w:after="0" w:line="360" w:lineRule="auto"/>
        <w:jc w:val="both"/>
        <w:rPr>
          <w:rFonts w:ascii="Book Antiqua" w:hAnsi="Book Antiqua"/>
          <w:sz w:val="24"/>
          <w:lang w:val="en-US"/>
        </w:rPr>
      </w:pPr>
      <w:r w:rsidRPr="007E775C">
        <w:rPr>
          <w:rFonts w:ascii="Book Antiqua" w:hAnsi="Book Antiqua"/>
          <w:b/>
          <w:sz w:val="24"/>
          <w:lang w:val="en-US"/>
        </w:rPr>
        <w:t xml:space="preserve">Fax: </w:t>
      </w:r>
      <w:r>
        <w:rPr>
          <w:rFonts w:ascii="Book Antiqua" w:hAnsi="Book Antiqua"/>
          <w:color w:val="000000" w:themeColor="text1"/>
          <w:sz w:val="24"/>
          <w:szCs w:val="24"/>
          <w:lang w:val="en-US"/>
        </w:rPr>
        <w:t>+34-963-864</w:t>
      </w:r>
      <w:r w:rsidRPr="00B630C0">
        <w:rPr>
          <w:rFonts w:ascii="Book Antiqua" w:hAnsi="Book Antiqua"/>
          <w:color w:val="000000" w:themeColor="text1"/>
          <w:sz w:val="24"/>
          <w:szCs w:val="24"/>
          <w:lang w:val="en-US"/>
        </w:rPr>
        <w:t>815</w:t>
      </w:r>
    </w:p>
    <w:p w:rsidR="007940F1" w:rsidRPr="007E775C" w:rsidRDefault="007940F1" w:rsidP="00A56992">
      <w:pPr>
        <w:adjustRightInd w:val="0"/>
        <w:snapToGrid w:val="0"/>
        <w:spacing w:after="0" w:line="360" w:lineRule="auto"/>
        <w:jc w:val="both"/>
        <w:rPr>
          <w:rFonts w:ascii="Book Antiqua" w:hAnsi="Book Antiqua"/>
          <w:b/>
          <w:sz w:val="24"/>
          <w:lang w:val="en-US"/>
        </w:rPr>
      </w:pPr>
    </w:p>
    <w:p w:rsidR="007940F1" w:rsidRPr="007E775C" w:rsidRDefault="007940F1" w:rsidP="00A56992">
      <w:pPr>
        <w:adjustRightInd w:val="0"/>
        <w:snapToGrid w:val="0"/>
        <w:spacing w:after="0" w:line="360" w:lineRule="auto"/>
        <w:jc w:val="both"/>
        <w:rPr>
          <w:rFonts w:ascii="Book Antiqua" w:hAnsi="Book Antiqua"/>
          <w:b/>
          <w:sz w:val="24"/>
          <w:lang w:val="en-US"/>
        </w:rPr>
      </w:pPr>
      <w:r w:rsidRPr="007E775C">
        <w:rPr>
          <w:rFonts w:ascii="Book Antiqua" w:hAnsi="Book Antiqua"/>
          <w:b/>
          <w:sz w:val="24"/>
          <w:lang w:val="en-US"/>
        </w:rPr>
        <w:t xml:space="preserve">Received: </w:t>
      </w:r>
      <w:r w:rsidRPr="007E775C">
        <w:rPr>
          <w:rFonts w:ascii="Book Antiqua" w:hAnsi="Book Antiqua"/>
          <w:sz w:val="24"/>
          <w:lang w:val="en-US"/>
        </w:rPr>
        <w:t>February</w:t>
      </w:r>
      <w:r w:rsidRPr="007E775C">
        <w:rPr>
          <w:rFonts w:ascii="Book Antiqua" w:hAnsi="Book Antiqua" w:hint="eastAsia"/>
          <w:sz w:val="24"/>
          <w:lang w:val="en-US"/>
        </w:rPr>
        <w:t xml:space="preserve"> </w:t>
      </w:r>
      <w:r w:rsidR="008838E5" w:rsidRPr="007E775C">
        <w:rPr>
          <w:rFonts w:ascii="Book Antiqua" w:eastAsiaTheme="minorEastAsia" w:hAnsi="Book Antiqua" w:hint="eastAsia"/>
          <w:sz w:val="24"/>
          <w:lang w:val="en-US" w:eastAsia="zh-CN"/>
        </w:rPr>
        <w:t>8</w:t>
      </w:r>
      <w:r w:rsidRPr="007E775C">
        <w:rPr>
          <w:rFonts w:ascii="Book Antiqua" w:hAnsi="Book Antiqua" w:hint="eastAsia"/>
          <w:sz w:val="24"/>
          <w:lang w:val="en-US"/>
        </w:rPr>
        <w:t>, 2017</w:t>
      </w:r>
      <w:r w:rsidR="00272813" w:rsidRPr="007E775C">
        <w:rPr>
          <w:rFonts w:ascii="Book Antiqua" w:hAnsi="Book Antiqua"/>
          <w:b/>
          <w:sz w:val="24"/>
          <w:lang w:val="en-US"/>
        </w:rPr>
        <w:t xml:space="preserve"> </w:t>
      </w:r>
    </w:p>
    <w:p w:rsidR="007940F1" w:rsidRPr="007E775C" w:rsidRDefault="007940F1" w:rsidP="00A56992">
      <w:pPr>
        <w:adjustRightInd w:val="0"/>
        <w:snapToGrid w:val="0"/>
        <w:spacing w:after="0" w:line="360" w:lineRule="auto"/>
        <w:jc w:val="both"/>
        <w:rPr>
          <w:rFonts w:ascii="Book Antiqua" w:hAnsi="Book Antiqua"/>
          <w:b/>
          <w:sz w:val="24"/>
          <w:lang w:val="en-US"/>
        </w:rPr>
      </w:pPr>
      <w:r w:rsidRPr="007E775C">
        <w:rPr>
          <w:rFonts w:ascii="Book Antiqua" w:hAnsi="Book Antiqua"/>
          <w:b/>
          <w:sz w:val="24"/>
          <w:lang w:val="en-US"/>
        </w:rPr>
        <w:t>Peer-review started:</w:t>
      </w:r>
      <w:r w:rsidRPr="007E775C">
        <w:rPr>
          <w:rFonts w:ascii="Book Antiqua" w:hAnsi="Book Antiqua" w:hint="eastAsia"/>
          <w:b/>
          <w:sz w:val="24"/>
          <w:lang w:val="en-US"/>
        </w:rPr>
        <w:t xml:space="preserve"> </w:t>
      </w:r>
      <w:r w:rsidRPr="007E775C">
        <w:rPr>
          <w:rFonts w:ascii="Book Antiqua" w:hAnsi="Book Antiqua"/>
          <w:sz w:val="24"/>
          <w:lang w:val="en-US"/>
        </w:rPr>
        <w:t>February</w:t>
      </w:r>
      <w:r w:rsidRPr="007E775C">
        <w:rPr>
          <w:rFonts w:ascii="Book Antiqua" w:hAnsi="Book Antiqua" w:hint="eastAsia"/>
          <w:sz w:val="24"/>
          <w:lang w:val="en-US"/>
        </w:rPr>
        <w:t xml:space="preserve"> </w:t>
      </w:r>
      <w:r w:rsidR="008838E5" w:rsidRPr="007E775C">
        <w:rPr>
          <w:rFonts w:ascii="Book Antiqua" w:eastAsiaTheme="minorEastAsia" w:hAnsi="Book Antiqua" w:hint="eastAsia"/>
          <w:sz w:val="24"/>
          <w:lang w:val="en-US" w:eastAsia="zh-CN"/>
        </w:rPr>
        <w:t>9</w:t>
      </w:r>
      <w:r w:rsidRPr="007E775C">
        <w:rPr>
          <w:rFonts w:ascii="Book Antiqua" w:hAnsi="Book Antiqua" w:hint="eastAsia"/>
          <w:sz w:val="24"/>
          <w:lang w:val="en-US"/>
        </w:rPr>
        <w:t>, 2017</w:t>
      </w:r>
    </w:p>
    <w:p w:rsidR="007940F1" w:rsidRPr="007E775C" w:rsidRDefault="007940F1" w:rsidP="00A56992">
      <w:pPr>
        <w:adjustRightInd w:val="0"/>
        <w:snapToGrid w:val="0"/>
        <w:spacing w:after="0" w:line="360" w:lineRule="auto"/>
        <w:jc w:val="both"/>
        <w:rPr>
          <w:rFonts w:ascii="Book Antiqua" w:hAnsi="Book Antiqua"/>
          <w:b/>
          <w:sz w:val="24"/>
          <w:lang w:val="en-US"/>
        </w:rPr>
      </w:pPr>
      <w:r w:rsidRPr="007E775C">
        <w:rPr>
          <w:rFonts w:ascii="Book Antiqua" w:hAnsi="Book Antiqua"/>
          <w:b/>
          <w:sz w:val="24"/>
          <w:lang w:val="en-US"/>
        </w:rPr>
        <w:t>First decision:</w:t>
      </w:r>
      <w:r w:rsidRPr="007E775C">
        <w:rPr>
          <w:rFonts w:ascii="Book Antiqua" w:hAnsi="Book Antiqua" w:hint="eastAsia"/>
          <w:b/>
          <w:sz w:val="24"/>
          <w:lang w:val="en-US"/>
        </w:rPr>
        <w:t xml:space="preserve"> </w:t>
      </w:r>
      <w:bookmarkStart w:id="6" w:name="OLE_LINK72"/>
      <w:bookmarkStart w:id="7" w:name="OLE_LINK73"/>
      <w:r w:rsidR="008838E5" w:rsidRPr="007E775C">
        <w:rPr>
          <w:rFonts w:ascii="Book Antiqua" w:hAnsi="Book Antiqua"/>
          <w:sz w:val="24"/>
          <w:lang w:val="en-US"/>
        </w:rPr>
        <w:t>April</w:t>
      </w:r>
      <w:bookmarkEnd w:id="6"/>
      <w:bookmarkEnd w:id="7"/>
      <w:r w:rsidRPr="007E775C">
        <w:rPr>
          <w:rFonts w:ascii="Book Antiqua" w:hAnsi="Book Antiqua" w:hint="eastAsia"/>
          <w:sz w:val="24"/>
          <w:lang w:val="en-US"/>
        </w:rPr>
        <w:t xml:space="preserve"> </w:t>
      </w:r>
      <w:r w:rsidR="008838E5" w:rsidRPr="007E775C">
        <w:rPr>
          <w:rFonts w:ascii="Book Antiqua" w:eastAsiaTheme="minorEastAsia" w:hAnsi="Book Antiqua" w:hint="eastAsia"/>
          <w:sz w:val="24"/>
          <w:lang w:val="en-US" w:eastAsia="zh-CN"/>
        </w:rPr>
        <w:t>1</w:t>
      </w:r>
      <w:r w:rsidRPr="007E775C">
        <w:rPr>
          <w:rFonts w:ascii="Book Antiqua" w:hAnsi="Book Antiqua" w:hint="eastAsia"/>
          <w:sz w:val="24"/>
          <w:lang w:val="en-US"/>
        </w:rPr>
        <w:t>7, 2017</w:t>
      </w:r>
    </w:p>
    <w:p w:rsidR="007940F1" w:rsidRPr="007E775C" w:rsidRDefault="007940F1" w:rsidP="00A56992">
      <w:pPr>
        <w:adjustRightInd w:val="0"/>
        <w:snapToGrid w:val="0"/>
        <w:spacing w:after="0" w:line="360" w:lineRule="auto"/>
        <w:jc w:val="both"/>
        <w:rPr>
          <w:rFonts w:ascii="Book Antiqua" w:hAnsi="Book Antiqua"/>
          <w:b/>
          <w:sz w:val="24"/>
          <w:lang w:val="en-US"/>
        </w:rPr>
      </w:pPr>
      <w:r w:rsidRPr="007E775C">
        <w:rPr>
          <w:rFonts w:ascii="Book Antiqua" w:hAnsi="Book Antiqua"/>
          <w:b/>
          <w:sz w:val="24"/>
          <w:lang w:val="en-US"/>
        </w:rPr>
        <w:t xml:space="preserve">Revised: </w:t>
      </w:r>
      <w:r w:rsidR="008838E5" w:rsidRPr="007E775C">
        <w:rPr>
          <w:rFonts w:ascii="Book Antiqua" w:hAnsi="Book Antiqua"/>
          <w:sz w:val="24"/>
          <w:lang w:val="en-US"/>
        </w:rPr>
        <w:t>May</w:t>
      </w:r>
      <w:r w:rsidRPr="007E775C">
        <w:rPr>
          <w:rFonts w:ascii="Book Antiqua" w:hAnsi="Book Antiqua" w:hint="eastAsia"/>
          <w:sz w:val="24"/>
          <w:lang w:val="en-US"/>
        </w:rPr>
        <w:t xml:space="preserve"> </w:t>
      </w:r>
      <w:r w:rsidR="008838E5" w:rsidRPr="007E775C">
        <w:rPr>
          <w:rFonts w:ascii="Book Antiqua" w:eastAsiaTheme="minorEastAsia" w:hAnsi="Book Antiqua" w:hint="eastAsia"/>
          <w:sz w:val="24"/>
          <w:lang w:val="en-US" w:eastAsia="zh-CN"/>
        </w:rPr>
        <w:t>8</w:t>
      </w:r>
      <w:r w:rsidRPr="007E775C">
        <w:rPr>
          <w:rFonts w:ascii="Book Antiqua" w:hAnsi="Book Antiqua" w:hint="eastAsia"/>
          <w:sz w:val="24"/>
          <w:lang w:val="en-US"/>
        </w:rPr>
        <w:t>, 2017</w:t>
      </w:r>
      <w:r w:rsidRPr="007E775C">
        <w:rPr>
          <w:rFonts w:ascii="Book Antiqua" w:hAnsi="Book Antiqua"/>
          <w:b/>
          <w:sz w:val="24"/>
          <w:lang w:val="en-US"/>
        </w:rPr>
        <w:t xml:space="preserve"> </w:t>
      </w:r>
    </w:p>
    <w:p w:rsidR="007940F1" w:rsidRPr="0012080A" w:rsidRDefault="007940F1" w:rsidP="0012080A">
      <w:pPr>
        <w:spacing w:line="360" w:lineRule="auto"/>
        <w:rPr>
          <w:rFonts w:ascii="Book Antiqua" w:hAnsi="Book Antiqua"/>
          <w:color w:val="000000"/>
          <w:sz w:val="24"/>
        </w:rPr>
      </w:pPr>
      <w:r w:rsidRPr="007E775C">
        <w:rPr>
          <w:rFonts w:ascii="Book Antiqua" w:hAnsi="Book Antiqua"/>
          <w:b/>
          <w:sz w:val="24"/>
          <w:lang w:val="en-US"/>
        </w:rPr>
        <w:t>Accepted:</w:t>
      </w:r>
      <w:bookmarkStart w:id="8" w:name="OLE_LINK116"/>
      <w:bookmarkStart w:id="9" w:name="OLE_LINK117"/>
      <w:bookmarkStart w:id="10" w:name="OLE_LINK118"/>
      <w:bookmarkStart w:id="11" w:name="OLE_LINK125"/>
      <w:bookmarkStart w:id="12" w:name="OLE_LINK122"/>
      <w:bookmarkStart w:id="13" w:name="OLE_LINK126"/>
      <w:bookmarkStart w:id="14" w:name="OLE_LINK127"/>
      <w:bookmarkStart w:id="15" w:name="OLE_LINK129"/>
      <w:bookmarkStart w:id="16" w:name="OLE_LINK132"/>
      <w:r w:rsidR="0012080A" w:rsidRPr="0012080A">
        <w:rPr>
          <w:rFonts w:ascii="Book Antiqua" w:hAnsi="Book Antiqua"/>
          <w:color w:val="000000"/>
          <w:sz w:val="24"/>
        </w:rPr>
        <w:t xml:space="preserve"> </w:t>
      </w:r>
      <w:bookmarkStart w:id="17" w:name="_GoBack"/>
      <w:r w:rsidR="0012080A">
        <w:rPr>
          <w:rFonts w:ascii="Book Antiqua" w:hAnsi="Book Antiqua"/>
          <w:color w:val="000000"/>
          <w:sz w:val="24"/>
        </w:rPr>
        <w:t>July</w:t>
      </w:r>
      <w:bookmarkEnd w:id="17"/>
      <w:r w:rsidR="0012080A">
        <w:rPr>
          <w:rFonts w:ascii="Book Antiqua" w:hAnsi="Book Antiqua"/>
          <w:color w:val="000000"/>
          <w:sz w:val="24"/>
        </w:rPr>
        <w:t xml:space="preserve"> 4, 2017</w:t>
      </w:r>
      <w:bookmarkEnd w:id="8"/>
      <w:bookmarkEnd w:id="9"/>
      <w:bookmarkEnd w:id="10"/>
      <w:bookmarkEnd w:id="11"/>
      <w:bookmarkEnd w:id="12"/>
      <w:bookmarkEnd w:id="13"/>
      <w:bookmarkEnd w:id="14"/>
      <w:bookmarkEnd w:id="15"/>
      <w:bookmarkEnd w:id="16"/>
      <w:r w:rsidR="00272813" w:rsidRPr="007E775C">
        <w:rPr>
          <w:rFonts w:ascii="Book Antiqua" w:hAnsi="Book Antiqua"/>
          <w:b/>
          <w:sz w:val="24"/>
          <w:lang w:val="en-US"/>
        </w:rPr>
        <w:t xml:space="preserve"> </w:t>
      </w:r>
    </w:p>
    <w:p w:rsidR="007940F1" w:rsidRPr="007E775C" w:rsidRDefault="007940F1" w:rsidP="00A56992">
      <w:pPr>
        <w:adjustRightInd w:val="0"/>
        <w:snapToGrid w:val="0"/>
        <w:spacing w:after="0" w:line="360" w:lineRule="auto"/>
        <w:jc w:val="both"/>
        <w:rPr>
          <w:rFonts w:ascii="Book Antiqua" w:hAnsi="Book Antiqua"/>
          <w:b/>
          <w:sz w:val="24"/>
          <w:lang w:val="en-US"/>
        </w:rPr>
      </w:pPr>
      <w:r w:rsidRPr="007E775C">
        <w:rPr>
          <w:rFonts w:ascii="Book Antiqua" w:hAnsi="Book Antiqua"/>
          <w:b/>
          <w:sz w:val="24"/>
          <w:lang w:val="en-US"/>
        </w:rPr>
        <w:t>Article in press:</w:t>
      </w:r>
    </w:p>
    <w:p w:rsidR="007940F1" w:rsidRPr="007E775C" w:rsidRDefault="007940F1" w:rsidP="00A56992">
      <w:pPr>
        <w:adjustRightInd w:val="0"/>
        <w:snapToGrid w:val="0"/>
        <w:spacing w:after="0" w:line="360" w:lineRule="auto"/>
        <w:jc w:val="both"/>
        <w:rPr>
          <w:rFonts w:ascii="Book Antiqua" w:hAnsi="Book Antiqua"/>
          <w:sz w:val="24"/>
          <w:lang w:val="en-US"/>
        </w:rPr>
      </w:pPr>
      <w:r w:rsidRPr="007E775C">
        <w:rPr>
          <w:rFonts w:ascii="Book Antiqua" w:hAnsi="Book Antiqua"/>
          <w:b/>
          <w:sz w:val="24"/>
          <w:lang w:val="en-US"/>
        </w:rPr>
        <w:t>Published online:</w:t>
      </w:r>
    </w:p>
    <w:p w:rsidR="007940F1" w:rsidRPr="007E775C" w:rsidRDefault="007940F1"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br w:type="page"/>
      </w:r>
    </w:p>
    <w:p w:rsidR="00B86C8B" w:rsidRPr="00B630C0" w:rsidRDefault="00B86C8B" w:rsidP="00A56992">
      <w:pPr>
        <w:autoSpaceDE w:val="0"/>
        <w:autoSpaceDN w:val="0"/>
        <w:adjustRightInd w:val="0"/>
        <w:snapToGrid w:val="0"/>
        <w:spacing w:after="0" w:line="360" w:lineRule="auto"/>
        <w:jc w:val="both"/>
        <w:rPr>
          <w:rFonts w:ascii="Book Antiqua" w:hAnsi="Book Antiqua"/>
          <w:b/>
          <w:color w:val="000000" w:themeColor="text1"/>
          <w:sz w:val="24"/>
          <w:szCs w:val="24"/>
          <w:lang w:val="en-US"/>
        </w:rPr>
      </w:pPr>
      <w:r w:rsidRPr="00B630C0">
        <w:rPr>
          <w:rFonts w:ascii="Book Antiqua" w:hAnsi="Book Antiqua"/>
          <w:b/>
          <w:color w:val="000000" w:themeColor="text1"/>
          <w:sz w:val="24"/>
          <w:szCs w:val="24"/>
          <w:lang w:val="en-US"/>
        </w:rPr>
        <w:lastRenderedPageBreak/>
        <w:t>Abstract</w:t>
      </w:r>
    </w:p>
    <w:p w:rsidR="00B86C8B" w:rsidRPr="00A56992" w:rsidRDefault="00B86C8B" w:rsidP="00A56992">
      <w:pPr>
        <w:adjustRightInd w:val="0"/>
        <w:snapToGrid w:val="0"/>
        <w:spacing w:after="0" w:line="360" w:lineRule="auto"/>
        <w:jc w:val="both"/>
        <w:rPr>
          <w:rFonts w:ascii="Book Antiqua" w:hAnsi="Book Antiqua" w:cs="Arial"/>
          <w:color w:val="000000" w:themeColor="text1"/>
          <w:sz w:val="24"/>
          <w:szCs w:val="24"/>
          <w:shd w:val="clear" w:color="auto" w:fill="FFFFFF"/>
          <w:lang w:val="en-GB"/>
        </w:rPr>
      </w:pPr>
      <w:r w:rsidRPr="00B630C0">
        <w:rPr>
          <w:rFonts w:ascii="Book Antiqua" w:hAnsi="Book Antiqua"/>
          <w:color w:val="000000" w:themeColor="text1"/>
          <w:sz w:val="24"/>
          <w:szCs w:val="24"/>
          <w:lang w:val="en-US"/>
        </w:rPr>
        <w:t xml:space="preserve">The last decade has witnessed a growing appreciation of the fundamental role played by an early assembly of a diverse and balanced gut microbiota and its subsequent maintenance for future health of the host. Gut microbiota is currently viewed as a key regulator of a fluent bidirectional dialogue between the gut and the brain (gut-brain axis). A number of preclinical studies have suggested that the microbiota and its genome (microbiome) may play a key role in neurodevelopmental and neurodegenerative disorders. Furthermore, alterations in the gut microbiota composition in humans have also been linked to a variety of neuropsychiatric conditions, including depression, autism and Parkinson’s disease. However, it is not yet clear </w:t>
      </w:r>
      <w:r w:rsidRPr="00B630C0">
        <w:rPr>
          <w:rFonts w:ascii="Book Antiqua" w:eastAsia="Times New Roman" w:hAnsi="Book Antiqua"/>
          <w:color w:val="000000" w:themeColor="text1"/>
          <w:sz w:val="24"/>
          <w:szCs w:val="24"/>
          <w:lang w:val="en-US" w:eastAsia="es-ES"/>
        </w:rPr>
        <w:t xml:space="preserve">whether these changes in the microbiome are causally related to such diseases </w:t>
      </w:r>
      <w:r w:rsidRPr="00B630C0">
        <w:rPr>
          <w:rFonts w:ascii="Book Antiqua" w:hAnsi="Book Antiqua"/>
          <w:color w:val="000000" w:themeColor="text1"/>
          <w:sz w:val="24"/>
          <w:szCs w:val="24"/>
          <w:lang w:val="en-US"/>
        </w:rPr>
        <w:t>or are secondary effects</w:t>
      </w:r>
      <w:r w:rsidRPr="00B630C0">
        <w:rPr>
          <w:rFonts w:ascii="Book Antiqua" w:eastAsia="Times New Roman" w:hAnsi="Book Antiqua"/>
          <w:color w:val="000000" w:themeColor="text1"/>
          <w:sz w:val="24"/>
          <w:szCs w:val="24"/>
          <w:lang w:val="en-US" w:eastAsia="es-ES"/>
        </w:rPr>
        <w:t xml:space="preserve"> thereof. In this respect, recent studies in animals have indicated that gut microbiota transplantation can transfer a behavioral phenotype, suggesting that the gut microbiota may be a modifiable factor modulating the development or pathogenesis of neuropsychiatric conditions.</w:t>
      </w:r>
      <w:r w:rsidRPr="00B630C0">
        <w:rPr>
          <w:rFonts w:ascii="Book Antiqua" w:hAnsi="Book Antiqua"/>
          <w:color w:val="000000" w:themeColor="text1"/>
          <w:sz w:val="24"/>
          <w:szCs w:val="24"/>
          <w:lang w:val="en-US"/>
        </w:rPr>
        <w:t xml:space="preserve"> Further studies are warranted to establish whether or not the findings of preclinical animal experiments can be generalized to humans. Moreover, although different communication routes between the microbiota and brain have been identified, further studies must elucidate all the underlying mechanisms involved. Such research is expected to contribute to the design of strategies to modulate the gut microbiota and its functions with a view to improving mental health, and thus provide opportunities to improve the management of psychiatric diseases. Here, we review the evidence supporting a role of the gut microbiota in neuropsychiatric disorders and the state of the art regarding the mechanisms underlying its contribution to mental illness and health. We also consider the stages of life where the gut microbiota is more susceptible to the effects of environmental stressors, and the possible microbiota-targeted intervention strategies that could improve health status and prevent psychiatric disorders in the near future. </w:t>
      </w: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p>
    <w:p w:rsidR="00B86C8B" w:rsidRPr="00B630C0" w:rsidRDefault="00B86C8B" w:rsidP="00A56992">
      <w:pPr>
        <w:adjustRightInd w:val="0"/>
        <w:snapToGrid w:val="0"/>
        <w:spacing w:after="0" w:line="360" w:lineRule="auto"/>
        <w:jc w:val="both"/>
        <w:rPr>
          <w:rFonts w:ascii="Book Antiqua" w:hAnsi="Book Antiqua" w:cs="AdvTT5235d5a9"/>
          <w:color w:val="000000" w:themeColor="text1"/>
          <w:sz w:val="24"/>
          <w:szCs w:val="24"/>
          <w:lang w:val="en-US"/>
        </w:rPr>
      </w:pP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b/>
          <w:color w:val="000000" w:themeColor="text1"/>
          <w:sz w:val="24"/>
          <w:szCs w:val="24"/>
          <w:lang w:val="en-US"/>
        </w:rPr>
        <w:lastRenderedPageBreak/>
        <w:t>Key</w:t>
      </w:r>
      <w:r w:rsidR="008838E5">
        <w:rPr>
          <w:rFonts w:ascii="Book Antiqua" w:eastAsiaTheme="minorEastAsia" w:hAnsi="Book Antiqua" w:hint="eastAsia"/>
          <w:b/>
          <w:color w:val="000000" w:themeColor="text1"/>
          <w:sz w:val="24"/>
          <w:szCs w:val="24"/>
          <w:lang w:val="en-US" w:eastAsia="zh-CN"/>
        </w:rPr>
        <w:t xml:space="preserve"> </w:t>
      </w:r>
      <w:r w:rsidRPr="00B630C0">
        <w:rPr>
          <w:rFonts w:ascii="Book Antiqua" w:hAnsi="Book Antiqua"/>
          <w:b/>
          <w:color w:val="000000" w:themeColor="text1"/>
          <w:sz w:val="24"/>
          <w:szCs w:val="24"/>
          <w:lang w:val="en-US"/>
        </w:rPr>
        <w:t>words:</w:t>
      </w:r>
      <w:r w:rsidRPr="00B630C0">
        <w:rPr>
          <w:rFonts w:ascii="Book Antiqua" w:hAnsi="Book Antiqua"/>
          <w:color w:val="000000" w:themeColor="text1"/>
          <w:sz w:val="24"/>
          <w:szCs w:val="24"/>
          <w:lang w:val="en-US"/>
        </w:rPr>
        <w:t xml:space="preserve"> </w:t>
      </w:r>
      <w:r w:rsidR="008838E5" w:rsidRPr="00B630C0">
        <w:rPr>
          <w:rFonts w:ascii="Book Antiqua" w:hAnsi="Book Antiqua"/>
          <w:color w:val="000000" w:themeColor="text1"/>
          <w:sz w:val="24"/>
          <w:szCs w:val="24"/>
          <w:lang w:val="en-US"/>
        </w:rPr>
        <w:t xml:space="preserve">Microbiota; Microbiome; Dysbiosis; Brain-gut axis; Mental health; Psychiatric conditions </w:t>
      </w:r>
    </w:p>
    <w:p w:rsidR="00B86C8B" w:rsidRDefault="00B86C8B" w:rsidP="00A56992">
      <w:pPr>
        <w:autoSpaceDE w:val="0"/>
        <w:autoSpaceDN w:val="0"/>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8838E5" w:rsidRPr="007E775C" w:rsidRDefault="008838E5" w:rsidP="00A56992">
      <w:pPr>
        <w:autoSpaceDE w:val="0"/>
        <w:autoSpaceDN w:val="0"/>
        <w:adjustRightInd w:val="0"/>
        <w:snapToGrid w:val="0"/>
        <w:spacing w:after="0" w:line="360" w:lineRule="auto"/>
        <w:jc w:val="both"/>
        <w:rPr>
          <w:rFonts w:ascii="Book Antiqua" w:eastAsiaTheme="minorEastAsia" w:hAnsi="Book Antiqua" w:cs="Arial Unicode MS"/>
          <w:sz w:val="24"/>
          <w:lang w:val="en-US" w:eastAsia="zh-CN"/>
        </w:rPr>
      </w:pPr>
      <w:bookmarkStart w:id="18" w:name="OLE_LINK98"/>
      <w:bookmarkStart w:id="19" w:name="OLE_LINK156"/>
      <w:bookmarkStart w:id="20" w:name="OLE_LINK196"/>
      <w:bookmarkStart w:id="21" w:name="OLE_LINK217"/>
      <w:bookmarkStart w:id="22" w:name="OLE_LINK242"/>
      <w:bookmarkStart w:id="23" w:name="OLE_LINK247"/>
      <w:bookmarkStart w:id="24" w:name="OLE_LINK311"/>
      <w:bookmarkStart w:id="25" w:name="OLE_LINK312"/>
      <w:bookmarkStart w:id="26" w:name="OLE_LINK325"/>
      <w:bookmarkStart w:id="27" w:name="OLE_LINK330"/>
      <w:bookmarkStart w:id="28" w:name="OLE_LINK513"/>
      <w:bookmarkStart w:id="29" w:name="OLE_LINK514"/>
      <w:bookmarkStart w:id="30" w:name="OLE_LINK464"/>
      <w:bookmarkStart w:id="31" w:name="OLE_LINK465"/>
      <w:bookmarkStart w:id="32" w:name="OLE_LINK466"/>
      <w:bookmarkStart w:id="33" w:name="OLE_LINK470"/>
      <w:bookmarkStart w:id="34" w:name="OLE_LINK471"/>
      <w:bookmarkStart w:id="35" w:name="OLE_LINK472"/>
      <w:bookmarkStart w:id="36" w:name="OLE_LINK474"/>
      <w:bookmarkStart w:id="37" w:name="OLE_LINK512"/>
      <w:bookmarkStart w:id="38" w:name="OLE_LINK800"/>
      <w:bookmarkStart w:id="39" w:name="OLE_LINK982"/>
      <w:bookmarkStart w:id="40" w:name="OLE_LINK1027"/>
      <w:bookmarkStart w:id="41" w:name="OLE_LINK504"/>
      <w:bookmarkStart w:id="42" w:name="OLE_LINK546"/>
      <w:bookmarkStart w:id="43" w:name="OLE_LINK547"/>
      <w:bookmarkStart w:id="44" w:name="OLE_LINK575"/>
      <w:bookmarkStart w:id="45" w:name="OLE_LINK640"/>
      <w:bookmarkStart w:id="46" w:name="OLE_LINK672"/>
      <w:bookmarkStart w:id="47" w:name="OLE_LINK714"/>
      <w:bookmarkStart w:id="48" w:name="OLE_LINK651"/>
      <w:bookmarkStart w:id="49" w:name="OLE_LINK652"/>
      <w:bookmarkStart w:id="50" w:name="OLE_LINK744"/>
      <w:bookmarkStart w:id="51" w:name="OLE_LINK758"/>
      <w:bookmarkStart w:id="52" w:name="OLE_LINK787"/>
      <w:bookmarkStart w:id="53" w:name="OLE_LINK807"/>
      <w:bookmarkStart w:id="54" w:name="OLE_LINK820"/>
      <w:bookmarkStart w:id="55" w:name="OLE_LINK862"/>
      <w:bookmarkStart w:id="56" w:name="OLE_LINK879"/>
      <w:bookmarkStart w:id="57" w:name="OLE_LINK906"/>
      <w:bookmarkStart w:id="58" w:name="OLE_LINK928"/>
      <w:bookmarkStart w:id="59" w:name="OLE_LINK960"/>
      <w:bookmarkStart w:id="60" w:name="OLE_LINK861"/>
      <w:bookmarkStart w:id="61" w:name="OLE_LINK983"/>
      <w:bookmarkStart w:id="62" w:name="OLE_LINK1334"/>
      <w:bookmarkStart w:id="63" w:name="OLE_LINK1029"/>
      <w:bookmarkStart w:id="64" w:name="OLE_LINK1060"/>
      <w:bookmarkStart w:id="65" w:name="OLE_LINK1061"/>
      <w:bookmarkStart w:id="66" w:name="OLE_LINK1348"/>
      <w:bookmarkStart w:id="67" w:name="OLE_LINK1086"/>
      <w:bookmarkStart w:id="68" w:name="OLE_LINK1100"/>
      <w:bookmarkStart w:id="69" w:name="OLE_LINK1125"/>
      <w:bookmarkStart w:id="70" w:name="OLE_LINK1163"/>
      <w:bookmarkStart w:id="71" w:name="OLE_LINK1193"/>
      <w:bookmarkStart w:id="72" w:name="OLE_LINK1219"/>
      <w:bookmarkStart w:id="73" w:name="OLE_LINK1247"/>
      <w:bookmarkStart w:id="74" w:name="OLE_LINK1284"/>
      <w:bookmarkStart w:id="75" w:name="OLE_LINK1313"/>
      <w:bookmarkStart w:id="76" w:name="OLE_LINK1361"/>
      <w:bookmarkStart w:id="77" w:name="OLE_LINK1384"/>
      <w:bookmarkStart w:id="78" w:name="OLE_LINK1403"/>
      <w:bookmarkStart w:id="79" w:name="OLE_LINK1437"/>
      <w:bookmarkStart w:id="80" w:name="OLE_LINK1454"/>
      <w:bookmarkStart w:id="81" w:name="OLE_LINK1480"/>
      <w:bookmarkStart w:id="82" w:name="OLE_LINK1504"/>
      <w:bookmarkStart w:id="83" w:name="OLE_LINK1516"/>
      <w:bookmarkStart w:id="84" w:name="OLE_LINK135"/>
      <w:bookmarkStart w:id="85" w:name="OLE_LINK216"/>
      <w:bookmarkStart w:id="86" w:name="OLE_LINK259"/>
      <w:bookmarkStart w:id="87" w:name="OLE_LINK1186"/>
      <w:bookmarkStart w:id="88" w:name="OLE_LINK1265"/>
      <w:bookmarkStart w:id="89" w:name="OLE_LINK1373"/>
      <w:bookmarkStart w:id="90" w:name="OLE_LINK1478"/>
      <w:bookmarkStart w:id="91" w:name="OLE_LINK1644"/>
      <w:bookmarkStart w:id="92" w:name="OLE_LINK1884"/>
      <w:bookmarkStart w:id="93" w:name="OLE_LINK1885"/>
      <w:bookmarkStart w:id="94" w:name="OLE_LINK1538"/>
      <w:bookmarkStart w:id="95" w:name="OLE_LINK1539"/>
      <w:bookmarkStart w:id="96" w:name="OLE_LINK1543"/>
      <w:bookmarkStart w:id="97" w:name="OLE_LINK1549"/>
      <w:bookmarkStart w:id="98" w:name="OLE_LINK1778"/>
      <w:bookmarkStart w:id="99" w:name="OLE_LINK1756"/>
      <w:bookmarkStart w:id="100" w:name="OLE_LINK1776"/>
      <w:bookmarkStart w:id="101" w:name="OLE_LINK1777"/>
      <w:bookmarkStart w:id="102" w:name="OLE_LINK1868"/>
      <w:bookmarkStart w:id="103" w:name="OLE_LINK1744"/>
      <w:bookmarkStart w:id="104" w:name="OLE_LINK1817"/>
      <w:bookmarkStart w:id="105" w:name="OLE_LINK1835"/>
      <w:bookmarkStart w:id="106" w:name="OLE_LINK1866"/>
      <w:bookmarkStart w:id="107" w:name="OLE_LINK1882"/>
      <w:bookmarkStart w:id="108" w:name="OLE_LINK1901"/>
      <w:bookmarkStart w:id="109" w:name="OLE_LINK1902"/>
      <w:bookmarkStart w:id="110" w:name="OLE_LINK2013"/>
      <w:bookmarkStart w:id="111" w:name="OLE_LINK1894"/>
      <w:bookmarkStart w:id="112" w:name="OLE_LINK1929"/>
      <w:bookmarkStart w:id="113" w:name="OLE_LINK1941"/>
      <w:bookmarkStart w:id="114" w:name="OLE_LINK1995"/>
      <w:bookmarkStart w:id="115" w:name="OLE_LINK1938"/>
      <w:bookmarkStart w:id="116" w:name="OLE_LINK2081"/>
      <w:bookmarkStart w:id="117" w:name="OLE_LINK2082"/>
      <w:bookmarkStart w:id="118" w:name="OLE_LINK2292"/>
      <w:bookmarkStart w:id="119" w:name="OLE_LINK1931"/>
      <w:bookmarkStart w:id="120" w:name="OLE_LINK1964"/>
      <w:bookmarkStart w:id="121" w:name="OLE_LINK2020"/>
      <w:bookmarkStart w:id="122" w:name="OLE_LINK2071"/>
      <w:bookmarkStart w:id="123" w:name="OLE_LINK2134"/>
      <w:bookmarkStart w:id="124" w:name="OLE_LINK2265"/>
      <w:bookmarkStart w:id="125" w:name="OLE_LINK2562"/>
      <w:bookmarkStart w:id="126" w:name="OLE_LINK1923"/>
      <w:bookmarkStart w:id="127" w:name="OLE_LINK2192"/>
      <w:bookmarkStart w:id="128" w:name="OLE_LINK2110"/>
      <w:bookmarkStart w:id="129" w:name="OLE_LINK2445"/>
      <w:bookmarkStart w:id="130" w:name="OLE_LINK2446"/>
      <w:bookmarkStart w:id="131" w:name="OLE_LINK2169"/>
      <w:bookmarkStart w:id="132" w:name="OLE_LINK2190"/>
      <w:bookmarkStart w:id="133" w:name="OLE_LINK2331"/>
      <w:bookmarkStart w:id="134" w:name="OLE_LINK2345"/>
      <w:bookmarkStart w:id="135" w:name="OLE_LINK2467"/>
      <w:bookmarkStart w:id="136" w:name="OLE_LINK2484"/>
      <w:bookmarkStart w:id="137" w:name="OLE_LINK2157"/>
      <w:bookmarkStart w:id="138" w:name="OLE_LINK2221"/>
      <w:bookmarkStart w:id="139" w:name="OLE_LINK2252"/>
      <w:bookmarkStart w:id="140" w:name="OLE_LINK2348"/>
      <w:bookmarkStart w:id="141" w:name="OLE_LINK2451"/>
      <w:bookmarkStart w:id="142" w:name="OLE_LINK2627"/>
      <w:bookmarkStart w:id="143" w:name="OLE_LINK2482"/>
      <w:bookmarkStart w:id="144" w:name="OLE_LINK2663"/>
      <w:bookmarkStart w:id="145" w:name="OLE_LINK2761"/>
      <w:bookmarkStart w:id="146" w:name="OLE_LINK2856"/>
      <w:bookmarkStart w:id="147" w:name="OLE_LINK2993"/>
      <w:bookmarkStart w:id="148" w:name="OLE_LINK2643"/>
      <w:bookmarkStart w:id="149" w:name="OLE_LINK2583"/>
      <w:bookmarkStart w:id="150" w:name="OLE_LINK2762"/>
      <w:bookmarkStart w:id="151" w:name="OLE_LINK2962"/>
      <w:bookmarkStart w:id="152" w:name="OLE_LINK2582"/>
      <w:r w:rsidRPr="00412B34">
        <w:rPr>
          <w:rFonts w:ascii="Book Antiqua" w:hAnsi="Book Antiqua"/>
          <w:b/>
          <w:color w:val="000000"/>
          <w:sz w:val="24"/>
          <w:lang w:val="en-GB"/>
        </w:rPr>
        <w:t xml:space="preserve">© </w:t>
      </w:r>
      <w:r w:rsidRPr="007E775C">
        <w:rPr>
          <w:rFonts w:ascii="Book Antiqua" w:eastAsia="AdvTimes" w:hAnsi="Book Antiqua" w:cs="AdvTimes"/>
          <w:b/>
          <w:color w:val="000000"/>
          <w:sz w:val="24"/>
          <w:lang w:val="en-US"/>
        </w:rPr>
        <w:t>The Author(s) 201</w:t>
      </w:r>
      <w:r w:rsidRPr="007E775C">
        <w:rPr>
          <w:rFonts w:ascii="Book Antiqua" w:hAnsi="Book Antiqua" w:cs="AdvTimes" w:hint="eastAsia"/>
          <w:b/>
          <w:color w:val="000000"/>
          <w:sz w:val="24"/>
          <w:lang w:val="en-US"/>
        </w:rPr>
        <w:t>7</w:t>
      </w:r>
      <w:r w:rsidRPr="007E775C">
        <w:rPr>
          <w:rFonts w:ascii="Book Antiqua" w:eastAsia="AdvTimes" w:hAnsi="Book Antiqua" w:cs="AdvTimes"/>
          <w:b/>
          <w:color w:val="000000"/>
          <w:sz w:val="24"/>
          <w:lang w:val="en-US"/>
        </w:rPr>
        <w:t>.</w:t>
      </w:r>
      <w:r w:rsidRPr="007E775C">
        <w:rPr>
          <w:rFonts w:ascii="Book Antiqua" w:eastAsia="AdvTimes" w:hAnsi="Book Antiqua" w:cs="AdvTimes"/>
          <w:color w:val="000000"/>
          <w:sz w:val="24"/>
          <w:lang w:val="en-US"/>
        </w:rPr>
        <w:t xml:space="preserve"> Published by </w:t>
      </w:r>
      <w:r w:rsidRPr="004269F8">
        <w:rPr>
          <w:rFonts w:ascii="Book Antiqua" w:hAnsi="Book Antiqua" w:cs="Arial Unicode MS"/>
          <w:color w:val="000000"/>
          <w:sz w:val="24"/>
          <w:lang w:val="en-GB"/>
        </w:rPr>
        <w:t>Baishideng Publishing Group Inc.</w:t>
      </w:r>
      <w:r w:rsidRPr="007E775C">
        <w:rPr>
          <w:rFonts w:ascii="Book Antiqua" w:hAnsi="Book Antiqua" w:cs="Arial Unicode MS"/>
          <w:sz w:val="24"/>
          <w:lang w:val="en-US"/>
        </w:rPr>
        <w:t xml:space="preserve"> All rights reserved.</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rsidR="008838E5" w:rsidRPr="008838E5" w:rsidRDefault="008838E5" w:rsidP="00A56992">
      <w:pPr>
        <w:autoSpaceDE w:val="0"/>
        <w:autoSpaceDN w:val="0"/>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B86C8B" w:rsidRDefault="00B86C8B"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rPr>
        <w:t xml:space="preserve">Core tip: </w:t>
      </w:r>
      <w:r w:rsidRPr="00B630C0">
        <w:rPr>
          <w:rFonts w:ascii="Book Antiqua" w:hAnsi="Book Antiqua"/>
          <w:color w:val="000000" w:themeColor="text1"/>
          <w:sz w:val="24"/>
          <w:szCs w:val="24"/>
          <w:lang w:val="en-US"/>
        </w:rPr>
        <w:t>The gut microbiota has been revealed as an additional regulator of the gut-brain axis, which may be involved in many neurodevelopmental and neurodegenerative disorders. The modulation of this axis is currently being explored, targeting the gut microbiota in endeavors to improve mental health, especially in early and late life. So far, most of our knowledge is based on animal trials, in which interventions with pro and prebiotics have shown promising results regarding efficacy.</w:t>
      </w:r>
      <w:r w:rsidR="00A56992">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color w:val="000000" w:themeColor="text1"/>
          <w:sz w:val="24"/>
          <w:szCs w:val="24"/>
          <w:lang w:val="en-US"/>
        </w:rPr>
        <w:t>Nevertheless, we require further understanding of how the microbiota regulates gut-brain communication and function in order to establish the rationale behind microbiota-based interventions.</w:t>
      </w:r>
      <w:r w:rsidR="00272813">
        <w:rPr>
          <w:rFonts w:ascii="Book Antiqua" w:hAnsi="Book Antiqua"/>
          <w:color w:val="000000" w:themeColor="text1"/>
          <w:sz w:val="24"/>
          <w:szCs w:val="24"/>
          <w:lang w:val="en-US"/>
        </w:rPr>
        <w:t xml:space="preserve"> </w:t>
      </w:r>
    </w:p>
    <w:p w:rsidR="008838E5" w:rsidRPr="008838E5" w:rsidRDefault="008838E5" w:rsidP="00A56992">
      <w:pPr>
        <w:adjustRightInd w:val="0"/>
        <w:snapToGrid w:val="0"/>
        <w:spacing w:after="0" w:line="360" w:lineRule="auto"/>
        <w:jc w:val="both"/>
        <w:rPr>
          <w:rFonts w:ascii="Book Antiqua" w:eastAsiaTheme="minorEastAsia" w:hAnsi="Book Antiqua"/>
          <w:color w:val="000000" w:themeColor="text1"/>
          <w:sz w:val="24"/>
          <w:szCs w:val="24"/>
          <w:lang w:val="en-US" w:eastAsia="zh-CN"/>
        </w:rPr>
      </w:pPr>
    </w:p>
    <w:p w:rsidR="008838E5" w:rsidRPr="007E775C" w:rsidRDefault="008838E5" w:rsidP="00A56992">
      <w:pPr>
        <w:adjustRightInd w:val="0"/>
        <w:snapToGrid w:val="0"/>
        <w:spacing w:after="0" w:line="360" w:lineRule="auto"/>
        <w:jc w:val="both"/>
        <w:rPr>
          <w:rFonts w:ascii="Book Antiqua" w:eastAsiaTheme="minorEastAsia" w:hAnsi="Book Antiqua"/>
          <w:color w:val="000000" w:themeColor="text1"/>
          <w:sz w:val="24"/>
          <w:szCs w:val="24"/>
          <w:shd w:val="clear" w:color="auto" w:fill="FFFFFF"/>
          <w:lang w:val="en-US" w:eastAsia="zh-CN"/>
        </w:rPr>
      </w:pPr>
      <w:r w:rsidRPr="007E775C">
        <w:rPr>
          <w:rFonts w:ascii="Book Antiqua" w:hAnsi="Book Antiqua"/>
          <w:color w:val="000000" w:themeColor="text1"/>
          <w:sz w:val="24"/>
          <w:szCs w:val="24"/>
          <w:shd w:val="clear" w:color="auto" w:fill="FFFFFF"/>
          <w:lang w:val="en-US"/>
        </w:rPr>
        <w:t>Cenit</w:t>
      </w:r>
      <w:r w:rsidRPr="007E775C">
        <w:rPr>
          <w:rFonts w:ascii="Book Antiqua" w:eastAsiaTheme="minorEastAsia" w:hAnsi="Book Antiqua" w:hint="eastAsia"/>
          <w:color w:val="000000" w:themeColor="text1"/>
          <w:sz w:val="24"/>
          <w:szCs w:val="24"/>
          <w:shd w:val="clear" w:color="auto" w:fill="FFFFFF"/>
          <w:lang w:val="en-US" w:eastAsia="zh-CN"/>
        </w:rPr>
        <w:t xml:space="preserve"> MC</w:t>
      </w:r>
      <w:r w:rsidRPr="007E775C">
        <w:rPr>
          <w:rFonts w:ascii="Book Antiqua" w:hAnsi="Book Antiqua"/>
          <w:color w:val="000000" w:themeColor="text1"/>
          <w:sz w:val="24"/>
          <w:szCs w:val="24"/>
          <w:shd w:val="clear" w:color="auto" w:fill="FFFFFF"/>
          <w:lang w:val="en-US"/>
        </w:rPr>
        <w:t>, Sanz</w:t>
      </w:r>
      <w:r w:rsidRPr="007E775C">
        <w:rPr>
          <w:rFonts w:ascii="Book Antiqua" w:eastAsiaTheme="minorEastAsia" w:hAnsi="Book Antiqua" w:hint="eastAsia"/>
          <w:color w:val="000000" w:themeColor="text1"/>
          <w:sz w:val="24"/>
          <w:szCs w:val="24"/>
          <w:shd w:val="clear" w:color="auto" w:fill="FFFFFF"/>
          <w:lang w:val="en-US" w:eastAsia="zh-CN"/>
        </w:rPr>
        <w:t xml:space="preserve"> Y</w:t>
      </w:r>
      <w:r w:rsidRPr="007E775C">
        <w:rPr>
          <w:rFonts w:ascii="Book Antiqua" w:hAnsi="Book Antiqua"/>
          <w:color w:val="000000" w:themeColor="text1"/>
          <w:sz w:val="24"/>
          <w:szCs w:val="24"/>
          <w:shd w:val="clear" w:color="auto" w:fill="FFFFFF"/>
          <w:lang w:val="en-US"/>
        </w:rPr>
        <w:t>, Codoñer-Franch</w:t>
      </w:r>
      <w:r w:rsidRPr="007E775C">
        <w:rPr>
          <w:rFonts w:ascii="Book Antiqua" w:eastAsiaTheme="minorEastAsia" w:hAnsi="Book Antiqua" w:hint="eastAsia"/>
          <w:color w:val="000000" w:themeColor="text1"/>
          <w:sz w:val="24"/>
          <w:szCs w:val="24"/>
          <w:shd w:val="clear" w:color="auto" w:fill="FFFFFF"/>
          <w:lang w:val="en-US" w:eastAsia="zh-CN"/>
        </w:rPr>
        <w:t xml:space="preserve"> P. </w:t>
      </w:r>
      <w:r w:rsidRPr="008838E5">
        <w:rPr>
          <w:rFonts w:ascii="Book Antiqua" w:eastAsiaTheme="minorHAnsi" w:hAnsi="Book Antiqua" w:cs="Book Antiqua"/>
          <w:bCs/>
          <w:color w:val="000000" w:themeColor="text1"/>
          <w:sz w:val="24"/>
          <w:szCs w:val="24"/>
          <w:lang w:val="en-US"/>
        </w:rPr>
        <w:t>Influence of gut microbiota on neuropsychiatric disorders</w:t>
      </w:r>
      <w:r>
        <w:rPr>
          <w:rFonts w:ascii="Book Antiqua" w:eastAsiaTheme="minorEastAsia" w:hAnsi="Book Antiqua" w:cs="Book Antiqua" w:hint="eastAsia"/>
          <w:bCs/>
          <w:color w:val="000000" w:themeColor="text1"/>
          <w:sz w:val="24"/>
          <w:szCs w:val="24"/>
          <w:lang w:val="en-US" w:eastAsia="zh-CN"/>
        </w:rPr>
        <w:t xml:space="preserve">. </w:t>
      </w:r>
      <w:bookmarkStart w:id="153" w:name="OLE_LINK74"/>
      <w:bookmarkStart w:id="154" w:name="OLE_LINK75"/>
      <w:r w:rsidRPr="007E775C">
        <w:rPr>
          <w:rFonts w:ascii="Book Antiqua" w:hAnsi="Book Antiqua"/>
          <w:i/>
          <w:sz w:val="24"/>
          <w:lang w:val="en-US"/>
        </w:rPr>
        <w:t>World J Gastroenterol</w:t>
      </w:r>
      <w:r w:rsidRPr="007E775C">
        <w:rPr>
          <w:rFonts w:ascii="Book Antiqua" w:hAnsi="Book Antiqua"/>
          <w:sz w:val="24"/>
          <w:lang w:val="en-US"/>
        </w:rPr>
        <w:t xml:space="preserve"> 201</w:t>
      </w:r>
      <w:r w:rsidRPr="007E775C">
        <w:rPr>
          <w:rFonts w:ascii="Book Antiqua" w:hAnsi="Book Antiqua" w:hint="eastAsia"/>
          <w:sz w:val="24"/>
          <w:lang w:val="en-US"/>
        </w:rPr>
        <w:t>7</w:t>
      </w:r>
      <w:r w:rsidRPr="007E775C">
        <w:rPr>
          <w:rFonts w:ascii="Book Antiqua" w:hAnsi="Book Antiqua"/>
          <w:sz w:val="24"/>
          <w:lang w:val="en-US"/>
        </w:rPr>
        <w:t>; In press</w:t>
      </w:r>
      <w:bookmarkEnd w:id="153"/>
      <w:bookmarkEnd w:id="154"/>
    </w:p>
    <w:p w:rsidR="00B86C8B" w:rsidRPr="00B630C0" w:rsidRDefault="00B86C8B" w:rsidP="00A56992">
      <w:pPr>
        <w:adjustRightInd w:val="0"/>
        <w:snapToGrid w:val="0"/>
        <w:spacing w:after="0" w:line="360" w:lineRule="auto"/>
        <w:jc w:val="both"/>
        <w:rPr>
          <w:rFonts w:ascii="Book Antiqua" w:hAnsi="Book Antiqua"/>
          <w:b/>
          <w:color w:val="000000" w:themeColor="text1"/>
          <w:sz w:val="24"/>
          <w:szCs w:val="24"/>
          <w:lang w:val="en-US"/>
        </w:rPr>
      </w:pPr>
      <w:r w:rsidRPr="00B630C0">
        <w:rPr>
          <w:rFonts w:ascii="Book Antiqua" w:hAnsi="Book Antiqua"/>
          <w:b/>
          <w:color w:val="000000" w:themeColor="text1"/>
          <w:sz w:val="24"/>
          <w:szCs w:val="24"/>
          <w:lang w:val="en-US"/>
        </w:rPr>
        <w:br w:type="page"/>
      </w:r>
    </w:p>
    <w:p w:rsidR="00B86C8B" w:rsidRPr="00B630C0" w:rsidRDefault="00B86C8B" w:rsidP="00A56992">
      <w:pPr>
        <w:autoSpaceDE w:val="0"/>
        <w:autoSpaceDN w:val="0"/>
        <w:adjustRightInd w:val="0"/>
        <w:snapToGrid w:val="0"/>
        <w:spacing w:after="0" w:line="360" w:lineRule="auto"/>
        <w:jc w:val="both"/>
        <w:rPr>
          <w:rFonts w:ascii="Book Antiqua" w:hAnsi="Book Antiqua"/>
          <w:b/>
          <w:color w:val="000000" w:themeColor="text1"/>
          <w:sz w:val="24"/>
          <w:szCs w:val="24"/>
          <w:lang w:val="en-US"/>
        </w:rPr>
      </w:pPr>
      <w:r w:rsidRPr="00B630C0">
        <w:rPr>
          <w:rFonts w:ascii="Book Antiqua" w:hAnsi="Book Antiqua"/>
          <w:b/>
          <w:color w:val="000000" w:themeColor="text1"/>
          <w:sz w:val="24"/>
          <w:szCs w:val="24"/>
          <w:lang w:val="en-US"/>
        </w:rPr>
        <w:lastRenderedPageBreak/>
        <w:t>INTRODUCTION</w:t>
      </w:r>
    </w:p>
    <w:p w:rsidR="00B86C8B" w:rsidRPr="00B630C0" w:rsidRDefault="00B86C8B" w:rsidP="00A56992">
      <w:pPr>
        <w:adjustRightInd w:val="0"/>
        <w:snapToGrid w:val="0"/>
        <w:spacing w:after="0" w:line="360" w:lineRule="auto"/>
        <w:jc w:val="both"/>
        <w:rPr>
          <w:rFonts w:ascii="Book Antiqua" w:hAnsi="Book Antiqua"/>
          <w:bCs/>
          <w:color w:val="000000" w:themeColor="text1"/>
          <w:sz w:val="24"/>
          <w:szCs w:val="24"/>
          <w:lang w:val="en-US"/>
        </w:rPr>
      </w:pPr>
      <w:r w:rsidRPr="00B630C0">
        <w:rPr>
          <w:rFonts w:ascii="Book Antiqua" w:hAnsi="Book Antiqua"/>
          <w:color w:val="000000" w:themeColor="text1"/>
          <w:sz w:val="24"/>
          <w:szCs w:val="24"/>
          <w:lang w:val="en-US"/>
        </w:rPr>
        <w:t>Research into the influence of human genetics on numerous conditions, including neuropsychiatric disorders, has been underway for many years; however, the etiology of most of these conditions has yet to be unraveled. As in other multifactorial conditions, there is considerable discordance in the development of neuropsychiatric disorders between monozygotic twins, indicating that non-genetic factors are also involved</w:t>
      </w:r>
      <w:r w:rsidRPr="00B630C0">
        <w:rPr>
          <w:rFonts w:ascii="Book Antiqua" w:hAnsi="Book Antiqua"/>
          <w:color w:val="000000" w:themeColor="text1"/>
          <w:sz w:val="24"/>
          <w:szCs w:val="24"/>
          <w:vertAlign w:val="superscript"/>
          <w:lang w:val="en-US"/>
        </w:rPr>
        <w:t>[1,2]</w:t>
      </w:r>
      <w:r w:rsidRPr="00F84983">
        <w:rPr>
          <w:rFonts w:ascii="Book Antiqua" w:hAnsi="Book Antiqua"/>
          <w:color w:val="000000" w:themeColor="text1"/>
          <w:sz w:val="24"/>
          <w:szCs w:val="24"/>
          <w:lang w:val="en-US"/>
        </w:rPr>
        <w:t>.</w:t>
      </w:r>
      <w:r w:rsidRPr="00B630C0">
        <w:rPr>
          <w:rFonts w:ascii="Book Antiqua" w:hAnsi="Book Antiqua"/>
          <w:color w:val="000000" w:themeColor="text1"/>
          <w:sz w:val="24"/>
          <w:szCs w:val="24"/>
          <w:lang w:val="en-US"/>
        </w:rPr>
        <w:t xml:space="preserve"> Nowadays we know that both the human genome and the genome of the</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gut microbiota</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(microbiome) are essential for maintaining health, since the latter also plays a crucial role in regulating important aspects of host physiology, including brain development and function</w:t>
      </w:r>
      <w:r w:rsidRPr="00B630C0">
        <w:rPr>
          <w:rFonts w:ascii="Book Antiqua" w:hAnsi="Book Antiqua"/>
          <w:color w:val="000000" w:themeColor="text1"/>
          <w:sz w:val="24"/>
          <w:szCs w:val="24"/>
          <w:vertAlign w:val="superscript"/>
          <w:lang w:val="en-US"/>
        </w:rPr>
        <w:t>[3,4]</w:t>
      </w:r>
      <w:r w:rsidRPr="00B630C0">
        <w:rPr>
          <w:rFonts w:ascii="Book Antiqua" w:hAnsi="Book Antiqua"/>
          <w:color w:val="000000" w:themeColor="text1"/>
          <w:sz w:val="24"/>
          <w:szCs w:val="24"/>
          <w:lang w:val="en-US"/>
        </w:rPr>
        <w:t xml:space="preserve">. </w:t>
      </w:r>
      <w:r w:rsidRPr="00B630C0">
        <w:rPr>
          <w:rFonts w:ascii="Book Antiqua" w:hAnsi="Book Antiqua"/>
          <w:bCs/>
          <w:color w:val="000000" w:themeColor="text1"/>
          <w:sz w:val="24"/>
          <w:szCs w:val="24"/>
          <w:lang w:val="en-US"/>
        </w:rPr>
        <w:t>Indeed, different studies have reported that gut microbiota is able to shape brain physiology and thus behavior through the gut-microbiota-brain axis and have suggested gut microbiota as a key trigger factor in the devel</w:t>
      </w:r>
      <w:r w:rsidR="0070139C" w:rsidRPr="00B630C0">
        <w:rPr>
          <w:rFonts w:ascii="Book Antiqua" w:hAnsi="Book Antiqua"/>
          <w:bCs/>
          <w:color w:val="000000" w:themeColor="text1"/>
          <w:sz w:val="24"/>
          <w:szCs w:val="24"/>
          <w:lang w:val="en-US"/>
        </w:rPr>
        <w:t xml:space="preserve">opment of many neuropsychiatric </w:t>
      </w:r>
      <w:r w:rsidRPr="00B630C0">
        <w:rPr>
          <w:rFonts w:ascii="Book Antiqua" w:hAnsi="Book Antiqua"/>
          <w:bCs/>
          <w:color w:val="000000" w:themeColor="text1"/>
          <w:sz w:val="24"/>
          <w:szCs w:val="24"/>
          <w:lang w:val="en-US"/>
        </w:rPr>
        <w:t>conditions</w:t>
      </w:r>
      <w:r w:rsidRPr="00B630C0">
        <w:rPr>
          <w:rFonts w:ascii="Book Antiqua" w:hAnsi="Book Antiqua"/>
          <w:color w:val="000000" w:themeColor="text1"/>
          <w:sz w:val="24"/>
          <w:szCs w:val="24"/>
          <w:vertAlign w:val="superscript"/>
          <w:lang w:val="en-US"/>
        </w:rPr>
        <w:t>[5]</w:t>
      </w:r>
      <w:r w:rsidRPr="00B630C0">
        <w:rPr>
          <w:rFonts w:ascii="Book Antiqua" w:hAnsi="Book Antiqua"/>
          <w:color w:val="000000" w:themeColor="text1"/>
          <w:sz w:val="24"/>
          <w:szCs w:val="24"/>
          <w:lang w:val="en-US"/>
        </w:rPr>
        <w:t>.</w:t>
      </w:r>
      <w:r w:rsidR="00A56992">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bCs/>
          <w:color w:val="000000" w:themeColor="text1"/>
          <w:sz w:val="24"/>
          <w:szCs w:val="24"/>
          <w:lang w:val="en-US"/>
        </w:rPr>
        <w:t xml:space="preserve">Most of the neuropsychiatric disorders are considered as multifactorial disorders prompted by certain environmental factors in genetically susceptible individuals. </w:t>
      </w:r>
      <w:r w:rsidRPr="00B630C0">
        <w:rPr>
          <w:rFonts w:ascii="Book Antiqua" w:hAnsi="Book Antiqua"/>
          <w:color w:val="000000" w:themeColor="text1"/>
          <w:sz w:val="24"/>
          <w:szCs w:val="24"/>
          <w:lang w:val="en-US"/>
        </w:rPr>
        <w:t xml:space="preserve">However, </w:t>
      </w:r>
      <w:r w:rsidRPr="00B630C0">
        <w:rPr>
          <w:rFonts w:ascii="Book Antiqua" w:hAnsi="Book Antiqua"/>
          <w:bCs/>
          <w:color w:val="000000" w:themeColor="text1"/>
          <w:sz w:val="24"/>
          <w:szCs w:val="24"/>
          <w:lang w:val="en-US"/>
        </w:rPr>
        <w:t xml:space="preserve">there is a need of further work to elucidate the exact complex gene–environment interactions and gut microbiota alterations that precede the onset of the different neuropsychiatric diseases and their manifestations in order to decipher the etiology of the neuropsychiatric disorders.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It is noteworthy that the microbiota is more “medically” accessible and modifiable than the human genome. This fact provides a promising opportunity for preventing or treating neuropsychiatric conditions</w:t>
      </w:r>
      <w:r w:rsidRPr="00B630C0">
        <w:rPr>
          <w:rFonts w:ascii="Book Antiqua" w:hAnsi="Book Antiqua"/>
          <w:color w:val="000000" w:themeColor="text1"/>
          <w:sz w:val="24"/>
          <w:szCs w:val="24"/>
          <w:vertAlign w:val="superscript"/>
          <w:lang w:val="en-US"/>
        </w:rPr>
        <w:t>[6]</w:t>
      </w:r>
      <w:r w:rsidRPr="00B630C0">
        <w:rPr>
          <w:rFonts w:ascii="Book Antiqua" w:hAnsi="Book Antiqua"/>
          <w:color w:val="000000" w:themeColor="text1"/>
          <w:sz w:val="24"/>
          <w:szCs w:val="24"/>
          <w:lang w:val="en-US"/>
        </w:rPr>
        <w:t>.</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 xml:space="preserve">In this respect, </w:t>
      </w:r>
      <w:r w:rsidRPr="00B630C0">
        <w:rPr>
          <w:rFonts w:ascii="Book Antiqua" w:eastAsia="Times New Roman" w:hAnsi="Book Antiqua"/>
          <w:color w:val="000000" w:themeColor="text1"/>
          <w:sz w:val="24"/>
          <w:szCs w:val="24"/>
          <w:lang w:val="en-US" w:eastAsia="es-ES"/>
        </w:rPr>
        <w:t>studies in animal models, where the intestinal microbiota can easily be manipulated, have shed light on how the microbiota may be involved in the development of certain mental diseases.</w:t>
      </w:r>
      <w:r w:rsidRPr="00B630C0">
        <w:rPr>
          <w:rFonts w:ascii="Book Antiqua" w:hAnsi="Book Antiqua"/>
          <w:color w:val="000000" w:themeColor="text1"/>
          <w:sz w:val="24"/>
          <w:szCs w:val="24"/>
          <w:lang w:val="en-US"/>
        </w:rPr>
        <w:t xml:space="preserve"> In fact, different communication routes between the microbiota and brain have already been identified</w:t>
      </w:r>
      <w:r w:rsidRPr="00B630C0">
        <w:rPr>
          <w:rFonts w:ascii="Book Antiqua" w:hAnsi="Book Antiqua"/>
          <w:color w:val="000000" w:themeColor="text1"/>
          <w:sz w:val="24"/>
          <w:szCs w:val="24"/>
          <w:vertAlign w:val="superscript"/>
          <w:lang w:val="en-US"/>
        </w:rPr>
        <w:t>[7]</w:t>
      </w:r>
      <w:r w:rsidRPr="00B630C0">
        <w:rPr>
          <w:rFonts w:ascii="Book Antiqua" w:hAnsi="Book Antiqua"/>
          <w:color w:val="000000" w:themeColor="text1"/>
          <w:sz w:val="24"/>
          <w:szCs w:val="24"/>
          <w:lang w:val="en-US"/>
        </w:rPr>
        <w:t xml:space="preserve"> although further studies are required to elucidate the underlying mechanisms. Various studies also indicate that the activity of the gut microbiota can modify the host epigenome impacting on gene expression</w:t>
      </w:r>
      <w:r w:rsidRPr="00B630C0">
        <w:rPr>
          <w:rFonts w:ascii="Book Antiqua" w:hAnsi="Book Antiqua"/>
          <w:color w:val="000000" w:themeColor="text1"/>
          <w:sz w:val="24"/>
          <w:szCs w:val="24"/>
          <w:vertAlign w:val="superscript"/>
          <w:lang w:val="en-US"/>
        </w:rPr>
        <w:t>[8]</w:t>
      </w:r>
      <w:r w:rsidRPr="00B630C0">
        <w:rPr>
          <w:rFonts w:ascii="Book Antiqua" w:hAnsi="Book Antiqua"/>
          <w:color w:val="000000" w:themeColor="text1"/>
          <w:sz w:val="24"/>
          <w:szCs w:val="24"/>
          <w:lang w:val="en-US"/>
        </w:rPr>
        <w:t xml:space="preserve">; furthermore, epigenetic mechanisms are involved in neurogenesis, neuronal plasticity, learning and </w:t>
      </w:r>
      <w:r w:rsidRPr="00B630C0">
        <w:rPr>
          <w:rFonts w:ascii="Book Antiqua" w:hAnsi="Book Antiqua"/>
          <w:color w:val="000000" w:themeColor="text1"/>
          <w:sz w:val="24"/>
          <w:szCs w:val="24"/>
          <w:lang w:val="en-US"/>
        </w:rPr>
        <w:lastRenderedPageBreak/>
        <w:t>memory, and in disorders such as depression, addiction, schizophrenia and cognitive dysfunction</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70139C" w:rsidRPr="00B630C0">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Consequently, it has been suggested that gut microbiota may be involved in the pathogenesis and risk of developing neuropsychiatric disorders through epigenetic modifications, which are highly dynamic and reversible</w:t>
      </w:r>
      <w:r w:rsidRPr="00B630C0">
        <w:rPr>
          <w:rFonts w:ascii="Book Antiqua" w:hAnsi="Book Antiqua"/>
          <w:color w:val="000000" w:themeColor="text1"/>
          <w:sz w:val="24"/>
          <w:szCs w:val="24"/>
          <w:vertAlign w:val="superscript"/>
          <w:lang w:val="en-US"/>
        </w:rPr>
        <w:t>[3]</w:t>
      </w:r>
      <w:r w:rsidRPr="00B630C0">
        <w:rPr>
          <w:rFonts w:ascii="Book Antiqua" w:hAnsi="Book Antiqua"/>
          <w:color w:val="000000" w:themeColor="text1"/>
          <w:sz w:val="24"/>
          <w:szCs w:val="24"/>
          <w:lang w:val="en-US"/>
        </w:rPr>
        <w:t>. Thus, it is tempting to speculate that modulating the microbiota and its metabolic products will enable us to modulate the epigenome and, thereby, prevent or treat mental illness. In this respect, metabolites produced by the microbiota from fiber fermentation are known to inhibit histone deacetylases (HDACs) and reduce inflammation through epigenetic modifications</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9</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B86C8B" w:rsidRPr="00B630C0" w:rsidRDefault="00B86C8B" w:rsidP="00A56992">
      <w:pPr>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hAnsi="Book Antiqua"/>
          <w:color w:val="000000" w:themeColor="text1"/>
          <w:sz w:val="24"/>
          <w:szCs w:val="24"/>
          <w:lang w:val="en-US"/>
        </w:rPr>
        <w:t>Currently it is well accepted that our gut microbiota is critical for brain processes such as myelination, neurogenesis and microglial activation and can effectively modulate behavior and influence psychological processes such as mood and cognition</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10</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Indeed, very recently gut microbiota have been shown essential for the maintenance of microglia in a healthy functional state</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which is necessary for the prevention of neurodevelopmental and neurodegenerative disorders</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2</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The early assembly of a well-balanced microbiota composition and its subsequent maintenance is considered crucial for human health as perturbations negatively impact health and increase host susceptibility to a wide variety of diseases, including behavioral and neuropsychiatric disorders</w:t>
      </w:r>
      <w:r w:rsidRPr="00B630C0">
        <w:rPr>
          <w:rFonts w:ascii="Book Antiqua" w:hAnsi="Book Antiqua"/>
          <w:color w:val="000000" w:themeColor="text1"/>
          <w:sz w:val="24"/>
          <w:szCs w:val="24"/>
          <w:vertAlign w:val="superscript"/>
          <w:lang w:val="en-US"/>
        </w:rPr>
        <w:t>[3,4]</w:t>
      </w:r>
      <w:r w:rsidRPr="00B630C0">
        <w:rPr>
          <w:rFonts w:ascii="Book Antiqua" w:hAnsi="Book Antiqua"/>
          <w:color w:val="000000" w:themeColor="text1"/>
          <w:sz w:val="24"/>
          <w:szCs w:val="24"/>
          <w:lang w:val="en-US"/>
        </w:rPr>
        <w:t>. In this respect, three critical time windows have been proposed including infancy, adolescence and ageing, when the gut microbiota is more vulnerable to external influence</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Therefore, strategies aiming to target the gut microbiota might have a greater impact at those stages of life, </w:t>
      </w:r>
      <w:r w:rsidRPr="00A56992">
        <w:rPr>
          <w:rFonts w:ascii="Book Antiqua" w:hAnsi="Book Antiqua"/>
          <w:i/>
          <w:color w:val="000000" w:themeColor="text1"/>
          <w:sz w:val="24"/>
          <w:szCs w:val="24"/>
          <w:lang w:val="en-US"/>
        </w:rPr>
        <w:t xml:space="preserve">i.e., </w:t>
      </w:r>
      <w:r w:rsidRPr="00B630C0">
        <w:rPr>
          <w:rFonts w:ascii="Book Antiqua" w:hAnsi="Book Antiqua"/>
          <w:color w:val="000000" w:themeColor="text1"/>
          <w:sz w:val="24"/>
          <w:szCs w:val="24"/>
          <w:lang w:val="en-US"/>
        </w:rPr>
        <w:t xml:space="preserve">newborn, adolescence and elderly populations. </w:t>
      </w:r>
    </w:p>
    <w:p w:rsidR="00B86C8B" w:rsidRPr="00B630C0" w:rsidRDefault="00B86C8B" w:rsidP="00A56992">
      <w:pPr>
        <w:adjustRightInd w:val="0"/>
        <w:snapToGrid w:val="0"/>
        <w:spacing w:after="0" w:line="360" w:lineRule="auto"/>
        <w:ind w:firstLineChars="100" w:firstLine="240"/>
        <w:jc w:val="both"/>
        <w:rPr>
          <w:rFonts w:ascii="Book Antiqua" w:hAnsi="Book Antiqua"/>
          <w:bCs/>
          <w:color w:val="000000" w:themeColor="text1"/>
          <w:sz w:val="24"/>
          <w:szCs w:val="24"/>
          <w:lang w:val="en-US"/>
        </w:rPr>
      </w:pPr>
      <w:r w:rsidRPr="00B630C0">
        <w:rPr>
          <w:rFonts w:ascii="Book Antiqua" w:hAnsi="Book Antiqua"/>
          <w:color w:val="000000" w:themeColor="text1"/>
          <w:sz w:val="24"/>
          <w:szCs w:val="24"/>
          <w:lang w:val="en-US"/>
        </w:rPr>
        <w:t>Many factors, including human genetics, influence the gut microbiota composition; therefore the microbiota constitutes a highly dynamic ecosystem, with high inter-individual variability</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4</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and </w:t>
      </w:r>
      <w:r w:rsidRPr="00B630C0">
        <w:rPr>
          <w:rFonts w:ascii="Book Antiqua" w:hAnsi="Book Antiqua"/>
          <w:bCs/>
          <w:color w:val="000000" w:themeColor="text1"/>
          <w:sz w:val="24"/>
          <w:szCs w:val="24"/>
          <w:lang w:val="en-US"/>
        </w:rPr>
        <w:t xml:space="preserve">this indeed hampers the understanding of the role of gut microbiota in the etiology and progress of neuropsychiatric diseases.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lastRenderedPageBreak/>
        <w:t>Nowadays, each adult individual is believed to harbor a unique gut microbiota composition, as personal as a fingerprint, and certain early life events may be important contributors to the individual’s microbiota, including mode of delivery, type of feeding, medication, stress and infections</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 critical gut microbiota developmental period occurs in parallel to growth, maturation and sprouting of neurons in the young brain. In fact, childhood and adolescence represent the most dynamic and vulnerable periods for both gut microbiota composition and neuronal development</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00FE1343" w:rsidRPr="00B630C0">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Furthermore, although the symbiotic link between the host and the microbiota seems to be established early in life, the gut microbiota composition may still experience changes in adulthood despite its greater resilience to the effect of detrimental environmental factors. Likewise, it is also well recognized that ageing is associated with reduced microbial diversity and that healthy ageing correlates with a diverse microbiota</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7</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Furthermore, research shows that as we age there is a decline in microbiota complexity parallel to a decrease in neuronal complexity and, altogether, those changes may lead to an increased risk of neurodegenerative disorders</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1</w:t>
      </w:r>
      <w:r w:rsidR="005255D8">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Nowadays, it is well recognized that </w:t>
      </w:r>
      <w:r w:rsidRPr="00B630C0">
        <w:rPr>
          <w:rFonts w:ascii="Book Antiqua" w:hAnsi="Book Antiqua"/>
          <w:bCs/>
          <w:color w:val="000000" w:themeColor="text1"/>
          <w:sz w:val="24"/>
          <w:szCs w:val="24"/>
          <w:lang w:val="en-US"/>
        </w:rPr>
        <w:t xml:space="preserve">the onset of most of the neuropsychiatric disease really often is close to a </w:t>
      </w:r>
      <w:r w:rsidRPr="00B630C0">
        <w:rPr>
          <w:rFonts w:ascii="Book Antiqua" w:hAnsi="Book Antiqua"/>
          <w:color w:val="000000" w:themeColor="text1"/>
          <w:sz w:val="24"/>
          <w:szCs w:val="24"/>
          <w:lang w:val="en-US"/>
        </w:rPr>
        <w:t>period where the gut microbiota is more unstable and, therefore, at risk of suffering microbiota alterations. Despite these findings, there is currently a need for longitudinal studies in humans to assess the impact of the gut microbiota dynamics on the maintenance or decline of neurocognitive function and to understand to what extent results in animal models can be generalized to humans</w:t>
      </w:r>
      <w:r w:rsidR="002D39A5" w:rsidRPr="002D39A5">
        <w:rPr>
          <w:rFonts w:ascii="Book Antiqua" w:hAnsi="Book Antiqua"/>
          <w:color w:val="000000" w:themeColor="text1"/>
          <w:sz w:val="24"/>
          <w:szCs w:val="24"/>
          <w:vertAlign w:val="superscript"/>
          <w:lang w:val="en-US"/>
        </w:rPr>
        <w:t>[19]</w:t>
      </w:r>
      <w:r w:rsidRPr="00B630C0">
        <w:rPr>
          <w:rFonts w:ascii="Book Antiqua" w:hAnsi="Book Antiqua"/>
          <w:color w:val="000000" w:themeColor="text1"/>
          <w:sz w:val="24"/>
          <w:szCs w:val="24"/>
          <w:lang w:val="en-US"/>
        </w:rPr>
        <w:t>.</w:t>
      </w:r>
    </w:p>
    <w:p w:rsidR="00B86C8B" w:rsidRDefault="00B86C8B" w:rsidP="00A56992">
      <w:pPr>
        <w:adjustRightInd w:val="0"/>
        <w:snapToGrid w:val="0"/>
        <w:spacing w:after="0" w:line="360" w:lineRule="auto"/>
        <w:ind w:firstLineChars="100" w:firstLine="240"/>
        <w:jc w:val="both"/>
        <w:rPr>
          <w:rFonts w:ascii="Book Antiqua" w:eastAsiaTheme="minorEastAsia" w:hAnsi="Book Antiqua"/>
          <w:color w:val="000000" w:themeColor="text1"/>
          <w:sz w:val="24"/>
          <w:szCs w:val="24"/>
          <w:lang w:val="en-US" w:eastAsia="zh-CN"/>
        </w:rPr>
      </w:pPr>
      <w:r w:rsidRPr="00B630C0">
        <w:rPr>
          <w:rFonts w:ascii="Book Antiqua" w:hAnsi="Book Antiqua"/>
          <w:color w:val="000000" w:themeColor="text1"/>
          <w:sz w:val="24"/>
          <w:szCs w:val="24"/>
          <w:lang w:val="en-US"/>
        </w:rPr>
        <w:t xml:space="preserve">In this review, first we summarize the current evidence for a role of the gut microbiota in brain development and function, and also summarize the state of the art on the different mechanisms involved. Thereafter, we provide an update on research into specific neuropsychiatric disorders. We also refer to the different stages of gut microbiota development and maturation, identifying the periods where the gut microbiota is more unstable and, therefore, at greater risk of suffering microbiota alterations due to exposure to stressors. Lastly, we </w:t>
      </w:r>
      <w:r w:rsidRPr="00B630C0">
        <w:rPr>
          <w:rFonts w:ascii="Book Antiqua" w:hAnsi="Book Antiqua"/>
          <w:color w:val="000000" w:themeColor="text1"/>
          <w:sz w:val="24"/>
          <w:szCs w:val="24"/>
          <w:lang w:val="en-US"/>
        </w:rPr>
        <w:lastRenderedPageBreak/>
        <w:t xml:space="preserve">briefly highlight different microbiome intervention strategies that might be implemented to improve the management of psychiatric diseases. </w:t>
      </w:r>
    </w:p>
    <w:p w:rsidR="00BA76DC" w:rsidRPr="00BA76DC" w:rsidRDefault="00BA76DC" w:rsidP="00A56992">
      <w:pPr>
        <w:adjustRightInd w:val="0"/>
        <w:snapToGrid w:val="0"/>
        <w:spacing w:after="0" w:line="360" w:lineRule="auto"/>
        <w:ind w:firstLineChars="100" w:firstLine="240"/>
        <w:jc w:val="both"/>
        <w:rPr>
          <w:rFonts w:ascii="Book Antiqua" w:eastAsiaTheme="minorEastAsia" w:hAnsi="Book Antiqua"/>
          <w:color w:val="000000" w:themeColor="text1"/>
          <w:sz w:val="24"/>
          <w:szCs w:val="24"/>
          <w:lang w:val="en-US" w:eastAsia="zh-CN"/>
        </w:rPr>
      </w:pPr>
    </w:p>
    <w:p w:rsidR="00B86C8B" w:rsidRPr="00B630C0" w:rsidRDefault="00B86C8B" w:rsidP="00A56992">
      <w:pPr>
        <w:autoSpaceDE w:val="0"/>
        <w:autoSpaceDN w:val="0"/>
        <w:adjustRightInd w:val="0"/>
        <w:snapToGrid w:val="0"/>
        <w:spacing w:after="0" w:line="360" w:lineRule="auto"/>
        <w:jc w:val="both"/>
        <w:rPr>
          <w:rFonts w:ascii="Book Antiqua" w:hAnsi="Book Antiqua"/>
          <w:b/>
          <w:color w:val="000000" w:themeColor="text1"/>
          <w:sz w:val="24"/>
          <w:szCs w:val="24"/>
          <w:lang w:val="en-US"/>
        </w:rPr>
      </w:pPr>
      <w:r w:rsidRPr="00B630C0">
        <w:rPr>
          <w:rFonts w:ascii="Book Antiqua" w:hAnsi="Book Antiqua"/>
          <w:b/>
          <w:color w:val="000000" w:themeColor="text1"/>
          <w:sz w:val="24"/>
          <w:szCs w:val="24"/>
          <w:lang w:val="en-US"/>
        </w:rPr>
        <w:t xml:space="preserve">MICROBIOTA, BRAIN DEVELOPMENT, FUNCTION AND BEHAVIOR </w:t>
      </w:r>
    </w:p>
    <w:p w:rsidR="00B86C8B" w:rsidRPr="00B630C0" w:rsidRDefault="00B86C8B" w:rsidP="00A56992">
      <w:pPr>
        <w:autoSpaceDE w:val="0"/>
        <w:autoSpaceDN w:val="0"/>
        <w:adjustRightInd w:val="0"/>
        <w:snapToGrid w:val="0"/>
        <w:spacing w:after="0" w:line="360" w:lineRule="auto"/>
        <w:jc w:val="both"/>
        <w:rPr>
          <w:rFonts w:ascii="Book Antiqua" w:hAnsi="Book Antiqua"/>
          <w:color w:val="000000" w:themeColor="text1"/>
          <w:sz w:val="24"/>
          <w:szCs w:val="24"/>
          <w:lang w:val="en-US" w:eastAsia="es-ES"/>
        </w:rPr>
      </w:pPr>
      <w:r w:rsidRPr="00B630C0">
        <w:rPr>
          <w:rFonts w:ascii="Book Antiqua" w:hAnsi="Book Antiqua"/>
          <w:color w:val="000000" w:themeColor="text1"/>
          <w:sz w:val="24"/>
          <w:szCs w:val="24"/>
          <w:lang w:val="en-US" w:eastAsia="es-ES"/>
        </w:rPr>
        <w:t>To investigate the role of the gut microbiota in the gut–brain axis, numerous approaches have been taken using animal models, including the study of microbiota deficient animals, known as germ-free (GF) mice, and of animals treated with antibiotics or with specific bacterial species. Such studies have provided new insights into how the microbiota is involved in regulating brain development and function (Table 1)</w:t>
      </w:r>
      <w:r w:rsidRPr="00B630C0">
        <w:rPr>
          <w:rFonts w:ascii="Book Antiqua" w:hAnsi="Book Antiqua"/>
          <w:color w:val="000000" w:themeColor="text1"/>
          <w:sz w:val="24"/>
          <w:szCs w:val="24"/>
          <w:vertAlign w:val="superscript"/>
          <w:lang w:val="en-US" w:eastAsia="es-ES"/>
        </w:rPr>
        <w:t>[</w:t>
      </w:r>
      <w:r w:rsidR="002D39A5">
        <w:rPr>
          <w:rFonts w:ascii="Book Antiqua" w:eastAsiaTheme="minorEastAsia" w:hAnsi="Book Antiqua" w:hint="eastAsia"/>
          <w:color w:val="000000" w:themeColor="text1"/>
          <w:sz w:val="24"/>
          <w:szCs w:val="24"/>
          <w:vertAlign w:val="superscript"/>
          <w:lang w:val="en-US" w:eastAsia="zh-CN"/>
        </w:rPr>
        <w:t>20</w:t>
      </w:r>
      <w:r w:rsidRPr="00B630C0">
        <w:rPr>
          <w:rFonts w:ascii="Book Antiqua" w:hAnsi="Book Antiqua"/>
          <w:color w:val="000000" w:themeColor="text1"/>
          <w:sz w:val="24"/>
          <w:szCs w:val="24"/>
          <w:vertAlign w:val="superscript"/>
          <w:lang w:val="en-US" w:eastAsia="es-ES"/>
        </w:rPr>
        <w:t>,</w:t>
      </w:r>
      <w:r w:rsidR="002D39A5">
        <w:rPr>
          <w:rFonts w:ascii="Book Antiqua" w:eastAsiaTheme="minorEastAsia" w:hAnsi="Book Antiqua" w:hint="eastAsia"/>
          <w:color w:val="000000" w:themeColor="text1"/>
          <w:sz w:val="24"/>
          <w:szCs w:val="24"/>
          <w:vertAlign w:val="superscript"/>
          <w:lang w:val="en-US" w:eastAsia="zh-CN"/>
        </w:rPr>
        <w:t>21</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eastAsia="es-ES"/>
        </w:rPr>
      </w:pPr>
      <w:r w:rsidRPr="00B630C0">
        <w:rPr>
          <w:rFonts w:ascii="Book Antiqua" w:hAnsi="Book Antiqua"/>
          <w:color w:val="000000" w:themeColor="text1"/>
          <w:sz w:val="24"/>
          <w:szCs w:val="24"/>
          <w:lang w:val="en-US" w:eastAsia="es-ES"/>
        </w:rPr>
        <w:t>Recently, different studies using GF mice have demonstrated that animals completely lacking microbiota have impaired social behavior, as well as other types of behaviors such as anxiety and stress response</w:t>
      </w:r>
      <w:r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2</w:t>
      </w:r>
      <w:r w:rsidR="00E12781" w:rsidRPr="00B630C0">
        <w:rPr>
          <w:rFonts w:ascii="Book Antiqua" w:hAnsi="Book Antiqua"/>
          <w:color w:val="000000" w:themeColor="text1"/>
          <w:sz w:val="24"/>
          <w:szCs w:val="24"/>
          <w:vertAlign w:val="superscript"/>
          <w:lang w:val="en-US" w:eastAsia="es-ES"/>
        </w:rPr>
        <w:t>-</w:t>
      </w:r>
      <w:r w:rsidR="005255D8"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4</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Furthermore, it has been observed that certain behaviors induced by the absence of gut microbiota correlate with neurochemical changes in the brain</w:t>
      </w:r>
      <w:r w:rsidRPr="00B630C0">
        <w:rPr>
          <w:rFonts w:ascii="Book Antiqua" w:hAnsi="Book Antiqua"/>
          <w:color w:val="000000" w:themeColor="text1"/>
          <w:sz w:val="24"/>
          <w:szCs w:val="24"/>
          <w:vertAlign w:val="superscript"/>
          <w:lang w:val="en-US" w:eastAsia="es-ES"/>
        </w:rPr>
        <w:t>[</w:t>
      </w:r>
      <w:r w:rsidR="00174D8F"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4</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Said studies have also shown crucial changes in multiple neurotransmitters and their receptors in different brain regions of GF mice. Moreover, the ability to transfer behavioral traits using fecal microbiota transplantation has also been demonstrated, suggesting that some microbiota changes could be rather a cause than a consequence of behavioral alterations</w:t>
      </w:r>
      <w:r w:rsidRPr="00B630C0">
        <w:rPr>
          <w:rFonts w:ascii="Book Antiqua" w:hAnsi="Book Antiqua"/>
          <w:color w:val="000000" w:themeColor="text1"/>
          <w:sz w:val="24"/>
          <w:szCs w:val="24"/>
          <w:vertAlign w:val="superscript"/>
          <w:lang w:val="en-US" w:eastAsia="es-ES"/>
        </w:rPr>
        <w:t>[</w:t>
      </w:r>
      <w:r w:rsidR="005255D8"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eastAsia="es-ES"/>
        </w:rPr>
      </w:pPr>
      <w:r w:rsidRPr="00B630C0">
        <w:rPr>
          <w:rFonts w:ascii="Book Antiqua" w:hAnsi="Book Antiqua"/>
          <w:color w:val="000000" w:themeColor="text1"/>
          <w:sz w:val="24"/>
          <w:szCs w:val="24"/>
          <w:lang w:val="en-US" w:eastAsia="es-ES"/>
        </w:rPr>
        <w:t>Recent data obtained using GF animals have shown that neurogenesis, a process that plays a critical role in modulating learning and memory, is also regulated by the microbiome</w:t>
      </w:r>
      <w:r w:rsidRPr="00B630C0">
        <w:rPr>
          <w:rFonts w:ascii="Book Antiqua" w:hAnsi="Book Antiqua"/>
          <w:color w:val="000000" w:themeColor="text1"/>
          <w:sz w:val="24"/>
          <w:szCs w:val="24"/>
          <w:vertAlign w:val="superscript"/>
          <w:lang w:val="en-US" w:eastAsia="es-ES"/>
        </w:rPr>
        <w:t>[</w:t>
      </w:r>
      <w:r w:rsidR="005255D8"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Furthermore, the gut microbiota is reported to modulate structural and functional changes in the amygdala, a critical brain area for social and fear-related behaviors, which are associated with a variety of neuropsychiatric disorders</w:t>
      </w:r>
      <w:r w:rsidRPr="00B630C0">
        <w:rPr>
          <w:rFonts w:ascii="Book Antiqua" w:hAnsi="Book Antiqua"/>
          <w:color w:val="000000" w:themeColor="text1"/>
          <w:sz w:val="24"/>
          <w:szCs w:val="24"/>
          <w:vertAlign w:val="superscript"/>
          <w:lang w:val="en-US" w:eastAsia="es-ES"/>
        </w:rPr>
        <w:t>[</w:t>
      </w:r>
      <w:r w:rsidR="005255D8"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7</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eastAsia="es-ES"/>
        </w:rPr>
      </w:pPr>
      <w:r w:rsidRPr="00B630C0">
        <w:rPr>
          <w:rFonts w:ascii="Book Antiqua" w:hAnsi="Book Antiqua"/>
          <w:color w:val="000000" w:themeColor="text1"/>
          <w:sz w:val="24"/>
          <w:szCs w:val="24"/>
          <w:lang w:val="en-US" w:eastAsia="es-ES"/>
        </w:rPr>
        <w:t>Another aspect of neurodevelopment shown to be critically regulated by the microbiome is prefrontal cortical myelination</w:t>
      </w:r>
      <w:r w:rsidRPr="00B630C0">
        <w:rPr>
          <w:rFonts w:ascii="Book Antiqua" w:hAnsi="Book Antiqua"/>
          <w:color w:val="000000" w:themeColor="text1"/>
          <w:sz w:val="24"/>
          <w:szCs w:val="24"/>
          <w:vertAlign w:val="superscript"/>
          <w:lang w:val="en-US" w:eastAsia="es-ES"/>
        </w:rPr>
        <w:t>[</w:t>
      </w:r>
      <w:r w:rsidR="005255D8"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A recent study also showed that depletion of the gut microbiota as of early adolescence in mice alters their behavior and significantly reduces brain-derived neurotrophic factor (BDNF), oxytocin and vasopressin expression in the</w:t>
      </w:r>
      <w:r w:rsidR="00272813">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color w:val="000000" w:themeColor="text1"/>
          <w:sz w:val="24"/>
          <w:szCs w:val="24"/>
          <w:lang w:val="en-US" w:eastAsia="es-ES"/>
        </w:rPr>
        <w:t>adult</w:t>
      </w:r>
      <w:r w:rsidR="00272813">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color w:val="000000" w:themeColor="text1"/>
          <w:sz w:val="24"/>
          <w:szCs w:val="24"/>
          <w:lang w:val="en-US" w:eastAsia="es-ES"/>
        </w:rPr>
        <w:t>brain</w:t>
      </w:r>
      <w:r w:rsidRPr="00B630C0">
        <w:rPr>
          <w:rFonts w:ascii="Book Antiqua" w:hAnsi="Book Antiqua"/>
          <w:color w:val="000000" w:themeColor="text1"/>
          <w:sz w:val="24"/>
          <w:szCs w:val="24"/>
          <w:vertAlign w:val="superscript"/>
          <w:lang w:val="en-US" w:eastAsia="es-ES"/>
        </w:rPr>
        <w:t>[</w:t>
      </w:r>
      <w:r w:rsidR="005255D8" w:rsidRPr="00B630C0">
        <w:rPr>
          <w:rFonts w:ascii="Book Antiqua" w:hAnsi="Book Antiqua"/>
          <w:color w:val="000000" w:themeColor="text1"/>
          <w:sz w:val="24"/>
          <w:szCs w:val="24"/>
          <w:vertAlign w:val="superscript"/>
          <w:lang w:val="en-US" w:eastAsia="es-ES"/>
        </w:rPr>
        <w:t>2</w:t>
      </w:r>
      <w:r w:rsidR="002D39A5">
        <w:rPr>
          <w:rFonts w:ascii="Book Antiqua" w:eastAsiaTheme="minorEastAsia" w:hAnsi="Book Antiqua" w:hint="eastAsia"/>
          <w:color w:val="000000" w:themeColor="text1"/>
          <w:sz w:val="24"/>
          <w:szCs w:val="24"/>
          <w:vertAlign w:val="superscript"/>
          <w:lang w:val="en-US" w:eastAsia="zh-CN"/>
        </w:rPr>
        <w:t>1</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eastAsia="es-ES"/>
        </w:rPr>
      </w:pPr>
      <w:r w:rsidRPr="00B630C0">
        <w:rPr>
          <w:rFonts w:ascii="Book Antiqua" w:hAnsi="Book Antiqua"/>
          <w:color w:val="000000" w:themeColor="text1"/>
          <w:sz w:val="24"/>
          <w:szCs w:val="24"/>
          <w:lang w:val="en-US"/>
        </w:rPr>
        <w:lastRenderedPageBreak/>
        <w:t>Very recently it has been demonstrated that the maturation and activation of microglia, the macrophages of the brain crucial for maintaining brain tissue homeostasis, are also regulated by the gut microbiota</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11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 same study demonstrated that treatment with microbial-produced short-chain fatty acids (SCFAs) could rescue microglial function impaired in GF animals</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11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In addition, </w:t>
      </w:r>
      <w:r w:rsidRPr="00B630C0">
        <w:rPr>
          <w:rFonts w:ascii="Book Antiqua" w:hAnsi="Book Antiqua"/>
          <w:color w:val="000000" w:themeColor="text1"/>
          <w:sz w:val="24"/>
          <w:szCs w:val="24"/>
          <w:lang w:val="en-US" w:eastAsia="es-ES"/>
        </w:rPr>
        <w:t xml:space="preserve">various studies have shown </w:t>
      </w:r>
      <w:r w:rsidRPr="00B630C0">
        <w:rPr>
          <w:rFonts w:ascii="Book Antiqua" w:hAnsi="Book Antiqua"/>
          <w:color w:val="000000" w:themeColor="text1"/>
          <w:sz w:val="24"/>
          <w:szCs w:val="24"/>
          <w:lang w:val="en-US"/>
        </w:rPr>
        <w:t xml:space="preserve">that probiotic administration to healthy </w:t>
      </w:r>
      <w:r w:rsidRPr="00B630C0">
        <w:rPr>
          <w:rFonts w:ascii="Book Antiqua" w:hAnsi="Book Antiqua"/>
          <w:color w:val="000000" w:themeColor="text1"/>
          <w:sz w:val="24"/>
          <w:szCs w:val="24"/>
          <w:lang w:val="en-US" w:eastAsia="es-ES"/>
        </w:rPr>
        <w:t xml:space="preserve">rats and mice </w:t>
      </w:r>
      <w:r w:rsidRPr="00B630C0">
        <w:rPr>
          <w:rFonts w:ascii="Book Antiqua" w:hAnsi="Book Antiqua"/>
          <w:color w:val="000000" w:themeColor="text1"/>
          <w:sz w:val="24"/>
          <w:szCs w:val="24"/>
          <w:lang w:val="en-US"/>
        </w:rPr>
        <w:t xml:space="preserve">can alter behavior, achieving a </w:t>
      </w:r>
      <w:r w:rsidRPr="00B630C0">
        <w:rPr>
          <w:rFonts w:ascii="Book Antiqua" w:hAnsi="Book Antiqua"/>
          <w:color w:val="000000" w:themeColor="text1"/>
          <w:sz w:val="24"/>
          <w:szCs w:val="24"/>
          <w:lang w:val="en-US" w:eastAsia="es-ES"/>
        </w:rPr>
        <w:t>reduction in anxiety-like and depressive-like behaviors</w:t>
      </w:r>
      <w:r w:rsidRPr="00B630C0">
        <w:rPr>
          <w:rFonts w:ascii="Book Antiqua" w:hAnsi="Book Antiqua"/>
          <w:color w:val="000000" w:themeColor="text1"/>
          <w:sz w:val="24"/>
          <w:szCs w:val="24"/>
          <w:lang w:val="en-US"/>
        </w:rPr>
        <w:t xml:space="preserve"> and thus highlighting the beneficial effects of probiotics on stress-related behaviors</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FE1343" w:rsidRPr="00B630C0">
        <w:rPr>
          <w:rFonts w:ascii="Book Antiqua" w:hAnsi="Book Antiqua"/>
          <w:color w:val="000000" w:themeColor="text1"/>
          <w:sz w:val="24"/>
          <w:szCs w:val="24"/>
          <w:lang w:val="en-US" w:eastAsia="es-ES"/>
        </w:rPr>
        <w:t xml:space="preserve"> </w:t>
      </w:r>
      <w:r w:rsidRPr="00B630C0">
        <w:rPr>
          <w:rFonts w:ascii="Book Antiqua" w:hAnsi="Book Antiqua"/>
          <w:color w:val="000000" w:themeColor="text1"/>
          <w:sz w:val="24"/>
          <w:szCs w:val="24"/>
          <w:lang w:val="en-US" w:eastAsia="es-ES"/>
        </w:rPr>
        <w:t>All these findings indicate that probiotics may have broader therapeutic applications than previously considered</w:t>
      </w:r>
      <w:r w:rsidRPr="00B630C0">
        <w:rPr>
          <w:rFonts w:ascii="Book Antiqua" w:hAnsi="Book Antiqua" w:cs="Arial"/>
          <w:color w:val="000000" w:themeColor="text1"/>
          <w:sz w:val="24"/>
          <w:szCs w:val="24"/>
          <w:lang w:val="en-US" w:eastAsia="es-ES"/>
        </w:rPr>
        <w:t xml:space="preserve">, </w:t>
      </w:r>
      <w:r w:rsidRPr="00B630C0">
        <w:rPr>
          <w:rFonts w:ascii="Book Antiqua" w:hAnsi="Book Antiqua"/>
          <w:color w:val="000000" w:themeColor="text1"/>
          <w:sz w:val="24"/>
          <w:szCs w:val="24"/>
          <w:lang w:val="en-US" w:eastAsia="es-ES"/>
        </w:rPr>
        <w:t>particularly in the area of anxiety and depression</w:t>
      </w:r>
      <w:r w:rsidRPr="00B630C0">
        <w:rPr>
          <w:rFonts w:ascii="Book Antiqua" w:hAnsi="Book Antiqua"/>
          <w:color w:val="000000" w:themeColor="text1"/>
          <w:sz w:val="24"/>
          <w:szCs w:val="24"/>
          <w:vertAlign w:val="superscript"/>
          <w:lang w:val="en-US" w:eastAsia="es-ES"/>
        </w:rPr>
        <w:t>[</w:t>
      </w:r>
      <w:r w:rsidR="005255D8">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xml:space="preserve">. </w:t>
      </w:r>
    </w:p>
    <w:p w:rsidR="00272813" w:rsidRDefault="00272813" w:rsidP="00A56992">
      <w:pPr>
        <w:adjustRightInd w:val="0"/>
        <w:snapToGrid w:val="0"/>
        <w:spacing w:after="0" w:line="360" w:lineRule="auto"/>
        <w:jc w:val="both"/>
        <w:rPr>
          <w:rFonts w:ascii="Book Antiqua" w:eastAsiaTheme="minorEastAsia" w:hAnsi="Book Antiqua"/>
          <w:b/>
          <w:color w:val="000000" w:themeColor="text1"/>
          <w:sz w:val="24"/>
          <w:szCs w:val="24"/>
          <w:lang w:val="en-US" w:eastAsia="zh-CN"/>
        </w:rPr>
      </w:pPr>
    </w:p>
    <w:p w:rsidR="00B86C8B" w:rsidRPr="00B630C0" w:rsidRDefault="00B86C8B" w:rsidP="00A56992">
      <w:pPr>
        <w:adjustRightInd w:val="0"/>
        <w:snapToGrid w:val="0"/>
        <w:spacing w:after="0" w:line="360" w:lineRule="auto"/>
        <w:jc w:val="both"/>
        <w:rPr>
          <w:rFonts w:ascii="Book Antiqua" w:hAnsi="Book Antiqua"/>
          <w:b/>
          <w:color w:val="000000" w:themeColor="text1"/>
          <w:sz w:val="24"/>
          <w:szCs w:val="24"/>
          <w:lang w:val="en-US"/>
        </w:rPr>
      </w:pPr>
      <w:r w:rsidRPr="00B630C0">
        <w:rPr>
          <w:rFonts w:ascii="Book Antiqua" w:hAnsi="Book Antiqua"/>
          <w:b/>
          <w:color w:val="000000" w:themeColor="text1"/>
          <w:sz w:val="24"/>
          <w:szCs w:val="24"/>
          <w:lang w:val="en-US"/>
        </w:rPr>
        <w:t>GUT MICROBIOTA MECHANISMS MODULATING BRAIN DEVELOPMENT AND FUNCTION</w:t>
      </w: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Recent studies have provided insights into the possible pathways and mechanisms that connect the microbiota to the brain. In fact, recent evidence largely suggests that there are several mechanisms by which microbiota may modulate brain development, function and behavior including immune (cytokines), endocrine (cortisol) and neural (vagus and enteric nervous system) pathways (</w:t>
      </w:r>
      <w:r w:rsidRPr="00272813">
        <w:rPr>
          <w:rFonts w:ascii="Book Antiqua" w:hAnsi="Book Antiqua"/>
          <w:caps/>
          <w:color w:val="000000" w:themeColor="text1"/>
          <w:sz w:val="24"/>
          <w:szCs w:val="24"/>
          <w:lang w:val="en-US"/>
        </w:rPr>
        <w:t>f</w:t>
      </w:r>
      <w:r w:rsidRPr="00B630C0">
        <w:rPr>
          <w:rFonts w:ascii="Book Antiqua" w:hAnsi="Book Antiqua"/>
          <w:color w:val="000000" w:themeColor="text1"/>
          <w:sz w:val="24"/>
          <w:szCs w:val="24"/>
          <w:lang w:val="en-US"/>
        </w:rPr>
        <w:t>igure 1). Likewise, different mechanism have been identified by which also brain can influence the gut microbiota composition</w:t>
      </w:r>
      <w:r w:rsidRPr="00B630C0">
        <w:rPr>
          <w:rFonts w:ascii="Book Antiqua" w:hAnsi="Book Antiqua"/>
          <w:color w:val="000000" w:themeColor="text1"/>
          <w:sz w:val="24"/>
          <w:szCs w:val="24"/>
          <w:vertAlign w:val="superscript"/>
          <w:lang w:val="en-US"/>
        </w:rPr>
        <w:t>[7]</w:t>
      </w:r>
      <w:r w:rsidRPr="00B630C0">
        <w:rPr>
          <w:rFonts w:ascii="Book Antiqua" w:hAnsi="Book Antiqua"/>
          <w:color w:val="000000" w:themeColor="text1"/>
          <w:sz w:val="24"/>
          <w:szCs w:val="24"/>
          <w:lang w:val="en-US"/>
        </w:rPr>
        <w:t>. Results of animal studies show that stress and emotions cause the brain to influ</w:t>
      </w:r>
      <w:r w:rsidRPr="00B630C0">
        <w:rPr>
          <w:rFonts w:ascii="Book Antiqua" w:hAnsi="Book Antiqua"/>
          <w:color w:val="000000" w:themeColor="text1"/>
          <w:sz w:val="24"/>
          <w:szCs w:val="24"/>
          <w:lang w:val="en-US"/>
        </w:rPr>
        <w:softHyphen/>
        <w:t>ence the microbial composition of the gut through the release of hormones or neurotransmitters, which influence gut physiology and alter the habitat of the microbiota, resulting in preferential growth of certain communities. Indeed, host stress hormones such as noradrenaline might influence bacterial gene expression or signa</w:t>
      </w:r>
      <w:r w:rsidRPr="00B630C0">
        <w:rPr>
          <w:rFonts w:ascii="Book Antiqua" w:hAnsi="Book Antiqua"/>
          <w:color w:val="000000" w:themeColor="text1"/>
          <w:sz w:val="24"/>
          <w:szCs w:val="24"/>
          <w:lang w:val="en-US"/>
        </w:rPr>
        <w:softHyphen/>
        <w:t>ling between bacteria, and this might change the microbial composition and activity of the microbiota. In addition, the microbiota has a substantial impact on the metabolomics profile of the host. It is important to highlight that a large array of crucial molecules with neuroactive functions is produced by microbes</w:t>
      </w:r>
      <w:r w:rsidRPr="00B630C0">
        <w:rPr>
          <w:rFonts w:ascii="Book Antiqua" w:hAnsi="Book Antiqua"/>
          <w:color w:val="000000" w:themeColor="text1"/>
          <w:sz w:val="24"/>
          <w:szCs w:val="24"/>
          <w:vertAlign w:val="superscript"/>
          <w:lang w:val="en-US"/>
        </w:rPr>
        <w:t>[7]</w:t>
      </w:r>
      <w:r w:rsidRPr="00B630C0">
        <w:rPr>
          <w:rFonts w:ascii="Book Antiqua" w:hAnsi="Book Antiqua"/>
          <w:color w:val="000000" w:themeColor="text1"/>
          <w:sz w:val="24"/>
          <w:szCs w:val="24"/>
          <w:lang w:val="en-US"/>
        </w:rPr>
        <w:t>. Nowadays it is clear that certain bacteria are strain-</w:t>
      </w:r>
      <w:r w:rsidRPr="00B630C0">
        <w:rPr>
          <w:rFonts w:ascii="Book Antiqua" w:hAnsi="Book Antiqua"/>
          <w:color w:val="000000" w:themeColor="text1"/>
          <w:sz w:val="24"/>
          <w:szCs w:val="24"/>
          <w:lang w:val="en-US"/>
        </w:rPr>
        <w:lastRenderedPageBreak/>
        <w:t xml:space="preserve">specifically able to produce different essential neurotransmitters and specific neuromodulators. Indeed, several neurotransmitters such as gamma-aminobutyric acid (GABA), serotonin, catecholamines and acetylcholine are produced by bacteria, some of which are inhabitants of the human gut. Indeed, researchers report that </w:t>
      </w:r>
      <w:r w:rsidRPr="00B630C0">
        <w:rPr>
          <w:rFonts w:ascii="Book Antiqua" w:hAnsi="Book Antiqua"/>
          <w:i/>
          <w:color w:val="000000" w:themeColor="text1"/>
          <w:sz w:val="24"/>
          <w:szCs w:val="24"/>
          <w:lang w:val="en-US"/>
        </w:rPr>
        <w:t xml:space="preserve">Lactobacillus </w:t>
      </w:r>
      <w:r w:rsidRPr="00B630C0">
        <w:rPr>
          <w:rFonts w:ascii="Book Antiqua" w:hAnsi="Book Antiqua"/>
          <w:color w:val="000000" w:themeColor="text1"/>
          <w:sz w:val="24"/>
          <w:szCs w:val="24"/>
          <w:lang w:val="en-US"/>
        </w:rPr>
        <w:t xml:space="preserve">spp. and </w:t>
      </w:r>
      <w:r w:rsidRPr="00B630C0">
        <w:rPr>
          <w:rFonts w:ascii="Book Antiqua" w:hAnsi="Book Antiqua"/>
          <w:i/>
          <w:color w:val="000000" w:themeColor="text1"/>
          <w:sz w:val="24"/>
          <w:szCs w:val="24"/>
          <w:lang w:val="en-US"/>
        </w:rPr>
        <w:t xml:space="preserve">Bifidobacterium </w:t>
      </w:r>
      <w:r w:rsidRPr="00B630C0">
        <w:rPr>
          <w:rFonts w:ascii="Book Antiqua" w:hAnsi="Book Antiqua"/>
          <w:color w:val="000000" w:themeColor="text1"/>
          <w:sz w:val="24"/>
          <w:szCs w:val="24"/>
          <w:lang w:val="en-US"/>
        </w:rPr>
        <w:t>spp. produce GABA</w:t>
      </w:r>
      <w:r w:rsidRPr="00B630C0">
        <w:rPr>
          <w:rFonts w:ascii="Book Antiqua" w:hAnsi="Book Antiqua"/>
          <w:color w:val="000000" w:themeColor="text1"/>
          <w:sz w:val="24"/>
          <w:szCs w:val="24"/>
          <w:vertAlign w:val="superscript"/>
          <w:lang w:val="en-US"/>
        </w:rPr>
        <w:t>[</w:t>
      </w:r>
      <w:r w:rsidR="002D39A5">
        <w:rPr>
          <w:rFonts w:ascii="Book Antiqua" w:eastAsiaTheme="minorEastAsia" w:hAnsi="Book Antiqua" w:hint="eastAsia"/>
          <w:color w:val="000000" w:themeColor="text1"/>
          <w:sz w:val="24"/>
          <w:szCs w:val="24"/>
          <w:vertAlign w:val="superscript"/>
          <w:lang w:val="en-US" w:eastAsia="zh-CN"/>
        </w:rPr>
        <w:t>29</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r w:rsidRPr="00B630C0">
        <w:rPr>
          <w:rFonts w:ascii="Book Antiqua" w:hAnsi="Book Antiqua"/>
          <w:i/>
          <w:color w:val="000000" w:themeColor="text1"/>
          <w:sz w:val="24"/>
          <w:szCs w:val="24"/>
          <w:lang w:val="en-US"/>
        </w:rPr>
        <w:t>Escherichia</w:t>
      </w:r>
      <w:r w:rsidRPr="00B630C0">
        <w:rPr>
          <w:rFonts w:ascii="Book Antiqua" w:hAnsi="Book Antiqua"/>
          <w:color w:val="000000" w:themeColor="text1"/>
          <w:sz w:val="24"/>
          <w:szCs w:val="24"/>
          <w:lang w:val="en-US"/>
        </w:rPr>
        <w:t xml:space="preserve"> spp., </w:t>
      </w:r>
      <w:r w:rsidRPr="00B630C0">
        <w:rPr>
          <w:rFonts w:ascii="Book Antiqua" w:hAnsi="Book Antiqua"/>
          <w:i/>
          <w:color w:val="000000" w:themeColor="text1"/>
          <w:sz w:val="24"/>
          <w:szCs w:val="24"/>
          <w:lang w:val="en-US"/>
        </w:rPr>
        <w:t xml:space="preserve">Bacillus </w:t>
      </w:r>
      <w:r w:rsidRPr="00B630C0">
        <w:rPr>
          <w:rFonts w:ascii="Book Antiqua" w:hAnsi="Book Antiqua"/>
          <w:color w:val="000000" w:themeColor="text1"/>
          <w:sz w:val="24"/>
          <w:szCs w:val="24"/>
          <w:lang w:val="en-US"/>
        </w:rPr>
        <w:t xml:space="preserve">spp. and </w:t>
      </w:r>
      <w:r w:rsidRPr="00B630C0">
        <w:rPr>
          <w:rFonts w:ascii="Book Antiqua" w:hAnsi="Book Antiqua"/>
          <w:i/>
          <w:color w:val="000000" w:themeColor="text1"/>
          <w:sz w:val="24"/>
          <w:szCs w:val="24"/>
          <w:lang w:val="en-US"/>
        </w:rPr>
        <w:t>Saccharomyces</w:t>
      </w:r>
      <w:r w:rsidRPr="00B630C0">
        <w:rPr>
          <w:rFonts w:ascii="Book Antiqua" w:hAnsi="Book Antiqua"/>
          <w:color w:val="000000" w:themeColor="text1"/>
          <w:sz w:val="24"/>
          <w:szCs w:val="24"/>
          <w:lang w:val="en-US"/>
        </w:rPr>
        <w:t xml:space="preserve"> spp. produce noradrenalin; </w:t>
      </w:r>
      <w:r w:rsidRPr="00B630C0">
        <w:rPr>
          <w:rFonts w:ascii="Book Antiqua" w:hAnsi="Book Antiqua"/>
          <w:i/>
          <w:color w:val="000000" w:themeColor="text1"/>
          <w:sz w:val="24"/>
          <w:szCs w:val="24"/>
          <w:lang w:val="en-US"/>
        </w:rPr>
        <w:t xml:space="preserve">Candida </w:t>
      </w:r>
      <w:r w:rsidRPr="00B630C0">
        <w:rPr>
          <w:rFonts w:ascii="Book Antiqua" w:hAnsi="Book Antiqua"/>
          <w:color w:val="000000" w:themeColor="text1"/>
          <w:sz w:val="24"/>
          <w:szCs w:val="24"/>
          <w:lang w:val="en-US"/>
        </w:rPr>
        <w:t xml:space="preserve">spp., </w:t>
      </w:r>
      <w:r w:rsidRPr="00B630C0">
        <w:rPr>
          <w:rFonts w:ascii="Book Antiqua" w:hAnsi="Book Antiqua"/>
          <w:i/>
          <w:color w:val="000000" w:themeColor="text1"/>
          <w:sz w:val="24"/>
          <w:szCs w:val="24"/>
          <w:lang w:val="en-US"/>
        </w:rPr>
        <w:t>Streptococcus</w:t>
      </w:r>
      <w:r w:rsidRPr="00B630C0">
        <w:rPr>
          <w:rFonts w:ascii="Book Antiqua" w:hAnsi="Book Antiqua"/>
          <w:color w:val="000000" w:themeColor="text1"/>
          <w:sz w:val="24"/>
          <w:szCs w:val="24"/>
          <w:lang w:val="en-US"/>
        </w:rPr>
        <w:t xml:space="preserve"> spp., </w:t>
      </w:r>
      <w:r w:rsidRPr="00B630C0">
        <w:rPr>
          <w:rFonts w:ascii="Book Antiqua" w:hAnsi="Book Antiqua"/>
          <w:i/>
          <w:color w:val="000000" w:themeColor="text1"/>
          <w:sz w:val="24"/>
          <w:szCs w:val="24"/>
          <w:lang w:val="en-US"/>
        </w:rPr>
        <w:t>Escherichia</w:t>
      </w:r>
      <w:r w:rsidRPr="00B630C0">
        <w:rPr>
          <w:rFonts w:ascii="Book Antiqua" w:hAnsi="Book Antiqua"/>
          <w:color w:val="000000" w:themeColor="text1"/>
          <w:sz w:val="24"/>
          <w:szCs w:val="24"/>
          <w:lang w:val="en-US"/>
        </w:rPr>
        <w:t xml:space="preserve"> spp. and </w:t>
      </w:r>
      <w:r w:rsidRPr="00B630C0">
        <w:rPr>
          <w:rFonts w:ascii="Book Antiqua" w:hAnsi="Book Antiqua"/>
          <w:i/>
          <w:color w:val="000000" w:themeColor="text1"/>
          <w:sz w:val="24"/>
          <w:szCs w:val="24"/>
          <w:lang w:val="en-US"/>
        </w:rPr>
        <w:t xml:space="preserve">Enterococcus </w:t>
      </w:r>
      <w:r w:rsidRPr="00B630C0">
        <w:rPr>
          <w:rFonts w:ascii="Book Antiqua" w:hAnsi="Book Antiqua"/>
          <w:color w:val="000000" w:themeColor="text1"/>
          <w:sz w:val="24"/>
          <w:szCs w:val="24"/>
          <w:lang w:val="en-US"/>
        </w:rPr>
        <w:t xml:space="preserve">spp. produce serotonin; </w:t>
      </w:r>
      <w:r w:rsidRPr="00B630C0">
        <w:rPr>
          <w:rFonts w:ascii="Book Antiqua" w:hAnsi="Book Antiqua"/>
          <w:i/>
          <w:color w:val="000000" w:themeColor="text1"/>
          <w:sz w:val="24"/>
          <w:szCs w:val="24"/>
          <w:lang w:val="en-US"/>
        </w:rPr>
        <w:t>Bacillus</w:t>
      </w:r>
      <w:r w:rsidRPr="00B630C0">
        <w:rPr>
          <w:rFonts w:ascii="Book Antiqua" w:hAnsi="Book Antiqua"/>
          <w:color w:val="000000" w:themeColor="text1"/>
          <w:sz w:val="24"/>
          <w:szCs w:val="24"/>
          <w:lang w:val="en-US"/>
        </w:rPr>
        <w:t xml:space="preserve"> spp. produce dopamine; and </w:t>
      </w:r>
      <w:r w:rsidRPr="00B630C0">
        <w:rPr>
          <w:rFonts w:ascii="Book Antiqua" w:hAnsi="Book Antiqua"/>
          <w:i/>
          <w:color w:val="000000" w:themeColor="text1"/>
          <w:sz w:val="24"/>
          <w:szCs w:val="24"/>
          <w:lang w:val="en-US"/>
        </w:rPr>
        <w:t xml:space="preserve">Lactobacillus </w:t>
      </w:r>
      <w:r w:rsidRPr="00B630C0">
        <w:rPr>
          <w:rFonts w:ascii="Book Antiqua" w:hAnsi="Book Antiqua"/>
          <w:color w:val="000000" w:themeColor="text1"/>
          <w:sz w:val="24"/>
          <w:szCs w:val="24"/>
          <w:lang w:val="en-US"/>
        </w:rPr>
        <w:t>spp. produce acetylcholine</w:t>
      </w:r>
      <w:r w:rsidRPr="00B630C0">
        <w:rPr>
          <w:rFonts w:ascii="Book Antiqua" w:hAnsi="Book Antiqua"/>
          <w:color w:val="000000" w:themeColor="text1"/>
          <w:sz w:val="24"/>
          <w:szCs w:val="24"/>
          <w:vertAlign w:val="superscript"/>
          <w:lang w:val="en-US"/>
        </w:rPr>
        <w:t>[6]</w:t>
      </w:r>
      <w:r w:rsidRPr="00B630C0">
        <w:rPr>
          <w:rFonts w:ascii="Book Antiqua" w:hAnsi="Book Antiqua"/>
          <w:color w:val="000000" w:themeColor="text1"/>
          <w:sz w:val="24"/>
          <w:szCs w:val="24"/>
          <w:lang w:val="en-US"/>
        </w:rPr>
        <w:t>.</w:t>
      </w:r>
      <w:r w:rsidR="00A56992">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color w:val="000000" w:themeColor="text1"/>
          <w:sz w:val="24"/>
          <w:szCs w:val="24"/>
          <w:lang w:val="en-US"/>
        </w:rPr>
        <w:t>Neurotransmitters secreted from bacteria in the intestinal lumen may induce epithelial cells to release molecules that, in turn, have the ability to modulate neural signaling within the enteric nervous system and subsequently control brain function and behavior. Various bacterial strains have also been shown to mediate behavioral effects via the vagus nerve in some animal studies although vagotomy does not seem to mediate all microbiota-mediated effects on brain function and behavior</w:t>
      </w:r>
      <w:r w:rsidRPr="00B630C0">
        <w:rPr>
          <w:rFonts w:ascii="Book Antiqua" w:hAnsi="Book Antiqua"/>
          <w:color w:val="000000" w:themeColor="text1"/>
          <w:sz w:val="24"/>
          <w:szCs w:val="24"/>
          <w:vertAlign w:val="superscript"/>
          <w:lang w:val="en-US"/>
        </w:rPr>
        <w:t>[</w:t>
      </w:r>
      <w:r w:rsidR="002D39A5">
        <w:rPr>
          <w:rFonts w:ascii="Book Antiqua" w:eastAsiaTheme="minorEastAsia" w:hAnsi="Book Antiqua" w:hint="eastAsia"/>
          <w:color w:val="000000" w:themeColor="text1"/>
          <w:sz w:val="24"/>
          <w:szCs w:val="24"/>
          <w:vertAlign w:val="superscript"/>
          <w:lang w:val="en-US" w:eastAsia="zh-CN"/>
        </w:rPr>
        <w:t>30</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7A1919">
        <w:rPr>
          <w:rFonts w:ascii="Book Antiqua" w:hAnsi="Book Antiqua"/>
          <w:color w:val="000000" w:themeColor="text1"/>
          <w:sz w:val="24"/>
          <w:szCs w:val="24"/>
          <w:lang w:val="en-US"/>
        </w:rPr>
        <w:t xml:space="preserve">     </w:t>
      </w:r>
    </w:p>
    <w:p w:rsidR="00B86C8B" w:rsidRPr="00B630C0" w:rsidRDefault="00B86C8B" w:rsidP="00A5699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 xml:space="preserve">Tryptophan is an essential amino acid precursor to many biologically active molecules, including the neurotransmitter serotonin and metabolites of the kynurenine pathway. Only around 5% of systemic tryptophan is metabolized into serotonin and the rest is metabolized along the kynurenine pathway. This depends on the expression of two </w:t>
      </w:r>
      <w:r w:rsidR="00C8069D" w:rsidRPr="00B630C0">
        <w:rPr>
          <w:rFonts w:ascii="Book Antiqua" w:hAnsi="Book Antiqua"/>
          <w:color w:val="000000" w:themeColor="text1"/>
          <w:sz w:val="24"/>
          <w:szCs w:val="24"/>
          <w:lang w:val="en-US"/>
        </w:rPr>
        <w:t xml:space="preserve">enzymes, indoleamine </w:t>
      </w:r>
      <w:r w:rsidRPr="00B630C0">
        <w:rPr>
          <w:rFonts w:ascii="Book Antiqua" w:hAnsi="Book Antiqua"/>
          <w:color w:val="000000" w:themeColor="text1"/>
          <w:sz w:val="24"/>
          <w:szCs w:val="24"/>
          <w:lang w:val="en-US"/>
        </w:rPr>
        <w:t>2,3</w:t>
      </w:r>
      <w:r w:rsidR="00FE1343" w:rsidRPr="00B630C0">
        <w:rPr>
          <w:rFonts w:ascii="Book Antiqua" w:hAnsi="Book Antiqua"/>
          <w:color w:val="000000" w:themeColor="text1"/>
          <w:sz w:val="24"/>
          <w:szCs w:val="24"/>
          <w:lang w:val="en-US"/>
        </w:rPr>
        <w:t>-</w:t>
      </w:r>
      <w:r w:rsidRPr="00B630C0">
        <w:rPr>
          <w:rFonts w:ascii="Book Antiqua" w:hAnsi="Book Antiqua"/>
          <w:color w:val="000000" w:themeColor="text1"/>
          <w:sz w:val="24"/>
          <w:szCs w:val="24"/>
          <w:lang w:val="en-US"/>
        </w:rPr>
        <w:t xml:space="preserve">dioxygenase, which is found in all tissues, and tryptophan 2,3-dioxygenase, which is localized within the liver. The activity of both enzymes is strongly controlled by inflammatory mediators such as cytokines and corticosteroids. The increased activation of these two enzymes could induce serotonin depletion and depressive mood. Furthermore, the downstream metabolites of the kynurenine pathway are neuroactive metabolites, which can also modulate neurotransmission. In addition, the oral ingestion of </w:t>
      </w:r>
      <w:r w:rsidRPr="00B630C0">
        <w:rPr>
          <w:rFonts w:ascii="Book Antiqua" w:hAnsi="Book Antiqua"/>
          <w:i/>
          <w:color w:val="000000" w:themeColor="text1"/>
          <w:sz w:val="24"/>
          <w:szCs w:val="24"/>
          <w:lang w:val="en-US"/>
        </w:rPr>
        <w:t>Bifidobacterium infantis</w:t>
      </w:r>
      <w:r w:rsidRPr="00B630C0">
        <w:rPr>
          <w:rFonts w:ascii="Book Antiqua" w:hAnsi="Book Antiqua"/>
          <w:color w:val="000000" w:themeColor="text1"/>
          <w:sz w:val="24"/>
          <w:szCs w:val="24"/>
          <w:lang w:val="en-US"/>
        </w:rPr>
        <w:t xml:space="preserve"> led to increased levels of the serotonin precursor, tryptophan, in the plasma of rats, suggesting that this specific strain may be a potential antidepressant. Other studies have also demonstrated the effect of the gut microbiota on the levels of other metabolites related with tryptophan metabolism</w:t>
      </w:r>
      <w:r w:rsidRPr="00B630C0">
        <w:rPr>
          <w:rFonts w:ascii="Book Antiqua" w:hAnsi="Book Antiqua"/>
          <w:color w:val="000000" w:themeColor="text1"/>
          <w:sz w:val="24"/>
          <w:szCs w:val="24"/>
          <w:vertAlign w:val="superscript"/>
          <w:lang w:val="en-US"/>
        </w:rPr>
        <w:t>[</w:t>
      </w:r>
      <w:r w:rsidR="005255D8"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272813">
        <w:rPr>
          <w:rFonts w:ascii="Book Antiqua" w:hAnsi="Book Antiqua"/>
          <w:color w:val="000000" w:themeColor="text1"/>
          <w:sz w:val="24"/>
          <w:szCs w:val="24"/>
          <w:lang w:val="en-US"/>
        </w:rPr>
        <w:t xml:space="preserve"> </w:t>
      </w:r>
    </w:p>
    <w:p w:rsidR="00B86C8B" w:rsidRDefault="00B86C8B" w:rsidP="00A56992">
      <w:pPr>
        <w:adjustRightInd w:val="0"/>
        <w:snapToGrid w:val="0"/>
        <w:spacing w:after="0" w:line="360" w:lineRule="auto"/>
        <w:ind w:firstLineChars="100" w:firstLine="240"/>
        <w:jc w:val="both"/>
        <w:rPr>
          <w:rFonts w:ascii="Book Antiqua" w:eastAsiaTheme="minorEastAsia" w:hAnsi="Book Antiqua"/>
          <w:color w:val="000000" w:themeColor="text1"/>
          <w:sz w:val="24"/>
          <w:szCs w:val="24"/>
          <w:lang w:val="en-US" w:eastAsia="zh-CN"/>
        </w:rPr>
      </w:pPr>
      <w:r w:rsidRPr="00B630C0">
        <w:rPr>
          <w:rFonts w:ascii="Book Antiqua" w:hAnsi="Book Antiqua"/>
          <w:color w:val="000000" w:themeColor="text1"/>
          <w:sz w:val="24"/>
          <w:szCs w:val="24"/>
          <w:lang w:val="en-US"/>
        </w:rPr>
        <w:lastRenderedPageBreak/>
        <w:t>Other important molecules, which are produced in the colon by microbial fermentation of dietary fiber, are SCFAs such as butyrate, acetate and propionate. SCFAs are known to have neuroactive properties; for instance, the administration of a high dose of propionate in rats induced a neuroinflammatory response and behavioral alterations related with neurodevelopmental disorders</w:t>
      </w:r>
      <w:r w:rsidRPr="00B630C0">
        <w:rPr>
          <w:rFonts w:ascii="Book Antiqua" w:hAnsi="Book Antiqua"/>
          <w:color w:val="000000" w:themeColor="text1"/>
          <w:sz w:val="24"/>
          <w:szCs w:val="24"/>
          <w:vertAlign w:val="superscript"/>
          <w:lang w:val="en-US"/>
        </w:rPr>
        <w:t>[</w:t>
      </w:r>
      <w:r w:rsidR="002D39A5">
        <w:rPr>
          <w:rFonts w:ascii="Book Antiqua" w:hAnsi="Book Antiqua"/>
          <w:color w:val="000000" w:themeColor="text1"/>
          <w:sz w:val="24"/>
          <w:szCs w:val="24"/>
          <w:vertAlign w:val="superscript"/>
          <w:lang w:val="en-US"/>
        </w:rPr>
        <w:t>32</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Propionate is also a common preservative in food products that has been demonstrated to exacerbate autism spectrum disorder symptomatology. Moreover, butyrate decreases depressive-like behavior with parallel changes in histone deacetylation and BDNF expression. SCFAs also regulate the gut immune system and this may have consequences on the central nervous system. As mentioned above, the maturation and activation of microglia is also regulated by the gut microbiota</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11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and oral treatment with microbial produced SCFAs can rescue microglial function impaired in GF animals</w:t>
      </w:r>
      <w:r w:rsidRPr="00B630C0">
        <w:rPr>
          <w:rFonts w:ascii="Book Antiqua" w:hAnsi="Book Antiqua"/>
          <w:color w:val="000000" w:themeColor="text1"/>
          <w:sz w:val="24"/>
          <w:szCs w:val="24"/>
          <w:vertAlign w:val="superscript"/>
          <w:lang w:val="en-US"/>
        </w:rPr>
        <w:t>[</w:t>
      </w:r>
      <w:r w:rsidR="005255D8">
        <w:rPr>
          <w:rFonts w:ascii="Book Antiqua" w:eastAsiaTheme="minorEastAsia" w:hAnsi="Book Antiqua" w:hint="eastAsia"/>
          <w:color w:val="000000" w:themeColor="text1"/>
          <w:sz w:val="24"/>
          <w:szCs w:val="24"/>
          <w:vertAlign w:val="superscript"/>
          <w:lang w:val="en-US" w:eastAsia="zh-CN"/>
        </w:rPr>
        <w:t>11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However, it is still unclear whether SCFAs produced in the gut can cross the blood-brain barrier.</w:t>
      </w:r>
    </w:p>
    <w:p w:rsidR="00272813" w:rsidRPr="00272813" w:rsidRDefault="00272813" w:rsidP="00A56992">
      <w:pPr>
        <w:adjustRightInd w:val="0"/>
        <w:snapToGrid w:val="0"/>
        <w:spacing w:after="0" w:line="360" w:lineRule="auto"/>
        <w:ind w:firstLineChars="100" w:firstLine="240"/>
        <w:jc w:val="both"/>
        <w:rPr>
          <w:rFonts w:ascii="Book Antiqua" w:eastAsiaTheme="minorEastAsia" w:hAnsi="Book Antiqua"/>
          <w:color w:val="000000" w:themeColor="text1"/>
          <w:sz w:val="24"/>
          <w:szCs w:val="24"/>
          <w:lang w:val="en-US" w:eastAsia="zh-CN"/>
        </w:rPr>
      </w:pPr>
    </w:p>
    <w:p w:rsidR="00B86C8B" w:rsidRPr="00B630C0" w:rsidRDefault="00B86C8B" w:rsidP="00A56992">
      <w:pPr>
        <w:adjustRightInd w:val="0"/>
        <w:snapToGrid w:val="0"/>
        <w:spacing w:after="0" w:line="360" w:lineRule="auto"/>
        <w:jc w:val="both"/>
        <w:rPr>
          <w:rFonts w:ascii="Book Antiqua" w:hAnsi="Book Antiqua"/>
          <w:b/>
          <w:color w:val="000000" w:themeColor="text1"/>
          <w:sz w:val="24"/>
          <w:szCs w:val="24"/>
          <w:shd w:val="clear" w:color="auto" w:fill="FFFFFF"/>
          <w:lang w:val="en-US"/>
        </w:rPr>
      </w:pPr>
      <w:r w:rsidRPr="00B630C0">
        <w:rPr>
          <w:rFonts w:ascii="Book Antiqua" w:hAnsi="Book Antiqua"/>
          <w:b/>
          <w:color w:val="000000" w:themeColor="text1"/>
          <w:sz w:val="24"/>
          <w:szCs w:val="24"/>
          <w:shd w:val="clear" w:color="auto" w:fill="FFFFFF"/>
          <w:lang w:val="en-US"/>
        </w:rPr>
        <w:t>EPIGENETICS, GUT MICROBIOTA AND NEUROLOGICAL CONDITIONS</w:t>
      </w: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GB"/>
        </w:rPr>
        <w:t>I</w:t>
      </w:r>
      <w:r w:rsidRPr="00B630C0">
        <w:rPr>
          <w:rFonts w:ascii="Book Antiqua" w:hAnsi="Book Antiqua"/>
          <w:color w:val="000000" w:themeColor="text1"/>
          <w:sz w:val="24"/>
          <w:szCs w:val="24"/>
          <w:lang w:val="en-US"/>
        </w:rPr>
        <w:t>t is currently well recognized that there are many changes in gene expression not caused by variations in sequence or genotype. Those changes are rather triggered by epigenetic modifications, such as methylation, acetylation or non-coding RNAs (ncRNAs), which modulate chromatin remodeling and the final translation of coding mRNA into proteins. Several types of epigenetic-modifying enzymes together with ncRNAs are involved in epigenetic regulation and have been demonstrated highly sensitive to environmental changes. Therefore, epigenetic modifications associated to many diseases have been recognized as possible pieces missing in the puzzle linking the human genome, environment and phenotype development</w:t>
      </w:r>
      <w:r w:rsidRPr="00B630C0">
        <w:rPr>
          <w:rFonts w:ascii="Book Antiqua" w:hAnsi="Book Antiqua"/>
          <w:color w:val="000000" w:themeColor="text1"/>
          <w:sz w:val="24"/>
          <w:szCs w:val="24"/>
          <w:vertAlign w:val="superscript"/>
          <w:lang w:val="en-US"/>
        </w:rPr>
        <w:t>[</w:t>
      </w:r>
      <w:r w:rsidR="002D39A5">
        <w:rPr>
          <w:rFonts w:ascii="Book Antiqua" w:eastAsiaTheme="minorEastAsia" w:hAnsi="Book Antiqua" w:hint="eastAsia"/>
          <w:color w:val="000000" w:themeColor="text1"/>
          <w:sz w:val="24"/>
          <w:szCs w:val="24"/>
          <w:vertAlign w:val="superscript"/>
          <w:lang w:val="en-US" w:eastAsia="zh-CN"/>
        </w:rPr>
        <w:t>33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Epigenetic mechanisms are currently known to be involved in neurogenesis, neuronal plasticity, learning and memory, and in disorders such as depression, addiction, schizophrenia and cognitive dysfunction</w:t>
      </w:r>
      <w:r w:rsidRPr="00B630C0">
        <w:rPr>
          <w:rFonts w:ascii="Book Antiqua" w:hAnsi="Book Antiqua"/>
          <w:color w:val="000000" w:themeColor="text1"/>
          <w:sz w:val="24"/>
          <w:szCs w:val="24"/>
          <w:vertAlign w:val="superscript"/>
          <w:lang w:val="en-US"/>
        </w:rPr>
        <w:t>[3,</w:t>
      </w:r>
      <w:r w:rsidR="001C6585"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4</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Many of the environmental </w:t>
      </w:r>
      <w:r w:rsidRPr="00B630C0">
        <w:rPr>
          <w:rFonts w:ascii="Book Antiqua" w:hAnsi="Book Antiqua"/>
          <w:color w:val="000000" w:themeColor="text1"/>
          <w:sz w:val="24"/>
          <w:szCs w:val="24"/>
          <w:lang w:val="en-US"/>
        </w:rPr>
        <w:lastRenderedPageBreak/>
        <w:t xml:space="preserve">factors apparently playing a crucial role in the etiology of neuropsychiatric disorders might be related with the risk of developing the condition through epigenetic mechanisms. </w:t>
      </w:r>
    </w:p>
    <w:p w:rsidR="00B86C8B" w:rsidRPr="00B630C0" w:rsidRDefault="00B86C8B" w:rsidP="00A5699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Changes in histone modifications and DNA methylation have been found at the promoters of genes involved in neuropsychiatric conditions</w:t>
      </w:r>
      <w:r w:rsidRPr="00B630C0">
        <w:rPr>
          <w:rFonts w:ascii="Book Antiqua" w:hAnsi="Book Antiqua"/>
          <w:color w:val="000000" w:themeColor="text1"/>
          <w:sz w:val="24"/>
          <w:szCs w:val="24"/>
          <w:vertAlign w:val="superscript"/>
          <w:lang w:val="en-US"/>
        </w:rPr>
        <w:t>[3]</w:t>
      </w:r>
      <w:r w:rsidRPr="00B630C0">
        <w:rPr>
          <w:rFonts w:ascii="Book Antiqua" w:hAnsi="Book Antiqua"/>
          <w:color w:val="000000" w:themeColor="text1"/>
          <w:sz w:val="24"/>
          <w:szCs w:val="24"/>
          <w:lang w:val="en-US"/>
        </w:rPr>
        <w:t xml:space="preserve">. For instance, chromatin remodeling at the </w:t>
      </w:r>
      <w:r w:rsidRPr="00B630C0">
        <w:rPr>
          <w:rFonts w:ascii="Book Antiqua" w:hAnsi="Book Antiqua"/>
          <w:i/>
          <w:color w:val="000000" w:themeColor="text1"/>
          <w:sz w:val="24"/>
          <w:szCs w:val="24"/>
          <w:lang w:val="en-US"/>
        </w:rPr>
        <w:t>BDNF</w:t>
      </w:r>
      <w:r w:rsidRPr="00B630C0">
        <w:rPr>
          <w:rFonts w:ascii="Book Antiqua" w:hAnsi="Book Antiqua"/>
          <w:color w:val="000000" w:themeColor="text1"/>
          <w:sz w:val="24"/>
          <w:szCs w:val="24"/>
          <w:lang w:val="en-US"/>
        </w:rPr>
        <w:t xml:space="preserve"> gene promoter has been associated with neuronal activity and stress and likely affects many more genes involved in brain function and behavior</w:t>
      </w:r>
      <w:r w:rsidRPr="00B630C0">
        <w:rPr>
          <w:rFonts w:ascii="Book Antiqua" w:hAnsi="Book Antiqua"/>
          <w:color w:val="000000" w:themeColor="text1"/>
          <w:sz w:val="24"/>
          <w:szCs w:val="24"/>
          <w:vertAlign w:val="superscript"/>
          <w:lang w:val="en-US"/>
        </w:rPr>
        <w:t>[</w:t>
      </w:r>
      <w:r w:rsidR="001C6585"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In fact, there is now a great deal of evidence for the role of epigenetic regulation in shaping brain function and behavior, even though the underlying molecular mechanisms by which epigenetics might be leading to the behavioral and biochemical alterations observed in neuropsychiatric disorders are still not well understood</w:t>
      </w:r>
      <w:r w:rsidRPr="00B630C0">
        <w:rPr>
          <w:rFonts w:ascii="Book Antiqua" w:hAnsi="Book Antiqua"/>
          <w:color w:val="000000" w:themeColor="text1"/>
          <w:sz w:val="24"/>
          <w:szCs w:val="24"/>
          <w:vertAlign w:val="superscript"/>
          <w:lang w:val="en-US"/>
        </w:rPr>
        <w:t>[</w:t>
      </w:r>
      <w:r w:rsidR="001C6585"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B86C8B" w:rsidRPr="00B630C0" w:rsidRDefault="00B86C8B" w:rsidP="00A5699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Gut microbiota has been shown to impact host gene expression by modulating epigenetic processes which are highly dynamic and reversible</w:t>
      </w:r>
      <w:r w:rsidRPr="00B630C0">
        <w:rPr>
          <w:rFonts w:ascii="Book Antiqua" w:hAnsi="Book Antiqua"/>
          <w:color w:val="000000" w:themeColor="text1"/>
          <w:sz w:val="24"/>
          <w:szCs w:val="24"/>
          <w:vertAlign w:val="superscript"/>
          <w:lang w:val="en-US"/>
        </w:rPr>
        <w:t>[</w:t>
      </w:r>
      <w:r w:rsidR="001C6585"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Therefore, it is tempting to speculate that modulating the microbiota will enable us to shape our epigenome in the near future. Indeed, the methylation levels of specific genes involved in metabolism and inflammatory responses have been associated with gut microbiota profiles</w:t>
      </w:r>
      <w:r w:rsidRPr="00B630C0">
        <w:rPr>
          <w:rFonts w:ascii="Book Antiqua" w:hAnsi="Book Antiqua"/>
          <w:color w:val="000000" w:themeColor="text1"/>
          <w:sz w:val="24"/>
          <w:szCs w:val="24"/>
          <w:vertAlign w:val="superscript"/>
          <w:lang w:val="en-US"/>
        </w:rPr>
        <w:t>[</w:t>
      </w:r>
      <w:r w:rsidR="001C6585"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7</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Furthermore, various studies have described a link between microRNAs, a group of small ncRNAs, and microbiota</w:t>
      </w:r>
      <w:r w:rsidRPr="00B630C0">
        <w:rPr>
          <w:rFonts w:ascii="Book Antiqua" w:hAnsi="Book Antiqua"/>
          <w:color w:val="000000" w:themeColor="text1"/>
          <w:sz w:val="24"/>
          <w:szCs w:val="24"/>
          <w:vertAlign w:val="superscript"/>
          <w:lang w:val="en-US"/>
        </w:rPr>
        <w:t>[</w:t>
      </w:r>
      <w:r w:rsidR="001C6585" w:rsidRPr="00B630C0">
        <w:rPr>
          <w:rFonts w:ascii="Book Antiqua" w:hAnsi="Book Antiqua"/>
          <w:color w:val="000000" w:themeColor="text1"/>
          <w:sz w:val="24"/>
          <w:szCs w:val="24"/>
          <w:vertAlign w:val="superscript"/>
          <w:lang w:val="en-US"/>
        </w:rPr>
        <w:t>3</w:t>
      </w:r>
      <w:r w:rsidR="002D39A5">
        <w:rPr>
          <w:rFonts w:ascii="Book Antiqua" w:hAnsi="Book Antiqua"/>
          <w:color w:val="000000" w:themeColor="text1"/>
          <w:sz w:val="24"/>
          <w:szCs w:val="24"/>
          <w:vertAlign w:val="superscript"/>
          <w:lang w:val="en-US"/>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Histone deacetylations by HDACs are also critical in epigenomic regulation and are related with condensed chromatin and, consequently, the inhibition of the gene expression. Indeed, SCFAs have the capacity to inhibit HDACs, thus activating the gene expression of previously deacetylated genes</w:t>
      </w:r>
      <w:r w:rsidRPr="00B630C0">
        <w:rPr>
          <w:rFonts w:ascii="Book Antiqua" w:hAnsi="Book Antiqua"/>
          <w:color w:val="000000" w:themeColor="text1"/>
          <w:sz w:val="24"/>
          <w:szCs w:val="24"/>
          <w:vertAlign w:val="superscript"/>
          <w:lang w:val="en-US"/>
        </w:rPr>
        <w:t>[</w:t>
      </w:r>
      <w:r w:rsidR="001C6585" w:rsidRPr="00B630C0">
        <w:rPr>
          <w:rFonts w:ascii="Book Antiqua" w:hAnsi="Book Antiqua"/>
          <w:color w:val="000000" w:themeColor="text1"/>
          <w:sz w:val="24"/>
          <w:szCs w:val="24"/>
          <w:vertAlign w:val="superscript"/>
          <w:lang w:val="en-US"/>
        </w:rPr>
        <w:t>3</w:t>
      </w:r>
      <w:r w:rsidR="002D39A5">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B86C8B" w:rsidRPr="00B630C0" w:rsidRDefault="00B86C8B"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Aging is associated with profound epigenetic changes resulting in alterations in gene expression and also with a wide range of human disorders, including neurodegenerative diseases. Therefore, the reversibility of epigenetic changes that occur as a hallmark of aging offers exciting opportunities to treat age-related diseases</w:t>
      </w:r>
      <w:r w:rsidRPr="00B630C0">
        <w:rPr>
          <w:rFonts w:ascii="Book Antiqua" w:hAnsi="Book Antiqua"/>
          <w:color w:val="000000" w:themeColor="text1"/>
          <w:sz w:val="24"/>
          <w:szCs w:val="24"/>
          <w:vertAlign w:val="superscript"/>
          <w:lang w:val="en-US"/>
        </w:rPr>
        <w:t>[</w:t>
      </w:r>
      <w:r w:rsidR="002D39A5">
        <w:rPr>
          <w:rFonts w:ascii="Book Antiqua" w:eastAsiaTheme="minorEastAsia" w:hAnsi="Book Antiqua" w:hint="eastAsia"/>
          <w:color w:val="000000" w:themeColor="text1"/>
          <w:sz w:val="24"/>
          <w:szCs w:val="24"/>
          <w:vertAlign w:val="superscript"/>
          <w:lang w:val="en-US" w:eastAsia="zh-CN"/>
        </w:rPr>
        <w:t>39</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D534E2" w:rsidRPr="00B630C0" w:rsidRDefault="00D534E2" w:rsidP="00A56992">
      <w:pPr>
        <w:adjustRightInd w:val="0"/>
        <w:snapToGrid w:val="0"/>
        <w:spacing w:after="0" w:line="360" w:lineRule="auto"/>
        <w:jc w:val="both"/>
        <w:rPr>
          <w:rFonts w:ascii="Book Antiqua" w:hAnsi="Book Antiqua"/>
          <w:b/>
          <w:color w:val="000000" w:themeColor="text1"/>
          <w:sz w:val="24"/>
          <w:szCs w:val="24"/>
          <w:lang w:val="en-US"/>
        </w:rPr>
      </w:pPr>
    </w:p>
    <w:p w:rsidR="00B86C8B" w:rsidRDefault="00B86C8B" w:rsidP="00A56992">
      <w:pPr>
        <w:autoSpaceDE w:val="0"/>
        <w:autoSpaceDN w:val="0"/>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rPr>
        <w:t>GUT MICROBIOTA AND NEUROPSYCHIATRIC CONDITIONS</w:t>
      </w:r>
      <w:r w:rsidRPr="00B630C0">
        <w:rPr>
          <w:rFonts w:ascii="Book Antiqua" w:eastAsia="Times New Roman" w:hAnsi="Book Antiqua"/>
          <w:color w:val="000000" w:themeColor="text1"/>
          <w:sz w:val="24"/>
          <w:szCs w:val="24"/>
          <w:lang w:val="en-US" w:eastAsia="es-ES"/>
        </w:rPr>
        <w:t xml:space="preserve"> </w:t>
      </w:r>
    </w:p>
    <w:p w:rsidR="002A0487" w:rsidRPr="002A0487" w:rsidRDefault="002A0487" w:rsidP="00A56992">
      <w:pPr>
        <w:autoSpaceDE w:val="0"/>
        <w:autoSpaceDN w:val="0"/>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2A0487">
        <w:rPr>
          <w:rFonts w:ascii="Book Antiqua" w:eastAsia="Times New Roman" w:hAnsi="Book Antiqua"/>
          <w:color w:val="000000" w:themeColor="text1"/>
          <w:sz w:val="24"/>
          <w:szCs w:val="24"/>
          <w:lang w:val="en-US" w:eastAsia="es-ES"/>
        </w:rPr>
        <w:lastRenderedPageBreak/>
        <w:t>So far many evidences derived from multiple studies performed in both animal models and humans have strongly suggested a link between gut microbiota and development and/or manifestation of different neuropsychiatric conditions (Table 2).</w:t>
      </w:r>
    </w:p>
    <w:p w:rsidR="002A0487" w:rsidRPr="002A0487" w:rsidRDefault="002A0487" w:rsidP="00A56992">
      <w:pPr>
        <w:autoSpaceDE w:val="0"/>
        <w:autoSpaceDN w:val="0"/>
        <w:adjustRightInd w:val="0"/>
        <w:snapToGrid w:val="0"/>
        <w:spacing w:after="0" w:line="360" w:lineRule="auto"/>
        <w:jc w:val="both"/>
        <w:rPr>
          <w:rFonts w:ascii="Book Antiqua" w:eastAsiaTheme="minorEastAsia" w:hAnsi="Book Antiqua"/>
          <w:b/>
          <w:color w:val="000000" w:themeColor="text1"/>
          <w:sz w:val="24"/>
          <w:szCs w:val="24"/>
          <w:lang w:val="en-US" w:eastAsia="zh-CN"/>
        </w:rPr>
      </w:pPr>
    </w:p>
    <w:p w:rsidR="00B86C8B" w:rsidRPr="009B20DE" w:rsidRDefault="00B86C8B" w:rsidP="00A56992">
      <w:pPr>
        <w:autoSpaceDE w:val="0"/>
        <w:autoSpaceDN w:val="0"/>
        <w:adjustRightInd w:val="0"/>
        <w:snapToGrid w:val="0"/>
        <w:spacing w:after="0" w:line="360" w:lineRule="auto"/>
        <w:jc w:val="both"/>
        <w:rPr>
          <w:rFonts w:ascii="Book Antiqua" w:eastAsiaTheme="minorHAnsi" w:hAnsi="Book Antiqua" w:cs="Minion-Regular"/>
          <w:b/>
          <w:i/>
          <w:color w:val="000000" w:themeColor="text1"/>
          <w:sz w:val="24"/>
          <w:szCs w:val="24"/>
          <w:lang w:val="en-US"/>
        </w:rPr>
      </w:pPr>
      <w:r w:rsidRPr="009B20DE">
        <w:rPr>
          <w:rFonts w:ascii="Book Antiqua" w:eastAsiaTheme="minorHAnsi" w:hAnsi="Book Antiqua" w:cs="Minion-Regular"/>
          <w:b/>
          <w:i/>
          <w:color w:val="000000" w:themeColor="text1"/>
          <w:sz w:val="24"/>
          <w:szCs w:val="24"/>
          <w:lang w:val="en-US"/>
        </w:rPr>
        <w:t xml:space="preserve">Microbiota and impairment of social behavior (autism), schizophrenia and attention deficit hyperactivity disorder </w:t>
      </w:r>
    </w:p>
    <w:p w:rsidR="00B86C8B" w:rsidRPr="00B630C0" w:rsidRDefault="00B86C8B" w:rsidP="00A56992">
      <w:pPr>
        <w:autoSpaceDE w:val="0"/>
        <w:autoSpaceDN w:val="0"/>
        <w:adjustRightInd w:val="0"/>
        <w:snapToGrid w:val="0"/>
        <w:spacing w:after="0" w:line="360" w:lineRule="auto"/>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Studies using GF mice have demonstrated that animals completely lacking microbiota exhibit deficiencies in social behavior. In particular, John Cryan’s research team examined the behavior of GF mice in the three-chamber test and observed that GF mice spent as much time with the familiar as with the novel mouse in contrast to the behavior of conventionally colonized mice, which spent more time with the novel than the familiar mouse</w:t>
      </w:r>
      <w:r w:rsidRPr="00B630C0">
        <w:rPr>
          <w:rFonts w:ascii="Book Antiqua" w:eastAsia="Times New Roman" w:hAnsi="Book Antiqua"/>
          <w:color w:val="000000" w:themeColor="text1"/>
          <w:sz w:val="24"/>
          <w:szCs w:val="24"/>
          <w:vertAlign w:val="superscript"/>
          <w:lang w:val="en-US" w:eastAsia="es-ES"/>
        </w:rPr>
        <w:t>[</w:t>
      </w:r>
      <w:r w:rsidR="00355512">
        <w:rPr>
          <w:rFonts w:ascii="Book Antiqua" w:eastAsiaTheme="minorEastAsia" w:hAnsi="Book Antiqua" w:hint="eastAsia"/>
          <w:color w:val="000000" w:themeColor="text1"/>
          <w:sz w:val="24"/>
          <w:szCs w:val="24"/>
          <w:vertAlign w:val="superscript"/>
          <w:lang w:val="en-US" w:eastAsia="zh-CN"/>
        </w:rPr>
        <w:t>40</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They also observed that GF mice spent longer with an object or an empty chamber than with another mouse, which is considered abnormal behavior for a sociable animal. Research has also demonstrated that colonization of the GF mice partially normalizes these behavioral impairments</w:t>
      </w:r>
      <w:r w:rsidRPr="00B630C0">
        <w:rPr>
          <w:rFonts w:ascii="Book Antiqua" w:eastAsia="Times New Roman" w:hAnsi="Book Antiqua"/>
          <w:color w:val="000000" w:themeColor="text1"/>
          <w:sz w:val="24"/>
          <w:szCs w:val="24"/>
          <w:vertAlign w:val="superscript"/>
          <w:lang w:val="en-US" w:eastAsia="es-ES"/>
        </w:rPr>
        <w:t>[</w:t>
      </w:r>
      <w:r w:rsidR="00355512">
        <w:rPr>
          <w:rFonts w:ascii="Book Antiqua" w:eastAsiaTheme="minorEastAsia" w:hAnsi="Book Antiqua" w:hint="eastAsia"/>
          <w:color w:val="000000" w:themeColor="text1"/>
          <w:sz w:val="24"/>
          <w:szCs w:val="24"/>
          <w:vertAlign w:val="superscript"/>
          <w:lang w:val="en-US" w:eastAsia="zh-CN"/>
        </w:rPr>
        <w:t>40</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w:t>
      </w:r>
    </w:p>
    <w:p w:rsidR="00B86C8B" w:rsidRPr="00B630C0" w:rsidRDefault="00B86C8B" w:rsidP="00A56992">
      <w:pPr>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Oxytocin is well known to influence social behavior</w:t>
      </w:r>
      <w:r w:rsidRPr="00B630C0">
        <w:rPr>
          <w:rFonts w:ascii="Book Antiqua" w:eastAsia="Times New Roman" w:hAnsi="Book Antiqua"/>
          <w:color w:val="000000" w:themeColor="text1"/>
          <w:sz w:val="24"/>
          <w:szCs w:val="24"/>
          <w:vertAlign w:val="superscript"/>
          <w:lang w:val="en-US" w:eastAsia="es-ES"/>
        </w:rPr>
        <w:t>[</w:t>
      </w:r>
      <w:r w:rsidR="001C6585"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1</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and evidence indicates that its levels are closely regulated by the gut microbiota</w:t>
      </w:r>
      <w:r w:rsidRPr="00B630C0">
        <w:rPr>
          <w:rFonts w:ascii="Book Antiqua" w:eastAsia="Times New Roman" w:hAnsi="Book Antiqua"/>
          <w:color w:val="000000" w:themeColor="text1"/>
          <w:sz w:val="24"/>
          <w:szCs w:val="24"/>
          <w:vertAlign w:val="superscript"/>
          <w:lang w:val="en-US" w:eastAsia="es-ES"/>
        </w:rPr>
        <w:t>[</w:t>
      </w:r>
      <w:r w:rsidR="001C6585">
        <w:rPr>
          <w:rFonts w:ascii="Book Antiqua" w:eastAsiaTheme="minorEastAsia" w:hAnsi="Book Antiqua" w:hint="eastAsia"/>
          <w:color w:val="000000" w:themeColor="text1"/>
          <w:sz w:val="24"/>
          <w:szCs w:val="24"/>
          <w:vertAlign w:val="superscript"/>
          <w:lang w:val="en-US" w:eastAsia="zh-CN"/>
        </w:rPr>
        <w:t>4</w:t>
      </w:r>
      <w:r w:rsidR="00355512">
        <w:rPr>
          <w:rFonts w:ascii="Book Antiqua" w:eastAsiaTheme="minorEastAsia" w:hAnsi="Book Antiqua"/>
          <w:color w:val="000000" w:themeColor="text1"/>
          <w:sz w:val="24"/>
          <w:szCs w:val="24"/>
          <w:vertAlign w:val="superscript"/>
          <w:lang w:val="en-US" w:eastAsia="zh-CN"/>
        </w:rPr>
        <w:t>2</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In fact, last year </w:t>
      </w:r>
      <w:hyperlink r:id="rId9" w:history="1">
        <w:r w:rsidRPr="00B630C0">
          <w:rPr>
            <w:rFonts w:ascii="Book Antiqua" w:eastAsia="Times New Roman" w:hAnsi="Book Antiqua"/>
            <w:color w:val="000000" w:themeColor="text1"/>
            <w:sz w:val="24"/>
            <w:szCs w:val="24"/>
            <w:lang w:val="en-US" w:eastAsia="es-ES"/>
          </w:rPr>
          <w:t>Desbonnet</w:t>
        </w:r>
      </w:hyperlink>
      <w:r w:rsidRPr="00B630C0">
        <w:rPr>
          <w:rFonts w:ascii="Book Antiqua" w:eastAsia="Times New Roman" w:hAnsi="Book Antiqua"/>
          <w:color w:val="000000" w:themeColor="text1"/>
          <w:sz w:val="24"/>
          <w:szCs w:val="24"/>
          <w:lang w:val="en-US" w:eastAsia="es-ES"/>
        </w:rPr>
        <w:t xml:space="preserve"> </w:t>
      </w:r>
      <w:r w:rsidRPr="00B630C0">
        <w:rPr>
          <w:rFonts w:ascii="Book Antiqua" w:eastAsia="Times New Roman" w:hAnsi="Book Antiqua"/>
          <w:i/>
          <w:color w:val="000000" w:themeColor="text1"/>
          <w:sz w:val="24"/>
          <w:szCs w:val="24"/>
          <w:lang w:val="en-US" w:eastAsia="es-ES"/>
        </w:rPr>
        <w:t>et al</w:t>
      </w:r>
      <w:r w:rsidR="009B20DE" w:rsidRPr="00B630C0">
        <w:rPr>
          <w:rFonts w:ascii="Book Antiqua" w:eastAsia="Times New Roman" w:hAnsi="Book Antiqua"/>
          <w:color w:val="000000" w:themeColor="text1"/>
          <w:sz w:val="24"/>
          <w:szCs w:val="24"/>
          <w:vertAlign w:val="superscript"/>
          <w:lang w:val="en-US" w:eastAsia="es-ES"/>
        </w:rPr>
        <w:t>[</w:t>
      </w:r>
      <w:r w:rsidR="00355512">
        <w:rPr>
          <w:rFonts w:ascii="Book Antiqua" w:eastAsiaTheme="minorEastAsia" w:hAnsi="Book Antiqua" w:hint="eastAsia"/>
          <w:color w:val="000000" w:themeColor="text1"/>
          <w:sz w:val="24"/>
          <w:szCs w:val="24"/>
          <w:vertAlign w:val="superscript"/>
          <w:lang w:val="en-US" w:eastAsia="zh-CN"/>
        </w:rPr>
        <w:t>21</w:t>
      </w:r>
      <w:r w:rsidR="009B20DE"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showed that depletion of the gut microbiota as of early adolescence reduces oxytocin expression in the adult brain. Furthermore another recent study demonstrated that a single probiotic bacteria (a strain of the species </w:t>
      </w:r>
      <w:r w:rsidRPr="00B630C0">
        <w:rPr>
          <w:rFonts w:ascii="Book Antiqua" w:eastAsia="Times New Roman" w:hAnsi="Book Antiqua"/>
          <w:i/>
          <w:color w:val="000000" w:themeColor="text1"/>
          <w:sz w:val="24"/>
          <w:szCs w:val="24"/>
          <w:lang w:val="en-US" w:eastAsia="es-ES"/>
        </w:rPr>
        <w:t>Lactobacillus reut</w:t>
      </w:r>
      <w:r w:rsidR="006A63BF" w:rsidRPr="00B630C0">
        <w:rPr>
          <w:rFonts w:ascii="Book Antiqua" w:eastAsia="Times New Roman" w:hAnsi="Book Antiqua"/>
          <w:i/>
          <w:color w:val="000000" w:themeColor="text1"/>
          <w:sz w:val="24"/>
          <w:szCs w:val="24"/>
          <w:lang w:val="en-US" w:eastAsia="es-ES"/>
        </w:rPr>
        <w:t>e</w:t>
      </w:r>
      <w:r w:rsidRPr="00B630C0">
        <w:rPr>
          <w:rFonts w:ascii="Book Antiqua" w:eastAsia="Times New Roman" w:hAnsi="Book Antiqua"/>
          <w:i/>
          <w:color w:val="000000" w:themeColor="text1"/>
          <w:sz w:val="24"/>
          <w:szCs w:val="24"/>
          <w:lang w:val="en-US" w:eastAsia="es-ES"/>
        </w:rPr>
        <w:t>ri</w:t>
      </w:r>
      <w:r w:rsidRPr="00B630C0">
        <w:rPr>
          <w:rFonts w:ascii="Book Antiqua" w:eastAsia="Times New Roman" w:hAnsi="Book Antiqua"/>
          <w:color w:val="000000" w:themeColor="text1"/>
          <w:sz w:val="24"/>
          <w:szCs w:val="24"/>
          <w:lang w:val="en-US" w:eastAsia="es-ES"/>
        </w:rPr>
        <w:t>) can modulate oxytocin levels and reverse autism-related behavior, raising the possibility of influencing social behavior by targeting the gut microbiota</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2</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Autism spectrum disorder (ASD) is often associated with gastrointestinal co-morbidities and recent studies have shown changes in the gut microbiota of autistic children, including shifts in levels of Bacteroidetes and Firmicutes phyla with the abundance of Clostridium, establishing a strong link between gut microbiota and ASD</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imes New Roman" w:hAnsi="Book Antiqua"/>
          <w:color w:val="000000" w:themeColor="text1"/>
          <w:sz w:val="24"/>
          <w:szCs w:val="24"/>
          <w:vertAlign w:val="superscript"/>
          <w:lang w:val="en-US" w:eastAsia="es-ES"/>
        </w:rPr>
        <w:t>3</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4</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Research also reports an increase in microbiota diversity associated with autism in children with the abundance of </w:t>
      </w:r>
      <w:r w:rsidRPr="00B630C0">
        <w:rPr>
          <w:rFonts w:ascii="Book Antiqua" w:eastAsia="Times New Roman" w:hAnsi="Book Antiqua"/>
          <w:color w:val="000000" w:themeColor="text1"/>
          <w:sz w:val="24"/>
          <w:szCs w:val="24"/>
          <w:lang w:val="en-US" w:eastAsia="es-ES"/>
        </w:rPr>
        <w:lastRenderedPageBreak/>
        <w:t>Bacteroidetes found to be linked with severe autistic cases</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4</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Other gut commensals found to be altered in autism belong to </w:t>
      </w:r>
      <w:r w:rsidRPr="00B630C0">
        <w:rPr>
          <w:rFonts w:ascii="Book Antiqua" w:eastAsia="Times New Roman" w:hAnsi="Book Antiqua"/>
          <w:i/>
          <w:color w:val="000000" w:themeColor="text1"/>
          <w:sz w:val="24"/>
          <w:szCs w:val="24"/>
          <w:lang w:val="en-US" w:eastAsia="es-ES"/>
        </w:rPr>
        <w:t>Bifidobacterium, Lactobacillus, Prevotella</w:t>
      </w:r>
      <w:r w:rsidRPr="00B630C0">
        <w:rPr>
          <w:rFonts w:ascii="Book Antiqua" w:eastAsia="Times New Roman" w:hAnsi="Book Antiqua"/>
          <w:color w:val="000000" w:themeColor="text1"/>
          <w:sz w:val="24"/>
          <w:szCs w:val="24"/>
          <w:lang w:val="en-US" w:eastAsia="es-ES"/>
        </w:rPr>
        <w:t xml:space="preserve"> and </w:t>
      </w:r>
      <w:r w:rsidRPr="00B630C0">
        <w:rPr>
          <w:rFonts w:ascii="Book Antiqua" w:eastAsia="Times New Roman" w:hAnsi="Book Antiqua"/>
          <w:i/>
          <w:color w:val="000000" w:themeColor="text1"/>
          <w:sz w:val="24"/>
          <w:szCs w:val="24"/>
          <w:lang w:val="en-US" w:eastAsia="es-ES"/>
        </w:rPr>
        <w:t>Ruminococcus</w:t>
      </w:r>
      <w:r w:rsidRPr="00B630C0">
        <w:rPr>
          <w:rFonts w:ascii="Book Antiqua" w:eastAsia="Times New Roman" w:hAnsi="Book Antiqua"/>
          <w:color w:val="000000" w:themeColor="text1"/>
          <w:sz w:val="24"/>
          <w:szCs w:val="24"/>
          <w:lang w:val="en-US" w:eastAsia="es-ES"/>
        </w:rPr>
        <w:t xml:space="preserve"> genera</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imes New Roman" w:hAnsi="Book Antiqua"/>
          <w:color w:val="000000" w:themeColor="text1"/>
          <w:sz w:val="24"/>
          <w:szCs w:val="24"/>
          <w:vertAlign w:val="superscript"/>
          <w:lang w:val="en-US" w:eastAsia="es-ES"/>
        </w:rPr>
        <w:t>4</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although these associations do not necessarily imply causality. In addition, a significant increase in SCFAs in fecal samples from autistic children has been recorded, providing a further indication for a role of an altered microbiota composition or function in this neurodevelopmental disorder</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5</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However, the role of SCFAs in ASD is not fully understood. For instance, administration of butyrate has been shown to improve repetitive symptoms in a murine model of ASD</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6</w:t>
      </w:r>
      <w:r w:rsidRPr="00B630C0">
        <w:rPr>
          <w:rFonts w:ascii="Book Antiqua" w:eastAsia="Times New Roman" w:hAnsi="Book Antiqua"/>
          <w:color w:val="000000" w:themeColor="text1"/>
          <w:sz w:val="24"/>
          <w:szCs w:val="24"/>
          <w:vertAlign w:val="superscript"/>
          <w:lang w:val="en-US" w:eastAsia="es-ES"/>
        </w:rPr>
        <w:t xml:space="preserve">] </w:t>
      </w:r>
      <w:r w:rsidRPr="00B630C0">
        <w:rPr>
          <w:rFonts w:ascii="Book Antiqua" w:eastAsia="Times New Roman" w:hAnsi="Book Antiqua"/>
          <w:color w:val="000000" w:themeColor="text1"/>
          <w:sz w:val="24"/>
          <w:szCs w:val="24"/>
          <w:lang w:val="en-US" w:eastAsia="es-ES"/>
        </w:rPr>
        <w:t>whereas intra cerebroventricular infusions of propionic acid induces autistic-like behaviors in rats</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7</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thus suggesting SCFAs play differential roles in mediating ASD behavior. Therefore, further research is warranted to delve further into the role of SCFAs in autism.</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In humans, prenatal exposure to the mood stabilizer valproate is a major risk-factor for autism</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4</w:t>
      </w:r>
      <w:r w:rsidR="00355512">
        <w:rPr>
          <w:rFonts w:ascii="Book Antiqua" w:eastAsiaTheme="minorEastAsia" w:hAnsi="Book Antiqua" w:hint="eastAsia"/>
          <w:color w:val="000000" w:themeColor="text1"/>
          <w:sz w:val="24"/>
          <w:szCs w:val="24"/>
          <w:vertAlign w:val="superscript"/>
          <w:lang w:val="en-US" w:eastAsia="zh-CN"/>
        </w:rPr>
        <w:t>8</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and de Theije </w:t>
      </w:r>
      <w:r w:rsidRPr="00B630C0">
        <w:rPr>
          <w:rFonts w:ascii="Book Antiqua" w:eastAsia="Times New Roman" w:hAnsi="Book Antiqua"/>
          <w:i/>
          <w:color w:val="000000" w:themeColor="text1"/>
          <w:sz w:val="24"/>
          <w:szCs w:val="24"/>
          <w:lang w:val="en-US" w:eastAsia="es-ES"/>
        </w:rPr>
        <w:t>et al</w:t>
      </w:r>
      <w:r w:rsidR="0071015F" w:rsidRPr="00B630C0">
        <w:rPr>
          <w:rFonts w:ascii="Book Antiqua" w:eastAsia="Times New Roman" w:hAnsi="Book Antiqua"/>
          <w:color w:val="000000" w:themeColor="text1"/>
          <w:sz w:val="24"/>
          <w:szCs w:val="24"/>
          <w:vertAlign w:val="superscript"/>
          <w:lang w:val="en-US" w:eastAsia="es-ES"/>
        </w:rPr>
        <w:t>[</w:t>
      </w:r>
      <w:r w:rsidR="00355512">
        <w:rPr>
          <w:rFonts w:ascii="Book Antiqua" w:eastAsiaTheme="minorEastAsia" w:hAnsi="Book Antiqua" w:hint="eastAsia"/>
          <w:color w:val="000000" w:themeColor="text1"/>
          <w:sz w:val="24"/>
          <w:szCs w:val="24"/>
          <w:vertAlign w:val="superscript"/>
          <w:lang w:val="en-US" w:eastAsia="zh-CN"/>
        </w:rPr>
        <w:t>49</w:t>
      </w:r>
      <w:r w:rsidR="0071015F"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have shown that the autism-like behavioral changes that occur in mouse models of valproate exposure are coincident with changes in microbiota composition.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In addition, maternal obesity is associated with neurodevelopmental disorders in offspring, including autism spectrum disorder</w:t>
      </w:r>
      <w:r w:rsidRPr="00B630C0">
        <w:rPr>
          <w:rFonts w:ascii="Book Antiqua" w:eastAsia="Times New Roman" w:hAnsi="Book Antiqua"/>
          <w:color w:val="000000" w:themeColor="text1"/>
          <w:sz w:val="24"/>
          <w:szCs w:val="24"/>
          <w:vertAlign w:val="superscript"/>
          <w:lang w:val="en-US" w:eastAsia="es-ES"/>
        </w:rPr>
        <w:t>[</w:t>
      </w:r>
      <w:r w:rsidR="00355512">
        <w:rPr>
          <w:rFonts w:ascii="Book Antiqua" w:eastAsiaTheme="minorEastAsia" w:hAnsi="Book Antiqua" w:hint="eastAsia"/>
          <w:color w:val="000000" w:themeColor="text1"/>
          <w:sz w:val="24"/>
          <w:szCs w:val="24"/>
          <w:vertAlign w:val="superscript"/>
          <w:lang w:val="en-US" w:eastAsia="zh-CN"/>
        </w:rPr>
        <w:t>50</w:t>
      </w:r>
      <w:r w:rsidRPr="00B630C0">
        <w:rPr>
          <w:rFonts w:ascii="Book Antiqua" w:eastAsia="Times New Roman" w:hAnsi="Book Antiqua"/>
          <w:color w:val="000000" w:themeColor="text1"/>
          <w:sz w:val="24"/>
          <w:szCs w:val="24"/>
          <w:vertAlign w:val="superscript"/>
          <w:lang w:val="en-US" w:eastAsia="es-ES"/>
        </w:rPr>
        <w:t xml:space="preserve">] </w:t>
      </w:r>
      <w:r w:rsidRPr="00B630C0">
        <w:rPr>
          <w:rFonts w:ascii="Book Antiqua" w:eastAsia="Times New Roman" w:hAnsi="Book Antiqua"/>
          <w:color w:val="000000" w:themeColor="text1"/>
          <w:sz w:val="24"/>
          <w:szCs w:val="24"/>
          <w:lang w:val="en-US" w:eastAsia="es-ES"/>
        </w:rPr>
        <w:t>and, in line with this observation,</w:t>
      </w:r>
      <w:r w:rsidR="00272813">
        <w:rPr>
          <w:rFonts w:ascii="Book Antiqua" w:eastAsia="Times New Roman" w:hAnsi="Book Antiqua"/>
          <w:color w:val="000000" w:themeColor="text1"/>
          <w:sz w:val="24"/>
          <w:szCs w:val="24"/>
          <w:lang w:val="en-US" w:eastAsia="es-ES"/>
        </w:rPr>
        <w:t xml:space="preserve"> </w:t>
      </w:r>
      <w:r w:rsidRPr="00B630C0">
        <w:rPr>
          <w:rFonts w:ascii="Book Antiqua" w:eastAsia="Times New Roman" w:hAnsi="Book Antiqua"/>
          <w:color w:val="000000" w:themeColor="text1"/>
          <w:sz w:val="24"/>
          <w:szCs w:val="24"/>
          <w:lang w:val="en-US" w:eastAsia="es-ES"/>
        </w:rPr>
        <w:t>mice with induced obesity by a maternal high-fat diet (MHFD) show social behavioral deficits due to alterations in the gut microbiota of offspring</w:t>
      </w:r>
      <w:r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1</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Buffington </w:t>
      </w:r>
      <w:r w:rsidRPr="00B630C0">
        <w:rPr>
          <w:rFonts w:ascii="Book Antiqua" w:eastAsia="Times New Roman" w:hAnsi="Book Antiqua"/>
          <w:i/>
          <w:color w:val="000000" w:themeColor="text1"/>
          <w:sz w:val="24"/>
          <w:szCs w:val="24"/>
          <w:lang w:val="en-US" w:eastAsia="es-ES"/>
        </w:rPr>
        <w:t>et al</w:t>
      </w:r>
      <w:r w:rsidR="0029706C"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1</w:t>
      </w:r>
      <w:r w:rsidR="0029706C"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recently observed that the diversity of the microbiota in MHFD offspring was reduced, showing a remarkable reduction in </w:t>
      </w:r>
      <w:r w:rsidRPr="00B630C0">
        <w:rPr>
          <w:rFonts w:ascii="Book Antiqua" w:eastAsia="Times New Roman" w:hAnsi="Book Antiqua"/>
          <w:i/>
          <w:color w:val="000000" w:themeColor="text1"/>
          <w:sz w:val="24"/>
          <w:szCs w:val="24"/>
          <w:lang w:val="en-US" w:eastAsia="es-ES"/>
        </w:rPr>
        <w:t xml:space="preserve">Lactobacillus </w:t>
      </w:r>
      <w:r w:rsidRPr="00B630C0">
        <w:rPr>
          <w:rFonts w:ascii="Book Antiqua" w:eastAsia="Times New Roman" w:hAnsi="Book Antiqua"/>
          <w:color w:val="000000" w:themeColor="text1"/>
          <w:sz w:val="24"/>
          <w:szCs w:val="24"/>
          <w:lang w:val="en-US" w:eastAsia="es-ES"/>
        </w:rPr>
        <w:t>spp. compared with the abundance found in the off</w:t>
      </w:r>
      <w:r w:rsidR="00B10588">
        <w:rPr>
          <w:rFonts w:ascii="Book Antiqua" w:eastAsia="Times New Roman" w:hAnsi="Book Antiqua"/>
          <w:color w:val="000000" w:themeColor="text1"/>
          <w:sz w:val="24"/>
          <w:szCs w:val="24"/>
          <w:lang w:val="en-US" w:eastAsia="es-ES"/>
        </w:rPr>
        <w:t>s</w:t>
      </w:r>
      <w:r w:rsidRPr="00B630C0">
        <w:rPr>
          <w:rFonts w:ascii="Book Antiqua" w:eastAsia="Times New Roman" w:hAnsi="Book Antiqua"/>
          <w:color w:val="000000" w:themeColor="text1"/>
          <w:sz w:val="24"/>
          <w:szCs w:val="24"/>
          <w:lang w:val="en-US" w:eastAsia="es-ES"/>
        </w:rPr>
        <w:t xml:space="preserve">pring of animals from mothers on a regular diet. Furthermore, it was demonstrated that treatment with a </w:t>
      </w:r>
      <w:r w:rsidRPr="00B630C0">
        <w:rPr>
          <w:rFonts w:ascii="Book Antiqua" w:eastAsia="Times New Roman" w:hAnsi="Book Antiqua"/>
          <w:i/>
          <w:color w:val="000000" w:themeColor="text1"/>
          <w:sz w:val="24"/>
          <w:szCs w:val="24"/>
          <w:lang w:val="en-US" w:eastAsia="es-ES"/>
        </w:rPr>
        <w:t>Lactobacillus reuteri</w:t>
      </w:r>
      <w:r w:rsidRPr="00B630C0">
        <w:rPr>
          <w:rFonts w:ascii="Book Antiqua" w:eastAsia="Times New Roman" w:hAnsi="Book Antiqua"/>
          <w:color w:val="000000" w:themeColor="text1"/>
          <w:sz w:val="24"/>
          <w:szCs w:val="24"/>
          <w:lang w:val="en-US" w:eastAsia="es-ES"/>
        </w:rPr>
        <w:t xml:space="preserve"> strain not only augmented levels of oxytocin, improving social behavior, but also ameliorated synaptic dysfunction in MHFD offspring</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1</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 xml:space="preserve">Schizophrenia is another complex heterogeneous behavioral </w:t>
      </w:r>
      <w:hyperlink r:id="rId10" w:tooltip="Mental disorder" w:history="1">
        <w:r w:rsidRPr="00B630C0">
          <w:rPr>
            <w:rFonts w:ascii="Book Antiqua" w:eastAsia="Times New Roman" w:hAnsi="Book Antiqua"/>
            <w:color w:val="000000" w:themeColor="text1"/>
            <w:sz w:val="24"/>
            <w:szCs w:val="24"/>
            <w:lang w:val="en-US" w:eastAsia="es-ES"/>
          </w:rPr>
          <w:t>disorder</w:t>
        </w:r>
      </w:hyperlink>
      <w:r w:rsidRPr="00B630C0">
        <w:rPr>
          <w:rFonts w:ascii="Book Antiqua" w:eastAsia="Times New Roman" w:hAnsi="Book Antiqua"/>
          <w:color w:val="000000" w:themeColor="text1"/>
          <w:sz w:val="24"/>
          <w:szCs w:val="24"/>
          <w:lang w:val="en-US" w:eastAsia="es-ES"/>
        </w:rPr>
        <w:t xml:space="preserve"> characterized by </w:t>
      </w:r>
      <w:hyperlink r:id="rId11" w:tooltip="Abnormality (behavior)" w:history="1">
        <w:r w:rsidRPr="00B630C0">
          <w:rPr>
            <w:rFonts w:ascii="Book Antiqua" w:eastAsia="Times New Roman" w:hAnsi="Book Antiqua"/>
            <w:color w:val="000000" w:themeColor="text1"/>
            <w:sz w:val="24"/>
            <w:szCs w:val="24"/>
            <w:lang w:val="en-US" w:eastAsia="es-ES"/>
          </w:rPr>
          <w:t>abnormal</w:t>
        </w:r>
      </w:hyperlink>
      <w:r w:rsidRPr="00B630C0">
        <w:rPr>
          <w:rFonts w:ascii="Book Antiqua" w:eastAsia="Times New Roman" w:hAnsi="Book Antiqua"/>
          <w:color w:val="000000" w:themeColor="text1"/>
          <w:sz w:val="24"/>
          <w:szCs w:val="24"/>
          <w:lang w:val="en-US" w:eastAsia="es-ES"/>
        </w:rPr>
        <w:t xml:space="preserve"> </w:t>
      </w:r>
      <w:hyperlink r:id="rId12" w:tooltip="Social behavior" w:history="1">
        <w:r w:rsidRPr="00B630C0">
          <w:rPr>
            <w:rFonts w:ascii="Book Antiqua" w:eastAsia="Times New Roman" w:hAnsi="Book Antiqua"/>
            <w:color w:val="000000" w:themeColor="text1"/>
            <w:sz w:val="24"/>
            <w:szCs w:val="24"/>
            <w:lang w:val="en-US" w:eastAsia="es-ES"/>
          </w:rPr>
          <w:t>social behavior</w:t>
        </w:r>
      </w:hyperlink>
      <w:r w:rsidRPr="00B630C0">
        <w:rPr>
          <w:rFonts w:ascii="Book Antiqua" w:eastAsia="Times New Roman" w:hAnsi="Book Antiqua"/>
          <w:color w:val="000000" w:themeColor="text1"/>
          <w:sz w:val="24"/>
          <w:szCs w:val="24"/>
          <w:lang w:val="en-US" w:eastAsia="es-ES"/>
        </w:rPr>
        <w:t xml:space="preserve">, often associated with additional </w:t>
      </w:r>
      <w:hyperlink r:id="rId13" w:tooltip="Mental health" w:history="1">
        <w:r w:rsidRPr="00B630C0">
          <w:rPr>
            <w:rFonts w:ascii="Book Antiqua" w:eastAsia="Times New Roman" w:hAnsi="Book Antiqua"/>
            <w:color w:val="000000" w:themeColor="text1"/>
            <w:sz w:val="24"/>
            <w:szCs w:val="24"/>
            <w:lang w:val="en-US" w:eastAsia="es-ES"/>
          </w:rPr>
          <w:t>mental health</w:t>
        </w:r>
      </w:hyperlink>
      <w:r w:rsidRPr="00B630C0">
        <w:rPr>
          <w:rFonts w:ascii="Book Antiqua" w:eastAsia="Times New Roman" w:hAnsi="Book Antiqua"/>
          <w:color w:val="000000" w:themeColor="text1"/>
          <w:sz w:val="24"/>
          <w:szCs w:val="24"/>
          <w:lang w:val="en-US" w:eastAsia="es-ES"/>
        </w:rPr>
        <w:t xml:space="preserve"> problems such as</w:t>
      </w:r>
      <w:r w:rsidR="001F2C6C">
        <w:rPr>
          <w:rFonts w:ascii="Book Antiqua" w:eastAsiaTheme="minorEastAsia" w:hAnsi="Book Antiqua" w:hint="eastAsia"/>
          <w:color w:val="000000" w:themeColor="text1"/>
          <w:sz w:val="24"/>
          <w:szCs w:val="24"/>
          <w:lang w:val="en-US" w:eastAsia="zh-CN"/>
        </w:rPr>
        <w:t xml:space="preserve"> </w:t>
      </w:r>
      <w:hyperlink r:id="rId14" w:tooltip="Anxiety disorder" w:history="1">
        <w:r w:rsidRPr="00B630C0">
          <w:rPr>
            <w:rFonts w:ascii="Book Antiqua" w:eastAsia="Times New Roman" w:hAnsi="Book Antiqua"/>
            <w:color w:val="000000" w:themeColor="text1"/>
            <w:sz w:val="24"/>
            <w:szCs w:val="24"/>
            <w:lang w:val="en-US" w:eastAsia="es-ES"/>
          </w:rPr>
          <w:t>anxiety disorders</w:t>
        </w:r>
      </w:hyperlink>
      <w:r w:rsidRPr="00B630C0">
        <w:rPr>
          <w:rFonts w:ascii="Book Antiqua" w:eastAsia="Times New Roman" w:hAnsi="Book Antiqua"/>
          <w:color w:val="000000" w:themeColor="text1"/>
          <w:sz w:val="24"/>
          <w:szCs w:val="24"/>
          <w:lang w:val="en-US" w:eastAsia="es-ES"/>
        </w:rPr>
        <w:t xml:space="preserve"> and</w:t>
      </w:r>
      <w:r w:rsidR="001F2C6C">
        <w:rPr>
          <w:rFonts w:ascii="Book Antiqua" w:eastAsiaTheme="minorEastAsia" w:hAnsi="Book Antiqua" w:hint="eastAsia"/>
          <w:color w:val="000000" w:themeColor="text1"/>
          <w:sz w:val="24"/>
          <w:szCs w:val="24"/>
          <w:lang w:val="en-US" w:eastAsia="zh-CN"/>
        </w:rPr>
        <w:t xml:space="preserve"> </w:t>
      </w:r>
      <w:hyperlink r:id="rId15" w:tooltip="Major depressive disorder" w:history="1">
        <w:r w:rsidRPr="00B630C0">
          <w:rPr>
            <w:rFonts w:ascii="Book Antiqua" w:eastAsia="Times New Roman" w:hAnsi="Book Antiqua"/>
            <w:color w:val="000000" w:themeColor="text1"/>
            <w:sz w:val="24"/>
            <w:szCs w:val="24"/>
            <w:lang w:val="en-US" w:eastAsia="es-ES"/>
          </w:rPr>
          <w:t>major depression</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2</w:t>
        </w:r>
        <w:r w:rsidRPr="00B630C0">
          <w:rPr>
            <w:rFonts w:ascii="Book Antiqua" w:eastAsia="Times New Roman" w:hAnsi="Book Antiqua"/>
            <w:color w:val="000000" w:themeColor="text1"/>
            <w:sz w:val="24"/>
            <w:szCs w:val="24"/>
            <w:vertAlign w:val="superscript"/>
            <w:lang w:val="en-US" w:eastAsia="es-ES"/>
          </w:rPr>
          <w:t>]</w:t>
        </w:r>
      </w:hyperlink>
      <w:r w:rsidRPr="00B630C0">
        <w:rPr>
          <w:rFonts w:ascii="Book Antiqua" w:eastAsia="Times New Roman" w:hAnsi="Book Antiqua"/>
          <w:color w:val="000000" w:themeColor="text1"/>
          <w:sz w:val="24"/>
          <w:szCs w:val="24"/>
          <w:lang w:val="en-US" w:eastAsia="es-ES"/>
        </w:rPr>
        <w:t xml:space="preserve">. To </w:t>
      </w:r>
      <w:r w:rsidRPr="00B630C0">
        <w:rPr>
          <w:rFonts w:ascii="Book Antiqua" w:eastAsia="Times New Roman" w:hAnsi="Book Antiqua"/>
          <w:color w:val="000000" w:themeColor="text1"/>
          <w:sz w:val="24"/>
          <w:szCs w:val="24"/>
          <w:lang w:val="en-US" w:eastAsia="es-ES"/>
        </w:rPr>
        <w:lastRenderedPageBreak/>
        <w:t>date the genomic analysis of schizophrenia has been limited, with the replicated genetic findings representing just a fraction of schizophrenia heritability</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3</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Furthermore, there is evidence for the important role that different environmental factors play in its development. In fact, several epigenetic mechanisms, in particular methylation of genes involved in neurotransmission,</w:t>
      </w:r>
      <w:r w:rsidR="001F2C6C">
        <w:rPr>
          <w:rFonts w:ascii="Book Antiqua" w:eastAsiaTheme="minorEastAsia" w:hAnsi="Book Antiqua" w:hint="eastAsia"/>
          <w:color w:val="000000" w:themeColor="text1"/>
          <w:sz w:val="24"/>
          <w:szCs w:val="24"/>
          <w:lang w:val="en-US" w:eastAsia="zh-CN"/>
        </w:rPr>
        <w:t xml:space="preserve"> </w:t>
      </w:r>
      <w:r w:rsidRPr="00B630C0">
        <w:rPr>
          <w:rFonts w:ascii="Book Antiqua" w:eastAsia="Times New Roman" w:hAnsi="Book Antiqua"/>
          <w:color w:val="000000" w:themeColor="text1"/>
          <w:sz w:val="24"/>
          <w:szCs w:val="24"/>
          <w:lang w:val="en-US" w:eastAsia="es-ES"/>
        </w:rPr>
        <w:t>histone modifications</w:t>
      </w:r>
      <w:r w:rsidR="001F2C6C">
        <w:rPr>
          <w:rFonts w:ascii="Book Antiqua" w:eastAsiaTheme="minorEastAsia" w:hAnsi="Book Antiqua" w:hint="eastAsia"/>
          <w:color w:val="000000" w:themeColor="text1"/>
          <w:sz w:val="24"/>
          <w:szCs w:val="24"/>
          <w:lang w:val="en-US" w:eastAsia="zh-CN"/>
        </w:rPr>
        <w:t xml:space="preserve"> </w:t>
      </w:r>
      <w:r w:rsidRPr="00B630C0">
        <w:rPr>
          <w:rFonts w:ascii="Book Antiqua" w:eastAsia="Times New Roman" w:hAnsi="Book Antiqua"/>
          <w:color w:val="000000" w:themeColor="text1"/>
          <w:sz w:val="24"/>
          <w:szCs w:val="24"/>
          <w:lang w:val="en-US" w:eastAsia="es-ES"/>
        </w:rPr>
        <w:t>and</w:t>
      </w:r>
      <w:r w:rsidR="001F2C6C">
        <w:rPr>
          <w:rFonts w:ascii="Book Antiqua" w:eastAsiaTheme="minorEastAsia" w:hAnsi="Book Antiqua" w:hint="eastAsia"/>
          <w:color w:val="000000" w:themeColor="text1"/>
          <w:sz w:val="24"/>
          <w:szCs w:val="24"/>
          <w:lang w:val="en-US" w:eastAsia="zh-CN"/>
        </w:rPr>
        <w:t xml:space="preserve"> </w:t>
      </w:r>
      <w:r w:rsidRPr="00B630C0">
        <w:rPr>
          <w:rFonts w:ascii="Book Antiqua" w:eastAsia="Times New Roman" w:hAnsi="Book Antiqua"/>
          <w:color w:val="000000" w:themeColor="text1"/>
          <w:sz w:val="24"/>
          <w:szCs w:val="24"/>
          <w:lang w:val="en-US" w:eastAsia="es-ES"/>
        </w:rPr>
        <w:t xml:space="preserve">the action of ncRNAs, may also predispose individuals to schizophrenia. There are indications, such as the fact that dopamine, the key neurotransmitter associated with schizophrenia pathophysiology and treatment, is produced by microbes, and the </w:t>
      </w:r>
      <w:r w:rsidRPr="00B630C0">
        <w:rPr>
          <w:rFonts w:ascii="Book Antiqua" w:eastAsia="Times New Roman" w:hAnsi="Book Antiqua"/>
          <w:color w:val="000000" w:themeColor="text1"/>
          <w:sz w:val="24"/>
          <w:szCs w:val="24"/>
          <w:lang w:val="en-GB" w:eastAsia="es-ES"/>
        </w:rPr>
        <w:t>increased gastrointestinal inflammation associated with schizophrenia</w:t>
      </w:r>
      <w:r w:rsidRPr="00B630C0">
        <w:rPr>
          <w:rFonts w:ascii="Book Antiqua" w:eastAsia="Times New Roman" w:hAnsi="Book Antiqua"/>
          <w:color w:val="000000" w:themeColor="text1"/>
          <w:sz w:val="24"/>
          <w:szCs w:val="24"/>
          <w:lang w:val="en-US" w:eastAsia="es-ES"/>
        </w:rPr>
        <w:t>, which strongly suggest that gut microbiota are involved in the risk of development schizophrenia or its manifestations</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4</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In addition, several studies have found an association between the intake of antibiotics and an increased incidence of psychiatric disorders such as schizophrenia, perhaps due to alterations in the microbiota</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5</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However, to date there are not any published studies investigating the role of the gut microbiome in schizophrenia.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 xml:space="preserve">Attention deficit hyperactivity disorder (ADHD) is a neurodevelopmental disorder characterized by inappropriate levels of hyperactivity, </w:t>
      </w:r>
      <w:hyperlink r:id="rId16" w:tooltip="Impulsivity" w:history="1">
        <w:r w:rsidRPr="00B630C0">
          <w:rPr>
            <w:rFonts w:ascii="Book Antiqua" w:hAnsi="Book Antiqua"/>
            <w:color w:val="000000" w:themeColor="text1"/>
            <w:sz w:val="24"/>
            <w:szCs w:val="24"/>
            <w:lang w:val="en-US"/>
          </w:rPr>
          <w:t>difficulty in controlling behavior</w:t>
        </w:r>
      </w:hyperlink>
      <w:r w:rsidRPr="00B630C0">
        <w:rPr>
          <w:rFonts w:ascii="Book Antiqua" w:hAnsi="Book Antiqua"/>
          <w:color w:val="000000" w:themeColor="text1"/>
          <w:sz w:val="24"/>
          <w:szCs w:val="24"/>
          <w:lang w:val="en-US"/>
        </w:rPr>
        <w:t xml:space="preserve"> and/or attention problems. Although ADHD is currently one of the most frequently studied disorders in children and adolescents, the exact mechanisms that predispose individuals are still unknown, though both genetic and environmental factors seem to be involved</w:t>
      </w:r>
      <w:r w:rsidRPr="00B630C0">
        <w:rPr>
          <w:rFonts w:ascii="Book Antiqua" w:hAnsi="Book Antiqua"/>
          <w:color w:val="000000" w:themeColor="text1"/>
          <w:sz w:val="24"/>
          <w:szCs w:val="24"/>
          <w:vertAlign w:val="superscript"/>
          <w:lang w:val="en-US"/>
        </w:rPr>
        <w:t>[</w:t>
      </w:r>
      <w:r w:rsidR="009C7442" w:rsidRPr="00B630C0">
        <w:rPr>
          <w:rFonts w:ascii="Book Antiqua" w:hAnsi="Book Antiqua"/>
          <w:color w:val="000000" w:themeColor="text1"/>
          <w:sz w:val="24"/>
          <w:szCs w:val="24"/>
          <w:vertAlign w:val="superscript"/>
          <w:lang w:val="en-US"/>
        </w:rPr>
        <w:t>5</w:t>
      </w:r>
      <w:r w:rsidR="00355512">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Various factors</w:t>
      </w:r>
      <w:r w:rsidRPr="00B630C0">
        <w:rPr>
          <w:rFonts w:ascii="Book Antiqua" w:eastAsia="Times New Roman" w:hAnsi="Book Antiqua"/>
          <w:color w:val="000000" w:themeColor="text1"/>
          <w:sz w:val="24"/>
          <w:szCs w:val="24"/>
          <w:lang w:val="en-US" w:eastAsia="es-ES"/>
        </w:rPr>
        <w:t xml:space="preserve"> associated with the risk of developing ADHD and/or linked to different ADHD manifestations have also been linked to shifts in gut microbiota composition, suggesting a link between the microbiota and the disorder. In addition, evidence from preliminary human </w:t>
      </w:r>
      <w:r w:rsidRPr="00B630C0">
        <w:rPr>
          <w:rFonts w:ascii="Book Antiqua" w:hAnsi="Book Antiqua"/>
          <w:color w:val="000000" w:themeColor="text1"/>
          <w:sz w:val="24"/>
          <w:szCs w:val="24"/>
          <w:lang w:val="en-US"/>
        </w:rPr>
        <w:t>studies suggests that dietary components modulating gut microbiota may also influence ADHD development or symptoms. Therefore, recently, after reviewing the literature, we argue</w:t>
      </w:r>
      <w:r w:rsidR="009C7442">
        <w:rPr>
          <w:rFonts w:ascii="Book Antiqua" w:eastAsiaTheme="minorEastAsia" w:hAnsi="Book Antiqua" w:hint="eastAsia"/>
          <w:color w:val="000000" w:themeColor="text1"/>
          <w:sz w:val="24"/>
          <w:szCs w:val="24"/>
          <w:vertAlign w:val="superscript"/>
          <w:lang w:val="en-US" w:eastAsia="zh-CN"/>
        </w:rPr>
        <w:t>[</w:t>
      </w:r>
      <w:r w:rsidR="009C7442" w:rsidRPr="00B630C0">
        <w:rPr>
          <w:rFonts w:ascii="Book Antiqua" w:hAnsi="Book Antiqua"/>
          <w:color w:val="000000" w:themeColor="text1"/>
          <w:sz w:val="24"/>
          <w:szCs w:val="24"/>
          <w:vertAlign w:val="superscript"/>
          <w:lang w:val="en-US"/>
        </w:rPr>
        <w:t>5</w:t>
      </w:r>
      <w:r w:rsidR="00355512">
        <w:rPr>
          <w:rFonts w:ascii="Book Antiqua" w:eastAsiaTheme="minorEastAsia" w:hAnsi="Book Antiqua" w:hint="eastAsia"/>
          <w:color w:val="000000" w:themeColor="text1"/>
          <w:sz w:val="24"/>
          <w:szCs w:val="24"/>
          <w:vertAlign w:val="superscript"/>
          <w:lang w:val="en-US" w:eastAsia="zh-CN"/>
        </w:rPr>
        <w:t>7</w:t>
      </w:r>
      <w:r w:rsidR="009C7442">
        <w:rPr>
          <w:rFonts w:ascii="Book Antiqua" w:eastAsiaTheme="minorEastAsia" w:hAnsi="Book Antiqua" w:hint="eastAsia"/>
          <w:color w:val="000000" w:themeColor="text1"/>
          <w:sz w:val="24"/>
          <w:szCs w:val="24"/>
          <w:vertAlign w:val="superscript"/>
          <w:lang w:val="en-US" w:eastAsia="zh-CN"/>
        </w:rPr>
        <w:t>]</w:t>
      </w:r>
      <w:r w:rsidR="009C7442" w:rsidRPr="00B630C0">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 xml:space="preserve">that genomic studies in ADHD should include studies of the gut microbiota. </w:t>
      </w:r>
    </w:p>
    <w:p w:rsidR="001F2C6C" w:rsidRDefault="001F2C6C" w:rsidP="00A56992">
      <w:pPr>
        <w:autoSpaceDE w:val="0"/>
        <w:autoSpaceDN w:val="0"/>
        <w:adjustRightInd w:val="0"/>
        <w:snapToGrid w:val="0"/>
        <w:spacing w:after="0" w:line="360" w:lineRule="auto"/>
        <w:jc w:val="both"/>
        <w:rPr>
          <w:rFonts w:ascii="Book Antiqua" w:eastAsiaTheme="minorEastAsia" w:hAnsi="Book Antiqua" w:cs="Minion-Regular"/>
          <w:b/>
          <w:color w:val="000000" w:themeColor="text1"/>
          <w:sz w:val="24"/>
          <w:szCs w:val="24"/>
          <w:lang w:val="en-US" w:eastAsia="zh-CN"/>
        </w:rPr>
      </w:pPr>
    </w:p>
    <w:p w:rsidR="00B86C8B" w:rsidRPr="001F2C6C" w:rsidRDefault="00B86C8B" w:rsidP="00A56992">
      <w:pPr>
        <w:autoSpaceDE w:val="0"/>
        <w:autoSpaceDN w:val="0"/>
        <w:adjustRightInd w:val="0"/>
        <w:snapToGrid w:val="0"/>
        <w:spacing w:after="0" w:line="360" w:lineRule="auto"/>
        <w:jc w:val="both"/>
        <w:rPr>
          <w:rFonts w:ascii="Book Antiqua" w:eastAsiaTheme="minorHAnsi" w:hAnsi="Book Antiqua" w:cs="Minion-Regular"/>
          <w:b/>
          <w:i/>
          <w:color w:val="000000" w:themeColor="text1"/>
          <w:sz w:val="24"/>
          <w:szCs w:val="24"/>
          <w:lang w:val="en-US"/>
        </w:rPr>
      </w:pPr>
      <w:r w:rsidRPr="001F2C6C">
        <w:rPr>
          <w:rFonts w:ascii="Book Antiqua" w:eastAsiaTheme="minorHAnsi" w:hAnsi="Book Antiqua" w:cs="Minion-Regular"/>
          <w:b/>
          <w:i/>
          <w:color w:val="000000" w:themeColor="text1"/>
          <w:sz w:val="24"/>
          <w:szCs w:val="24"/>
          <w:lang w:val="en-US"/>
        </w:rPr>
        <w:t>Microbiota, stress response and depression</w:t>
      </w:r>
    </w:p>
    <w:p w:rsidR="00B86C8B" w:rsidRPr="00B630C0" w:rsidRDefault="00B86C8B" w:rsidP="00A56992">
      <w:pPr>
        <w:autoSpaceDE w:val="0"/>
        <w:autoSpaceDN w:val="0"/>
        <w:adjustRightInd w:val="0"/>
        <w:snapToGrid w:val="0"/>
        <w:spacing w:after="0" w:line="360" w:lineRule="auto"/>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lastRenderedPageBreak/>
        <w:t>Most organisms are equipped with biological machinery able to muster a defensive response to stressful stimuli. In response to stress, the hypothalamic-pituitary-adrenal (HPA) axis is activated and corticosterone releasing factor (CRF) is released from paraventricular neurons of the hypothalamus. CRF stimulates the release of adrenocorticotrophic hormone (ACTH) from the anterior pituitary, which in turn induces the synthesis and release of glucocorticoids from the adrenal cortex: cortisol in humans and corticosterone in animals. Studies in GF mice have revealed that the microbiota influences the development of the HPA axis and thus the stress response. Animals raised in a sterile environment from birth exhibit inflated HPA axis activity with elevated ACTH and corticosterone levels in response to a stressor</w:t>
      </w:r>
      <w:r w:rsidRPr="00B630C0">
        <w:rPr>
          <w:rFonts w:ascii="Book Antiqua" w:eastAsia="Times New Roman" w:hAnsi="Book Antiqua"/>
          <w:color w:val="000000" w:themeColor="text1"/>
          <w:sz w:val="24"/>
          <w:szCs w:val="24"/>
          <w:vertAlign w:val="superscript"/>
          <w:lang w:val="en-US" w:eastAsia="es-ES"/>
        </w:rPr>
        <w:t>[</w:t>
      </w:r>
      <w:r w:rsidR="009C7442" w:rsidRPr="00B630C0">
        <w:rPr>
          <w:rFonts w:ascii="Book Antiqua" w:eastAsia="Times New Roman" w:hAnsi="Book Antiqua"/>
          <w:color w:val="000000" w:themeColor="text1"/>
          <w:sz w:val="24"/>
          <w:szCs w:val="24"/>
          <w:vertAlign w:val="superscript"/>
          <w:lang w:val="en-US" w:eastAsia="es-ES"/>
        </w:rPr>
        <w:t>2</w:t>
      </w:r>
      <w:r w:rsidR="00355512">
        <w:rPr>
          <w:rFonts w:ascii="Book Antiqua" w:eastAsiaTheme="minorEastAsia" w:hAnsi="Book Antiqua" w:hint="eastAsia"/>
          <w:color w:val="000000" w:themeColor="text1"/>
          <w:sz w:val="24"/>
          <w:szCs w:val="24"/>
          <w:vertAlign w:val="superscript"/>
          <w:lang w:val="en-US" w:eastAsia="zh-CN"/>
        </w:rPr>
        <w:t>2</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Interestingly, HPA axis activity is </w:t>
      </w:r>
      <w:r w:rsidR="00B10588" w:rsidRPr="00B630C0">
        <w:rPr>
          <w:rFonts w:ascii="Book Antiqua" w:eastAsia="Times New Roman" w:hAnsi="Book Antiqua"/>
          <w:color w:val="000000" w:themeColor="text1"/>
          <w:sz w:val="24"/>
          <w:szCs w:val="24"/>
          <w:lang w:val="en-US" w:eastAsia="es-ES"/>
        </w:rPr>
        <w:t>normalized</w:t>
      </w:r>
      <w:r w:rsidRPr="00B630C0">
        <w:rPr>
          <w:rFonts w:ascii="Book Antiqua" w:eastAsia="Times New Roman" w:hAnsi="Book Antiqua"/>
          <w:color w:val="000000" w:themeColor="text1"/>
          <w:sz w:val="24"/>
          <w:szCs w:val="24"/>
          <w:lang w:val="en-US" w:eastAsia="es-ES"/>
        </w:rPr>
        <w:t xml:space="preserve"> after colonization with commensal bacteria from control mice</w:t>
      </w:r>
      <w:r w:rsidRPr="00B630C0">
        <w:rPr>
          <w:rFonts w:ascii="Book Antiqua" w:eastAsia="Times New Roman" w:hAnsi="Book Antiqua"/>
          <w:color w:val="000000" w:themeColor="text1"/>
          <w:sz w:val="24"/>
          <w:szCs w:val="24"/>
          <w:vertAlign w:val="superscript"/>
          <w:lang w:val="en-US" w:eastAsia="es-ES"/>
        </w:rPr>
        <w:t>[</w:t>
      </w:r>
      <w:r w:rsidR="00875822" w:rsidRPr="00B630C0">
        <w:rPr>
          <w:rFonts w:ascii="Book Antiqua" w:eastAsia="Times New Roman" w:hAnsi="Book Antiqua"/>
          <w:color w:val="000000" w:themeColor="text1"/>
          <w:sz w:val="24"/>
          <w:szCs w:val="24"/>
          <w:vertAlign w:val="superscript"/>
          <w:lang w:val="en-US" w:eastAsia="es-ES"/>
        </w:rPr>
        <w:t>2</w:t>
      </w:r>
      <w:r w:rsidR="00355512">
        <w:rPr>
          <w:rFonts w:ascii="Book Antiqua" w:eastAsiaTheme="minorEastAsia" w:hAnsi="Book Antiqua" w:hint="eastAsia"/>
          <w:color w:val="000000" w:themeColor="text1"/>
          <w:sz w:val="24"/>
          <w:szCs w:val="24"/>
          <w:vertAlign w:val="superscript"/>
          <w:lang w:val="en-US" w:eastAsia="zh-CN"/>
        </w:rPr>
        <w:t>5</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eastAsia="Times New Roman" w:hAnsi="Book Antiqua"/>
          <w:color w:val="000000" w:themeColor="text1"/>
          <w:sz w:val="24"/>
          <w:szCs w:val="24"/>
          <w:lang w:val="en-US" w:eastAsia="es-ES"/>
        </w:rPr>
      </w:pPr>
      <w:r w:rsidRPr="00B630C0">
        <w:rPr>
          <w:rFonts w:ascii="Book Antiqua" w:eastAsia="Times New Roman" w:hAnsi="Book Antiqua"/>
          <w:color w:val="000000" w:themeColor="text1"/>
          <w:sz w:val="24"/>
          <w:szCs w:val="24"/>
          <w:lang w:val="en-US" w:eastAsia="es-ES"/>
        </w:rPr>
        <w:t>Although studies investigating the effects of prebiotic or probiotic supplements on stress behavior in humans are limited, they indicate the role of gastrointestinal microbiota in stress and emotional responses. Likewise, a probiotic combination (</w:t>
      </w:r>
      <w:r w:rsidRPr="00B630C0">
        <w:rPr>
          <w:rFonts w:ascii="Book Antiqua" w:eastAsia="Times New Roman" w:hAnsi="Book Antiqua"/>
          <w:i/>
          <w:color w:val="000000" w:themeColor="text1"/>
          <w:sz w:val="24"/>
          <w:szCs w:val="24"/>
          <w:lang w:val="en-US" w:eastAsia="es-ES"/>
        </w:rPr>
        <w:t>Lactobacillus helveticus</w:t>
      </w:r>
      <w:r w:rsidRPr="00B630C0">
        <w:rPr>
          <w:rFonts w:ascii="Book Antiqua" w:eastAsia="Times New Roman" w:hAnsi="Book Antiqua"/>
          <w:color w:val="000000" w:themeColor="text1"/>
          <w:sz w:val="24"/>
          <w:szCs w:val="24"/>
          <w:lang w:val="en-US" w:eastAsia="es-ES"/>
        </w:rPr>
        <w:t xml:space="preserve"> R0052 and</w:t>
      </w:r>
      <w:r w:rsidR="001F2C6C">
        <w:rPr>
          <w:rFonts w:ascii="Book Antiqua" w:eastAsiaTheme="minorEastAsia" w:hAnsi="Book Antiqua" w:hint="eastAsia"/>
          <w:color w:val="000000" w:themeColor="text1"/>
          <w:sz w:val="24"/>
          <w:szCs w:val="24"/>
          <w:lang w:val="en-US" w:eastAsia="zh-CN"/>
        </w:rPr>
        <w:t xml:space="preserve"> </w:t>
      </w:r>
      <w:r w:rsidRPr="00B630C0">
        <w:rPr>
          <w:rFonts w:ascii="Book Antiqua" w:eastAsia="Times New Roman" w:hAnsi="Book Antiqua"/>
          <w:i/>
          <w:color w:val="000000" w:themeColor="text1"/>
          <w:sz w:val="24"/>
          <w:szCs w:val="24"/>
          <w:lang w:val="en-US" w:eastAsia="es-ES"/>
        </w:rPr>
        <w:t>Bifidobacterium longum</w:t>
      </w:r>
      <w:r w:rsidRPr="00B630C0">
        <w:rPr>
          <w:rFonts w:ascii="Book Antiqua" w:eastAsia="Times New Roman" w:hAnsi="Book Antiqua"/>
          <w:color w:val="000000" w:themeColor="text1"/>
          <w:sz w:val="24"/>
          <w:szCs w:val="24"/>
          <w:lang w:val="en-US" w:eastAsia="es-ES"/>
        </w:rPr>
        <w:t xml:space="preserve"> R0175)</w:t>
      </w:r>
      <w:r w:rsidRPr="00B630C0">
        <w:rPr>
          <w:rFonts w:ascii="Book Antiqua" w:eastAsia="Times New Roman" w:hAnsi="Book Antiqua"/>
          <w:color w:val="000000" w:themeColor="text1"/>
          <w:sz w:val="24"/>
          <w:szCs w:val="24"/>
          <w:vertAlign w:val="superscript"/>
          <w:lang w:val="en-US" w:eastAsia="es-ES"/>
        </w:rPr>
        <w:t>[</w:t>
      </w:r>
      <w:r w:rsidR="00875822" w:rsidRPr="00B630C0">
        <w:rPr>
          <w:rFonts w:ascii="Book Antiqua" w:eastAsia="Times New Roman" w:hAnsi="Book Antiqua"/>
          <w:color w:val="000000" w:themeColor="text1"/>
          <w:sz w:val="24"/>
          <w:szCs w:val="24"/>
          <w:vertAlign w:val="superscript"/>
          <w:lang w:val="en-US" w:eastAsia="es-ES"/>
        </w:rPr>
        <w:t>5</w:t>
      </w:r>
      <w:r w:rsidR="00355512">
        <w:rPr>
          <w:rFonts w:ascii="Book Antiqua" w:eastAsiaTheme="minorEastAsia" w:hAnsi="Book Antiqua" w:hint="eastAsia"/>
          <w:color w:val="000000" w:themeColor="text1"/>
          <w:sz w:val="24"/>
          <w:szCs w:val="24"/>
          <w:vertAlign w:val="superscript"/>
          <w:lang w:val="en-US" w:eastAsia="zh-CN"/>
        </w:rPr>
        <w:t>8</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and a prebiotic (galactooligosaccharide)</w:t>
      </w:r>
      <w:r w:rsidRPr="00B630C0">
        <w:rPr>
          <w:rFonts w:ascii="Book Antiqua" w:eastAsia="Times New Roman" w:hAnsi="Book Antiqua"/>
          <w:color w:val="000000" w:themeColor="text1"/>
          <w:sz w:val="24"/>
          <w:szCs w:val="24"/>
          <w:vertAlign w:val="superscript"/>
          <w:lang w:val="en-US" w:eastAsia="es-ES"/>
        </w:rPr>
        <w:t>[</w:t>
      </w:r>
      <w:r w:rsidR="00355512">
        <w:rPr>
          <w:rFonts w:ascii="Book Antiqua" w:eastAsiaTheme="minorEastAsia" w:hAnsi="Book Antiqua" w:hint="eastAsia"/>
          <w:color w:val="000000" w:themeColor="text1"/>
          <w:sz w:val="24"/>
          <w:szCs w:val="24"/>
          <w:vertAlign w:val="superscript"/>
          <w:lang w:val="en-US" w:eastAsia="zh-CN"/>
        </w:rPr>
        <w:t>59</w:t>
      </w:r>
      <w:r w:rsidRPr="00B630C0">
        <w:rPr>
          <w:rFonts w:ascii="Book Antiqua" w:eastAsia="Times New Roman" w:hAnsi="Book Antiqua"/>
          <w:color w:val="000000" w:themeColor="text1"/>
          <w:sz w:val="24"/>
          <w:szCs w:val="24"/>
          <w:vertAlign w:val="superscript"/>
          <w:lang w:val="en-US" w:eastAsia="es-ES"/>
        </w:rPr>
        <w:t>]</w:t>
      </w:r>
      <w:r w:rsidRPr="00B630C0">
        <w:rPr>
          <w:rFonts w:ascii="Book Antiqua" w:eastAsia="Times New Roman" w:hAnsi="Book Antiqua"/>
          <w:color w:val="000000" w:themeColor="text1"/>
          <w:sz w:val="24"/>
          <w:szCs w:val="24"/>
          <w:lang w:val="en-US" w:eastAsia="es-ES"/>
        </w:rPr>
        <w:t xml:space="preserve"> have proven effective in increasing the subject’s resilience to stress and improved emotional responses in healthy subjects. </w:t>
      </w:r>
    </w:p>
    <w:p w:rsidR="00B86C8B" w:rsidRPr="00B630C0" w:rsidRDefault="00B86C8B" w:rsidP="00A56992">
      <w:pPr>
        <w:pStyle w:val="Default"/>
        <w:snapToGrid w:val="0"/>
        <w:spacing w:line="360" w:lineRule="auto"/>
        <w:ind w:firstLineChars="100" w:firstLine="240"/>
        <w:jc w:val="both"/>
        <w:rPr>
          <w:rFonts w:ascii="Book Antiqua" w:eastAsia="Calibri" w:hAnsi="Book Antiqua" w:cs="Times New Roman"/>
          <w:color w:val="000000" w:themeColor="text1"/>
          <w:lang w:val="en-US"/>
        </w:rPr>
      </w:pPr>
      <w:r w:rsidRPr="00B630C0">
        <w:rPr>
          <w:rFonts w:ascii="Book Antiqua" w:eastAsia="Times New Roman" w:hAnsi="Book Antiqua" w:cs="Times New Roman"/>
          <w:color w:val="000000" w:themeColor="text1"/>
          <w:lang w:val="en-US" w:eastAsia="es-ES"/>
        </w:rPr>
        <w:t>Depression is a stress-related mood disorder associated with a disrupted HPA axis, and evidence suggests that the gut microbiota play a key role in modulating depression</w:t>
      </w:r>
      <w:r w:rsidRPr="00B630C0">
        <w:rPr>
          <w:rFonts w:ascii="Book Antiqua" w:eastAsia="Times New Roman" w:hAnsi="Book Antiqua" w:cs="Times New Roman"/>
          <w:color w:val="000000" w:themeColor="text1"/>
          <w:vertAlign w:val="superscript"/>
          <w:lang w:val="en-US" w:eastAsia="es-ES"/>
        </w:rPr>
        <w:t>[</w:t>
      </w:r>
      <w:r w:rsidR="00355512">
        <w:rPr>
          <w:rFonts w:ascii="Book Antiqua" w:hAnsi="Book Antiqua" w:cs="Times New Roman" w:hint="eastAsia"/>
          <w:color w:val="000000" w:themeColor="text1"/>
          <w:vertAlign w:val="superscript"/>
          <w:lang w:val="en-US" w:eastAsia="zh-CN"/>
        </w:rPr>
        <w:t>60</w:t>
      </w:r>
      <w:r w:rsidRPr="00B630C0">
        <w:rPr>
          <w:rFonts w:ascii="Book Antiqua" w:eastAsia="Times New Roman" w:hAnsi="Book Antiqua" w:cs="Times New Roman"/>
          <w:color w:val="000000" w:themeColor="text1"/>
          <w:vertAlign w:val="superscript"/>
          <w:lang w:val="en-US" w:eastAsia="es-ES"/>
        </w:rPr>
        <w:t>]</w:t>
      </w:r>
      <w:r w:rsidRPr="00B630C0">
        <w:rPr>
          <w:rFonts w:ascii="Book Antiqua" w:eastAsia="Times New Roman" w:hAnsi="Book Antiqua" w:cs="Times New Roman"/>
          <w:color w:val="000000" w:themeColor="text1"/>
          <w:lang w:val="en-US" w:eastAsia="es-ES"/>
        </w:rPr>
        <w:t>. In fact, an increase in alpha diversity of the gut microbiota has been reported in individuals with depression compared to a healthy control group</w:t>
      </w:r>
      <w:r w:rsidR="00D534E2" w:rsidRPr="00B630C0">
        <w:rPr>
          <w:rFonts w:ascii="Book Antiqua" w:eastAsia="Times New Roman" w:hAnsi="Book Antiqua" w:cs="Times New Roman"/>
          <w:color w:val="000000" w:themeColor="text1"/>
          <w:lang w:val="en-US" w:eastAsia="es-ES"/>
        </w:rPr>
        <w:t xml:space="preserve">. </w:t>
      </w:r>
      <w:r w:rsidRPr="00B630C0">
        <w:rPr>
          <w:rFonts w:ascii="Book Antiqua" w:eastAsia="Times New Roman" w:hAnsi="Book Antiqua" w:cs="Times New Roman"/>
          <w:color w:val="000000" w:themeColor="text1"/>
          <w:lang w:val="en-US" w:eastAsia="es-ES"/>
        </w:rPr>
        <w:t xml:space="preserve">Furthermore, patients with depression show significantly lower numbers of </w:t>
      </w:r>
      <w:r w:rsidRPr="00B630C0">
        <w:rPr>
          <w:rFonts w:ascii="Book Antiqua" w:eastAsia="Times New Roman" w:hAnsi="Book Antiqua" w:cs="Times New Roman"/>
          <w:i/>
          <w:color w:val="000000" w:themeColor="text1"/>
          <w:lang w:val="en-US" w:eastAsia="es-ES"/>
        </w:rPr>
        <w:t>Bifidobacterium</w:t>
      </w:r>
      <w:r w:rsidRPr="00B630C0">
        <w:rPr>
          <w:rFonts w:ascii="Book Antiqua" w:eastAsia="Times New Roman" w:hAnsi="Book Antiqua" w:cs="Times New Roman"/>
          <w:color w:val="000000" w:themeColor="text1"/>
          <w:lang w:val="en-US" w:eastAsia="es-ES"/>
        </w:rPr>
        <w:t xml:space="preserve"> and </w:t>
      </w:r>
      <w:r w:rsidRPr="00B630C0">
        <w:rPr>
          <w:rFonts w:ascii="Book Antiqua" w:eastAsia="Times New Roman" w:hAnsi="Book Antiqua" w:cs="Times New Roman"/>
          <w:i/>
          <w:color w:val="000000" w:themeColor="text1"/>
          <w:lang w:val="en-US" w:eastAsia="es-ES"/>
        </w:rPr>
        <w:t>Lactobacillus</w:t>
      </w:r>
      <w:r w:rsidRPr="00B630C0">
        <w:rPr>
          <w:rFonts w:ascii="Book Antiqua" w:eastAsia="Times New Roman" w:hAnsi="Book Antiqua" w:cs="Times New Roman"/>
          <w:color w:val="000000" w:themeColor="text1"/>
          <w:lang w:val="en-US" w:eastAsia="es-ES"/>
        </w:rPr>
        <w:t xml:space="preserve"> compared to control subjects</w:t>
      </w:r>
      <w:r w:rsidRPr="00B630C0">
        <w:rPr>
          <w:rFonts w:ascii="Book Antiqua" w:eastAsia="Times New Roman" w:hAnsi="Book Antiqua" w:cs="Times New Roman"/>
          <w:color w:val="000000" w:themeColor="text1"/>
          <w:vertAlign w:val="superscript"/>
          <w:lang w:val="en-US" w:eastAsia="es-ES"/>
        </w:rPr>
        <w:t>[</w:t>
      </w:r>
      <w:r w:rsidR="00355512">
        <w:rPr>
          <w:rFonts w:ascii="Book Antiqua" w:hAnsi="Book Antiqua" w:cs="Times New Roman" w:hint="eastAsia"/>
          <w:color w:val="000000" w:themeColor="text1"/>
          <w:vertAlign w:val="superscript"/>
          <w:lang w:val="en-US" w:eastAsia="zh-CN"/>
        </w:rPr>
        <w:t>61</w:t>
      </w:r>
      <w:r w:rsidRPr="00B630C0">
        <w:rPr>
          <w:rFonts w:ascii="Book Antiqua" w:eastAsia="Times New Roman" w:hAnsi="Book Antiqua" w:cs="Times New Roman"/>
          <w:color w:val="000000" w:themeColor="text1"/>
          <w:vertAlign w:val="superscript"/>
          <w:lang w:val="en-US" w:eastAsia="es-ES"/>
        </w:rPr>
        <w:t>]</w:t>
      </w:r>
      <w:r w:rsidRPr="00B630C0">
        <w:rPr>
          <w:rFonts w:ascii="Book Antiqua" w:eastAsia="Times New Roman" w:hAnsi="Book Antiqua" w:cs="Times New Roman"/>
          <w:color w:val="000000" w:themeColor="text1"/>
          <w:lang w:val="en-US" w:eastAsia="es-ES"/>
        </w:rPr>
        <w:t>. In addition, a more recent study shows that patients with major depression have altered microbiota compared to normal subjects, with a significant increase in the genus</w:t>
      </w:r>
      <w:r w:rsidRPr="00B630C0">
        <w:rPr>
          <w:rFonts w:ascii="Book Antiqua" w:hAnsi="Book Antiqua" w:cs="Cambria"/>
          <w:color w:val="000000" w:themeColor="text1"/>
          <w:lang w:val="en-US"/>
        </w:rPr>
        <w:t xml:space="preserve"> </w:t>
      </w:r>
      <w:r w:rsidRPr="00B630C0">
        <w:rPr>
          <w:rFonts w:ascii="Book Antiqua" w:hAnsi="Book Antiqua" w:cs="Times New Roman"/>
          <w:i/>
          <w:iCs/>
          <w:color w:val="000000" w:themeColor="text1"/>
          <w:lang w:val="en-US"/>
        </w:rPr>
        <w:t>Eggerthella</w:t>
      </w:r>
      <w:r w:rsidRPr="00B630C0">
        <w:rPr>
          <w:rFonts w:ascii="Book Antiqua" w:hAnsi="Book Antiqua" w:cs="Times New Roman"/>
          <w:color w:val="000000" w:themeColor="text1"/>
          <w:lang w:val="en-US"/>
        </w:rPr>
        <w:t xml:space="preserve">, </w:t>
      </w:r>
      <w:r w:rsidRPr="00B630C0">
        <w:rPr>
          <w:rFonts w:ascii="Book Antiqua" w:hAnsi="Book Antiqua" w:cs="Times New Roman"/>
          <w:i/>
          <w:iCs/>
          <w:color w:val="000000" w:themeColor="text1"/>
          <w:lang w:val="en-US"/>
        </w:rPr>
        <w:t>Holdemania</w:t>
      </w:r>
      <w:r w:rsidRPr="00B630C0">
        <w:rPr>
          <w:rFonts w:ascii="Book Antiqua" w:hAnsi="Book Antiqua" w:cs="Times New Roman"/>
          <w:color w:val="000000" w:themeColor="text1"/>
          <w:lang w:val="en-US"/>
        </w:rPr>
        <w:t xml:space="preserve">, </w:t>
      </w:r>
      <w:r w:rsidR="00B10588">
        <w:rPr>
          <w:rFonts w:ascii="Book Antiqua" w:hAnsi="Book Antiqua" w:cs="Times New Roman"/>
          <w:i/>
          <w:iCs/>
          <w:color w:val="000000" w:themeColor="text1"/>
          <w:lang w:val="en-US"/>
        </w:rPr>
        <w:t xml:space="preserve">Gelria, </w:t>
      </w:r>
      <w:r w:rsidRPr="00B630C0">
        <w:rPr>
          <w:rFonts w:ascii="Book Antiqua" w:hAnsi="Book Antiqua" w:cs="Times New Roman"/>
          <w:i/>
          <w:iCs/>
          <w:color w:val="000000" w:themeColor="text1"/>
          <w:lang w:val="en-US"/>
        </w:rPr>
        <w:t xml:space="preserve">Turicibacter, Paraprevotella </w:t>
      </w:r>
      <w:r w:rsidRPr="00B630C0">
        <w:rPr>
          <w:rFonts w:ascii="Book Antiqua" w:hAnsi="Book Antiqua" w:cs="Times New Roman"/>
          <w:color w:val="000000" w:themeColor="text1"/>
          <w:lang w:val="en-US"/>
        </w:rPr>
        <w:t xml:space="preserve">and </w:t>
      </w:r>
      <w:r w:rsidRPr="00B630C0">
        <w:rPr>
          <w:rFonts w:ascii="Book Antiqua" w:hAnsi="Book Antiqua" w:cs="Times New Roman"/>
          <w:i/>
          <w:iCs/>
          <w:color w:val="000000" w:themeColor="text1"/>
          <w:lang w:val="en-US"/>
        </w:rPr>
        <w:t xml:space="preserve">Anaerofilm, </w:t>
      </w:r>
      <w:r w:rsidRPr="00B630C0">
        <w:rPr>
          <w:rFonts w:ascii="Book Antiqua" w:eastAsia="Times New Roman" w:hAnsi="Book Antiqua" w:cs="Times New Roman"/>
          <w:color w:val="000000" w:themeColor="text1"/>
          <w:lang w:val="en-US" w:eastAsia="es-ES"/>
        </w:rPr>
        <w:t>whereas reductions in</w:t>
      </w:r>
      <w:r w:rsidRPr="00B630C0">
        <w:rPr>
          <w:rFonts w:ascii="Book Antiqua" w:hAnsi="Book Antiqua" w:cs="Times New Roman"/>
          <w:color w:val="000000" w:themeColor="text1"/>
          <w:lang w:val="en-US"/>
        </w:rPr>
        <w:t xml:space="preserve"> </w:t>
      </w:r>
      <w:r w:rsidRPr="00B630C0">
        <w:rPr>
          <w:rFonts w:ascii="Book Antiqua" w:hAnsi="Book Antiqua" w:cs="Times New Roman"/>
          <w:i/>
          <w:iCs/>
          <w:color w:val="000000" w:themeColor="text1"/>
          <w:lang w:val="en-US"/>
        </w:rPr>
        <w:t xml:space="preserve">Prevotella </w:t>
      </w:r>
      <w:r w:rsidRPr="00B630C0">
        <w:rPr>
          <w:rFonts w:ascii="Book Antiqua" w:hAnsi="Book Antiqua" w:cs="Times New Roman"/>
          <w:color w:val="000000" w:themeColor="text1"/>
          <w:lang w:val="en-US"/>
        </w:rPr>
        <w:t xml:space="preserve">and </w:t>
      </w:r>
      <w:r w:rsidRPr="00B630C0">
        <w:rPr>
          <w:rFonts w:ascii="Book Antiqua" w:hAnsi="Book Antiqua" w:cs="Times New Roman"/>
          <w:i/>
          <w:iCs/>
          <w:color w:val="000000" w:themeColor="text1"/>
          <w:lang w:val="en-US"/>
        </w:rPr>
        <w:t xml:space="preserve">Dialister </w:t>
      </w:r>
      <w:r w:rsidRPr="00B630C0">
        <w:rPr>
          <w:rFonts w:ascii="Book Antiqua" w:eastAsia="Times New Roman" w:hAnsi="Book Antiqua" w:cs="Times New Roman"/>
          <w:color w:val="000000" w:themeColor="text1"/>
          <w:lang w:val="en-US" w:eastAsia="es-ES"/>
        </w:rPr>
        <w:t xml:space="preserve">were </w:t>
      </w:r>
      <w:r w:rsidRPr="00B630C0">
        <w:rPr>
          <w:rFonts w:ascii="Book Antiqua" w:eastAsia="Calibri" w:hAnsi="Book Antiqua" w:cs="Times New Roman"/>
          <w:color w:val="000000" w:themeColor="text1"/>
          <w:lang w:val="en-US"/>
        </w:rPr>
        <w:t>observed</w:t>
      </w:r>
      <w:r w:rsidRPr="00B630C0">
        <w:rPr>
          <w:rFonts w:ascii="Book Antiqua" w:eastAsia="Calibri" w:hAnsi="Book Antiqua" w:cs="Times New Roman"/>
          <w:color w:val="000000" w:themeColor="text1"/>
          <w:vertAlign w:val="superscript"/>
          <w:lang w:val="en-US"/>
        </w:rPr>
        <w:t>[</w:t>
      </w:r>
      <w:r w:rsidR="00875822" w:rsidRPr="00B630C0">
        <w:rPr>
          <w:rFonts w:ascii="Book Antiqua" w:eastAsia="Calibri" w:hAnsi="Book Antiqua" w:cs="Times New Roman"/>
          <w:color w:val="000000" w:themeColor="text1"/>
          <w:vertAlign w:val="superscript"/>
          <w:lang w:val="en-US"/>
        </w:rPr>
        <w:t>6</w:t>
      </w:r>
      <w:r w:rsidR="00355512">
        <w:rPr>
          <w:rFonts w:ascii="Book Antiqua" w:hAnsi="Book Antiqua" w:cs="Times New Roman" w:hint="eastAsia"/>
          <w:color w:val="000000" w:themeColor="text1"/>
          <w:vertAlign w:val="superscript"/>
          <w:lang w:val="en-US" w:eastAsia="zh-CN"/>
        </w:rPr>
        <w:t>2</w:t>
      </w:r>
      <w:r w:rsidRPr="00B630C0">
        <w:rPr>
          <w:rFonts w:ascii="Book Antiqua" w:eastAsia="Calibri" w:hAnsi="Book Antiqua" w:cs="Times New Roman"/>
          <w:color w:val="000000" w:themeColor="text1"/>
          <w:vertAlign w:val="superscript"/>
          <w:lang w:val="en-US"/>
        </w:rPr>
        <w:t>]</w:t>
      </w:r>
      <w:r w:rsidRPr="00B630C0">
        <w:rPr>
          <w:rFonts w:ascii="Book Antiqua" w:eastAsia="Calibri" w:hAnsi="Book Antiqua" w:cs="Times New Roman"/>
          <w:color w:val="000000" w:themeColor="text1"/>
          <w:lang w:val="en-US"/>
        </w:rPr>
        <w:t xml:space="preserve">. </w:t>
      </w:r>
      <w:r w:rsidRPr="00B630C0">
        <w:rPr>
          <w:rFonts w:ascii="Book Antiqua" w:eastAsia="Times New Roman" w:hAnsi="Book Antiqua" w:cs="Times New Roman"/>
          <w:color w:val="000000" w:themeColor="text1"/>
          <w:lang w:val="en-US" w:eastAsia="es-ES"/>
        </w:rPr>
        <w:t xml:space="preserve">Another recent study also reported a negative correlation between </w:t>
      </w:r>
      <w:r w:rsidRPr="00B630C0">
        <w:rPr>
          <w:rFonts w:ascii="Book Antiqua" w:eastAsia="Times New Roman" w:hAnsi="Book Antiqua" w:cs="Times New Roman"/>
          <w:i/>
          <w:color w:val="000000" w:themeColor="text1"/>
          <w:lang w:val="en-US" w:eastAsia="es-ES"/>
        </w:rPr>
        <w:lastRenderedPageBreak/>
        <w:t>Faecalibacterium</w:t>
      </w:r>
      <w:r w:rsidRPr="00B630C0">
        <w:rPr>
          <w:rFonts w:ascii="Book Antiqua" w:eastAsia="Times New Roman" w:hAnsi="Book Antiqua" w:cs="Times New Roman"/>
          <w:color w:val="000000" w:themeColor="text1"/>
          <w:lang w:val="en-US" w:eastAsia="es-ES"/>
        </w:rPr>
        <w:t xml:space="preserve"> spp. and the severity of</w:t>
      </w:r>
      <w:r w:rsidR="00BA76DC">
        <w:rPr>
          <w:rFonts w:ascii="Book Antiqua" w:hAnsi="Book Antiqua" w:cs="Times New Roman" w:hint="eastAsia"/>
          <w:color w:val="000000" w:themeColor="text1"/>
          <w:lang w:val="en-US" w:eastAsia="zh-CN"/>
        </w:rPr>
        <w:t xml:space="preserve"> </w:t>
      </w:r>
      <w:r w:rsidRPr="00B630C0">
        <w:rPr>
          <w:rFonts w:ascii="Book Antiqua" w:eastAsia="Times New Roman" w:hAnsi="Book Antiqua" w:cs="Times New Roman"/>
          <w:color w:val="000000" w:themeColor="text1"/>
          <w:lang w:val="en-US" w:eastAsia="es-ES"/>
        </w:rPr>
        <w:t>depressive</w:t>
      </w:r>
      <w:r w:rsidR="00BA76DC">
        <w:rPr>
          <w:rFonts w:ascii="Book Antiqua" w:hAnsi="Book Antiqua" w:cs="Times New Roman" w:hint="eastAsia"/>
          <w:color w:val="000000" w:themeColor="text1"/>
          <w:lang w:val="en-US" w:eastAsia="zh-CN"/>
        </w:rPr>
        <w:t xml:space="preserve"> </w:t>
      </w:r>
      <w:r w:rsidRPr="00B630C0">
        <w:rPr>
          <w:rFonts w:ascii="Book Antiqua" w:eastAsia="Times New Roman" w:hAnsi="Book Antiqua" w:cs="Times New Roman"/>
          <w:color w:val="000000" w:themeColor="text1"/>
          <w:lang w:val="en-US" w:eastAsia="es-ES"/>
        </w:rPr>
        <w:t>symptoms</w:t>
      </w:r>
      <w:r w:rsidRPr="00B630C0">
        <w:rPr>
          <w:rFonts w:ascii="Book Antiqua" w:eastAsia="Times New Roman" w:hAnsi="Book Antiqua" w:cs="Times New Roman"/>
          <w:color w:val="000000" w:themeColor="text1"/>
          <w:vertAlign w:val="superscript"/>
          <w:lang w:val="en-US" w:eastAsia="es-ES"/>
        </w:rPr>
        <w:t>[</w:t>
      </w:r>
      <w:r w:rsidR="00875822" w:rsidRPr="00B630C0">
        <w:rPr>
          <w:rFonts w:ascii="Book Antiqua" w:eastAsia="Times New Roman" w:hAnsi="Book Antiqua" w:cs="Times New Roman"/>
          <w:color w:val="000000" w:themeColor="text1"/>
          <w:vertAlign w:val="superscript"/>
          <w:lang w:val="en-US" w:eastAsia="es-ES"/>
        </w:rPr>
        <w:t>6</w:t>
      </w:r>
      <w:r w:rsidR="00355512">
        <w:rPr>
          <w:rFonts w:ascii="Book Antiqua" w:hAnsi="Book Antiqua" w:cs="Times New Roman" w:hint="eastAsia"/>
          <w:color w:val="000000" w:themeColor="text1"/>
          <w:vertAlign w:val="superscript"/>
          <w:lang w:val="en-US" w:eastAsia="zh-CN"/>
        </w:rPr>
        <w:t>2</w:t>
      </w:r>
      <w:r w:rsidRPr="00B630C0">
        <w:rPr>
          <w:rFonts w:ascii="Book Antiqua" w:eastAsia="Times New Roman" w:hAnsi="Book Antiqua" w:cs="Times New Roman"/>
          <w:color w:val="000000" w:themeColor="text1"/>
          <w:vertAlign w:val="superscript"/>
          <w:lang w:val="en-US" w:eastAsia="es-ES"/>
        </w:rPr>
        <w:t>]</w:t>
      </w:r>
      <w:r w:rsidRPr="00B630C0">
        <w:rPr>
          <w:rFonts w:ascii="Book Antiqua" w:hAnsi="Book Antiqua" w:cs="Arial"/>
          <w:color w:val="000000" w:themeColor="text1"/>
          <w:shd w:val="clear" w:color="auto" w:fill="FFFFFF"/>
          <w:lang w:val="en-US"/>
        </w:rPr>
        <w:t>.</w:t>
      </w:r>
      <w:r w:rsidRPr="00B630C0">
        <w:rPr>
          <w:rFonts w:ascii="Book Antiqua" w:eastAsia="Calibri" w:hAnsi="Book Antiqua" w:cs="Times New Roman"/>
          <w:color w:val="000000" w:themeColor="text1"/>
          <w:lang w:val="en-US"/>
        </w:rPr>
        <w:t xml:space="preserve"> Moreover, researchers have demonstrated that when the microbiota from patients with major depression is transferred to microbiota-depleted animals, the behavioral and physiological features characteristic of depression are also transferred, supporting a link between dysbiotic microbiota and depression</w:t>
      </w:r>
      <w:r w:rsidRPr="00B630C0">
        <w:rPr>
          <w:rFonts w:ascii="Book Antiqua" w:eastAsia="Calibri" w:hAnsi="Book Antiqua" w:cs="Times New Roman"/>
          <w:color w:val="000000" w:themeColor="text1"/>
          <w:vertAlign w:val="superscript"/>
          <w:lang w:val="en-US"/>
        </w:rPr>
        <w:t>[</w:t>
      </w:r>
      <w:r w:rsidR="00875822" w:rsidRPr="00B630C0">
        <w:rPr>
          <w:rFonts w:ascii="Book Antiqua" w:eastAsia="Calibri" w:hAnsi="Book Antiqua" w:cs="Times New Roman"/>
          <w:color w:val="000000" w:themeColor="text1"/>
          <w:vertAlign w:val="superscript"/>
          <w:lang w:val="en-US"/>
        </w:rPr>
        <w:t>6</w:t>
      </w:r>
      <w:r w:rsidR="00355512">
        <w:rPr>
          <w:rFonts w:ascii="Book Antiqua" w:hAnsi="Book Antiqua" w:cs="Times New Roman" w:hint="eastAsia"/>
          <w:color w:val="000000" w:themeColor="text1"/>
          <w:vertAlign w:val="superscript"/>
          <w:lang w:val="en-US" w:eastAsia="zh-CN"/>
        </w:rPr>
        <w:t>3</w:t>
      </w:r>
      <w:r w:rsidRPr="00B630C0">
        <w:rPr>
          <w:rFonts w:ascii="Book Antiqua" w:eastAsia="Calibri" w:hAnsi="Book Antiqua" w:cs="Times New Roman"/>
          <w:color w:val="000000" w:themeColor="text1"/>
          <w:vertAlign w:val="superscript"/>
          <w:lang w:val="en-US"/>
        </w:rPr>
        <w:t>]</w:t>
      </w:r>
      <w:r w:rsidRPr="00B630C0">
        <w:rPr>
          <w:rFonts w:ascii="Book Antiqua" w:eastAsia="Calibri" w:hAnsi="Book Antiqua" w:cs="Times New Roman"/>
          <w:color w:val="000000" w:themeColor="text1"/>
          <w:lang w:val="en-US"/>
        </w:rPr>
        <w:t>. A recent study published in Science reported a correlation between a more diverse gut microbiota composition and depression in humans after investigating the gut microbiomes of 1135 participants from a Dutch population cohort using deep sequencing</w:t>
      </w:r>
      <w:r w:rsidRPr="00B630C0">
        <w:rPr>
          <w:rFonts w:ascii="Book Antiqua" w:eastAsia="Calibri" w:hAnsi="Book Antiqua" w:cs="Times New Roman"/>
          <w:color w:val="000000" w:themeColor="text1"/>
          <w:vertAlign w:val="superscript"/>
          <w:lang w:val="en-US"/>
        </w:rPr>
        <w:t>[</w:t>
      </w:r>
      <w:r w:rsidR="00875822" w:rsidRPr="00B630C0">
        <w:rPr>
          <w:rFonts w:ascii="Book Antiqua" w:eastAsia="Calibri" w:hAnsi="Book Antiqua" w:cs="Times New Roman"/>
          <w:color w:val="000000" w:themeColor="text1"/>
          <w:vertAlign w:val="superscript"/>
          <w:lang w:val="en-US"/>
        </w:rPr>
        <w:t>6</w:t>
      </w:r>
      <w:r w:rsidR="00355512">
        <w:rPr>
          <w:rFonts w:ascii="Book Antiqua" w:hAnsi="Book Antiqua" w:cs="Times New Roman" w:hint="eastAsia"/>
          <w:color w:val="000000" w:themeColor="text1"/>
          <w:vertAlign w:val="superscript"/>
          <w:lang w:val="en-US" w:eastAsia="zh-CN"/>
        </w:rPr>
        <w:t>4</w:t>
      </w:r>
      <w:r w:rsidRPr="00B630C0">
        <w:rPr>
          <w:rFonts w:ascii="Book Antiqua" w:eastAsia="Calibri" w:hAnsi="Book Antiqua" w:cs="Times New Roman"/>
          <w:color w:val="000000" w:themeColor="text1"/>
          <w:vertAlign w:val="superscript"/>
          <w:lang w:val="en-US"/>
        </w:rPr>
        <w:t>]</w:t>
      </w:r>
      <w:r w:rsidRPr="00B630C0">
        <w:rPr>
          <w:rFonts w:ascii="Book Antiqua" w:eastAsia="Calibri" w:hAnsi="Book Antiqua" w:cs="Times New Roman"/>
          <w:color w:val="000000" w:themeColor="text1"/>
          <w:lang w:val="en-US"/>
        </w:rPr>
        <w:t xml:space="preserve">. </w:t>
      </w:r>
    </w:p>
    <w:p w:rsidR="00B86C8B" w:rsidRPr="00B630C0" w:rsidRDefault="00B86C8B" w:rsidP="00A56992">
      <w:pPr>
        <w:pStyle w:val="Default"/>
        <w:snapToGrid w:val="0"/>
        <w:spacing w:line="360" w:lineRule="auto"/>
        <w:ind w:firstLineChars="100" w:firstLine="240"/>
        <w:jc w:val="both"/>
        <w:rPr>
          <w:rFonts w:ascii="Book Antiqua" w:eastAsia="Calibri" w:hAnsi="Book Antiqua" w:cs="Times New Roman"/>
          <w:color w:val="000000" w:themeColor="text1"/>
          <w:lang w:val="en-US"/>
        </w:rPr>
      </w:pPr>
      <w:r w:rsidRPr="00B630C0">
        <w:rPr>
          <w:rFonts w:ascii="Book Antiqua" w:hAnsi="Book Antiqua"/>
          <w:color w:val="000000" w:themeColor="text1"/>
          <w:lang w:val="en-US"/>
        </w:rPr>
        <w:t>Different diets have been suggested to have either positive or negative effects on depression. For instance, a Western diet seems to be associated with an increased risk of depression, whereas the Mediterranean diet seems to reduce the onset of depression. Furthermore, studies in human and animal models have shown an association between depletion of omega-3 polyunsaturated fatty acids and onset of major depression, suggesting the role of diet in depression onset</w:t>
      </w:r>
      <w:r w:rsidRPr="00B630C0">
        <w:rPr>
          <w:rFonts w:ascii="Book Antiqua" w:hAnsi="Book Antiqua"/>
          <w:color w:val="000000" w:themeColor="text1"/>
          <w:vertAlign w:val="superscript"/>
          <w:lang w:val="en-US"/>
        </w:rPr>
        <w:t>[</w:t>
      </w:r>
      <w:r w:rsidR="00875822" w:rsidRPr="00B630C0">
        <w:rPr>
          <w:rFonts w:ascii="Book Antiqua" w:hAnsi="Book Antiqua"/>
          <w:color w:val="000000" w:themeColor="text1"/>
          <w:vertAlign w:val="superscript"/>
          <w:lang w:val="en-US"/>
        </w:rPr>
        <w:t>6</w:t>
      </w:r>
      <w:r w:rsidR="00355512">
        <w:rPr>
          <w:rFonts w:ascii="Book Antiqua" w:hAnsi="Book Antiqua" w:hint="eastAsia"/>
          <w:color w:val="000000" w:themeColor="text1"/>
          <w:vertAlign w:val="superscript"/>
          <w:lang w:val="en-US" w:eastAsia="zh-CN"/>
        </w:rPr>
        <w:t>5</w:t>
      </w:r>
      <w:r w:rsidRPr="00B630C0">
        <w:rPr>
          <w:rFonts w:ascii="Book Antiqua" w:hAnsi="Book Antiqua"/>
          <w:color w:val="000000" w:themeColor="text1"/>
          <w:vertAlign w:val="superscript"/>
          <w:lang w:val="en-US"/>
        </w:rPr>
        <w:t>]</w:t>
      </w:r>
      <w:r w:rsidRPr="00B630C0">
        <w:rPr>
          <w:rFonts w:ascii="Book Antiqua" w:hAnsi="Book Antiqua"/>
          <w:color w:val="000000" w:themeColor="text1"/>
          <w:lang w:val="en-US"/>
        </w:rPr>
        <w:t>.</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 xml:space="preserve">Different probiotic treatments have displayed efficacy in the reduction of depressive-like behaviors in animal models. For instance, administration of a probiotic cocktail comprising of </w:t>
      </w:r>
      <w:r w:rsidRPr="00B630C0">
        <w:rPr>
          <w:rFonts w:ascii="Book Antiqua" w:hAnsi="Book Antiqua"/>
          <w:i/>
          <w:color w:val="000000" w:themeColor="text1"/>
          <w:sz w:val="24"/>
          <w:szCs w:val="24"/>
          <w:lang w:val="en-US"/>
        </w:rPr>
        <w:t>Lactobacillus rhamnosus</w:t>
      </w:r>
      <w:r w:rsidRPr="00B630C0">
        <w:rPr>
          <w:rFonts w:ascii="Book Antiqua" w:hAnsi="Book Antiqua"/>
          <w:color w:val="000000" w:themeColor="text1"/>
          <w:sz w:val="24"/>
          <w:szCs w:val="24"/>
          <w:lang w:val="en-US"/>
        </w:rPr>
        <w:t xml:space="preserve"> and </w:t>
      </w:r>
      <w:r w:rsidRPr="00B630C0">
        <w:rPr>
          <w:rFonts w:ascii="Book Antiqua" w:hAnsi="Book Antiqua"/>
          <w:i/>
          <w:color w:val="000000" w:themeColor="text1"/>
          <w:sz w:val="24"/>
          <w:szCs w:val="24"/>
          <w:lang w:val="en-US"/>
        </w:rPr>
        <w:t>Lactobacillus helveticus</w:t>
      </w:r>
      <w:r w:rsidRPr="00B630C0">
        <w:rPr>
          <w:rFonts w:ascii="Book Antiqua" w:hAnsi="Book Antiqua"/>
          <w:color w:val="000000" w:themeColor="text1"/>
          <w:sz w:val="24"/>
          <w:szCs w:val="24"/>
          <w:lang w:val="en-US"/>
        </w:rPr>
        <w:t xml:space="preserve"> strains have been shown to ameliorate depressive-like behavior and normalize corticosterone levels in a maternal-separation animal model. Moreover, administration of </w:t>
      </w:r>
      <w:r w:rsidRPr="00B630C0">
        <w:rPr>
          <w:rFonts w:ascii="Book Antiqua" w:hAnsi="Book Antiqua"/>
          <w:i/>
          <w:color w:val="000000" w:themeColor="text1"/>
          <w:sz w:val="24"/>
          <w:szCs w:val="24"/>
          <w:lang w:val="en-US"/>
        </w:rPr>
        <w:t>Lactobacillus rhamnosus</w:t>
      </w:r>
      <w:r w:rsidRPr="00B630C0">
        <w:rPr>
          <w:rFonts w:ascii="Book Antiqua" w:hAnsi="Book Antiqua"/>
          <w:color w:val="000000" w:themeColor="text1"/>
          <w:sz w:val="24"/>
          <w:szCs w:val="24"/>
          <w:lang w:val="en-US"/>
        </w:rPr>
        <w:t xml:space="preserve"> reduced depression and anxiety-related behavior. Also there is evidence for the association between different strains of the genus </w:t>
      </w:r>
      <w:r w:rsidRPr="00B630C0">
        <w:rPr>
          <w:rFonts w:ascii="Book Antiqua" w:hAnsi="Book Antiqua"/>
          <w:i/>
          <w:color w:val="000000" w:themeColor="text1"/>
          <w:sz w:val="24"/>
          <w:szCs w:val="24"/>
          <w:lang w:val="en-US"/>
        </w:rPr>
        <w:t>Bifidobacterium</w:t>
      </w:r>
      <w:r w:rsidRPr="00B630C0">
        <w:rPr>
          <w:rFonts w:ascii="Book Antiqua" w:hAnsi="Book Antiqua"/>
          <w:color w:val="000000" w:themeColor="text1"/>
          <w:sz w:val="24"/>
          <w:szCs w:val="24"/>
          <w:lang w:val="en-US"/>
        </w:rPr>
        <w:t xml:space="preserve"> and potential antidepressant-like behavior in animals. Treatment with a strain of </w:t>
      </w:r>
      <w:r w:rsidRPr="00B630C0">
        <w:rPr>
          <w:rFonts w:ascii="Book Antiqua" w:hAnsi="Book Antiqua"/>
          <w:i/>
          <w:color w:val="000000" w:themeColor="text1"/>
          <w:sz w:val="24"/>
          <w:szCs w:val="24"/>
          <w:lang w:val="en-US"/>
        </w:rPr>
        <w:t>Bifidobacterium infantis</w:t>
      </w:r>
      <w:r w:rsidRPr="00B630C0">
        <w:rPr>
          <w:rFonts w:ascii="Book Antiqua" w:hAnsi="Book Antiqua"/>
          <w:color w:val="000000" w:themeColor="text1"/>
          <w:sz w:val="24"/>
          <w:szCs w:val="24"/>
          <w:lang w:val="en-US"/>
        </w:rPr>
        <w:t xml:space="preserve"> attenuated depression, showing increased mobile episodes during the forced swim test in maternally separated rats. A similar effect was also observed with strains of </w:t>
      </w:r>
      <w:r w:rsidRPr="00B630C0">
        <w:rPr>
          <w:rFonts w:ascii="Book Antiqua" w:hAnsi="Book Antiqua"/>
          <w:i/>
          <w:color w:val="000000" w:themeColor="text1"/>
          <w:sz w:val="24"/>
          <w:szCs w:val="24"/>
          <w:lang w:val="en-US"/>
        </w:rPr>
        <w:t>Bifidobacterium longum</w:t>
      </w:r>
      <w:r w:rsidRPr="00B630C0">
        <w:rPr>
          <w:rFonts w:ascii="Book Antiqua" w:hAnsi="Book Antiqua"/>
          <w:color w:val="000000" w:themeColor="text1"/>
          <w:sz w:val="24"/>
          <w:szCs w:val="24"/>
          <w:lang w:val="en-US"/>
        </w:rPr>
        <w:t xml:space="preserve"> and </w:t>
      </w:r>
      <w:r w:rsidRPr="00B630C0">
        <w:rPr>
          <w:rFonts w:ascii="Book Antiqua" w:hAnsi="Book Antiqua"/>
          <w:i/>
          <w:color w:val="000000" w:themeColor="text1"/>
          <w:sz w:val="24"/>
          <w:szCs w:val="24"/>
          <w:lang w:val="en-US"/>
        </w:rPr>
        <w:t>Bifidobacterium breve</w:t>
      </w:r>
      <w:r w:rsidRPr="00B630C0">
        <w:rPr>
          <w:rFonts w:ascii="Book Antiqua" w:hAnsi="Book Antiqua"/>
          <w:color w:val="000000" w:themeColor="text1"/>
          <w:sz w:val="24"/>
          <w:szCs w:val="24"/>
          <w:lang w:val="en-US"/>
        </w:rPr>
        <w:t xml:space="preserve"> on depression and anxiety-related behavior in rodents</w:t>
      </w:r>
      <w:r w:rsidRPr="00B630C0">
        <w:rPr>
          <w:rFonts w:ascii="Book Antiqua" w:hAnsi="Book Antiqua"/>
          <w:color w:val="000000" w:themeColor="text1"/>
          <w:sz w:val="24"/>
          <w:szCs w:val="24"/>
          <w:vertAlign w:val="superscript"/>
          <w:lang w:val="en-US"/>
        </w:rPr>
        <w:t>[</w:t>
      </w:r>
      <w:r w:rsidR="00355512">
        <w:rPr>
          <w:rFonts w:ascii="Book Antiqua" w:eastAsiaTheme="minorEastAsia" w:hAnsi="Book Antiqua" w:hint="eastAsia"/>
          <w:color w:val="000000" w:themeColor="text1"/>
          <w:sz w:val="24"/>
          <w:szCs w:val="24"/>
          <w:vertAlign w:val="superscript"/>
          <w:lang w:val="en-US" w:eastAsia="zh-CN"/>
        </w:rPr>
        <w:t>60</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1F2C6C" w:rsidRDefault="001F2C6C" w:rsidP="00A56992">
      <w:pPr>
        <w:autoSpaceDE w:val="0"/>
        <w:autoSpaceDN w:val="0"/>
        <w:adjustRightInd w:val="0"/>
        <w:snapToGrid w:val="0"/>
        <w:spacing w:after="0" w:line="360" w:lineRule="auto"/>
        <w:jc w:val="both"/>
        <w:rPr>
          <w:rFonts w:ascii="Book Antiqua" w:eastAsiaTheme="minorEastAsia" w:hAnsi="Book Antiqua"/>
          <w:b/>
          <w:bCs/>
          <w:color w:val="000000" w:themeColor="text1"/>
          <w:sz w:val="24"/>
          <w:szCs w:val="24"/>
          <w:lang w:val="en-US" w:eastAsia="zh-CN"/>
        </w:rPr>
      </w:pPr>
    </w:p>
    <w:p w:rsidR="00B86C8B" w:rsidRPr="001F2C6C" w:rsidRDefault="00B86C8B" w:rsidP="00A56992">
      <w:pPr>
        <w:autoSpaceDE w:val="0"/>
        <w:autoSpaceDN w:val="0"/>
        <w:adjustRightInd w:val="0"/>
        <w:snapToGrid w:val="0"/>
        <w:spacing w:after="0" w:line="360" w:lineRule="auto"/>
        <w:jc w:val="both"/>
        <w:rPr>
          <w:rFonts w:ascii="Book Antiqua" w:eastAsiaTheme="minorHAnsi" w:hAnsi="Book Antiqua"/>
          <w:b/>
          <w:bCs/>
          <w:i/>
          <w:color w:val="000000" w:themeColor="text1"/>
          <w:sz w:val="24"/>
          <w:szCs w:val="24"/>
          <w:lang w:val="en-US"/>
        </w:rPr>
      </w:pPr>
      <w:r w:rsidRPr="001F2C6C">
        <w:rPr>
          <w:rFonts w:ascii="Book Antiqua" w:eastAsiaTheme="minorHAnsi" w:hAnsi="Book Antiqua"/>
          <w:b/>
          <w:bCs/>
          <w:i/>
          <w:color w:val="000000" w:themeColor="text1"/>
          <w:sz w:val="24"/>
          <w:szCs w:val="24"/>
          <w:lang w:val="en-US"/>
        </w:rPr>
        <w:t>Gut microbiota and neurodegenerative conditions</w:t>
      </w:r>
    </w:p>
    <w:p w:rsidR="00B86C8B" w:rsidRPr="00B630C0" w:rsidRDefault="00B86C8B" w:rsidP="00A56992">
      <w:pPr>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lastRenderedPageBreak/>
        <w:t>Over a century ago, the Nobel Prize Elie Metchnikoff already suggested that the microbial communities within the gastrointestinal tract had an influence on human health. The Russian scientist Metchnikoff observed that people lived longer in parts of Bulgaria and Eastern Europe because of the high consumption of fermented dairy products containing lactic acid bacteria, and suggested that complementing the diet with lactic acid bacteria would have health benefits, including longevity</w:t>
      </w:r>
      <w:r w:rsidRPr="00B630C0">
        <w:rPr>
          <w:rFonts w:ascii="Book Antiqua" w:hAnsi="Book Antiqua"/>
          <w:color w:val="000000" w:themeColor="text1"/>
          <w:sz w:val="24"/>
          <w:szCs w:val="24"/>
          <w:vertAlign w:val="superscript"/>
          <w:lang w:val="en-US"/>
        </w:rPr>
        <w:t>[</w:t>
      </w:r>
      <w:r w:rsidR="00875822" w:rsidRPr="00B630C0">
        <w:rPr>
          <w:rFonts w:ascii="Book Antiqua" w:hAnsi="Book Antiqua"/>
          <w:color w:val="000000" w:themeColor="text1"/>
          <w:sz w:val="24"/>
          <w:szCs w:val="24"/>
          <w:vertAlign w:val="superscript"/>
          <w:lang w:val="en-US"/>
        </w:rPr>
        <w:t>6</w:t>
      </w:r>
      <w:r w:rsidR="00355512">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 finding that germ-free mice live longer than their conventionalized controls was also reported many years ago</w:t>
      </w:r>
      <w:r w:rsidRPr="00B630C0">
        <w:rPr>
          <w:rFonts w:ascii="Book Antiqua" w:hAnsi="Book Antiqua"/>
          <w:color w:val="000000" w:themeColor="text1"/>
          <w:sz w:val="24"/>
          <w:szCs w:val="24"/>
          <w:vertAlign w:val="superscript"/>
          <w:lang w:val="en-US"/>
        </w:rPr>
        <w:t>[</w:t>
      </w:r>
      <w:r w:rsidR="00875822" w:rsidRPr="00B630C0">
        <w:rPr>
          <w:rFonts w:ascii="Book Antiqua" w:hAnsi="Book Antiqua"/>
          <w:color w:val="000000" w:themeColor="text1"/>
          <w:sz w:val="24"/>
          <w:szCs w:val="24"/>
          <w:vertAlign w:val="superscript"/>
          <w:lang w:val="en-US"/>
        </w:rPr>
        <w:t>6</w:t>
      </w:r>
      <w:r w:rsidR="00355512">
        <w:rPr>
          <w:rFonts w:ascii="Book Antiqua" w:eastAsiaTheme="minorEastAsia" w:hAnsi="Book Antiqua" w:hint="eastAsia"/>
          <w:color w:val="000000" w:themeColor="text1"/>
          <w:sz w:val="24"/>
          <w:szCs w:val="24"/>
          <w:vertAlign w:val="superscript"/>
          <w:lang w:val="en-US" w:eastAsia="zh-CN"/>
        </w:rPr>
        <w:t>7</w:t>
      </w:r>
      <w:r w:rsidRPr="00B630C0">
        <w:rPr>
          <w:rFonts w:ascii="Book Antiqua" w:hAnsi="Book Antiqua"/>
          <w:color w:val="000000" w:themeColor="text1"/>
          <w:sz w:val="24"/>
          <w:szCs w:val="24"/>
          <w:vertAlign w:val="superscript"/>
          <w:lang w:val="en-US"/>
        </w:rPr>
        <w:t>,</w:t>
      </w:r>
      <w:r w:rsidR="00875822" w:rsidRPr="00B630C0">
        <w:rPr>
          <w:rFonts w:ascii="Book Antiqua" w:hAnsi="Book Antiqua"/>
          <w:color w:val="000000" w:themeColor="text1"/>
          <w:sz w:val="24"/>
          <w:szCs w:val="24"/>
          <w:vertAlign w:val="superscript"/>
          <w:lang w:val="en-US"/>
        </w:rPr>
        <w:t>6</w:t>
      </w:r>
      <w:r w:rsidR="00355512">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supporting a link between microbiota and senescence. Nowadays, we know that the gut microbiota undergoes a dynamic change during aging</w:t>
      </w:r>
      <w:r w:rsidRPr="00B630C0">
        <w:rPr>
          <w:rFonts w:ascii="Book Antiqua" w:hAnsi="Book Antiqua"/>
          <w:color w:val="000000" w:themeColor="text1"/>
          <w:sz w:val="24"/>
          <w:szCs w:val="24"/>
          <w:vertAlign w:val="superscript"/>
          <w:lang w:val="en-US"/>
        </w:rPr>
        <w:t>[</w:t>
      </w:r>
      <w:r w:rsidR="00355512">
        <w:rPr>
          <w:rFonts w:ascii="Book Antiqua" w:eastAsiaTheme="minorEastAsia" w:hAnsi="Book Antiqua" w:hint="eastAsia"/>
          <w:color w:val="000000" w:themeColor="text1"/>
          <w:sz w:val="24"/>
          <w:szCs w:val="24"/>
          <w:vertAlign w:val="superscript"/>
          <w:lang w:val="en-US" w:eastAsia="zh-CN"/>
        </w:rPr>
        <w:t>69</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It is of interest that bifidobacteria numbers decrease with age, while those of clostridia increase</w:t>
      </w:r>
      <w:r w:rsidRPr="00B630C0">
        <w:rPr>
          <w:rFonts w:ascii="Book Antiqua" w:hAnsi="Book Antiqua"/>
          <w:color w:val="000000" w:themeColor="text1"/>
          <w:sz w:val="24"/>
          <w:szCs w:val="24"/>
          <w:vertAlign w:val="superscript"/>
          <w:lang w:val="en-US"/>
        </w:rPr>
        <w:t>[</w:t>
      </w:r>
      <w:r w:rsidR="00355512">
        <w:rPr>
          <w:rFonts w:ascii="Book Antiqua" w:eastAsiaTheme="minorEastAsia" w:hAnsi="Book Antiqua" w:hint="eastAsia"/>
          <w:color w:val="000000" w:themeColor="text1"/>
          <w:sz w:val="24"/>
          <w:szCs w:val="24"/>
          <w:vertAlign w:val="superscript"/>
          <w:lang w:val="en-US" w:eastAsia="zh-CN"/>
        </w:rPr>
        <w:t>70</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Age-related gut microbiota composition changes have also been correlated with health outcomes in the elderly, such as frailty</w:t>
      </w:r>
      <w:r w:rsidRPr="00B630C0">
        <w:rPr>
          <w:rFonts w:ascii="Book Antiqua" w:hAnsi="Book Antiqua"/>
          <w:color w:val="000000" w:themeColor="text1"/>
          <w:sz w:val="24"/>
          <w:szCs w:val="24"/>
          <w:vertAlign w:val="superscript"/>
          <w:lang w:val="en-US"/>
        </w:rPr>
        <w:t>[</w:t>
      </w:r>
      <w:r w:rsidR="00875822" w:rsidRPr="00B630C0">
        <w:rPr>
          <w:rFonts w:ascii="Book Antiqua" w:hAnsi="Book Antiqua"/>
          <w:color w:val="000000" w:themeColor="text1"/>
          <w:sz w:val="24"/>
          <w:szCs w:val="24"/>
          <w:vertAlign w:val="superscript"/>
          <w:lang w:val="en-US"/>
        </w:rPr>
        <w:t>7</w:t>
      </w:r>
      <w:r w:rsidR="00355512">
        <w:rPr>
          <w:rFonts w:ascii="Book Antiqua" w:eastAsiaTheme="minorEastAsia" w:hAnsi="Book Antiqua" w:hint="eastAsia"/>
          <w:color w:val="000000" w:themeColor="text1"/>
          <w:sz w:val="24"/>
          <w:szCs w:val="24"/>
          <w:vertAlign w:val="superscript"/>
          <w:lang w:val="en-US" w:eastAsia="zh-CN"/>
        </w:rPr>
        <w:t>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with</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microbial diversity being an important feature linked to health maintenance as we age</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1</w:t>
      </w:r>
      <w:r w:rsidR="00355512">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However,</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major shifts in diet</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of the elderly could partly be responsible for the dramatic changes in microbiota composition</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and their association with health-relate outcomes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2</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This also suggests there is a chance of redressing the balance by dietary-based interventions in the elderly. </w:t>
      </w:r>
    </w:p>
    <w:p w:rsidR="00B86C8B" w:rsidRPr="00B630C0" w:rsidRDefault="00B86C8B" w:rsidP="00A5699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Aging can weaken gastrointestinal barrier function and promote a proinflammatory phenotype involving the microbiota</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hAnsi="Book Antiqua"/>
          <w:color w:val="000000" w:themeColor="text1"/>
          <w:sz w:val="24"/>
          <w:szCs w:val="24"/>
          <w:vertAlign w:val="superscript"/>
          <w:lang w:val="en-US"/>
        </w:rPr>
        <w:t>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Another consequence of ageing is the progressive leakiness of the blood-brain-barrier (BBB), whose integrity</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also seems to be</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dependent on gut</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microbiota composition</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hAnsi="Book Antiqua"/>
          <w:color w:val="000000" w:themeColor="text1"/>
          <w:sz w:val="24"/>
          <w:szCs w:val="24"/>
          <w:vertAlign w:val="superscript"/>
          <w:lang w:val="en-US"/>
        </w:rPr>
        <w:t>4</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SCFAs produced by gut microbiota components are considered key metabolites mediating such effects. Stress is one of the lifestyle factors that can</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negatively impact BBB permeability</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and accelerate the ‘inflamm-aging’ processes linked to age-related diseases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Therefore, understanding how the gut microbiota or their components influence such processes is now worthy of attention.</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Parkinson’s disease (PD) is a neurodegenerative disorder that represents a growing health concern in the elderly. It is characterized by neuroinflammation and loss of midbrain dopaminergic neurons, as well as by a characteristic pattern of abnormal movements with a number of non-motor symptoms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7</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It </w:t>
      </w:r>
      <w:r w:rsidRPr="00B630C0">
        <w:rPr>
          <w:rFonts w:ascii="Book Antiqua" w:hAnsi="Book Antiqua"/>
          <w:color w:val="000000" w:themeColor="text1"/>
          <w:sz w:val="24"/>
          <w:szCs w:val="24"/>
          <w:lang w:val="en-US"/>
        </w:rPr>
        <w:lastRenderedPageBreak/>
        <w:t>has also been observed that alterations in bowel function, mainly constipation, often precede the onset of prototypical motor symptoms associated with PD. While genetics plays an important role in the risk of developing the disease, environmental factors and gene-environment interactions also contribute to the risk for developing the disorder</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In fact, evidence suggests that gut microbiota is an important environmental factor related to the risk of PD</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00FA2C00">
        <w:rPr>
          <w:rFonts w:ascii="Book Antiqua" w:eastAsiaTheme="minorEastAsia" w:hAnsi="Book Antiqua" w:hint="eastAsia"/>
          <w:color w:val="000000" w:themeColor="text1"/>
          <w:sz w:val="24"/>
          <w:szCs w:val="24"/>
          <w:vertAlign w:val="superscript"/>
          <w:lang w:val="en-US" w:eastAsia="zh-CN"/>
        </w:rPr>
        <w:t>81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272813">
        <w:rPr>
          <w:rFonts w:ascii="Book Antiqua" w:hAnsi="Book Antiqua"/>
          <w:color w:val="000000" w:themeColor="text1"/>
          <w:sz w:val="24"/>
          <w:szCs w:val="24"/>
          <w:lang w:val="en-U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Interestingly, a recent study sequenced the gut microbiota in patients with PD and controls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 authors of this study compared 72 patients and 72 matched controls, confirming a major reduction in the levels of Prevotellaceae in PD patients. They also observed and described a positive correlation between the levels of Enterobacteriaceae and the severity of postural instability and gait difficulty</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suggesting the role of the gut microbiota in the PD phenotype. Another study showed that at the taxonomic level of genus, putative "anti-inflammatory "butyrate-producing bacteria from the genera </w:t>
      </w:r>
      <w:r w:rsidRPr="00B630C0">
        <w:rPr>
          <w:rFonts w:ascii="Book Antiqua" w:hAnsi="Book Antiqua"/>
          <w:i/>
          <w:color w:val="000000" w:themeColor="text1"/>
          <w:sz w:val="24"/>
          <w:szCs w:val="24"/>
          <w:lang w:val="en-US"/>
        </w:rPr>
        <w:t>Blautia, Coprococcus</w:t>
      </w:r>
      <w:r w:rsidRPr="00B630C0">
        <w:rPr>
          <w:rFonts w:ascii="Book Antiqua" w:hAnsi="Book Antiqua"/>
          <w:color w:val="000000" w:themeColor="text1"/>
          <w:sz w:val="24"/>
          <w:szCs w:val="24"/>
          <w:lang w:val="en-US"/>
        </w:rPr>
        <w:t xml:space="preserve">, and </w:t>
      </w:r>
      <w:r w:rsidRPr="00B630C0">
        <w:rPr>
          <w:rFonts w:ascii="Book Antiqua" w:hAnsi="Book Antiqua"/>
          <w:i/>
          <w:color w:val="000000" w:themeColor="text1"/>
          <w:sz w:val="24"/>
          <w:szCs w:val="24"/>
          <w:lang w:val="en-US"/>
        </w:rPr>
        <w:t>Roseburia</w:t>
      </w:r>
      <w:r w:rsidRPr="00B630C0">
        <w:rPr>
          <w:rFonts w:ascii="Book Antiqua" w:hAnsi="Book Antiqua"/>
          <w:color w:val="000000" w:themeColor="text1"/>
          <w:sz w:val="24"/>
          <w:szCs w:val="24"/>
          <w:lang w:val="en-US"/>
        </w:rPr>
        <w:t xml:space="preserve"> were significantly more abundant in feces of controls than PD patients. On the other side, in this study it was also reported that bacteria from the genus </w:t>
      </w:r>
      <w:r w:rsidRPr="00B630C0">
        <w:rPr>
          <w:rFonts w:ascii="Book Antiqua" w:hAnsi="Book Antiqua"/>
          <w:i/>
          <w:color w:val="000000" w:themeColor="text1"/>
          <w:sz w:val="24"/>
          <w:szCs w:val="24"/>
          <w:lang w:val="en-US"/>
        </w:rPr>
        <w:t>Faecalibacterium</w:t>
      </w:r>
      <w:r w:rsidRPr="00B630C0">
        <w:rPr>
          <w:rFonts w:ascii="Book Antiqua" w:hAnsi="Book Antiqua"/>
          <w:color w:val="000000" w:themeColor="text1"/>
          <w:sz w:val="24"/>
          <w:szCs w:val="24"/>
          <w:lang w:val="en-US"/>
        </w:rPr>
        <w:t xml:space="preserve"> were significantly found more abundant in the mucosa of controls than PD patients, whereas putative "pro-inflammatory" Proteobacteria of the genus </w:t>
      </w:r>
      <w:r w:rsidRPr="00B630C0">
        <w:rPr>
          <w:rFonts w:ascii="Book Antiqua" w:hAnsi="Book Antiqua"/>
          <w:i/>
          <w:color w:val="000000" w:themeColor="text1"/>
          <w:sz w:val="24"/>
          <w:szCs w:val="24"/>
          <w:lang w:val="en-US"/>
        </w:rPr>
        <w:t>Ralstonia</w:t>
      </w:r>
      <w:r w:rsidRPr="00B630C0">
        <w:rPr>
          <w:rFonts w:ascii="Book Antiqua" w:hAnsi="Book Antiqua"/>
          <w:color w:val="000000" w:themeColor="text1"/>
          <w:sz w:val="24"/>
          <w:szCs w:val="24"/>
          <w:lang w:val="en-US"/>
        </w:rPr>
        <w:t xml:space="preserve"> were significantly more abundant in mucosa of PD patients than controls</w:t>
      </w:r>
      <w:r w:rsidRPr="00B630C0">
        <w:rPr>
          <w:rFonts w:ascii="Book Antiqua" w:hAnsi="Book Antiqua"/>
          <w:color w:val="000000" w:themeColor="text1"/>
          <w:sz w:val="24"/>
          <w:szCs w:val="24"/>
          <w:vertAlign w:val="superscript"/>
          <w:lang w:val="en-US"/>
        </w:rPr>
        <w:t>[</w:t>
      </w:r>
      <w:r w:rsidR="00FA2C00">
        <w:rPr>
          <w:rFonts w:ascii="Book Antiqua" w:eastAsiaTheme="minorEastAsia" w:hAnsi="Book Antiqua" w:hint="eastAsia"/>
          <w:color w:val="000000" w:themeColor="text1"/>
          <w:sz w:val="24"/>
          <w:szCs w:val="24"/>
          <w:vertAlign w:val="superscript"/>
          <w:lang w:val="en-US" w:eastAsia="zh-CN"/>
        </w:rPr>
        <w:t>81</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272813">
        <w:rPr>
          <w:rFonts w:ascii="Book Antiqua" w:hAnsi="Book Antiqua"/>
          <w:color w:val="000000" w:themeColor="text1"/>
          <w:sz w:val="24"/>
          <w:szCs w:val="24"/>
          <w:lang w:val="en-U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Intriguingly, another recent study confirmed the recently reported association between PD and the reduced abundance of butyrate-producing bacteria, and also demonstrated a reduction in the relative SCFAs concentration in PD compared with the abundance observed in controls, suggesting a role for SCFAs in PD</w:t>
      </w:r>
      <w:r w:rsidRPr="00FA2C00">
        <w:rPr>
          <w:rFonts w:ascii="Book Antiqua" w:hAnsi="Book Antiqua"/>
          <w:color w:val="000000" w:themeColor="text1"/>
          <w:sz w:val="24"/>
          <w:szCs w:val="24"/>
          <w:vertAlign w:val="superscript"/>
          <w:lang w:val="en-US"/>
        </w:rPr>
        <w:t>[</w:t>
      </w:r>
      <w:r w:rsidR="00FA2C00" w:rsidRPr="00FA2C00">
        <w:rPr>
          <w:rFonts w:ascii="Book Antiqua" w:eastAsiaTheme="minorEastAsia" w:hAnsi="Book Antiqua" w:hint="eastAsia"/>
          <w:color w:val="000000" w:themeColor="text1"/>
          <w:sz w:val="24"/>
          <w:szCs w:val="24"/>
          <w:vertAlign w:val="superscript"/>
          <w:lang w:val="en-US" w:eastAsia="zh-CN"/>
        </w:rPr>
        <w:t>78</w:t>
      </w:r>
      <w:r w:rsidRPr="00FA2C0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However, prospective longitudinal studies in subjects at risk of PD are still required to further elucidate the causal role of the gut microbiota and microbial products in the development of PD and its manifestations.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Very recently it has been reported that gut microbiota is involved in motor deficits and neuroinflammation in a model of PD, suggesting that the changes in the gut microbiota represent a risk factor for PD</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hAnsi="Book Antiqua"/>
          <w:color w:val="000000" w:themeColor="text1"/>
          <w:sz w:val="24"/>
          <w:szCs w:val="24"/>
          <w:vertAlign w:val="superscript"/>
          <w:lang w:val="en-US"/>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This study revealed that </w:t>
      </w:r>
      <w:r w:rsidRPr="00B630C0">
        <w:rPr>
          <w:rFonts w:ascii="Book Antiqua" w:hAnsi="Book Antiqua"/>
          <w:color w:val="000000" w:themeColor="text1"/>
          <w:sz w:val="24"/>
          <w:szCs w:val="24"/>
          <w:lang w:val="en-US"/>
        </w:rPr>
        <w:lastRenderedPageBreak/>
        <w:t>under GF conditions, or antibiotic-related bacterial depletion, transgenic animals overexpressing human α-synuclein (αSyn) (an abundant protein in the human brain involved in neurotransmitter release) displayed reduced microglia activation, αSyn aggregates and motor deficits (neuropathological features of PD) compared to animals with a complex microbiota. Conversely, they showed that treatment with SCFAs restored all major features of PD in GF mice. Furthermore, this study demonstrated that transplanting gut microbiota from PD patients into genetically susceptible mice (αSyn-overexpressing mice) enhances physical impairments when compared to microbiota transplant from healthy human donors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7</w:t>
      </w:r>
      <w:r w:rsidR="00FA2C00">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p>
    <w:p w:rsidR="00B86C8B" w:rsidRPr="00B630C0" w:rsidRDefault="00B86C8B" w:rsidP="00A56992">
      <w:pPr>
        <w:adjustRightInd w:val="0"/>
        <w:snapToGrid w:val="0"/>
        <w:spacing w:after="0" w:line="360" w:lineRule="auto"/>
        <w:ind w:firstLineChars="100" w:firstLine="240"/>
        <w:jc w:val="both"/>
        <w:rPr>
          <w:rFonts w:ascii="Book Antiqua" w:hAnsi="Book Antiqua"/>
          <w:bCs/>
          <w:color w:val="000000" w:themeColor="text1"/>
          <w:sz w:val="24"/>
          <w:szCs w:val="24"/>
          <w:lang w:val="en-US"/>
        </w:rPr>
      </w:pPr>
      <w:r w:rsidRPr="00B630C0">
        <w:rPr>
          <w:rFonts w:ascii="Book Antiqua" w:hAnsi="Book Antiqua"/>
          <w:color w:val="000000" w:themeColor="text1"/>
          <w:sz w:val="24"/>
          <w:szCs w:val="24"/>
          <w:lang w:val="en-US"/>
        </w:rPr>
        <w:t>Alzheimer’s disease (AD) and vascular dementias are the most common causes of cognitive decline in ageing populations in Western countries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hAnsi="Book Antiqua"/>
          <w:color w:val="000000" w:themeColor="text1"/>
          <w:sz w:val="24"/>
          <w:szCs w:val="24"/>
          <w:vertAlign w:val="superscript"/>
          <w:lang w:val="en-US"/>
        </w:rPr>
        <w:t>2</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The deficit in synaptic plasticity is one of the many changes </w:t>
      </w:r>
      <w:r w:rsidR="00B10588" w:rsidRPr="00B630C0">
        <w:rPr>
          <w:rFonts w:ascii="Book Antiqua" w:hAnsi="Book Antiqua"/>
          <w:color w:val="000000" w:themeColor="text1"/>
          <w:sz w:val="24"/>
          <w:szCs w:val="24"/>
          <w:lang w:val="en-US"/>
        </w:rPr>
        <w:t>occurring</w:t>
      </w:r>
      <w:r w:rsidRPr="00B630C0">
        <w:rPr>
          <w:rFonts w:ascii="Book Antiqua" w:hAnsi="Book Antiqua"/>
          <w:color w:val="000000" w:themeColor="text1"/>
          <w:sz w:val="24"/>
          <w:szCs w:val="24"/>
          <w:lang w:val="en-US"/>
        </w:rPr>
        <w:t xml:space="preserve"> with age. Specifically, the typical model of plasticity shows a reduction in the hippocampus long-term potentiation (LTP) of the middle-aged, but most dramatically in aging rats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A recent study has investigated whether the age-related deficit in LTP might be attenuated by changing the composition of intestinal microbiota with VSL#3, a probiotic mixture comprising 8 Gram-positive bacterial strains. The study showed that the age-related deficit in LTP was attenuated in VSL#3-treated aged rats and this was accompanied by a modest decrease in markers of microglial activation and an increase in expression of BDNF and synapsin</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4</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r w:rsidR="00510984">
        <w:rPr>
          <w:rFonts w:ascii="Book Antiqua" w:eastAsiaTheme="minorEastAsia" w:hAnsi="Book Antiqua" w:hint="eastAsia"/>
          <w:color w:val="000000" w:themeColor="text1"/>
          <w:sz w:val="24"/>
          <w:szCs w:val="24"/>
          <w:lang w:val="en-US" w:eastAsia="zh-CN"/>
        </w:rPr>
        <w:t xml:space="preserve"> </w:t>
      </w:r>
      <w:r w:rsidRPr="00B630C0">
        <w:rPr>
          <w:rFonts w:ascii="Book Antiqua" w:hAnsi="Book Antiqua"/>
          <w:color w:val="000000" w:themeColor="text1"/>
          <w:sz w:val="24"/>
          <w:szCs w:val="24"/>
          <w:lang w:val="en-US"/>
        </w:rPr>
        <w:t>However, although these findings support the fact that intestinal microbiota can be manipulated in order to positively impact neuronal function modulating microglial activation,</w:t>
      </w:r>
      <w:r w:rsidR="00272813">
        <w:rPr>
          <w:rFonts w:ascii="Book Antiqua" w:hAnsi="Book Antiqua"/>
          <w:color w:val="000000" w:themeColor="text1"/>
          <w:sz w:val="24"/>
          <w:szCs w:val="24"/>
          <w:lang w:val="en-US"/>
        </w:rPr>
        <w:t xml:space="preserve"> </w:t>
      </w:r>
      <w:r w:rsidRPr="00B630C0">
        <w:rPr>
          <w:rFonts w:ascii="Book Antiqua" w:hAnsi="Book Antiqua"/>
          <w:bCs/>
          <w:color w:val="000000" w:themeColor="text1"/>
          <w:sz w:val="24"/>
          <w:szCs w:val="24"/>
          <w:lang w:val="en-US"/>
        </w:rPr>
        <w:t xml:space="preserve">at the moment we still need to be cautious and to investigate further the different probiotics that could be used to </w:t>
      </w:r>
      <w:r w:rsidR="00B10588" w:rsidRPr="00B630C0">
        <w:rPr>
          <w:rFonts w:ascii="Book Antiqua" w:hAnsi="Book Antiqua"/>
          <w:bCs/>
          <w:color w:val="000000" w:themeColor="text1"/>
          <w:sz w:val="24"/>
          <w:szCs w:val="24"/>
          <w:lang w:val="en-US"/>
        </w:rPr>
        <w:t>modify</w:t>
      </w:r>
      <w:r w:rsidRPr="00B630C0">
        <w:rPr>
          <w:rFonts w:ascii="Book Antiqua" w:hAnsi="Book Antiqua"/>
          <w:bCs/>
          <w:color w:val="000000" w:themeColor="text1"/>
          <w:sz w:val="24"/>
          <w:szCs w:val="24"/>
          <w:lang w:val="en-US"/>
        </w:rPr>
        <w:t xml:space="preserve"> the microglial maturation and function.</w:t>
      </w:r>
    </w:p>
    <w:p w:rsidR="00B86C8B" w:rsidRPr="00B630C0" w:rsidRDefault="00B86C8B" w:rsidP="00A56992">
      <w:pPr>
        <w:autoSpaceDE w:val="0"/>
        <w:autoSpaceDN w:val="0"/>
        <w:adjustRightInd w:val="0"/>
        <w:snapToGrid w:val="0"/>
        <w:spacing w:after="0" w:line="360" w:lineRule="auto"/>
        <w:jc w:val="both"/>
        <w:rPr>
          <w:rFonts w:ascii="Book Antiqua" w:hAnsi="Book Antiqua"/>
          <w:bCs/>
          <w:color w:val="000000" w:themeColor="text1"/>
          <w:sz w:val="24"/>
          <w:szCs w:val="24"/>
          <w:lang w:val="en-US"/>
        </w:rPr>
      </w:pPr>
      <w:r w:rsidRPr="00B630C0">
        <w:rPr>
          <w:rFonts w:ascii="Book Antiqua" w:hAnsi="Book Antiqua"/>
          <w:bCs/>
          <w:color w:val="000000" w:themeColor="text1"/>
          <w:sz w:val="24"/>
          <w:szCs w:val="24"/>
          <w:lang w:val="en-US"/>
        </w:rPr>
        <w:t>Surprisingly, so far there is a lack of detailed analyses of the microbiota of patients with AD</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However, in metabolic syndrome, type 2 diabetes and obesity, which are risk factors for AD</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there is an alteration in the gut microbiota</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7</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8</w:t>
      </w:r>
      <w:r w:rsidR="00FA2C00">
        <w:rPr>
          <w:rFonts w:ascii="Book Antiqua" w:eastAsiaTheme="minorEastAsia" w:hAnsi="Book Antiqua" w:hint="eastAsia"/>
          <w:color w:val="000000" w:themeColor="text1"/>
          <w:sz w:val="24"/>
          <w:szCs w:val="24"/>
          <w:vertAlign w:val="superscript"/>
          <w:lang w:val="en-US" w:eastAsia="zh-CN"/>
        </w:rPr>
        <w:t>8</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More recently, a research study using a mouse model of AD has implicated the microbiota in the accumulation of amyloid plaques</w:t>
      </w:r>
      <w:r w:rsidRPr="00B630C0">
        <w:rPr>
          <w:rFonts w:ascii="Book Antiqua" w:hAnsi="Book Antiqua"/>
          <w:color w:val="000000" w:themeColor="text1"/>
          <w:sz w:val="24"/>
          <w:szCs w:val="24"/>
          <w:vertAlign w:val="superscript"/>
          <w:lang w:val="en-US"/>
        </w:rPr>
        <w:t>[</w:t>
      </w:r>
      <w:r w:rsidR="00FA2C00">
        <w:rPr>
          <w:rFonts w:ascii="Book Antiqua" w:eastAsiaTheme="minorEastAsia" w:hAnsi="Book Antiqua" w:hint="eastAsia"/>
          <w:color w:val="000000" w:themeColor="text1"/>
          <w:sz w:val="24"/>
          <w:szCs w:val="24"/>
          <w:vertAlign w:val="superscript"/>
          <w:lang w:val="en-US" w:eastAsia="zh-CN"/>
        </w:rPr>
        <w:t>89</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and </w:t>
      </w:r>
      <w:r w:rsidRPr="00B630C0">
        <w:rPr>
          <w:rFonts w:ascii="Book Antiqua" w:hAnsi="Book Antiqua"/>
          <w:color w:val="000000" w:themeColor="text1"/>
          <w:sz w:val="24"/>
          <w:szCs w:val="24"/>
          <w:lang w:val="en-US"/>
        </w:rPr>
        <w:lastRenderedPageBreak/>
        <w:t>there is also evidence suggesting that gut microbiota might be directly linked to dementia pathogenesis by triggering metabolic diseases and low-grade inflammation</w:t>
      </w:r>
      <w:r w:rsidRPr="00B630C0">
        <w:rPr>
          <w:rFonts w:ascii="Book Antiqua" w:hAnsi="Book Antiqua"/>
          <w:color w:val="000000" w:themeColor="text1"/>
          <w:sz w:val="24"/>
          <w:szCs w:val="24"/>
          <w:vertAlign w:val="superscript"/>
          <w:lang w:val="en-US"/>
        </w:rPr>
        <w:t>[</w:t>
      </w:r>
      <w:r w:rsidR="00FA2C00">
        <w:rPr>
          <w:rFonts w:ascii="Book Antiqua" w:eastAsiaTheme="minorEastAsia" w:hAnsi="Book Antiqua" w:hint="eastAsia"/>
          <w:color w:val="000000" w:themeColor="text1"/>
          <w:sz w:val="24"/>
          <w:szCs w:val="24"/>
          <w:vertAlign w:val="superscript"/>
          <w:lang w:val="en-US" w:eastAsia="zh-CN"/>
        </w:rPr>
        <w:t>90</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w:t>
      </w:r>
      <w:r w:rsidRPr="00B630C0">
        <w:rPr>
          <w:rFonts w:ascii="Book Antiqua" w:hAnsi="Book Antiqua"/>
          <w:bCs/>
          <w:color w:val="000000" w:themeColor="text1"/>
          <w:sz w:val="24"/>
          <w:szCs w:val="24"/>
          <w:lang w:val="en-US"/>
        </w:rPr>
        <w:t>Different mechanisms may explain the link between gut microbiota alterations in obesity and T2D and the development of AD. For example, different studies have indicated that an altered gut microbiota linked to obesity increases intestinal permeability and contributes to systemic inflammation leading to insulin resistance and T2DM</w:t>
      </w:r>
      <w:r w:rsidR="00CD00CC">
        <w:rPr>
          <w:rFonts w:ascii="Book Antiqua" w:eastAsiaTheme="minorEastAsia" w:hAnsi="Book Antiqua" w:hint="eastAsia"/>
          <w:bCs/>
          <w:color w:val="000000" w:themeColor="text1"/>
          <w:sz w:val="24"/>
          <w:szCs w:val="24"/>
          <w:vertAlign w:val="superscript"/>
          <w:lang w:val="en-US" w:eastAsia="zh-CN"/>
        </w:rPr>
        <w:t>[</w:t>
      </w:r>
      <w:r w:rsidR="00CD00CC" w:rsidRPr="00B630C0">
        <w:rPr>
          <w:rFonts w:ascii="Book Antiqua" w:hAnsi="Book Antiqua"/>
          <w:bCs/>
          <w:color w:val="000000" w:themeColor="text1"/>
          <w:sz w:val="24"/>
          <w:szCs w:val="24"/>
          <w:vertAlign w:val="superscript"/>
          <w:lang w:val="en-US"/>
        </w:rPr>
        <w:t>9</w:t>
      </w:r>
      <w:r w:rsidR="00FA2C00">
        <w:rPr>
          <w:rFonts w:ascii="Book Antiqua" w:eastAsiaTheme="minorEastAsia" w:hAnsi="Book Antiqua" w:hint="eastAsia"/>
          <w:bCs/>
          <w:color w:val="000000" w:themeColor="text1"/>
          <w:sz w:val="24"/>
          <w:szCs w:val="24"/>
          <w:vertAlign w:val="superscript"/>
          <w:lang w:val="en-US" w:eastAsia="zh-CN"/>
        </w:rPr>
        <w:t>1</w:t>
      </w:r>
      <w:r w:rsidR="00CD00CC">
        <w:rPr>
          <w:rFonts w:ascii="Book Antiqua" w:eastAsiaTheme="minorEastAsia" w:hAnsi="Book Antiqua" w:hint="eastAsia"/>
          <w:bCs/>
          <w:color w:val="000000" w:themeColor="text1"/>
          <w:sz w:val="24"/>
          <w:szCs w:val="24"/>
          <w:vertAlign w:val="superscript"/>
          <w:lang w:val="en-US" w:eastAsia="zh-CN"/>
        </w:rPr>
        <w:t>]</w:t>
      </w:r>
      <w:r w:rsidR="00CD00CC" w:rsidRPr="00B630C0">
        <w:rPr>
          <w:rFonts w:ascii="Book Antiqua" w:hAnsi="Book Antiqua"/>
          <w:bCs/>
          <w:color w:val="000000" w:themeColor="text1"/>
          <w:sz w:val="24"/>
          <w:szCs w:val="24"/>
          <w:lang w:val="en-US"/>
        </w:rPr>
        <w:t xml:space="preserve">. </w:t>
      </w:r>
      <w:r w:rsidRPr="00B630C0">
        <w:rPr>
          <w:rFonts w:ascii="Book Antiqua" w:hAnsi="Book Antiqua"/>
          <w:bCs/>
          <w:color w:val="000000" w:themeColor="text1"/>
          <w:sz w:val="24"/>
          <w:szCs w:val="24"/>
          <w:lang w:val="en-US"/>
        </w:rPr>
        <w:t>In turn, insulin resistance and T2DM is a risk factor for development of AD. Furthermore, the vascular effects of obesity and T2D, related to changes on the gut microbiota, also appear to play an important role in the development of AD</w:t>
      </w:r>
      <w:r w:rsidR="00CD00CC">
        <w:rPr>
          <w:rFonts w:ascii="Book Antiqua" w:eastAsiaTheme="minorEastAsia" w:hAnsi="Book Antiqua" w:hint="eastAsia"/>
          <w:bCs/>
          <w:color w:val="000000" w:themeColor="text1"/>
          <w:sz w:val="24"/>
          <w:szCs w:val="24"/>
          <w:vertAlign w:val="superscript"/>
          <w:lang w:val="en-US" w:eastAsia="zh-CN"/>
        </w:rPr>
        <w:t>[</w:t>
      </w:r>
      <w:r w:rsidR="00CD00CC" w:rsidRPr="00B630C0">
        <w:rPr>
          <w:rFonts w:ascii="Book Antiqua" w:hAnsi="Book Antiqua"/>
          <w:bCs/>
          <w:color w:val="000000" w:themeColor="text1"/>
          <w:sz w:val="24"/>
          <w:szCs w:val="24"/>
          <w:vertAlign w:val="superscript"/>
          <w:lang w:val="en-US"/>
        </w:rPr>
        <w:t>9</w:t>
      </w:r>
      <w:r w:rsidR="00FA2C00">
        <w:rPr>
          <w:rFonts w:ascii="Book Antiqua" w:eastAsiaTheme="minorEastAsia" w:hAnsi="Book Antiqua" w:hint="eastAsia"/>
          <w:bCs/>
          <w:color w:val="000000" w:themeColor="text1"/>
          <w:sz w:val="24"/>
          <w:szCs w:val="24"/>
          <w:vertAlign w:val="superscript"/>
          <w:lang w:val="en-US" w:eastAsia="zh-CN"/>
        </w:rPr>
        <w:t>2</w:t>
      </w:r>
      <w:r w:rsidR="00CD00CC">
        <w:rPr>
          <w:rFonts w:ascii="Book Antiqua" w:eastAsiaTheme="minorEastAsia" w:hAnsi="Book Antiqua" w:hint="eastAsia"/>
          <w:bCs/>
          <w:color w:val="000000" w:themeColor="text1"/>
          <w:sz w:val="24"/>
          <w:szCs w:val="24"/>
          <w:vertAlign w:val="superscript"/>
          <w:lang w:val="en-US" w:eastAsia="zh-CN"/>
        </w:rPr>
        <w:t>]</w:t>
      </w:r>
      <w:r w:rsidR="00CD00CC" w:rsidRPr="00B630C0">
        <w:rPr>
          <w:rFonts w:ascii="Book Antiqua" w:hAnsi="Book Antiqua"/>
          <w:bCs/>
          <w:color w:val="000000" w:themeColor="text1"/>
          <w:sz w:val="24"/>
          <w:szCs w:val="24"/>
          <w:lang w:val="en-US"/>
        </w:rPr>
        <w:t>.</w:t>
      </w:r>
      <w:r w:rsidR="00CD00CC">
        <w:rPr>
          <w:rFonts w:ascii="Book Antiqua" w:hAnsi="Book Antiqua"/>
          <w:bCs/>
          <w:color w:val="000000" w:themeColor="text1"/>
          <w:sz w:val="24"/>
          <w:szCs w:val="24"/>
          <w:lang w:val="en-US"/>
        </w:rPr>
        <w:t xml:space="preserve"> </w:t>
      </w:r>
      <w:r w:rsidRPr="00B630C0">
        <w:rPr>
          <w:rFonts w:ascii="Book Antiqua" w:hAnsi="Book Antiqua"/>
          <w:bCs/>
          <w:color w:val="000000" w:themeColor="text1"/>
          <w:sz w:val="24"/>
          <w:szCs w:val="24"/>
          <w:lang w:val="en-US"/>
        </w:rPr>
        <w:t>A leading hypothesis on the pathophysiology of AD is the mis-metabolism of amyloid precursor protein. The Aβ peptide is derived from amyloid precursor protein (APP) by sequential cleavages of different proteases. The activity of these proteases involved in the generation of Aβ peptide is highly regulated by the inflammation, being the latter</w:t>
      </w:r>
      <w:r w:rsidR="00272813">
        <w:rPr>
          <w:rFonts w:ascii="Book Antiqua" w:hAnsi="Book Antiqua"/>
          <w:bCs/>
          <w:color w:val="000000" w:themeColor="text1"/>
          <w:sz w:val="24"/>
          <w:szCs w:val="24"/>
          <w:lang w:val="en-US"/>
        </w:rPr>
        <w:t xml:space="preserve"> </w:t>
      </w:r>
      <w:r w:rsidRPr="00B630C0">
        <w:rPr>
          <w:rFonts w:ascii="Book Antiqua" w:hAnsi="Book Antiqua"/>
          <w:bCs/>
          <w:color w:val="000000" w:themeColor="text1"/>
          <w:sz w:val="24"/>
          <w:szCs w:val="24"/>
          <w:lang w:val="en-US"/>
        </w:rPr>
        <w:t>modulate as already mentioned by the gut microbiota. In fact, BACE1 enzyme is essential for the generation of β-amyloid and Interleukin 1β, considered as a risk factor for AD development, has been observed to aggravate plaque formation by induction of BACE1 expression</w:t>
      </w:r>
      <w:r w:rsidR="00CD00CC">
        <w:rPr>
          <w:rFonts w:ascii="Book Antiqua" w:eastAsiaTheme="minorEastAsia" w:hAnsi="Book Antiqua" w:hint="eastAsia"/>
          <w:bCs/>
          <w:color w:val="000000" w:themeColor="text1"/>
          <w:sz w:val="24"/>
          <w:szCs w:val="24"/>
          <w:vertAlign w:val="superscript"/>
          <w:lang w:val="en-US" w:eastAsia="zh-CN"/>
        </w:rPr>
        <w:t>[</w:t>
      </w:r>
      <w:r w:rsidR="00CD00CC" w:rsidRPr="00B630C0">
        <w:rPr>
          <w:rFonts w:ascii="Book Antiqua" w:hAnsi="Book Antiqua"/>
          <w:bCs/>
          <w:color w:val="000000" w:themeColor="text1"/>
          <w:sz w:val="24"/>
          <w:szCs w:val="24"/>
          <w:vertAlign w:val="superscript"/>
          <w:lang w:val="en-US"/>
        </w:rPr>
        <w:t>9</w:t>
      </w:r>
      <w:r w:rsidR="00FA2C00">
        <w:rPr>
          <w:rFonts w:ascii="Book Antiqua" w:eastAsiaTheme="minorEastAsia" w:hAnsi="Book Antiqua" w:hint="eastAsia"/>
          <w:bCs/>
          <w:color w:val="000000" w:themeColor="text1"/>
          <w:sz w:val="24"/>
          <w:szCs w:val="24"/>
          <w:vertAlign w:val="superscript"/>
          <w:lang w:val="en-US" w:eastAsia="zh-CN"/>
        </w:rPr>
        <w:t>3</w:t>
      </w:r>
      <w:r w:rsidR="00CD00CC">
        <w:rPr>
          <w:rFonts w:ascii="Book Antiqua" w:eastAsiaTheme="minorEastAsia" w:hAnsi="Book Antiqua" w:hint="eastAsia"/>
          <w:bCs/>
          <w:color w:val="000000" w:themeColor="text1"/>
          <w:sz w:val="24"/>
          <w:szCs w:val="24"/>
          <w:vertAlign w:val="superscript"/>
          <w:lang w:val="en-US" w:eastAsia="zh-CN"/>
        </w:rPr>
        <w:t>]</w:t>
      </w:r>
      <w:r w:rsidR="00CD00CC" w:rsidRPr="00B630C0">
        <w:rPr>
          <w:rFonts w:ascii="Book Antiqua" w:hAnsi="Book Antiqua"/>
          <w:bCs/>
          <w:color w:val="000000" w:themeColor="text1"/>
          <w:sz w:val="24"/>
          <w:szCs w:val="24"/>
          <w:lang w:val="en-US"/>
        </w:rPr>
        <w:t xml:space="preserve">. </w:t>
      </w:r>
    </w:p>
    <w:p w:rsidR="00B86C8B" w:rsidRPr="00B630C0" w:rsidRDefault="00B86C8B" w:rsidP="00A56992">
      <w:pPr>
        <w:autoSpaceDE w:val="0"/>
        <w:autoSpaceDN w:val="0"/>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bCs/>
          <w:color w:val="000000" w:themeColor="text1"/>
          <w:sz w:val="24"/>
          <w:szCs w:val="24"/>
          <w:lang w:val="en-US"/>
        </w:rPr>
        <w:t>However, although it has been suggested that alterations on gut microbiota observed in diabetes and obesity may be linked to the risk of developing AD, there is a need of further work to elucidate the specific gut</w:t>
      </w:r>
      <w:r w:rsidR="00A56992">
        <w:rPr>
          <w:rFonts w:ascii="Book Antiqua" w:eastAsiaTheme="minorEastAsia" w:hAnsi="Book Antiqua"/>
          <w:bCs/>
          <w:color w:val="000000" w:themeColor="text1"/>
          <w:sz w:val="24"/>
          <w:szCs w:val="24"/>
          <w:lang w:val="en-US" w:eastAsia="zh-CN"/>
        </w:rPr>
        <w:t>’</w:t>
      </w:r>
      <w:r w:rsidRPr="00B630C0">
        <w:rPr>
          <w:rFonts w:ascii="Book Antiqua" w:hAnsi="Book Antiqua"/>
          <w:bCs/>
          <w:color w:val="000000" w:themeColor="text1"/>
          <w:sz w:val="24"/>
          <w:szCs w:val="24"/>
          <w:lang w:val="en-US"/>
        </w:rPr>
        <w:t>s microbes and the mechanisms involved in the link between obesity, T2D and AD.</w:t>
      </w:r>
    </w:p>
    <w:p w:rsidR="00B86C8B" w:rsidRPr="00B630C0" w:rsidRDefault="00B86C8B" w:rsidP="00A56992">
      <w:pPr>
        <w:adjustRightInd w:val="0"/>
        <w:snapToGrid w:val="0"/>
        <w:spacing w:after="0" w:line="360" w:lineRule="auto"/>
        <w:ind w:firstLineChars="100" w:firstLine="240"/>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Dysregulation of normal microglial functions such as synaptic pruning and regulation is increasingly found to be implicated in diseases associated with cognitive deficits</w:t>
      </w:r>
      <w:r w:rsidRPr="00B630C0">
        <w:rPr>
          <w:rFonts w:ascii="Book Antiqua" w:hAnsi="Book Antiqua"/>
          <w:color w:val="000000" w:themeColor="text1"/>
          <w:sz w:val="24"/>
          <w:szCs w:val="24"/>
          <w:vertAlign w:val="superscript"/>
          <w:lang w:val="en-US"/>
        </w:rPr>
        <w:t>[</w:t>
      </w:r>
      <w:r w:rsidR="00FA2C00">
        <w:rPr>
          <w:rFonts w:ascii="Book Antiqua" w:eastAsiaTheme="minorEastAsia" w:hAnsi="Book Antiqua" w:hint="eastAsia"/>
          <w:color w:val="000000" w:themeColor="text1"/>
          <w:sz w:val="24"/>
          <w:szCs w:val="24"/>
          <w:vertAlign w:val="superscript"/>
          <w:lang w:val="en-US" w:eastAsia="zh-CN"/>
        </w:rPr>
        <w:t>12</w:t>
      </w:r>
      <w:r w:rsidR="008F09ED">
        <w:rPr>
          <w:rFonts w:ascii="Book Antiqua" w:eastAsiaTheme="minorEastAsia" w:hAnsi="Book Antiqua" w:hint="eastAsia"/>
          <w:color w:val="000000" w:themeColor="text1"/>
          <w:sz w:val="24"/>
          <w:szCs w:val="24"/>
          <w:vertAlign w:val="superscript"/>
          <w:lang w:val="en-US" w:eastAsia="zh-CN"/>
        </w:rPr>
        <w:t>,</w:t>
      </w:r>
      <w:r w:rsidR="00CD00CC" w:rsidRPr="00B630C0">
        <w:rPr>
          <w:rFonts w:ascii="Book Antiqua" w:hAnsi="Book Antiqua"/>
          <w:color w:val="000000" w:themeColor="text1"/>
          <w:sz w:val="24"/>
          <w:szCs w:val="24"/>
          <w:vertAlign w:val="superscript"/>
          <w:lang w:val="en-US"/>
        </w:rPr>
        <w:t>9</w:t>
      </w:r>
      <w:r w:rsidR="00FA2C00">
        <w:rPr>
          <w:rFonts w:ascii="Book Antiqua" w:hAnsi="Book Antiqua"/>
          <w:color w:val="000000" w:themeColor="text1"/>
          <w:sz w:val="24"/>
          <w:szCs w:val="24"/>
          <w:vertAlign w:val="superscript"/>
          <w:lang w:val="en-US"/>
        </w:rPr>
        <w:t>4</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Microglia cells are also essential for clearance of debris, plaques and aggregates, thereby playing a fundamental role in neurodegenerative amyloid disorders, including Alzheimer´s, Huntington´s and Parkinson´s diseases, each associated with a distinct amyloid protein. Therefore, targeting dysregulated microglial functions represents a therapeutic opportunity for treating these disorders</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9</w:t>
      </w:r>
      <w:r w:rsidR="00FA2C00">
        <w:rPr>
          <w:rFonts w:ascii="Book Antiqua" w:eastAsiaTheme="minorEastAsia" w:hAnsi="Book Antiqua" w:hint="eastAsia"/>
          <w:color w:val="000000" w:themeColor="text1"/>
          <w:sz w:val="24"/>
          <w:szCs w:val="24"/>
          <w:vertAlign w:val="superscript"/>
          <w:lang w:val="en-US" w:eastAsia="zh-CN"/>
        </w:rPr>
        <w:t>5</w:t>
      </w:r>
      <w:r w:rsidRPr="00B630C0">
        <w:rPr>
          <w:rFonts w:ascii="Book Antiqua" w:hAnsi="Book Antiqua"/>
          <w:color w:val="000000" w:themeColor="text1"/>
          <w:sz w:val="24"/>
          <w:szCs w:val="24"/>
          <w:vertAlign w:val="superscript"/>
          <w:lang w:val="en-US"/>
        </w:rPr>
        <w:t>,</w:t>
      </w:r>
      <w:r w:rsidR="00CD00CC" w:rsidRPr="00B630C0">
        <w:rPr>
          <w:rFonts w:ascii="Book Antiqua" w:hAnsi="Book Antiqua"/>
          <w:color w:val="000000" w:themeColor="text1"/>
          <w:sz w:val="24"/>
          <w:szCs w:val="24"/>
          <w:vertAlign w:val="superscript"/>
          <w:lang w:val="en-US"/>
        </w:rPr>
        <w:t>9</w:t>
      </w:r>
      <w:r w:rsidR="00FA2C00">
        <w:rPr>
          <w:rFonts w:ascii="Book Antiqua" w:eastAsiaTheme="minorEastAsia" w:hAnsi="Book Antiqua" w:hint="eastAsia"/>
          <w:color w:val="000000" w:themeColor="text1"/>
          <w:sz w:val="24"/>
          <w:szCs w:val="24"/>
          <w:vertAlign w:val="superscript"/>
          <w:lang w:val="en-US" w:eastAsia="zh-CN"/>
        </w:rPr>
        <w:t>6</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 xml:space="preserve">. Although the mechanisms that ultimately lead to neurodegeneration are different in each neurodegenerative </w:t>
      </w:r>
      <w:r w:rsidRPr="00B630C0">
        <w:rPr>
          <w:rFonts w:ascii="Book Antiqua" w:hAnsi="Book Antiqua"/>
          <w:color w:val="000000" w:themeColor="text1"/>
          <w:sz w:val="24"/>
          <w:szCs w:val="24"/>
          <w:lang w:val="en-US"/>
        </w:rPr>
        <w:lastRenderedPageBreak/>
        <w:t>disease, chronic inflammation that may be modulated by the gut microbiota is typically a prominent feature in the progressive nature of neurodegeneration</w:t>
      </w:r>
      <w:r w:rsidRPr="00B630C0">
        <w:rPr>
          <w:rFonts w:ascii="Book Antiqua" w:hAnsi="Book Antiqua"/>
          <w:color w:val="000000" w:themeColor="text1"/>
          <w:sz w:val="24"/>
          <w:szCs w:val="24"/>
          <w:vertAlign w:val="superscript"/>
          <w:lang w:val="en-US"/>
        </w:rPr>
        <w:t>[</w:t>
      </w:r>
      <w:r w:rsidR="00FA2C00">
        <w:rPr>
          <w:rFonts w:ascii="Book Antiqua" w:eastAsiaTheme="minorEastAsia" w:hAnsi="Book Antiqua" w:hint="eastAsia"/>
          <w:color w:val="000000" w:themeColor="text1"/>
          <w:sz w:val="24"/>
          <w:szCs w:val="24"/>
          <w:vertAlign w:val="superscript"/>
          <w:lang w:val="en-US" w:eastAsia="zh-CN"/>
        </w:rPr>
        <w:t>12</w:t>
      </w:r>
      <w:r w:rsidRPr="00B630C0">
        <w:rPr>
          <w:rFonts w:ascii="Book Antiqua" w:hAnsi="Book Antiqua"/>
          <w:color w:val="000000" w:themeColor="text1"/>
          <w:sz w:val="24"/>
          <w:szCs w:val="24"/>
          <w:vertAlign w:val="superscript"/>
          <w:lang w:val="en-US"/>
        </w:rPr>
        <w:t>]</w:t>
      </w:r>
      <w:r w:rsidRPr="00B630C0">
        <w:rPr>
          <w:rFonts w:ascii="Book Antiqua" w:hAnsi="Book Antiqua"/>
          <w:color w:val="000000" w:themeColor="text1"/>
          <w:sz w:val="24"/>
          <w:szCs w:val="24"/>
          <w:lang w:val="en-US"/>
        </w:rPr>
        <w:t>.</w:t>
      </w:r>
    </w:p>
    <w:p w:rsidR="005132F1" w:rsidRDefault="005132F1" w:rsidP="00A56992">
      <w:pPr>
        <w:adjustRightInd w:val="0"/>
        <w:snapToGrid w:val="0"/>
        <w:spacing w:after="0" w:line="360" w:lineRule="auto"/>
        <w:jc w:val="both"/>
        <w:rPr>
          <w:rFonts w:ascii="Book Antiqua" w:eastAsiaTheme="minorEastAsia" w:hAnsi="Book Antiqua"/>
          <w:b/>
          <w:color w:val="000000" w:themeColor="text1"/>
          <w:sz w:val="24"/>
          <w:szCs w:val="24"/>
          <w:lang w:val="en-US" w:eastAsia="zh-CN"/>
        </w:rPr>
      </w:pPr>
    </w:p>
    <w:p w:rsidR="00B86C8B" w:rsidRPr="005132F1" w:rsidRDefault="00B86C8B" w:rsidP="00A56992">
      <w:pPr>
        <w:adjustRightInd w:val="0"/>
        <w:snapToGrid w:val="0"/>
        <w:spacing w:after="0" w:line="360" w:lineRule="auto"/>
        <w:jc w:val="both"/>
        <w:rPr>
          <w:rFonts w:ascii="Book Antiqua" w:eastAsiaTheme="minorEastAsia" w:hAnsi="Book Antiqua"/>
          <w:b/>
          <w:color w:val="000000" w:themeColor="text1"/>
          <w:sz w:val="24"/>
          <w:szCs w:val="24"/>
          <w:lang w:val="en-US" w:eastAsia="zh-CN"/>
        </w:rPr>
      </w:pPr>
      <w:r w:rsidRPr="00B630C0">
        <w:rPr>
          <w:rFonts w:ascii="Book Antiqua" w:hAnsi="Book Antiqua"/>
          <w:b/>
          <w:color w:val="000000" w:themeColor="text1"/>
          <w:sz w:val="24"/>
          <w:szCs w:val="24"/>
          <w:lang w:val="en-US"/>
        </w:rPr>
        <w:t>CONCLU</w:t>
      </w:r>
      <w:r w:rsidR="005132F1" w:rsidRPr="005132F1">
        <w:rPr>
          <w:rFonts w:ascii="Book Antiqua" w:eastAsiaTheme="minorEastAsia" w:hAnsi="Book Antiqua" w:hint="eastAsia"/>
          <w:b/>
          <w:caps/>
          <w:color w:val="000000" w:themeColor="text1"/>
          <w:sz w:val="24"/>
          <w:szCs w:val="24"/>
          <w:lang w:val="en-US" w:eastAsia="zh-CN"/>
        </w:rPr>
        <w:t>sion</w:t>
      </w:r>
    </w:p>
    <w:p w:rsidR="00B86C8B" w:rsidRPr="00B630C0" w:rsidRDefault="00B86C8B" w:rsidP="00A56992">
      <w:pPr>
        <w:autoSpaceDE w:val="0"/>
        <w:autoSpaceDN w:val="0"/>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t>It is becoming evident that brain development and function are dependent on the diversity and structure of the gut microbiota and may, therefore, influence mental health.</w:t>
      </w:r>
      <w:r w:rsidR="00272813">
        <w:rPr>
          <w:rFonts w:ascii="Book Antiqua" w:hAnsi="Book Antiqua"/>
          <w:color w:val="000000" w:themeColor="text1"/>
          <w:sz w:val="24"/>
          <w:szCs w:val="24"/>
          <w:lang w:val="en-US"/>
        </w:rPr>
        <w:t xml:space="preserve"> </w:t>
      </w:r>
      <w:r w:rsidRPr="00B630C0">
        <w:rPr>
          <w:rFonts w:ascii="Book Antiqua" w:hAnsi="Book Antiqua"/>
          <w:color w:val="000000" w:themeColor="text1"/>
          <w:sz w:val="24"/>
          <w:szCs w:val="24"/>
          <w:lang w:val="en-US"/>
        </w:rPr>
        <w:t xml:space="preserve">This hypothesis is based mainly on animal trials and a few observational human studies associating gut microbiota alterations with mental disorders, including depression, autism and PD. This notion has been further supported by recent </w:t>
      </w:r>
      <w:r w:rsidRPr="00B630C0">
        <w:rPr>
          <w:rFonts w:ascii="Book Antiqua" w:eastAsia="Times New Roman" w:hAnsi="Book Antiqua"/>
          <w:color w:val="000000" w:themeColor="text1"/>
          <w:sz w:val="24"/>
          <w:szCs w:val="24"/>
          <w:lang w:val="en-US" w:eastAsia="es-ES"/>
        </w:rPr>
        <w:t xml:space="preserve">transplantation experiments where the gut microbiota has been shown to transfer a behavioral phenotype or the disease features to the recipient animal, providing stronger evidence for a causal relationship. </w:t>
      </w:r>
      <w:r w:rsidRPr="00B630C0">
        <w:rPr>
          <w:rFonts w:ascii="Book Antiqua" w:hAnsi="Book Antiqua"/>
          <w:color w:val="000000" w:themeColor="text1"/>
          <w:sz w:val="24"/>
          <w:szCs w:val="24"/>
          <w:lang w:val="en-US"/>
        </w:rPr>
        <w:t xml:space="preserve">However, longitudinal studies in humans are still needed to investigate whether the gut microbiota changes in subjects with different neuropsychiatric disorder can contribute to disease onset and the role of other interacting factors such as the diet. So far various communication routes between the microbiota and brain have been identified, including immune, endocrine and neural pathways. Thus, interventions with pro and pre-biotics in animal models have shown that the microbiota could play a role in mental health by regulating inflammatory and endocrine secretions, synthetizing neuroactive compounds and interacting with the vagal nerve. Greater understanding of the precise underlying mechanisms is required to develop a clear rationale for conducting microbiota-based interventions in humans. In particular, inflammation seems to be a critical pathophysiological feature of mental disorders and, therefore, a potential target for microbiota-based interventions. Nonetheless, further knowledge is needed on how microbiota signals generated in the gut can impact on microglial activation and neuroinflammation. </w:t>
      </w:r>
    </w:p>
    <w:p w:rsidR="00B86C8B" w:rsidRPr="00B630C0" w:rsidRDefault="00B86C8B" w:rsidP="00A56992">
      <w:pPr>
        <w:adjustRightInd w:val="0"/>
        <w:snapToGrid w:val="0"/>
        <w:spacing w:after="0" w:line="360" w:lineRule="auto"/>
        <w:jc w:val="both"/>
        <w:rPr>
          <w:rFonts w:ascii="Book Antiqua" w:eastAsiaTheme="minorEastAsia" w:hAnsi="Book Antiqua"/>
          <w:b/>
          <w:color w:val="000000" w:themeColor="text1"/>
          <w:sz w:val="24"/>
          <w:szCs w:val="24"/>
          <w:lang w:val="en-US" w:eastAsia="es-ES"/>
        </w:rPr>
      </w:pPr>
      <w:r w:rsidRPr="00B630C0">
        <w:rPr>
          <w:rFonts w:ascii="Book Antiqua" w:hAnsi="Book Antiqua"/>
          <w:b/>
          <w:color w:val="000000" w:themeColor="text1"/>
          <w:sz w:val="24"/>
          <w:szCs w:val="24"/>
          <w:lang w:val="en-US"/>
        </w:rPr>
        <w:br w:type="page"/>
      </w:r>
    </w:p>
    <w:p w:rsidR="00B86C8B" w:rsidRDefault="00B86C8B" w:rsidP="00A56992">
      <w:pPr>
        <w:pStyle w:val="NormalWeb"/>
        <w:adjustRightInd w:val="0"/>
        <w:snapToGrid w:val="0"/>
        <w:spacing w:before="0" w:beforeAutospacing="0" w:after="0" w:afterAutospacing="0" w:line="360" w:lineRule="auto"/>
        <w:jc w:val="both"/>
        <w:rPr>
          <w:rFonts w:ascii="Book Antiqua" w:hAnsi="Book Antiqua"/>
          <w:b/>
          <w:color w:val="000000" w:themeColor="text1"/>
          <w:lang w:val="en-US" w:eastAsia="zh-CN"/>
        </w:rPr>
      </w:pPr>
      <w:r w:rsidRPr="00B630C0">
        <w:rPr>
          <w:rFonts w:ascii="Book Antiqua" w:hAnsi="Book Antiqua"/>
          <w:b/>
          <w:color w:val="000000" w:themeColor="text1"/>
          <w:lang w:val="en-US"/>
        </w:rPr>
        <w:lastRenderedPageBreak/>
        <w:t>REFERENCES</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1 </w:t>
      </w:r>
      <w:r w:rsidRPr="007E775C">
        <w:rPr>
          <w:rFonts w:ascii="Book Antiqua" w:eastAsia="SimSun" w:hAnsi="Book Antiqua" w:cs="SimSun"/>
          <w:b/>
          <w:bCs/>
          <w:color w:val="000000"/>
          <w:sz w:val="24"/>
          <w:szCs w:val="24"/>
          <w:lang w:val="en-US"/>
        </w:rPr>
        <w:t>Cannon JR</w:t>
      </w:r>
      <w:r w:rsidRPr="007E775C">
        <w:rPr>
          <w:rFonts w:ascii="Book Antiqua" w:eastAsia="SimSun" w:hAnsi="Book Antiqua" w:cs="SimSun"/>
          <w:color w:val="000000"/>
          <w:sz w:val="24"/>
          <w:szCs w:val="24"/>
          <w:lang w:val="en-US"/>
        </w:rPr>
        <w:t>, Greenamyre JT. The role of environmental exposures in neurodegeneration and neurodegenerative diseases. </w:t>
      </w:r>
      <w:r w:rsidRPr="007E775C">
        <w:rPr>
          <w:rFonts w:ascii="Book Antiqua" w:eastAsia="SimSun" w:hAnsi="Book Antiqua" w:cs="SimSun"/>
          <w:i/>
          <w:iCs/>
          <w:color w:val="000000"/>
          <w:sz w:val="24"/>
          <w:szCs w:val="24"/>
          <w:lang w:val="en-US"/>
        </w:rPr>
        <w:t>Toxicol Sci</w:t>
      </w:r>
      <w:r w:rsidRPr="007E775C">
        <w:rPr>
          <w:rFonts w:ascii="Book Antiqua" w:eastAsia="SimSun" w:hAnsi="Book Antiqua" w:cs="SimSun"/>
          <w:color w:val="000000"/>
          <w:sz w:val="24"/>
          <w:szCs w:val="24"/>
          <w:lang w:val="en-US"/>
        </w:rPr>
        <w:t> 2011; </w:t>
      </w:r>
      <w:r w:rsidRPr="007E775C">
        <w:rPr>
          <w:rFonts w:ascii="Book Antiqua" w:eastAsia="SimSun" w:hAnsi="Book Antiqua" w:cs="SimSun"/>
          <w:b/>
          <w:bCs/>
          <w:color w:val="000000"/>
          <w:sz w:val="24"/>
          <w:szCs w:val="24"/>
          <w:lang w:val="en-US"/>
        </w:rPr>
        <w:t>124</w:t>
      </w:r>
      <w:r w:rsidRPr="007E775C">
        <w:rPr>
          <w:rFonts w:ascii="Book Antiqua" w:eastAsia="SimSun" w:hAnsi="Book Antiqua" w:cs="SimSun"/>
          <w:color w:val="000000"/>
          <w:sz w:val="24"/>
          <w:szCs w:val="24"/>
          <w:lang w:val="en-US"/>
        </w:rPr>
        <w:t>: 225-250 [PMID: 21914720 DOI: 10.1093/toxsci/kfr239]</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2 </w:t>
      </w:r>
      <w:r w:rsidRPr="007E775C">
        <w:rPr>
          <w:rFonts w:ascii="Book Antiqua" w:eastAsia="SimSun" w:hAnsi="Book Antiqua" w:cs="SimSun"/>
          <w:b/>
          <w:bCs/>
          <w:color w:val="000000"/>
          <w:sz w:val="24"/>
          <w:szCs w:val="24"/>
          <w:lang w:val="en-US"/>
        </w:rPr>
        <w:t>van Loo KM</w:t>
      </w:r>
      <w:r w:rsidRPr="007E775C">
        <w:rPr>
          <w:rFonts w:ascii="Book Antiqua" w:eastAsia="SimSun" w:hAnsi="Book Antiqua" w:cs="SimSun"/>
          <w:color w:val="000000"/>
          <w:sz w:val="24"/>
          <w:szCs w:val="24"/>
          <w:lang w:val="en-US"/>
        </w:rPr>
        <w:t>, Martens GJ. Genetic and environmental factors in complex neurodevelopmental disorders. </w:t>
      </w:r>
      <w:r w:rsidRPr="007E775C">
        <w:rPr>
          <w:rFonts w:ascii="Book Antiqua" w:eastAsia="SimSun" w:hAnsi="Book Antiqua" w:cs="SimSun"/>
          <w:i/>
          <w:iCs/>
          <w:color w:val="000000"/>
          <w:sz w:val="24"/>
          <w:szCs w:val="24"/>
          <w:lang w:val="en-US"/>
        </w:rPr>
        <w:t>Curr Genomics</w:t>
      </w:r>
      <w:r w:rsidRPr="007E775C">
        <w:rPr>
          <w:rFonts w:ascii="Book Antiqua" w:eastAsia="SimSun" w:hAnsi="Book Antiqua" w:cs="SimSun"/>
          <w:color w:val="000000"/>
          <w:sz w:val="24"/>
          <w:szCs w:val="24"/>
          <w:lang w:val="en-US"/>
        </w:rPr>
        <w:t> 2007; </w:t>
      </w:r>
      <w:r w:rsidRPr="007E775C">
        <w:rPr>
          <w:rFonts w:ascii="Book Antiqua" w:eastAsia="SimSun" w:hAnsi="Book Antiqua" w:cs="SimSun"/>
          <w:b/>
          <w:bCs/>
          <w:color w:val="000000"/>
          <w:sz w:val="24"/>
          <w:szCs w:val="24"/>
          <w:lang w:val="en-US"/>
        </w:rPr>
        <w:t>8</w:t>
      </w:r>
      <w:r w:rsidRPr="007E775C">
        <w:rPr>
          <w:rFonts w:ascii="Book Antiqua" w:eastAsia="SimSun" w:hAnsi="Book Antiqua" w:cs="SimSun"/>
          <w:color w:val="000000"/>
          <w:sz w:val="24"/>
          <w:szCs w:val="24"/>
          <w:lang w:val="en-US"/>
        </w:rPr>
        <w:t>: 429-444 [PMID: 19412416 DOI: 10.2174/138920207783591717]</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3 </w:t>
      </w:r>
      <w:r w:rsidRPr="007E775C">
        <w:rPr>
          <w:rFonts w:ascii="Book Antiqua" w:eastAsia="SimSun" w:hAnsi="Book Antiqua" w:cs="SimSun"/>
          <w:b/>
          <w:bCs/>
          <w:color w:val="000000"/>
          <w:sz w:val="24"/>
          <w:szCs w:val="24"/>
          <w:lang w:val="en-US"/>
        </w:rPr>
        <w:t>Stilling RM</w:t>
      </w:r>
      <w:r w:rsidRPr="007E775C">
        <w:rPr>
          <w:rFonts w:ascii="Book Antiqua" w:eastAsia="SimSun" w:hAnsi="Book Antiqua" w:cs="SimSun"/>
          <w:color w:val="000000"/>
          <w:sz w:val="24"/>
          <w:szCs w:val="24"/>
          <w:lang w:val="en-US"/>
        </w:rPr>
        <w:t>, Dinan TG, Cryan JF. Microbial genes, brain &amp; amp; behaviour - epigenetic regulation of the gut-brain axis. </w:t>
      </w:r>
      <w:r w:rsidRPr="007E775C">
        <w:rPr>
          <w:rFonts w:ascii="Book Antiqua" w:eastAsia="SimSun" w:hAnsi="Book Antiqua" w:cs="SimSun"/>
          <w:i/>
          <w:iCs/>
          <w:color w:val="000000"/>
          <w:sz w:val="24"/>
          <w:szCs w:val="24"/>
          <w:lang w:val="en-US"/>
        </w:rPr>
        <w:t>Genes Brain Behav</w:t>
      </w:r>
      <w:r w:rsidRPr="007E775C">
        <w:rPr>
          <w:rFonts w:ascii="Book Antiqua" w:eastAsia="SimSun" w:hAnsi="Book Antiqua" w:cs="SimSun"/>
          <w:color w:val="000000"/>
          <w:sz w:val="24"/>
          <w:szCs w:val="24"/>
          <w:lang w:val="en-US"/>
        </w:rPr>
        <w:t> 2014; </w:t>
      </w:r>
      <w:r w:rsidRPr="007E775C">
        <w:rPr>
          <w:rFonts w:ascii="Book Antiqua" w:eastAsia="SimSun" w:hAnsi="Book Antiqua" w:cs="SimSun"/>
          <w:b/>
          <w:bCs/>
          <w:color w:val="000000"/>
          <w:sz w:val="24"/>
          <w:szCs w:val="24"/>
          <w:lang w:val="en-US"/>
        </w:rPr>
        <w:t>13</w:t>
      </w:r>
      <w:r w:rsidRPr="007E775C">
        <w:rPr>
          <w:rFonts w:ascii="Book Antiqua" w:eastAsia="SimSun" w:hAnsi="Book Antiqua" w:cs="SimSun"/>
          <w:color w:val="000000"/>
          <w:sz w:val="24"/>
          <w:szCs w:val="24"/>
          <w:lang w:val="en-US"/>
        </w:rPr>
        <w:t>: 69-86 [PMID: 24286462 DOI: 10.1111/gbb.12109]</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4 </w:t>
      </w:r>
      <w:r w:rsidRPr="007E775C">
        <w:rPr>
          <w:rFonts w:ascii="Book Antiqua" w:eastAsia="SimSun" w:hAnsi="Book Antiqua" w:cs="SimSun"/>
          <w:b/>
          <w:bCs/>
          <w:color w:val="000000"/>
          <w:sz w:val="24"/>
          <w:szCs w:val="24"/>
          <w:lang w:val="en-US"/>
        </w:rPr>
        <w:t>O'Hara AM</w:t>
      </w:r>
      <w:r w:rsidRPr="007E775C">
        <w:rPr>
          <w:rFonts w:ascii="Book Antiqua" w:eastAsia="SimSun" w:hAnsi="Book Antiqua" w:cs="SimSun"/>
          <w:color w:val="000000"/>
          <w:sz w:val="24"/>
          <w:szCs w:val="24"/>
          <w:lang w:val="en-US"/>
        </w:rPr>
        <w:t>, Shanahan F. The gut flora as a forgotten organ. </w:t>
      </w:r>
      <w:r w:rsidRPr="007E775C">
        <w:rPr>
          <w:rFonts w:ascii="Book Antiqua" w:eastAsia="SimSun" w:hAnsi="Book Antiqua" w:cs="SimSun"/>
          <w:i/>
          <w:iCs/>
          <w:color w:val="000000"/>
          <w:sz w:val="24"/>
          <w:szCs w:val="24"/>
          <w:lang w:val="en-US"/>
        </w:rPr>
        <w:t>EMBO Rep</w:t>
      </w:r>
      <w:r w:rsidRPr="007E775C">
        <w:rPr>
          <w:rFonts w:ascii="Book Antiqua" w:eastAsia="SimSun" w:hAnsi="Book Antiqua" w:cs="SimSun"/>
          <w:color w:val="000000"/>
          <w:sz w:val="24"/>
          <w:szCs w:val="24"/>
          <w:lang w:val="en-US"/>
        </w:rPr>
        <w:t> 2006; </w:t>
      </w:r>
      <w:r w:rsidRPr="007E775C">
        <w:rPr>
          <w:rFonts w:ascii="Book Antiqua" w:eastAsia="SimSun" w:hAnsi="Book Antiqua" w:cs="SimSun"/>
          <w:b/>
          <w:bCs/>
          <w:color w:val="000000"/>
          <w:sz w:val="24"/>
          <w:szCs w:val="24"/>
          <w:lang w:val="en-US"/>
        </w:rPr>
        <w:t>7</w:t>
      </w:r>
      <w:r w:rsidRPr="007E775C">
        <w:rPr>
          <w:rFonts w:ascii="Book Antiqua" w:eastAsia="SimSun" w:hAnsi="Book Antiqua" w:cs="SimSun"/>
          <w:color w:val="000000"/>
          <w:sz w:val="24"/>
          <w:szCs w:val="24"/>
          <w:lang w:val="en-US"/>
        </w:rPr>
        <w:t>: 688-693 [PMID: 16819463 DOI: 10.1038/sj.embor.7400731]</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5 </w:t>
      </w:r>
      <w:r w:rsidRPr="007E775C">
        <w:rPr>
          <w:rFonts w:ascii="Book Antiqua" w:eastAsia="SimSun" w:hAnsi="Book Antiqua" w:cs="SimSun"/>
          <w:b/>
          <w:bCs/>
          <w:color w:val="000000"/>
          <w:sz w:val="24"/>
          <w:szCs w:val="24"/>
          <w:lang w:val="en-US"/>
        </w:rPr>
        <w:t>Cryan JF</w:t>
      </w:r>
      <w:r w:rsidRPr="007E775C">
        <w:rPr>
          <w:rFonts w:ascii="Book Antiqua" w:eastAsia="SimSun" w:hAnsi="Book Antiqua" w:cs="SimSun"/>
          <w:color w:val="000000"/>
          <w:sz w:val="24"/>
          <w:szCs w:val="24"/>
          <w:lang w:val="en-US"/>
        </w:rPr>
        <w:t>, Dinan TG. More than a gut feeling: the microbiota regulates neurodevelopment and behavior. </w:t>
      </w:r>
      <w:r w:rsidRPr="007E775C">
        <w:rPr>
          <w:rFonts w:ascii="Book Antiqua" w:eastAsia="SimSun" w:hAnsi="Book Antiqua" w:cs="SimSun"/>
          <w:i/>
          <w:iCs/>
          <w:color w:val="000000"/>
          <w:sz w:val="24"/>
          <w:szCs w:val="24"/>
          <w:lang w:val="en-US"/>
        </w:rPr>
        <w:t>Neuropsychopharmacology</w:t>
      </w:r>
      <w:r w:rsidRPr="007E775C">
        <w:rPr>
          <w:rFonts w:ascii="Book Antiqua" w:eastAsia="SimSun" w:hAnsi="Book Antiqua" w:cs="SimSun"/>
          <w:color w:val="000000"/>
          <w:sz w:val="24"/>
          <w:szCs w:val="24"/>
          <w:lang w:val="en-US"/>
        </w:rPr>
        <w:t> 2015; </w:t>
      </w:r>
      <w:r w:rsidRPr="007E775C">
        <w:rPr>
          <w:rFonts w:ascii="Book Antiqua" w:eastAsia="SimSun" w:hAnsi="Book Antiqua" w:cs="SimSun"/>
          <w:b/>
          <w:bCs/>
          <w:color w:val="000000"/>
          <w:sz w:val="24"/>
          <w:szCs w:val="24"/>
          <w:lang w:val="en-US"/>
        </w:rPr>
        <w:t>40</w:t>
      </w:r>
      <w:r w:rsidRPr="007E775C">
        <w:rPr>
          <w:rFonts w:ascii="Book Antiqua" w:eastAsia="SimSun" w:hAnsi="Book Antiqua" w:cs="SimSun"/>
          <w:color w:val="000000"/>
          <w:sz w:val="24"/>
          <w:szCs w:val="24"/>
          <w:lang w:val="en-US"/>
        </w:rPr>
        <w:t>: 241-242 [PMID: 25482171 DOI: 10.1038/npp.2014.224]</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6 </w:t>
      </w:r>
      <w:r w:rsidRPr="007E775C">
        <w:rPr>
          <w:rFonts w:ascii="Book Antiqua" w:eastAsia="SimSun" w:hAnsi="Book Antiqua" w:cs="SimSun"/>
          <w:b/>
          <w:bCs/>
          <w:color w:val="000000"/>
          <w:sz w:val="24"/>
          <w:szCs w:val="24"/>
          <w:lang w:val="en-US"/>
        </w:rPr>
        <w:t>Dinan TG</w:t>
      </w:r>
      <w:r w:rsidRPr="007E775C">
        <w:rPr>
          <w:rFonts w:ascii="Book Antiqua" w:eastAsia="SimSun" w:hAnsi="Book Antiqua" w:cs="SimSun"/>
          <w:color w:val="000000"/>
          <w:sz w:val="24"/>
          <w:szCs w:val="24"/>
          <w:lang w:val="en-US"/>
        </w:rPr>
        <w:t>, Stanton C, Cryan JF. Psychobiotics: a novel class of psychotropic. </w:t>
      </w:r>
      <w:r w:rsidRPr="007E775C">
        <w:rPr>
          <w:rFonts w:ascii="Book Antiqua" w:eastAsia="SimSun" w:hAnsi="Book Antiqua" w:cs="SimSun"/>
          <w:i/>
          <w:iCs/>
          <w:color w:val="000000"/>
          <w:sz w:val="24"/>
          <w:szCs w:val="24"/>
          <w:lang w:val="en-US"/>
        </w:rPr>
        <w:t>Biol Psychiatry</w:t>
      </w:r>
      <w:r w:rsidRPr="007E775C">
        <w:rPr>
          <w:rFonts w:ascii="Book Antiqua" w:eastAsia="SimSun" w:hAnsi="Book Antiqua" w:cs="SimSun"/>
          <w:color w:val="000000"/>
          <w:sz w:val="24"/>
          <w:szCs w:val="24"/>
          <w:lang w:val="en-US"/>
        </w:rPr>
        <w:t> 2013; </w:t>
      </w:r>
      <w:r w:rsidRPr="007E775C">
        <w:rPr>
          <w:rFonts w:ascii="Book Antiqua" w:eastAsia="SimSun" w:hAnsi="Book Antiqua" w:cs="SimSun"/>
          <w:b/>
          <w:bCs/>
          <w:color w:val="000000"/>
          <w:sz w:val="24"/>
          <w:szCs w:val="24"/>
          <w:lang w:val="en-US"/>
        </w:rPr>
        <w:t>74</w:t>
      </w:r>
      <w:r w:rsidRPr="007E775C">
        <w:rPr>
          <w:rFonts w:ascii="Book Antiqua" w:eastAsia="SimSun" w:hAnsi="Book Antiqua" w:cs="SimSun"/>
          <w:color w:val="000000"/>
          <w:sz w:val="24"/>
          <w:szCs w:val="24"/>
          <w:lang w:val="en-US"/>
        </w:rPr>
        <w:t>: 720-726 [PMID: 23759244 DOI: 10.1016/j.biopsych.2013.05.001]</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7 </w:t>
      </w:r>
      <w:r w:rsidRPr="007E775C">
        <w:rPr>
          <w:rFonts w:ascii="Book Antiqua" w:eastAsia="SimSun" w:hAnsi="Book Antiqua" w:cs="SimSun"/>
          <w:b/>
          <w:bCs/>
          <w:color w:val="000000"/>
          <w:sz w:val="24"/>
          <w:szCs w:val="24"/>
          <w:lang w:val="en-US"/>
        </w:rPr>
        <w:t>Cryan JF</w:t>
      </w:r>
      <w:r w:rsidRPr="007E775C">
        <w:rPr>
          <w:rFonts w:ascii="Book Antiqua" w:eastAsia="SimSun" w:hAnsi="Book Antiqua" w:cs="SimSun"/>
          <w:color w:val="000000"/>
          <w:sz w:val="24"/>
          <w:szCs w:val="24"/>
          <w:lang w:val="en-US"/>
        </w:rPr>
        <w:t>, Dinan TG. Mind-altering microorganisms: the impact of the gut microbiota on brain and behaviour. </w:t>
      </w:r>
      <w:r w:rsidRPr="007E775C">
        <w:rPr>
          <w:rFonts w:ascii="Book Antiqua" w:eastAsia="SimSun" w:hAnsi="Book Antiqua" w:cs="SimSun"/>
          <w:i/>
          <w:iCs/>
          <w:color w:val="000000"/>
          <w:sz w:val="24"/>
          <w:szCs w:val="24"/>
          <w:lang w:val="en-US"/>
        </w:rPr>
        <w:t>Nat Rev Neurosci</w:t>
      </w:r>
      <w:r w:rsidRPr="007E775C">
        <w:rPr>
          <w:rFonts w:ascii="Book Antiqua" w:eastAsia="SimSun" w:hAnsi="Book Antiqua" w:cs="SimSun"/>
          <w:color w:val="000000"/>
          <w:sz w:val="24"/>
          <w:szCs w:val="24"/>
          <w:lang w:val="en-US"/>
        </w:rPr>
        <w:t> 2012; </w:t>
      </w:r>
      <w:r w:rsidRPr="007E775C">
        <w:rPr>
          <w:rFonts w:ascii="Book Antiqua" w:eastAsia="SimSun" w:hAnsi="Book Antiqua" w:cs="SimSun"/>
          <w:b/>
          <w:bCs/>
          <w:color w:val="000000"/>
          <w:sz w:val="24"/>
          <w:szCs w:val="24"/>
          <w:lang w:val="en-US"/>
        </w:rPr>
        <w:t>13</w:t>
      </w:r>
      <w:r w:rsidRPr="007E775C">
        <w:rPr>
          <w:rFonts w:ascii="Book Antiqua" w:eastAsia="SimSun" w:hAnsi="Book Antiqua" w:cs="SimSun"/>
          <w:color w:val="000000"/>
          <w:sz w:val="24"/>
          <w:szCs w:val="24"/>
          <w:lang w:val="en-US"/>
        </w:rPr>
        <w:t>: 701-712 [PMID: 22968153 DOI: 10.1038/nrn3346]</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8 </w:t>
      </w:r>
      <w:r w:rsidRPr="007E775C">
        <w:rPr>
          <w:rFonts w:ascii="Book Antiqua" w:eastAsia="SimSun" w:hAnsi="Book Antiqua" w:cs="SimSun"/>
          <w:b/>
          <w:bCs/>
          <w:color w:val="000000"/>
          <w:sz w:val="24"/>
          <w:szCs w:val="24"/>
          <w:lang w:val="en-US"/>
        </w:rPr>
        <w:t>Majnik AV</w:t>
      </w:r>
      <w:r w:rsidRPr="007E775C">
        <w:rPr>
          <w:rFonts w:ascii="Book Antiqua" w:eastAsia="SimSun" w:hAnsi="Book Antiqua" w:cs="SimSun"/>
          <w:color w:val="000000"/>
          <w:sz w:val="24"/>
          <w:szCs w:val="24"/>
          <w:lang w:val="en-US"/>
        </w:rPr>
        <w:t>, Lane RH. The relationship between early-life environment, the epigenome and the microbiota. </w:t>
      </w:r>
      <w:r w:rsidRPr="007E775C">
        <w:rPr>
          <w:rFonts w:ascii="Book Antiqua" w:eastAsia="SimSun" w:hAnsi="Book Antiqua" w:cs="SimSun"/>
          <w:i/>
          <w:iCs/>
          <w:color w:val="000000"/>
          <w:sz w:val="24"/>
          <w:szCs w:val="24"/>
          <w:lang w:val="en-US"/>
        </w:rPr>
        <w:t>Epigenomics</w:t>
      </w:r>
      <w:r w:rsidRPr="007E775C">
        <w:rPr>
          <w:rFonts w:ascii="Book Antiqua" w:eastAsia="SimSun" w:hAnsi="Book Antiqua" w:cs="SimSun"/>
          <w:color w:val="000000"/>
          <w:sz w:val="24"/>
          <w:szCs w:val="24"/>
          <w:lang w:val="en-US"/>
        </w:rPr>
        <w:t> 2015; </w:t>
      </w:r>
      <w:r w:rsidRPr="007E775C">
        <w:rPr>
          <w:rFonts w:ascii="Book Antiqua" w:eastAsia="SimSun" w:hAnsi="Book Antiqua" w:cs="SimSun"/>
          <w:b/>
          <w:bCs/>
          <w:color w:val="000000"/>
          <w:sz w:val="24"/>
          <w:szCs w:val="24"/>
          <w:lang w:val="en-US"/>
        </w:rPr>
        <w:t>7</w:t>
      </w:r>
      <w:r w:rsidRPr="007E775C">
        <w:rPr>
          <w:rFonts w:ascii="Book Antiqua" w:eastAsia="SimSun" w:hAnsi="Book Antiqua" w:cs="SimSun"/>
          <w:color w:val="000000"/>
          <w:sz w:val="24"/>
          <w:szCs w:val="24"/>
          <w:lang w:val="en-US"/>
        </w:rPr>
        <w:t>: 1173-1184 [PMID: 26585860 DOI: 10.2217/epi.15.74]</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9 </w:t>
      </w:r>
      <w:r w:rsidRPr="007E775C">
        <w:rPr>
          <w:rFonts w:ascii="Book Antiqua" w:eastAsia="SimSun" w:hAnsi="Book Antiqua" w:cs="SimSun"/>
          <w:b/>
          <w:bCs/>
          <w:color w:val="000000"/>
          <w:sz w:val="24"/>
          <w:szCs w:val="24"/>
          <w:lang w:val="en-US"/>
        </w:rPr>
        <w:t>Alenghat T</w:t>
      </w:r>
      <w:r w:rsidRPr="007E775C">
        <w:rPr>
          <w:rFonts w:ascii="Book Antiqua" w:eastAsia="SimSun" w:hAnsi="Book Antiqua" w:cs="SimSun"/>
          <w:color w:val="000000"/>
          <w:sz w:val="24"/>
          <w:szCs w:val="24"/>
          <w:lang w:val="en-US"/>
        </w:rPr>
        <w:t>, Artis D. Epigenomic regulation of host-microbiota interactions. </w:t>
      </w:r>
      <w:r w:rsidRPr="007E775C">
        <w:rPr>
          <w:rFonts w:ascii="Book Antiqua" w:eastAsia="SimSun" w:hAnsi="Book Antiqua" w:cs="SimSun"/>
          <w:i/>
          <w:iCs/>
          <w:color w:val="000000"/>
          <w:sz w:val="24"/>
          <w:szCs w:val="24"/>
          <w:lang w:val="en-US"/>
        </w:rPr>
        <w:t>Trends Immunol</w:t>
      </w:r>
      <w:r w:rsidRPr="007E775C">
        <w:rPr>
          <w:rFonts w:ascii="Book Antiqua" w:eastAsia="SimSun" w:hAnsi="Book Antiqua" w:cs="SimSun"/>
          <w:color w:val="000000"/>
          <w:sz w:val="24"/>
          <w:szCs w:val="24"/>
          <w:lang w:val="en-US"/>
        </w:rPr>
        <w:t> 2014; </w:t>
      </w:r>
      <w:r w:rsidRPr="007E775C">
        <w:rPr>
          <w:rFonts w:ascii="Book Antiqua" w:eastAsia="SimSun" w:hAnsi="Book Antiqua" w:cs="SimSun"/>
          <w:b/>
          <w:bCs/>
          <w:color w:val="000000"/>
          <w:sz w:val="24"/>
          <w:szCs w:val="24"/>
          <w:lang w:val="en-US"/>
        </w:rPr>
        <w:t>35</w:t>
      </w:r>
      <w:r w:rsidRPr="007E775C">
        <w:rPr>
          <w:rFonts w:ascii="Book Antiqua" w:eastAsia="SimSun" w:hAnsi="Book Antiqua" w:cs="SimSun"/>
          <w:color w:val="000000"/>
          <w:sz w:val="24"/>
          <w:szCs w:val="24"/>
          <w:lang w:val="en-US"/>
        </w:rPr>
        <w:t>: 518-525 [PMID: 25443494 DOI: 10.1016/j.it.2014.09.007]</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10 </w:t>
      </w:r>
      <w:r w:rsidRPr="007E775C">
        <w:rPr>
          <w:rFonts w:ascii="Book Antiqua" w:eastAsia="SimSun" w:hAnsi="Book Antiqua" w:cs="SimSun"/>
          <w:b/>
          <w:bCs/>
          <w:color w:val="000000"/>
          <w:sz w:val="24"/>
          <w:szCs w:val="24"/>
          <w:lang w:val="en-US"/>
        </w:rPr>
        <w:t>Dinan TG</w:t>
      </w:r>
      <w:r w:rsidRPr="007E775C">
        <w:rPr>
          <w:rFonts w:ascii="Book Antiqua" w:eastAsia="SimSun" w:hAnsi="Book Antiqua" w:cs="SimSun"/>
          <w:color w:val="000000"/>
          <w:sz w:val="24"/>
          <w:szCs w:val="24"/>
          <w:lang w:val="en-US"/>
        </w:rPr>
        <w:t>, Cryan JF. Mood by microbe: towards clinical translation. </w:t>
      </w:r>
      <w:r w:rsidRPr="007E775C">
        <w:rPr>
          <w:rFonts w:ascii="Book Antiqua" w:eastAsia="SimSun" w:hAnsi="Book Antiqua" w:cs="SimSun"/>
          <w:i/>
          <w:iCs/>
          <w:color w:val="000000"/>
          <w:sz w:val="24"/>
          <w:szCs w:val="24"/>
          <w:lang w:val="en-US"/>
        </w:rPr>
        <w:t>Genome Med</w:t>
      </w:r>
      <w:r w:rsidRPr="007E775C">
        <w:rPr>
          <w:rFonts w:ascii="Book Antiqua" w:eastAsia="SimSun" w:hAnsi="Book Antiqua" w:cs="SimSun"/>
          <w:color w:val="000000"/>
          <w:sz w:val="24"/>
          <w:szCs w:val="24"/>
          <w:lang w:val="en-US"/>
        </w:rPr>
        <w:t> 2016; </w:t>
      </w:r>
      <w:r w:rsidRPr="007E775C">
        <w:rPr>
          <w:rFonts w:ascii="Book Antiqua" w:eastAsia="SimSun" w:hAnsi="Book Antiqua" w:cs="SimSun"/>
          <w:b/>
          <w:bCs/>
          <w:color w:val="000000"/>
          <w:sz w:val="24"/>
          <w:szCs w:val="24"/>
          <w:lang w:val="en-US"/>
        </w:rPr>
        <w:t>8</w:t>
      </w:r>
      <w:r w:rsidRPr="007E775C">
        <w:rPr>
          <w:rFonts w:ascii="Book Antiqua" w:eastAsia="SimSun" w:hAnsi="Book Antiqua" w:cs="SimSun"/>
          <w:color w:val="000000"/>
          <w:sz w:val="24"/>
          <w:szCs w:val="24"/>
          <w:lang w:val="en-US"/>
        </w:rPr>
        <w:t>: 36 [PMID: 27048547 DOI: 10.1186/s13073-016-0292-1]</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11 </w:t>
      </w:r>
      <w:r w:rsidRPr="007E775C">
        <w:rPr>
          <w:rFonts w:ascii="Book Antiqua" w:eastAsia="SimSun" w:hAnsi="Book Antiqua" w:cs="SimSun"/>
          <w:b/>
          <w:bCs/>
          <w:color w:val="000000"/>
          <w:sz w:val="24"/>
          <w:szCs w:val="24"/>
          <w:lang w:val="en-US"/>
        </w:rPr>
        <w:t>Erny D</w:t>
      </w:r>
      <w:r w:rsidRPr="007E775C">
        <w:rPr>
          <w:rFonts w:ascii="Book Antiqua" w:eastAsia="SimSun" w:hAnsi="Book Antiqua" w:cs="SimSun"/>
          <w:color w:val="000000"/>
          <w:sz w:val="24"/>
          <w:szCs w:val="24"/>
          <w:lang w:val="en-US"/>
        </w:rPr>
        <w:t xml:space="preserve">, Hrabě de Angelis AL, Jaitin D, Wieghofer P, Staszewski O, David E, Keren-Shaul H, Mahlakoiv T, Jakobshagen K, Buch T, Schwierzeck V, </w:t>
      </w:r>
      <w:r w:rsidRPr="007E775C">
        <w:rPr>
          <w:rFonts w:ascii="Book Antiqua" w:eastAsia="SimSun" w:hAnsi="Book Antiqua" w:cs="SimSun"/>
          <w:color w:val="000000"/>
          <w:sz w:val="24"/>
          <w:szCs w:val="24"/>
          <w:lang w:val="en-US"/>
        </w:rPr>
        <w:lastRenderedPageBreak/>
        <w:t>Utermöhlen O, Chun E, Garrett WS, McCoy KD, Diefenbach A, Staeheli P, Stecher B, Amit I, Prinz M. Host microbiota constantly control maturation and function of microglia in the CNS. </w:t>
      </w:r>
      <w:r w:rsidRPr="007E775C">
        <w:rPr>
          <w:rFonts w:ascii="Book Antiqua" w:eastAsia="SimSun" w:hAnsi="Book Antiqua" w:cs="SimSun"/>
          <w:i/>
          <w:iCs/>
          <w:color w:val="000000"/>
          <w:sz w:val="24"/>
          <w:szCs w:val="24"/>
          <w:lang w:val="en-US"/>
        </w:rPr>
        <w:t>Nat Neurosci</w:t>
      </w:r>
      <w:r w:rsidRPr="007E775C">
        <w:rPr>
          <w:rFonts w:ascii="Book Antiqua" w:eastAsia="SimSun" w:hAnsi="Book Antiqua" w:cs="SimSun"/>
          <w:color w:val="000000"/>
          <w:sz w:val="24"/>
          <w:szCs w:val="24"/>
          <w:lang w:val="en-US"/>
        </w:rPr>
        <w:t> 2015; </w:t>
      </w:r>
      <w:r w:rsidRPr="007E775C">
        <w:rPr>
          <w:rFonts w:ascii="Book Antiqua" w:eastAsia="SimSun" w:hAnsi="Book Antiqua" w:cs="SimSun"/>
          <w:b/>
          <w:bCs/>
          <w:color w:val="000000"/>
          <w:sz w:val="24"/>
          <w:szCs w:val="24"/>
          <w:lang w:val="en-US"/>
        </w:rPr>
        <w:t>18</w:t>
      </w:r>
      <w:r w:rsidRPr="007E775C">
        <w:rPr>
          <w:rFonts w:ascii="Book Antiqua" w:eastAsia="SimSun" w:hAnsi="Book Antiqua" w:cs="SimSun"/>
          <w:color w:val="000000"/>
          <w:sz w:val="24"/>
          <w:szCs w:val="24"/>
          <w:lang w:val="en-US"/>
        </w:rPr>
        <w:t>: 965-977 [PMID: 26030851 DOI: 10.1038/nn.4030]</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12 </w:t>
      </w:r>
      <w:r w:rsidRPr="007E775C">
        <w:rPr>
          <w:rFonts w:ascii="Book Antiqua" w:eastAsia="SimSun" w:hAnsi="Book Antiqua" w:cs="SimSun"/>
          <w:b/>
          <w:bCs/>
          <w:color w:val="000000"/>
          <w:sz w:val="24"/>
          <w:szCs w:val="24"/>
          <w:lang w:val="en-US"/>
        </w:rPr>
        <w:t>Harry GJ</w:t>
      </w:r>
      <w:r w:rsidRPr="007E775C">
        <w:rPr>
          <w:rFonts w:ascii="Book Antiqua" w:eastAsia="SimSun" w:hAnsi="Book Antiqua" w:cs="SimSun"/>
          <w:color w:val="000000"/>
          <w:sz w:val="24"/>
          <w:szCs w:val="24"/>
          <w:lang w:val="en-US"/>
        </w:rPr>
        <w:t>. Microglia during development and aging. </w:t>
      </w:r>
      <w:r w:rsidRPr="007E775C">
        <w:rPr>
          <w:rFonts w:ascii="Book Antiqua" w:eastAsia="SimSun" w:hAnsi="Book Antiqua" w:cs="SimSun"/>
          <w:i/>
          <w:iCs/>
          <w:color w:val="000000"/>
          <w:sz w:val="24"/>
          <w:szCs w:val="24"/>
          <w:lang w:val="en-US"/>
        </w:rPr>
        <w:t>Pharmacol Ther</w:t>
      </w:r>
      <w:r w:rsidRPr="007E775C">
        <w:rPr>
          <w:rFonts w:ascii="Book Antiqua" w:eastAsia="SimSun" w:hAnsi="Book Antiqua" w:cs="SimSun"/>
          <w:color w:val="000000"/>
          <w:sz w:val="24"/>
          <w:szCs w:val="24"/>
          <w:lang w:val="en-US"/>
        </w:rPr>
        <w:t> 2013; </w:t>
      </w:r>
      <w:r w:rsidRPr="007E775C">
        <w:rPr>
          <w:rFonts w:ascii="Book Antiqua" w:eastAsia="SimSun" w:hAnsi="Book Antiqua" w:cs="SimSun"/>
          <w:b/>
          <w:bCs/>
          <w:color w:val="000000"/>
          <w:sz w:val="24"/>
          <w:szCs w:val="24"/>
          <w:lang w:val="en-US"/>
        </w:rPr>
        <w:t>139</w:t>
      </w:r>
      <w:r w:rsidRPr="007E775C">
        <w:rPr>
          <w:rFonts w:ascii="Book Antiqua" w:eastAsia="SimSun" w:hAnsi="Book Antiqua" w:cs="SimSun"/>
          <w:color w:val="000000"/>
          <w:sz w:val="24"/>
          <w:szCs w:val="24"/>
          <w:lang w:val="en-US"/>
        </w:rPr>
        <w:t>: 313-326 [PMID: 23644076 DOI: 10.1016/j.pharmthera.2013.04.013]</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D23B97">
        <w:rPr>
          <w:rFonts w:ascii="Book Antiqua" w:eastAsia="SimSun" w:hAnsi="Book Antiqua" w:cs="SimSun"/>
          <w:color w:val="000000"/>
          <w:sz w:val="24"/>
          <w:szCs w:val="24"/>
        </w:rPr>
        <w:t>13 </w:t>
      </w:r>
      <w:r w:rsidRPr="00D23B97">
        <w:rPr>
          <w:rFonts w:ascii="Book Antiqua" w:eastAsia="SimSun" w:hAnsi="Book Antiqua" w:cs="SimSun"/>
          <w:b/>
          <w:bCs/>
          <w:color w:val="000000"/>
          <w:sz w:val="24"/>
          <w:szCs w:val="24"/>
        </w:rPr>
        <w:t>Salazar N</w:t>
      </w:r>
      <w:r w:rsidRPr="00D23B97">
        <w:rPr>
          <w:rFonts w:ascii="Book Antiqua" w:eastAsia="SimSun" w:hAnsi="Book Antiqua" w:cs="SimSun"/>
          <w:color w:val="000000"/>
          <w:sz w:val="24"/>
          <w:szCs w:val="24"/>
        </w:rPr>
        <w:t xml:space="preserve">, Arboleya S, Valdés L, Stanton C, Ross P, Ruiz L, Gueimonde M, de Los Reyes-Gavilán CG. The human intestinal microbiome at extreme ages of life. </w:t>
      </w:r>
      <w:r w:rsidRPr="007E775C">
        <w:rPr>
          <w:rFonts w:ascii="Book Antiqua" w:eastAsia="SimSun" w:hAnsi="Book Antiqua" w:cs="SimSun"/>
          <w:color w:val="000000"/>
          <w:sz w:val="24"/>
          <w:szCs w:val="24"/>
          <w:lang w:val="en-US"/>
        </w:rPr>
        <w:t>Dietary intervention as a way to counteract alterations. </w:t>
      </w:r>
      <w:r w:rsidRPr="007E775C">
        <w:rPr>
          <w:rFonts w:ascii="Book Antiqua" w:eastAsia="SimSun" w:hAnsi="Book Antiqua" w:cs="SimSun"/>
          <w:i/>
          <w:iCs/>
          <w:color w:val="000000"/>
          <w:sz w:val="24"/>
          <w:szCs w:val="24"/>
          <w:lang w:val="en-US"/>
        </w:rPr>
        <w:t>Front Genet</w:t>
      </w:r>
      <w:r w:rsidRPr="007E775C">
        <w:rPr>
          <w:rFonts w:ascii="Book Antiqua" w:eastAsia="SimSun" w:hAnsi="Book Antiqua" w:cs="SimSun"/>
          <w:color w:val="000000"/>
          <w:sz w:val="24"/>
          <w:szCs w:val="24"/>
          <w:lang w:val="en-US"/>
        </w:rPr>
        <w:t> 2014; </w:t>
      </w:r>
      <w:r w:rsidRPr="007E775C">
        <w:rPr>
          <w:rFonts w:ascii="Book Antiqua" w:eastAsia="SimSun" w:hAnsi="Book Antiqua" w:cs="SimSun"/>
          <w:b/>
          <w:bCs/>
          <w:color w:val="000000"/>
          <w:sz w:val="24"/>
          <w:szCs w:val="24"/>
          <w:lang w:val="en-US"/>
        </w:rPr>
        <w:t>5</w:t>
      </w:r>
      <w:r w:rsidRPr="007E775C">
        <w:rPr>
          <w:rFonts w:ascii="Book Antiqua" w:eastAsia="SimSun" w:hAnsi="Book Antiqua" w:cs="SimSun"/>
          <w:color w:val="000000"/>
          <w:sz w:val="24"/>
          <w:szCs w:val="24"/>
          <w:lang w:val="en-US"/>
        </w:rPr>
        <w:t>: 406 [PMID: 25484891 DOI: 10.3389/fgene.2014.00406]</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14 </w:t>
      </w:r>
      <w:r w:rsidRPr="007E775C">
        <w:rPr>
          <w:rFonts w:ascii="Book Antiqua" w:eastAsia="SimSun" w:hAnsi="Book Antiqua" w:cs="SimSun"/>
          <w:b/>
          <w:bCs/>
          <w:color w:val="000000"/>
          <w:sz w:val="24"/>
          <w:szCs w:val="24"/>
          <w:lang w:val="en-US"/>
        </w:rPr>
        <w:t>Bonder MJ</w:t>
      </w:r>
      <w:r w:rsidRPr="007E775C">
        <w:rPr>
          <w:rFonts w:ascii="Book Antiqua" w:eastAsia="SimSun" w:hAnsi="Book Antiqua" w:cs="SimSun"/>
          <w:color w:val="000000"/>
          <w:sz w:val="24"/>
          <w:szCs w:val="24"/>
          <w:lang w:val="en-US"/>
        </w:rPr>
        <w:t>, Kurilshikov A, Tigchelaar EF, Mujagic Z, Imhann F, Vila AV, Deelen P, Vatanen T, Schirmer M, Smeekens SP, Zhernakova DV, Jankipersadsing SA, Jaeger M, Oosting M, Cenit MC, Masclee AA, Swertz MA, Li Y, Kumar V, Joosten L, Harmsen H, Weersma RK, Franke L, Hofker MH, Xavier RJ, Jonkers D, Netea MG, Wijmenga C, Fu J, Zhernakova A. The effect of host genetics on the gut microbiome. </w:t>
      </w:r>
      <w:r w:rsidRPr="007E775C">
        <w:rPr>
          <w:rFonts w:ascii="Book Antiqua" w:eastAsia="SimSun" w:hAnsi="Book Antiqua" w:cs="SimSun"/>
          <w:i/>
          <w:iCs/>
          <w:color w:val="000000"/>
          <w:sz w:val="24"/>
          <w:szCs w:val="24"/>
          <w:lang w:val="en-US"/>
        </w:rPr>
        <w:t>Nat Genet</w:t>
      </w:r>
      <w:r w:rsidRPr="007E775C">
        <w:rPr>
          <w:rFonts w:ascii="Book Antiqua" w:eastAsia="SimSun" w:hAnsi="Book Antiqua" w:cs="SimSun"/>
          <w:color w:val="000000"/>
          <w:sz w:val="24"/>
          <w:szCs w:val="24"/>
          <w:lang w:val="en-US"/>
        </w:rPr>
        <w:t> 2016; </w:t>
      </w:r>
      <w:r w:rsidRPr="007E775C">
        <w:rPr>
          <w:rFonts w:ascii="Book Antiqua" w:eastAsia="SimSun" w:hAnsi="Book Antiqua" w:cs="SimSun"/>
          <w:b/>
          <w:bCs/>
          <w:color w:val="000000"/>
          <w:sz w:val="24"/>
          <w:szCs w:val="24"/>
          <w:lang w:val="en-US"/>
        </w:rPr>
        <w:t>48</w:t>
      </w:r>
      <w:r w:rsidRPr="007E775C">
        <w:rPr>
          <w:rFonts w:ascii="Book Antiqua" w:eastAsia="SimSun" w:hAnsi="Book Antiqua" w:cs="SimSun"/>
          <w:color w:val="000000"/>
          <w:sz w:val="24"/>
          <w:szCs w:val="24"/>
          <w:lang w:val="en-US"/>
        </w:rPr>
        <w:t>: 1407-1412 [PMID: 27694959 DOI: 10.1038/ng.3663]</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15 </w:t>
      </w:r>
      <w:r w:rsidRPr="007E775C">
        <w:rPr>
          <w:rFonts w:ascii="Book Antiqua" w:eastAsia="SimSun" w:hAnsi="Book Antiqua" w:cs="SimSun"/>
          <w:b/>
          <w:bCs/>
          <w:color w:val="000000"/>
          <w:sz w:val="24"/>
          <w:szCs w:val="24"/>
          <w:lang w:val="en-US"/>
        </w:rPr>
        <w:t>Penders J</w:t>
      </w:r>
      <w:r w:rsidRPr="007E775C">
        <w:rPr>
          <w:rFonts w:ascii="Book Antiqua" w:eastAsia="SimSun" w:hAnsi="Book Antiqua" w:cs="SimSun"/>
          <w:color w:val="000000"/>
          <w:sz w:val="24"/>
          <w:szCs w:val="24"/>
          <w:lang w:val="en-US"/>
        </w:rPr>
        <w:t>, Thijs C, Vink C, Stelma FF, Snijders B, Kummeling I, van den Brandt PA, Stobberingh EE. Factors influencing the composition of the intestinal microbiota in early infancy. </w:t>
      </w:r>
      <w:r w:rsidRPr="007E775C">
        <w:rPr>
          <w:rFonts w:ascii="Book Antiqua" w:eastAsia="SimSun" w:hAnsi="Book Antiqua" w:cs="SimSun"/>
          <w:i/>
          <w:iCs/>
          <w:color w:val="000000"/>
          <w:sz w:val="24"/>
          <w:szCs w:val="24"/>
          <w:lang w:val="en-US"/>
        </w:rPr>
        <w:t>Pediatrics</w:t>
      </w:r>
      <w:r w:rsidRPr="007E775C">
        <w:rPr>
          <w:rFonts w:ascii="Book Antiqua" w:eastAsia="SimSun" w:hAnsi="Book Antiqua" w:cs="SimSun"/>
          <w:color w:val="000000"/>
          <w:sz w:val="24"/>
          <w:szCs w:val="24"/>
          <w:lang w:val="en-US"/>
        </w:rPr>
        <w:t> 2006; </w:t>
      </w:r>
      <w:r w:rsidRPr="007E775C">
        <w:rPr>
          <w:rFonts w:ascii="Book Antiqua" w:eastAsia="SimSun" w:hAnsi="Book Antiqua" w:cs="SimSun"/>
          <w:b/>
          <w:bCs/>
          <w:color w:val="000000"/>
          <w:sz w:val="24"/>
          <w:szCs w:val="24"/>
          <w:lang w:val="en-US"/>
        </w:rPr>
        <w:t>118</w:t>
      </w:r>
      <w:r w:rsidRPr="007E775C">
        <w:rPr>
          <w:rFonts w:ascii="Book Antiqua" w:eastAsia="SimSun" w:hAnsi="Book Antiqua" w:cs="SimSun"/>
          <w:color w:val="000000"/>
          <w:sz w:val="24"/>
          <w:szCs w:val="24"/>
          <w:lang w:val="en-US"/>
        </w:rPr>
        <w:t>: 511-521 [PMID: 16882802 DOI: 10.1542/peds.2005-2824]</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16 </w:t>
      </w:r>
      <w:r w:rsidRPr="007E775C">
        <w:rPr>
          <w:rFonts w:ascii="Book Antiqua" w:eastAsia="SimSun" w:hAnsi="Book Antiqua" w:cs="SimSun"/>
          <w:b/>
          <w:bCs/>
          <w:color w:val="000000"/>
          <w:sz w:val="24"/>
          <w:szCs w:val="24"/>
          <w:lang w:val="en-US"/>
        </w:rPr>
        <w:t>Borre YE</w:t>
      </w:r>
      <w:r w:rsidRPr="007E775C">
        <w:rPr>
          <w:rFonts w:ascii="Book Antiqua" w:eastAsia="SimSun" w:hAnsi="Book Antiqua" w:cs="SimSun"/>
          <w:color w:val="000000"/>
          <w:sz w:val="24"/>
          <w:szCs w:val="24"/>
          <w:lang w:val="en-US"/>
        </w:rPr>
        <w:t>, O'Keeffe GW, Clarke G, Stanton C, Dinan TG, Cryan JF. Microbiota and neurodevelopmental windows: implications for brain disorders. </w:t>
      </w:r>
      <w:r w:rsidRPr="007E775C">
        <w:rPr>
          <w:rFonts w:ascii="Book Antiqua" w:eastAsia="SimSun" w:hAnsi="Book Antiqua" w:cs="SimSun"/>
          <w:i/>
          <w:iCs/>
          <w:color w:val="000000"/>
          <w:sz w:val="24"/>
          <w:szCs w:val="24"/>
          <w:lang w:val="en-US"/>
        </w:rPr>
        <w:t>Trends Mol Med</w:t>
      </w:r>
      <w:r w:rsidRPr="007E775C">
        <w:rPr>
          <w:rFonts w:ascii="Book Antiqua" w:eastAsia="SimSun" w:hAnsi="Book Antiqua" w:cs="SimSun"/>
          <w:color w:val="000000"/>
          <w:sz w:val="24"/>
          <w:szCs w:val="24"/>
          <w:lang w:val="en-US"/>
        </w:rPr>
        <w:t> 2014; </w:t>
      </w:r>
      <w:r w:rsidRPr="007E775C">
        <w:rPr>
          <w:rFonts w:ascii="Book Antiqua" w:eastAsia="SimSun" w:hAnsi="Book Antiqua" w:cs="SimSun"/>
          <w:b/>
          <w:bCs/>
          <w:color w:val="000000"/>
          <w:sz w:val="24"/>
          <w:szCs w:val="24"/>
          <w:lang w:val="en-US"/>
        </w:rPr>
        <w:t>20</w:t>
      </w:r>
      <w:r w:rsidRPr="007E775C">
        <w:rPr>
          <w:rFonts w:ascii="Book Antiqua" w:eastAsia="SimSun" w:hAnsi="Book Antiqua" w:cs="SimSun"/>
          <w:color w:val="000000"/>
          <w:sz w:val="24"/>
          <w:szCs w:val="24"/>
          <w:lang w:val="en-US"/>
        </w:rPr>
        <w:t>: 509-518 [PMID: 24956966 DOI: 10.1016/j.molmed.2014.05.002]</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17 </w:t>
      </w:r>
      <w:r w:rsidRPr="007E775C">
        <w:rPr>
          <w:rFonts w:ascii="Book Antiqua" w:eastAsia="SimSun" w:hAnsi="Book Antiqua" w:cs="SimSun"/>
          <w:b/>
          <w:bCs/>
          <w:color w:val="000000"/>
          <w:sz w:val="24"/>
          <w:szCs w:val="24"/>
          <w:lang w:val="en-US"/>
        </w:rPr>
        <w:t>Biagi E</w:t>
      </w:r>
      <w:r w:rsidRPr="007E775C">
        <w:rPr>
          <w:rFonts w:ascii="Book Antiqua" w:eastAsia="SimSun" w:hAnsi="Book Antiqua" w:cs="SimSun"/>
          <w:color w:val="000000"/>
          <w:sz w:val="24"/>
          <w:szCs w:val="24"/>
          <w:lang w:val="en-US"/>
        </w:rPr>
        <w:t>, Franceschi C, Rampelli S, Severgnini M, Ostan R, Turroni S, Consolandi C, Quercia S, Scurti M, Monti D, Capri M, Brigidi P, Candela M. Gut Microbiota and Extreme Longevity. </w:t>
      </w:r>
      <w:r w:rsidRPr="007E775C">
        <w:rPr>
          <w:rFonts w:ascii="Book Antiqua" w:eastAsia="SimSun" w:hAnsi="Book Antiqua" w:cs="SimSun"/>
          <w:i/>
          <w:iCs/>
          <w:color w:val="000000"/>
          <w:sz w:val="24"/>
          <w:szCs w:val="24"/>
          <w:lang w:val="en-US"/>
        </w:rPr>
        <w:t>Curr Biol</w:t>
      </w:r>
      <w:r w:rsidRPr="007E775C">
        <w:rPr>
          <w:rFonts w:ascii="Book Antiqua" w:eastAsia="SimSun" w:hAnsi="Book Antiqua" w:cs="SimSun"/>
          <w:color w:val="000000"/>
          <w:sz w:val="24"/>
          <w:szCs w:val="24"/>
          <w:lang w:val="en-US"/>
        </w:rPr>
        <w:t> 2016; </w:t>
      </w:r>
      <w:r w:rsidRPr="007E775C">
        <w:rPr>
          <w:rFonts w:ascii="Book Antiqua" w:eastAsia="SimSun" w:hAnsi="Book Antiqua" w:cs="SimSun"/>
          <w:b/>
          <w:bCs/>
          <w:color w:val="000000"/>
          <w:sz w:val="24"/>
          <w:szCs w:val="24"/>
          <w:lang w:val="en-US"/>
        </w:rPr>
        <w:t>26</w:t>
      </w:r>
      <w:r w:rsidRPr="007E775C">
        <w:rPr>
          <w:rFonts w:ascii="Book Antiqua" w:eastAsia="SimSun" w:hAnsi="Book Antiqua" w:cs="SimSun"/>
          <w:color w:val="000000"/>
          <w:sz w:val="24"/>
          <w:szCs w:val="24"/>
          <w:lang w:val="en-US"/>
        </w:rPr>
        <w:t>: 1480-1485 [PMID: 27185560 DOI: 10.1016/j.cub.2016.04.016]</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lastRenderedPageBreak/>
        <w:t>18 </w:t>
      </w:r>
      <w:r w:rsidRPr="007E775C">
        <w:rPr>
          <w:rFonts w:ascii="Book Antiqua" w:eastAsia="SimSun" w:hAnsi="Book Antiqua" w:cs="SimSun"/>
          <w:b/>
          <w:bCs/>
          <w:color w:val="000000"/>
          <w:sz w:val="24"/>
          <w:szCs w:val="24"/>
          <w:lang w:val="en-US"/>
        </w:rPr>
        <w:t>Leung K</w:t>
      </w:r>
      <w:r w:rsidRPr="007E775C">
        <w:rPr>
          <w:rFonts w:ascii="Book Antiqua" w:eastAsia="SimSun" w:hAnsi="Book Antiqua" w:cs="SimSun"/>
          <w:color w:val="000000"/>
          <w:sz w:val="24"/>
          <w:szCs w:val="24"/>
          <w:lang w:val="en-US"/>
        </w:rPr>
        <w:t>, Thuret S. Gut Microbiota: A Modulator of Brain Plasticity and Cognitive Function in Ageing. </w:t>
      </w:r>
      <w:r w:rsidRPr="007E775C">
        <w:rPr>
          <w:rFonts w:ascii="Book Antiqua" w:eastAsia="SimSun" w:hAnsi="Book Antiqua" w:cs="SimSun"/>
          <w:i/>
          <w:iCs/>
          <w:color w:val="000000"/>
          <w:sz w:val="24"/>
          <w:szCs w:val="24"/>
          <w:lang w:val="en-US"/>
        </w:rPr>
        <w:t>Healthcare (Basel)</w:t>
      </w:r>
      <w:r w:rsidRPr="007E775C">
        <w:rPr>
          <w:rFonts w:ascii="Book Antiqua" w:eastAsia="SimSun" w:hAnsi="Book Antiqua" w:cs="SimSun"/>
          <w:color w:val="000000"/>
          <w:sz w:val="24"/>
          <w:szCs w:val="24"/>
          <w:lang w:val="en-US"/>
        </w:rPr>
        <w:t> 2015; </w:t>
      </w:r>
      <w:r w:rsidRPr="007E775C">
        <w:rPr>
          <w:rFonts w:ascii="Book Antiqua" w:eastAsia="SimSun" w:hAnsi="Book Antiqua" w:cs="SimSun"/>
          <w:b/>
          <w:bCs/>
          <w:color w:val="000000"/>
          <w:sz w:val="24"/>
          <w:szCs w:val="24"/>
          <w:lang w:val="en-US"/>
        </w:rPr>
        <w:t>3</w:t>
      </w:r>
      <w:r w:rsidRPr="007E775C">
        <w:rPr>
          <w:rFonts w:ascii="Book Antiqua" w:eastAsia="SimSun" w:hAnsi="Book Antiqua" w:cs="SimSun"/>
          <w:color w:val="000000"/>
          <w:sz w:val="24"/>
          <w:szCs w:val="24"/>
          <w:lang w:val="en-US"/>
        </w:rPr>
        <w:t>: 898-916 [PMID: 27417803 DOI: 10.3390/healthcare3040898]</w:t>
      </w:r>
    </w:p>
    <w:p w:rsidR="00D524F7" w:rsidRPr="007E775C" w:rsidRDefault="00D524F7"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 xml:space="preserve">19 </w:t>
      </w:r>
      <w:r w:rsidRPr="007E775C">
        <w:rPr>
          <w:rFonts w:ascii="Book Antiqua" w:eastAsia="SimSun" w:hAnsi="Book Antiqua" w:cs="SimSun"/>
          <w:b/>
          <w:color w:val="000000"/>
          <w:sz w:val="24"/>
          <w:szCs w:val="24"/>
          <w:lang w:val="en-US"/>
        </w:rPr>
        <w:t>MacQueen G</w:t>
      </w:r>
      <w:r w:rsidRPr="007E775C">
        <w:rPr>
          <w:rFonts w:ascii="Book Antiqua" w:eastAsia="SimSun" w:hAnsi="Book Antiqua" w:cs="SimSun"/>
          <w:color w:val="000000"/>
          <w:sz w:val="24"/>
          <w:szCs w:val="24"/>
          <w:lang w:val="en-US"/>
        </w:rPr>
        <w:t xml:space="preserve">, Surette M, Moayyedi P. The gut microbiota and psychiatric illness. J Psychiatric Neurosci 2017; </w:t>
      </w:r>
      <w:r w:rsidRPr="007E775C">
        <w:rPr>
          <w:rFonts w:ascii="Book Antiqua" w:eastAsia="SimSun" w:hAnsi="Book Antiqua" w:cs="SimSun"/>
          <w:b/>
          <w:color w:val="000000"/>
          <w:sz w:val="24"/>
          <w:szCs w:val="24"/>
          <w:lang w:val="en-US"/>
        </w:rPr>
        <w:t>42</w:t>
      </w:r>
      <w:r w:rsidRPr="007E775C">
        <w:rPr>
          <w:rFonts w:ascii="Book Antiqua" w:eastAsia="SimSun" w:hAnsi="Book Antiqua" w:cs="SimSun"/>
          <w:color w:val="000000"/>
          <w:sz w:val="24"/>
          <w:szCs w:val="24"/>
          <w:lang w:val="en-US"/>
        </w:rPr>
        <w:t>: 75-77 [PMID: 28245172 DOI: 10.1503/jpn.170028]</w:t>
      </w:r>
    </w:p>
    <w:p w:rsidR="00714C54" w:rsidRPr="007E775C" w:rsidRDefault="00714C54"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20 </w:t>
      </w:r>
      <w:r w:rsidRPr="007E775C">
        <w:rPr>
          <w:rFonts w:ascii="Book Antiqua" w:eastAsia="SimSun" w:hAnsi="Book Antiqua" w:cs="SimSun"/>
          <w:b/>
          <w:bCs/>
          <w:color w:val="000000"/>
          <w:sz w:val="24"/>
          <w:szCs w:val="24"/>
          <w:lang w:val="en-US"/>
        </w:rPr>
        <w:t>Luczynski P</w:t>
      </w:r>
      <w:r w:rsidRPr="007E775C">
        <w:rPr>
          <w:rFonts w:ascii="Book Antiqua" w:eastAsia="SimSun" w:hAnsi="Book Antiqua" w:cs="SimSun"/>
          <w:color w:val="000000"/>
          <w:sz w:val="24"/>
          <w:szCs w:val="24"/>
          <w:lang w:val="en-US"/>
        </w:rPr>
        <w:t>, McVey Neufeld KA, Oriach CS, Clarke G, Dinan TG, Cryan JF. Growing up in a Bubble: Using Germ-Free Animals to Assess the Influence of the Gut Microbiota on Brain and Behavior. </w:t>
      </w:r>
      <w:r w:rsidRPr="007E775C">
        <w:rPr>
          <w:rFonts w:ascii="Book Antiqua" w:eastAsia="SimSun" w:hAnsi="Book Antiqua" w:cs="SimSun"/>
          <w:i/>
          <w:iCs/>
          <w:color w:val="000000"/>
          <w:sz w:val="24"/>
          <w:szCs w:val="24"/>
          <w:lang w:val="en-US"/>
        </w:rPr>
        <w:t>Int J Neuropsychopharmacol</w:t>
      </w:r>
      <w:r w:rsidRPr="007E775C">
        <w:rPr>
          <w:rFonts w:ascii="Book Antiqua" w:eastAsia="SimSun" w:hAnsi="Book Antiqua" w:cs="SimSun"/>
          <w:color w:val="000000"/>
          <w:sz w:val="24"/>
          <w:szCs w:val="24"/>
          <w:lang w:val="en-US"/>
        </w:rPr>
        <w:t> 2016; </w:t>
      </w:r>
      <w:r w:rsidRPr="007E775C">
        <w:rPr>
          <w:rFonts w:ascii="Book Antiqua" w:eastAsia="SimSun" w:hAnsi="Book Antiqua" w:cs="SimSun"/>
          <w:b/>
          <w:bCs/>
          <w:color w:val="000000"/>
          <w:sz w:val="24"/>
          <w:szCs w:val="24"/>
          <w:lang w:val="en-US"/>
        </w:rPr>
        <w:t>19</w:t>
      </w:r>
      <w:r w:rsidRPr="007E775C">
        <w:rPr>
          <w:rFonts w:ascii="Book Antiqua" w:eastAsia="SimSun" w:hAnsi="Book Antiqua" w:cs="SimSun"/>
          <w:color w:val="000000"/>
          <w:sz w:val="24"/>
          <w:szCs w:val="24"/>
          <w:lang w:val="en-US"/>
        </w:rPr>
        <w:t>: [PMID: 26912607 DOI: 10.1093/ijnp/pyw020]</w:t>
      </w:r>
    </w:p>
    <w:p w:rsidR="00283771" w:rsidRPr="00B630C0" w:rsidRDefault="00283771" w:rsidP="00A569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after="0" w:line="360" w:lineRule="auto"/>
        <w:jc w:val="both"/>
        <w:rPr>
          <w:rFonts w:ascii="Book Antiqua" w:eastAsiaTheme="minorEastAsia" w:hAnsi="Book Antiqua"/>
          <w:noProof/>
          <w:color w:val="000000" w:themeColor="text1"/>
          <w:sz w:val="24"/>
          <w:szCs w:val="24"/>
          <w:lang w:val="en-US" w:eastAsia="es-ES"/>
        </w:rPr>
      </w:pPr>
      <w:r>
        <w:rPr>
          <w:rFonts w:ascii="Book Antiqua" w:eastAsiaTheme="minorEastAsia" w:hAnsi="Book Antiqua"/>
          <w:noProof/>
          <w:color w:val="000000" w:themeColor="text1"/>
          <w:sz w:val="24"/>
          <w:szCs w:val="24"/>
          <w:lang w:val="en-US" w:eastAsia="es-ES"/>
        </w:rPr>
        <w:t>21</w:t>
      </w:r>
      <w:r w:rsidRPr="00B630C0">
        <w:rPr>
          <w:rFonts w:ascii="Book Antiqua" w:eastAsiaTheme="minorEastAsia" w:hAnsi="Book Antiqua"/>
          <w:noProof/>
          <w:color w:val="000000" w:themeColor="text1"/>
          <w:sz w:val="24"/>
          <w:szCs w:val="24"/>
          <w:lang w:val="en-US" w:eastAsia="es-ES"/>
        </w:rPr>
        <w:t xml:space="preserve"> </w:t>
      </w:r>
      <w:r w:rsidRPr="00B630C0">
        <w:rPr>
          <w:rFonts w:ascii="Book Antiqua" w:eastAsiaTheme="minorEastAsia" w:hAnsi="Book Antiqua"/>
          <w:b/>
          <w:noProof/>
          <w:color w:val="000000" w:themeColor="text1"/>
          <w:sz w:val="24"/>
          <w:szCs w:val="24"/>
          <w:lang w:val="en-US" w:eastAsia="es-ES"/>
        </w:rPr>
        <w:t>Desbonnet L</w:t>
      </w:r>
      <w:r w:rsidRPr="00B630C0">
        <w:rPr>
          <w:rFonts w:ascii="Book Antiqua" w:eastAsiaTheme="minorEastAsia" w:hAnsi="Book Antiqua"/>
          <w:noProof/>
          <w:color w:val="000000" w:themeColor="text1"/>
          <w:sz w:val="24"/>
          <w:szCs w:val="24"/>
          <w:lang w:val="en-US" w:eastAsia="es-ES"/>
        </w:rPr>
        <w:t>, Clarke G, Traplin A, O'Sullivan O, Crispie F, Moloney RD, Cotter PD, Dinan TG, Cryan JF. Gut microbiota depletion from early adolescence in mice: Implications for brain and behaviour.</w:t>
      </w:r>
      <w:r w:rsidRPr="00B630C0">
        <w:rPr>
          <w:rFonts w:ascii="Book Antiqua" w:eastAsiaTheme="minorEastAsia" w:hAnsi="Book Antiqua"/>
          <w:i/>
          <w:noProof/>
          <w:color w:val="000000" w:themeColor="text1"/>
          <w:sz w:val="24"/>
          <w:szCs w:val="24"/>
          <w:lang w:val="en-US" w:eastAsia="es-ES"/>
        </w:rPr>
        <w:t xml:space="preserve"> Brain Behav Immun</w:t>
      </w:r>
      <w:r w:rsidRPr="00B630C0">
        <w:rPr>
          <w:rFonts w:ascii="Book Antiqua" w:eastAsiaTheme="minorEastAsia" w:hAnsi="Book Antiqua"/>
          <w:noProof/>
          <w:color w:val="000000" w:themeColor="text1"/>
          <w:sz w:val="24"/>
          <w:szCs w:val="24"/>
          <w:lang w:val="en-US" w:eastAsia="es-ES"/>
        </w:rPr>
        <w:t xml:space="preserve"> 2015; </w:t>
      </w:r>
      <w:r w:rsidRPr="00B630C0">
        <w:rPr>
          <w:rFonts w:ascii="Book Antiqua" w:eastAsiaTheme="minorEastAsia" w:hAnsi="Book Antiqua"/>
          <w:b/>
          <w:noProof/>
          <w:color w:val="000000" w:themeColor="text1"/>
          <w:sz w:val="24"/>
          <w:szCs w:val="24"/>
          <w:lang w:val="en-US" w:eastAsia="es-ES"/>
        </w:rPr>
        <w:t xml:space="preserve">48: </w:t>
      </w:r>
      <w:r w:rsidRPr="00B630C0">
        <w:rPr>
          <w:rFonts w:ascii="Book Antiqua" w:eastAsiaTheme="minorEastAsia" w:hAnsi="Book Antiqua"/>
          <w:noProof/>
          <w:color w:val="000000" w:themeColor="text1"/>
          <w:sz w:val="24"/>
          <w:szCs w:val="24"/>
          <w:lang w:val="en-US" w:eastAsia="es-ES"/>
        </w:rPr>
        <w:t>165–173 [PMID: 25866195 DOI: 10.1016/j.bbi.2015.04.004]</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22</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Sudo N</w:t>
      </w:r>
      <w:r w:rsidR="00714C54" w:rsidRPr="007E775C">
        <w:rPr>
          <w:rFonts w:ascii="Book Antiqua" w:eastAsia="SimSun" w:hAnsi="Book Antiqua" w:cs="SimSun"/>
          <w:color w:val="000000"/>
          <w:sz w:val="24"/>
          <w:szCs w:val="24"/>
          <w:lang w:val="en-US"/>
        </w:rPr>
        <w:t>, Chida Y, Aiba Y, Sonoda J, Oyama N, Yu XN, Kubo C, Koga Y. Postnatal microbial colonization programs the hypothalamic-pituitary-adrenal system for stress response in mice. </w:t>
      </w:r>
      <w:r w:rsidR="00714C54" w:rsidRPr="007E775C">
        <w:rPr>
          <w:rFonts w:ascii="Book Antiqua" w:eastAsia="SimSun" w:hAnsi="Book Antiqua" w:cs="SimSun"/>
          <w:i/>
          <w:iCs/>
          <w:color w:val="000000"/>
          <w:sz w:val="24"/>
          <w:szCs w:val="24"/>
          <w:lang w:val="en-US"/>
        </w:rPr>
        <w:t>J Physiol</w:t>
      </w:r>
      <w:r w:rsidR="00714C54" w:rsidRPr="007E775C">
        <w:rPr>
          <w:rFonts w:ascii="Book Antiqua" w:eastAsia="SimSun" w:hAnsi="Book Antiqua" w:cs="SimSun"/>
          <w:color w:val="000000"/>
          <w:sz w:val="24"/>
          <w:szCs w:val="24"/>
          <w:lang w:val="en-US"/>
        </w:rPr>
        <w:t> 2004; </w:t>
      </w:r>
      <w:r w:rsidR="00714C54" w:rsidRPr="007E775C">
        <w:rPr>
          <w:rFonts w:ascii="Book Antiqua" w:eastAsia="SimSun" w:hAnsi="Book Antiqua" w:cs="SimSun"/>
          <w:b/>
          <w:bCs/>
          <w:color w:val="000000"/>
          <w:sz w:val="24"/>
          <w:szCs w:val="24"/>
          <w:lang w:val="en-US"/>
        </w:rPr>
        <w:t>558</w:t>
      </w:r>
      <w:r w:rsidR="00714C54" w:rsidRPr="007E775C">
        <w:rPr>
          <w:rFonts w:ascii="Book Antiqua" w:eastAsia="SimSun" w:hAnsi="Book Antiqua" w:cs="SimSun"/>
          <w:color w:val="000000"/>
          <w:sz w:val="24"/>
          <w:szCs w:val="24"/>
          <w:lang w:val="en-US"/>
        </w:rPr>
        <w:t>: 263-275 [PMID: 15133062 DOI: 10.1113/jphysiol.2004.063388]</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Diaz Heijtz R</w:t>
      </w:r>
      <w:r w:rsidR="00714C54" w:rsidRPr="007E775C">
        <w:rPr>
          <w:rFonts w:ascii="Book Antiqua" w:eastAsia="SimSun" w:hAnsi="Book Antiqua" w:cs="SimSun"/>
          <w:color w:val="000000"/>
          <w:sz w:val="24"/>
          <w:szCs w:val="24"/>
          <w:lang w:val="en-US"/>
        </w:rPr>
        <w:t>, Wang S, Anuar F, Qian Y, Björkholm B, Samuelsson A, Hibberd ML, Forssberg H, Pettersson S. Normal gut microbiota modulates brain development and behavior. </w:t>
      </w:r>
      <w:r w:rsidR="00714C54" w:rsidRPr="007E775C">
        <w:rPr>
          <w:rFonts w:ascii="Book Antiqua" w:eastAsia="SimSun" w:hAnsi="Book Antiqua" w:cs="SimSun"/>
          <w:i/>
          <w:iCs/>
          <w:color w:val="000000"/>
          <w:sz w:val="24"/>
          <w:szCs w:val="24"/>
          <w:lang w:val="en-US"/>
        </w:rPr>
        <w:t>Proc Natl Acad Sci USA</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108</w:t>
      </w:r>
      <w:r w:rsidR="00714C54" w:rsidRPr="007E775C">
        <w:rPr>
          <w:rFonts w:ascii="Book Antiqua" w:eastAsia="SimSun" w:hAnsi="Book Antiqua" w:cs="SimSun"/>
          <w:color w:val="000000"/>
          <w:sz w:val="24"/>
          <w:szCs w:val="24"/>
          <w:lang w:val="en-US"/>
        </w:rPr>
        <w:t>: 3047-3052 [PMID: 21282636 DOI: 10.1073/pnas.1010529108]</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Neufeld KM</w:t>
      </w:r>
      <w:r w:rsidR="00714C54" w:rsidRPr="007E775C">
        <w:rPr>
          <w:rFonts w:ascii="Book Antiqua" w:eastAsia="SimSun" w:hAnsi="Book Antiqua" w:cs="SimSun"/>
          <w:color w:val="000000"/>
          <w:sz w:val="24"/>
          <w:szCs w:val="24"/>
          <w:lang w:val="en-US"/>
        </w:rPr>
        <w:t>, Kang N, Bienenstock J, Foster JA. Reduced anxiety-like behavior and central neurochemical change in germ-free mice. </w:t>
      </w:r>
      <w:r w:rsidR="00714C54" w:rsidRPr="007E775C">
        <w:rPr>
          <w:rFonts w:ascii="Book Antiqua" w:eastAsia="SimSun" w:hAnsi="Book Antiqua" w:cs="SimSun"/>
          <w:i/>
          <w:iCs/>
          <w:color w:val="000000"/>
          <w:sz w:val="24"/>
          <w:szCs w:val="24"/>
          <w:lang w:val="en-US"/>
        </w:rPr>
        <w:t>Neurogastroenterol Motil</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23</w:t>
      </w:r>
      <w:r w:rsidR="00714C54" w:rsidRPr="007E775C">
        <w:rPr>
          <w:rFonts w:ascii="Book Antiqua" w:eastAsia="SimSun" w:hAnsi="Book Antiqua" w:cs="SimSun"/>
          <w:color w:val="000000"/>
          <w:sz w:val="24"/>
          <w:szCs w:val="24"/>
          <w:lang w:val="en-US"/>
        </w:rPr>
        <w:t>: 255-64, e119 [PMID: 21054680 DOI: 10.1111/j.1365-2982.2010.01620.x]</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Collins SM</w:t>
      </w:r>
      <w:r w:rsidR="00714C54" w:rsidRPr="007E775C">
        <w:rPr>
          <w:rFonts w:ascii="Book Antiqua" w:eastAsia="SimSun" w:hAnsi="Book Antiqua" w:cs="SimSun"/>
          <w:color w:val="000000"/>
          <w:sz w:val="24"/>
          <w:szCs w:val="24"/>
          <w:lang w:val="en-US"/>
        </w:rPr>
        <w:t>, Kassam Z, Bercik P. The adoptive transfer of behavioral phenotype via the intestinal microbiota: experimental evidence and clinical implications. </w:t>
      </w:r>
      <w:r w:rsidR="00714C54" w:rsidRPr="007E775C">
        <w:rPr>
          <w:rFonts w:ascii="Book Antiqua" w:eastAsia="SimSun" w:hAnsi="Book Antiqua" w:cs="SimSun"/>
          <w:i/>
          <w:iCs/>
          <w:color w:val="000000"/>
          <w:sz w:val="24"/>
          <w:szCs w:val="24"/>
          <w:lang w:val="en-US"/>
        </w:rPr>
        <w:t>Curr Opin Microbiol</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16</w:t>
      </w:r>
      <w:r w:rsidR="00714C54" w:rsidRPr="007E775C">
        <w:rPr>
          <w:rFonts w:ascii="Book Antiqua" w:eastAsia="SimSun" w:hAnsi="Book Antiqua" w:cs="SimSun"/>
          <w:color w:val="000000"/>
          <w:sz w:val="24"/>
          <w:szCs w:val="24"/>
          <w:lang w:val="en-US"/>
        </w:rPr>
        <w:t>: 240-245 [PMID: 23845749 DOI: 10.1016/j.mib.2013.06.004]</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lastRenderedPageBreak/>
        <w:t>26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Ogbonnaya ES</w:t>
      </w:r>
      <w:r w:rsidR="00714C54" w:rsidRPr="007E775C">
        <w:rPr>
          <w:rFonts w:ascii="Book Antiqua" w:eastAsia="SimSun" w:hAnsi="Book Antiqua" w:cs="SimSun"/>
          <w:color w:val="000000"/>
          <w:sz w:val="24"/>
          <w:szCs w:val="24"/>
          <w:lang w:val="en-US"/>
        </w:rPr>
        <w:t>, Clarke G, Shanahan F, Dinan TG, Cryan JF, O'Leary OF. Adult Hippocampal Neurogenesis Is Regulated by the Microbiome. </w:t>
      </w:r>
      <w:r w:rsidR="00714C54" w:rsidRPr="007E775C">
        <w:rPr>
          <w:rFonts w:ascii="Book Antiqua" w:eastAsia="SimSun" w:hAnsi="Book Antiqua" w:cs="SimSun"/>
          <w:i/>
          <w:iCs/>
          <w:color w:val="000000"/>
          <w:sz w:val="24"/>
          <w:szCs w:val="24"/>
          <w:lang w:val="en-US"/>
        </w:rPr>
        <w:t>Biol Psychiatry</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78</w:t>
      </w:r>
      <w:r w:rsidR="00714C54" w:rsidRPr="007E775C">
        <w:rPr>
          <w:rFonts w:ascii="Book Antiqua" w:eastAsia="SimSun" w:hAnsi="Book Antiqua" w:cs="SimSun"/>
          <w:color w:val="000000"/>
          <w:sz w:val="24"/>
          <w:szCs w:val="24"/>
          <w:lang w:val="en-US"/>
        </w:rPr>
        <w:t>: e7-e9 [PMID: 25700599 DOI: 10.1016/j.biopsych.2014.12.023]</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27</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Stilling RM</w:t>
      </w:r>
      <w:r w:rsidR="00714C54" w:rsidRPr="007E775C">
        <w:rPr>
          <w:rFonts w:ascii="Book Antiqua" w:eastAsia="SimSun" w:hAnsi="Book Antiqua" w:cs="SimSun"/>
          <w:color w:val="000000"/>
          <w:sz w:val="24"/>
          <w:szCs w:val="24"/>
          <w:lang w:val="en-US"/>
        </w:rPr>
        <w:t>, Ryan FJ, Hoban AE, Shanahan F, Clarke G, Claesson MJ, Dinan TG, Cryan JF. Microbes &amp; amp; neurodevelopment--Absence of microbiota during early life increases activity-related transcriptional pathways in the amygdala. </w:t>
      </w:r>
      <w:r w:rsidR="00714C54" w:rsidRPr="007E775C">
        <w:rPr>
          <w:rFonts w:ascii="Book Antiqua" w:eastAsia="SimSun" w:hAnsi="Book Antiqua" w:cs="SimSun"/>
          <w:i/>
          <w:iCs/>
          <w:color w:val="000000"/>
          <w:sz w:val="24"/>
          <w:szCs w:val="24"/>
          <w:lang w:val="en-US"/>
        </w:rPr>
        <w:t>Brain Behav Immun</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50</w:t>
      </w:r>
      <w:r w:rsidR="00714C54" w:rsidRPr="007E775C">
        <w:rPr>
          <w:rFonts w:ascii="Book Antiqua" w:eastAsia="SimSun" w:hAnsi="Book Antiqua" w:cs="SimSun"/>
          <w:color w:val="000000"/>
          <w:sz w:val="24"/>
          <w:szCs w:val="24"/>
          <w:lang w:val="en-US"/>
        </w:rPr>
        <w:t>: 209-220 [PMID: 26184083 DOI: 10.1016/j.bbi.2015.07.009]</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Hoban AE</w:t>
      </w:r>
      <w:r w:rsidR="00714C54" w:rsidRPr="007E775C">
        <w:rPr>
          <w:rFonts w:ascii="Book Antiqua" w:eastAsia="SimSun" w:hAnsi="Book Antiqua" w:cs="SimSun"/>
          <w:color w:val="000000"/>
          <w:sz w:val="24"/>
          <w:szCs w:val="24"/>
          <w:lang w:val="en-US"/>
        </w:rPr>
        <w:t>, Stilling RM, Ryan FJ, Shanahan F, Dinan TG, Claesson MJ, Clarke G, Cryan JF. Regulation of prefrontal cortex myelination by the microbiota. </w:t>
      </w:r>
      <w:r w:rsidR="00714C54" w:rsidRPr="007E775C">
        <w:rPr>
          <w:rFonts w:ascii="Book Antiqua" w:eastAsia="SimSun" w:hAnsi="Book Antiqua" w:cs="SimSun"/>
          <w:i/>
          <w:iCs/>
          <w:color w:val="000000"/>
          <w:sz w:val="24"/>
          <w:szCs w:val="24"/>
          <w:lang w:val="en-US"/>
        </w:rPr>
        <w:t>Transl Psychiatry</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6</w:t>
      </w:r>
      <w:r w:rsidR="00714C54" w:rsidRPr="007E775C">
        <w:rPr>
          <w:rFonts w:ascii="Book Antiqua" w:eastAsia="SimSun" w:hAnsi="Book Antiqua" w:cs="SimSun"/>
          <w:color w:val="000000"/>
          <w:sz w:val="24"/>
          <w:szCs w:val="24"/>
          <w:lang w:val="en-US"/>
        </w:rPr>
        <w:t>: e774 [PMID: 27045844 DOI: 10.1038/tp.2016.42]</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29</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Barrett E</w:t>
      </w:r>
      <w:r w:rsidR="00714C54" w:rsidRPr="007E775C">
        <w:rPr>
          <w:rFonts w:ascii="Book Antiqua" w:eastAsia="SimSun" w:hAnsi="Book Antiqua" w:cs="SimSun"/>
          <w:color w:val="000000"/>
          <w:sz w:val="24"/>
          <w:szCs w:val="24"/>
          <w:lang w:val="en-US"/>
        </w:rPr>
        <w:t xml:space="preserve">, Ross RP, O'Toole PW, Fitzgerald GF, Stanton C. </w:t>
      </w:r>
      <w:r w:rsidR="00714C54" w:rsidRPr="00D23B97">
        <w:rPr>
          <w:rFonts w:ascii="Book Antiqua" w:eastAsia="SimSun" w:hAnsi="Book Antiqua" w:cs="SimSun"/>
          <w:color w:val="000000"/>
          <w:sz w:val="24"/>
          <w:szCs w:val="24"/>
        </w:rPr>
        <w:t>γ</w:t>
      </w:r>
      <w:r w:rsidR="00714C54" w:rsidRPr="007E775C">
        <w:rPr>
          <w:rFonts w:ascii="Book Antiqua" w:eastAsia="SimSun" w:hAnsi="Book Antiqua" w:cs="SimSun"/>
          <w:color w:val="000000"/>
          <w:sz w:val="24"/>
          <w:szCs w:val="24"/>
          <w:lang w:val="en-US"/>
        </w:rPr>
        <w:t>-Aminobutyric acid production by culturable bacteria from the human intestine. </w:t>
      </w:r>
      <w:r w:rsidR="00714C54" w:rsidRPr="007E775C">
        <w:rPr>
          <w:rFonts w:ascii="Book Antiqua" w:eastAsia="SimSun" w:hAnsi="Book Antiqua" w:cs="SimSun"/>
          <w:i/>
          <w:iCs/>
          <w:color w:val="000000"/>
          <w:sz w:val="24"/>
          <w:szCs w:val="24"/>
          <w:lang w:val="en-US"/>
        </w:rPr>
        <w:t>J Appl Microbiol</w:t>
      </w:r>
      <w:r w:rsidR="00714C54" w:rsidRPr="007E775C">
        <w:rPr>
          <w:rFonts w:ascii="Book Antiqua" w:eastAsia="SimSun" w:hAnsi="Book Antiqua" w:cs="SimSun"/>
          <w:color w:val="000000"/>
          <w:sz w:val="24"/>
          <w:szCs w:val="24"/>
          <w:lang w:val="en-US"/>
        </w:rPr>
        <w:t> 2012; </w:t>
      </w:r>
      <w:r w:rsidR="00714C54" w:rsidRPr="007E775C">
        <w:rPr>
          <w:rFonts w:ascii="Book Antiqua" w:eastAsia="SimSun" w:hAnsi="Book Antiqua" w:cs="SimSun"/>
          <w:b/>
          <w:bCs/>
          <w:color w:val="000000"/>
          <w:sz w:val="24"/>
          <w:szCs w:val="24"/>
          <w:lang w:val="en-US"/>
        </w:rPr>
        <w:t>113</w:t>
      </w:r>
      <w:r w:rsidR="00714C54" w:rsidRPr="007E775C">
        <w:rPr>
          <w:rFonts w:ascii="Book Antiqua" w:eastAsia="SimSun" w:hAnsi="Book Antiqua" w:cs="SimSun"/>
          <w:color w:val="000000"/>
          <w:sz w:val="24"/>
          <w:szCs w:val="24"/>
          <w:lang w:val="en-US"/>
        </w:rPr>
        <w:t>: 411-417 [PMID: 22612585 DOI: 10.1111/j.1365-2672.2012.05344.x]</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Bercik P</w:t>
      </w:r>
      <w:r w:rsidR="00714C54" w:rsidRPr="007E775C">
        <w:rPr>
          <w:rFonts w:ascii="Book Antiqua" w:eastAsia="SimSun" w:hAnsi="Book Antiqua" w:cs="SimSun"/>
          <w:color w:val="000000"/>
          <w:sz w:val="24"/>
          <w:szCs w:val="24"/>
          <w:lang w:val="en-US"/>
        </w:rPr>
        <w:t>, Denou E, Collins J, Jackson W, Lu J, Jury J, Deng Y, Blennerhassett P, Macri J, McCoy KD, Verdu EF, Collins SM. The intestinal microbiota affect central levels of brain-derived neurotropic factor and behavior in mice. </w:t>
      </w:r>
      <w:r w:rsidR="00714C54" w:rsidRPr="007E775C">
        <w:rPr>
          <w:rFonts w:ascii="Book Antiqua" w:eastAsia="SimSun" w:hAnsi="Book Antiqua" w:cs="SimSun"/>
          <w:i/>
          <w:iCs/>
          <w:color w:val="000000"/>
          <w:sz w:val="24"/>
          <w:szCs w:val="24"/>
          <w:lang w:val="en-US"/>
        </w:rPr>
        <w:t>Gastroenterology</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141</w:t>
      </w:r>
      <w:r w:rsidR="00714C54" w:rsidRPr="007E775C">
        <w:rPr>
          <w:rFonts w:ascii="Book Antiqua" w:eastAsia="SimSun" w:hAnsi="Book Antiqua" w:cs="SimSun"/>
          <w:color w:val="000000"/>
          <w:sz w:val="24"/>
          <w:szCs w:val="24"/>
          <w:lang w:val="en-US"/>
        </w:rPr>
        <w:t>: 599-609, 609.e1-3 [PMID: 21683077 DOI: 10.1053/j.gastro.2011.04.052]</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31</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O'Mahony SM</w:t>
      </w:r>
      <w:r w:rsidR="00714C54" w:rsidRPr="007E775C">
        <w:rPr>
          <w:rFonts w:ascii="Book Antiqua" w:eastAsia="SimSun" w:hAnsi="Book Antiqua" w:cs="SimSun"/>
          <w:color w:val="000000"/>
          <w:sz w:val="24"/>
          <w:szCs w:val="24"/>
          <w:lang w:val="en-US"/>
        </w:rPr>
        <w:t>, Clarke G, Borre YE, Dinan TG, Cryan JF. Serotonin, tryptophan metabolism and the brain-gut-microbiome axis. </w:t>
      </w:r>
      <w:r w:rsidR="00714C54" w:rsidRPr="007E775C">
        <w:rPr>
          <w:rFonts w:ascii="Book Antiqua" w:eastAsia="SimSun" w:hAnsi="Book Antiqua" w:cs="SimSun"/>
          <w:i/>
          <w:iCs/>
          <w:color w:val="000000"/>
          <w:sz w:val="24"/>
          <w:szCs w:val="24"/>
          <w:lang w:val="en-US"/>
        </w:rPr>
        <w:t>Behav Brain Res</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277</w:t>
      </w:r>
      <w:r w:rsidR="00714C54" w:rsidRPr="007E775C">
        <w:rPr>
          <w:rFonts w:ascii="Book Antiqua" w:eastAsia="SimSun" w:hAnsi="Book Antiqua" w:cs="SimSun"/>
          <w:color w:val="000000"/>
          <w:sz w:val="24"/>
          <w:szCs w:val="24"/>
          <w:lang w:val="en-US"/>
        </w:rPr>
        <w:t>: 32-48 [PMID: 25078296 DOI: 10.1016/j.bbr.2014.07.027]</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32</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Foley KA</w:t>
      </w:r>
      <w:r w:rsidR="00714C54" w:rsidRPr="007E775C">
        <w:rPr>
          <w:rFonts w:ascii="Book Antiqua" w:eastAsia="SimSun" w:hAnsi="Book Antiqua" w:cs="SimSun"/>
          <w:color w:val="000000"/>
          <w:sz w:val="24"/>
          <w:szCs w:val="24"/>
          <w:lang w:val="en-US"/>
        </w:rPr>
        <w:t>, MacFabe DF, Vaz A, Ossenkopp KP, Kavaliers M. Sexually dimorphic effects of prenatal exposure to propionic acid and lipopolysaccharide on social behavior in neonatal, adolescent, and adult rats: implications for autism spectrum disorders. </w:t>
      </w:r>
      <w:r w:rsidR="00714C54" w:rsidRPr="007E775C">
        <w:rPr>
          <w:rFonts w:ascii="Book Antiqua" w:eastAsia="SimSun" w:hAnsi="Book Antiqua" w:cs="SimSun"/>
          <w:i/>
          <w:iCs/>
          <w:color w:val="000000"/>
          <w:sz w:val="24"/>
          <w:szCs w:val="24"/>
          <w:lang w:val="en-US"/>
        </w:rPr>
        <w:t>Int J Dev Neurosci</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39</w:t>
      </w:r>
      <w:r w:rsidR="00714C54" w:rsidRPr="007E775C">
        <w:rPr>
          <w:rFonts w:ascii="Book Antiqua" w:eastAsia="SimSun" w:hAnsi="Book Antiqua" w:cs="SimSun"/>
          <w:color w:val="000000"/>
          <w:sz w:val="24"/>
          <w:szCs w:val="24"/>
          <w:lang w:val="en-US"/>
        </w:rPr>
        <w:t>: 68-78 [PMID: 24747144 DOI: 10.1016/j.ijdevneu.2014.04.001]</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lastRenderedPageBreak/>
        <w:t>33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Obata Y</w:t>
      </w:r>
      <w:r w:rsidR="00714C54" w:rsidRPr="007E775C">
        <w:rPr>
          <w:rFonts w:ascii="Book Antiqua" w:eastAsia="SimSun" w:hAnsi="Book Antiqua" w:cs="SimSun"/>
          <w:color w:val="000000"/>
          <w:sz w:val="24"/>
          <w:szCs w:val="24"/>
          <w:lang w:val="en-US"/>
        </w:rPr>
        <w:t>, Furusawa Y, Hase K. Epigenetic modifications of the immune system in health and disease. </w:t>
      </w:r>
      <w:r w:rsidR="00714C54" w:rsidRPr="007E775C">
        <w:rPr>
          <w:rFonts w:ascii="Book Antiqua" w:eastAsia="SimSun" w:hAnsi="Book Antiqua" w:cs="SimSun"/>
          <w:i/>
          <w:iCs/>
          <w:color w:val="000000"/>
          <w:sz w:val="24"/>
          <w:szCs w:val="24"/>
          <w:lang w:val="en-US"/>
        </w:rPr>
        <w:t>Immunol Cell Biol</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93</w:t>
      </w:r>
      <w:r w:rsidR="00714C54" w:rsidRPr="007E775C">
        <w:rPr>
          <w:rFonts w:ascii="Book Antiqua" w:eastAsia="SimSun" w:hAnsi="Book Antiqua" w:cs="SimSun"/>
          <w:color w:val="000000"/>
          <w:sz w:val="24"/>
          <w:szCs w:val="24"/>
          <w:lang w:val="en-US"/>
        </w:rPr>
        <w:t>: 226-232 [PMID: 25666097 DOI: 10.1038/icb.2014.114]</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Tsankova N</w:t>
      </w:r>
      <w:r w:rsidR="00714C54" w:rsidRPr="007E775C">
        <w:rPr>
          <w:rFonts w:ascii="Book Antiqua" w:eastAsia="SimSun" w:hAnsi="Book Antiqua" w:cs="SimSun"/>
          <w:color w:val="000000"/>
          <w:sz w:val="24"/>
          <w:szCs w:val="24"/>
          <w:lang w:val="en-US"/>
        </w:rPr>
        <w:t>, Renthal W, Kumar A, Nestler EJ. Epigenetic regulation in psychiatric disorders. </w:t>
      </w:r>
      <w:r w:rsidR="00714C54" w:rsidRPr="007E775C">
        <w:rPr>
          <w:rFonts w:ascii="Book Antiqua" w:eastAsia="SimSun" w:hAnsi="Book Antiqua" w:cs="SimSun"/>
          <w:i/>
          <w:iCs/>
          <w:color w:val="000000"/>
          <w:sz w:val="24"/>
          <w:szCs w:val="24"/>
          <w:lang w:val="en-US"/>
        </w:rPr>
        <w:t>Nat Rev Neurosci</w:t>
      </w:r>
      <w:r w:rsidR="00714C54" w:rsidRPr="007E775C">
        <w:rPr>
          <w:rFonts w:ascii="Book Antiqua" w:eastAsia="SimSun" w:hAnsi="Book Antiqua" w:cs="SimSun"/>
          <w:color w:val="000000"/>
          <w:sz w:val="24"/>
          <w:szCs w:val="24"/>
          <w:lang w:val="en-US"/>
        </w:rPr>
        <w:t> 2007; </w:t>
      </w:r>
      <w:r w:rsidR="00714C54" w:rsidRPr="007E775C">
        <w:rPr>
          <w:rFonts w:ascii="Book Antiqua" w:eastAsia="SimSun" w:hAnsi="Book Antiqua" w:cs="SimSun"/>
          <w:b/>
          <w:bCs/>
          <w:color w:val="000000"/>
          <w:sz w:val="24"/>
          <w:szCs w:val="24"/>
          <w:lang w:val="en-US"/>
        </w:rPr>
        <w:t>8</w:t>
      </w:r>
      <w:r w:rsidR="00714C54" w:rsidRPr="007E775C">
        <w:rPr>
          <w:rFonts w:ascii="Book Antiqua" w:eastAsia="SimSun" w:hAnsi="Book Antiqua" w:cs="SimSun"/>
          <w:color w:val="000000"/>
          <w:sz w:val="24"/>
          <w:szCs w:val="24"/>
          <w:lang w:val="en-US"/>
        </w:rPr>
        <w:t>: 355-367 [PMID: 17453016 DOI: 10.1038/nrn2132]</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Boulle F</w:t>
      </w:r>
      <w:r w:rsidR="00714C54" w:rsidRPr="007E775C">
        <w:rPr>
          <w:rFonts w:ascii="Book Antiqua" w:eastAsia="SimSun" w:hAnsi="Book Antiqua" w:cs="SimSun"/>
          <w:color w:val="000000"/>
          <w:sz w:val="24"/>
          <w:szCs w:val="24"/>
          <w:lang w:val="en-US"/>
        </w:rPr>
        <w:t>, van den Hove DL, Jakob SB, Rutten BP, Hamon M, van Os J, Lesch KP, Lanfumey L, Steinbusch HW, Kenis G. Epigenetic regulation of the BDNF gene: implications for psychiatric disorders. </w:t>
      </w:r>
      <w:r w:rsidR="00714C54" w:rsidRPr="007E775C">
        <w:rPr>
          <w:rFonts w:ascii="Book Antiqua" w:eastAsia="SimSun" w:hAnsi="Book Antiqua" w:cs="SimSun"/>
          <w:i/>
          <w:iCs/>
          <w:color w:val="000000"/>
          <w:sz w:val="24"/>
          <w:szCs w:val="24"/>
          <w:lang w:val="en-US"/>
        </w:rPr>
        <w:t>Mol Psychiatry</w:t>
      </w:r>
      <w:r w:rsidR="00714C54" w:rsidRPr="007E775C">
        <w:rPr>
          <w:rFonts w:ascii="Book Antiqua" w:eastAsia="SimSun" w:hAnsi="Book Antiqua" w:cs="SimSun"/>
          <w:color w:val="000000"/>
          <w:sz w:val="24"/>
          <w:szCs w:val="24"/>
          <w:lang w:val="en-US"/>
        </w:rPr>
        <w:t> 2012; </w:t>
      </w:r>
      <w:r w:rsidR="00714C54" w:rsidRPr="007E775C">
        <w:rPr>
          <w:rFonts w:ascii="Book Antiqua" w:eastAsia="SimSun" w:hAnsi="Book Antiqua" w:cs="SimSun"/>
          <w:b/>
          <w:bCs/>
          <w:color w:val="000000"/>
          <w:sz w:val="24"/>
          <w:szCs w:val="24"/>
          <w:lang w:val="en-US"/>
        </w:rPr>
        <w:t>17</w:t>
      </w:r>
      <w:r w:rsidR="00714C54" w:rsidRPr="007E775C">
        <w:rPr>
          <w:rFonts w:ascii="Book Antiqua" w:eastAsia="SimSun" w:hAnsi="Book Antiqua" w:cs="SimSun"/>
          <w:color w:val="000000"/>
          <w:sz w:val="24"/>
          <w:szCs w:val="24"/>
          <w:lang w:val="en-US"/>
        </w:rPr>
        <w:t>: 584-596 [PMID: 21894152 DOI: 10.1038/mp.2011.107]</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Woo V</w:t>
      </w:r>
      <w:r w:rsidR="00714C54" w:rsidRPr="007E775C">
        <w:rPr>
          <w:rFonts w:ascii="Book Antiqua" w:eastAsia="SimSun" w:hAnsi="Book Antiqua" w:cs="SimSun"/>
          <w:color w:val="000000"/>
          <w:sz w:val="24"/>
          <w:szCs w:val="24"/>
          <w:lang w:val="en-US"/>
        </w:rPr>
        <w:t>, Alenghat T. Host-microbiota interactions: epigenomic regulation. </w:t>
      </w:r>
      <w:r w:rsidR="00714C54" w:rsidRPr="007E775C">
        <w:rPr>
          <w:rFonts w:ascii="Book Antiqua" w:eastAsia="SimSun" w:hAnsi="Book Antiqua" w:cs="SimSun"/>
          <w:i/>
          <w:iCs/>
          <w:color w:val="000000"/>
          <w:sz w:val="24"/>
          <w:szCs w:val="24"/>
          <w:lang w:val="en-US"/>
        </w:rPr>
        <w:t>Curr Opin Immunol</w:t>
      </w:r>
      <w:r w:rsidR="00714C54" w:rsidRPr="007E775C">
        <w:rPr>
          <w:rFonts w:ascii="Book Antiqua" w:eastAsia="SimSun" w:hAnsi="Book Antiqua" w:cs="SimSun"/>
          <w:color w:val="000000"/>
          <w:sz w:val="24"/>
          <w:szCs w:val="24"/>
          <w:lang w:val="en-US"/>
        </w:rPr>
        <w:t> 2017; </w:t>
      </w:r>
      <w:r w:rsidR="00714C54" w:rsidRPr="007E775C">
        <w:rPr>
          <w:rFonts w:ascii="Book Antiqua" w:eastAsia="SimSun" w:hAnsi="Book Antiqua" w:cs="SimSun"/>
          <w:b/>
          <w:bCs/>
          <w:color w:val="000000"/>
          <w:sz w:val="24"/>
          <w:szCs w:val="24"/>
          <w:lang w:val="en-US"/>
        </w:rPr>
        <w:t>44</w:t>
      </w:r>
      <w:r w:rsidR="00714C54" w:rsidRPr="007E775C">
        <w:rPr>
          <w:rFonts w:ascii="Book Antiqua" w:eastAsia="SimSun" w:hAnsi="Book Antiqua" w:cs="SimSun"/>
          <w:color w:val="000000"/>
          <w:sz w:val="24"/>
          <w:szCs w:val="24"/>
          <w:lang w:val="en-US"/>
        </w:rPr>
        <w:t>: 52-60 [PMID: 28103497 DOI: 10.1016/j.coi.2016.12.001]</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37</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Kumar H</w:t>
      </w:r>
      <w:r w:rsidR="00714C54" w:rsidRPr="007E775C">
        <w:rPr>
          <w:rFonts w:ascii="Book Antiqua" w:eastAsia="SimSun" w:hAnsi="Book Antiqua" w:cs="SimSun"/>
          <w:color w:val="000000"/>
          <w:sz w:val="24"/>
          <w:szCs w:val="24"/>
          <w:lang w:val="en-US"/>
        </w:rPr>
        <w:t>, Lund R, Laiho A, Lundelin K, Ley RE, Isolauri E, Salminen S. Gut microbiota as an epigenetic regulator: pilot study based on whole-genome methylation analysis. </w:t>
      </w:r>
      <w:r w:rsidR="00714C54" w:rsidRPr="007E775C">
        <w:rPr>
          <w:rFonts w:ascii="Book Antiqua" w:eastAsia="SimSun" w:hAnsi="Book Antiqua" w:cs="SimSun"/>
          <w:i/>
          <w:iCs/>
          <w:color w:val="000000"/>
          <w:sz w:val="24"/>
          <w:szCs w:val="24"/>
          <w:lang w:val="en-US"/>
        </w:rPr>
        <w:t>MBio</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5</w:t>
      </w:r>
      <w:r w:rsidR="00714C54" w:rsidRPr="007E775C">
        <w:rPr>
          <w:rFonts w:ascii="Book Antiqua" w:eastAsia="SimSun" w:hAnsi="Book Antiqua" w:cs="SimSun"/>
          <w:color w:val="000000"/>
          <w:sz w:val="24"/>
          <w:szCs w:val="24"/>
          <w:lang w:val="en-US"/>
        </w:rPr>
        <w:t>: [PMID: 25516615 DOI: 10.1128/mBio.02113-14]</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Singh N</w:t>
      </w:r>
      <w:r w:rsidR="00714C54" w:rsidRPr="007E775C">
        <w:rPr>
          <w:rFonts w:ascii="Book Antiqua" w:eastAsia="SimSun" w:hAnsi="Book Antiqua" w:cs="SimSun"/>
          <w:color w:val="000000"/>
          <w:sz w:val="24"/>
          <w:szCs w:val="24"/>
          <w:lang w:val="en-US"/>
        </w:rPr>
        <w:t>, Shirdel EA, Waldron L, Zhang RH, Jurisica I, Comelli EM. The murine caecal microRNA signature depends on the presence of the endogenous microbiota. </w:t>
      </w:r>
      <w:r w:rsidR="00714C54" w:rsidRPr="007E775C">
        <w:rPr>
          <w:rFonts w:ascii="Book Antiqua" w:eastAsia="SimSun" w:hAnsi="Book Antiqua" w:cs="SimSun"/>
          <w:i/>
          <w:iCs/>
          <w:color w:val="000000"/>
          <w:sz w:val="24"/>
          <w:szCs w:val="24"/>
          <w:lang w:val="en-US"/>
        </w:rPr>
        <w:t>Int J Biol Sci</w:t>
      </w:r>
      <w:r w:rsidR="00714C54" w:rsidRPr="007E775C">
        <w:rPr>
          <w:rFonts w:ascii="Book Antiqua" w:eastAsia="SimSun" w:hAnsi="Book Antiqua" w:cs="SimSun"/>
          <w:color w:val="000000"/>
          <w:sz w:val="24"/>
          <w:szCs w:val="24"/>
          <w:lang w:val="en-US"/>
        </w:rPr>
        <w:t> 2012; </w:t>
      </w:r>
      <w:r w:rsidR="00714C54" w:rsidRPr="007E775C">
        <w:rPr>
          <w:rFonts w:ascii="Book Antiqua" w:eastAsia="SimSun" w:hAnsi="Book Antiqua" w:cs="SimSun"/>
          <w:b/>
          <w:bCs/>
          <w:color w:val="000000"/>
          <w:sz w:val="24"/>
          <w:szCs w:val="24"/>
          <w:lang w:val="en-US"/>
        </w:rPr>
        <w:t>8</w:t>
      </w:r>
      <w:r w:rsidR="00714C54" w:rsidRPr="007E775C">
        <w:rPr>
          <w:rFonts w:ascii="Book Antiqua" w:eastAsia="SimSun" w:hAnsi="Book Antiqua" w:cs="SimSun"/>
          <w:color w:val="000000"/>
          <w:sz w:val="24"/>
          <w:szCs w:val="24"/>
          <w:lang w:val="en-US"/>
        </w:rPr>
        <w:t>: 171-186 [PMID: 22211115 DOI: 10.7150/ijbs.8.171]</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39</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Lardenoije R</w:t>
      </w:r>
      <w:r w:rsidR="00714C54" w:rsidRPr="007E775C">
        <w:rPr>
          <w:rFonts w:ascii="Book Antiqua" w:eastAsia="SimSun" w:hAnsi="Book Antiqua" w:cs="SimSun"/>
          <w:color w:val="000000"/>
          <w:sz w:val="24"/>
          <w:szCs w:val="24"/>
          <w:lang w:val="en-US"/>
        </w:rPr>
        <w:t>, Iatrou A, Kenis G, Kompotis K, Steinbusch HW, Mastroeni D, Coleman P, Lemere CA, Hof PR, van den Hove DL, Rutten BP. The epigenetics of aging and neurodegeneration. </w:t>
      </w:r>
      <w:r w:rsidR="00714C54" w:rsidRPr="007E775C">
        <w:rPr>
          <w:rFonts w:ascii="Book Antiqua" w:eastAsia="SimSun" w:hAnsi="Book Antiqua" w:cs="SimSun"/>
          <w:i/>
          <w:iCs/>
          <w:color w:val="000000"/>
          <w:sz w:val="24"/>
          <w:szCs w:val="24"/>
          <w:lang w:val="en-US"/>
        </w:rPr>
        <w:t>Prog Neurobiol</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131</w:t>
      </w:r>
      <w:r w:rsidR="00714C54" w:rsidRPr="007E775C">
        <w:rPr>
          <w:rFonts w:ascii="Book Antiqua" w:eastAsia="SimSun" w:hAnsi="Book Antiqua" w:cs="SimSun"/>
          <w:color w:val="000000"/>
          <w:sz w:val="24"/>
          <w:szCs w:val="24"/>
          <w:lang w:val="en-US"/>
        </w:rPr>
        <w:t>: 21-64 [PMID: 26072273 DOI: 10.1016/j.pneurobio.2015.05.002]</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Desbonnet L</w:t>
      </w:r>
      <w:r w:rsidR="00714C54" w:rsidRPr="007E775C">
        <w:rPr>
          <w:rFonts w:ascii="Book Antiqua" w:eastAsia="SimSun" w:hAnsi="Book Antiqua" w:cs="SimSun"/>
          <w:color w:val="000000"/>
          <w:sz w:val="24"/>
          <w:szCs w:val="24"/>
          <w:lang w:val="en-US"/>
        </w:rPr>
        <w:t>, Clarke G, Shanahan F, Dinan TG, Cryan JF. Microbiota is essential for social development in the mouse. </w:t>
      </w:r>
      <w:r w:rsidR="00714C54" w:rsidRPr="007E775C">
        <w:rPr>
          <w:rFonts w:ascii="Book Antiqua" w:eastAsia="SimSun" w:hAnsi="Book Antiqua" w:cs="SimSun"/>
          <w:i/>
          <w:iCs/>
          <w:color w:val="000000"/>
          <w:sz w:val="24"/>
          <w:szCs w:val="24"/>
          <w:lang w:val="en-US"/>
        </w:rPr>
        <w:t>Mol Psychiatry</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19</w:t>
      </w:r>
      <w:r w:rsidR="00714C54" w:rsidRPr="007E775C">
        <w:rPr>
          <w:rFonts w:ascii="Book Antiqua" w:eastAsia="SimSun" w:hAnsi="Book Antiqua" w:cs="SimSun"/>
          <w:color w:val="000000"/>
          <w:sz w:val="24"/>
          <w:szCs w:val="24"/>
          <w:lang w:val="en-US"/>
        </w:rPr>
        <w:t>: 146-148 [PMID: 23689536 DOI: 10.1038/mp.2013.65]</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41</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Chini B</w:t>
      </w:r>
      <w:r w:rsidR="00714C54" w:rsidRPr="007E775C">
        <w:rPr>
          <w:rFonts w:ascii="Book Antiqua" w:eastAsia="SimSun" w:hAnsi="Book Antiqua" w:cs="SimSun"/>
          <w:color w:val="000000"/>
          <w:sz w:val="24"/>
          <w:szCs w:val="24"/>
          <w:lang w:val="en-US"/>
        </w:rPr>
        <w:t>, Leonzino M, Braida D, Sala M. Learning about oxytocin: pharmacologic and behavioral issues. </w:t>
      </w:r>
      <w:r w:rsidR="00714C54" w:rsidRPr="007E775C">
        <w:rPr>
          <w:rFonts w:ascii="Book Antiqua" w:eastAsia="SimSun" w:hAnsi="Book Antiqua" w:cs="SimSun"/>
          <w:i/>
          <w:iCs/>
          <w:color w:val="000000"/>
          <w:sz w:val="24"/>
          <w:szCs w:val="24"/>
          <w:lang w:val="en-US"/>
        </w:rPr>
        <w:t>Biol Psychiatry</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76</w:t>
      </w:r>
      <w:r w:rsidR="00714C54" w:rsidRPr="007E775C">
        <w:rPr>
          <w:rFonts w:ascii="Book Antiqua" w:eastAsia="SimSun" w:hAnsi="Book Antiqua" w:cs="SimSun"/>
          <w:color w:val="000000"/>
          <w:sz w:val="24"/>
          <w:szCs w:val="24"/>
          <w:lang w:val="en-US"/>
        </w:rPr>
        <w:t>: 360-366 [PMID: 24120095 DOI: 10.1016/j.biopsych.2013.08.029]</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lastRenderedPageBreak/>
        <w:t>42</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Erdman SE</w:t>
      </w:r>
      <w:r w:rsidR="00714C54" w:rsidRPr="007E775C">
        <w:rPr>
          <w:rFonts w:ascii="Book Antiqua" w:eastAsia="SimSun" w:hAnsi="Book Antiqua" w:cs="SimSun"/>
          <w:color w:val="000000"/>
          <w:sz w:val="24"/>
          <w:szCs w:val="24"/>
          <w:lang w:val="en-US"/>
        </w:rPr>
        <w:t>, Poutahidis T. Microbes and Oxytocin: Benefits for Host Physiology and Behavior. </w:t>
      </w:r>
      <w:r w:rsidR="00714C54" w:rsidRPr="007E775C">
        <w:rPr>
          <w:rFonts w:ascii="Book Antiqua" w:eastAsia="SimSun" w:hAnsi="Book Antiqua" w:cs="SimSun"/>
          <w:i/>
          <w:iCs/>
          <w:color w:val="000000"/>
          <w:sz w:val="24"/>
          <w:szCs w:val="24"/>
          <w:lang w:val="en-US"/>
        </w:rPr>
        <w:t>Int Rev Neurobiol</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131</w:t>
      </w:r>
      <w:r w:rsidR="00714C54" w:rsidRPr="007E775C">
        <w:rPr>
          <w:rFonts w:ascii="Book Antiqua" w:eastAsia="SimSun" w:hAnsi="Book Antiqua" w:cs="SimSun"/>
          <w:color w:val="000000"/>
          <w:sz w:val="24"/>
          <w:szCs w:val="24"/>
          <w:lang w:val="en-US"/>
        </w:rPr>
        <w:t>: 91-126 [PMID: 27793228 DOI: 10.1016/bs.irn.2016.07.004]</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Tomova A</w:t>
      </w:r>
      <w:r w:rsidR="00714C54" w:rsidRPr="007E775C">
        <w:rPr>
          <w:rFonts w:ascii="Book Antiqua" w:eastAsia="SimSun" w:hAnsi="Book Antiqua" w:cs="SimSun"/>
          <w:color w:val="000000"/>
          <w:sz w:val="24"/>
          <w:szCs w:val="24"/>
          <w:lang w:val="en-US"/>
        </w:rPr>
        <w:t>, Husarova V, Lakatosova S, Bakos J, Vlkova B, Babinska K, Ostatnikova D. Gastrointestinal microbiota in children with autism in Slovakia. </w:t>
      </w:r>
      <w:r w:rsidR="00714C54" w:rsidRPr="007E775C">
        <w:rPr>
          <w:rFonts w:ascii="Book Antiqua" w:eastAsia="SimSun" w:hAnsi="Book Antiqua" w:cs="SimSun"/>
          <w:i/>
          <w:iCs/>
          <w:color w:val="000000"/>
          <w:sz w:val="24"/>
          <w:szCs w:val="24"/>
          <w:lang w:val="en-US"/>
        </w:rPr>
        <w:t>Physiol Behav</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138</w:t>
      </w:r>
      <w:r w:rsidR="00714C54" w:rsidRPr="007E775C">
        <w:rPr>
          <w:rFonts w:ascii="Book Antiqua" w:eastAsia="SimSun" w:hAnsi="Book Antiqua" w:cs="SimSun"/>
          <w:color w:val="000000"/>
          <w:sz w:val="24"/>
          <w:szCs w:val="24"/>
          <w:lang w:val="en-US"/>
        </w:rPr>
        <w:t>: 179-187 [PMID: 25446201 DOI: 10.1016/j.physbeh.2014.10.033]</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Finegold SM</w:t>
      </w:r>
      <w:r w:rsidR="00714C54" w:rsidRPr="007E775C">
        <w:rPr>
          <w:rFonts w:ascii="Book Antiqua" w:eastAsia="SimSun" w:hAnsi="Book Antiqua" w:cs="SimSun"/>
          <w:color w:val="000000"/>
          <w:sz w:val="24"/>
          <w:szCs w:val="24"/>
          <w:lang w:val="en-US"/>
        </w:rPr>
        <w:t>, Dowd SE, Gontcharova V, Liu C, Henley KE, Wolcott RD, Youn E, Summanen PH, Granpeesheh D, Dixon D, Liu M, Molitoris DR, Green JA. Pyrosequencing study of fecal microflora of autistic and control children. </w:t>
      </w:r>
      <w:r w:rsidR="00714C54" w:rsidRPr="007E775C">
        <w:rPr>
          <w:rFonts w:ascii="Book Antiqua" w:eastAsia="SimSun" w:hAnsi="Book Antiqua" w:cs="SimSun"/>
          <w:i/>
          <w:iCs/>
          <w:color w:val="000000"/>
          <w:sz w:val="24"/>
          <w:szCs w:val="24"/>
          <w:lang w:val="en-US"/>
        </w:rPr>
        <w:t>Anaerobe</w:t>
      </w:r>
      <w:r w:rsidR="00714C54" w:rsidRPr="007E775C">
        <w:rPr>
          <w:rFonts w:ascii="Book Antiqua" w:eastAsia="SimSun" w:hAnsi="Book Antiqua" w:cs="SimSun"/>
          <w:color w:val="000000"/>
          <w:sz w:val="24"/>
          <w:szCs w:val="24"/>
          <w:lang w:val="en-US"/>
        </w:rPr>
        <w:t> 2010; </w:t>
      </w:r>
      <w:r w:rsidR="00714C54" w:rsidRPr="007E775C">
        <w:rPr>
          <w:rFonts w:ascii="Book Antiqua" w:eastAsia="SimSun" w:hAnsi="Book Antiqua" w:cs="SimSun"/>
          <w:b/>
          <w:bCs/>
          <w:color w:val="000000"/>
          <w:sz w:val="24"/>
          <w:szCs w:val="24"/>
          <w:lang w:val="en-US"/>
        </w:rPr>
        <w:t>16</w:t>
      </w:r>
      <w:r w:rsidR="00714C54" w:rsidRPr="007E775C">
        <w:rPr>
          <w:rFonts w:ascii="Book Antiqua" w:eastAsia="SimSun" w:hAnsi="Book Antiqua" w:cs="SimSun"/>
          <w:color w:val="000000"/>
          <w:sz w:val="24"/>
          <w:szCs w:val="24"/>
          <w:lang w:val="en-US"/>
        </w:rPr>
        <w:t>: 444-453 [PMID: 20603222 DOI: 10.1016/j.anaerobe.2010.06.008]</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Wang L</w:t>
      </w:r>
      <w:r w:rsidR="00714C54" w:rsidRPr="007E775C">
        <w:rPr>
          <w:rFonts w:ascii="Book Antiqua" w:eastAsia="SimSun" w:hAnsi="Book Antiqua" w:cs="SimSun"/>
          <w:color w:val="000000"/>
          <w:sz w:val="24"/>
          <w:szCs w:val="24"/>
          <w:lang w:val="en-US"/>
        </w:rPr>
        <w:t>, Christophersen CT, Sorich MJ, Gerber JP, Angley MT, Conlon MA. Elevated fecal short chain fatty acid and ammonia concentrations in children with autism spectrum disorder. </w:t>
      </w:r>
      <w:r w:rsidR="00714C54" w:rsidRPr="007E775C">
        <w:rPr>
          <w:rFonts w:ascii="Book Antiqua" w:eastAsia="SimSun" w:hAnsi="Book Antiqua" w:cs="SimSun"/>
          <w:i/>
          <w:iCs/>
          <w:color w:val="000000"/>
          <w:sz w:val="24"/>
          <w:szCs w:val="24"/>
          <w:lang w:val="en-US"/>
        </w:rPr>
        <w:t>Dig Dis Sci</w:t>
      </w:r>
      <w:r w:rsidR="00714C54" w:rsidRPr="007E775C">
        <w:rPr>
          <w:rFonts w:ascii="Book Antiqua" w:eastAsia="SimSun" w:hAnsi="Book Antiqua" w:cs="SimSun"/>
          <w:color w:val="000000"/>
          <w:sz w:val="24"/>
          <w:szCs w:val="24"/>
          <w:lang w:val="en-US"/>
        </w:rPr>
        <w:t> 2012; </w:t>
      </w:r>
      <w:r w:rsidR="00714C54" w:rsidRPr="007E775C">
        <w:rPr>
          <w:rFonts w:ascii="Book Antiqua" w:eastAsia="SimSun" w:hAnsi="Book Antiqua" w:cs="SimSun"/>
          <w:b/>
          <w:bCs/>
          <w:color w:val="000000"/>
          <w:sz w:val="24"/>
          <w:szCs w:val="24"/>
          <w:lang w:val="en-US"/>
        </w:rPr>
        <w:t>57</w:t>
      </w:r>
      <w:r w:rsidR="00714C54" w:rsidRPr="007E775C">
        <w:rPr>
          <w:rFonts w:ascii="Book Antiqua" w:eastAsia="SimSun" w:hAnsi="Book Antiqua" w:cs="SimSun"/>
          <w:color w:val="000000"/>
          <w:sz w:val="24"/>
          <w:szCs w:val="24"/>
          <w:lang w:val="en-US"/>
        </w:rPr>
        <w:t>: 2096-2102 [PMID: 22535281 DOI: 10.1007/s10620-012-2167-7]</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Kratsman N</w:t>
      </w:r>
      <w:r w:rsidR="00714C54" w:rsidRPr="007E775C">
        <w:rPr>
          <w:rFonts w:ascii="Book Antiqua" w:eastAsia="SimSun" w:hAnsi="Book Antiqua" w:cs="SimSun"/>
          <w:color w:val="000000"/>
          <w:sz w:val="24"/>
          <w:szCs w:val="24"/>
          <w:lang w:val="en-US"/>
        </w:rPr>
        <w:t>, Getselter D, Elliott E. Sodium butyrate attenuates social behavior deficits and modifies the transcription of inhibitory/excitatory genes in the frontal cortex of an autism model. </w:t>
      </w:r>
      <w:r w:rsidR="00714C54" w:rsidRPr="007E775C">
        <w:rPr>
          <w:rFonts w:ascii="Book Antiqua" w:eastAsia="SimSun" w:hAnsi="Book Antiqua" w:cs="SimSun"/>
          <w:i/>
          <w:iCs/>
          <w:color w:val="000000"/>
          <w:sz w:val="24"/>
          <w:szCs w:val="24"/>
          <w:lang w:val="en-US"/>
        </w:rPr>
        <w:t>Neuropharmacology</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102</w:t>
      </w:r>
      <w:r w:rsidR="00714C54" w:rsidRPr="007E775C">
        <w:rPr>
          <w:rFonts w:ascii="Book Antiqua" w:eastAsia="SimSun" w:hAnsi="Book Antiqua" w:cs="SimSun"/>
          <w:color w:val="000000"/>
          <w:sz w:val="24"/>
          <w:szCs w:val="24"/>
          <w:lang w:val="en-US"/>
        </w:rPr>
        <w:t>: 136-145 [PMID: 26577018 DOI: 10.1016/j.neuropharm.2015.11.003]</w:t>
      </w:r>
    </w:p>
    <w:p w:rsidR="00714C54" w:rsidRPr="007E775C" w:rsidRDefault="00283771"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47</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Thomas RH</w:t>
      </w:r>
      <w:r w:rsidR="00714C54" w:rsidRPr="007E775C">
        <w:rPr>
          <w:rFonts w:ascii="Book Antiqua" w:eastAsia="SimSun" w:hAnsi="Book Antiqua" w:cs="SimSun"/>
          <w:color w:val="000000"/>
          <w:sz w:val="24"/>
          <w:szCs w:val="24"/>
          <w:lang w:val="en-US"/>
        </w:rPr>
        <w:t>, Meeking MM, Mepham JR, Tichenoff L, Possmayer F, Liu S, MacFabe DF. The enteric bacterial metabolite propionic acid alters brain and plasma phospholipid molecular species: further development of a rodent model of autism spectrum disorders. </w:t>
      </w:r>
      <w:r w:rsidR="00714C54" w:rsidRPr="007E775C">
        <w:rPr>
          <w:rFonts w:ascii="Book Antiqua" w:eastAsia="SimSun" w:hAnsi="Book Antiqua" w:cs="SimSun"/>
          <w:i/>
          <w:iCs/>
          <w:color w:val="000000"/>
          <w:sz w:val="24"/>
          <w:szCs w:val="24"/>
          <w:lang w:val="en-US"/>
        </w:rPr>
        <w:t>J Neuroinflammation</w:t>
      </w:r>
      <w:r w:rsidR="00714C54" w:rsidRPr="007E775C">
        <w:rPr>
          <w:rFonts w:ascii="Book Antiqua" w:eastAsia="SimSun" w:hAnsi="Book Antiqua" w:cs="SimSun"/>
          <w:color w:val="000000"/>
          <w:sz w:val="24"/>
          <w:szCs w:val="24"/>
          <w:lang w:val="en-US"/>
        </w:rPr>
        <w:t> 2012; </w:t>
      </w:r>
      <w:r w:rsidR="00714C54" w:rsidRPr="007E775C">
        <w:rPr>
          <w:rFonts w:ascii="Book Antiqua" w:eastAsia="SimSun" w:hAnsi="Book Antiqua" w:cs="SimSun"/>
          <w:b/>
          <w:bCs/>
          <w:color w:val="000000"/>
          <w:sz w:val="24"/>
          <w:szCs w:val="24"/>
          <w:lang w:val="en-US"/>
        </w:rPr>
        <w:t>9</w:t>
      </w:r>
      <w:r w:rsidR="00714C54" w:rsidRPr="007E775C">
        <w:rPr>
          <w:rFonts w:ascii="Book Antiqua" w:eastAsia="SimSun" w:hAnsi="Book Antiqua" w:cs="SimSun"/>
          <w:color w:val="000000"/>
          <w:sz w:val="24"/>
          <w:szCs w:val="24"/>
          <w:lang w:val="en-US"/>
        </w:rPr>
        <w:t>: 153 [PMID: 22747852 DOI: 10.1186/1742-2094-9-153]</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Christensen J</w:t>
      </w:r>
      <w:r w:rsidR="00714C54" w:rsidRPr="007E775C">
        <w:rPr>
          <w:rFonts w:ascii="Book Antiqua" w:eastAsia="SimSun" w:hAnsi="Book Antiqua" w:cs="SimSun"/>
          <w:color w:val="000000"/>
          <w:sz w:val="24"/>
          <w:szCs w:val="24"/>
          <w:lang w:val="en-US"/>
        </w:rPr>
        <w:t>, Grønborg TK, Sørensen MJ, Schendel D, Parner ET, Pedersen LH, Vestergaard M. Prenatal valproate exposure and risk of autism spectrum disorders and childhood autism. </w:t>
      </w:r>
      <w:r w:rsidR="00714C54" w:rsidRPr="007E775C">
        <w:rPr>
          <w:rFonts w:ascii="Book Antiqua" w:eastAsia="SimSun" w:hAnsi="Book Antiqua" w:cs="SimSun"/>
          <w:i/>
          <w:iCs/>
          <w:color w:val="000000"/>
          <w:sz w:val="24"/>
          <w:szCs w:val="24"/>
          <w:lang w:val="en-US"/>
        </w:rPr>
        <w:t>JAMA</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309</w:t>
      </w:r>
      <w:r w:rsidR="00714C54" w:rsidRPr="007E775C">
        <w:rPr>
          <w:rFonts w:ascii="Book Antiqua" w:eastAsia="SimSun" w:hAnsi="Book Antiqua" w:cs="SimSun"/>
          <w:color w:val="000000"/>
          <w:sz w:val="24"/>
          <w:szCs w:val="24"/>
          <w:lang w:val="en-US"/>
        </w:rPr>
        <w:t>: 1696-1703 [PMID: 23613074 DOI: 10.1001/jama.2013.2270]</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49</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de Theije CG</w:t>
      </w:r>
      <w:r w:rsidR="00714C54" w:rsidRPr="007E775C">
        <w:rPr>
          <w:rFonts w:ascii="Book Antiqua" w:eastAsia="SimSun" w:hAnsi="Book Antiqua" w:cs="SimSun"/>
          <w:color w:val="000000"/>
          <w:sz w:val="24"/>
          <w:szCs w:val="24"/>
          <w:lang w:val="en-US"/>
        </w:rPr>
        <w:t xml:space="preserve">, Wopereis H, Ramadan M, van Eijndthoven T, Lambert J, Knol J, Garssen J, Kraneveld AD, Oozeer R. Altered gut microbiota and activity in a </w:t>
      </w:r>
      <w:r w:rsidR="00714C54" w:rsidRPr="007E775C">
        <w:rPr>
          <w:rFonts w:ascii="Book Antiqua" w:eastAsia="SimSun" w:hAnsi="Book Antiqua" w:cs="SimSun"/>
          <w:color w:val="000000"/>
          <w:sz w:val="24"/>
          <w:szCs w:val="24"/>
          <w:lang w:val="en-US"/>
        </w:rPr>
        <w:lastRenderedPageBreak/>
        <w:t>murine model of autism spectrum disorders. </w:t>
      </w:r>
      <w:r w:rsidR="00714C54" w:rsidRPr="007E775C">
        <w:rPr>
          <w:rFonts w:ascii="Book Antiqua" w:eastAsia="SimSun" w:hAnsi="Book Antiqua" w:cs="SimSun"/>
          <w:i/>
          <w:iCs/>
          <w:color w:val="000000"/>
          <w:sz w:val="24"/>
          <w:szCs w:val="24"/>
          <w:lang w:val="en-US"/>
        </w:rPr>
        <w:t>Brain Behav Immun</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37</w:t>
      </w:r>
      <w:r w:rsidR="00714C54" w:rsidRPr="007E775C">
        <w:rPr>
          <w:rFonts w:ascii="Book Antiqua" w:eastAsia="SimSun" w:hAnsi="Book Antiqua" w:cs="SimSun"/>
          <w:color w:val="000000"/>
          <w:sz w:val="24"/>
          <w:szCs w:val="24"/>
          <w:lang w:val="en-US"/>
        </w:rPr>
        <w:t>: 197-206 [PMID: 24333160 DOI: 10.1016/j.bbi.2013.12.005]</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Li YM</w:t>
      </w:r>
      <w:r w:rsidR="00714C54" w:rsidRPr="007E775C">
        <w:rPr>
          <w:rFonts w:ascii="Book Antiqua" w:eastAsia="SimSun" w:hAnsi="Book Antiqua" w:cs="SimSun"/>
          <w:color w:val="000000"/>
          <w:sz w:val="24"/>
          <w:szCs w:val="24"/>
          <w:lang w:val="en-US"/>
        </w:rPr>
        <w:t>, Ou JJ, Liu L, Zhang D, Zhao JP, Tang SY. Association Between Maternal Obesity and Autism Spectrum Disorder in Offspring: A Meta-analysis. </w:t>
      </w:r>
      <w:r w:rsidR="00714C54" w:rsidRPr="007E775C">
        <w:rPr>
          <w:rFonts w:ascii="Book Antiqua" w:eastAsia="SimSun" w:hAnsi="Book Antiqua" w:cs="SimSun"/>
          <w:i/>
          <w:iCs/>
          <w:color w:val="000000"/>
          <w:sz w:val="24"/>
          <w:szCs w:val="24"/>
          <w:lang w:val="en-US"/>
        </w:rPr>
        <w:t>J Autism Dev Disord</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46</w:t>
      </w:r>
      <w:r w:rsidR="00714C54" w:rsidRPr="007E775C">
        <w:rPr>
          <w:rFonts w:ascii="Book Antiqua" w:eastAsia="SimSun" w:hAnsi="Book Antiqua" w:cs="SimSun"/>
          <w:color w:val="000000"/>
          <w:sz w:val="24"/>
          <w:szCs w:val="24"/>
          <w:lang w:val="en-US"/>
        </w:rPr>
        <w:t>: 95-102 [PMID: 26254893 DOI: 10.1007/s10803-015-2549-8]</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51</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Buffington SA</w:t>
      </w:r>
      <w:r w:rsidR="00714C54" w:rsidRPr="007E775C">
        <w:rPr>
          <w:rFonts w:ascii="Book Antiqua" w:eastAsia="SimSun" w:hAnsi="Book Antiqua" w:cs="SimSun"/>
          <w:color w:val="000000"/>
          <w:sz w:val="24"/>
          <w:szCs w:val="24"/>
          <w:lang w:val="en-US"/>
        </w:rPr>
        <w:t>, Di Prisco GV, Auchtung TA, Ajami NJ, Petrosino JF, Costa-Mattioli M. Microbial Reconstitution Reverses Maternal Diet-Induced Social and Synaptic Deficits in Offspring. </w:t>
      </w:r>
      <w:r w:rsidR="00714C54" w:rsidRPr="007E775C">
        <w:rPr>
          <w:rFonts w:ascii="Book Antiqua" w:eastAsia="SimSun" w:hAnsi="Book Antiqua" w:cs="SimSun"/>
          <w:i/>
          <w:iCs/>
          <w:color w:val="000000"/>
          <w:sz w:val="24"/>
          <w:szCs w:val="24"/>
          <w:lang w:val="en-US"/>
        </w:rPr>
        <w:t>Cell</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165</w:t>
      </w:r>
      <w:r w:rsidR="00714C54" w:rsidRPr="007E775C">
        <w:rPr>
          <w:rFonts w:ascii="Book Antiqua" w:eastAsia="SimSun" w:hAnsi="Book Antiqua" w:cs="SimSun"/>
          <w:color w:val="000000"/>
          <w:sz w:val="24"/>
          <w:szCs w:val="24"/>
          <w:lang w:val="en-US"/>
        </w:rPr>
        <w:t>: 1762-1775 [PMID: 27315483 DOI: 10.1016/j.cell.2016.06.001]</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52</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Owen MJ</w:t>
      </w:r>
      <w:r w:rsidR="00714C54" w:rsidRPr="007E775C">
        <w:rPr>
          <w:rFonts w:ascii="Book Antiqua" w:eastAsia="SimSun" w:hAnsi="Book Antiqua" w:cs="SimSun"/>
          <w:color w:val="000000"/>
          <w:sz w:val="24"/>
          <w:szCs w:val="24"/>
          <w:lang w:val="en-US"/>
        </w:rPr>
        <w:t>, Sawa A, Mortensen PB. Schizophrenia. </w:t>
      </w:r>
      <w:r w:rsidR="00714C54" w:rsidRPr="007E775C">
        <w:rPr>
          <w:rFonts w:ascii="Book Antiqua" w:eastAsia="SimSun" w:hAnsi="Book Antiqua" w:cs="SimSun"/>
          <w:i/>
          <w:iCs/>
          <w:color w:val="000000"/>
          <w:sz w:val="24"/>
          <w:szCs w:val="24"/>
          <w:lang w:val="en-US"/>
        </w:rPr>
        <w:t>Lancet</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388</w:t>
      </w:r>
      <w:r w:rsidR="00714C54" w:rsidRPr="007E775C">
        <w:rPr>
          <w:rFonts w:ascii="Book Antiqua" w:eastAsia="SimSun" w:hAnsi="Book Antiqua" w:cs="SimSun"/>
          <w:color w:val="000000"/>
          <w:sz w:val="24"/>
          <w:szCs w:val="24"/>
          <w:lang w:val="en-US"/>
        </w:rPr>
        <w:t>: 86-97 [PMID: 26777917 DOI: 10.1016/S0140-6736(15)01121-6]</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Fabi E</w:t>
      </w:r>
      <w:r w:rsidR="00714C54" w:rsidRPr="007E775C">
        <w:rPr>
          <w:rFonts w:ascii="Book Antiqua" w:eastAsia="SimSun" w:hAnsi="Book Antiqua" w:cs="SimSun"/>
          <w:color w:val="000000"/>
          <w:sz w:val="24"/>
          <w:szCs w:val="24"/>
          <w:lang w:val="en-US"/>
        </w:rPr>
        <w:t>, Fusco A, Valiante M, Celli R. [Genetics and epigenetics of schizophrenia]. </w:t>
      </w:r>
      <w:r w:rsidR="00714C54" w:rsidRPr="007E775C">
        <w:rPr>
          <w:rFonts w:ascii="Book Antiqua" w:eastAsia="SimSun" w:hAnsi="Book Antiqua" w:cs="SimSun"/>
          <w:i/>
          <w:iCs/>
          <w:color w:val="000000"/>
          <w:sz w:val="24"/>
          <w:szCs w:val="24"/>
          <w:lang w:val="en-US"/>
        </w:rPr>
        <w:t>Clin Ter</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164</w:t>
      </w:r>
      <w:r w:rsidR="00714C54" w:rsidRPr="007E775C">
        <w:rPr>
          <w:rFonts w:ascii="Book Antiqua" w:eastAsia="SimSun" w:hAnsi="Book Antiqua" w:cs="SimSun"/>
          <w:color w:val="000000"/>
          <w:sz w:val="24"/>
          <w:szCs w:val="24"/>
          <w:lang w:val="en-US"/>
        </w:rPr>
        <w:t>: e319-e324 [PMID: 24045531 DOI: 10.7417/CT.2013.1596]</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Dinan TG</w:t>
      </w:r>
      <w:r w:rsidR="00714C54" w:rsidRPr="007E775C">
        <w:rPr>
          <w:rFonts w:ascii="Book Antiqua" w:eastAsia="SimSun" w:hAnsi="Book Antiqua" w:cs="SimSun"/>
          <w:color w:val="000000"/>
          <w:sz w:val="24"/>
          <w:szCs w:val="24"/>
          <w:lang w:val="en-US"/>
        </w:rPr>
        <w:t>, Borre YE, Cryan JF. Genomics of schizophrenia: time to consider the gut microbiome? </w:t>
      </w:r>
      <w:r w:rsidR="00714C54" w:rsidRPr="007E775C">
        <w:rPr>
          <w:rFonts w:ascii="Book Antiqua" w:eastAsia="SimSun" w:hAnsi="Book Antiqua" w:cs="SimSun"/>
          <w:i/>
          <w:iCs/>
          <w:color w:val="000000"/>
          <w:sz w:val="24"/>
          <w:szCs w:val="24"/>
          <w:lang w:val="en-US"/>
        </w:rPr>
        <w:t>Mol Psychiatry</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19</w:t>
      </w:r>
      <w:r w:rsidR="00714C54" w:rsidRPr="007E775C">
        <w:rPr>
          <w:rFonts w:ascii="Book Antiqua" w:eastAsia="SimSun" w:hAnsi="Book Antiqua" w:cs="SimSun"/>
          <w:color w:val="000000"/>
          <w:sz w:val="24"/>
          <w:szCs w:val="24"/>
          <w:lang w:val="en-US"/>
        </w:rPr>
        <w:t>: 1252-1257 [PMID: 25288135 DOI: 10.1038/mp.2014.93]</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Dickerson F</w:t>
      </w:r>
      <w:r w:rsidR="00714C54" w:rsidRPr="007E775C">
        <w:rPr>
          <w:rFonts w:ascii="Book Antiqua" w:eastAsia="SimSun" w:hAnsi="Book Antiqua" w:cs="SimSun"/>
          <w:color w:val="000000"/>
          <w:sz w:val="24"/>
          <w:szCs w:val="24"/>
          <w:lang w:val="en-US"/>
        </w:rPr>
        <w:t>, Severance E, Yolken R. The microbiome, immunity, and schizophrenia and bipolar disorder. </w:t>
      </w:r>
      <w:r w:rsidR="00714C54" w:rsidRPr="007E775C">
        <w:rPr>
          <w:rFonts w:ascii="Book Antiqua" w:eastAsia="SimSun" w:hAnsi="Book Antiqua" w:cs="SimSun"/>
          <w:i/>
          <w:iCs/>
          <w:color w:val="000000"/>
          <w:sz w:val="24"/>
          <w:szCs w:val="24"/>
          <w:lang w:val="en-US"/>
        </w:rPr>
        <w:t>Brain Behav Immun</w:t>
      </w:r>
      <w:r w:rsidR="00714C54" w:rsidRPr="007E775C">
        <w:rPr>
          <w:rFonts w:ascii="Book Antiqua" w:eastAsia="SimSun" w:hAnsi="Book Antiqua" w:cs="SimSun"/>
          <w:color w:val="000000"/>
          <w:sz w:val="24"/>
          <w:szCs w:val="24"/>
          <w:lang w:val="en-US"/>
        </w:rPr>
        <w:t> 2017; </w:t>
      </w:r>
      <w:r w:rsidR="00714C54" w:rsidRPr="007E775C">
        <w:rPr>
          <w:rFonts w:ascii="Book Antiqua" w:eastAsia="SimSun" w:hAnsi="Book Antiqua" w:cs="SimSun"/>
          <w:b/>
          <w:bCs/>
          <w:color w:val="000000"/>
          <w:sz w:val="24"/>
          <w:szCs w:val="24"/>
          <w:lang w:val="en-US"/>
        </w:rPr>
        <w:t>62</w:t>
      </w:r>
      <w:r w:rsidR="00714C54" w:rsidRPr="007E775C">
        <w:rPr>
          <w:rFonts w:ascii="Book Antiqua" w:eastAsia="SimSun" w:hAnsi="Book Antiqua" w:cs="SimSun"/>
          <w:color w:val="000000"/>
          <w:sz w:val="24"/>
          <w:szCs w:val="24"/>
          <w:lang w:val="en-US"/>
        </w:rPr>
        <w:t>: 46-52 [PMID: 28003152 DOI: 10.1016/j.bbi.2016.12.010]</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Thapar A</w:t>
      </w:r>
      <w:r w:rsidR="00714C54" w:rsidRPr="007E775C">
        <w:rPr>
          <w:rFonts w:ascii="Book Antiqua" w:eastAsia="SimSun" w:hAnsi="Book Antiqua" w:cs="SimSun"/>
          <w:color w:val="000000"/>
          <w:sz w:val="24"/>
          <w:szCs w:val="24"/>
          <w:lang w:val="en-US"/>
        </w:rPr>
        <w:t>, Cooper M, Eyre O, Langley K. What have we learnt about the causes of ADHD? </w:t>
      </w:r>
      <w:r w:rsidR="00714C54" w:rsidRPr="007E775C">
        <w:rPr>
          <w:rFonts w:ascii="Book Antiqua" w:eastAsia="SimSun" w:hAnsi="Book Antiqua" w:cs="SimSun"/>
          <w:i/>
          <w:iCs/>
          <w:color w:val="000000"/>
          <w:sz w:val="24"/>
          <w:szCs w:val="24"/>
          <w:lang w:val="en-US"/>
        </w:rPr>
        <w:t>J Child Psychol Psychiatry</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54</w:t>
      </w:r>
      <w:r w:rsidR="00714C54" w:rsidRPr="007E775C">
        <w:rPr>
          <w:rFonts w:ascii="Book Antiqua" w:eastAsia="SimSun" w:hAnsi="Book Antiqua" w:cs="SimSun"/>
          <w:color w:val="000000"/>
          <w:sz w:val="24"/>
          <w:szCs w:val="24"/>
          <w:lang w:val="en-US"/>
        </w:rPr>
        <w:t>: 3-16 [PMID: 22963644 DOI: 10.1111/j.1469-7610.2012.02611.x]</w:t>
      </w:r>
    </w:p>
    <w:p w:rsidR="00714C54" w:rsidRPr="007E775C" w:rsidRDefault="00BE2588"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57</w:t>
      </w:r>
      <w:r w:rsidR="00714C54" w:rsidRPr="007E775C">
        <w:rPr>
          <w:rFonts w:ascii="Book Antiqua" w:eastAsia="SimSun" w:hAnsi="Book Antiqua" w:cs="SimSun"/>
          <w:color w:val="000000"/>
          <w:sz w:val="24"/>
          <w:szCs w:val="24"/>
          <w:lang w:val="en-US"/>
        </w:rPr>
        <w:t xml:space="preserve"> </w:t>
      </w:r>
      <w:r w:rsidR="00714C54" w:rsidRPr="007E775C">
        <w:rPr>
          <w:rFonts w:ascii="Book Antiqua" w:eastAsia="SimSun" w:hAnsi="Book Antiqua" w:cs="SimSun"/>
          <w:b/>
          <w:bCs/>
          <w:color w:val="000000"/>
          <w:sz w:val="24"/>
          <w:szCs w:val="24"/>
          <w:lang w:val="en-US"/>
        </w:rPr>
        <w:t>Cenit MC</w:t>
      </w:r>
      <w:r w:rsidR="00714C54" w:rsidRPr="007E775C">
        <w:rPr>
          <w:rFonts w:ascii="Book Antiqua" w:eastAsia="SimSun" w:hAnsi="Book Antiqua" w:cs="SimSun"/>
          <w:color w:val="000000"/>
          <w:sz w:val="24"/>
          <w:szCs w:val="24"/>
          <w:lang w:val="en-US"/>
        </w:rPr>
        <w:t>, Nuevo IC, Codoñer-Franch P, Dinan TG, Sanz Y. Gut microbiota and attention deficit hyperactivity disorder: new perspectives for a challenging condition. </w:t>
      </w:r>
      <w:r w:rsidR="00714C54" w:rsidRPr="007E775C">
        <w:rPr>
          <w:rFonts w:ascii="Book Antiqua" w:eastAsia="SimSun" w:hAnsi="Book Antiqua" w:cs="SimSun"/>
          <w:i/>
          <w:iCs/>
          <w:color w:val="000000"/>
          <w:sz w:val="24"/>
          <w:szCs w:val="24"/>
          <w:lang w:val="en-US"/>
        </w:rPr>
        <w:t>Eur Child Adolesc Psychiatry</w:t>
      </w:r>
      <w:r w:rsidR="00714C54" w:rsidRPr="007E775C">
        <w:rPr>
          <w:rFonts w:ascii="Book Antiqua" w:eastAsia="SimSun" w:hAnsi="Book Antiqua" w:cs="SimSun"/>
          <w:color w:val="000000"/>
          <w:sz w:val="24"/>
          <w:szCs w:val="24"/>
          <w:lang w:val="en-US"/>
        </w:rPr>
        <w:t> 2017; </w:t>
      </w:r>
      <w:r w:rsidR="00714C54" w:rsidRPr="002D63F3">
        <w:rPr>
          <w:rFonts w:ascii="Book Antiqua" w:eastAsia="SimSun" w:hAnsi="Book Antiqua" w:cs="SimSun"/>
          <w:color w:val="000000"/>
          <w:sz w:val="24"/>
          <w:szCs w:val="24"/>
          <w:lang w:val="en-US"/>
        </w:rPr>
        <w:t>[Epub ahead of print]</w:t>
      </w:r>
      <w:r w:rsidR="00714C54" w:rsidRPr="007E775C">
        <w:rPr>
          <w:rFonts w:ascii="Book Antiqua" w:eastAsia="SimSun" w:hAnsi="Book Antiqua" w:cs="SimSun"/>
          <w:i/>
          <w:color w:val="000000"/>
          <w:sz w:val="24"/>
          <w:szCs w:val="24"/>
          <w:lang w:val="en-US"/>
        </w:rPr>
        <w:t xml:space="preserve"> </w:t>
      </w:r>
      <w:r w:rsidR="00714C54" w:rsidRPr="007E775C">
        <w:rPr>
          <w:rFonts w:ascii="Book Antiqua" w:eastAsia="SimSun" w:hAnsi="Book Antiqua" w:cs="SimSun"/>
          <w:color w:val="000000"/>
          <w:sz w:val="24"/>
          <w:szCs w:val="24"/>
          <w:lang w:val="en-US"/>
        </w:rPr>
        <w:t>[PMID: 28289903 DOI: 10.1007/s00787-017-0969-z]</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Messaoudi M</w:t>
      </w:r>
      <w:r w:rsidR="00714C54" w:rsidRPr="007E775C">
        <w:rPr>
          <w:rFonts w:ascii="Book Antiqua" w:eastAsia="SimSun" w:hAnsi="Book Antiqua" w:cs="SimSun"/>
          <w:color w:val="000000"/>
          <w:sz w:val="24"/>
          <w:szCs w:val="24"/>
          <w:lang w:val="en-US"/>
        </w:rPr>
        <w:t xml:space="preserve">, Violle N, Bisson JF, Desor D, Javelot H, Rougeot C. Beneficial psychological effects of a probiotic formulation (Lactobacillus helveticus R0052 </w:t>
      </w:r>
      <w:r w:rsidR="00714C54" w:rsidRPr="007E775C">
        <w:rPr>
          <w:rFonts w:ascii="Book Antiqua" w:eastAsia="SimSun" w:hAnsi="Book Antiqua" w:cs="SimSun"/>
          <w:color w:val="000000"/>
          <w:sz w:val="24"/>
          <w:szCs w:val="24"/>
          <w:lang w:val="en-US"/>
        </w:rPr>
        <w:lastRenderedPageBreak/>
        <w:t>and Bifidobacterium longum R0175) in healthy human volunteers. </w:t>
      </w:r>
      <w:r w:rsidR="00714C54" w:rsidRPr="007E775C">
        <w:rPr>
          <w:rFonts w:ascii="Book Antiqua" w:eastAsia="SimSun" w:hAnsi="Book Antiqua" w:cs="SimSun"/>
          <w:i/>
          <w:iCs/>
          <w:color w:val="000000"/>
          <w:sz w:val="24"/>
          <w:szCs w:val="24"/>
          <w:lang w:val="en-US"/>
        </w:rPr>
        <w:t>Gut Microbes</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2</w:t>
      </w:r>
      <w:r w:rsidR="00714C54" w:rsidRPr="007E775C">
        <w:rPr>
          <w:rFonts w:ascii="Book Antiqua" w:eastAsia="SimSun" w:hAnsi="Book Antiqua" w:cs="SimSun"/>
          <w:color w:val="000000"/>
          <w:sz w:val="24"/>
          <w:szCs w:val="24"/>
          <w:lang w:val="en-US"/>
        </w:rPr>
        <w:t>: 256-261 [PMID: 21983070 DOI: 10.4161/gmic.2.4.16108]</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59</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Hughes C</w:t>
      </w:r>
      <w:r w:rsidR="00714C54" w:rsidRPr="007E775C">
        <w:rPr>
          <w:rFonts w:ascii="Book Antiqua" w:eastAsia="SimSun" w:hAnsi="Book Antiqua" w:cs="SimSun"/>
          <w:color w:val="000000"/>
          <w:sz w:val="24"/>
          <w:szCs w:val="24"/>
          <w:lang w:val="en-US"/>
        </w:rPr>
        <w:t>, Davoodi-Semiromi Y, Colee JC, Culpepper T, Dahl WJ, Mai V, Christman MC, Langkamp-Henken B. Galactooligosaccharide supplementation reduces stress-induced gastrointestinal dysfunction and days of cold or flu: a randomized, double-blind, controlled trial in healthy university students. </w:t>
      </w:r>
      <w:r w:rsidR="00714C54" w:rsidRPr="007E775C">
        <w:rPr>
          <w:rFonts w:ascii="Book Antiqua" w:eastAsia="SimSun" w:hAnsi="Book Antiqua" w:cs="SimSun"/>
          <w:i/>
          <w:iCs/>
          <w:color w:val="000000"/>
          <w:sz w:val="24"/>
          <w:szCs w:val="24"/>
          <w:lang w:val="en-US"/>
        </w:rPr>
        <w:t>Am J Clin Nutr</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93</w:t>
      </w:r>
      <w:r w:rsidR="00714C54" w:rsidRPr="007E775C">
        <w:rPr>
          <w:rFonts w:ascii="Book Antiqua" w:eastAsia="SimSun" w:hAnsi="Book Antiqua" w:cs="SimSun"/>
          <w:color w:val="000000"/>
          <w:sz w:val="24"/>
          <w:szCs w:val="24"/>
          <w:lang w:val="en-US"/>
        </w:rPr>
        <w:t>: 1305-1311 [PMID: 21525194 DOI: 10.3945/ajcn.111.014126]</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Dinan TG</w:t>
      </w:r>
      <w:r w:rsidR="00714C54" w:rsidRPr="007E775C">
        <w:rPr>
          <w:rFonts w:ascii="Book Antiqua" w:eastAsia="SimSun" w:hAnsi="Book Antiqua" w:cs="SimSun"/>
          <w:color w:val="000000"/>
          <w:sz w:val="24"/>
          <w:szCs w:val="24"/>
          <w:lang w:val="en-US"/>
        </w:rPr>
        <w:t>, Cryan JF. Melancholic microbes: a link between gut microbiota and depression? </w:t>
      </w:r>
      <w:r w:rsidR="00714C54" w:rsidRPr="007E775C">
        <w:rPr>
          <w:rFonts w:ascii="Book Antiqua" w:eastAsia="SimSun" w:hAnsi="Book Antiqua" w:cs="SimSun"/>
          <w:i/>
          <w:iCs/>
          <w:color w:val="000000"/>
          <w:sz w:val="24"/>
          <w:szCs w:val="24"/>
          <w:lang w:val="en-US"/>
        </w:rPr>
        <w:t>Neurogastroenterol Motil</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25</w:t>
      </w:r>
      <w:r w:rsidR="00714C54" w:rsidRPr="007E775C">
        <w:rPr>
          <w:rFonts w:ascii="Book Antiqua" w:eastAsia="SimSun" w:hAnsi="Book Antiqua" w:cs="SimSun"/>
          <w:color w:val="000000"/>
          <w:sz w:val="24"/>
          <w:szCs w:val="24"/>
          <w:lang w:val="en-US"/>
        </w:rPr>
        <w:t>: 713-719 [PMID: 23910373 DOI: 10.1111/nmo.12198]</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61</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Aizawa E</w:t>
      </w:r>
      <w:r w:rsidR="00714C54" w:rsidRPr="007E775C">
        <w:rPr>
          <w:rFonts w:ascii="Book Antiqua" w:eastAsia="SimSun" w:hAnsi="Book Antiqua" w:cs="SimSun"/>
          <w:color w:val="000000"/>
          <w:sz w:val="24"/>
          <w:szCs w:val="24"/>
          <w:lang w:val="en-US"/>
        </w:rPr>
        <w:t>, Tsuji H, Asahara T, Takahashi T, Teraishi T, Yoshida S, Ota M, Koga N, Hattori K, Kunugi H. Possible association of Bifidobacterium and Lactobacillus in the gut microbiota of patients with major depressive disorder. </w:t>
      </w:r>
      <w:r w:rsidR="00714C54" w:rsidRPr="007E775C">
        <w:rPr>
          <w:rFonts w:ascii="Book Antiqua" w:eastAsia="SimSun" w:hAnsi="Book Antiqua" w:cs="SimSun"/>
          <w:i/>
          <w:iCs/>
          <w:color w:val="000000"/>
          <w:sz w:val="24"/>
          <w:szCs w:val="24"/>
          <w:lang w:val="en-US"/>
        </w:rPr>
        <w:t>J Affect Disord</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202</w:t>
      </w:r>
      <w:r w:rsidR="00714C54" w:rsidRPr="007E775C">
        <w:rPr>
          <w:rFonts w:ascii="Book Antiqua" w:eastAsia="SimSun" w:hAnsi="Book Antiqua" w:cs="SimSun"/>
          <w:color w:val="000000"/>
          <w:sz w:val="24"/>
          <w:szCs w:val="24"/>
          <w:lang w:val="en-US"/>
        </w:rPr>
        <w:t>: 254-257 [PMID: 27288567 DOI: 10.1016/j.jad.2016.05.038]</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w:t>
      </w:r>
      <w:r w:rsidR="00BE2588" w:rsidRPr="007E775C">
        <w:rPr>
          <w:rFonts w:ascii="Book Antiqua" w:eastAsia="SimSun" w:hAnsi="Book Antiqua" w:cs="SimSun"/>
          <w:color w:val="000000"/>
          <w:sz w:val="24"/>
          <w:szCs w:val="24"/>
          <w:lang w:val="en-US"/>
        </w:rPr>
        <w:t>2</w:t>
      </w:r>
      <w:r w:rsidRPr="007E775C">
        <w:rPr>
          <w:rFonts w:ascii="Book Antiqua" w:eastAsia="SimSun" w:hAnsi="Book Antiqua" w:cs="SimSun"/>
          <w:color w:val="000000"/>
          <w:sz w:val="24"/>
          <w:szCs w:val="24"/>
          <w:lang w:val="en-US"/>
        </w:rPr>
        <w:t> </w:t>
      </w:r>
      <w:r w:rsidRPr="007E775C">
        <w:rPr>
          <w:rFonts w:ascii="Book Antiqua" w:eastAsia="SimSun" w:hAnsi="Book Antiqua" w:cs="SimSun"/>
          <w:b/>
          <w:bCs/>
          <w:color w:val="000000"/>
          <w:sz w:val="24"/>
          <w:szCs w:val="24"/>
          <w:lang w:val="en-US"/>
        </w:rPr>
        <w:t>Jiang H</w:t>
      </w:r>
      <w:r w:rsidRPr="007E775C">
        <w:rPr>
          <w:rFonts w:ascii="Book Antiqua" w:eastAsia="SimSun" w:hAnsi="Book Antiqua" w:cs="SimSun"/>
          <w:color w:val="000000"/>
          <w:sz w:val="24"/>
          <w:szCs w:val="24"/>
          <w:lang w:val="en-US"/>
        </w:rPr>
        <w:t>, Ling Z, Zhang Y, Mao H, Ma Z, Yin Y, Wang W, Tang W, Tan Z, Shi J, Li L, Ruan B. Altered fecal microbiota composition in patients with major depressive disorder. </w:t>
      </w:r>
      <w:r w:rsidRPr="007E775C">
        <w:rPr>
          <w:rFonts w:ascii="Book Antiqua" w:eastAsia="SimSun" w:hAnsi="Book Antiqua" w:cs="SimSun"/>
          <w:i/>
          <w:iCs/>
          <w:color w:val="000000"/>
          <w:sz w:val="24"/>
          <w:szCs w:val="24"/>
          <w:lang w:val="en-US"/>
        </w:rPr>
        <w:t>Brain Behav Immun</w:t>
      </w:r>
      <w:r w:rsidRPr="007E775C">
        <w:rPr>
          <w:rFonts w:ascii="Book Antiqua" w:eastAsia="SimSun" w:hAnsi="Book Antiqua" w:cs="SimSun"/>
          <w:color w:val="000000"/>
          <w:sz w:val="24"/>
          <w:szCs w:val="24"/>
          <w:lang w:val="en-US"/>
        </w:rPr>
        <w:t> 2015; </w:t>
      </w:r>
      <w:r w:rsidRPr="007E775C">
        <w:rPr>
          <w:rFonts w:ascii="Book Antiqua" w:eastAsia="SimSun" w:hAnsi="Book Antiqua" w:cs="SimSun"/>
          <w:b/>
          <w:bCs/>
          <w:color w:val="000000"/>
          <w:sz w:val="24"/>
          <w:szCs w:val="24"/>
          <w:lang w:val="en-US"/>
        </w:rPr>
        <w:t>48</w:t>
      </w:r>
      <w:r w:rsidRPr="007E775C">
        <w:rPr>
          <w:rFonts w:ascii="Book Antiqua" w:eastAsia="SimSun" w:hAnsi="Book Antiqua" w:cs="SimSun"/>
          <w:color w:val="000000"/>
          <w:sz w:val="24"/>
          <w:szCs w:val="24"/>
          <w:lang w:val="en-US"/>
        </w:rPr>
        <w:t>: 186-194 [PMID: 25882912 DOI: 10.1016/j.bbi.2015.03.016]</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Kelly JR</w:t>
      </w:r>
      <w:r w:rsidR="00714C54" w:rsidRPr="007E775C">
        <w:rPr>
          <w:rFonts w:ascii="Book Antiqua" w:eastAsia="SimSun" w:hAnsi="Book Antiqua" w:cs="SimSun"/>
          <w:color w:val="000000"/>
          <w:sz w:val="24"/>
          <w:szCs w:val="24"/>
          <w:lang w:val="en-US"/>
        </w:rPr>
        <w:t>, Borre Y, O' Brien C, Patterson E, El Aidy S, Deane J, Kennedy PJ, Beers S, Scott K, Moloney G, Hoban AE, Scott L, Fitzgerald P, Ross P, Stanton C, Clarke G, Cryan JF, Dinan TG. Transferring the blues: Depression-associated gut microbiota induces neurobehavioural changes in the rat. </w:t>
      </w:r>
      <w:r w:rsidR="00714C54" w:rsidRPr="007E775C">
        <w:rPr>
          <w:rFonts w:ascii="Book Antiqua" w:eastAsia="SimSun" w:hAnsi="Book Antiqua" w:cs="SimSun"/>
          <w:i/>
          <w:iCs/>
          <w:color w:val="000000"/>
          <w:sz w:val="24"/>
          <w:szCs w:val="24"/>
          <w:lang w:val="en-US"/>
        </w:rPr>
        <w:t>J Psychiatr Res</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82</w:t>
      </w:r>
      <w:r w:rsidR="00714C54" w:rsidRPr="007E775C">
        <w:rPr>
          <w:rFonts w:ascii="Book Antiqua" w:eastAsia="SimSun" w:hAnsi="Book Antiqua" w:cs="SimSun"/>
          <w:color w:val="000000"/>
          <w:sz w:val="24"/>
          <w:szCs w:val="24"/>
          <w:lang w:val="en-US"/>
        </w:rPr>
        <w:t>: 109-118 [PMID: 27491067 DOI: 10.1016/j.jpsychires.2016.07.019]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Zhernakova A</w:t>
      </w:r>
      <w:r w:rsidR="00714C54" w:rsidRPr="007E775C">
        <w:rPr>
          <w:rFonts w:ascii="Book Antiqua" w:eastAsia="SimSun" w:hAnsi="Book Antiqua" w:cs="SimSun"/>
          <w:color w:val="000000"/>
          <w:sz w:val="24"/>
          <w:szCs w:val="24"/>
          <w:lang w:val="en-US"/>
        </w:rPr>
        <w:t>, Kurilshikov A, Bonder MJ, Tigchelaar EF, Schirmer M, Vatanen T, Mujagic Z, Vila AV, Falony G, Vieira-Silva S, Wang J, Imhann F, Brandsma E, Jankipersadsing SA, Joossens M, Cenit MC, Deelen P, Swertz MA, Weersma RK, Feskens EJ, Netea MG, Gevers D, Jonkers D, Franke L, Aulchenko YS, Huttenhower C, Raes J, Hofker MH, Xavier RJ, Wijmenga C, Fu J. Population-based metagenomics analysis reveals markers for gut microbiome composition and diversity. </w:t>
      </w:r>
      <w:r w:rsidR="00714C54" w:rsidRPr="007E775C">
        <w:rPr>
          <w:rFonts w:ascii="Book Antiqua" w:eastAsia="SimSun" w:hAnsi="Book Antiqua" w:cs="SimSun"/>
          <w:i/>
          <w:iCs/>
          <w:color w:val="000000"/>
          <w:sz w:val="24"/>
          <w:szCs w:val="24"/>
          <w:lang w:val="en-US"/>
        </w:rPr>
        <w:t>Science</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352</w:t>
      </w:r>
      <w:r w:rsidR="00714C54" w:rsidRPr="007E775C">
        <w:rPr>
          <w:rFonts w:ascii="Book Antiqua" w:eastAsia="SimSun" w:hAnsi="Book Antiqua" w:cs="SimSun"/>
          <w:color w:val="000000"/>
          <w:sz w:val="24"/>
          <w:szCs w:val="24"/>
          <w:lang w:val="en-US"/>
        </w:rPr>
        <w:t>: 565-569 [PMID: 27126040 DOI: 10.1126/science.aad3369]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lastRenderedPageBreak/>
        <w:t>65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Grosso G</w:t>
      </w:r>
      <w:r w:rsidR="00714C54" w:rsidRPr="007E775C">
        <w:rPr>
          <w:rFonts w:ascii="Book Antiqua" w:eastAsia="SimSun" w:hAnsi="Book Antiqua" w:cs="SimSun"/>
          <w:color w:val="000000"/>
          <w:sz w:val="24"/>
          <w:szCs w:val="24"/>
          <w:lang w:val="en-US"/>
        </w:rPr>
        <w:t>, Pajak A, Marventano S, Castellano S, Galvano F, Bucolo C, Drago F, Caraci F. Role of omega-3 fatty acids in the treatment of depressive disorders: a comprehensive meta-analysis of randomized clinical trials. </w:t>
      </w:r>
      <w:r w:rsidR="00714C54" w:rsidRPr="007E775C">
        <w:rPr>
          <w:rFonts w:ascii="Book Antiqua" w:eastAsia="SimSun" w:hAnsi="Book Antiqua" w:cs="SimSun"/>
          <w:i/>
          <w:iCs/>
          <w:color w:val="000000"/>
          <w:sz w:val="24"/>
          <w:szCs w:val="24"/>
          <w:lang w:val="en-US"/>
        </w:rPr>
        <w:t>PLoS One</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9</w:t>
      </w:r>
      <w:r w:rsidR="00714C54" w:rsidRPr="007E775C">
        <w:rPr>
          <w:rFonts w:ascii="Book Antiqua" w:eastAsia="SimSun" w:hAnsi="Book Antiqua" w:cs="SimSun"/>
          <w:color w:val="000000"/>
          <w:sz w:val="24"/>
          <w:szCs w:val="24"/>
          <w:lang w:val="en-US"/>
        </w:rPr>
        <w:t>: e96905 [PMID: 24805797 DOI: 10.1371/journal.pone.0096905]</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Stambler IS</w:t>
      </w:r>
      <w:r w:rsidR="00714C54" w:rsidRPr="007E775C">
        <w:rPr>
          <w:rFonts w:ascii="Book Antiqua" w:eastAsia="SimSun" w:hAnsi="Book Antiqua" w:cs="SimSun"/>
          <w:color w:val="000000"/>
          <w:sz w:val="24"/>
          <w:szCs w:val="24"/>
          <w:lang w:val="en-US"/>
        </w:rPr>
        <w:t>. [Elie Metchnikoff--The Founder Of Longevity Science And A Founder Of Modern Medicine: In Honor Of The 170th Anniversary]. </w:t>
      </w:r>
      <w:r w:rsidR="00714C54" w:rsidRPr="007E775C">
        <w:rPr>
          <w:rFonts w:ascii="Book Antiqua" w:eastAsia="SimSun" w:hAnsi="Book Antiqua" w:cs="SimSun"/>
          <w:i/>
          <w:iCs/>
          <w:color w:val="000000"/>
          <w:sz w:val="24"/>
          <w:szCs w:val="24"/>
          <w:lang w:val="en-US"/>
        </w:rPr>
        <w:t>Adv Gerontol</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28</w:t>
      </w:r>
      <w:r w:rsidR="00714C54" w:rsidRPr="007E775C">
        <w:rPr>
          <w:rFonts w:ascii="Book Antiqua" w:eastAsia="SimSun" w:hAnsi="Book Antiqua" w:cs="SimSun"/>
          <w:color w:val="000000"/>
          <w:sz w:val="24"/>
          <w:szCs w:val="24"/>
          <w:lang w:val="en-US"/>
        </w:rPr>
        <w:t>: 207-217 [PMID: 26856081]</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67</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Glimstedt G</w:t>
      </w:r>
      <w:r w:rsidR="00714C54" w:rsidRPr="007E775C">
        <w:rPr>
          <w:rFonts w:ascii="Book Antiqua" w:eastAsia="SimSun" w:hAnsi="Book Antiqua" w:cs="SimSun"/>
          <w:color w:val="000000"/>
          <w:sz w:val="24"/>
          <w:szCs w:val="24"/>
          <w:lang w:val="en-US"/>
        </w:rPr>
        <w:t>. The germfree animal as a research tool. </w:t>
      </w:r>
      <w:r w:rsidR="00714C54" w:rsidRPr="007E775C">
        <w:rPr>
          <w:rFonts w:ascii="Book Antiqua" w:eastAsia="SimSun" w:hAnsi="Book Antiqua" w:cs="SimSun"/>
          <w:i/>
          <w:iCs/>
          <w:color w:val="000000"/>
          <w:sz w:val="24"/>
          <w:szCs w:val="24"/>
          <w:lang w:val="en-US"/>
        </w:rPr>
        <w:t>Ann N Y Acad Sci</w:t>
      </w:r>
      <w:r w:rsidR="00714C54" w:rsidRPr="007E775C">
        <w:rPr>
          <w:rFonts w:ascii="Book Antiqua" w:eastAsia="SimSun" w:hAnsi="Book Antiqua" w:cs="SimSun"/>
          <w:color w:val="000000"/>
          <w:sz w:val="24"/>
          <w:szCs w:val="24"/>
          <w:lang w:val="en-US"/>
        </w:rPr>
        <w:t> 1959; </w:t>
      </w:r>
      <w:r w:rsidR="00714C54" w:rsidRPr="007E775C">
        <w:rPr>
          <w:rFonts w:ascii="Book Antiqua" w:eastAsia="SimSun" w:hAnsi="Book Antiqua" w:cs="SimSun"/>
          <w:b/>
          <w:bCs/>
          <w:color w:val="000000"/>
          <w:sz w:val="24"/>
          <w:szCs w:val="24"/>
          <w:lang w:val="en-US"/>
        </w:rPr>
        <w:t>78</w:t>
      </w:r>
      <w:r w:rsidR="00714C54" w:rsidRPr="007E775C">
        <w:rPr>
          <w:rFonts w:ascii="Book Antiqua" w:eastAsia="SimSun" w:hAnsi="Book Antiqua" w:cs="SimSun"/>
          <w:color w:val="000000"/>
          <w:sz w:val="24"/>
          <w:szCs w:val="24"/>
          <w:lang w:val="en-US"/>
        </w:rPr>
        <w:t>: 281-284 [PMID: 13828472]</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Gustafsson B</w:t>
      </w:r>
      <w:r w:rsidR="00714C54" w:rsidRPr="007E775C">
        <w:rPr>
          <w:rFonts w:ascii="Book Antiqua" w:eastAsia="SimSun" w:hAnsi="Book Antiqua" w:cs="SimSun"/>
          <w:color w:val="000000"/>
          <w:sz w:val="24"/>
          <w:szCs w:val="24"/>
          <w:lang w:val="en-US"/>
        </w:rPr>
        <w:t>. Germ-free rearing of rats. </w:t>
      </w:r>
      <w:r w:rsidR="00714C54" w:rsidRPr="007E775C">
        <w:rPr>
          <w:rFonts w:ascii="Book Antiqua" w:eastAsia="SimSun" w:hAnsi="Book Antiqua" w:cs="SimSun"/>
          <w:i/>
          <w:iCs/>
          <w:color w:val="000000"/>
          <w:sz w:val="24"/>
          <w:szCs w:val="24"/>
          <w:lang w:val="en-US"/>
        </w:rPr>
        <w:t>Acta Anat</w:t>
      </w:r>
      <w:r w:rsidR="00714C54" w:rsidRPr="002D63F3">
        <w:rPr>
          <w:rFonts w:ascii="Book Antiqua" w:eastAsia="SimSun" w:hAnsi="Book Antiqua" w:cs="SimSun"/>
          <w:iCs/>
          <w:color w:val="000000"/>
          <w:sz w:val="24"/>
          <w:szCs w:val="24"/>
          <w:lang w:val="en-US"/>
        </w:rPr>
        <w:t xml:space="preserve"> (Basel)</w:t>
      </w:r>
      <w:r w:rsidR="00714C54" w:rsidRPr="002D63F3">
        <w:rPr>
          <w:rFonts w:ascii="Book Antiqua" w:eastAsia="SimSun" w:hAnsi="Book Antiqua" w:cs="SimSun"/>
          <w:color w:val="000000"/>
          <w:sz w:val="24"/>
          <w:szCs w:val="24"/>
          <w:lang w:val="en-US"/>
        </w:rPr>
        <w:t> </w:t>
      </w:r>
      <w:r w:rsidR="00714C54" w:rsidRPr="007E775C">
        <w:rPr>
          <w:rFonts w:ascii="Book Antiqua" w:eastAsia="SimSun" w:hAnsi="Book Antiqua" w:cs="SimSun"/>
          <w:color w:val="000000"/>
          <w:sz w:val="24"/>
          <w:szCs w:val="24"/>
          <w:lang w:val="en-US"/>
        </w:rPr>
        <w:t>1946-1947; </w:t>
      </w:r>
      <w:r w:rsidR="00714C54" w:rsidRPr="007E775C">
        <w:rPr>
          <w:rFonts w:ascii="Book Antiqua" w:eastAsia="SimSun" w:hAnsi="Book Antiqua" w:cs="SimSun"/>
          <w:b/>
          <w:bCs/>
          <w:color w:val="000000"/>
          <w:sz w:val="24"/>
          <w:szCs w:val="24"/>
          <w:lang w:val="en-US"/>
        </w:rPr>
        <w:t>2</w:t>
      </w:r>
      <w:r w:rsidR="00714C54" w:rsidRPr="007E775C">
        <w:rPr>
          <w:rFonts w:ascii="Book Antiqua" w:eastAsia="SimSun" w:hAnsi="Book Antiqua" w:cs="SimSun"/>
          <w:color w:val="000000"/>
          <w:sz w:val="24"/>
          <w:szCs w:val="24"/>
          <w:lang w:val="en-US"/>
        </w:rPr>
        <w:t>: 376-391 [PMID: 20256962]</w:t>
      </w:r>
    </w:p>
    <w:p w:rsidR="00714C54" w:rsidRPr="00D23B97" w:rsidRDefault="00BE2588"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69</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Claesson MJ</w:t>
      </w:r>
      <w:r w:rsidR="00714C54" w:rsidRPr="007E775C">
        <w:rPr>
          <w:rFonts w:ascii="Book Antiqua" w:eastAsia="SimSun" w:hAnsi="Book Antiqua" w:cs="SimSun"/>
          <w:color w:val="000000"/>
          <w:sz w:val="24"/>
          <w:szCs w:val="24"/>
          <w:lang w:val="en-US"/>
        </w:rPr>
        <w:t>, Cusack S, O'Sullivan O, Greene-Diniz R, de Weerd H, Flannery E, Marchesi JR, Falush D, Dinan T, Fitzgerald G, Stanton C, van Sinderen D, O'Connor M, Harnedy N, O'Connor K, Henry C, O'Mahony D, Fitzgerald AP, Shanahan F, Twomey C, Hill C, Ross RP, O'Toole PW. Composition, variability, and temporal stability of the intestinal microbiota of the elderly. </w:t>
      </w:r>
      <w:r w:rsidR="00714C54" w:rsidRPr="007E775C">
        <w:rPr>
          <w:rFonts w:ascii="Book Antiqua" w:eastAsia="SimSun" w:hAnsi="Book Antiqua" w:cs="SimSun"/>
          <w:i/>
          <w:iCs/>
          <w:color w:val="000000"/>
          <w:sz w:val="24"/>
          <w:szCs w:val="24"/>
          <w:lang w:val="en-US"/>
        </w:rPr>
        <w:t>Proc Natl Acad Sci USA</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 xml:space="preserve">108 </w:t>
      </w:r>
      <w:r w:rsidR="00714C54" w:rsidRPr="007E775C">
        <w:rPr>
          <w:rFonts w:ascii="Book Antiqua" w:eastAsia="SimSun" w:hAnsi="Book Antiqua" w:cs="SimSun"/>
          <w:bCs/>
          <w:color w:val="000000"/>
          <w:sz w:val="24"/>
          <w:szCs w:val="24"/>
          <w:lang w:val="en-US"/>
        </w:rPr>
        <w:t>Suppl 1</w:t>
      </w:r>
      <w:r w:rsidR="00714C54" w:rsidRPr="007E775C">
        <w:rPr>
          <w:rFonts w:ascii="Book Antiqua" w:eastAsia="SimSun" w:hAnsi="Book Antiqua" w:cs="SimSun"/>
          <w:color w:val="000000"/>
          <w:sz w:val="24"/>
          <w:szCs w:val="24"/>
          <w:lang w:val="en-US"/>
        </w:rPr>
        <w:t>: 4586-4591 [PMID: 20571116 DOI: 10.1073/pnas.1000097107]</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Rondanelli M</w:t>
      </w:r>
      <w:r w:rsidR="00714C54" w:rsidRPr="007E775C">
        <w:rPr>
          <w:rFonts w:ascii="Book Antiqua" w:eastAsia="SimSun" w:hAnsi="Book Antiqua" w:cs="SimSun"/>
          <w:color w:val="000000"/>
          <w:sz w:val="24"/>
          <w:szCs w:val="24"/>
          <w:lang w:val="en-US"/>
        </w:rPr>
        <w:t>, Giacosa A, Faliva MA, Perna S, Allieri F, Castellazzi AM. Review on microbiota and effectiveness of probiotics use in older. </w:t>
      </w:r>
      <w:r w:rsidR="00714C54" w:rsidRPr="007E775C">
        <w:rPr>
          <w:rFonts w:ascii="Book Antiqua" w:eastAsia="SimSun" w:hAnsi="Book Antiqua" w:cs="SimSun"/>
          <w:i/>
          <w:iCs/>
          <w:color w:val="000000"/>
          <w:sz w:val="24"/>
          <w:szCs w:val="24"/>
          <w:lang w:val="en-US"/>
        </w:rPr>
        <w:t>World J Clin Cases</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3</w:t>
      </w:r>
      <w:r w:rsidR="00714C54" w:rsidRPr="007E775C">
        <w:rPr>
          <w:rFonts w:ascii="Book Antiqua" w:eastAsia="SimSun" w:hAnsi="Book Antiqua" w:cs="SimSun"/>
          <w:color w:val="000000"/>
          <w:sz w:val="24"/>
          <w:szCs w:val="24"/>
          <w:lang w:val="en-US"/>
        </w:rPr>
        <w:t>: 156-162 [PMID: 25685762 DOI: 10.12998/wjcc.v3.i2.156]</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71</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O'Toole PW</w:t>
      </w:r>
      <w:r w:rsidR="00714C54" w:rsidRPr="007E775C">
        <w:rPr>
          <w:rFonts w:ascii="Book Antiqua" w:eastAsia="SimSun" w:hAnsi="Book Antiqua" w:cs="SimSun"/>
          <w:color w:val="000000"/>
          <w:sz w:val="24"/>
          <w:szCs w:val="24"/>
          <w:lang w:val="en-US"/>
        </w:rPr>
        <w:t xml:space="preserve">, Jeffery IB. </w:t>
      </w:r>
      <w:r w:rsidR="00714C54" w:rsidRPr="00D23B97">
        <w:rPr>
          <w:rFonts w:ascii="Book Antiqua" w:eastAsia="SimSun" w:hAnsi="Book Antiqua" w:cs="SimSun"/>
          <w:color w:val="000000"/>
          <w:sz w:val="24"/>
          <w:szCs w:val="24"/>
        </w:rPr>
        <w:t>Gut microbiota and aging. </w:t>
      </w:r>
      <w:r w:rsidR="00714C54" w:rsidRPr="007E775C">
        <w:rPr>
          <w:rFonts w:ascii="Book Antiqua" w:eastAsia="SimSun" w:hAnsi="Book Antiqua" w:cs="SimSun"/>
          <w:i/>
          <w:iCs/>
          <w:color w:val="000000"/>
          <w:sz w:val="24"/>
          <w:szCs w:val="24"/>
          <w:lang w:val="en-US"/>
        </w:rPr>
        <w:t>Science</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350</w:t>
      </w:r>
      <w:r w:rsidR="00714C54" w:rsidRPr="007E775C">
        <w:rPr>
          <w:rFonts w:ascii="Book Antiqua" w:eastAsia="SimSun" w:hAnsi="Book Antiqua" w:cs="SimSun"/>
          <w:color w:val="000000"/>
          <w:sz w:val="24"/>
          <w:szCs w:val="24"/>
          <w:lang w:val="en-US"/>
        </w:rPr>
        <w:t>: 1214-1215 [PMID: 26785481 DOI: 10.1126/science.aac8469]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72</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David LA</w:t>
      </w:r>
      <w:r w:rsidR="00714C54" w:rsidRPr="007E775C">
        <w:rPr>
          <w:rFonts w:ascii="Book Antiqua" w:eastAsia="SimSun" w:hAnsi="Book Antiqua" w:cs="SimSun"/>
          <w:color w:val="000000"/>
          <w:sz w:val="24"/>
          <w:szCs w:val="24"/>
          <w:lang w:val="en-US"/>
        </w:rPr>
        <w:t>, Maurice CF, Carmody RN, Gootenberg DB, Button JE, Wolfe BE, Ling AV, Devlin AS, Varma Y, Fischbach MA, Biddinger SB, Dutton RJ, Turnbaugh PJ. Diet rapidly and reproducibly alters the human gut microbiome. </w:t>
      </w:r>
      <w:r w:rsidR="00714C54" w:rsidRPr="007E775C">
        <w:rPr>
          <w:rFonts w:ascii="Book Antiqua" w:eastAsia="SimSun" w:hAnsi="Book Antiqua" w:cs="SimSun"/>
          <w:i/>
          <w:iCs/>
          <w:color w:val="000000"/>
          <w:sz w:val="24"/>
          <w:szCs w:val="24"/>
          <w:lang w:val="en-US"/>
        </w:rPr>
        <w:t>Nature</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505</w:t>
      </w:r>
      <w:r w:rsidR="00714C54" w:rsidRPr="007E775C">
        <w:rPr>
          <w:rFonts w:ascii="Book Antiqua" w:eastAsia="SimSun" w:hAnsi="Book Antiqua" w:cs="SimSun"/>
          <w:color w:val="000000"/>
          <w:sz w:val="24"/>
          <w:szCs w:val="24"/>
          <w:lang w:val="en-US"/>
        </w:rPr>
        <w:t>: 559-563 [PMID: 24336217 DOI: 10.1038/nature12820]</w:t>
      </w:r>
    </w:p>
    <w:p w:rsidR="00714C54" w:rsidRPr="007E775C" w:rsidRDefault="00BE2588"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Kelly JR</w:t>
      </w:r>
      <w:r w:rsidR="00714C54" w:rsidRPr="007E775C">
        <w:rPr>
          <w:rFonts w:ascii="Book Antiqua" w:eastAsia="SimSun" w:hAnsi="Book Antiqua" w:cs="SimSun"/>
          <w:color w:val="000000"/>
          <w:sz w:val="24"/>
          <w:szCs w:val="24"/>
          <w:lang w:val="en-US"/>
        </w:rPr>
        <w:t>, Kennedy PJ, Cryan JF, Dinan TG, Clarke G, Hyland NP. Breaking down the barriers: the gut microbiome, intestinal permeability and stress-related psychiatric disorders. </w:t>
      </w:r>
      <w:r w:rsidR="00714C54" w:rsidRPr="007E775C">
        <w:rPr>
          <w:rFonts w:ascii="Book Antiqua" w:eastAsia="SimSun" w:hAnsi="Book Antiqua" w:cs="SimSun"/>
          <w:i/>
          <w:iCs/>
          <w:color w:val="000000"/>
          <w:sz w:val="24"/>
          <w:szCs w:val="24"/>
          <w:lang w:val="en-US"/>
        </w:rPr>
        <w:t>Front Cell Neurosci</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9</w:t>
      </w:r>
      <w:r w:rsidR="00714C54" w:rsidRPr="007E775C">
        <w:rPr>
          <w:rFonts w:ascii="Book Antiqua" w:eastAsia="SimSun" w:hAnsi="Book Antiqua" w:cs="SimSun"/>
          <w:color w:val="000000"/>
          <w:sz w:val="24"/>
          <w:szCs w:val="24"/>
          <w:lang w:val="en-US"/>
        </w:rPr>
        <w:t xml:space="preserve">: 392 [PMID: 26528128 </w:t>
      </w:r>
      <w:r w:rsidR="00714C54" w:rsidRPr="007E775C">
        <w:rPr>
          <w:rFonts w:ascii="Book Antiqua" w:eastAsia="SimSun" w:hAnsi="Book Antiqua" w:cs="SimSun"/>
          <w:color w:val="000000"/>
          <w:sz w:val="24"/>
          <w:szCs w:val="24"/>
          <w:lang w:val="en-US"/>
        </w:rPr>
        <w:lastRenderedPageBreak/>
        <w:t>DOI: 10.3389/fncel.2015.00392]</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Braniste V</w:t>
      </w:r>
      <w:r w:rsidR="00714C54" w:rsidRPr="007E775C">
        <w:rPr>
          <w:rFonts w:ascii="Book Antiqua" w:eastAsia="SimSun" w:hAnsi="Book Antiqua" w:cs="SimSun"/>
          <w:color w:val="000000"/>
          <w:sz w:val="24"/>
          <w:szCs w:val="24"/>
          <w:lang w:val="en-US"/>
        </w:rPr>
        <w:t>, Al-Asmakh M, Kowal C, Anuar F, Abbaspour A, Tóth M, Korecka A, Bakocevic N, Ng LG, Kundu P, Gulyás B, Halldin C, Hultenby K, Nilsson H, Hebert H, Volpe BT, Diamond B, Pettersson S. The gut microbiota influences blood-brain barrier permeability in mice. </w:t>
      </w:r>
      <w:r w:rsidR="00714C54" w:rsidRPr="007E775C">
        <w:rPr>
          <w:rFonts w:ascii="Book Antiqua" w:eastAsia="SimSun" w:hAnsi="Book Antiqua" w:cs="SimSun"/>
          <w:i/>
          <w:iCs/>
          <w:color w:val="000000"/>
          <w:sz w:val="24"/>
          <w:szCs w:val="24"/>
          <w:lang w:val="en-US"/>
        </w:rPr>
        <w:t>Sci Transl Med</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6</w:t>
      </w:r>
      <w:r w:rsidR="00714C54" w:rsidRPr="007E775C">
        <w:rPr>
          <w:rFonts w:ascii="Book Antiqua" w:eastAsia="SimSun" w:hAnsi="Book Antiqua" w:cs="SimSun"/>
          <w:color w:val="000000"/>
          <w:sz w:val="24"/>
          <w:szCs w:val="24"/>
          <w:lang w:val="en-US"/>
        </w:rPr>
        <w:t>: 263ra158 [PMID: 25411471 DOI: 10.1126/scitranslmed.3009759]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Esposito P</w:t>
      </w:r>
      <w:r w:rsidR="00714C54" w:rsidRPr="007E775C">
        <w:rPr>
          <w:rFonts w:ascii="Book Antiqua" w:eastAsia="SimSun" w:hAnsi="Book Antiqua" w:cs="SimSun"/>
          <w:color w:val="000000"/>
          <w:sz w:val="24"/>
          <w:szCs w:val="24"/>
          <w:lang w:val="en-US"/>
        </w:rPr>
        <w:t>, Chandler N, Kandere K, Basu S, Jacobson S, Connolly R, Tutor D, Theoharides TC. Corticotropin-releasing hormone and brain mast cells regulate blood-brain-barrier permeability induced by acute stress. </w:t>
      </w:r>
      <w:r w:rsidR="00714C54" w:rsidRPr="007E775C">
        <w:rPr>
          <w:rFonts w:ascii="Book Antiqua" w:eastAsia="SimSun" w:hAnsi="Book Antiqua" w:cs="SimSun"/>
          <w:i/>
          <w:iCs/>
          <w:color w:val="000000"/>
          <w:sz w:val="24"/>
          <w:szCs w:val="24"/>
          <w:lang w:val="en-US"/>
        </w:rPr>
        <w:t>J Pharmacol Exp Ther</w:t>
      </w:r>
      <w:r w:rsidR="00714C54" w:rsidRPr="007E775C">
        <w:rPr>
          <w:rFonts w:ascii="Book Antiqua" w:eastAsia="SimSun" w:hAnsi="Book Antiqua" w:cs="SimSun"/>
          <w:color w:val="000000"/>
          <w:sz w:val="24"/>
          <w:szCs w:val="24"/>
          <w:lang w:val="en-US"/>
        </w:rPr>
        <w:t> 2002; </w:t>
      </w:r>
      <w:r w:rsidR="00714C54" w:rsidRPr="007E775C">
        <w:rPr>
          <w:rFonts w:ascii="Book Antiqua" w:eastAsia="SimSun" w:hAnsi="Book Antiqua" w:cs="SimSun"/>
          <w:b/>
          <w:bCs/>
          <w:color w:val="000000"/>
          <w:sz w:val="24"/>
          <w:szCs w:val="24"/>
          <w:lang w:val="en-US"/>
        </w:rPr>
        <w:t>303</w:t>
      </w:r>
      <w:r w:rsidR="00714C54" w:rsidRPr="007E775C">
        <w:rPr>
          <w:rFonts w:ascii="Book Antiqua" w:eastAsia="SimSun" w:hAnsi="Book Antiqua" w:cs="SimSun"/>
          <w:color w:val="000000"/>
          <w:sz w:val="24"/>
          <w:szCs w:val="24"/>
          <w:lang w:val="en-US"/>
        </w:rPr>
        <w:t>: 1061-1066 [PMID: 12438528 DOI: 10.1124/jpet.102.038497]</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Köhler CA</w:t>
      </w:r>
      <w:r w:rsidR="00714C54" w:rsidRPr="007E775C">
        <w:rPr>
          <w:rFonts w:ascii="Book Antiqua" w:eastAsia="SimSun" w:hAnsi="Book Antiqua" w:cs="SimSun"/>
          <w:color w:val="000000"/>
          <w:sz w:val="24"/>
          <w:szCs w:val="24"/>
          <w:lang w:val="en-US"/>
        </w:rPr>
        <w:t>, Maes M, Slyepchenko A, Berk M, Solmi M, Lanctôt KL, Carvalho AF. The Gut-Brain Axis, Including the Microbiome, Leaky Gut and Bacterial Translocation: Mechanisms and Pathophysiological Role in Alzheimer's Disease. </w:t>
      </w:r>
      <w:r w:rsidR="00714C54" w:rsidRPr="007E775C">
        <w:rPr>
          <w:rFonts w:ascii="Book Antiqua" w:eastAsia="SimSun" w:hAnsi="Book Antiqua" w:cs="SimSun"/>
          <w:i/>
          <w:iCs/>
          <w:color w:val="000000"/>
          <w:sz w:val="24"/>
          <w:szCs w:val="24"/>
          <w:lang w:val="en-US"/>
        </w:rPr>
        <w:t>Curr Pharm Des</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22</w:t>
      </w:r>
      <w:r w:rsidR="00714C54" w:rsidRPr="007E775C">
        <w:rPr>
          <w:rFonts w:ascii="Book Antiqua" w:eastAsia="SimSun" w:hAnsi="Book Antiqua" w:cs="SimSun"/>
          <w:color w:val="000000"/>
          <w:sz w:val="24"/>
          <w:szCs w:val="24"/>
          <w:lang w:val="en-US"/>
        </w:rPr>
        <w:t>: 6152-6166 [PMID: 27604604 DOI: 10.2174/1381612822666160907093807]</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77</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Kalia LV</w:t>
      </w:r>
      <w:r w:rsidR="00714C54" w:rsidRPr="007E775C">
        <w:rPr>
          <w:rFonts w:ascii="Book Antiqua" w:eastAsia="SimSun" w:hAnsi="Book Antiqua" w:cs="SimSun"/>
          <w:color w:val="000000"/>
          <w:sz w:val="24"/>
          <w:szCs w:val="24"/>
          <w:lang w:val="en-US"/>
        </w:rPr>
        <w:t>, Lang AE. Parkinson's disease. </w:t>
      </w:r>
      <w:r w:rsidR="00714C54" w:rsidRPr="007E775C">
        <w:rPr>
          <w:rFonts w:ascii="Book Antiqua" w:eastAsia="SimSun" w:hAnsi="Book Antiqua" w:cs="SimSun"/>
          <w:i/>
          <w:iCs/>
          <w:color w:val="000000"/>
          <w:sz w:val="24"/>
          <w:szCs w:val="24"/>
          <w:lang w:val="en-US"/>
        </w:rPr>
        <w:t>Lancet</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386</w:t>
      </w:r>
      <w:r w:rsidR="00714C54" w:rsidRPr="007E775C">
        <w:rPr>
          <w:rFonts w:ascii="Book Antiqua" w:eastAsia="SimSun" w:hAnsi="Book Antiqua" w:cs="SimSun"/>
          <w:color w:val="000000"/>
          <w:sz w:val="24"/>
          <w:szCs w:val="24"/>
          <w:lang w:val="en-US"/>
        </w:rPr>
        <w:t>: 896-912 [PMID: 25904081 DOI: 10.1016/S0140-6736(14)61393-3]</w:t>
      </w:r>
    </w:p>
    <w:p w:rsidR="00714C54" w:rsidRPr="00D23B97" w:rsidRDefault="00BE2588" w:rsidP="00A56992">
      <w:pPr>
        <w:adjustRightInd w:val="0"/>
        <w:snapToGrid w:val="0"/>
        <w:spacing w:after="0" w:line="360" w:lineRule="auto"/>
        <w:jc w:val="both"/>
        <w:rPr>
          <w:rFonts w:ascii="Book Antiqua" w:eastAsia="SimSun" w:hAnsi="Book Antiqua" w:cs="SimSun"/>
          <w:color w:val="000000"/>
          <w:sz w:val="24"/>
          <w:szCs w:val="24"/>
        </w:rPr>
      </w:pPr>
      <w:r w:rsidRPr="007E775C">
        <w:rPr>
          <w:rFonts w:ascii="Book Antiqua" w:eastAsia="SimSun" w:hAnsi="Book Antiqua" w:cs="SimSun"/>
          <w:color w:val="000000"/>
          <w:sz w:val="24"/>
          <w:szCs w:val="24"/>
          <w:lang w:val="en-US"/>
        </w:rPr>
        <w:t>78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Sampson TR</w:t>
      </w:r>
      <w:r w:rsidR="00714C54" w:rsidRPr="007E775C">
        <w:rPr>
          <w:rFonts w:ascii="Book Antiqua" w:eastAsia="SimSun" w:hAnsi="Book Antiqua" w:cs="SimSun"/>
          <w:color w:val="000000"/>
          <w:sz w:val="24"/>
          <w:szCs w:val="24"/>
          <w:lang w:val="en-US"/>
        </w:rPr>
        <w:t xml:space="preserve">, Debelius JW, Thron T, Janssen S, Shastri GG, Ilhan ZE, Challis C, Schretter CE, Rocha S, Gradinaru V, Chesselet MF, Keshavarzian A, Shannon KM, Krajmalnik-Brown R, Wittung-Stafshede P, Knight R, Mazmanian SK. </w:t>
      </w:r>
      <w:r w:rsidR="00714C54" w:rsidRPr="00B10588">
        <w:rPr>
          <w:rFonts w:ascii="Book Antiqua" w:eastAsia="SimSun" w:hAnsi="Book Antiqua" w:cs="SimSun"/>
          <w:color w:val="000000"/>
          <w:sz w:val="24"/>
          <w:szCs w:val="24"/>
          <w:lang w:val="en-US"/>
        </w:rPr>
        <w:t>Gut Microbiota Regulate Motor Deficits and Neuroinflammation in a Model of Parkinson's Disease. </w:t>
      </w:r>
      <w:r w:rsidR="00714C54" w:rsidRPr="00D23B97">
        <w:rPr>
          <w:rFonts w:ascii="Book Antiqua" w:eastAsia="SimSun" w:hAnsi="Book Antiqua" w:cs="SimSun"/>
          <w:i/>
          <w:iCs/>
          <w:color w:val="000000"/>
          <w:sz w:val="24"/>
          <w:szCs w:val="24"/>
        </w:rPr>
        <w:t>Cell</w:t>
      </w:r>
      <w:r w:rsidR="00714C54" w:rsidRPr="00D23B97">
        <w:rPr>
          <w:rFonts w:ascii="Book Antiqua" w:eastAsia="SimSun" w:hAnsi="Book Antiqua" w:cs="SimSun"/>
          <w:color w:val="000000"/>
          <w:sz w:val="24"/>
          <w:szCs w:val="24"/>
        </w:rPr>
        <w:t> 2016; </w:t>
      </w:r>
      <w:r w:rsidR="00714C54" w:rsidRPr="00D23B97">
        <w:rPr>
          <w:rFonts w:ascii="Book Antiqua" w:eastAsia="SimSun" w:hAnsi="Book Antiqua" w:cs="SimSun"/>
          <w:b/>
          <w:bCs/>
          <w:color w:val="000000"/>
          <w:sz w:val="24"/>
          <w:szCs w:val="24"/>
        </w:rPr>
        <w:t>167</w:t>
      </w:r>
      <w:r w:rsidR="00714C54" w:rsidRPr="00D23B97">
        <w:rPr>
          <w:rFonts w:ascii="Book Antiqua" w:eastAsia="SimSun" w:hAnsi="Book Antiqua" w:cs="SimSun"/>
          <w:color w:val="000000"/>
          <w:sz w:val="24"/>
          <w:szCs w:val="24"/>
        </w:rPr>
        <w:t>: 1469-1480.e12 [PMID: 27912057 DOI: 10.1016/j.cell.2016.11.018]</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rPr>
        <w:t>79</w:t>
      </w:r>
      <w:r w:rsidR="00714C54" w:rsidRPr="00D23B97">
        <w:rPr>
          <w:rFonts w:ascii="Book Antiqua" w:eastAsia="SimSun" w:hAnsi="Book Antiqua" w:cs="SimSun"/>
          <w:color w:val="000000"/>
          <w:sz w:val="24"/>
          <w:szCs w:val="24"/>
        </w:rPr>
        <w:t> </w:t>
      </w:r>
      <w:r w:rsidR="00714C54" w:rsidRPr="00D23B97">
        <w:rPr>
          <w:rFonts w:ascii="Book Antiqua" w:eastAsia="SimSun" w:hAnsi="Book Antiqua" w:cs="SimSun"/>
          <w:b/>
          <w:bCs/>
          <w:color w:val="000000"/>
          <w:sz w:val="24"/>
          <w:szCs w:val="24"/>
        </w:rPr>
        <w:t>Unger MM</w:t>
      </w:r>
      <w:r w:rsidR="00714C54" w:rsidRPr="00D23B97">
        <w:rPr>
          <w:rFonts w:ascii="Book Antiqua" w:eastAsia="SimSun" w:hAnsi="Book Antiqua" w:cs="SimSun"/>
          <w:color w:val="000000"/>
          <w:sz w:val="24"/>
          <w:szCs w:val="24"/>
        </w:rPr>
        <w:t xml:space="preserve">, Spiegel J, Dillmann KU, Grundmann D, Philippeit H, Bürmann J, Faßbender K, Schwiertz A, Schäfer KH. </w:t>
      </w:r>
      <w:r w:rsidR="00714C54" w:rsidRPr="007E775C">
        <w:rPr>
          <w:rFonts w:ascii="Book Antiqua" w:eastAsia="SimSun" w:hAnsi="Book Antiqua" w:cs="SimSun"/>
          <w:color w:val="000000"/>
          <w:sz w:val="24"/>
          <w:szCs w:val="24"/>
          <w:lang w:val="en-US"/>
        </w:rPr>
        <w:t>Short chain fatty acids and gut microbiota differ between patients with Parkinson's disease and age-matched controls. </w:t>
      </w:r>
      <w:r w:rsidR="00714C54" w:rsidRPr="007E775C">
        <w:rPr>
          <w:rFonts w:ascii="Book Antiqua" w:eastAsia="SimSun" w:hAnsi="Book Antiqua" w:cs="SimSun"/>
          <w:i/>
          <w:iCs/>
          <w:color w:val="000000"/>
          <w:sz w:val="24"/>
          <w:szCs w:val="24"/>
          <w:lang w:val="en-US"/>
        </w:rPr>
        <w:t>Parkinsonism Relat Disord</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32</w:t>
      </w:r>
      <w:r w:rsidR="00714C54" w:rsidRPr="007E775C">
        <w:rPr>
          <w:rFonts w:ascii="Book Antiqua" w:eastAsia="SimSun" w:hAnsi="Book Antiqua" w:cs="SimSun"/>
          <w:color w:val="000000"/>
          <w:sz w:val="24"/>
          <w:szCs w:val="24"/>
          <w:lang w:val="en-US"/>
        </w:rPr>
        <w:t>: 66-72 [PMID: 27591074 DOI: 10.1016/j.parkreldis.2016.08.019]</w:t>
      </w:r>
    </w:p>
    <w:p w:rsidR="00714C54" w:rsidRPr="00D23B97" w:rsidRDefault="00BE2588" w:rsidP="00A56992">
      <w:pPr>
        <w:adjustRightInd w:val="0"/>
        <w:snapToGrid w:val="0"/>
        <w:spacing w:after="0" w:line="360" w:lineRule="auto"/>
        <w:jc w:val="both"/>
        <w:rPr>
          <w:rFonts w:ascii="Book Antiqua" w:eastAsia="SimSun" w:hAnsi="Book Antiqua" w:cs="SimSun"/>
          <w:color w:val="000000"/>
          <w:sz w:val="24"/>
          <w:szCs w:val="24"/>
        </w:rPr>
      </w:pPr>
      <w:r w:rsidRPr="007E775C">
        <w:rPr>
          <w:rFonts w:ascii="Book Antiqua" w:eastAsia="SimSun" w:hAnsi="Book Antiqua" w:cs="SimSun"/>
          <w:color w:val="000000"/>
          <w:sz w:val="24"/>
          <w:szCs w:val="24"/>
          <w:lang w:val="en-US"/>
        </w:rPr>
        <w:t>80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Keshavarzian A</w:t>
      </w:r>
      <w:r w:rsidR="00714C54" w:rsidRPr="007E775C">
        <w:rPr>
          <w:rFonts w:ascii="Book Antiqua" w:eastAsia="SimSun" w:hAnsi="Book Antiqua" w:cs="SimSun"/>
          <w:color w:val="000000"/>
          <w:sz w:val="24"/>
          <w:szCs w:val="24"/>
          <w:lang w:val="en-US"/>
        </w:rPr>
        <w:t xml:space="preserve">, Green SJ, Engen PA, Voigt RM, Naqib A, Forsyth CB, Mutlu E, Shannon KM. </w:t>
      </w:r>
      <w:r w:rsidR="00714C54" w:rsidRPr="00D23B97">
        <w:rPr>
          <w:rFonts w:ascii="Book Antiqua" w:eastAsia="SimSun" w:hAnsi="Book Antiqua" w:cs="SimSun"/>
          <w:color w:val="000000"/>
          <w:sz w:val="24"/>
          <w:szCs w:val="24"/>
        </w:rPr>
        <w:t xml:space="preserve">Colonic bacterial composition in Parkinson's </w:t>
      </w:r>
      <w:r w:rsidR="00714C54" w:rsidRPr="00D23B97">
        <w:rPr>
          <w:rFonts w:ascii="Book Antiqua" w:eastAsia="SimSun" w:hAnsi="Book Antiqua" w:cs="SimSun"/>
          <w:color w:val="000000"/>
          <w:sz w:val="24"/>
          <w:szCs w:val="24"/>
        </w:rPr>
        <w:lastRenderedPageBreak/>
        <w:t>disease. </w:t>
      </w:r>
      <w:r w:rsidR="00714C54" w:rsidRPr="00D23B97">
        <w:rPr>
          <w:rFonts w:ascii="Book Antiqua" w:eastAsia="SimSun" w:hAnsi="Book Antiqua" w:cs="SimSun"/>
          <w:i/>
          <w:iCs/>
          <w:color w:val="000000"/>
          <w:sz w:val="24"/>
          <w:szCs w:val="24"/>
        </w:rPr>
        <w:t>Mov Disord</w:t>
      </w:r>
      <w:r w:rsidR="00714C54" w:rsidRPr="00D23B97">
        <w:rPr>
          <w:rFonts w:ascii="Book Antiqua" w:eastAsia="SimSun" w:hAnsi="Book Antiqua" w:cs="SimSun"/>
          <w:color w:val="000000"/>
          <w:sz w:val="24"/>
          <w:szCs w:val="24"/>
        </w:rPr>
        <w:t> 2015; </w:t>
      </w:r>
      <w:r w:rsidR="00714C54" w:rsidRPr="00D23B97">
        <w:rPr>
          <w:rFonts w:ascii="Book Antiqua" w:eastAsia="SimSun" w:hAnsi="Book Antiqua" w:cs="SimSun"/>
          <w:b/>
          <w:bCs/>
          <w:color w:val="000000"/>
          <w:sz w:val="24"/>
          <w:szCs w:val="24"/>
        </w:rPr>
        <w:t>30</w:t>
      </w:r>
      <w:r w:rsidR="00714C54" w:rsidRPr="00D23B97">
        <w:rPr>
          <w:rFonts w:ascii="Book Antiqua" w:eastAsia="SimSun" w:hAnsi="Book Antiqua" w:cs="SimSun"/>
          <w:color w:val="000000"/>
          <w:sz w:val="24"/>
          <w:szCs w:val="24"/>
        </w:rPr>
        <w:t>: 1351-1360 [PMID: 26179554 DOI: 10.1002/mds.26307]</w:t>
      </w:r>
    </w:p>
    <w:p w:rsidR="00714C54" w:rsidRPr="007E775C" w:rsidRDefault="00714C54" w:rsidP="00A56992">
      <w:pPr>
        <w:adjustRightInd w:val="0"/>
        <w:snapToGrid w:val="0"/>
        <w:spacing w:after="0" w:line="360" w:lineRule="auto"/>
        <w:jc w:val="both"/>
        <w:rPr>
          <w:rFonts w:ascii="Book Antiqua" w:eastAsia="SimSun" w:hAnsi="Book Antiqua" w:cs="SimSun"/>
          <w:color w:val="000000"/>
          <w:sz w:val="24"/>
          <w:szCs w:val="24"/>
          <w:lang w:val="en-US"/>
        </w:rPr>
      </w:pPr>
      <w:r w:rsidRPr="00D23B97">
        <w:rPr>
          <w:rFonts w:ascii="Book Antiqua" w:eastAsia="SimSun" w:hAnsi="Book Antiqua" w:cs="SimSun"/>
          <w:color w:val="000000"/>
          <w:sz w:val="24"/>
          <w:szCs w:val="24"/>
        </w:rPr>
        <w:t>8</w:t>
      </w:r>
      <w:r w:rsidR="00BE2588">
        <w:rPr>
          <w:rFonts w:ascii="Book Antiqua" w:eastAsia="SimSun" w:hAnsi="Book Antiqua" w:cs="SimSun"/>
          <w:color w:val="000000"/>
          <w:sz w:val="24"/>
          <w:szCs w:val="24"/>
        </w:rPr>
        <w:t>1</w:t>
      </w:r>
      <w:r w:rsidRPr="00D23B97">
        <w:rPr>
          <w:rFonts w:ascii="Book Antiqua" w:eastAsia="SimSun" w:hAnsi="Book Antiqua" w:cs="SimSun"/>
          <w:color w:val="000000"/>
          <w:sz w:val="24"/>
          <w:szCs w:val="24"/>
        </w:rPr>
        <w:t> </w:t>
      </w:r>
      <w:r w:rsidRPr="00D23B97">
        <w:rPr>
          <w:rFonts w:ascii="Book Antiqua" w:eastAsia="SimSun" w:hAnsi="Book Antiqua" w:cs="SimSun"/>
          <w:b/>
          <w:bCs/>
          <w:color w:val="000000"/>
          <w:sz w:val="24"/>
          <w:szCs w:val="24"/>
        </w:rPr>
        <w:t>Scheperjans F</w:t>
      </w:r>
      <w:r w:rsidRPr="00D23B97">
        <w:rPr>
          <w:rFonts w:ascii="Book Antiqua" w:eastAsia="SimSun" w:hAnsi="Book Antiqua" w:cs="SimSun"/>
          <w:color w:val="000000"/>
          <w:sz w:val="24"/>
          <w:szCs w:val="24"/>
        </w:rPr>
        <w:t>, Aho V, Pereira PA, Koskinen K, Paulin L, Pekkonen E, Haapaniemi E, Kaakkola S, Eerola-Rautio J, Pohja M, Kinnunen E, Murros K, Auvinen P. Gut microbiota are related to Parkinson's disease and clinical phenotype. </w:t>
      </w:r>
      <w:r w:rsidRPr="007E775C">
        <w:rPr>
          <w:rFonts w:ascii="Book Antiqua" w:eastAsia="SimSun" w:hAnsi="Book Antiqua" w:cs="SimSun"/>
          <w:i/>
          <w:iCs/>
          <w:color w:val="000000"/>
          <w:sz w:val="24"/>
          <w:szCs w:val="24"/>
          <w:lang w:val="en-US"/>
        </w:rPr>
        <w:t>Mov Disord</w:t>
      </w:r>
      <w:r w:rsidRPr="007E775C">
        <w:rPr>
          <w:rFonts w:ascii="Book Antiqua" w:eastAsia="SimSun" w:hAnsi="Book Antiqua" w:cs="SimSun"/>
          <w:color w:val="000000"/>
          <w:sz w:val="24"/>
          <w:szCs w:val="24"/>
          <w:lang w:val="en-US"/>
        </w:rPr>
        <w:t> 2015; </w:t>
      </w:r>
      <w:r w:rsidRPr="007E775C">
        <w:rPr>
          <w:rFonts w:ascii="Book Antiqua" w:eastAsia="SimSun" w:hAnsi="Book Antiqua" w:cs="SimSun"/>
          <w:b/>
          <w:bCs/>
          <w:color w:val="000000"/>
          <w:sz w:val="24"/>
          <w:szCs w:val="24"/>
          <w:lang w:val="en-US"/>
        </w:rPr>
        <w:t>30</w:t>
      </w:r>
      <w:r w:rsidRPr="007E775C">
        <w:rPr>
          <w:rFonts w:ascii="Book Antiqua" w:eastAsia="SimSun" w:hAnsi="Book Antiqua" w:cs="SimSun"/>
          <w:color w:val="000000"/>
          <w:sz w:val="24"/>
          <w:szCs w:val="24"/>
          <w:lang w:val="en-US"/>
        </w:rPr>
        <w:t>: 350-358 [PMID: 25476529 DOI: 10.1002/mds.26069]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82</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Scheltens P</w:t>
      </w:r>
      <w:r w:rsidR="00714C54" w:rsidRPr="007E775C">
        <w:rPr>
          <w:rFonts w:ascii="Book Antiqua" w:eastAsia="SimSun" w:hAnsi="Book Antiqua" w:cs="SimSun"/>
          <w:color w:val="000000"/>
          <w:sz w:val="24"/>
          <w:szCs w:val="24"/>
          <w:lang w:val="en-US"/>
        </w:rPr>
        <w:t xml:space="preserve">, Blennow K, Breteler MM, de Strooper B, Frisoni GB, Salloway S, Van der Flier WM. </w:t>
      </w:r>
      <w:r w:rsidR="00714C54" w:rsidRPr="00D23B97">
        <w:rPr>
          <w:rFonts w:ascii="Book Antiqua" w:eastAsia="SimSun" w:hAnsi="Book Antiqua" w:cs="SimSun"/>
          <w:color w:val="000000"/>
          <w:sz w:val="24"/>
          <w:szCs w:val="24"/>
        </w:rPr>
        <w:t>Alzheimer's disease. </w:t>
      </w:r>
      <w:r w:rsidR="00714C54" w:rsidRPr="007E775C">
        <w:rPr>
          <w:rFonts w:ascii="Book Antiqua" w:eastAsia="SimSun" w:hAnsi="Book Antiqua" w:cs="SimSun"/>
          <w:i/>
          <w:iCs/>
          <w:color w:val="000000"/>
          <w:sz w:val="24"/>
          <w:szCs w:val="24"/>
          <w:lang w:val="en-US"/>
        </w:rPr>
        <w:t>Lancet</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388</w:t>
      </w:r>
      <w:r w:rsidR="00714C54" w:rsidRPr="007E775C">
        <w:rPr>
          <w:rFonts w:ascii="Book Antiqua" w:eastAsia="SimSun" w:hAnsi="Book Antiqua" w:cs="SimSun"/>
          <w:color w:val="000000"/>
          <w:sz w:val="24"/>
          <w:szCs w:val="24"/>
          <w:lang w:val="en-US"/>
        </w:rPr>
        <w:t>: 505-517 [PMID: 26921134 DOI: 10.1016/S0140-6736(15)01124-1]</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83</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Lynch MA</w:t>
      </w:r>
      <w:r w:rsidR="00714C54" w:rsidRPr="007E775C">
        <w:rPr>
          <w:rFonts w:ascii="Book Antiqua" w:eastAsia="SimSun" w:hAnsi="Book Antiqua" w:cs="SimSun"/>
          <w:color w:val="000000"/>
          <w:sz w:val="24"/>
          <w:szCs w:val="24"/>
          <w:lang w:val="en-US"/>
        </w:rPr>
        <w:t>. Long-term potentiation and memory. </w:t>
      </w:r>
      <w:r w:rsidR="00714C54" w:rsidRPr="007E775C">
        <w:rPr>
          <w:rFonts w:ascii="Book Antiqua" w:eastAsia="SimSun" w:hAnsi="Book Antiqua" w:cs="SimSun"/>
          <w:i/>
          <w:iCs/>
          <w:color w:val="000000"/>
          <w:sz w:val="24"/>
          <w:szCs w:val="24"/>
          <w:lang w:val="en-US"/>
        </w:rPr>
        <w:t>Physiol Rev</w:t>
      </w:r>
      <w:r w:rsidR="00714C54" w:rsidRPr="007E775C">
        <w:rPr>
          <w:rFonts w:ascii="Book Antiqua" w:eastAsia="SimSun" w:hAnsi="Book Antiqua" w:cs="SimSun"/>
          <w:color w:val="000000"/>
          <w:sz w:val="24"/>
          <w:szCs w:val="24"/>
          <w:lang w:val="en-US"/>
        </w:rPr>
        <w:t> 2004; </w:t>
      </w:r>
      <w:r w:rsidR="00714C54" w:rsidRPr="007E775C">
        <w:rPr>
          <w:rFonts w:ascii="Book Antiqua" w:eastAsia="SimSun" w:hAnsi="Book Antiqua" w:cs="SimSun"/>
          <w:b/>
          <w:bCs/>
          <w:color w:val="000000"/>
          <w:sz w:val="24"/>
          <w:szCs w:val="24"/>
          <w:lang w:val="en-US"/>
        </w:rPr>
        <w:t>84</w:t>
      </w:r>
      <w:r w:rsidR="00714C54" w:rsidRPr="007E775C">
        <w:rPr>
          <w:rFonts w:ascii="Book Antiqua" w:eastAsia="SimSun" w:hAnsi="Book Antiqua" w:cs="SimSun"/>
          <w:color w:val="000000"/>
          <w:sz w:val="24"/>
          <w:szCs w:val="24"/>
          <w:lang w:val="en-US"/>
        </w:rPr>
        <w:t>: 87-136 [PMID: 14715912 DOI: 10.1152/physrev.00014.2003]</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Distrutti E</w:t>
      </w:r>
      <w:r w:rsidR="00714C54" w:rsidRPr="007E775C">
        <w:rPr>
          <w:rFonts w:ascii="Book Antiqua" w:eastAsia="SimSun" w:hAnsi="Book Antiqua" w:cs="SimSun"/>
          <w:color w:val="000000"/>
          <w:sz w:val="24"/>
          <w:szCs w:val="24"/>
          <w:lang w:val="en-US"/>
        </w:rPr>
        <w:t>, O'Reilly JA, McDonald C, Cipriani S, Renga B, Lynch MA, Fiorucci S. Modulation of intestinal microbiota by the probiotic VSL#3 resets brain gene expression and ameliorates the age-related deficit in LTP. </w:t>
      </w:r>
      <w:r w:rsidR="00714C54" w:rsidRPr="007E775C">
        <w:rPr>
          <w:rFonts w:ascii="Book Antiqua" w:eastAsia="SimSun" w:hAnsi="Book Antiqua" w:cs="SimSun"/>
          <w:i/>
          <w:iCs/>
          <w:color w:val="000000"/>
          <w:sz w:val="24"/>
          <w:szCs w:val="24"/>
          <w:lang w:val="en-US"/>
        </w:rPr>
        <w:t>PLoS One</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9</w:t>
      </w:r>
      <w:r w:rsidR="00714C54" w:rsidRPr="007E775C">
        <w:rPr>
          <w:rFonts w:ascii="Book Antiqua" w:eastAsia="SimSun" w:hAnsi="Book Antiqua" w:cs="SimSun"/>
          <w:color w:val="000000"/>
          <w:sz w:val="24"/>
          <w:szCs w:val="24"/>
          <w:lang w:val="en-US"/>
        </w:rPr>
        <w:t>: e106503 [PMID: 25202975 DOI: 10.1371/journal.pone.0106503]</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Alam MZ</w:t>
      </w:r>
      <w:r w:rsidR="00714C54" w:rsidRPr="007E775C">
        <w:rPr>
          <w:rFonts w:ascii="Book Antiqua" w:eastAsia="SimSun" w:hAnsi="Book Antiqua" w:cs="SimSun"/>
          <w:color w:val="000000"/>
          <w:sz w:val="24"/>
          <w:szCs w:val="24"/>
          <w:lang w:val="en-US"/>
        </w:rPr>
        <w:t>, Alam Q, Kamal MA, Abuzenadah AM, Haque A. A possible link of gut microbiota alteration in type 2 diabetes and Alzheimer's disease pathogenicity: an update. </w:t>
      </w:r>
      <w:r w:rsidR="00714C54" w:rsidRPr="007E775C">
        <w:rPr>
          <w:rFonts w:ascii="Book Antiqua" w:eastAsia="SimSun" w:hAnsi="Book Antiqua" w:cs="SimSun"/>
          <w:i/>
          <w:iCs/>
          <w:color w:val="000000"/>
          <w:sz w:val="24"/>
          <w:szCs w:val="24"/>
          <w:lang w:val="en-US"/>
        </w:rPr>
        <w:t>CNS Neurol Disord Drug Targets</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13</w:t>
      </w:r>
      <w:r w:rsidR="00714C54" w:rsidRPr="007E775C">
        <w:rPr>
          <w:rFonts w:ascii="Book Antiqua" w:eastAsia="SimSun" w:hAnsi="Book Antiqua" w:cs="SimSun"/>
          <w:color w:val="000000"/>
          <w:sz w:val="24"/>
          <w:szCs w:val="24"/>
          <w:lang w:val="en-US"/>
        </w:rPr>
        <w:t>: 383-390 [PMID: 24059311 DOI: 10.2174/18715273113126660151]</w:t>
      </w:r>
    </w:p>
    <w:p w:rsidR="00714C54" w:rsidRPr="00D23B97" w:rsidRDefault="00BE2588"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86</w:t>
      </w:r>
      <w:r w:rsidR="00714C54" w:rsidRPr="007E775C">
        <w:rPr>
          <w:rFonts w:ascii="Book Antiqua" w:eastAsia="SimSun" w:hAnsi="Book Antiqua" w:cs="SimSun"/>
          <w:color w:val="000000"/>
          <w:sz w:val="24"/>
          <w:szCs w:val="24"/>
          <w:lang w:val="en-US"/>
        </w:rPr>
        <w:t xml:space="preserve"> </w:t>
      </w:r>
      <w:r w:rsidR="00714C54" w:rsidRPr="007E775C">
        <w:rPr>
          <w:rFonts w:ascii="Book Antiqua" w:eastAsia="SimSun" w:hAnsi="Book Antiqua" w:cs="SimSun"/>
          <w:b/>
          <w:bCs/>
          <w:color w:val="000000"/>
          <w:sz w:val="24"/>
          <w:szCs w:val="24"/>
          <w:lang w:val="en-US"/>
        </w:rPr>
        <w:t>van Dijk G</w:t>
      </w:r>
      <w:r w:rsidR="00714C54" w:rsidRPr="007E775C">
        <w:rPr>
          <w:rFonts w:ascii="Book Antiqua" w:eastAsia="SimSun" w:hAnsi="Book Antiqua" w:cs="SimSun"/>
          <w:color w:val="000000"/>
          <w:sz w:val="24"/>
          <w:szCs w:val="24"/>
          <w:lang w:val="en-US"/>
        </w:rPr>
        <w:t>, van Heijningen S, Reijne AC, Nyakas C, van der Zee EA, Eisel UL. Integrative neurobiology of metabolic diseases, neuroinflammation, and neurodegeneration. </w:t>
      </w:r>
      <w:r w:rsidR="00714C54" w:rsidRPr="007E775C">
        <w:rPr>
          <w:rFonts w:ascii="Book Antiqua" w:eastAsia="SimSun" w:hAnsi="Book Antiqua" w:cs="SimSun"/>
          <w:i/>
          <w:iCs/>
          <w:color w:val="000000"/>
          <w:sz w:val="24"/>
          <w:szCs w:val="24"/>
          <w:lang w:val="en-US"/>
        </w:rPr>
        <w:t>Front Neurosci</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9</w:t>
      </w:r>
      <w:r w:rsidR="00714C54" w:rsidRPr="007E775C">
        <w:rPr>
          <w:rFonts w:ascii="Book Antiqua" w:eastAsia="SimSun" w:hAnsi="Book Antiqua" w:cs="SimSun"/>
          <w:color w:val="000000"/>
          <w:sz w:val="24"/>
          <w:szCs w:val="24"/>
          <w:lang w:val="en-US"/>
        </w:rPr>
        <w:t>: 173 [PMID: 26041981 DOI: 10.3389/fnins.2015.00173]</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87</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Festi D</w:t>
      </w:r>
      <w:r w:rsidR="00714C54" w:rsidRPr="007E775C">
        <w:rPr>
          <w:rFonts w:ascii="Book Antiqua" w:eastAsia="SimSun" w:hAnsi="Book Antiqua" w:cs="SimSun"/>
          <w:color w:val="000000"/>
          <w:sz w:val="24"/>
          <w:szCs w:val="24"/>
          <w:lang w:val="en-US"/>
        </w:rPr>
        <w:t>, Schiumerini R, Eusebi LH, Marasco G, Taddia M, Colecchia A. Gut microbiota and metabolic syndrome. </w:t>
      </w:r>
      <w:r w:rsidR="00714C54" w:rsidRPr="007E775C">
        <w:rPr>
          <w:rFonts w:ascii="Book Antiqua" w:eastAsia="SimSun" w:hAnsi="Book Antiqua" w:cs="SimSun"/>
          <w:i/>
          <w:iCs/>
          <w:color w:val="000000"/>
          <w:sz w:val="24"/>
          <w:szCs w:val="24"/>
          <w:lang w:val="en-US"/>
        </w:rPr>
        <w:t>World J Gastroenterol</w:t>
      </w:r>
      <w:r w:rsidR="00714C54" w:rsidRPr="007E775C">
        <w:rPr>
          <w:rFonts w:ascii="Book Antiqua" w:eastAsia="SimSun" w:hAnsi="Book Antiqua" w:cs="SimSun"/>
          <w:color w:val="000000"/>
          <w:sz w:val="24"/>
          <w:szCs w:val="24"/>
          <w:lang w:val="en-US"/>
        </w:rPr>
        <w:t> 2014; </w:t>
      </w:r>
      <w:r w:rsidR="00714C54" w:rsidRPr="007E775C">
        <w:rPr>
          <w:rFonts w:ascii="Book Antiqua" w:eastAsia="SimSun" w:hAnsi="Book Antiqua" w:cs="SimSun"/>
          <w:b/>
          <w:bCs/>
          <w:color w:val="000000"/>
          <w:sz w:val="24"/>
          <w:szCs w:val="24"/>
          <w:lang w:val="en-US"/>
        </w:rPr>
        <w:t>20</w:t>
      </w:r>
      <w:r w:rsidR="00714C54" w:rsidRPr="007E775C">
        <w:rPr>
          <w:rFonts w:ascii="Book Antiqua" w:eastAsia="SimSun" w:hAnsi="Book Antiqua" w:cs="SimSun"/>
          <w:color w:val="000000"/>
          <w:sz w:val="24"/>
          <w:szCs w:val="24"/>
          <w:lang w:val="en-US"/>
        </w:rPr>
        <w:t>: 16079-16094 [PMID: 25473159 DOI: 10.3748/wjg.v20.i43.16079]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88</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Cani PD</w:t>
      </w:r>
      <w:r w:rsidR="00714C54" w:rsidRPr="007E775C">
        <w:rPr>
          <w:rFonts w:ascii="Book Antiqua" w:eastAsia="SimSun" w:hAnsi="Book Antiqua" w:cs="SimSun"/>
          <w:color w:val="000000"/>
          <w:sz w:val="24"/>
          <w:szCs w:val="24"/>
          <w:lang w:val="en-US"/>
        </w:rPr>
        <w:t xml:space="preserve">. </w:t>
      </w:r>
      <w:r w:rsidR="00714C54" w:rsidRPr="00B10588">
        <w:rPr>
          <w:rFonts w:ascii="Book Antiqua" w:eastAsia="SimSun" w:hAnsi="Book Antiqua" w:cs="SimSun"/>
          <w:color w:val="000000"/>
          <w:sz w:val="24"/>
          <w:szCs w:val="24"/>
          <w:lang w:val="en-US"/>
        </w:rPr>
        <w:t>Gut microbiota and obesity: lessons from the microbiome. </w:t>
      </w:r>
      <w:r w:rsidR="00714C54" w:rsidRPr="007E775C">
        <w:rPr>
          <w:rFonts w:ascii="Book Antiqua" w:eastAsia="SimSun" w:hAnsi="Book Antiqua" w:cs="SimSun"/>
          <w:i/>
          <w:iCs/>
          <w:color w:val="000000"/>
          <w:sz w:val="24"/>
          <w:szCs w:val="24"/>
          <w:lang w:val="en-US"/>
        </w:rPr>
        <w:t>Brief Funct Genomics</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12</w:t>
      </w:r>
      <w:r w:rsidR="00714C54" w:rsidRPr="007E775C">
        <w:rPr>
          <w:rFonts w:ascii="Book Antiqua" w:eastAsia="SimSun" w:hAnsi="Book Antiqua" w:cs="SimSun"/>
          <w:color w:val="000000"/>
          <w:sz w:val="24"/>
          <w:szCs w:val="24"/>
          <w:lang w:val="en-US"/>
        </w:rPr>
        <w:t>: 381-387 [PMID: 23616309 DOI: 10.1093/bfgp/elt014]</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89</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Harach T</w:t>
      </w:r>
      <w:r w:rsidR="00714C54" w:rsidRPr="007E775C">
        <w:rPr>
          <w:rFonts w:ascii="Book Antiqua" w:eastAsia="SimSun" w:hAnsi="Book Antiqua" w:cs="SimSun"/>
          <w:color w:val="000000"/>
          <w:sz w:val="24"/>
          <w:szCs w:val="24"/>
          <w:lang w:val="en-US"/>
        </w:rPr>
        <w:t xml:space="preserve">, Jammes F, Muller C, Duthilleul N, Cheatham V, Zufferey V, Cheatham D, Lukasheva YA, Lasser T, Bolmont T. Administrations of human </w:t>
      </w:r>
      <w:r w:rsidR="00714C54" w:rsidRPr="007E775C">
        <w:rPr>
          <w:rFonts w:ascii="Book Antiqua" w:eastAsia="SimSun" w:hAnsi="Book Antiqua" w:cs="SimSun"/>
          <w:color w:val="000000"/>
          <w:sz w:val="24"/>
          <w:szCs w:val="24"/>
          <w:lang w:val="en-US"/>
        </w:rPr>
        <w:lastRenderedPageBreak/>
        <w:t>adult ischemia-tolerant mesenchymal stem cells and factors reduce amyloid beta pathology in a mouse model of Alzheimer's disease. </w:t>
      </w:r>
      <w:r w:rsidR="00714C54" w:rsidRPr="007E775C">
        <w:rPr>
          <w:rFonts w:ascii="Book Antiqua" w:eastAsia="SimSun" w:hAnsi="Book Antiqua" w:cs="SimSun"/>
          <w:i/>
          <w:iCs/>
          <w:color w:val="000000"/>
          <w:sz w:val="24"/>
          <w:szCs w:val="24"/>
          <w:lang w:val="en-US"/>
        </w:rPr>
        <w:t>Neurobiol Aging</w:t>
      </w:r>
      <w:r w:rsidR="00714C54" w:rsidRPr="007E775C">
        <w:rPr>
          <w:rFonts w:ascii="Book Antiqua" w:eastAsia="SimSun" w:hAnsi="Book Antiqua" w:cs="SimSun"/>
          <w:color w:val="000000"/>
          <w:sz w:val="24"/>
          <w:szCs w:val="24"/>
          <w:lang w:val="en-US"/>
        </w:rPr>
        <w:t> 2017; </w:t>
      </w:r>
      <w:r w:rsidR="00714C54" w:rsidRPr="007E775C">
        <w:rPr>
          <w:rFonts w:ascii="Book Antiqua" w:eastAsia="SimSun" w:hAnsi="Book Antiqua" w:cs="SimSun"/>
          <w:b/>
          <w:bCs/>
          <w:color w:val="000000"/>
          <w:sz w:val="24"/>
          <w:szCs w:val="24"/>
          <w:lang w:val="en-US"/>
        </w:rPr>
        <w:t>51</w:t>
      </w:r>
      <w:r w:rsidR="00714C54" w:rsidRPr="007E775C">
        <w:rPr>
          <w:rFonts w:ascii="Book Antiqua" w:eastAsia="SimSun" w:hAnsi="Book Antiqua" w:cs="SimSun"/>
          <w:color w:val="000000"/>
          <w:sz w:val="24"/>
          <w:szCs w:val="24"/>
          <w:lang w:val="en-US"/>
        </w:rPr>
        <w:t>: 83-96 [PMID: 28056358 DOI: 10.1016/j.neurobiolaging.2016.11.009]</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90</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Alkasir R</w:t>
      </w:r>
      <w:r w:rsidR="00714C54" w:rsidRPr="007E775C">
        <w:rPr>
          <w:rFonts w:ascii="Book Antiqua" w:eastAsia="SimSun" w:hAnsi="Book Antiqua" w:cs="SimSun"/>
          <w:color w:val="000000"/>
          <w:sz w:val="24"/>
          <w:szCs w:val="24"/>
          <w:lang w:val="en-US"/>
        </w:rPr>
        <w:t>, Li J, Li X, Jin M, Zhu B. Human gut microbiota: the links with dementia development. </w:t>
      </w:r>
      <w:r w:rsidR="00714C54" w:rsidRPr="007E775C">
        <w:rPr>
          <w:rFonts w:ascii="Book Antiqua" w:eastAsia="SimSun" w:hAnsi="Book Antiqua" w:cs="SimSun"/>
          <w:i/>
          <w:iCs/>
          <w:color w:val="000000"/>
          <w:sz w:val="24"/>
          <w:szCs w:val="24"/>
          <w:lang w:val="en-US"/>
        </w:rPr>
        <w:t>Protein Cell</w:t>
      </w:r>
      <w:r w:rsidR="00714C54" w:rsidRPr="007E775C">
        <w:rPr>
          <w:rFonts w:ascii="Book Antiqua" w:eastAsia="SimSun" w:hAnsi="Book Antiqua" w:cs="SimSun"/>
          <w:color w:val="000000"/>
          <w:sz w:val="24"/>
          <w:szCs w:val="24"/>
          <w:lang w:val="en-US"/>
        </w:rPr>
        <w:t> 2017; </w:t>
      </w:r>
      <w:r w:rsidR="00714C54" w:rsidRPr="007E775C">
        <w:rPr>
          <w:rFonts w:ascii="Book Antiqua" w:eastAsia="SimSun" w:hAnsi="Book Antiqua" w:cs="SimSun"/>
          <w:b/>
          <w:bCs/>
          <w:color w:val="000000"/>
          <w:sz w:val="24"/>
          <w:szCs w:val="24"/>
          <w:lang w:val="en-US"/>
        </w:rPr>
        <w:t>8</w:t>
      </w:r>
      <w:r w:rsidR="00714C54" w:rsidRPr="007E775C">
        <w:rPr>
          <w:rFonts w:ascii="Book Antiqua" w:eastAsia="SimSun" w:hAnsi="Book Antiqua" w:cs="SimSun"/>
          <w:color w:val="000000"/>
          <w:sz w:val="24"/>
          <w:szCs w:val="24"/>
          <w:lang w:val="en-US"/>
        </w:rPr>
        <w:t>: 90-102 [PMID: 27866330 DOI: 10.1007/s13238-016-0338-691]</w:t>
      </w:r>
    </w:p>
    <w:p w:rsidR="00714C54" w:rsidRPr="00D23B97" w:rsidRDefault="00BE2588"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91</w:t>
      </w:r>
      <w:r w:rsidR="00714C54" w:rsidRPr="007E775C">
        <w:rPr>
          <w:rFonts w:ascii="Book Antiqua" w:eastAsia="SimSun" w:hAnsi="Book Antiqua" w:cs="SimSun"/>
          <w:color w:val="000000"/>
          <w:sz w:val="24"/>
          <w:szCs w:val="24"/>
          <w:lang w:val="en-US"/>
        </w:rPr>
        <w:t xml:space="preserve"> </w:t>
      </w:r>
      <w:r w:rsidR="00714C54" w:rsidRPr="007E775C">
        <w:rPr>
          <w:rFonts w:ascii="Book Antiqua" w:eastAsia="SimSun" w:hAnsi="Book Antiqua" w:cs="SimSun"/>
          <w:b/>
          <w:bCs/>
          <w:color w:val="000000"/>
          <w:sz w:val="24"/>
          <w:szCs w:val="24"/>
          <w:lang w:val="en-US"/>
        </w:rPr>
        <w:t>Everard A</w:t>
      </w:r>
      <w:r w:rsidR="00714C54" w:rsidRPr="007E775C">
        <w:rPr>
          <w:rFonts w:ascii="Book Antiqua" w:eastAsia="SimSun" w:hAnsi="Book Antiqua" w:cs="SimSun"/>
          <w:color w:val="000000"/>
          <w:sz w:val="24"/>
          <w:szCs w:val="24"/>
          <w:lang w:val="en-US"/>
        </w:rPr>
        <w:t>, Cani PD. Diabetes, obesity and gut microbiota. </w:t>
      </w:r>
      <w:r w:rsidR="00714C54" w:rsidRPr="007E775C">
        <w:rPr>
          <w:rFonts w:ascii="Book Antiqua" w:eastAsia="SimSun" w:hAnsi="Book Antiqua" w:cs="SimSun"/>
          <w:i/>
          <w:iCs/>
          <w:color w:val="000000"/>
          <w:sz w:val="24"/>
          <w:szCs w:val="24"/>
          <w:lang w:val="en-US"/>
        </w:rPr>
        <w:t>Best Pract Res Clin Gastroenterol</w:t>
      </w:r>
      <w:r w:rsidR="00714C54" w:rsidRPr="007E775C">
        <w:rPr>
          <w:rFonts w:ascii="Book Antiqua" w:eastAsia="SimSun" w:hAnsi="Book Antiqua" w:cs="SimSun"/>
          <w:color w:val="000000"/>
          <w:sz w:val="24"/>
          <w:szCs w:val="24"/>
          <w:lang w:val="en-US"/>
        </w:rPr>
        <w:t> 2013; </w:t>
      </w:r>
      <w:r w:rsidR="00714C54" w:rsidRPr="007E775C">
        <w:rPr>
          <w:rFonts w:ascii="Book Antiqua" w:eastAsia="SimSun" w:hAnsi="Book Antiqua" w:cs="SimSun"/>
          <w:b/>
          <w:bCs/>
          <w:color w:val="000000"/>
          <w:sz w:val="24"/>
          <w:szCs w:val="24"/>
          <w:lang w:val="en-US"/>
        </w:rPr>
        <w:t>27</w:t>
      </w:r>
      <w:r w:rsidR="00714C54" w:rsidRPr="007E775C">
        <w:rPr>
          <w:rFonts w:ascii="Book Antiqua" w:eastAsia="SimSun" w:hAnsi="Book Antiqua" w:cs="SimSun"/>
          <w:color w:val="000000"/>
          <w:sz w:val="24"/>
          <w:szCs w:val="24"/>
          <w:lang w:val="en-US"/>
        </w:rPr>
        <w:t>: 73-83 [PMID: 23768554 DOI: 10.1016/j.bpg.2013.03.007]</w:t>
      </w:r>
    </w:p>
    <w:p w:rsidR="00714C54" w:rsidRPr="007E775C" w:rsidRDefault="00BE2588" w:rsidP="00A56992">
      <w:pPr>
        <w:widowControl w:val="0"/>
        <w:adjustRightInd w:val="0"/>
        <w:snapToGrid w:val="0"/>
        <w:spacing w:after="0" w:line="360" w:lineRule="auto"/>
        <w:jc w:val="both"/>
        <w:rPr>
          <w:rFonts w:ascii="Book Antiqua" w:eastAsia="SimSun" w:hAnsi="Book Antiqua" w:cs="SimSun"/>
          <w:color w:val="000000"/>
          <w:sz w:val="24"/>
          <w:szCs w:val="24"/>
          <w:lang w:val="en-US"/>
        </w:rPr>
      </w:pPr>
      <w:r>
        <w:rPr>
          <w:rFonts w:ascii="Book Antiqua" w:eastAsia="SimSun" w:hAnsi="Book Antiqua" w:cs="SimSun"/>
          <w:color w:val="000000"/>
          <w:sz w:val="24"/>
          <w:szCs w:val="24"/>
        </w:rPr>
        <w:t>92</w:t>
      </w:r>
      <w:r w:rsidR="00714C54" w:rsidRPr="00D23B97">
        <w:rPr>
          <w:rFonts w:ascii="Book Antiqua" w:eastAsia="SimSun" w:hAnsi="Book Antiqua" w:cs="SimSun"/>
          <w:color w:val="000000"/>
          <w:sz w:val="24"/>
          <w:szCs w:val="24"/>
        </w:rPr>
        <w:t xml:space="preserve"> </w:t>
      </w:r>
      <w:r w:rsidR="00714C54" w:rsidRPr="00D23B97">
        <w:rPr>
          <w:rFonts w:ascii="Book Antiqua" w:eastAsia="SimSun" w:hAnsi="Book Antiqua" w:cs="SimSun"/>
          <w:b/>
          <w:bCs/>
          <w:color w:val="000000"/>
          <w:sz w:val="24"/>
          <w:szCs w:val="24"/>
        </w:rPr>
        <w:t>Ochoa-Repáraz J</w:t>
      </w:r>
      <w:r w:rsidR="00714C54" w:rsidRPr="00D23B97">
        <w:rPr>
          <w:rFonts w:ascii="Book Antiqua" w:eastAsia="SimSun" w:hAnsi="Book Antiqua" w:cs="SimSun"/>
          <w:color w:val="000000"/>
          <w:sz w:val="24"/>
          <w:szCs w:val="24"/>
        </w:rPr>
        <w:t xml:space="preserve">, Kasper LH. </w:t>
      </w:r>
      <w:r w:rsidR="00714C54" w:rsidRPr="007E775C">
        <w:rPr>
          <w:rFonts w:ascii="Book Antiqua" w:eastAsia="SimSun" w:hAnsi="Book Antiqua" w:cs="SimSun"/>
          <w:color w:val="000000"/>
          <w:sz w:val="24"/>
          <w:szCs w:val="24"/>
          <w:lang w:val="en-US"/>
        </w:rPr>
        <w:t>The Second Brain: Is the Gut Microbiota a Link Between Obesity and Central Nervous System Disorders? </w:t>
      </w:r>
      <w:r w:rsidR="00714C54" w:rsidRPr="007E775C">
        <w:rPr>
          <w:rFonts w:ascii="Book Antiqua" w:eastAsia="SimSun" w:hAnsi="Book Antiqua" w:cs="SimSun"/>
          <w:i/>
          <w:iCs/>
          <w:color w:val="000000"/>
          <w:sz w:val="24"/>
          <w:szCs w:val="24"/>
          <w:lang w:val="en-US"/>
        </w:rPr>
        <w:t>Curr Obes Rep</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5</w:t>
      </w:r>
      <w:r w:rsidR="00714C54" w:rsidRPr="007E775C">
        <w:rPr>
          <w:rFonts w:ascii="Book Antiqua" w:eastAsia="SimSun" w:hAnsi="Book Antiqua" w:cs="SimSun"/>
          <w:color w:val="000000"/>
          <w:sz w:val="24"/>
          <w:szCs w:val="24"/>
          <w:lang w:val="en-US"/>
        </w:rPr>
        <w:t>: 51-64 [PMID: 26865085 DOI: 10.1007/s13679-016-0191-1]</w:t>
      </w:r>
    </w:p>
    <w:p w:rsidR="00714C54" w:rsidRPr="007E775C" w:rsidRDefault="00BE2588" w:rsidP="00A56992">
      <w:pPr>
        <w:adjustRightInd w:val="0"/>
        <w:snapToGrid w:val="0"/>
        <w:spacing w:after="0" w:line="360" w:lineRule="auto"/>
        <w:jc w:val="both"/>
        <w:rPr>
          <w:rFonts w:ascii="Book Antiqua" w:hAnsi="Book Antiqua"/>
          <w:color w:val="000000"/>
          <w:sz w:val="24"/>
          <w:szCs w:val="24"/>
          <w:lang w:val="en-US"/>
        </w:rPr>
      </w:pPr>
      <w:r w:rsidRPr="007E775C">
        <w:rPr>
          <w:rFonts w:ascii="Book Antiqua" w:eastAsia="SimSun" w:hAnsi="Book Antiqua" w:cs="SimSun"/>
          <w:color w:val="000000"/>
          <w:sz w:val="24"/>
          <w:szCs w:val="24"/>
          <w:lang w:val="en-US"/>
        </w:rPr>
        <w:t>93</w:t>
      </w:r>
      <w:r w:rsidR="00714C54" w:rsidRPr="007E775C">
        <w:rPr>
          <w:rStyle w:val="apple-converted-space"/>
          <w:rFonts w:ascii="Book Antiqua" w:hAnsi="Book Antiqua"/>
          <w:color w:val="000000"/>
          <w:sz w:val="24"/>
          <w:szCs w:val="24"/>
          <w:lang w:val="en-US"/>
        </w:rPr>
        <w:t> </w:t>
      </w:r>
      <w:r w:rsidR="00714C54" w:rsidRPr="007E775C">
        <w:rPr>
          <w:rFonts w:ascii="Book Antiqua" w:hAnsi="Book Antiqua"/>
          <w:b/>
          <w:bCs/>
          <w:color w:val="000000"/>
          <w:sz w:val="24"/>
          <w:szCs w:val="24"/>
          <w:lang w:val="en-US"/>
        </w:rPr>
        <w:t>Cole SL</w:t>
      </w:r>
      <w:r w:rsidR="00714C54" w:rsidRPr="007E775C">
        <w:rPr>
          <w:rFonts w:ascii="Book Antiqua" w:hAnsi="Book Antiqua"/>
          <w:color w:val="000000"/>
          <w:sz w:val="24"/>
          <w:szCs w:val="24"/>
          <w:lang w:val="en-US"/>
        </w:rPr>
        <w:t>, Vassar R. The Alzheimer's disease beta-secretase enzyme, BACE1.</w:t>
      </w:r>
      <w:r w:rsidR="00714C54" w:rsidRPr="007E775C">
        <w:rPr>
          <w:rStyle w:val="apple-converted-space"/>
          <w:rFonts w:ascii="Book Antiqua" w:hAnsi="Book Antiqua"/>
          <w:color w:val="000000"/>
          <w:sz w:val="24"/>
          <w:szCs w:val="24"/>
          <w:lang w:val="en-US"/>
        </w:rPr>
        <w:t> </w:t>
      </w:r>
      <w:r w:rsidR="00714C54" w:rsidRPr="007E775C">
        <w:rPr>
          <w:rFonts w:ascii="Book Antiqua" w:hAnsi="Book Antiqua"/>
          <w:i/>
          <w:iCs/>
          <w:color w:val="000000"/>
          <w:sz w:val="24"/>
          <w:szCs w:val="24"/>
          <w:lang w:val="en-US"/>
        </w:rPr>
        <w:t>Mol Neurodegener</w:t>
      </w:r>
      <w:r w:rsidR="00714C54" w:rsidRPr="007E775C">
        <w:rPr>
          <w:rStyle w:val="apple-converted-space"/>
          <w:rFonts w:ascii="Book Antiqua" w:hAnsi="Book Antiqua"/>
          <w:color w:val="000000"/>
          <w:sz w:val="24"/>
          <w:szCs w:val="24"/>
          <w:lang w:val="en-US"/>
        </w:rPr>
        <w:t> </w:t>
      </w:r>
      <w:r w:rsidR="00714C54" w:rsidRPr="007E775C">
        <w:rPr>
          <w:rFonts w:ascii="Book Antiqua" w:hAnsi="Book Antiqua"/>
          <w:color w:val="000000"/>
          <w:sz w:val="24"/>
          <w:szCs w:val="24"/>
          <w:lang w:val="en-US"/>
        </w:rPr>
        <w:t>2007;</w:t>
      </w:r>
      <w:r w:rsidR="00714C54" w:rsidRPr="007E775C">
        <w:rPr>
          <w:rStyle w:val="apple-converted-space"/>
          <w:rFonts w:ascii="Book Antiqua" w:hAnsi="Book Antiqua"/>
          <w:color w:val="000000"/>
          <w:sz w:val="24"/>
          <w:szCs w:val="24"/>
          <w:lang w:val="en-US"/>
        </w:rPr>
        <w:t> </w:t>
      </w:r>
      <w:r w:rsidR="00714C54" w:rsidRPr="007E775C">
        <w:rPr>
          <w:rFonts w:ascii="Book Antiqua" w:hAnsi="Book Antiqua"/>
          <w:b/>
          <w:bCs/>
          <w:color w:val="000000"/>
          <w:sz w:val="24"/>
          <w:szCs w:val="24"/>
          <w:lang w:val="en-US"/>
        </w:rPr>
        <w:t>2</w:t>
      </w:r>
      <w:r w:rsidR="00714C54" w:rsidRPr="007E775C">
        <w:rPr>
          <w:rFonts w:ascii="Book Antiqua" w:hAnsi="Book Antiqua"/>
          <w:color w:val="000000"/>
          <w:sz w:val="24"/>
          <w:szCs w:val="24"/>
          <w:lang w:val="en-US"/>
        </w:rPr>
        <w:t>: 22 [PMID: 18005427 DOI: 10.1186/1750-1326-2-22]</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94</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Chen Z</w:t>
      </w:r>
      <w:r w:rsidR="00714C54" w:rsidRPr="007E775C">
        <w:rPr>
          <w:rFonts w:ascii="Book Antiqua" w:eastAsia="SimSun" w:hAnsi="Book Antiqua" w:cs="SimSun"/>
          <w:color w:val="000000"/>
          <w:sz w:val="24"/>
          <w:szCs w:val="24"/>
          <w:lang w:val="en-US"/>
        </w:rPr>
        <w:t>, Trapp BD. Microglia and neuroprotection. </w:t>
      </w:r>
      <w:r w:rsidR="00714C54" w:rsidRPr="007E775C">
        <w:rPr>
          <w:rFonts w:ascii="Book Antiqua" w:eastAsia="SimSun" w:hAnsi="Book Antiqua" w:cs="SimSun"/>
          <w:i/>
          <w:iCs/>
          <w:color w:val="000000"/>
          <w:sz w:val="24"/>
          <w:szCs w:val="24"/>
          <w:lang w:val="en-US"/>
        </w:rPr>
        <w:t>J Neurochem</w:t>
      </w:r>
      <w:r w:rsidR="00714C54" w:rsidRPr="007E775C">
        <w:rPr>
          <w:rFonts w:ascii="Book Antiqua" w:eastAsia="SimSun" w:hAnsi="Book Antiqua" w:cs="SimSun"/>
          <w:color w:val="000000"/>
          <w:sz w:val="24"/>
          <w:szCs w:val="24"/>
          <w:lang w:val="en-US"/>
        </w:rPr>
        <w:t> 2016; </w:t>
      </w:r>
      <w:r w:rsidR="00714C54" w:rsidRPr="007E775C">
        <w:rPr>
          <w:rFonts w:ascii="Book Antiqua" w:eastAsia="SimSun" w:hAnsi="Book Antiqua" w:cs="SimSun"/>
          <w:b/>
          <w:bCs/>
          <w:color w:val="000000"/>
          <w:sz w:val="24"/>
          <w:szCs w:val="24"/>
          <w:lang w:val="en-US"/>
        </w:rPr>
        <w:t xml:space="preserve">136 </w:t>
      </w:r>
      <w:r w:rsidR="00714C54" w:rsidRPr="007E775C">
        <w:rPr>
          <w:rFonts w:ascii="Book Antiqua" w:eastAsia="SimSun" w:hAnsi="Book Antiqua" w:cs="SimSun"/>
          <w:bCs/>
          <w:color w:val="000000"/>
          <w:sz w:val="24"/>
          <w:szCs w:val="24"/>
          <w:lang w:val="en-US"/>
        </w:rPr>
        <w:t>Suppl 1</w:t>
      </w:r>
      <w:r w:rsidR="00714C54" w:rsidRPr="007E775C">
        <w:rPr>
          <w:rFonts w:ascii="Book Antiqua" w:eastAsia="SimSun" w:hAnsi="Book Antiqua" w:cs="SimSun"/>
          <w:color w:val="000000"/>
          <w:sz w:val="24"/>
          <w:szCs w:val="24"/>
          <w:lang w:val="en-US"/>
        </w:rPr>
        <w:t>: 10-17 [PMID: 25693054 DOI: 10.1111/jnc.13062]</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95</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Dumont M</w:t>
      </w:r>
      <w:r w:rsidR="00714C54" w:rsidRPr="007E775C">
        <w:rPr>
          <w:rFonts w:ascii="Book Antiqua" w:eastAsia="SimSun" w:hAnsi="Book Antiqua" w:cs="SimSun"/>
          <w:color w:val="000000"/>
          <w:sz w:val="24"/>
          <w:szCs w:val="24"/>
          <w:lang w:val="en-US"/>
        </w:rPr>
        <w:t>, Beal MF. Neuroprotective strategies involving ROS in Alzheimer disease. </w:t>
      </w:r>
      <w:r w:rsidR="00714C54" w:rsidRPr="007E775C">
        <w:rPr>
          <w:rFonts w:ascii="Book Antiqua" w:eastAsia="SimSun" w:hAnsi="Book Antiqua" w:cs="SimSun"/>
          <w:i/>
          <w:iCs/>
          <w:color w:val="000000"/>
          <w:sz w:val="24"/>
          <w:szCs w:val="24"/>
          <w:lang w:val="en-US"/>
        </w:rPr>
        <w:t>Free Radic Biol Med</w:t>
      </w:r>
      <w:r w:rsidR="00714C54" w:rsidRPr="007E775C">
        <w:rPr>
          <w:rFonts w:ascii="Book Antiqua" w:eastAsia="SimSun" w:hAnsi="Book Antiqua" w:cs="SimSun"/>
          <w:color w:val="000000"/>
          <w:sz w:val="24"/>
          <w:szCs w:val="24"/>
          <w:lang w:val="en-US"/>
        </w:rPr>
        <w:t> 2011; </w:t>
      </w:r>
      <w:r w:rsidR="00714C54" w:rsidRPr="007E775C">
        <w:rPr>
          <w:rFonts w:ascii="Book Antiqua" w:eastAsia="SimSun" w:hAnsi="Book Antiqua" w:cs="SimSun"/>
          <w:b/>
          <w:bCs/>
          <w:color w:val="000000"/>
          <w:sz w:val="24"/>
          <w:szCs w:val="24"/>
          <w:lang w:val="en-US"/>
        </w:rPr>
        <w:t>51</w:t>
      </w:r>
      <w:r w:rsidR="00714C54" w:rsidRPr="007E775C">
        <w:rPr>
          <w:rFonts w:ascii="Book Antiqua" w:eastAsia="SimSun" w:hAnsi="Book Antiqua" w:cs="SimSun"/>
          <w:color w:val="000000"/>
          <w:sz w:val="24"/>
          <w:szCs w:val="24"/>
          <w:lang w:val="en-US"/>
        </w:rPr>
        <w:t>: 1014-1026 [PMID: 21130159 DOI: 10.1016/j.freeradbiomed.2010.11.026]</w:t>
      </w:r>
    </w:p>
    <w:p w:rsidR="00714C54" w:rsidRPr="007E775C" w:rsidRDefault="00BE2588" w:rsidP="00A56992">
      <w:pPr>
        <w:adjustRightInd w:val="0"/>
        <w:snapToGrid w:val="0"/>
        <w:spacing w:after="0" w:line="360" w:lineRule="auto"/>
        <w:jc w:val="both"/>
        <w:rPr>
          <w:rFonts w:ascii="Book Antiqua" w:eastAsia="SimSun" w:hAnsi="Book Antiqua" w:cs="SimSun"/>
          <w:color w:val="000000"/>
          <w:sz w:val="24"/>
          <w:szCs w:val="24"/>
          <w:lang w:val="en-US"/>
        </w:rPr>
      </w:pPr>
      <w:r w:rsidRPr="007E775C">
        <w:rPr>
          <w:rFonts w:ascii="Book Antiqua" w:eastAsia="SimSun" w:hAnsi="Book Antiqua" w:cs="SimSun"/>
          <w:color w:val="000000"/>
          <w:sz w:val="24"/>
          <w:szCs w:val="24"/>
          <w:lang w:val="en-US"/>
        </w:rPr>
        <w:t>96</w:t>
      </w:r>
      <w:r w:rsidR="00714C54" w:rsidRPr="007E775C">
        <w:rPr>
          <w:rFonts w:ascii="Book Antiqua" w:eastAsia="SimSun" w:hAnsi="Book Antiqua" w:cs="SimSun"/>
          <w:color w:val="000000"/>
          <w:sz w:val="24"/>
          <w:szCs w:val="24"/>
          <w:lang w:val="en-US"/>
        </w:rPr>
        <w:t> </w:t>
      </w:r>
      <w:r w:rsidR="00714C54" w:rsidRPr="007E775C">
        <w:rPr>
          <w:rFonts w:ascii="Book Antiqua" w:eastAsia="SimSun" w:hAnsi="Book Antiqua" w:cs="SimSun"/>
          <w:b/>
          <w:bCs/>
          <w:color w:val="000000"/>
          <w:sz w:val="24"/>
          <w:szCs w:val="24"/>
          <w:lang w:val="en-US"/>
        </w:rPr>
        <w:t>Sanchez-Guajardo V</w:t>
      </w:r>
      <w:r w:rsidR="00714C54" w:rsidRPr="007E775C">
        <w:rPr>
          <w:rFonts w:ascii="Book Antiqua" w:eastAsia="SimSun" w:hAnsi="Book Antiqua" w:cs="SimSun"/>
          <w:color w:val="000000"/>
          <w:sz w:val="24"/>
          <w:szCs w:val="24"/>
          <w:lang w:val="en-US"/>
        </w:rPr>
        <w:t xml:space="preserve">, Tentillier N, Romero-Ramos M. The relation between </w:t>
      </w:r>
      <w:r w:rsidR="00714C54" w:rsidRPr="00D23B97">
        <w:rPr>
          <w:rFonts w:ascii="Book Antiqua" w:eastAsia="SimSun" w:hAnsi="Book Antiqua" w:cs="SimSun"/>
          <w:color w:val="000000"/>
          <w:sz w:val="24"/>
          <w:szCs w:val="24"/>
        </w:rPr>
        <w:t>α</w:t>
      </w:r>
      <w:r w:rsidR="00714C54" w:rsidRPr="007E775C">
        <w:rPr>
          <w:rFonts w:ascii="Book Antiqua" w:eastAsia="SimSun" w:hAnsi="Book Antiqua" w:cs="SimSun"/>
          <w:color w:val="000000"/>
          <w:sz w:val="24"/>
          <w:szCs w:val="24"/>
          <w:lang w:val="en-US"/>
        </w:rPr>
        <w:t>-synuclein and microglia in Parkinson's disease: Recent developments. </w:t>
      </w:r>
      <w:r w:rsidR="00714C54" w:rsidRPr="007E775C">
        <w:rPr>
          <w:rFonts w:ascii="Book Antiqua" w:eastAsia="SimSun" w:hAnsi="Book Antiqua" w:cs="SimSun"/>
          <w:i/>
          <w:iCs/>
          <w:color w:val="000000"/>
          <w:sz w:val="24"/>
          <w:szCs w:val="24"/>
          <w:lang w:val="en-US"/>
        </w:rPr>
        <w:t>Neuroscience</w:t>
      </w:r>
      <w:r w:rsidR="00714C54" w:rsidRPr="007E775C">
        <w:rPr>
          <w:rFonts w:ascii="Book Antiqua" w:eastAsia="SimSun" w:hAnsi="Book Antiqua" w:cs="SimSun"/>
          <w:color w:val="000000"/>
          <w:sz w:val="24"/>
          <w:szCs w:val="24"/>
          <w:lang w:val="en-US"/>
        </w:rPr>
        <w:t> 2015; </w:t>
      </w:r>
      <w:r w:rsidR="00714C54" w:rsidRPr="007E775C">
        <w:rPr>
          <w:rFonts w:ascii="Book Antiqua" w:eastAsia="SimSun" w:hAnsi="Book Antiqua" w:cs="SimSun"/>
          <w:b/>
          <w:bCs/>
          <w:color w:val="000000"/>
          <w:sz w:val="24"/>
          <w:szCs w:val="24"/>
          <w:lang w:val="en-US"/>
        </w:rPr>
        <w:t>302</w:t>
      </w:r>
      <w:r w:rsidR="00714C54" w:rsidRPr="007E775C">
        <w:rPr>
          <w:rFonts w:ascii="Book Antiqua" w:eastAsia="SimSun" w:hAnsi="Book Antiqua" w:cs="SimSun"/>
          <w:color w:val="000000"/>
          <w:sz w:val="24"/>
          <w:szCs w:val="24"/>
          <w:lang w:val="en-US"/>
        </w:rPr>
        <w:t>: 47-58 [PMID: 25684748 DOI: 10.1016/j.neuroscience.2015.02.008]</w:t>
      </w:r>
    </w:p>
    <w:p w:rsidR="00714C54" w:rsidRDefault="00714C54" w:rsidP="00A56992">
      <w:pPr>
        <w:pStyle w:val="NormalWeb"/>
        <w:adjustRightInd w:val="0"/>
        <w:snapToGrid w:val="0"/>
        <w:spacing w:before="0" w:beforeAutospacing="0" w:after="0" w:afterAutospacing="0" w:line="360" w:lineRule="auto"/>
        <w:jc w:val="both"/>
        <w:rPr>
          <w:rFonts w:ascii="Book Antiqua" w:hAnsi="Book Antiqua"/>
          <w:b/>
          <w:color w:val="000000" w:themeColor="text1"/>
          <w:lang w:val="en-US" w:eastAsia="zh-CN"/>
        </w:rPr>
      </w:pPr>
    </w:p>
    <w:p w:rsidR="00714C54" w:rsidRPr="007E775C" w:rsidRDefault="00714C54" w:rsidP="00A56992">
      <w:pPr>
        <w:adjustRightInd w:val="0"/>
        <w:snapToGrid w:val="0"/>
        <w:spacing w:after="0" w:line="360" w:lineRule="auto"/>
        <w:jc w:val="both"/>
        <w:rPr>
          <w:rFonts w:ascii="Book Antiqua" w:eastAsiaTheme="minorEastAsia" w:hAnsi="Book Antiqua"/>
          <w:b/>
          <w:bCs/>
          <w:sz w:val="24"/>
          <w:szCs w:val="24"/>
          <w:lang w:val="en-US" w:eastAsia="zh-CN"/>
        </w:rPr>
      </w:pPr>
      <w:bookmarkStart w:id="155" w:name="OLE_LINK62"/>
      <w:bookmarkStart w:id="156" w:name="OLE_LINK63"/>
    </w:p>
    <w:p w:rsidR="008C6226" w:rsidRPr="007E775C" w:rsidRDefault="008C6226" w:rsidP="00A56992">
      <w:pPr>
        <w:adjustRightInd w:val="0"/>
        <w:snapToGrid w:val="0"/>
        <w:spacing w:after="0" w:line="360" w:lineRule="auto"/>
        <w:jc w:val="both"/>
        <w:rPr>
          <w:rFonts w:ascii="Book Antiqua" w:hAnsi="Book Antiqua"/>
          <w:b/>
          <w:bCs/>
          <w:sz w:val="24"/>
          <w:szCs w:val="24"/>
          <w:lang w:val="en-US"/>
        </w:rPr>
      </w:pPr>
      <w:r w:rsidRPr="007E775C">
        <w:rPr>
          <w:rFonts w:ascii="Book Antiqua" w:hAnsi="Book Antiqua"/>
          <w:b/>
          <w:bCs/>
          <w:sz w:val="24"/>
          <w:szCs w:val="24"/>
          <w:lang w:val="en-US"/>
        </w:rPr>
        <w:t xml:space="preserve">P-Reviewer: </w:t>
      </w:r>
      <w:r w:rsidR="001705A0" w:rsidRPr="007E775C">
        <w:rPr>
          <w:rFonts w:ascii="Book Antiqua" w:hAnsi="Book Antiqua"/>
          <w:bCs/>
          <w:sz w:val="24"/>
          <w:szCs w:val="24"/>
          <w:lang w:val="en-US"/>
        </w:rPr>
        <w:t>Cibor</w:t>
      </w:r>
      <w:r w:rsidR="001705A0" w:rsidRPr="007E775C">
        <w:rPr>
          <w:rFonts w:ascii="Book Antiqua" w:eastAsiaTheme="minorEastAsia" w:hAnsi="Book Antiqua" w:hint="eastAsia"/>
          <w:bCs/>
          <w:sz w:val="24"/>
          <w:szCs w:val="24"/>
          <w:lang w:val="en-US" w:eastAsia="zh-CN"/>
        </w:rPr>
        <w:t xml:space="preserve"> </w:t>
      </w:r>
      <w:r w:rsidR="001705A0" w:rsidRPr="007E775C">
        <w:rPr>
          <w:rFonts w:ascii="Book Antiqua" w:hAnsi="Book Antiqua"/>
          <w:bCs/>
          <w:sz w:val="24"/>
          <w:szCs w:val="24"/>
          <w:lang w:val="en-US"/>
        </w:rPr>
        <w:t>D</w:t>
      </w:r>
      <w:r w:rsidR="001705A0" w:rsidRPr="007E775C">
        <w:rPr>
          <w:rFonts w:ascii="Book Antiqua" w:eastAsiaTheme="minorEastAsia" w:hAnsi="Book Antiqua" w:hint="eastAsia"/>
          <w:bCs/>
          <w:sz w:val="24"/>
          <w:szCs w:val="24"/>
          <w:lang w:val="en-US" w:eastAsia="zh-CN"/>
        </w:rPr>
        <w:t>,</w:t>
      </w:r>
      <w:r w:rsidRPr="007E775C">
        <w:rPr>
          <w:rFonts w:ascii="Book Antiqua" w:hAnsi="Book Antiqua" w:hint="eastAsia"/>
          <w:bCs/>
          <w:sz w:val="24"/>
          <w:szCs w:val="24"/>
          <w:lang w:val="en-US"/>
        </w:rPr>
        <w:t xml:space="preserve"> </w:t>
      </w:r>
      <w:r w:rsidR="001705A0" w:rsidRPr="007E775C">
        <w:rPr>
          <w:rFonts w:ascii="Book Antiqua" w:hAnsi="Book Antiqua"/>
          <w:bCs/>
          <w:sz w:val="24"/>
          <w:szCs w:val="24"/>
          <w:lang w:val="en-US"/>
        </w:rPr>
        <w:t>Dutta</w:t>
      </w:r>
      <w:r w:rsidR="001705A0" w:rsidRPr="007E775C">
        <w:rPr>
          <w:rFonts w:ascii="Book Antiqua" w:eastAsiaTheme="minorEastAsia" w:hAnsi="Book Antiqua" w:hint="eastAsia"/>
          <w:bCs/>
          <w:sz w:val="24"/>
          <w:szCs w:val="24"/>
          <w:lang w:val="en-US" w:eastAsia="zh-CN"/>
        </w:rPr>
        <w:t xml:space="preserve"> AK, </w:t>
      </w:r>
      <w:r w:rsidR="001705A0" w:rsidRPr="007E775C">
        <w:rPr>
          <w:rFonts w:ascii="Book Antiqua" w:eastAsiaTheme="minorEastAsia" w:hAnsi="Book Antiqua"/>
          <w:bCs/>
          <w:sz w:val="24"/>
          <w:szCs w:val="24"/>
          <w:lang w:val="en-US" w:eastAsia="zh-CN"/>
        </w:rPr>
        <w:t>Li</w:t>
      </w:r>
      <w:r w:rsidR="001705A0" w:rsidRPr="007E775C">
        <w:rPr>
          <w:rFonts w:ascii="Book Antiqua" w:eastAsiaTheme="minorEastAsia" w:hAnsi="Book Antiqua" w:hint="eastAsia"/>
          <w:bCs/>
          <w:sz w:val="24"/>
          <w:szCs w:val="24"/>
          <w:lang w:val="en-US" w:eastAsia="zh-CN"/>
        </w:rPr>
        <w:t xml:space="preserve"> </w:t>
      </w:r>
      <w:r w:rsidR="001705A0" w:rsidRPr="007E775C">
        <w:rPr>
          <w:rFonts w:ascii="Book Antiqua" w:eastAsiaTheme="minorEastAsia" w:hAnsi="Book Antiqua"/>
          <w:bCs/>
          <w:sz w:val="24"/>
          <w:szCs w:val="24"/>
          <w:lang w:val="en-US" w:eastAsia="zh-CN"/>
        </w:rPr>
        <w:t>HD</w:t>
      </w:r>
      <w:r w:rsidRPr="007E775C">
        <w:rPr>
          <w:rFonts w:ascii="Book Antiqua" w:hAnsi="Book Antiqua" w:hint="eastAsia"/>
          <w:b/>
          <w:bCs/>
          <w:sz w:val="24"/>
          <w:szCs w:val="24"/>
          <w:lang w:val="en-US"/>
        </w:rPr>
        <w:t xml:space="preserve"> </w:t>
      </w:r>
      <w:r w:rsidRPr="007E775C">
        <w:rPr>
          <w:rFonts w:ascii="Book Antiqua" w:hAnsi="Book Antiqua"/>
          <w:b/>
          <w:bCs/>
          <w:sz w:val="24"/>
          <w:szCs w:val="24"/>
          <w:lang w:val="en-US"/>
        </w:rPr>
        <w:t>S-Editor:</w:t>
      </w:r>
      <w:r w:rsidRPr="007E775C">
        <w:rPr>
          <w:rFonts w:ascii="Book Antiqua" w:hAnsi="Book Antiqua"/>
          <w:sz w:val="24"/>
          <w:szCs w:val="24"/>
          <w:lang w:val="en-US"/>
        </w:rPr>
        <w:t xml:space="preserve"> </w:t>
      </w:r>
      <w:r w:rsidRPr="007E775C">
        <w:rPr>
          <w:rFonts w:ascii="Book Antiqua" w:hAnsi="Book Antiqua" w:hint="eastAsia"/>
          <w:sz w:val="24"/>
          <w:szCs w:val="24"/>
          <w:lang w:val="en-US"/>
        </w:rPr>
        <w:t xml:space="preserve">Ma YJ </w:t>
      </w:r>
      <w:r w:rsidRPr="007E775C">
        <w:rPr>
          <w:rFonts w:ascii="Book Antiqua" w:hAnsi="Book Antiqua"/>
          <w:b/>
          <w:bCs/>
          <w:sz w:val="24"/>
          <w:szCs w:val="24"/>
          <w:lang w:val="en-US"/>
        </w:rPr>
        <w:t>L-Editor:</w:t>
      </w:r>
      <w:r w:rsidRPr="007E775C">
        <w:rPr>
          <w:rFonts w:ascii="Book Antiqua" w:hAnsi="Book Antiqua"/>
          <w:sz w:val="24"/>
          <w:szCs w:val="24"/>
          <w:lang w:val="en-US"/>
        </w:rPr>
        <w:t xml:space="preserve"> </w:t>
      </w:r>
      <w:r w:rsidRPr="007E775C">
        <w:rPr>
          <w:rFonts w:ascii="Book Antiqua" w:hAnsi="Book Antiqua" w:hint="eastAsia"/>
          <w:sz w:val="24"/>
          <w:szCs w:val="24"/>
          <w:lang w:val="en-US"/>
        </w:rPr>
        <w:t xml:space="preserve"> </w:t>
      </w:r>
      <w:r w:rsidRPr="007E775C">
        <w:rPr>
          <w:rFonts w:ascii="Book Antiqua" w:hAnsi="Book Antiqua"/>
          <w:sz w:val="24"/>
          <w:szCs w:val="24"/>
          <w:lang w:val="en-US"/>
        </w:rPr>
        <w:t xml:space="preserve"> </w:t>
      </w:r>
      <w:r w:rsidRPr="007E775C">
        <w:rPr>
          <w:rFonts w:ascii="Book Antiqua" w:hAnsi="Book Antiqua"/>
          <w:b/>
          <w:bCs/>
          <w:sz w:val="24"/>
          <w:szCs w:val="24"/>
          <w:lang w:val="en-US"/>
        </w:rPr>
        <w:t>E-Editor:</w:t>
      </w:r>
    </w:p>
    <w:p w:rsidR="008C6226" w:rsidRPr="007E775C" w:rsidRDefault="008C6226" w:rsidP="00A56992">
      <w:pPr>
        <w:adjustRightInd w:val="0"/>
        <w:snapToGrid w:val="0"/>
        <w:spacing w:after="0" w:line="360" w:lineRule="auto"/>
        <w:jc w:val="both"/>
        <w:rPr>
          <w:rFonts w:ascii="Arial" w:hAnsi="Arial" w:cs="Arial"/>
          <w:b/>
          <w:bCs/>
          <w:color w:val="2B2B2B"/>
          <w:sz w:val="24"/>
          <w:szCs w:val="24"/>
          <w:shd w:val="clear" w:color="auto" w:fill="FAFAFA"/>
          <w:lang w:val="en-US"/>
        </w:rPr>
      </w:pPr>
    </w:p>
    <w:p w:rsidR="008C6226" w:rsidRPr="007E775C" w:rsidRDefault="008C6226" w:rsidP="00A56992">
      <w:pPr>
        <w:shd w:val="clear" w:color="auto" w:fill="FFFFFF"/>
        <w:adjustRightInd w:val="0"/>
        <w:snapToGrid w:val="0"/>
        <w:spacing w:after="0" w:line="360" w:lineRule="auto"/>
        <w:jc w:val="both"/>
        <w:rPr>
          <w:rFonts w:ascii="Book Antiqua" w:hAnsi="Book Antiqua" w:cs="Helvetica"/>
          <w:b/>
          <w:sz w:val="24"/>
          <w:szCs w:val="24"/>
          <w:lang w:val="en-US"/>
        </w:rPr>
      </w:pPr>
      <w:r w:rsidRPr="007E775C">
        <w:rPr>
          <w:rFonts w:ascii="Book Antiqua" w:hAnsi="Book Antiqua" w:cs="Helvetica"/>
          <w:b/>
          <w:sz w:val="24"/>
          <w:szCs w:val="24"/>
          <w:lang w:val="en-US"/>
        </w:rPr>
        <w:t xml:space="preserve">Specialty type: </w:t>
      </w:r>
      <w:r w:rsidRPr="007E775C">
        <w:rPr>
          <w:rFonts w:ascii="Book Antiqua" w:hAnsi="Book Antiqua" w:cs="Helvetica"/>
          <w:sz w:val="24"/>
          <w:szCs w:val="24"/>
          <w:lang w:val="en-US"/>
        </w:rPr>
        <w:t>Gastroenterology and</w:t>
      </w:r>
      <w:r w:rsidRPr="007E775C">
        <w:rPr>
          <w:rFonts w:ascii="Book Antiqua" w:hAnsi="Book Antiqua" w:cs="Helvetica" w:hint="eastAsia"/>
          <w:sz w:val="24"/>
          <w:szCs w:val="24"/>
          <w:lang w:val="en-US"/>
        </w:rPr>
        <w:t xml:space="preserve"> </w:t>
      </w:r>
      <w:r w:rsidRPr="007E775C">
        <w:rPr>
          <w:rFonts w:ascii="Book Antiqua" w:hAnsi="Book Antiqua" w:cs="Helvetica"/>
          <w:sz w:val="24"/>
          <w:szCs w:val="24"/>
          <w:lang w:val="en-US"/>
        </w:rPr>
        <w:t>hepatology</w:t>
      </w:r>
    </w:p>
    <w:p w:rsidR="008C6226" w:rsidRPr="007E775C" w:rsidRDefault="008C6226" w:rsidP="00A56992">
      <w:pPr>
        <w:shd w:val="clear" w:color="auto" w:fill="FFFFFF"/>
        <w:adjustRightInd w:val="0"/>
        <w:snapToGrid w:val="0"/>
        <w:spacing w:after="0" w:line="360" w:lineRule="auto"/>
        <w:jc w:val="both"/>
        <w:rPr>
          <w:rFonts w:ascii="Book Antiqua" w:hAnsi="Book Antiqua" w:cs="Helvetica"/>
          <w:sz w:val="24"/>
          <w:szCs w:val="24"/>
          <w:lang w:val="en-US"/>
        </w:rPr>
      </w:pPr>
      <w:r w:rsidRPr="007E775C">
        <w:rPr>
          <w:rFonts w:ascii="Book Antiqua" w:hAnsi="Book Antiqua" w:cs="Helvetica"/>
          <w:b/>
          <w:sz w:val="24"/>
          <w:szCs w:val="24"/>
          <w:lang w:val="en-US"/>
        </w:rPr>
        <w:t>Country of origin:</w:t>
      </w:r>
      <w:r w:rsidRPr="007E775C">
        <w:rPr>
          <w:rFonts w:ascii="Book Antiqua" w:hAnsi="Book Antiqua" w:cs="Helvetica"/>
          <w:sz w:val="24"/>
          <w:szCs w:val="24"/>
          <w:lang w:val="en-US"/>
        </w:rPr>
        <w:t xml:space="preserve"> </w:t>
      </w:r>
      <w:r w:rsidR="00F448A9" w:rsidRPr="007E775C">
        <w:rPr>
          <w:rFonts w:ascii="Book Antiqua" w:hAnsi="Book Antiqua" w:cs="Helvetica"/>
          <w:sz w:val="24"/>
          <w:szCs w:val="24"/>
          <w:lang w:val="en-US"/>
        </w:rPr>
        <w:t>Spain</w:t>
      </w:r>
    </w:p>
    <w:p w:rsidR="008C6226" w:rsidRPr="007E775C" w:rsidRDefault="008C6226" w:rsidP="00A56992">
      <w:pPr>
        <w:shd w:val="clear" w:color="auto" w:fill="FFFFFF"/>
        <w:adjustRightInd w:val="0"/>
        <w:snapToGrid w:val="0"/>
        <w:spacing w:after="0" w:line="360" w:lineRule="auto"/>
        <w:jc w:val="both"/>
        <w:rPr>
          <w:rFonts w:ascii="Book Antiqua" w:hAnsi="Book Antiqua" w:cs="Helvetica"/>
          <w:b/>
          <w:sz w:val="24"/>
          <w:szCs w:val="24"/>
          <w:lang w:val="en-US"/>
        </w:rPr>
      </w:pPr>
      <w:r w:rsidRPr="007E775C">
        <w:rPr>
          <w:rFonts w:ascii="Book Antiqua" w:hAnsi="Book Antiqua" w:cs="Helvetica"/>
          <w:b/>
          <w:sz w:val="24"/>
          <w:szCs w:val="24"/>
          <w:lang w:val="en-US"/>
        </w:rPr>
        <w:t>Peer-review report classification</w:t>
      </w:r>
    </w:p>
    <w:p w:rsidR="008C6226" w:rsidRPr="007E775C" w:rsidRDefault="008C6226" w:rsidP="00A56992">
      <w:pPr>
        <w:shd w:val="clear" w:color="auto" w:fill="FFFFFF"/>
        <w:adjustRightInd w:val="0"/>
        <w:snapToGrid w:val="0"/>
        <w:spacing w:after="0" w:line="360" w:lineRule="auto"/>
        <w:jc w:val="both"/>
        <w:rPr>
          <w:rFonts w:ascii="Book Antiqua" w:hAnsi="Book Antiqua" w:cs="Helvetica"/>
          <w:sz w:val="24"/>
          <w:szCs w:val="24"/>
          <w:lang w:val="en-US"/>
        </w:rPr>
      </w:pPr>
      <w:r w:rsidRPr="007E775C">
        <w:rPr>
          <w:rFonts w:ascii="Book Antiqua" w:hAnsi="Book Antiqua" w:cs="Helvetica"/>
          <w:sz w:val="24"/>
          <w:szCs w:val="24"/>
          <w:lang w:val="en-US"/>
        </w:rPr>
        <w:lastRenderedPageBreak/>
        <w:t xml:space="preserve">Grade A (Excellent): </w:t>
      </w:r>
      <w:r w:rsidRPr="007E775C">
        <w:rPr>
          <w:rFonts w:ascii="Book Antiqua" w:hAnsi="Book Antiqua" w:cs="Helvetica" w:hint="eastAsia"/>
          <w:sz w:val="24"/>
          <w:szCs w:val="24"/>
          <w:lang w:val="en-US"/>
        </w:rPr>
        <w:t>0</w:t>
      </w:r>
    </w:p>
    <w:p w:rsidR="008C6226" w:rsidRPr="007E775C" w:rsidRDefault="008C6226" w:rsidP="00A56992">
      <w:pPr>
        <w:shd w:val="clear" w:color="auto" w:fill="FFFFFF"/>
        <w:adjustRightInd w:val="0"/>
        <w:snapToGrid w:val="0"/>
        <w:spacing w:after="0" w:line="360" w:lineRule="auto"/>
        <w:jc w:val="both"/>
        <w:rPr>
          <w:rFonts w:ascii="Book Antiqua" w:eastAsiaTheme="minorEastAsia" w:hAnsi="Book Antiqua" w:cs="Helvetica"/>
          <w:sz w:val="24"/>
          <w:szCs w:val="24"/>
          <w:lang w:val="en-US" w:eastAsia="zh-CN"/>
        </w:rPr>
      </w:pPr>
      <w:r w:rsidRPr="007E775C">
        <w:rPr>
          <w:rFonts w:ascii="Book Antiqua" w:hAnsi="Book Antiqua" w:cs="Helvetica"/>
          <w:sz w:val="24"/>
          <w:szCs w:val="24"/>
          <w:lang w:val="en-US"/>
        </w:rPr>
        <w:t xml:space="preserve">Grade B (Very good): </w:t>
      </w:r>
      <w:r w:rsidRPr="007E775C">
        <w:rPr>
          <w:rFonts w:ascii="Book Antiqua" w:hAnsi="Book Antiqua" w:cs="Helvetica" w:hint="eastAsia"/>
          <w:sz w:val="24"/>
          <w:szCs w:val="24"/>
          <w:lang w:val="en-US"/>
        </w:rPr>
        <w:t>B</w:t>
      </w:r>
      <w:r w:rsidRPr="007E775C">
        <w:rPr>
          <w:rFonts w:ascii="Book Antiqua" w:eastAsiaTheme="minorEastAsia" w:hAnsi="Book Antiqua" w:cs="Helvetica" w:hint="eastAsia"/>
          <w:sz w:val="24"/>
          <w:szCs w:val="24"/>
          <w:lang w:val="en-US" w:eastAsia="zh-CN"/>
        </w:rPr>
        <w:t xml:space="preserve">, </w:t>
      </w:r>
      <w:r w:rsidRPr="007E775C">
        <w:rPr>
          <w:rFonts w:ascii="Book Antiqua" w:eastAsiaTheme="minorEastAsia" w:hAnsi="Book Antiqua" w:cs="Helvetica" w:hint="eastAsia"/>
          <w:caps/>
          <w:sz w:val="24"/>
          <w:szCs w:val="24"/>
          <w:lang w:val="en-US" w:eastAsia="zh-CN"/>
        </w:rPr>
        <w:t>b, b</w:t>
      </w:r>
    </w:p>
    <w:p w:rsidR="008C6226" w:rsidRPr="007E775C" w:rsidRDefault="008C6226" w:rsidP="00A56992">
      <w:pPr>
        <w:shd w:val="clear" w:color="auto" w:fill="FFFFFF"/>
        <w:adjustRightInd w:val="0"/>
        <w:snapToGrid w:val="0"/>
        <w:spacing w:after="0" w:line="360" w:lineRule="auto"/>
        <w:jc w:val="both"/>
        <w:rPr>
          <w:rFonts w:ascii="Book Antiqua" w:hAnsi="Book Antiqua" w:cs="Helvetica"/>
          <w:sz w:val="24"/>
          <w:szCs w:val="24"/>
          <w:lang w:val="en-US"/>
        </w:rPr>
      </w:pPr>
      <w:r w:rsidRPr="007E775C">
        <w:rPr>
          <w:rFonts w:ascii="Book Antiqua" w:hAnsi="Book Antiqua" w:cs="Helvetica"/>
          <w:sz w:val="24"/>
          <w:szCs w:val="24"/>
          <w:lang w:val="en-US"/>
        </w:rPr>
        <w:t xml:space="preserve">Grade C (Good): </w:t>
      </w:r>
      <w:r w:rsidRPr="007E775C">
        <w:rPr>
          <w:rFonts w:ascii="Book Antiqua" w:hAnsi="Book Antiqua" w:cs="Helvetica" w:hint="eastAsia"/>
          <w:sz w:val="24"/>
          <w:szCs w:val="24"/>
          <w:lang w:val="en-US"/>
        </w:rPr>
        <w:t>0</w:t>
      </w:r>
    </w:p>
    <w:p w:rsidR="008C6226" w:rsidRPr="007E775C" w:rsidRDefault="008C6226" w:rsidP="00A56992">
      <w:pPr>
        <w:shd w:val="clear" w:color="auto" w:fill="FFFFFF"/>
        <w:adjustRightInd w:val="0"/>
        <w:snapToGrid w:val="0"/>
        <w:spacing w:after="0" w:line="360" w:lineRule="auto"/>
        <w:jc w:val="both"/>
        <w:rPr>
          <w:rFonts w:ascii="Book Antiqua" w:hAnsi="Book Antiqua" w:cs="Helvetica"/>
          <w:sz w:val="24"/>
          <w:szCs w:val="24"/>
          <w:lang w:val="en-US"/>
        </w:rPr>
      </w:pPr>
      <w:r w:rsidRPr="007E775C">
        <w:rPr>
          <w:rFonts w:ascii="Book Antiqua" w:hAnsi="Book Antiqua" w:cs="Helvetica"/>
          <w:sz w:val="24"/>
          <w:szCs w:val="24"/>
          <w:lang w:val="en-US"/>
        </w:rPr>
        <w:t xml:space="preserve">Grade D (Fair): </w:t>
      </w:r>
      <w:r w:rsidRPr="007E775C">
        <w:rPr>
          <w:rFonts w:ascii="Book Antiqua" w:hAnsi="Book Antiqua" w:cs="Helvetica" w:hint="eastAsia"/>
          <w:sz w:val="24"/>
          <w:szCs w:val="24"/>
          <w:lang w:val="en-US"/>
        </w:rPr>
        <w:t>0</w:t>
      </w:r>
    </w:p>
    <w:p w:rsidR="008C6226" w:rsidRPr="007E775C" w:rsidRDefault="008C6226" w:rsidP="00A56992">
      <w:pPr>
        <w:adjustRightInd w:val="0"/>
        <w:snapToGrid w:val="0"/>
        <w:spacing w:after="0" w:line="360" w:lineRule="auto"/>
        <w:jc w:val="both"/>
        <w:rPr>
          <w:rFonts w:ascii="Book Antiqua" w:hAnsi="Book Antiqua" w:cs="Helvetica"/>
          <w:sz w:val="24"/>
          <w:szCs w:val="24"/>
          <w:lang w:val="en-US"/>
        </w:rPr>
      </w:pPr>
      <w:r w:rsidRPr="007E775C">
        <w:rPr>
          <w:rFonts w:ascii="Book Antiqua" w:hAnsi="Book Antiqua" w:cs="Helvetica"/>
          <w:sz w:val="24"/>
          <w:szCs w:val="24"/>
          <w:lang w:val="en-US"/>
        </w:rPr>
        <w:t xml:space="preserve">Grade E (Poor): </w:t>
      </w:r>
      <w:r w:rsidRPr="007E775C">
        <w:rPr>
          <w:rFonts w:ascii="Book Antiqua" w:hAnsi="Book Antiqua" w:cs="Helvetica" w:hint="eastAsia"/>
          <w:sz w:val="24"/>
          <w:szCs w:val="24"/>
          <w:lang w:val="en-US"/>
        </w:rPr>
        <w:t>0</w:t>
      </w:r>
    </w:p>
    <w:bookmarkEnd w:id="155"/>
    <w:bookmarkEnd w:id="156"/>
    <w:p w:rsidR="00386CA0" w:rsidRPr="00B630C0" w:rsidRDefault="00386CA0" w:rsidP="00A56992">
      <w:pPr>
        <w:adjustRightInd w:val="0"/>
        <w:snapToGrid w:val="0"/>
        <w:spacing w:after="0" w:line="360" w:lineRule="auto"/>
        <w:jc w:val="both"/>
        <w:rPr>
          <w:rFonts w:ascii="Book Antiqua" w:hAnsi="Book Antiqua"/>
          <w:color w:val="000000" w:themeColor="text1"/>
          <w:sz w:val="24"/>
          <w:szCs w:val="24"/>
          <w:lang w:val="en-US"/>
        </w:rPr>
      </w:pPr>
    </w:p>
    <w:p w:rsidR="009A25FC" w:rsidRPr="00B630C0" w:rsidRDefault="009A25FC"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US"/>
        </w:rPr>
        <w:br w:type="page"/>
      </w:r>
    </w:p>
    <w:p w:rsidR="009A25FC" w:rsidRPr="00B630C0" w:rsidRDefault="005132F1" w:rsidP="00A56992">
      <w:pPr>
        <w:pStyle w:val="NormalWeb"/>
        <w:adjustRightInd w:val="0"/>
        <w:snapToGrid w:val="0"/>
        <w:spacing w:before="0" w:beforeAutospacing="0" w:after="0" w:afterAutospacing="0" w:line="360" w:lineRule="auto"/>
        <w:jc w:val="both"/>
        <w:rPr>
          <w:rFonts w:ascii="Book Antiqua" w:hAnsi="Book Antiqua"/>
          <w:b/>
          <w:color w:val="000000" w:themeColor="text1"/>
          <w:lang w:val="en-US" w:eastAsia="zh-CN"/>
        </w:rPr>
      </w:pPr>
      <w:r w:rsidRPr="00B630C0">
        <w:rPr>
          <w:rFonts w:ascii="Book Antiqua" w:hAnsi="Book Antiqua" w:cs="Calibri"/>
          <w:b/>
          <w:color w:val="000000" w:themeColor="text1"/>
          <w:lang w:val="en-US"/>
        </w:rPr>
        <w:lastRenderedPageBreak/>
        <w:t>Table 1</w:t>
      </w:r>
      <w:r>
        <w:rPr>
          <w:rFonts w:ascii="Book Antiqua" w:hAnsi="Book Antiqua" w:cs="Calibri" w:hint="eastAsia"/>
          <w:b/>
          <w:color w:val="000000" w:themeColor="text1"/>
          <w:lang w:val="en-US" w:eastAsia="zh-CN"/>
        </w:rPr>
        <w:t xml:space="preserve"> </w:t>
      </w:r>
      <w:r w:rsidRPr="00B630C0">
        <w:rPr>
          <w:rFonts w:ascii="Book Antiqua" w:hAnsi="Book Antiqua" w:cs="Calibri"/>
          <w:b/>
          <w:color w:val="000000" w:themeColor="text1"/>
          <w:lang w:val="en-US"/>
        </w:rPr>
        <w:t>Preclinical evidences of the rol</w:t>
      </w:r>
      <w:r>
        <w:rPr>
          <w:rFonts w:ascii="Book Antiqua" w:hAnsi="Book Antiqua" w:cs="Calibri"/>
          <w:b/>
          <w:color w:val="000000" w:themeColor="text1"/>
          <w:lang w:val="en-US"/>
        </w:rPr>
        <w:t>e of gut microbiota on behavior</w:t>
      </w:r>
    </w:p>
    <w:tbl>
      <w:tblPr>
        <w:tblW w:w="4712" w:type="pct"/>
        <w:jc w:val="center"/>
        <w:tblBorders>
          <w:top w:val="single" w:sz="4" w:space="0" w:color="auto"/>
          <w:bottom w:val="single" w:sz="4" w:space="0" w:color="auto"/>
        </w:tblBorders>
        <w:tblLook w:val="00A0" w:firstRow="1" w:lastRow="0" w:firstColumn="1" w:lastColumn="0" w:noHBand="0" w:noVBand="0"/>
      </w:tblPr>
      <w:tblGrid>
        <w:gridCol w:w="8218"/>
      </w:tblGrid>
      <w:tr w:rsidR="00B630C0" w:rsidRPr="007E775C" w:rsidTr="005132F1">
        <w:trPr>
          <w:trHeight w:val="4138"/>
          <w:jc w:val="center"/>
        </w:trPr>
        <w:tc>
          <w:tcPr>
            <w:tcW w:w="5000" w:type="pct"/>
          </w:tcPr>
          <w:p w:rsidR="00895031" w:rsidRPr="00B630C0" w:rsidRDefault="00895031" w:rsidP="00A56992">
            <w:pPr>
              <w:pStyle w:val="ListParagraph"/>
              <w:numPr>
                <w:ilvl w:val="0"/>
                <w:numId w:val="2"/>
              </w:numPr>
              <w:adjustRightInd w:val="0"/>
              <w:snapToGrid w:val="0"/>
              <w:spacing w:after="0" w:line="360" w:lineRule="auto"/>
              <w:ind w:left="0"/>
              <w:contextualSpacing w:val="0"/>
              <w:jc w:val="both"/>
              <w:rPr>
                <w:rFonts w:ascii="Book Antiqua" w:hAnsi="Book Antiqua" w:cs="Calibri"/>
                <w:color w:val="000000" w:themeColor="text1"/>
                <w:sz w:val="24"/>
                <w:szCs w:val="24"/>
                <w:lang w:val="en-US"/>
              </w:rPr>
            </w:pPr>
            <w:r w:rsidRPr="00B630C0">
              <w:rPr>
                <w:rFonts w:ascii="Book Antiqua" w:hAnsi="Book Antiqua" w:cs="Calibri"/>
                <w:color w:val="000000" w:themeColor="text1"/>
                <w:sz w:val="24"/>
                <w:szCs w:val="24"/>
                <w:lang w:val="en-US"/>
              </w:rPr>
              <w:t>Germ-free (GF) mice have shown</w:t>
            </w:r>
            <w:r w:rsidR="00272813">
              <w:rPr>
                <w:rFonts w:ascii="Book Antiqua" w:hAnsi="Book Antiqua" w:cs="Calibri"/>
                <w:color w:val="000000" w:themeColor="text1"/>
                <w:sz w:val="24"/>
                <w:szCs w:val="24"/>
                <w:lang w:val="en-US"/>
              </w:rPr>
              <w:t xml:space="preserve"> </w:t>
            </w:r>
            <w:r w:rsidRPr="00B630C0">
              <w:rPr>
                <w:rFonts w:ascii="Book Antiqua" w:hAnsi="Book Antiqua" w:cs="Calibri"/>
                <w:color w:val="000000" w:themeColor="text1"/>
                <w:sz w:val="24"/>
                <w:szCs w:val="24"/>
                <w:lang w:val="en-US"/>
              </w:rPr>
              <w:t>impaired social behavior</w:t>
            </w:r>
            <w:r w:rsidRPr="00B630C0">
              <w:rPr>
                <w:rFonts w:ascii="Book Antiqua" w:hAnsi="Book Antiqua" w:cs="Calibri"/>
                <w:color w:val="000000" w:themeColor="text1"/>
                <w:sz w:val="24"/>
                <w:szCs w:val="24"/>
                <w:vertAlign w:val="superscript"/>
                <w:lang w:val="en-US"/>
              </w:rPr>
              <w:t>[</w:t>
            </w:r>
            <w:r w:rsidR="001D4332">
              <w:rPr>
                <w:rFonts w:ascii="Book Antiqua" w:eastAsiaTheme="minorEastAsia" w:hAnsi="Book Antiqua" w:cs="Calibri" w:hint="eastAsia"/>
                <w:color w:val="000000" w:themeColor="text1"/>
                <w:sz w:val="24"/>
                <w:szCs w:val="24"/>
                <w:vertAlign w:val="superscript"/>
                <w:lang w:val="en-US" w:eastAsia="zh-CN"/>
              </w:rPr>
              <w:t>39</w:t>
            </w:r>
            <w:r w:rsidRPr="00B630C0">
              <w:rPr>
                <w:rFonts w:ascii="Book Antiqua" w:hAnsi="Book Antiqua" w:cs="Calibri"/>
                <w:color w:val="000000" w:themeColor="text1"/>
                <w:sz w:val="24"/>
                <w:szCs w:val="24"/>
                <w:vertAlign w:val="superscript"/>
                <w:lang w:val="en-US"/>
              </w:rPr>
              <w:t>]</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s="Calibri"/>
                <w:color w:val="000000" w:themeColor="text1"/>
                <w:sz w:val="24"/>
                <w:szCs w:val="24"/>
                <w:lang w:val="en-US"/>
              </w:rPr>
              <w:t>GF mice have displayed exaggerated stress response</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1</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lang w:val="en-US"/>
              </w:rPr>
              <w:t xml:space="preserve"> and differences in anxiety-like behavior</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2</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3</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lang w:val="en-US"/>
              </w:rPr>
              <w:t>.</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olor w:val="000000" w:themeColor="text1"/>
                <w:sz w:val="24"/>
                <w:szCs w:val="24"/>
                <w:lang w:val="en-US" w:eastAsia="es-ES"/>
              </w:rPr>
              <w:t>GF mice have showed crucial changes in multiple neurotransmitters and their receptors in different brain regions</w:t>
            </w:r>
            <w:r w:rsidRPr="00B630C0">
              <w:rPr>
                <w:rFonts w:ascii="Book Antiqua" w:hAnsi="Book Antiqua"/>
                <w:color w:val="000000" w:themeColor="text1"/>
                <w:sz w:val="24"/>
                <w:szCs w:val="24"/>
                <w:vertAlign w:val="superscript"/>
                <w:lang w:val="en-US" w:eastAsia="es-ES"/>
              </w:rPr>
              <w:t>[</w:t>
            </w:r>
            <w:r w:rsidR="001D4332" w:rsidRPr="00B630C0">
              <w:rPr>
                <w:rFonts w:ascii="Book Antiqua" w:hAnsi="Book Antiqua"/>
                <w:color w:val="000000" w:themeColor="text1"/>
                <w:sz w:val="24"/>
                <w:szCs w:val="24"/>
                <w:vertAlign w:val="superscript"/>
                <w:lang w:val="en-US" w:eastAsia="es-ES"/>
              </w:rPr>
              <w:t>2</w:t>
            </w:r>
            <w:r w:rsidR="001D4332">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 xml:space="preserve">. </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s="Calibri"/>
                <w:color w:val="000000" w:themeColor="text1"/>
                <w:sz w:val="24"/>
                <w:szCs w:val="24"/>
                <w:lang w:val="en-US"/>
              </w:rPr>
              <w:t>GF animals have exhibited an impaired neurogenesis</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5</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lang w:val="en-US"/>
              </w:rPr>
              <w:t xml:space="preserve"> and </w:t>
            </w:r>
            <w:r w:rsidRPr="00B630C0">
              <w:rPr>
                <w:rFonts w:ascii="Book Antiqua" w:hAnsi="Book Antiqua"/>
                <w:color w:val="000000" w:themeColor="text1"/>
                <w:sz w:val="24"/>
                <w:szCs w:val="24"/>
                <w:lang w:val="en-US" w:eastAsia="es-ES"/>
              </w:rPr>
              <w:t>structural and functional changes in the amygdala</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6</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lang w:val="en-US"/>
              </w:rPr>
              <w:t>.</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s="Calibri"/>
                <w:color w:val="000000" w:themeColor="text1"/>
                <w:sz w:val="24"/>
                <w:szCs w:val="24"/>
                <w:lang w:val="en-US"/>
              </w:rPr>
              <w:t>GF mice have shown prefrontal cortical hypermyelination</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7</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lang w:val="en-US"/>
              </w:rPr>
              <w:t>.</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s="Calibri"/>
                <w:color w:val="000000" w:themeColor="text1"/>
                <w:sz w:val="24"/>
                <w:szCs w:val="24"/>
                <w:lang w:val="en-US"/>
              </w:rPr>
              <w:t>Microglial function impaired in GF animals is rescued by the oral treatment with short chain fatty acids</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1</w:t>
            </w:r>
            <w:r w:rsidR="001D4332">
              <w:rPr>
                <w:rFonts w:ascii="Book Antiqua" w:eastAsiaTheme="minorEastAsia" w:hAnsi="Book Antiqua" w:cs="Calibri" w:hint="eastAsia"/>
                <w:color w:val="000000" w:themeColor="text1"/>
                <w:sz w:val="24"/>
                <w:szCs w:val="24"/>
                <w:vertAlign w:val="superscript"/>
                <w:lang w:val="en-US" w:eastAsia="zh-CN"/>
              </w:rPr>
              <w:t>1</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vertAlign w:val="subscript"/>
                <w:lang w:val="en-US"/>
              </w:rPr>
              <w:t>.</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s="Calibri"/>
                <w:color w:val="000000" w:themeColor="text1"/>
                <w:sz w:val="24"/>
                <w:szCs w:val="24"/>
                <w:lang w:val="en-US"/>
              </w:rPr>
              <w:t>Gut microbiota has been shown to modulate brain-derived neurotrophic factor, oxytocin and vasopressin brain levels</w:t>
            </w:r>
            <w:r w:rsidRPr="00B630C0">
              <w:rPr>
                <w:rFonts w:ascii="Book Antiqua" w:hAnsi="Book Antiqua" w:cs="Calibri"/>
                <w:color w:val="000000" w:themeColor="text1"/>
                <w:sz w:val="24"/>
                <w:szCs w:val="24"/>
                <w:vertAlign w:val="superscript"/>
                <w:lang w:val="en-US"/>
              </w:rPr>
              <w:t>[</w:t>
            </w:r>
            <w:r w:rsidR="001D4332" w:rsidRPr="00B630C0">
              <w:rPr>
                <w:rFonts w:ascii="Book Antiqua" w:hAnsi="Book Antiqua" w:cs="Calibri"/>
                <w:color w:val="000000" w:themeColor="text1"/>
                <w:sz w:val="24"/>
                <w:szCs w:val="24"/>
                <w:vertAlign w:val="superscript"/>
                <w:lang w:val="en-US"/>
              </w:rPr>
              <w:t>2</w:t>
            </w:r>
            <w:r w:rsidR="001D4332">
              <w:rPr>
                <w:rFonts w:ascii="Book Antiqua" w:eastAsiaTheme="minorEastAsia" w:hAnsi="Book Antiqua" w:cs="Calibri" w:hint="eastAsia"/>
                <w:color w:val="000000" w:themeColor="text1"/>
                <w:sz w:val="24"/>
                <w:szCs w:val="24"/>
                <w:vertAlign w:val="superscript"/>
                <w:lang w:val="en-US" w:eastAsia="zh-CN"/>
              </w:rPr>
              <w:t>0</w:t>
            </w:r>
            <w:r w:rsidRPr="00B630C0">
              <w:rPr>
                <w:rFonts w:ascii="Book Antiqua" w:hAnsi="Book Antiqua" w:cs="Calibri"/>
                <w:color w:val="000000" w:themeColor="text1"/>
                <w:sz w:val="24"/>
                <w:szCs w:val="24"/>
                <w:vertAlign w:val="superscript"/>
                <w:lang w:val="en-US"/>
              </w:rPr>
              <w:t>]</w:t>
            </w:r>
            <w:r w:rsidRPr="00B630C0">
              <w:rPr>
                <w:rFonts w:ascii="Book Antiqua" w:hAnsi="Book Antiqua" w:cs="Calibri"/>
                <w:color w:val="000000" w:themeColor="text1"/>
                <w:sz w:val="24"/>
                <w:szCs w:val="24"/>
                <w:lang w:val="en-US"/>
              </w:rPr>
              <w:t>.</w:t>
            </w:r>
          </w:p>
          <w:p w:rsidR="00895031" w:rsidRPr="00B630C0" w:rsidRDefault="00895031" w:rsidP="00A56992">
            <w:pPr>
              <w:pStyle w:val="ListParagraph"/>
              <w:numPr>
                <w:ilvl w:val="0"/>
                <w:numId w:val="2"/>
              </w:numPr>
              <w:adjustRightInd w:val="0"/>
              <w:snapToGrid w:val="0"/>
              <w:spacing w:after="0" w:line="360" w:lineRule="auto"/>
              <w:ind w:left="0" w:hanging="357"/>
              <w:contextualSpacing w:val="0"/>
              <w:jc w:val="both"/>
              <w:rPr>
                <w:rFonts w:ascii="Book Antiqua" w:hAnsi="Book Antiqua" w:cs="Calibri"/>
                <w:color w:val="000000" w:themeColor="text1"/>
                <w:sz w:val="24"/>
                <w:szCs w:val="24"/>
                <w:lang w:val="en-US"/>
              </w:rPr>
            </w:pPr>
            <w:r w:rsidRPr="00B630C0">
              <w:rPr>
                <w:rFonts w:ascii="Book Antiqua" w:hAnsi="Book Antiqua"/>
                <w:color w:val="000000" w:themeColor="text1"/>
                <w:sz w:val="24"/>
                <w:szCs w:val="24"/>
                <w:lang w:val="en-US"/>
              </w:rPr>
              <w:t xml:space="preserve">Different probiotic administrations to </w:t>
            </w:r>
            <w:r w:rsidRPr="00B630C0">
              <w:rPr>
                <w:rFonts w:ascii="Book Antiqua" w:hAnsi="Book Antiqua"/>
                <w:color w:val="000000" w:themeColor="text1"/>
                <w:sz w:val="24"/>
                <w:szCs w:val="24"/>
                <w:lang w:val="en-US" w:eastAsia="es-ES"/>
              </w:rPr>
              <w:t xml:space="preserve">rats and mice </w:t>
            </w:r>
            <w:r w:rsidRPr="00B630C0">
              <w:rPr>
                <w:rFonts w:ascii="Book Antiqua" w:hAnsi="Book Antiqua"/>
                <w:color w:val="000000" w:themeColor="text1"/>
                <w:sz w:val="24"/>
                <w:szCs w:val="24"/>
                <w:lang w:val="en-US"/>
              </w:rPr>
              <w:t xml:space="preserve">have shown to achieve a </w:t>
            </w:r>
            <w:r w:rsidRPr="00B630C0">
              <w:rPr>
                <w:rFonts w:ascii="Book Antiqua" w:hAnsi="Book Antiqua"/>
                <w:color w:val="000000" w:themeColor="text1"/>
                <w:sz w:val="24"/>
                <w:szCs w:val="24"/>
                <w:lang w:val="en-US" w:eastAsia="es-ES"/>
              </w:rPr>
              <w:t>reduction in anxiety-like and depressive-like behaviors</w:t>
            </w:r>
            <w:r w:rsidRPr="00B630C0">
              <w:rPr>
                <w:rFonts w:ascii="Book Antiqua" w:hAnsi="Book Antiqua" w:cs="Calibri"/>
                <w:color w:val="000000" w:themeColor="text1"/>
                <w:sz w:val="24"/>
                <w:szCs w:val="24"/>
                <w:vertAlign w:val="superscript"/>
                <w:lang w:val="en-US"/>
              </w:rPr>
              <w:t>[</w:t>
            </w:r>
            <w:r w:rsidR="0038441B">
              <w:rPr>
                <w:rFonts w:ascii="Book Antiqua" w:eastAsiaTheme="minorEastAsia" w:hAnsi="Book Antiqua" w:cs="Calibri" w:hint="eastAsia"/>
                <w:color w:val="000000" w:themeColor="text1"/>
                <w:sz w:val="24"/>
                <w:szCs w:val="24"/>
                <w:vertAlign w:val="superscript"/>
                <w:lang w:val="en-US" w:eastAsia="zh-CN"/>
              </w:rPr>
              <w:t>6</w:t>
            </w:r>
            <w:r w:rsidRPr="00B630C0">
              <w:rPr>
                <w:rFonts w:ascii="Book Antiqua" w:hAnsi="Book Antiqua" w:cs="Calibri"/>
                <w:color w:val="000000" w:themeColor="text1"/>
                <w:sz w:val="24"/>
                <w:szCs w:val="24"/>
                <w:vertAlign w:val="superscript"/>
                <w:lang w:val="en-US"/>
              </w:rPr>
              <w:t>,</w:t>
            </w:r>
            <w:r w:rsidR="0038441B">
              <w:rPr>
                <w:rFonts w:ascii="Book Antiqua" w:eastAsiaTheme="minorEastAsia" w:hAnsi="Book Antiqua" w:cs="Calibri" w:hint="eastAsia"/>
                <w:color w:val="000000" w:themeColor="text1"/>
                <w:sz w:val="24"/>
                <w:szCs w:val="24"/>
                <w:vertAlign w:val="superscript"/>
                <w:lang w:val="en-US" w:eastAsia="zh-CN"/>
              </w:rPr>
              <w:t>58</w:t>
            </w:r>
            <w:r w:rsidRPr="00B630C0">
              <w:rPr>
                <w:rFonts w:ascii="Book Antiqua" w:hAnsi="Book Antiqua" w:cs="Calibri"/>
                <w:color w:val="000000" w:themeColor="text1"/>
                <w:sz w:val="24"/>
                <w:szCs w:val="24"/>
                <w:vertAlign w:val="superscript"/>
                <w:lang w:val="en-US"/>
              </w:rPr>
              <w:t>]</w:t>
            </w:r>
            <w:r w:rsidRPr="002D63F3">
              <w:rPr>
                <w:rFonts w:ascii="Book Antiqua" w:hAnsi="Book Antiqua" w:cs="Calibri"/>
                <w:color w:val="000000" w:themeColor="text1"/>
                <w:sz w:val="24"/>
                <w:szCs w:val="24"/>
                <w:lang w:val="en-US"/>
              </w:rPr>
              <w:t>.</w:t>
            </w:r>
          </w:p>
        </w:tc>
      </w:tr>
    </w:tbl>
    <w:p w:rsidR="009A25FC" w:rsidRPr="00B630C0" w:rsidRDefault="009A25FC" w:rsidP="00A56992">
      <w:pPr>
        <w:adjustRightInd w:val="0"/>
        <w:snapToGrid w:val="0"/>
        <w:spacing w:after="0" w:line="360" w:lineRule="auto"/>
        <w:jc w:val="both"/>
        <w:rPr>
          <w:rFonts w:ascii="Book Antiqua" w:eastAsiaTheme="minorEastAsia" w:hAnsi="Book Antiqua"/>
          <w:b/>
          <w:color w:val="000000" w:themeColor="text1"/>
          <w:sz w:val="24"/>
          <w:szCs w:val="24"/>
          <w:lang w:val="en-US" w:eastAsia="es-ES"/>
        </w:rPr>
      </w:pPr>
      <w:r w:rsidRPr="00B630C0">
        <w:rPr>
          <w:rFonts w:ascii="Book Antiqua" w:hAnsi="Book Antiqua"/>
          <w:b/>
          <w:color w:val="000000" w:themeColor="text1"/>
          <w:sz w:val="24"/>
          <w:szCs w:val="24"/>
          <w:lang w:val="en-US"/>
        </w:rPr>
        <w:br w:type="page"/>
      </w:r>
    </w:p>
    <w:p w:rsidR="009A25FC" w:rsidRPr="00B630C0" w:rsidRDefault="005132F1" w:rsidP="00A56992">
      <w:pPr>
        <w:pStyle w:val="NormalWeb"/>
        <w:adjustRightInd w:val="0"/>
        <w:snapToGrid w:val="0"/>
        <w:spacing w:before="0" w:beforeAutospacing="0" w:after="0" w:afterAutospacing="0" w:line="360" w:lineRule="auto"/>
        <w:jc w:val="both"/>
        <w:rPr>
          <w:rFonts w:ascii="Book Antiqua" w:hAnsi="Book Antiqua"/>
          <w:b/>
          <w:color w:val="000000" w:themeColor="text1"/>
          <w:lang w:val="en-US" w:eastAsia="zh-CN"/>
        </w:rPr>
      </w:pPr>
      <w:r>
        <w:rPr>
          <w:rFonts w:ascii="Book Antiqua" w:hAnsi="Book Antiqua"/>
          <w:b/>
          <w:color w:val="000000" w:themeColor="text1"/>
          <w:lang w:val="en-GB"/>
        </w:rPr>
        <w:lastRenderedPageBreak/>
        <w:t>Table 2</w:t>
      </w:r>
      <w:r w:rsidRPr="00B630C0">
        <w:rPr>
          <w:rFonts w:ascii="Book Antiqua" w:hAnsi="Book Antiqua"/>
          <w:b/>
          <w:color w:val="000000" w:themeColor="text1"/>
          <w:lang w:val="en-GB"/>
        </w:rPr>
        <w:t xml:space="preserve"> Current evidences linking gut microbiot</w:t>
      </w:r>
      <w:r>
        <w:rPr>
          <w:rFonts w:ascii="Book Antiqua" w:hAnsi="Book Antiqua"/>
          <w:b/>
          <w:color w:val="000000" w:themeColor="text1"/>
          <w:lang w:val="en-GB"/>
        </w:rPr>
        <w:t>a to neuropsychiatric disorders</w:t>
      </w:r>
    </w:p>
    <w:tbl>
      <w:tblPr>
        <w:tblStyle w:val="Tablaconcuadrcula1"/>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6"/>
        <w:gridCol w:w="6917"/>
      </w:tblGrid>
      <w:tr w:rsidR="00B630C0" w:rsidRPr="007E775C" w:rsidTr="002D63F3">
        <w:trPr>
          <w:jc w:val="center"/>
        </w:trPr>
        <w:tc>
          <w:tcPr>
            <w:tcW w:w="2546" w:type="dxa"/>
          </w:tcPr>
          <w:p w:rsidR="00895031" w:rsidRPr="00B630C0" w:rsidRDefault="00895031" w:rsidP="00A56992">
            <w:pPr>
              <w:adjustRightInd w:val="0"/>
              <w:snapToGrid w:val="0"/>
              <w:spacing w:after="0" w:line="360" w:lineRule="auto"/>
              <w:jc w:val="both"/>
              <w:rPr>
                <w:rFonts w:ascii="Book Antiqua" w:hAnsi="Book Antiqua"/>
                <w:color w:val="000000" w:themeColor="text1"/>
                <w:sz w:val="24"/>
                <w:szCs w:val="24"/>
              </w:rPr>
            </w:pPr>
            <w:r w:rsidRPr="00B630C0">
              <w:rPr>
                <w:rFonts w:ascii="Book Antiqua" w:hAnsi="Book Antiqua" w:cs="Calibri"/>
                <w:b/>
                <w:color w:val="000000" w:themeColor="text1"/>
                <w:sz w:val="24"/>
                <w:szCs w:val="24"/>
                <w:lang w:val="en-US"/>
              </w:rPr>
              <w:t>Autism</w:t>
            </w:r>
          </w:p>
        </w:tc>
        <w:tc>
          <w:tcPr>
            <w:tcW w:w="6917" w:type="dxa"/>
          </w:tcPr>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s="Calibri"/>
                <w:color w:val="000000" w:themeColor="text1"/>
                <w:sz w:val="24"/>
                <w:szCs w:val="24"/>
                <w:lang w:val="en-US"/>
              </w:rPr>
            </w:pPr>
            <w:r w:rsidRPr="00B630C0">
              <w:rPr>
                <w:rFonts w:ascii="Book Antiqua" w:hAnsi="Book Antiqua"/>
                <w:color w:val="000000" w:themeColor="text1"/>
                <w:sz w:val="24"/>
                <w:szCs w:val="24"/>
                <w:lang w:val="en-GB" w:eastAsia="es-ES"/>
              </w:rPr>
              <w:t>Increase</w:t>
            </w:r>
            <w:r w:rsidRPr="00B630C0">
              <w:rPr>
                <w:rFonts w:ascii="Book Antiqua" w:hAnsi="Book Antiqua"/>
                <w:color w:val="000000" w:themeColor="text1"/>
                <w:sz w:val="24"/>
                <w:szCs w:val="24"/>
                <w:lang w:val="en-US" w:eastAsia="es-ES"/>
              </w:rPr>
              <w:t xml:space="preserve"> in microbiota diversity is associated with autism</w:t>
            </w:r>
            <w:r w:rsidRPr="00B630C0">
              <w:rPr>
                <w:rFonts w:ascii="Book Antiqua" w:hAnsi="Book Antiqua"/>
                <w:color w:val="000000" w:themeColor="text1"/>
                <w:sz w:val="24"/>
                <w:szCs w:val="24"/>
                <w:vertAlign w:val="superscript"/>
                <w:lang w:val="en-US" w:eastAsia="es-ES"/>
              </w:rPr>
              <w:t>[</w:t>
            </w:r>
            <w:r w:rsidR="0038441B" w:rsidRPr="00B630C0">
              <w:rPr>
                <w:rFonts w:ascii="Book Antiqua" w:hAnsi="Book Antiqua"/>
                <w:color w:val="000000" w:themeColor="text1"/>
                <w:sz w:val="24"/>
                <w:szCs w:val="24"/>
                <w:vertAlign w:val="superscript"/>
                <w:lang w:val="en-US" w:eastAsia="es-ES"/>
              </w:rPr>
              <w:t>4</w:t>
            </w:r>
            <w:r w:rsidR="0038441B">
              <w:rPr>
                <w:rFonts w:ascii="Book Antiqua" w:eastAsiaTheme="minorEastAsia" w:hAnsi="Book Antiqua" w:hint="eastAsia"/>
                <w:color w:val="000000" w:themeColor="text1"/>
                <w:sz w:val="24"/>
                <w:szCs w:val="24"/>
                <w:vertAlign w:val="superscript"/>
                <w:lang w:val="en-US" w:eastAsia="zh-CN"/>
              </w:rPr>
              <w:t>3</w:t>
            </w:r>
            <w:r w:rsidRPr="00B630C0">
              <w:rPr>
                <w:rFonts w:ascii="Book Antiqua" w:hAnsi="Book Antiqua"/>
                <w:color w:val="000000" w:themeColor="text1"/>
                <w:sz w:val="24"/>
                <w:szCs w:val="24"/>
                <w:vertAlign w:val="superscript"/>
                <w:lang w:val="en-US" w:eastAsia="es-ES"/>
              </w:rPr>
              <w:t>]</w:t>
            </w:r>
            <w:r w:rsidRPr="00B630C0">
              <w:rPr>
                <w:rFonts w:ascii="Book Antiqua" w:hAnsi="Book Antiqua"/>
                <w:color w:val="000000" w:themeColor="text1"/>
                <w:sz w:val="24"/>
                <w:szCs w:val="24"/>
                <w:lang w:val="en-US"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Abundance of Bacteroidetes has found to be linked with severe autistic cases</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4</w:t>
            </w:r>
            <w:r w:rsidR="0038441B">
              <w:rPr>
                <w:rFonts w:ascii="Book Antiqua" w:eastAsiaTheme="minorEastAsia" w:hAnsi="Book Antiqua" w:hint="eastAsia"/>
                <w:color w:val="000000" w:themeColor="text1"/>
                <w:sz w:val="24"/>
                <w:szCs w:val="24"/>
                <w:vertAlign w:val="superscript"/>
                <w:lang w:val="en-GB" w:eastAsia="zh-CN"/>
              </w:rPr>
              <w:t>3</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Increase in </w:t>
            </w:r>
            <w:r w:rsidRPr="00B630C0">
              <w:rPr>
                <w:rFonts w:ascii="Book Antiqua" w:hAnsi="Book Antiqua" w:cs="Calibri"/>
                <w:color w:val="000000" w:themeColor="text1"/>
                <w:sz w:val="24"/>
                <w:szCs w:val="24"/>
                <w:lang w:val="en-US"/>
              </w:rPr>
              <w:t>short chain fatty acids</w:t>
            </w:r>
            <w:r w:rsidRPr="00B630C0">
              <w:rPr>
                <w:rFonts w:ascii="Book Antiqua" w:hAnsi="Book Antiqua"/>
                <w:color w:val="000000" w:themeColor="text1"/>
                <w:sz w:val="24"/>
                <w:szCs w:val="24"/>
                <w:lang w:val="en-GB" w:eastAsia="es-ES"/>
              </w:rPr>
              <w:t xml:space="preserve"> has found in fecal samples from autistic children</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4</w:t>
            </w:r>
            <w:r w:rsidR="0038441B">
              <w:rPr>
                <w:rFonts w:ascii="Book Antiqua" w:eastAsiaTheme="minorEastAsia" w:hAnsi="Book Antiqua" w:hint="eastAsia"/>
                <w:color w:val="000000" w:themeColor="text1"/>
                <w:sz w:val="24"/>
                <w:szCs w:val="24"/>
                <w:vertAlign w:val="superscript"/>
                <w:lang w:val="en-GB" w:eastAsia="zh-CN"/>
              </w:rPr>
              <w:t>4</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A specific strain of the species </w:t>
            </w:r>
            <w:r w:rsidRPr="00B630C0">
              <w:rPr>
                <w:rFonts w:ascii="Book Antiqua" w:hAnsi="Book Antiqua"/>
                <w:i/>
                <w:color w:val="000000" w:themeColor="text1"/>
                <w:sz w:val="24"/>
                <w:szCs w:val="24"/>
                <w:lang w:val="en-GB" w:eastAsia="es-ES"/>
              </w:rPr>
              <w:t>Lactobacillus reuteri</w:t>
            </w:r>
            <w:r w:rsidRPr="00B630C0">
              <w:rPr>
                <w:rFonts w:ascii="Book Antiqua" w:hAnsi="Book Antiqua"/>
                <w:color w:val="000000" w:themeColor="text1"/>
                <w:sz w:val="24"/>
                <w:szCs w:val="24"/>
                <w:lang w:val="en-GB" w:eastAsia="es-ES"/>
              </w:rPr>
              <w:t xml:space="preserve"> has shown to modulate oxytocin levels and reverse autism-related behavior</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4</w:t>
            </w:r>
            <w:r w:rsidR="0038441B">
              <w:rPr>
                <w:rFonts w:ascii="Book Antiqua" w:eastAsiaTheme="minorEastAsia" w:hAnsi="Book Antiqua" w:hint="eastAsia"/>
                <w:color w:val="000000" w:themeColor="text1"/>
                <w:sz w:val="24"/>
                <w:szCs w:val="24"/>
                <w:vertAlign w:val="superscript"/>
                <w:lang w:val="en-GB" w:eastAsia="zh-CN"/>
              </w:rPr>
              <w:t>1</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tc>
      </w:tr>
      <w:tr w:rsidR="00B630C0" w:rsidRPr="007E775C" w:rsidTr="002D63F3">
        <w:trPr>
          <w:jc w:val="center"/>
        </w:trPr>
        <w:tc>
          <w:tcPr>
            <w:tcW w:w="2546" w:type="dxa"/>
          </w:tcPr>
          <w:p w:rsidR="00895031" w:rsidRPr="00B630C0" w:rsidRDefault="00895031" w:rsidP="00A56992">
            <w:pPr>
              <w:adjustRightInd w:val="0"/>
              <w:snapToGrid w:val="0"/>
              <w:spacing w:after="0" w:line="360" w:lineRule="auto"/>
              <w:jc w:val="both"/>
              <w:rPr>
                <w:rFonts w:ascii="Book Antiqua" w:hAnsi="Book Antiqua"/>
                <w:b/>
                <w:color w:val="000000" w:themeColor="text1"/>
                <w:sz w:val="24"/>
                <w:szCs w:val="24"/>
                <w:lang w:val="en-US" w:eastAsia="es-ES"/>
              </w:rPr>
            </w:pPr>
            <w:r w:rsidRPr="00B630C0">
              <w:rPr>
                <w:rFonts w:ascii="Book Antiqua" w:hAnsi="Book Antiqua"/>
                <w:b/>
                <w:color w:val="000000" w:themeColor="text1"/>
                <w:sz w:val="24"/>
                <w:szCs w:val="24"/>
                <w:lang w:val="en-US" w:eastAsia="es-ES"/>
              </w:rPr>
              <w:t>Schizophrenia</w:t>
            </w:r>
          </w:p>
          <w:p w:rsidR="00895031" w:rsidRPr="00B630C0" w:rsidRDefault="00895031" w:rsidP="00A56992">
            <w:pPr>
              <w:adjustRightInd w:val="0"/>
              <w:snapToGrid w:val="0"/>
              <w:spacing w:after="0" w:line="360" w:lineRule="auto"/>
              <w:jc w:val="both"/>
              <w:rPr>
                <w:rFonts w:ascii="Book Antiqua" w:hAnsi="Book Antiqua"/>
                <w:color w:val="000000" w:themeColor="text1"/>
                <w:sz w:val="24"/>
                <w:szCs w:val="24"/>
                <w:lang w:val="en-US"/>
              </w:rPr>
            </w:pPr>
          </w:p>
        </w:tc>
        <w:tc>
          <w:tcPr>
            <w:tcW w:w="6917" w:type="dxa"/>
          </w:tcPr>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Dopamine, the key neurotransmitter associated with schizophrenia pathophysiology, is produced by components of the microbiota</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5</w:t>
            </w:r>
            <w:r w:rsidR="0038441B">
              <w:rPr>
                <w:rFonts w:ascii="Book Antiqua" w:eastAsiaTheme="minorEastAsia" w:hAnsi="Book Antiqua" w:hint="eastAsia"/>
                <w:color w:val="000000" w:themeColor="text1"/>
                <w:sz w:val="24"/>
                <w:szCs w:val="24"/>
                <w:vertAlign w:val="superscript"/>
                <w:lang w:val="en-GB" w:eastAsia="zh-CN"/>
              </w:rPr>
              <w:t>3</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Increased gastrointestinal inflammation is associated with schizophrenia</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5</w:t>
            </w:r>
            <w:r w:rsidR="0038441B">
              <w:rPr>
                <w:rFonts w:ascii="Book Antiqua" w:eastAsiaTheme="minorEastAsia" w:hAnsi="Book Antiqua" w:hint="eastAsia"/>
                <w:color w:val="000000" w:themeColor="text1"/>
                <w:sz w:val="24"/>
                <w:szCs w:val="24"/>
                <w:vertAlign w:val="superscript"/>
                <w:lang w:val="en-GB" w:eastAsia="zh-CN"/>
              </w:rPr>
              <w:t>3</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GB" w:eastAsia="es-ES"/>
              </w:rPr>
              <w:t>Intake of antibiotics is associated with the risk of schizophrenia</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5</w:t>
            </w:r>
            <w:r w:rsidR="0038441B">
              <w:rPr>
                <w:rFonts w:ascii="Book Antiqua" w:eastAsiaTheme="minorEastAsia" w:hAnsi="Book Antiqua" w:hint="eastAsia"/>
                <w:color w:val="000000" w:themeColor="text1"/>
                <w:sz w:val="24"/>
                <w:szCs w:val="24"/>
                <w:vertAlign w:val="superscript"/>
                <w:lang w:val="en-GB" w:eastAsia="zh-CN"/>
              </w:rPr>
              <w:t>4</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w:t>
            </w:r>
          </w:p>
        </w:tc>
      </w:tr>
      <w:tr w:rsidR="00B630C0" w:rsidRPr="007E775C" w:rsidTr="002D63F3">
        <w:trPr>
          <w:jc w:val="center"/>
        </w:trPr>
        <w:tc>
          <w:tcPr>
            <w:tcW w:w="2546" w:type="dxa"/>
          </w:tcPr>
          <w:p w:rsidR="00895031" w:rsidRPr="002D63F3" w:rsidRDefault="00895031" w:rsidP="00A56992">
            <w:pPr>
              <w:adjustRightInd w:val="0"/>
              <w:snapToGrid w:val="0"/>
              <w:spacing w:after="0" w:line="360" w:lineRule="auto"/>
              <w:jc w:val="both"/>
              <w:rPr>
                <w:rFonts w:ascii="Book Antiqua" w:eastAsiaTheme="minorEastAsia" w:hAnsi="Book Antiqua"/>
                <w:b/>
                <w:color w:val="000000" w:themeColor="text1"/>
                <w:sz w:val="24"/>
                <w:szCs w:val="24"/>
                <w:lang w:val="en-US" w:eastAsia="zh-CN"/>
              </w:rPr>
            </w:pPr>
            <w:r w:rsidRPr="00B630C0">
              <w:rPr>
                <w:rFonts w:ascii="Book Antiqua" w:hAnsi="Book Antiqua"/>
                <w:b/>
                <w:color w:val="000000" w:themeColor="text1"/>
                <w:sz w:val="24"/>
                <w:szCs w:val="24"/>
                <w:lang w:val="en-US" w:eastAsia="es-ES"/>
              </w:rPr>
              <w:t xml:space="preserve">Attention deficit hyperactivity disorder </w:t>
            </w:r>
            <w:r w:rsidR="002D63F3">
              <w:rPr>
                <w:rFonts w:ascii="Book Antiqua" w:eastAsiaTheme="minorEastAsia" w:hAnsi="Book Antiqua" w:hint="eastAsia"/>
                <w:b/>
                <w:color w:val="000000" w:themeColor="text1"/>
                <w:sz w:val="24"/>
                <w:szCs w:val="24"/>
                <w:lang w:val="en-US" w:eastAsia="zh-CN"/>
              </w:rPr>
              <w:t xml:space="preserve"> </w:t>
            </w:r>
          </w:p>
          <w:p w:rsidR="00895031" w:rsidRPr="00B630C0" w:rsidRDefault="00895031" w:rsidP="00A56992">
            <w:pPr>
              <w:adjustRightInd w:val="0"/>
              <w:snapToGrid w:val="0"/>
              <w:spacing w:after="0" w:line="360" w:lineRule="auto"/>
              <w:jc w:val="both"/>
              <w:rPr>
                <w:rFonts w:ascii="Book Antiqua" w:hAnsi="Book Antiqua"/>
                <w:color w:val="000000" w:themeColor="text1"/>
                <w:sz w:val="24"/>
                <w:szCs w:val="24"/>
                <w:lang w:val="en-US"/>
              </w:rPr>
            </w:pPr>
          </w:p>
        </w:tc>
        <w:tc>
          <w:tcPr>
            <w:tcW w:w="6917" w:type="dxa"/>
          </w:tcPr>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The risk of developing ADHD has been suggested to be associated with many perinatal risk factors, including delivery mode, gestational age, type of feeding, maternal health and early life stressors, all of them linked to gut microbiota alterations</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5</w:t>
            </w:r>
            <w:r w:rsidR="0038441B">
              <w:rPr>
                <w:rFonts w:ascii="Book Antiqua" w:eastAsiaTheme="minorEastAsia" w:hAnsi="Book Antiqua" w:hint="eastAsia"/>
                <w:color w:val="000000" w:themeColor="text1"/>
                <w:sz w:val="24"/>
                <w:szCs w:val="24"/>
                <w:vertAlign w:val="superscript"/>
                <w:lang w:val="en-GB" w:eastAsia="zh-CN"/>
              </w:rPr>
              <w:t>6</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Dietary components modulating gut microbiota may influence ADHD development or symptoms</w:t>
            </w:r>
            <w:r w:rsidRPr="00B630C0">
              <w:rPr>
                <w:rFonts w:ascii="Book Antiqua" w:hAnsi="Book Antiqua"/>
                <w:color w:val="000000" w:themeColor="text1"/>
                <w:sz w:val="24"/>
                <w:szCs w:val="24"/>
                <w:vertAlign w:val="superscript"/>
                <w:lang w:val="en-GB" w:eastAsia="es-ES"/>
              </w:rPr>
              <w:t>[</w:t>
            </w:r>
            <w:r w:rsidR="0038441B" w:rsidRPr="00B630C0">
              <w:rPr>
                <w:rFonts w:ascii="Book Antiqua" w:hAnsi="Book Antiqua"/>
                <w:color w:val="000000" w:themeColor="text1"/>
                <w:sz w:val="24"/>
                <w:szCs w:val="24"/>
                <w:vertAlign w:val="superscript"/>
                <w:lang w:val="en-GB" w:eastAsia="es-ES"/>
              </w:rPr>
              <w:t>5</w:t>
            </w:r>
            <w:r w:rsidR="0038441B">
              <w:rPr>
                <w:rFonts w:ascii="Book Antiqua" w:eastAsiaTheme="minorEastAsia" w:hAnsi="Book Antiqua" w:hint="eastAsia"/>
                <w:color w:val="000000" w:themeColor="text1"/>
                <w:sz w:val="24"/>
                <w:szCs w:val="24"/>
                <w:vertAlign w:val="superscript"/>
                <w:lang w:val="en-GB" w:eastAsia="zh-CN"/>
              </w:rPr>
              <w:t>6</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tc>
      </w:tr>
      <w:tr w:rsidR="00B630C0" w:rsidRPr="007E775C" w:rsidTr="002D63F3">
        <w:trPr>
          <w:jc w:val="center"/>
        </w:trPr>
        <w:tc>
          <w:tcPr>
            <w:tcW w:w="2546" w:type="dxa"/>
          </w:tcPr>
          <w:p w:rsidR="00895031" w:rsidRPr="00B630C0" w:rsidRDefault="00895031" w:rsidP="00A56992">
            <w:pPr>
              <w:adjustRightInd w:val="0"/>
              <w:snapToGrid w:val="0"/>
              <w:spacing w:after="0" w:line="360" w:lineRule="auto"/>
              <w:jc w:val="both"/>
              <w:rPr>
                <w:rFonts w:ascii="Book Antiqua" w:hAnsi="Book Antiqua"/>
                <w:color w:val="000000" w:themeColor="text1"/>
                <w:sz w:val="24"/>
                <w:szCs w:val="24"/>
                <w:lang w:val="en-US"/>
              </w:rPr>
            </w:pPr>
            <w:r w:rsidRPr="00B630C0">
              <w:rPr>
                <w:rFonts w:ascii="Book Antiqua" w:hAnsi="Book Antiqua"/>
                <w:b/>
                <w:color w:val="000000" w:themeColor="text1"/>
                <w:sz w:val="24"/>
                <w:szCs w:val="24"/>
                <w:lang w:val="en-US" w:eastAsia="es-ES"/>
              </w:rPr>
              <w:t>Depression</w:t>
            </w:r>
          </w:p>
        </w:tc>
        <w:tc>
          <w:tcPr>
            <w:tcW w:w="6917" w:type="dxa"/>
          </w:tcPr>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Increase in gut microbiota alpha diversity is associated with depression</w:t>
            </w:r>
            <w:r w:rsidRPr="00B630C0">
              <w:rPr>
                <w:rFonts w:ascii="Book Antiqua" w:hAnsi="Book Antiqua"/>
                <w:color w:val="000000" w:themeColor="text1"/>
                <w:sz w:val="24"/>
                <w:szCs w:val="24"/>
                <w:vertAlign w:val="superscript"/>
                <w:lang w:val="en-GB" w:eastAsia="es-ES"/>
              </w:rPr>
              <w:t>[</w:t>
            </w:r>
            <w:r w:rsidR="0049159B">
              <w:rPr>
                <w:rFonts w:ascii="Book Antiqua" w:eastAsiaTheme="minorEastAsia" w:hAnsi="Book Antiqua" w:hint="eastAsia"/>
                <w:color w:val="000000" w:themeColor="text1"/>
                <w:sz w:val="24"/>
                <w:szCs w:val="24"/>
                <w:vertAlign w:val="superscript"/>
                <w:lang w:val="en-GB" w:eastAsia="zh-CN"/>
              </w:rPr>
              <w:t>59</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6</w:t>
            </w:r>
            <w:r w:rsidR="0049159B">
              <w:rPr>
                <w:rFonts w:ascii="Book Antiqua" w:eastAsiaTheme="minorEastAsia" w:hAnsi="Book Antiqua" w:hint="eastAsia"/>
                <w:color w:val="000000" w:themeColor="text1"/>
                <w:sz w:val="24"/>
                <w:szCs w:val="24"/>
                <w:vertAlign w:val="superscript"/>
                <w:lang w:val="en-GB" w:eastAsia="zh-CN"/>
              </w:rPr>
              <w:t>3</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Lower numbers of Bifidobacterium and Lactobacillus have been found in individuals with depression</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6</w:t>
            </w:r>
            <w:r w:rsidR="0049159B">
              <w:rPr>
                <w:rFonts w:ascii="Book Antiqua" w:eastAsiaTheme="minorEastAsia" w:hAnsi="Book Antiqua" w:hint="eastAsia"/>
                <w:color w:val="000000" w:themeColor="text1"/>
                <w:sz w:val="24"/>
                <w:szCs w:val="24"/>
                <w:vertAlign w:val="superscript"/>
                <w:lang w:val="en-GB" w:eastAsia="zh-CN"/>
              </w:rPr>
              <w:t>0</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r w:rsidR="00272813">
              <w:rPr>
                <w:rFonts w:ascii="Book Antiqua" w:hAnsi="Book Antiqua"/>
                <w:color w:val="000000" w:themeColor="text1"/>
                <w:sz w:val="24"/>
                <w:szCs w:val="24"/>
                <w:lang w:val="en-GB" w:eastAsia="es-ES"/>
              </w:rPr>
              <w:t xml:space="preserve"> </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Increases in the genus </w:t>
            </w:r>
            <w:r w:rsidRPr="00B630C0">
              <w:rPr>
                <w:rFonts w:ascii="Book Antiqua" w:hAnsi="Book Antiqua"/>
                <w:i/>
                <w:color w:val="000000" w:themeColor="text1"/>
                <w:sz w:val="24"/>
                <w:szCs w:val="24"/>
                <w:lang w:val="en-GB" w:eastAsia="es-ES"/>
              </w:rPr>
              <w:t>Eggerthella, Holdemania, Gelria, Turicibacter, Paraprevotella and Anaerofilm</w:t>
            </w:r>
            <w:r w:rsidRPr="00B630C0">
              <w:rPr>
                <w:rFonts w:ascii="Book Antiqua" w:hAnsi="Book Antiqua"/>
                <w:color w:val="000000" w:themeColor="text1"/>
                <w:sz w:val="24"/>
                <w:szCs w:val="24"/>
                <w:lang w:val="en-GB" w:eastAsia="es-ES"/>
              </w:rPr>
              <w:t xml:space="preserve">, and reductions in </w:t>
            </w:r>
            <w:r w:rsidRPr="00B630C0">
              <w:rPr>
                <w:rFonts w:ascii="Book Antiqua" w:hAnsi="Book Antiqua"/>
                <w:i/>
                <w:color w:val="000000" w:themeColor="text1"/>
                <w:sz w:val="24"/>
                <w:szCs w:val="24"/>
                <w:lang w:val="en-GB" w:eastAsia="es-ES"/>
              </w:rPr>
              <w:t xml:space="preserve">Prevotella </w:t>
            </w:r>
            <w:r w:rsidRPr="00B630C0">
              <w:rPr>
                <w:rFonts w:ascii="Book Antiqua" w:hAnsi="Book Antiqua"/>
                <w:color w:val="000000" w:themeColor="text1"/>
                <w:sz w:val="24"/>
                <w:szCs w:val="24"/>
                <w:lang w:val="en-GB" w:eastAsia="es-ES"/>
              </w:rPr>
              <w:t>and</w:t>
            </w:r>
            <w:r w:rsidRPr="00B630C0">
              <w:rPr>
                <w:rFonts w:ascii="Book Antiqua" w:hAnsi="Book Antiqua"/>
                <w:i/>
                <w:color w:val="000000" w:themeColor="text1"/>
                <w:sz w:val="24"/>
                <w:szCs w:val="24"/>
                <w:lang w:val="en-GB" w:eastAsia="es-ES"/>
              </w:rPr>
              <w:t xml:space="preserve"> Dialister </w:t>
            </w:r>
            <w:r w:rsidRPr="00B630C0">
              <w:rPr>
                <w:rFonts w:ascii="Book Antiqua" w:hAnsi="Book Antiqua"/>
                <w:color w:val="000000" w:themeColor="text1"/>
                <w:sz w:val="24"/>
                <w:szCs w:val="24"/>
                <w:lang w:val="en-GB" w:eastAsia="es-ES"/>
              </w:rPr>
              <w:t xml:space="preserve">have been found in individuals with </w:t>
            </w:r>
            <w:r w:rsidRPr="00B630C0">
              <w:rPr>
                <w:rFonts w:ascii="Book Antiqua" w:hAnsi="Book Antiqua"/>
                <w:color w:val="000000" w:themeColor="text1"/>
                <w:sz w:val="24"/>
                <w:szCs w:val="24"/>
                <w:lang w:val="en-GB" w:eastAsia="es-ES"/>
              </w:rPr>
              <w:lastRenderedPageBreak/>
              <w:t>depression</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6</w:t>
            </w:r>
            <w:r w:rsidR="0049159B">
              <w:rPr>
                <w:rFonts w:ascii="Book Antiqua" w:eastAsiaTheme="minorEastAsia" w:hAnsi="Book Antiqua" w:hint="eastAsia"/>
                <w:color w:val="000000" w:themeColor="text1"/>
                <w:sz w:val="24"/>
                <w:szCs w:val="24"/>
                <w:vertAlign w:val="superscript"/>
                <w:lang w:val="en-GB" w:eastAsia="zh-CN"/>
              </w:rPr>
              <w:t>1</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A negative correlation between </w:t>
            </w:r>
            <w:r w:rsidRPr="00B630C0">
              <w:rPr>
                <w:rFonts w:ascii="Book Antiqua" w:hAnsi="Book Antiqua"/>
                <w:i/>
                <w:color w:val="000000" w:themeColor="text1"/>
                <w:sz w:val="24"/>
                <w:szCs w:val="24"/>
                <w:lang w:val="en-GB" w:eastAsia="es-ES"/>
              </w:rPr>
              <w:t xml:space="preserve">Faecalibacterium </w:t>
            </w:r>
            <w:r w:rsidRPr="00B630C0">
              <w:rPr>
                <w:rFonts w:ascii="Book Antiqua" w:hAnsi="Book Antiqua"/>
                <w:color w:val="000000" w:themeColor="text1"/>
                <w:sz w:val="24"/>
                <w:szCs w:val="24"/>
                <w:lang w:val="en-GB" w:eastAsia="es-ES"/>
              </w:rPr>
              <w:t>spp. and severity of depressive symptoms has been reported</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6</w:t>
            </w:r>
            <w:r w:rsidR="0049159B">
              <w:rPr>
                <w:rFonts w:ascii="Book Antiqua" w:eastAsiaTheme="minorEastAsia" w:hAnsi="Book Antiqua" w:hint="eastAsia"/>
                <w:color w:val="000000" w:themeColor="text1"/>
                <w:sz w:val="24"/>
                <w:szCs w:val="24"/>
                <w:vertAlign w:val="superscript"/>
                <w:lang w:val="en-GB" w:eastAsia="zh-CN"/>
              </w:rPr>
              <w:t>1</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Role of diet on depression onset is suggested (Mediterranean diet seems to protect, whereas Western diet seems to be associated with an increased risk)</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6</w:t>
            </w:r>
            <w:r w:rsidR="0049159B">
              <w:rPr>
                <w:rFonts w:ascii="Book Antiqua" w:eastAsiaTheme="minorEastAsia" w:hAnsi="Book Antiqua" w:hint="eastAsia"/>
                <w:color w:val="000000" w:themeColor="text1"/>
                <w:sz w:val="24"/>
                <w:szCs w:val="24"/>
                <w:vertAlign w:val="superscript"/>
                <w:lang w:val="en-GB" w:eastAsia="zh-CN"/>
              </w:rPr>
              <w:t>4</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Different strains of </w:t>
            </w:r>
            <w:r w:rsidRPr="00B630C0">
              <w:rPr>
                <w:rFonts w:ascii="Book Antiqua" w:hAnsi="Book Antiqua"/>
                <w:i/>
                <w:color w:val="000000" w:themeColor="text1"/>
                <w:sz w:val="24"/>
                <w:szCs w:val="24"/>
                <w:lang w:val="en-GB" w:eastAsia="es-ES"/>
              </w:rPr>
              <w:t>Lactobacillus rhamnosus, Lactobacillus helveticus Bifidobacterium longum, Bifidobacterium breve and Bifidobacterium infantis</w:t>
            </w:r>
            <w:r w:rsidRPr="00B630C0">
              <w:rPr>
                <w:rFonts w:ascii="Book Antiqua" w:hAnsi="Book Antiqua"/>
                <w:color w:val="000000" w:themeColor="text1"/>
                <w:sz w:val="24"/>
                <w:szCs w:val="24"/>
                <w:lang w:val="en-GB" w:eastAsia="es-ES"/>
              </w:rPr>
              <w:t xml:space="preserve"> have been shown to attenuate depression and anxiety-related behavior in rodents</w:t>
            </w:r>
            <w:r w:rsidRPr="00B630C0">
              <w:rPr>
                <w:rFonts w:ascii="Book Antiqua" w:hAnsi="Book Antiqua"/>
                <w:color w:val="000000" w:themeColor="text1"/>
                <w:sz w:val="24"/>
                <w:szCs w:val="24"/>
                <w:vertAlign w:val="superscript"/>
                <w:lang w:val="en-GB" w:eastAsia="es-ES"/>
              </w:rPr>
              <w:t>[</w:t>
            </w:r>
            <w:r w:rsidR="0049159B">
              <w:rPr>
                <w:rFonts w:ascii="Book Antiqua" w:eastAsiaTheme="minorEastAsia" w:hAnsi="Book Antiqua" w:hint="eastAsia"/>
                <w:color w:val="000000" w:themeColor="text1"/>
                <w:sz w:val="24"/>
                <w:szCs w:val="24"/>
                <w:vertAlign w:val="superscript"/>
                <w:lang w:val="en-GB" w:eastAsia="zh-CN"/>
              </w:rPr>
              <w:t>58</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GB" w:eastAsia="es-ES"/>
              </w:rPr>
              <w:t>A probiotic combination (</w:t>
            </w:r>
            <w:r w:rsidRPr="00B630C0">
              <w:rPr>
                <w:rFonts w:ascii="Book Antiqua" w:hAnsi="Book Antiqua"/>
                <w:i/>
                <w:color w:val="000000" w:themeColor="text1"/>
                <w:sz w:val="24"/>
                <w:szCs w:val="24"/>
                <w:lang w:val="en-GB" w:eastAsia="es-ES"/>
              </w:rPr>
              <w:t>Lactobacillus helveticus R0052 and Bifidobacterium longum R0175</w:t>
            </w:r>
            <w:r w:rsidRPr="00B630C0">
              <w:rPr>
                <w:rFonts w:ascii="Book Antiqua" w:hAnsi="Book Antiqua"/>
                <w:color w:val="000000" w:themeColor="text1"/>
                <w:sz w:val="24"/>
                <w:szCs w:val="24"/>
                <w:lang w:val="en-GB" w:eastAsia="es-ES"/>
              </w:rPr>
              <w:t>) has proven effective in increasing the subject’s resilience to stress in humans</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5</w:t>
            </w:r>
            <w:r w:rsidR="0049159B">
              <w:rPr>
                <w:rFonts w:ascii="Book Antiqua" w:eastAsiaTheme="minorEastAsia" w:hAnsi="Book Antiqua" w:hint="eastAsia"/>
                <w:color w:val="000000" w:themeColor="text1"/>
                <w:sz w:val="24"/>
                <w:szCs w:val="24"/>
                <w:vertAlign w:val="superscript"/>
                <w:lang w:val="en-GB" w:eastAsia="zh-CN"/>
              </w:rPr>
              <w:t>7</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tc>
      </w:tr>
      <w:tr w:rsidR="00B630C0" w:rsidRPr="007E775C" w:rsidTr="002D63F3">
        <w:trPr>
          <w:jc w:val="center"/>
        </w:trPr>
        <w:tc>
          <w:tcPr>
            <w:tcW w:w="2546" w:type="dxa"/>
          </w:tcPr>
          <w:p w:rsidR="00895031" w:rsidRPr="002D63F3" w:rsidRDefault="00895031" w:rsidP="002D63F3">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eastAsia="es-ES"/>
              </w:rPr>
              <w:lastRenderedPageBreak/>
              <w:t xml:space="preserve">Parkinson’s disease </w:t>
            </w:r>
            <w:r w:rsidR="002D63F3">
              <w:rPr>
                <w:rFonts w:ascii="Book Antiqua" w:eastAsiaTheme="minorEastAsia" w:hAnsi="Book Antiqua" w:hint="eastAsia"/>
                <w:b/>
                <w:color w:val="000000" w:themeColor="text1"/>
                <w:sz w:val="24"/>
                <w:szCs w:val="24"/>
                <w:lang w:val="en-US" w:eastAsia="zh-CN"/>
              </w:rPr>
              <w:t xml:space="preserve"> </w:t>
            </w:r>
          </w:p>
        </w:tc>
        <w:tc>
          <w:tcPr>
            <w:tcW w:w="6917" w:type="dxa"/>
          </w:tcPr>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Alterations in bowel function, mainly constipation, often precede the onset of motor symptoms associated with PD</w:t>
            </w:r>
            <w:r w:rsidRPr="00B630C0">
              <w:rPr>
                <w:rFonts w:ascii="Book Antiqua" w:hAnsi="Book Antiqua"/>
                <w:color w:val="000000" w:themeColor="text1"/>
                <w:sz w:val="24"/>
                <w:szCs w:val="24"/>
                <w:vertAlign w:val="superscript"/>
                <w:lang w:val="en-GB" w:eastAsia="es-ES"/>
              </w:rPr>
              <w:t>[</w:t>
            </w:r>
            <w:r w:rsidR="0049159B">
              <w:rPr>
                <w:rFonts w:ascii="Book Antiqua" w:eastAsiaTheme="minorEastAsia" w:hAnsi="Book Antiqua" w:hint="eastAsia"/>
                <w:color w:val="000000" w:themeColor="text1"/>
                <w:sz w:val="24"/>
                <w:szCs w:val="24"/>
                <w:vertAlign w:val="superscript"/>
                <w:lang w:val="en-GB" w:eastAsia="zh-CN"/>
              </w:rPr>
              <w:t>76</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Reduction in the levels of Prevotellaceae has been found in PD patients</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8</w:t>
            </w:r>
            <w:r w:rsidR="0049159B">
              <w:rPr>
                <w:rFonts w:ascii="Book Antiqua" w:eastAsiaTheme="minorEastAsia" w:hAnsi="Book Antiqua" w:hint="eastAsia"/>
                <w:color w:val="000000" w:themeColor="text1"/>
                <w:sz w:val="24"/>
                <w:szCs w:val="24"/>
                <w:vertAlign w:val="superscript"/>
                <w:lang w:val="en-GB" w:eastAsia="zh-CN"/>
              </w:rPr>
              <w:t>0</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Positive correlation between levels of Enterobacteriaceae and the severity of postural instability and gait difficulty was proven in PD patients</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8</w:t>
            </w:r>
            <w:r w:rsidR="0049159B">
              <w:rPr>
                <w:rFonts w:ascii="Book Antiqua" w:eastAsiaTheme="minorEastAsia" w:hAnsi="Book Antiqua" w:hint="eastAsia"/>
                <w:color w:val="000000" w:themeColor="text1"/>
                <w:sz w:val="24"/>
                <w:szCs w:val="24"/>
                <w:vertAlign w:val="superscript"/>
                <w:lang w:val="en-GB" w:eastAsia="zh-CN"/>
              </w:rPr>
              <w:t>0</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Reduction in </w:t>
            </w:r>
            <w:r w:rsidRPr="00B630C0">
              <w:rPr>
                <w:rFonts w:ascii="Book Antiqua" w:hAnsi="Book Antiqua" w:cs="Calibri"/>
                <w:color w:val="000000" w:themeColor="text1"/>
                <w:sz w:val="24"/>
                <w:szCs w:val="24"/>
                <w:lang w:val="en-US"/>
              </w:rPr>
              <w:t>short chain fatty acids</w:t>
            </w:r>
            <w:r w:rsidRPr="00B630C0">
              <w:rPr>
                <w:rFonts w:ascii="Book Antiqua" w:hAnsi="Book Antiqua"/>
                <w:color w:val="000000" w:themeColor="text1"/>
                <w:sz w:val="24"/>
                <w:szCs w:val="24"/>
                <w:vertAlign w:val="superscript"/>
                <w:lang w:val="en-GB" w:eastAsia="es-ES"/>
              </w:rPr>
              <w:t>[</w:t>
            </w:r>
            <w:r w:rsidR="0049159B">
              <w:rPr>
                <w:rFonts w:ascii="Book Antiqua" w:eastAsiaTheme="minorEastAsia" w:hAnsi="Book Antiqua" w:hint="eastAsia"/>
                <w:color w:val="000000" w:themeColor="text1"/>
                <w:sz w:val="24"/>
                <w:szCs w:val="24"/>
                <w:vertAlign w:val="superscript"/>
                <w:lang w:val="en-GB" w:eastAsia="zh-CN"/>
              </w:rPr>
              <w:t>78</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and butyrate-producing bacteria (</w:t>
            </w:r>
            <w:r w:rsidRPr="00B630C0">
              <w:rPr>
                <w:rFonts w:ascii="Book Antiqua" w:hAnsi="Book Antiqua"/>
                <w:i/>
                <w:color w:val="000000" w:themeColor="text1"/>
                <w:sz w:val="24"/>
                <w:szCs w:val="24"/>
                <w:lang w:val="en-GB" w:eastAsia="es-ES"/>
              </w:rPr>
              <w:t>Blautia, Coprococcus, Faecalibacteriumspp and Roseburia</w:t>
            </w:r>
            <w:r w:rsidRPr="00B630C0">
              <w:rPr>
                <w:rFonts w:ascii="Book Antiqua" w:hAnsi="Book Antiqua"/>
                <w:color w:val="000000" w:themeColor="text1"/>
                <w:sz w:val="24"/>
                <w:szCs w:val="24"/>
                <w:lang w:val="en-GB" w:eastAsia="es-ES"/>
              </w:rPr>
              <w:t>)</w:t>
            </w:r>
            <w:r w:rsidRPr="00B630C0">
              <w:rPr>
                <w:rFonts w:ascii="Book Antiqua" w:hAnsi="Book Antiqua"/>
                <w:color w:val="000000" w:themeColor="text1"/>
                <w:sz w:val="24"/>
                <w:szCs w:val="24"/>
                <w:vertAlign w:val="superscript"/>
                <w:lang w:val="en-GB" w:eastAsia="es-ES"/>
              </w:rPr>
              <w:t>[</w:t>
            </w:r>
            <w:r w:rsidR="0049159B">
              <w:rPr>
                <w:rFonts w:ascii="Book Antiqua" w:eastAsiaTheme="minorEastAsia" w:hAnsi="Book Antiqua" w:hint="eastAsia"/>
                <w:color w:val="000000" w:themeColor="text1"/>
                <w:sz w:val="24"/>
                <w:szCs w:val="24"/>
                <w:vertAlign w:val="superscript"/>
                <w:lang w:val="en-GB" w:eastAsia="zh-CN"/>
              </w:rPr>
              <w:t>79</w:t>
            </w:r>
            <w:r w:rsidRPr="00B630C0">
              <w:rPr>
                <w:rFonts w:ascii="Book Antiqua" w:hAnsi="Book Antiqua"/>
                <w:color w:val="000000" w:themeColor="text1"/>
                <w:sz w:val="24"/>
                <w:szCs w:val="24"/>
                <w:vertAlign w:val="superscript"/>
                <w:lang w:val="en-GB" w:eastAsia="es-ES"/>
              </w:rPr>
              <w:t xml:space="preserve">] </w:t>
            </w:r>
            <w:r w:rsidRPr="00B630C0">
              <w:rPr>
                <w:rFonts w:ascii="Book Antiqua" w:hAnsi="Book Antiqua"/>
                <w:color w:val="000000" w:themeColor="text1"/>
                <w:sz w:val="24"/>
                <w:szCs w:val="24"/>
                <w:lang w:val="en-GB" w:eastAsia="es-ES"/>
              </w:rPr>
              <w:t>were found in fecal samples from PD patients.</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 xml:space="preserve">GF mice overexpressing human α-synuclein (αSyn) display reduced microglia activation, αSyn aggregates and motor deficits (treatment with </w:t>
            </w:r>
            <w:r w:rsidRPr="00B630C0">
              <w:rPr>
                <w:rFonts w:ascii="Book Antiqua" w:hAnsi="Book Antiqua" w:cs="Calibri"/>
                <w:color w:val="000000" w:themeColor="text1"/>
                <w:sz w:val="24"/>
                <w:szCs w:val="24"/>
                <w:lang w:val="en-US"/>
              </w:rPr>
              <w:t>short chain fatty acids</w:t>
            </w:r>
            <w:r w:rsidRPr="00B630C0">
              <w:rPr>
                <w:rFonts w:ascii="Book Antiqua" w:hAnsi="Book Antiqua"/>
                <w:color w:val="000000" w:themeColor="text1"/>
                <w:sz w:val="24"/>
                <w:szCs w:val="24"/>
                <w:lang w:val="en-GB" w:eastAsia="es-ES"/>
              </w:rPr>
              <w:t xml:space="preserve"> restored all major features of PD in GF mice)</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7</w:t>
            </w:r>
            <w:r w:rsidR="0049159B">
              <w:rPr>
                <w:rFonts w:ascii="Book Antiqua" w:eastAsiaTheme="minorEastAsia" w:hAnsi="Book Antiqua" w:hint="eastAsia"/>
                <w:color w:val="000000" w:themeColor="text1"/>
                <w:sz w:val="24"/>
                <w:szCs w:val="24"/>
                <w:vertAlign w:val="superscript"/>
                <w:lang w:val="en-GB" w:eastAsia="zh-CN"/>
              </w:rPr>
              <w:t>7</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rPr>
            </w:pPr>
            <w:r w:rsidRPr="00B630C0">
              <w:rPr>
                <w:rFonts w:ascii="Book Antiqua" w:hAnsi="Book Antiqua"/>
                <w:color w:val="000000" w:themeColor="text1"/>
                <w:sz w:val="24"/>
                <w:szCs w:val="24"/>
                <w:lang w:val="en-GB" w:eastAsia="es-ES"/>
              </w:rPr>
              <w:t>Gut microbiota transfer from PD patients into GF mice overexpressing human α-synuclein (αSyn) enhances physical impairments whereas gut microbiota transfer from healthy human donor does not enhances those deficiencies</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7</w:t>
            </w:r>
            <w:r w:rsidR="0049159B">
              <w:rPr>
                <w:rFonts w:ascii="Book Antiqua" w:eastAsiaTheme="minorEastAsia" w:hAnsi="Book Antiqua" w:hint="eastAsia"/>
                <w:color w:val="000000" w:themeColor="text1"/>
                <w:sz w:val="24"/>
                <w:szCs w:val="24"/>
                <w:vertAlign w:val="superscript"/>
                <w:lang w:val="en-GB" w:eastAsia="zh-CN"/>
              </w:rPr>
              <w:t>7</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tc>
      </w:tr>
      <w:tr w:rsidR="00B630C0" w:rsidRPr="007E775C" w:rsidTr="002D63F3">
        <w:trPr>
          <w:jc w:val="center"/>
        </w:trPr>
        <w:tc>
          <w:tcPr>
            <w:tcW w:w="2546" w:type="dxa"/>
          </w:tcPr>
          <w:p w:rsidR="00895031" w:rsidRPr="002D63F3" w:rsidRDefault="00895031" w:rsidP="002D63F3">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B630C0">
              <w:rPr>
                <w:rFonts w:ascii="Book Antiqua" w:hAnsi="Book Antiqua"/>
                <w:b/>
                <w:color w:val="000000" w:themeColor="text1"/>
                <w:sz w:val="24"/>
                <w:szCs w:val="24"/>
                <w:lang w:val="en-US" w:eastAsia="es-ES"/>
              </w:rPr>
              <w:lastRenderedPageBreak/>
              <w:t xml:space="preserve">Alzheimer’s disease </w:t>
            </w:r>
            <w:r w:rsidR="002D63F3">
              <w:rPr>
                <w:rFonts w:ascii="Book Antiqua" w:eastAsiaTheme="minorEastAsia" w:hAnsi="Book Antiqua" w:hint="eastAsia"/>
                <w:b/>
                <w:color w:val="000000" w:themeColor="text1"/>
                <w:sz w:val="24"/>
                <w:szCs w:val="24"/>
                <w:lang w:val="en-US" w:eastAsia="zh-CN"/>
              </w:rPr>
              <w:t xml:space="preserve"> </w:t>
            </w:r>
          </w:p>
        </w:tc>
        <w:tc>
          <w:tcPr>
            <w:tcW w:w="6917" w:type="dxa"/>
          </w:tcPr>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GB" w:eastAsia="es-ES"/>
              </w:rPr>
            </w:pPr>
            <w:r w:rsidRPr="00B630C0">
              <w:rPr>
                <w:rFonts w:ascii="Book Antiqua" w:hAnsi="Book Antiqua"/>
                <w:color w:val="000000" w:themeColor="text1"/>
                <w:sz w:val="24"/>
                <w:szCs w:val="24"/>
                <w:lang w:val="en-GB" w:eastAsia="es-ES"/>
              </w:rPr>
              <w:t>Risk factors for AD such as metabolic syndrome, type 2 diabetes and obesity are associated with gut microbiota alterations</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8</w:t>
            </w:r>
            <w:r w:rsidR="0049159B">
              <w:rPr>
                <w:rFonts w:ascii="Book Antiqua" w:eastAsiaTheme="minorEastAsia" w:hAnsi="Book Antiqua" w:hint="eastAsia"/>
                <w:color w:val="000000" w:themeColor="text1"/>
                <w:sz w:val="24"/>
                <w:szCs w:val="24"/>
                <w:vertAlign w:val="superscript"/>
                <w:lang w:val="en-GB" w:eastAsia="zh-CN"/>
              </w:rPr>
              <w:t>6</w:t>
            </w:r>
            <w:r w:rsidRPr="00B630C0">
              <w:rPr>
                <w:rFonts w:ascii="Book Antiqua" w:hAnsi="Book Antiqua"/>
                <w:color w:val="000000" w:themeColor="text1"/>
                <w:sz w:val="24"/>
                <w:szCs w:val="24"/>
                <w:vertAlign w:val="superscript"/>
                <w:lang w:val="en-GB" w:eastAsia="es-ES"/>
              </w:rPr>
              <w:t>,</w:t>
            </w:r>
            <w:r w:rsidR="0049159B" w:rsidRPr="00B630C0">
              <w:rPr>
                <w:rFonts w:ascii="Book Antiqua" w:hAnsi="Book Antiqua"/>
                <w:color w:val="000000" w:themeColor="text1"/>
                <w:sz w:val="24"/>
                <w:szCs w:val="24"/>
                <w:vertAlign w:val="superscript"/>
                <w:lang w:val="en-GB" w:eastAsia="es-ES"/>
              </w:rPr>
              <w:t>8</w:t>
            </w:r>
            <w:r w:rsidR="0049159B">
              <w:rPr>
                <w:rFonts w:ascii="Book Antiqua" w:eastAsiaTheme="minorEastAsia" w:hAnsi="Book Antiqua" w:hint="eastAsia"/>
                <w:color w:val="000000" w:themeColor="text1"/>
                <w:sz w:val="24"/>
                <w:szCs w:val="24"/>
                <w:vertAlign w:val="superscript"/>
                <w:lang w:val="en-GB" w:eastAsia="zh-CN"/>
              </w:rPr>
              <w:t>7</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 xml:space="preserve">. </w:t>
            </w:r>
          </w:p>
          <w:p w:rsidR="00895031" w:rsidRPr="00B630C0" w:rsidRDefault="00895031" w:rsidP="00A56992">
            <w:pPr>
              <w:numPr>
                <w:ilvl w:val="0"/>
                <w:numId w:val="2"/>
              </w:numPr>
              <w:adjustRightInd w:val="0"/>
              <w:snapToGrid w:val="0"/>
              <w:spacing w:after="0" w:line="360" w:lineRule="auto"/>
              <w:ind w:left="0" w:hanging="175"/>
              <w:jc w:val="both"/>
              <w:rPr>
                <w:rFonts w:ascii="Book Antiqua" w:hAnsi="Book Antiqua"/>
                <w:color w:val="000000" w:themeColor="text1"/>
                <w:sz w:val="24"/>
                <w:szCs w:val="24"/>
                <w:lang w:val="en-US"/>
              </w:rPr>
            </w:pPr>
            <w:r w:rsidRPr="00B630C0">
              <w:rPr>
                <w:rFonts w:ascii="Book Antiqua" w:hAnsi="Book Antiqua"/>
                <w:color w:val="000000" w:themeColor="text1"/>
                <w:sz w:val="24"/>
                <w:szCs w:val="24"/>
                <w:lang w:val="en-GB" w:eastAsia="es-ES"/>
              </w:rPr>
              <w:t>Gut microbiota seems to be involved in the accumulation of amyloid plaques according to the results of a study using a mouse model of AD</w:t>
            </w:r>
            <w:r w:rsidRPr="00B630C0">
              <w:rPr>
                <w:rFonts w:ascii="Book Antiqua" w:hAnsi="Book Antiqua"/>
                <w:color w:val="000000" w:themeColor="text1"/>
                <w:sz w:val="24"/>
                <w:szCs w:val="24"/>
                <w:vertAlign w:val="superscript"/>
                <w:lang w:val="en-GB" w:eastAsia="es-ES"/>
              </w:rPr>
              <w:t>[</w:t>
            </w:r>
            <w:r w:rsidR="0049159B">
              <w:rPr>
                <w:rFonts w:ascii="Book Antiqua" w:eastAsiaTheme="minorEastAsia" w:hAnsi="Book Antiqua" w:hint="eastAsia"/>
                <w:color w:val="000000" w:themeColor="text1"/>
                <w:sz w:val="24"/>
                <w:szCs w:val="24"/>
                <w:vertAlign w:val="superscript"/>
                <w:lang w:val="en-GB" w:eastAsia="zh-CN"/>
              </w:rPr>
              <w:t>88</w:t>
            </w:r>
            <w:r w:rsidRPr="00B630C0">
              <w:rPr>
                <w:rFonts w:ascii="Book Antiqua" w:hAnsi="Book Antiqua"/>
                <w:color w:val="000000" w:themeColor="text1"/>
                <w:sz w:val="24"/>
                <w:szCs w:val="24"/>
                <w:vertAlign w:val="superscript"/>
                <w:lang w:val="en-GB" w:eastAsia="es-ES"/>
              </w:rPr>
              <w:t>]</w:t>
            </w:r>
            <w:r w:rsidRPr="00B630C0">
              <w:rPr>
                <w:rFonts w:ascii="Book Antiqua" w:hAnsi="Book Antiqua"/>
                <w:color w:val="000000" w:themeColor="text1"/>
                <w:sz w:val="24"/>
                <w:szCs w:val="24"/>
                <w:lang w:val="en-GB" w:eastAsia="es-ES"/>
              </w:rPr>
              <w:t>.</w:t>
            </w:r>
          </w:p>
        </w:tc>
      </w:tr>
    </w:tbl>
    <w:p w:rsidR="002D63F3" w:rsidRPr="002D63F3" w:rsidRDefault="002D63F3" w:rsidP="002D63F3">
      <w:pPr>
        <w:adjustRightInd w:val="0"/>
        <w:snapToGrid w:val="0"/>
        <w:spacing w:after="0" w:line="360" w:lineRule="auto"/>
        <w:jc w:val="both"/>
        <w:rPr>
          <w:rFonts w:ascii="Book Antiqua" w:eastAsiaTheme="minorEastAsia" w:hAnsi="Book Antiqua"/>
          <w:color w:val="000000" w:themeColor="text1"/>
          <w:sz w:val="24"/>
          <w:szCs w:val="24"/>
          <w:lang w:val="en-US" w:eastAsia="zh-CN"/>
        </w:rPr>
      </w:pPr>
      <w:r w:rsidRPr="002D63F3">
        <w:rPr>
          <w:rFonts w:ascii="Book Antiqua" w:hAnsi="Book Antiqua" w:hint="eastAsia"/>
          <w:color w:val="000000" w:themeColor="text1"/>
          <w:lang w:val="en-US" w:eastAsia="zh-CN"/>
        </w:rPr>
        <w:t xml:space="preserve">AD: </w:t>
      </w:r>
      <w:r w:rsidRPr="002D63F3">
        <w:rPr>
          <w:rFonts w:ascii="Book Antiqua" w:hAnsi="Book Antiqua"/>
          <w:color w:val="000000" w:themeColor="text1"/>
          <w:sz w:val="24"/>
          <w:szCs w:val="24"/>
          <w:lang w:val="en-US" w:eastAsia="es-ES"/>
        </w:rPr>
        <w:t>Alzheimer’s disease</w:t>
      </w:r>
      <w:r w:rsidRPr="002D63F3">
        <w:rPr>
          <w:rFonts w:ascii="Book Antiqua" w:hAnsi="Book Antiqua" w:hint="eastAsia"/>
          <w:color w:val="000000" w:themeColor="text1"/>
          <w:lang w:val="en-US" w:eastAsia="zh-CN"/>
        </w:rPr>
        <w:t>;</w:t>
      </w:r>
      <w:r w:rsidRPr="002D63F3">
        <w:rPr>
          <w:rFonts w:ascii="Book Antiqua" w:hAnsi="Book Antiqua"/>
          <w:color w:val="000000" w:themeColor="text1"/>
          <w:lang w:val="en-US"/>
        </w:rPr>
        <w:t xml:space="preserve"> </w:t>
      </w:r>
      <w:r w:rsidRPr="002D63F3">
        <w:rPr>
          <w:rFonts w:ascii="Book Antiqua" w:hAnsi="Book Antiqua" w:hint="eastAsia"/>
          <w:color w:val="000000" w:themeColor="text1"/>
          <w:lang w:val="en-US" w:eastAsia="zh-CN"/>
        </w:rPr>
        <w:t xml:space="preserve">PD: </w:t>
      </w:r>
      <w:r w:rsidRPr="002D63F3">
        <w:rPr>
          <w:rFonts w:ascii="Book Antiqua" w:hAnsi="Book Antiqua"/>
          <w:color w:val="000000" w:themeColor="text1"/>
          <w:sz w:val="24"/>
          <w:szCs w:val="24"/>
          <w:lang w:val="en-US" w:eastAsia="es-ES"/>
        </w:rPr>
        <w:t>Parkinson’s disease</w:t>
      </w:r>
      <w:r w:rsidRPr="002D63F3">
        <w:rPr>
          <w:rFonts w:ascii="Book Antiqua" w:hAnsi="Book Antiqua" w:hint="eastAsia"/>
          <w:color w:val="000000" w:themeColor="text1"/>
          <w:lang w:val="en-US" w:eastAsia="zh-CN"/>
        </w:rPr>
        <w:t xml:space="preserve">; </w:t>
      </w:r>
      <w:r w:rsidRPr="002D63F3">
        <w:rPr>
          <w:rFonts w:ascii="Book Antiqua" w:eastAsiaTheme="minorEastAsia" w:hAnsi="Book Antiqua" w:hint="eastAsia"/>
          <w:color w:val="000000" w:themeColor="text1"/>
          <w:lang w:val="en-US" w:eastAsia="zh-CN"/>
        </w:rPr>
        <w:t xml:space="preserve">ADHD: </w:t>
      </w:r>
      <w:r w:rsidRPr="002D63F3">
        <w:rPr>
          <w:rFonts w:ascii="Book Antiqua" w:hAnsi="Book Antiqua"/>
          <w:color w:val="000000" w:themeColor="text1"/>
          <w:sz w:val="24"/>
          <w:szCs w:val="24"/>
          <w:lang w:val="en-US" w:eastAsia="es-ES"/>
        </w:rPr>
        <w:t>Attention</w:t>
      </w:r>
      <w:r>
        <w:rPr>
          <w:rFonts w:ascii="Book Antiqua" w:hAnsi="Book Antiqua"/>
          <w:color w:val="000000" w:themeColor="text1"/>
          <w:sz w:val="24"/>
          <w:szCs w:val="24"/>
          <w:lang w:val="en-US" w:eastAsia="es-ES"/>
        </w:rPr>
        <w:t xml:space="preserve"> deficit hyperactivity disorder</w:t>
      </w:r>
      <w:r w:rsidRPr="002D63F3">
        <w:rPr>
          <w:rFonts w:ascii="Book Antiqua" w:eastAsiaTheme="minorEastAsia" w:hAnsi="Book Antiqua" w:hint="eastAsia"/>
          <w:color w:val="000000" w:themeColor="text1"/>
          <w:sz w:val="24"/>
          <w:szCs w:val="24"/>
          <w:lang w:val="en-US" w:eastAsia="zh-CN"/>
        </w:rPr>
        <w:t>.</w:t>
      </w:r>
    </w:p>
    <w:p w:rsidR="009A25FC" w:rsidRPr="002D63F3" w:rsidRDefault="009A25FC" w:rsidP="00A56992">
      <w:pPr>
        <w:pStyle w:val="NormalWeb"/>
        <w:adjustRightInd w:val="0"/>
        <w:snapToGrid w:val="0"/>
        <w:spacing w:before="0" w:beforeAutospacing="0" w:after="0" w:afterAutospacing="0" w:line="360" w:lineRule="auto"/>
        <w:jc w:val="both"/>
        <w:rPr>
          <w:rFonts w:ascii="Book Antiqua" w:hAnsi="Book Antiqua"/>
          <w:b/>
          <w:color w:val="000000" w:themeColor="text1"/>
          <w:lang w:val="en-US" w:eastAsia="zh-CN"/>
        </w:rPr>
      </w:pPr>
    </w:p>
    <w:p w:rsidR="009A25FC" w:rsidRPr="00B630C0" w:rsidRDefault="009A25FC" w:rsidP="00A56992">
      <w:pPr>
        <w:adjustRightInd w:val="0"/>
        <w:snapToGrid w:val="0"/>
        <w:spacing w:after="0" w:line="360" w:lineRule="auto"/>
        <w:jc w:val="both"/>
        <w:rPr>
          <w:rFonts w:ascii="Book Antiqua" w:eastAsiaTheme="minorEastAsia" w:hAnsi="Book Antiqua"/>
          <w:b/>
          <w:color w:val="000000" w:themeColor="text1"/>
          <w:sz w:val="24"/>
          <w:szCs w:val="24"/>
          <w:lang w:val="en-US" w:eastAsia="es-ES"/>
        </w:rPr>
      </w:pPr>
      <w:r w:rsidRPr="00B630C0">
        <w:rPr>
          <w:rFonts w:ascii="Book Antiqua" w:hAnsi="Book Antiqua"/>
          <w:b/>
          <w:color w:val="000000" w:themeColor="text1"/>
          <w:sz w:val="24"/>
          <w:szCs w:val="24"/>
          <w:lang w:val="en-US"/>
        </w:rPr>
        <w:br w:type="page"/>
      </w:r>
    </w:p>
    <w:p w:rsidR="009A25FC" w:rsidRPr="00B630C0" w:rsidRDefault="00912F03" w:rsidP="00A56992">
      <w:pPr>
        <w:pStyle w:val="NormalWeb"/>
        <w:adjustRightInd w:val="0"/>
        <w:snapToGrid w:val="0"/>
        <w:spacing w:before="0" w:beforeAutospacing="0" w:after="0" w:afterAutospacing="0" w:line="360" w:lineRule="auto"/>
        <w:jc w:val="both"/>
        <w:rPr>
          <w:rFonts w:ascii="Book Antiqua" w:hAnsi="Book Antiqua"/>
          <w:b/>
          <w:color w:val="000000" w:themeColor="text1"/>
          <w:lang w:val="en-US" w:eastAsia="zh-CN"/>
        </w:rPr>
      </w:pPr>
      <w:r>
        <w:rPr>
          <w:noProof/>
          <w:lang w:val="en-US" w:eastAsia="zh-CN"/>
        </w:rPr>
        <w:lastRenderedPageBreak/>
        <w:drawing>
          <wp:inline distT="0" distB="0" distL="0" distR="0" wp14:anchorId="0988463E" wp14:editId="4BFB61E2">
            <wp:extent cx="5400040" cy="290189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400040" cy="2901896"/>
                    </a:xfrm>
                    <a:prstGeom prst="rect">
                      <a:avLst/>
                    </a:prstGeom>
                  </pic:spPr>
                </pic:pic>
              </a:graphicData>
            </a:graphic>
          </wp:inline>
        </w:drawing>
      </w:r>
    </w:p>
    <w:p w:rsidR="009A25FC" w:rsidRPr="00912F03" w:rsidRDefault="009A25FC" w:rsidP="00A56992">
      <w:pPr>
        <w:pStyle w:val="NormalWeb"/>
        <w:adjustRightInd w:val="0"/>
        <w:snapToGrid w:val="0"/>
        <w:spacing w:before="0" w:beforeAutospacing="0" w:after="0" w:afterAutospacing="0" w:line="360" w:lineRule="auto"/>
        <w:jc w:val="both"/>
        <w:rPr>
          <w:rFonts w:ascii="Book Antiqua" w:hAnsi="Book Antiqua"/>
          <w:color w:val="000000" w:themeColor="text1"/>
          <w:lang w:val="en-US" w:eastAsia="zh-CN"/>
        </w:rPr>
      </w:pPr>
      <w:r w:rsidRPr="00912F03">
        <w:rPr>
          <w:rFonts w:ascii="Book Antiqua" w:hAnsi="Book Antiqua"/>
          <w:b/>
          <w:color w:val="000000" w:themeColor="text1"/>
          <w:lang w:val="en-US"/>
        </w:rPr>
        <w:t>Figure 1</w:t>
      </w:r>
      <w:r w:rsidR="005132F1" w:rsidRPr="00912F03">
        <w:rPr>
          <w:rFonts w:ascii="Book Antiqua" w:hAnsi="Book Antiqua" w:hint="eastAsia"/>
          <w:b/>
          <w:color w:val="000000" w:themeColor="text1"/>
          <w:lang w:val="en-US" w:eastAsia="zh-CN"/>
        </w:rPr>
        <w:t xml:space="preserve"> </w:t>
      </w:r>
      <w:r w:rsidRPr="00912F03">
        <w:rPr>
          <w:rFonts w:ascii="Book Antiqua" w:hAnsi="Book Antiqua"/>
          <w:b/>
          <w:color w:val="000000" w:themeColor="text1"/>
          <w:lang w:val="en-US"/>
        </w:rPr>
        <w:t xml:space="preserve">Schematic representation of the mechanisms involved in the relationship between microbiota and brain development and function: Cytokine balance and microglia activation (immune pathway), cortisol (endocrine pathway) and vagus and enteric nervous system (neural pathway). </w:t>
      </w:r>
      <w:r w:rsidRPr="00B630C0">
        <w:rPr>
          <w:rFonts w:ascii="Book Antiqua" w:hAnsi="Book Antiqua"/>
          <w:color w:val="000000" w:themeColor="text1"/>
          <w:lang w:val="en-US"/>
        </w:rPr>
        <w:t>The axis plays an important role in homeostasis and has been linked to several disorders. Altered gut microbiota composition enhances the risk of neurodevelopmental and neurodegenerative disorders possibly from microbiota-derived products such as small chain fatty acids and neurotransmitters.</w:t>
      </w:r>
      <w:r w:rsidR="00912F03">
        <w:rPr>
          <w:rFonts w:ascii="Book Antiqua" w:hAnsi="Book Antiqua" w:hint="eastAsia"/>
          <w:color w:val="000000" w:themeColor="text1"/>
          <w:lang w:val="en-US" w:eastAsia="zh-CN"/>
        </w:rPr>
        <w:t xml:space="preserve"> </w:t>
      </w:r>
      <w:r w:rsidR="00912F03" w:rsidRPr="00B630C0">
        <w:rPr>
          <w:rFonts w:ascii="Book Antiqua" w:eastAsia="Times New Roman" w:hAnsi="Book Antiqua"/>
          <w:color w:val="000000" w:themeColor="text1"/>
          <w:lang w:val="en-US"/>
        </w:rPr>
        <w:t>HPA</w:t>
      </w:r>
      <w:r w:rsidR="00912F03">
        <w:rPr>
          <w:rFonts w:ascii="Book Antiqua" w:hAnsi="Book Antiqua" w:hint="eastAsia"/>
          <w:color w:val="000000" w:themeColor="text1"/>
          <w:lang w:val="en-US" w:eastAsia="zh-CN"/>
        </w:rPr>
        <w:t xml:space="preserve">: </w:t>
      </w:r>
      <w:r w:rsidR="00912F03" w:rsidRPr="00912F03">
        <w:rPr>
          <w:rFonts w:ascii="Book Antiqua" w:eastAsia="Times New Roman" w:hAnsi="Book Antiqua"/>
          <w:caps/>
          <w:color w:val="000000" w:themeColor="text1"/>
          <w:lang w:val="en-US"/>
        </w:rPr>
        <w:t>h</w:t>
      </w:r>
      <w:r w:rsidR="00912F03" w:rsidRPr="00B630C0">
        <w:rPr>
          <w:rFonts w:ascii="Book Antiqua" w:eastAsia="Times New Roman" w:hAnsi="Book Antiqua"/>
          <w:color w:val="000000" w:themeColor="text1"/>
          <w:lang w:val="en-US"/>
        </w:rPr>
        <w:t>ypothalamic-pituitary-adrenal</w:t>
      </w:r>
      <w:r w:rsidR="00912F03">
        <w:rPr>
          <w:rFonts w:ascii="Book Antiqua" w:hAnsi="Book Antiqua" w:hint="eastAsia"/>
          <w:color w:val="000000" w:themeColor="text1"/>
          <w:lang w:val="en-US" w:eastAsia="zh-CN"/>
        </w:rPr>
        <w:t>.</w:t>
      </w:r>
    </w:p>
    <w:sectPr w:rsidR="009A25FC" w:rsidRPr="00912F03" w:rsidSect="00C8069D">
      <w:foot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2CAD" w:rsidRDefault="00612CAD" w:rsidP="008D4F59">
      <w:pPr>
        <w:spacing w:after="0" w:line="240" w:lineRule="auto"/>
      </w:pPr>
      <w:r>
        <w:separator/>
      </w:r>
    </w:p>
  </w:endnote>
  <w:endnote w:type="continuationSeparator" w:id="0">
    <w:p w:rsidR="00612CAD" w:rsidRDefault="00612CAD" w:rsidP="008D4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iverda Sans Com Light">
    <w:altName w:val="Diverda Sans Com Light"/>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TT5235d5a9">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dvTimes">
    <w:panose1 w:val="00000000000000000000"/>
    <w:charset w:val="00"/>
    <w:family w:val="auto"/>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8261563"/>
      <w:docPartObj>
        <w:docPartGallery w:val="Page Numbers (Bottom of Page)"/>
        <w:docPartUnique/>
      </w:docPartObj>
    </w:sdtPr>
    <w:sdtEndPr/>
    <w:sdtContent>
      <w:p w:rsidR="00BA76DC" w:rsidRDefault="00BA76DC">
        <w:pPr>
          <w:pStyle w:val="Footer"/>
          <w:jc w:val="right"/>
        </w:pPr>
        <w:r>
          <w:fldChar w:fldCharType="begin"/>
        </w:r>
        <w:r>
          <w:instrText xml:space="preserve"> PAGE   \* MERGEFORMAT </w:instrText>
        </w:r>
        <w:r>
          <w:fldChar w:fldCharType="separate"/>
        </w:r>
        <w:r w:rsidR="003937E2">
          <w:rPr>
            <w:noProof/>
          </w:rPr>
          <w:t>40</w:t>
        </w:r>
        <w:r>
          <w:rPr>
            <w:noProof/>
          </w:rPr>
          <w:fldChar w:fldCharType="end"/>
        </w:r>
      </w:p>
    </w:sdtContent>
  </w:sdt>
  <w:p w:rsidR="00BA76DC" w:rsidRDefault="00BA76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2CAD" w:rsidRDefault="00612CAD" w:rsidP="008D4F59">
      <w:pPr>
        <w:spacing w:after="0" w:line="240" w:lineRule="auto"/>
      </w:pPr>
      <w:r>
        <w:separator/>
      </w:r>
    </w:p>
  </w:footnote>
  <w:footnote w:type="continuationSeparator" w:id="0">
    <w:p w:rsidR="00612CAD" w:rsidRDefault="00612CAD" w:rsidP="008D4F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F6B74"/>
    <w:multiLevelType w:val="hybridMultilevel"/>
    <w:tmpl w:val="6D327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08D03A2"/>
    <w:multiLevelType w:val="hybridMultilevel"/>
    <w:tmpl w:val="098CBADA"/>
    <w:lvl w:ilvl="0" w:tplc="A480650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687153F"/>
    <w:multiLevelType w:val="hybridMultilevel"/>
    <w:tmpl w:val="02FE0B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C8B"/>
    <w:rsid w:val="000000B9"/>
    <w:rsid w:val="00000810"/>
    <w:rsid w:val="00004DDD"/>
    <w:rsid w:val="000050C0"/>
    <w:rsid w:val="000058DC"/>
    <w:rsid w:val="000071C0"/>
    <w:rsid w:val="000109B6"/>
    <w:rsid w:val="0001236C"/>
    <w:rsid w:val="0001372D"/>
    <w:rsid w:val="00013C30"/>
    <w:rsid w:val="00015603"/>
    <w:rsid w:val="00015880"/>
    <w:rsid w:val="000171B7"/>
    <w:rsid w:val="000175AA"/>
    <w:rsid w:val="00020816"/>
    <w:rsid w:val="00023C68"/>
    <w:rsid w:val="0002492F"/>
    <w:rsid w:val="0002504B"/>
    <w:rsid w:val="000342CA"/>
    <w:rsid w:val="00035958"/>
    <w:rsid w:val="00037241"/>
    <w:rsid w:val="00041D54"/>
    <w:rsid w:val="000444E1"/>
    <w:rsid w:val="0005218F"/>
    <w:rsid w:val="0005319D"/>
    <w:rsid w:val="00053814"/>
    <w:rsid w:val="00054A1B"/>
    <w:rsid w:val="0005591C"/>
    <w:rsid w:val="00055DAB"/>
    <w:rsid w:val="0005604F"/>
    <w:rsid w:val="00057269"/>
    <w:rsid w:val="0005774D"/>
    <w:rsid w:val="00060D83"/>
    <w:rsid w:val="00063414"/>
    <w:rsid w:val="00070721"/>
    <w:rsid w:val="00070945"/>
    <w:rsid w:val="0007258F"/>
    <w:rsid w:val="00073E1F"/>
    <w:rsid w:val="00074611"/>
    <w:rsid w:val="000776A1"/>
    <w:rsid w:val="0008002E"/>
    <w:rsid w:val="00080EC6"/>
    <w:rsid w:val="00090247"/>
    <w:rsid w:val="000925A0"/>
    <w:rsid w:val="00092DB4"/>
    <w:rsid w:val="00096285"/>
    <w:rsid w:val="00096FE6"/>
    <w:rsid w:val="000A09EB"/>
    <w:rsid w:val="000A1EFF"/>
    <w:rsid w:val="000A20C1"/>
    <w:rsid w:val="000A39A7"/>
    <w:rsid w:val="000A55EB"/>
    <w:rsid w:val="000A591C"/>
    <w:rsid w:val="000A61EC"/>
    <w:rsid w:val="000B0016"/>
    <w:rsid w:val="000B0E70"/>
    <w:rsid w:val="000B1ACE"/>
    <w:rsid w:val="000B3575"/>
    <w:rsid w:val="000B38E8"/>
    <w:rsid w:val="000B5006"/>
    <w:rsid w:val="000B5DE9"/>
    <w:rsid w:val="000B68BF"/>
    <w:rsid w:val="000B7FB9"/>
    <w:rsid w:val="000C2C2F"/>
    <w:rsid w:val="000C33CE"/>
    <w:rsid w:val="000C4D5A"/>
    <w:rsid w:val="000C6AEE"/>
    <w:rsid w:val="000C6E0A"/>
    <w:rsid w:val="000C7866"/>
    <w:rsid w:val="000C7D06"/>
    <w:rsid w:val="000D0A3C"/>
    <w:rsid w:val="000D187E"/>
    <w:rsid w:val="000D1F82"/>
    <w:rsid w:val="000E04CF"/>
    <w:rsid w:val="000E28AC"/>
    <w:rsid w:val="000E28C4"/>
    <w:rsid w:val="000E398D"/>
    <w:rsid w:val="000E433A"/>
    <w:rsid w:val="000E44DD"/>
    <w:rsid w:val="000E6CE9"/>
    <w:rsid w:val="000E77E9"/>
    <w:rsid w:val="000F1069"/>
    <w:rsid w:val="000F3BAD"/>
    <w:rsid w:val="000F4779"/>
    <w:rsid w:val="000F7D91"/>
    <w:rsid w:val="001011A2"/>
    <w:rsid w:val="001034B2"/>
    <w:rsid w:val="00112649"/>
    <w:rsid w:val="00112B6D"/>
    <w:rsid w:val="00112C03"/>
    <w:rsid w:val="00112E96"/>
    <w:rsid w:val="001161FB"/>
    <w:rsid w:val="00117DE6"/>
    <w:rsid w:val="00120646"/>
    <w:rsid w:val="0012080A"/>
    <w:rsid w:val="00120B84"/>
    <w:rsid w:val="00121FC4"/>
    <w:rsid w:val="00122574"/>
    <w:rsid w:val="00122B66"/>
    <w:rsid w:val="0012354A"/>
    <w:rsid w:val="00123FE0"/>
    <w:rsid w:val="0013397A"/>
    <w:rsid w:val="00133DFE"/>
    <w:rsid w:val="0014217C"/>
    <w:rsid w:val="00143537"/>
    <w:rsid w:val="00143A0A"/>
    <w:rsid w:val="00146508"/>
    <w:rsid w:val="001474E9"/>
    <w:rsid w:val="00147793"/>
    <w:rsid w:val="001478AA"/>
    <w:rsid w:val="0015049C"/>
    <w:rsid w:val="001508E7"/>
    <w:rsid w:val="001532CA"/>
    <w:rsid w:val="001537CD"/>
    <w:rsid w:val="0015395E"/>
    <w:rsid w:val="00153C0D"/>
    <w:rsid w:val="0015705C"/>
    <w:rsid w:val="00157197"/>
    <w:rsid w:val="00163D4E"/>
    <w:rsid w:val="00165758"/>
    <w:rsid w:val="00167A33"/>
    <w:rsid w:val="00170568"/>
    <w:rsid w:val="001705A0"/>
    <w:rsid w:val="0017075B"/>
    <w:rsid w:val="00170AF8"/>
    <w:rsid w:val="0017249B"/>
    <w:rsid w:val="00173113"/>
    <w:rsid w:val="00173176"/>
    <w:rsid w:val="00174D8F"/>
    <w:rsid w:val="001757FD"/>
    <w:rsid w:val="001776EA"/>
    <w:rsid w:val="00182A91"/>
    <w:rsid w:val="00183DEE"/>
    <w:rsid w:val="0018421E"/>
    <w:rsid w:val="00184632"/>
    <w:rsid w:val="00193B6B"/>
    <w:rsid w:val="001946C7"/>
    <w:rsid w:val="00195605"/>
    <w:rsid w:val="00195FA3"/>
    <w:rsid w:val="00197350"/>
    <w:rsid w:val="00197611"/>
    <w:rsid w:val="0019776D"/>
    <w:rsid w:val="001A05E2"/>
    <w:rsid w:val="001A3855"/>
    <w:rsid w:val="001A5271"/>
    <w:rsid w:val="001B0007"/>
    <w:rsid w:val="001B36AF"/>
    <w:rsid w:val="001B39F8"/>
    <w:rsid w:val="001B4995"/>
    <w:rsid w:val="001B5215"/>
    <w:rsid w:val="001B5777"/>
    <w:rsid w:val="001B581B"/>
    <w:rsid w:val="001C1323"/>
    <w:rsid w:val="001C27CA"/>
    <w:rsid w:val="001C5DDB"/>
    <w:rsid w:val="001C6585"/>
    <w:rsid w:val="001C7F60"/>
    <w:rsid w:val="001D0B82"/>
    <w:rsid w:val="001D244F"/>
    <w:rsid w:val="001D2549"/>
    <w:rsid w:val="001D4332"/>
    <w:rsid w:val="001D717A"/>
    <w:rsid w:val="001E3920"/>
    <w:rsid w:val="001E722B"/>
    <w:rsid w:val="001F1BEF"/>
    <w:rsid w:val="001F21DE"/>
    <w:rsid w:val="001F2C6C"/>
    <w:rsid w:val="001F5FF2"/>
    <w:rsid w:val="001F790C"/>
    <w:rsid w:val="001F7C3D"/>
    <w:rsid w:val="00202179"/>
    <w:rsid w:val="00203E8C"/>
    <w:rsid w:val="00205C04"/>
    <w:rsid w:val="00206D5D"/>
    <w:rsid w:val="00207859"/>
    <w:rsid w:val="00207AE5"/>
    <w:rsid w:val="00210BB7"/>
    <w:rsid w:val="00211AC8"/>
    <w:rsid w:val="00213DF6"/>
    <w:rsid w:val="0021479C"/>
    <w:rsid w:val="00214C15"/>
    <w:rsid w:val="00216BFE"/>
    <w:rsid w:val="00222DC6"/>
    <w:rsid w:val="00223402"/>
    <w:rsid w:val="00223442"/>
    <w:rsid w:val="0022490B"/>
    <w:rsid w:val="002249F9"/>
    <w:rsid w:val="00226C6E"/>
    <w:rsid w:val="00227ADF"/>
    <w:rsid w:val="00232009"/>
    <w:rsid w:val="0023223A"/>
    <w:rsid w:val="00232437"/>
    <w:rsid w:val="0023263C"/>
    <w:rsid w:val="00232935"/>
    <w:rsid w:val="00234304"/>
    <w:rsid w:val="002346E0"/>
    <w:rsid w:val="0023477D"/>
    <w:rsid w:val="00235387"/>
    <w:rsid w:val="00236479"/>
    <w:rsid w:val="00236544"/>
    <w:rsid w:val="00236C0A"/>
    <w:rsid w:val="002400E2"/>
    <w:rsid w:val="00241F84"/>
    <w:rsid w:val="00243887"/>
    <w:rsid w:val="00245ED6"/>
    <w:rsid w:val="002472F3"/>
    <w:rsid w:val="00247ECC"/>
    <w:rsid w:val="0025140F"/>
    <w:rsid w:val="00253380"/>
    <w:rsid w:val="00253B1D"/>
    <w:rsid w:val="002540C6"/>
    <w:rsid w:val="00255149"/>
    <w:rsid w:val="00256981"/>
    <w:rsid w:val="00256ED8"/>
    <w:rsid w:val="00257F84"/>
    <w:rsid w:val="00261E39"/>
    <w:rsid w:val="00261EF4"/>
    <w:rsid w:val="002638C0"/>
    <w:rsid w:val="00271481"/>
    <w:rsid w:val="0027226A"/>
    <w:rsid w:val="00272813"/>
    <w:rsid w:val="00272CD9"/>
    <w:rsid w:val="002738D8"/>
    <w:rsid w:val="00273A0D"/>
    <w:rsid w:val="00280358"/>
    <w:rsid w:val="00280811"/>
    <w:rsid w:val="0028329C"/>
    <w:rsid w:val="00283771"/>
    <w:rsid w:val="00283FEB"/>
    <w:rsid w:val="00290043"/>
    <w:rsid w:val="00290666"/>
    <w:rsid w:val="00291042"/>
    <w:rsid w:val="002912B7"/>
    <w:rsid w:val="00292AF5"/>
    <w:rsid w:val="00293CA0"/>
    <w:rsid w:val="00294BDF"/>
    <w:rsid w:val="0029506A"/>
    <w:rsid w:val="00295FB1"/>
    <w:rsid w:val="0029706C"/>
    <w:rsid w:val="00297953"/>
    <w:rsid w:val="002A0487"/>
    <w:rsid w:val="002A15AD"/>
    <w:rsid w:val="002A1FC9"/>
    <w:rsid w:val="002A24F0"/>
    <w:rsid w:val="002A2C21"/>
    <w:rsid w:val="002A30E0"/>
    <w:rsid w:val="002A3A9A"/>
    <w:rsid w:val="002A3F19"/>
    <w:rsid w:val="002A45F6"/>
    <w:rsid w:val="002A4E45"/>
    <w:rsid w:val="002A546B"/>
    <w:rsid w:val="002A5EF4"/>
    <w:rsid w:val="002A60DA"/>
    <w:rsid w:val="002A67A8"/>
    <w:rsid w:val="002A6D9C"/>
    <w:rsid w:val="002A78A8"/>
    <w:rsid w:val="002A796A"/>
    <w:rsid w:val="002B1C04"/>
    <w:rsid w:val="002C22E8"/>
    <w:rsid w:val="002C68B0"/>
    <w:rsid w:val="002C7CE7"/>
    <w:rsid w:val="002C7E8D"/>
    <w:rsid w:val="002D39A5"/>
    <w:rsid w:val="002D3A6E"/>
    <w:rsid w:val="002D3CB8"/>
    <w:rsid w:val="002D5D91"/>
    <w:rsid w:val="002D63F3"/>
    <w:rsid w:val="002D7F11"/>
    <w:rsid w:val="002E351B"/>
    <w:rsid w:val="002E6282"/>
    <w:rsid w:val="002F062E"/>
    <w:rsid w:val="002F10D9"/>
    <w:rsid w:val="002F48E0"/>
    <w:rsid w:val="002F5D82"/>
    <w:rsid w:val="002F69EE"/>
    <w:rsid w:val="002F791F"/>
    <w:rsid w:val="003006FC"/>
    <w:rsid w:val="00303CE4"/>
    <w:rsid w:val="00303D6A"/>
    <w:rsid w:val="00303FAA"/>
    <w:rsid w:val="00305304"/>
    <w:rsid w:val="00305A43"/>
    <w:rsid w:val="0030698F"/>
    <w:rsid w:val="00306BBC"/>
    <w:rsid w:val="00307442"/>
    <w:rsid w:val="0031197A"/>
    <w:rsid w:val="00311EC8"/>
    <w:rsid w:val="00311F9C"/>
    <w:rsid w:val="003123B9"/>
    <w:rsid w:val="00313DEC"/>
    <w:rsid w:val="00314668"/>
    <w:rsid w:val="00315B67"/>
    <w:rsid w:val="003211E8"/>
    <w:rsid w:val="00321FCF"/>
    <w:rsid w:val="003226D9"/>
    <w:rsid w:val="00323430"/>
    <w:rsid w:val="00324C98"/>
    <w:rsid w:val="00327C26"/>
    <w:rsid w:val="00327C67"/>
    <w:rsid w:val="003322C7"/>
    <w:rsid w:val="00333770"/>
    <w:rsid w:val="00333C4D"/>
    <w:rsid w:val="00334BBF"/>
    <w:rsid w:val="00337455"/>
    <w:rsid w:val="003433DB"/>
    <w:rsid w:val="003446DB"/>
    <w:rsid w:val="0034496D"/>
    <w:rsid w:val="003452D8"/>
    <w:rsid w:val="00345B2E"/>
    <w:rsid w:val="00350397"/>
    <w:rsid w:val="0035100D"/>
    <w:rsid w:val="00352289"/>
    <w:rsid w:val="00352644"/>
    <w:rsid w:val="00353ECD"/>
    <w:rsid w:val="003546C2"/>
    <w:rsid w:val="00355512"/>
    <w:rsid w:val="00355CA0"/>
    <w:rsid w:val="00355D9B"/>
    <w:rsid w:val="003566CE"/>
    <w:rsid w:val="00361896"/>
    <w:rsid w:val="00362085"/>
    <w:rsid w:val="003633AE"/>
    <w:rsid w:val="00364803"/>
    <w:rsid w:val="00366344"/>
    <w:rsid w:val="00367444"/>
    <w:rsid w:val="00367A23"/>
    <w:rsid w:val="00371C70"/>
    <w:rsid w:val="00372042"/>
    <w:rsid w:val="00372CA5"/>
    <w:rsid w:val="00373367"/>
    <w:rsid w:val="0037494E"/>
    <w:rsid w:val="00374DF1"/>
    <w:rsid w:val="00376DD4"/>
    <w:rsid w:val="00377A93"/>
    <w:rsid w:val="003812E5"/>
    <w:rsid w:val="003834BE"/>
    <w:rsid w:val="00383EE8"/>
    <w:rsid w:val="0038441B"/>
    <w:rsid w:val="00386CA0"/>
    <w:rsid w:val="00387842"/>
    <w:rsid w:val="00390AF8"/>
    <w:rsid w:val="0039205B"/>
    <w:rsid w:val="003937E2"/>
    <w:rsid w:val="00393C24"/>
    <w:rsid w:val="003949AB"/>
    <w:rsid w:val="00396494"/>
    <w:rsid w:val="003A0CB6"/>
    <w:rsid w:val="003A1502"/>
    <w:rsid w:val="003A18AF"/>
    <w:rsid w:val="003A2680"/>
    <w:rsid w:val="003A2B0F"/>
    <w:rsid w:val="003A476B"/>
    <w:rsid w:val="003A615D"/>
    <w:rsid w:val="003A6891"/>
    <w:rsid w:val="003A6A91"/>
    <w:rsid w:val="003B0256"/>
    <w:rsid w:val="003B3D56"/>
    <w:rsid w:val="003B4B6A"/>
    <w:rsid w:val="003B4C86"/>
    <w:rsid w:val="003B53EC"/>
    <w:rsid w:val="003C0A1C"/>
    <w:rsid w:val="003C16CA"/>
    <w:rsid w:val="003C2889"/>
    <w:rsid w:val="003C2C87"/>
    <w:rsid w:val="003C4B38"/>
    <w:rsid w:val="003C62B6"/>
    <w:rsid w:val="003C6B28"/>
    <w:rsid w:val="003C7D1C"/>
    <w:rsid w:val="003D09C6"/>
    <w:rsid w:val="003D13C5"/>
    <w:rsid w:val="003D199D"/>
    <w:rsid w:val="003D37B8"/>
    <w:rsid w:val="003D44BD"/>
    <w:rsid w:val="003D6453"/>
    <w:rsid w:val="003D757E"/>
    <w:rsid w:val="003E2DEA"/>
    <w:rsid w:val="003E34CA"/>
    <w:rsid w:val="003E4EC1"/>
    <w:rsid w:val="003E5DF5"/>
    <w:rsid w:val="003F0161"/>
    <w:rsid w:val="003F1933"/>
    <w:rsid w:val="003F5878"/>
    <w:rsid w:val="003F6AA3"/>
    <w:rsid w:val="003F72CE"/>
    <w:rsid w:val="003F7300"/>
    <w:rsid w:val="003F76EC"/>
    <w:rsid w:val="0040411B"/>
    <w:rsid w:val="0040726A"/>
    <w:rsid w:val="004077BB"/>
    <w:rsid w:val="004101F3"/>
    <w:rsid w:val="004102D9"/>
    <w:rsid w:val="00413B50"/>
    <w:rsid w:val="00414280"/>
    <w:rsid w:val="00416000"/>
    <w:rsid w:val="004161E5"/>
    <w:rsid w:val="00420BA5"/>
    <w:rsid w:val="00420E51"/>
    <w:rsid w:val="00422B1A"/>
    <w:rsid w:val="00422D0D"/>
    <w:rsid w:val="004254FC"/>
    <w:rsid w:val="00425BF0"/>
    <w:rsid w:val="0043030D"/>
    <w:rsid w:val="004305DD"/>
    <w:rsid w:val="004313B4"/>
    <w:rsid w:val="004315B0"/>
    <w:rsid w:val="00436413"/>
    <w:rsid w:val="00437EA0"/>
    <w:rsid w:val="00441170"/>
    <w:rsid w:val="00441520"/>
    <w:rsid w:val="0044311F"/>
    <w:rsid w:val="0044355C"/>
    <w:rsid w:val="004445BC"/>
    <w:rsid w:val="00445622"/>
    <w:rsid w:val="00445888"/>
    <w:rsid w:val="00445E91"/>
    <w:rsid w:val="004471F4"/>
    <w:rsid w:val="004500C9"/>
    <w:rsid w:val="0045179C"/>
    <w:rsid w:val="004526E2"/>
    <w:rsid w:val="00456C68"/>
    <w:rsid w:val="004661F9"/>
    <w:rsid w:val="004673F4"/>
    <w:rsid w:val="00470BE7"/>
    <w:rsid w:val="0047688B"/>
    <w:rsid w:val="0047780E"/>
    <w:rsid w:val="0048044E"/>
    <w:rsid w:val="004829AF"/>
    <w:rsid w:val="00483482"/>
    <w:rsid w:val="00483545"/>
    <w:rsid w:val="00484E36"/>
    <w:rsid w:val="00485176"/>
    <w:rsid w:val="004867FA"/>
    <w:rsid w:val="0048737D"/>
    <w:rsid w:val="0049159B"/>
    <w:rsid w:val="00492C20"/>
    <w:rsid w:val="004939A7"/>
    <w:rsid w:val="004944FA"/>
    <w:rsid w:val="0049499C"/>
    <w:rsid w:val="004951A0"/>
    <w:rsid w:val="0049638A"/>
    <w:rsid w:val="00496517"/>
    <w:rsid w:val="004974B0"/>
    <w:rsid w:val="00497682"/>
    <w:rsid w:val="004A00E5"/>
    <w:rsid w:val="004A2EC4"/>
    <w:rsid w:val="004A3722"/>
    <w:rsid w:val="004A3963"/>
    <w:rsid w:val="004A57CB"/>
    <w:rsid w:val="004A5D7B"/>
    <w:rsid w:val="004A7C1B"/>
    <w:rsid w:val="004B19E4"/>
    <w:rsid w:val="004B23ED"/>
    <w:rsid w:val="004B2801"/>
    <w:rsid w:val="004B290C"/>
    <w:rsid w:val="004B36BB"/>
    <w:rsid w:val="004B3C9A"/>
    <w:rsid w:val="004B409D"/>
    <w:rsid w:val="004B490C"/>
    <w:rsid w:val="004C0F12"/>
    <w:rsid w:val="004C2CD5"/>
    <w:rsid w:val="004C327D"/>
    <w:rsid w:val="004C4F65"/>
    <w:rsid w:val="004C595B"/>
    <w:rsid w:val="004C7A3F"/>
    <w:rsid w:val="004D0F2E"/>
    <w:rsid w:val="004D140C"/>
    <w:rsid w:val="004D2074"/>
    <w:rsid w:val="004D2565"/>
    <w:rsid w:val="004D2699"/>
    <w:rsid w:val="004D42E4"/>
    <w:rsid w:val="004D46C3"/>
    <w:rsid w:val="004D5500"/>
    <w:rsid w:val="004E025E"/>
    <w:rsid w:val="004E210A"/>
    <w:rsid w:val="004E2758"/>
    <w:rsid w:val="004E34D5"/>
    <w:rsid w:val="004E3A3C"/>
    <w:rsid w:val="004E3AB7"/>
    <w:rsid w:val="004E546A"/>
    <w:rsid w:val="004F37CC"/>
    <w:rsid w:val="004F61EB"/>
    <w:rsid w:val="004F7A6D"/>
    <w:rsid w:val="005021D8"/>
    <w:rsid w:val="0050421F"/>
    <w:rsid w:val="00504E51"/>
    <w:rsid w:val="005056E2"/>
    <w:rsid w:val="005103FB"/>
    <w:rsid w:val="00510984"/>
    <w:rsid w:val="00511222"/>
    <w:rsid w:val="005115C5"/>
    <w:rsid w:val="00511BB5"/>
    <w:rsid w:val="00511EB7"/>
    <w:rsid w:val="005132F1"/>
    <w:rsid w:val="005144E8"/>
    <w:rsid w:val="00514BB3"/>
    <w:rsid w:val="005179C2"/>
    <w:rsid w:val="00524720"/>
    <w:rsid w:val="00524D61"/>
    <w:rsid w:val="00524DAF"/>
    <w:rsid w:val="005255D8"/>
    <w:rsid w:val="0053243C"/>
    <w:rsid w:val="00534537"/>
    <w:rsid w:val="0053473A"/>
    <w:rsid w:val="0053565A"/>
    <w:rsid w:val="00536D4A"/>
    <w:rsid w:val="00537942"/>
    <w:rsid w:val="00537D92"/>
    <w:rsid w:val="00541017"/>
    <w:rsid w:val="00541AE6"/>
    <w:rsid w:val="00544495"/>
    <w:rsid w:val="00545AED"/>
    <w:rsid w:val="00547F72"/>
    <w:rsid w:val="00551EC5"/>
    <w:rsid w:val="0055383E"/>
    <w:rsid w:val="00554794"/>
    <w:rsid w:val="00555E23"/>
    <w:rsid w:val="0056025B"/>
    <w:rsid w:val="00560596"/>
    <w:rsid w:val="00561855"/>
    <w:rsid w:val="005628D1"/>
    <w:rsid w:val="00562D38"/>
    <w:rsid w:val="005654ED"/>
    <w:rsid w:val="00565B3A"/>
    <w:rsid w:val="00566240"/>
    <w:rsid w:val="005663FB"/>
    <w:rsid w:val="0056766F"/>
    <w:rsid w:val="005732C1"/>
    <w:rsid w:val="00575134"/>
    <w:rsid w:val="0057565E"/>
    <w:rsid w:val="00575924"/>
    <w:rsid w:val="00575BE8"/>
    <w:rsid w:val="0057683B"/>
    <w:rsid w:val="00584D38"/>
    <w:rsid w:val="00584FFB"/>
    <w:rsid w:val="00590D05"/>
    <w:rsid w:val="00592437"/>
    <w:rsid w:val="00594627"/>
    <w:rsid w:val="005963DA"/>
    <w:rsid w:val="005A01EE"/>
    <w:rsid w:val="005A09E9"/>
    <w:rsid w:val="005A2B97"/>
    <w:rsid w:val="005A6948"/>
    <w:rsid w:val="005A6B00"/>
    <w:rsid w:val="005A7927"/>
    <w:rsid w:val="005B01DE"/>
    <w:rsid w:val="005B03C8"/>
    <w:rsid w:val="005B03D6"/>
    <w:rsid w:val="005B061B"/>
    <w:rsid w:val="005B1322"/>
    <w:rsid w:val="005B17F8"/>
    <w:rsid w:val="005B4020"/>
    <w:rsid w:val="005B43E5"/>
    <w:rsid w:val="005B5028"/>
    <w:rsid w:val="005B594A"/>
    <w:rsid w:val="005B5DDA"/>
    <w:rsid w:val="005B6BB5"/>
    <w:rsid w:val="005B6BEE"/>
    <w:rsid w:val="005B6C3F"/>
    <w:rsid w:val="005C05FE"/>
    <w:rsid w:val="005C1798"/>
    <w:rsid w:val="005C183E"/>
    <w:rsid w:val="005C3488"/>
    <w:rsid w:val="005C3FD9"/>
    <w:rsid w:val="005C4CD4"/>
    <w:rsid w:val="005C6186"/>
    <w:rsid w:val="005C781D"/>
    <w:rsid w:val="005D1E63"/>
    <w:rsid w:val="005D2980"/>
    <w:rsid w:val="005D3ABE"/>
    <w:rsid w:val="005D5516"/>
    <w:rsid w:val="005D6B00"/>
    <w:rsid w:val="005D7E40"/>
    <w:rsid w:val="005E1734"/>
    <w:rsid w:val="005E23D0"/>
    <w:rsid w:val="005E2697"/>
    <w:rsid w:val="005E58F3"/>
    <w:rsid w:val="005E72C6"/>
    <w:rsid w:val="005E75F4"/>
    <w:rsid w:val="005F0E70"/>
    <w:rsid w:val="005F2EA0"/>
    <w:rsid w:val="005F3C39"/>
    <w:rsid w:val="005F7D5D"/>
    <w:rsid w:val="00600660"/>
    <w:rsid w:val="0060095C"/>
    <w:rsid w:val="0060208D"/>
    <w:rsid w:val="006047A2"/>
    <w:rsid w:val="00607910"/>
    <w:rsid w:val="00610790"/>
    <w:rsid w:val="006115CF"/>
    <w:rsid w:val="00612CAD"/>
    <w:rsid w:val="00613B61"/>
    <w:rsid w:val="006153C7"/>
    <w:rsid w:val="00616A4D"/>
    <w:rsid w:val="00616FCB"/>
    <w:rsid w:val="00617B46"/>
    <w:rsid w:val="0062090A"/>
    <w:rsid w:val="0062748A"/>
    <w:rsid w:val="00631678"/>
    <w:rsid w:val="00631A5A"/>
    <w:rsid w:val="00632655"/>
    <w:rsid w:val="00636BE7"/>
    <w:rsid w:val="00640BDD"/>
    <w:rsid w:val="00640F5A"/>
    <w:rsid w:val="00647E3E"/>
    <w:rsid w:val="00650255"/>
    <w:rsid w:val="00650B64"/>
    <w:rsid w:val="00651759"/>
    <w:rsid w:val="00653F2E"/>
    <w:rsid w:val="00655148"/>
    <w:rsid w:val="006559AF"/>
    <w:rsid w:val="00661C19"/>
    <w:rsid w:val="0066382A"/>
    <w:rsid w:val="00671961"/>
    <w:rsid w:val="00671A25"/>
    <w:rsid w:val="006724A1"/>
    <w:rsid w:val="0067413F"/>
    <w:rsid w:val="00675CBB"/>
    <w:rsid w:val="00680AB6"/>
    <w:rsid w:val="00680CE0"/>
    <w:rsid w:val="0068468C"/>
    <w:rsid w:val="0068630F"/>
    <w:rsid w:val="006903AA"/>
    <w:rsid w:val="00692B4A"/>
    <w:rsid w:val="00693CC2"/>
    <w:rsid w:val="006A219E"/>
    <w:rsid w:val="006A63BF"/>
    <w:rsid w:val="006B01A2"/>
    <w:rsid w:val="006B02AC"/>
    <w:rsid w:val="006B0BCA"/>
    <w:rsid w:val="006B1799"/>
    <w:rsid w:val="006B1BC2"/>
    <w:rsid w:val="006B4AE9"/>
    <w:rsid w:val="006B522B"/>
    <w:rsid w:val="006C0BD7"/>
    <w:rsid w:val="006C0FC6"/>
    <w:rsid w:val="006C2B9C"/>
    <w:rsid w:val="006C5D3C"/>
    <w:rsid w:val="006C7ACC"/>
    <w:rsid w:val="006D5CE0"/>
    <w:rsid w:val="006E0DA9"/>
    <w:rsid w:val="006E1181"/>
    <w:rsid w:val="006E1F9B"/>
    <w:rsid w:val="006E4325"/>
    <w:rsid w:val="006E73B0"/>
    <w:rsid w:val="006E7C07"/>
    <w:rsid w:val="006F286D"/>
    <w:rsid w:val="006F2BF8"/>
    <w:rsid w:val="006F62B0"/>
    <w:rsid w:val="007001EC"/>
    <w:rsid w:val="0070113D"/>
    <w:rsid w:val="0070139C"/>
    <w:rsid w:val="007048B4"/>
    <w:rsid w:val="00705A58"/>
    <w:rsid w:val="00706EB5"/>
    <w:rsid w:val="007072E7"/>
    <w:rsid w:val="00707354"/>
    <w:rsid w:val="0071015F"/>
    <w:rsid w:val="00712118"/>
    <w:rsid w:val="00712920"/>
    <w:rsid w:val="007138BC"/>
    <w:rsid w:val="00714C54"/>
    <w:rsid w:val="007152BC"/>
    <w:rsid w:val="00715C16"/>
    <w:rsid w:val="00715E4B"/>
    <w:rsid w:val="00716F10"/>
    <w:rsid w:val="00720BF5"/>
    <w:rsid w:val="00720D3B"/>
    <w:rsid w:val="00722182"/>
    <w:rsid w:val="00722E61"/>
    <w:rsid w:val="00722F36"/>
    <w:rsid w:val="0072539D"/>
    <w:rsid w:val="007258AC"/>
    <w:rsid w:val="00732A1D"/>
    <w:rsid w:val="00732E65"/>
    <w:rsid w:val="0073368E"/>
    <w:rsid w:val="0073614F"/>
    <w:rsid w:val="00743268"/>
    <w:rsid w:val="00743869"/>
    <w:rsid w:val="00743E05"/>
    <w:rsid w:val="00744498"/>
    <w:rsid w:val="00746110"/>
    <w:rsid w:val="00746F3F"/>
    <w:rsid w:val="0075109A"/>
    <w:rsid w:val="00754469"/>
    <w:rsid w:val="00757648"/>
    <w:rsid w:val="00757D38"/>
    <w:rsid w:val="00761763"/>
    <w:rsid w:val="00764A9B"/>
    <w:rsid w:val="00764C86"/>
    <w:rsid w:val="00770D28"/>
    <w:rsid w:val="007716E0"/>
    <w:rsid w:val="00771E6D"/>
    <w:rsid w:val="00784D20"/>
    <w:rsid w:val="007851B5"/>
    <w:rsid w:val="00786870"/>
    <w:rsid w:val="00790C34"/>
    <w:rsid w:val="0079262A"/>
    <w:rsid w:val="00792B20"/>
    <w:rsid w:val="00792C43"/>
    <w:rsid w:val="007940F1"/>
    <w:rsid w:val="007951AC"/>
    <w:rsid w:val="007A0B3A"/>
    <w:rsid w:val="007A170D"/>
    <w:rsid w:val="007A1919"/>
    <w:rsid w:val="007A3E13"/>
    <w:rsid w:val="007A5C39"/>
    <w:rsid w:val="007A67D2"/>
    <w:rsid w:val="007A7C87"/>
    <w:rsid w:val="007B01B8"/>
    <w:rsid w:val="007B1E3A"/>
    <w:rsid w:val="007B33D6"/>
    <w:rsid w:val="007B58ED"/>
    <w:rsid w:val="007B5A40"/>
    <w:rsid w:val="007C02E9"/>
    <w:rsid w:val="007C06DB"/>
    <w:rsid w:val="007C5923"/>
    <w:rsid w:val="007C6260"/>
    <w:rsid w:val="007C6BB7"/>
    <w:rsid w:val="007C6C00"/>
    <w:rsid w:val="007C6E7E"/>
    <w:rsid w:val="007D11C2"/>
    <w:rsid w:val="007D135E"/>
    <w:rsid w:val="007D2CB0"/>
    <w:rsid w:val="007D362A"/>
    <w:rsid w:val="007D3772"/>
    <w:rsid w:val="007E11DE"/>
    <w:rsid w:val="007E21B1"/>
    <w:rsid w:val="007E3991"/>
    <w:rsid w:val="007E6977"/>
    <w:rsid w:val="007E6C41"/>
    <w:rsid w:val="007E775C"/>
    <w:rsid w:val="007F2019"/>
    <w:rsid w:val="007F48D2"/>
    <w:rsid w:val="007F4913"/>
    <w:rsid w:val="007F702C"/>
    <w:rsid w:val="00801E0B"/>
    <w:rsid w:val="0080306A"/>
    <w:rsid w:val="008041AE"/>
    <w:rsid w:val="00806090"/>
    <w:rsid w:val="0081037A"/>
    <w:rsid w:val="00810A18"/>
    <w:rsid w:val="00811117"/>
    <w:rsid w:val="0081192B"/>
    <w:rsid w:val="00811D14"/>
    <w:rsid w:val="00814FB7"/>
    <w:rsid w:val="00815169"/>
    <w:rsid w:val="00816575"/>
    <w:rsid w:val="0082123E"/>
    <w:rsid w:val="00822CA7"/>
    <w:rsid w:val="00830E1D"/>
    <w:rsid w:val="0083273C"/>
    <w:rsid w:val="00833126"/>
    <w:rsid w:val="00835066"/>
    <w:rsid w:val="008354D1"/>
    <w:rsid w:val="00835C43"/>
    <w:rsid w:val="00835DA3"/>
    <w:rsid w:val="008362B9"/>
    <w:rsid w:val="00836CE1"/>
    <w:rsid w:val="0083720A"/>
    <w:rsid w:val="00840E20"/>
    <w:rsid w:val="008447D8"/>
    <w:rsid w:val="008463D4"/>
    <w:rsid w:val="00852E04"/>
    <w:rsid w:val="00853699"/>
    <w:rsid w:val="0085477C"/>
    <w:rsid w:val="008552CB"/>
    <w:rsid w:val="00857315"/>
    <w:rsid w:val="00857E60"/>
    <w:rsid w:val="00861486"/>
    <w:rsid w:val="00861746"/>
    <w:rsid w:val="00863CB8"/>
    <w:rsid w:val="00864F67"/>
    <w:rsid w:val="00865529"/>
    <w:rsid w:val="008656DB"/>
    <w:rsid w:val="008658C1"/>
    <w:rsid w:val="008665C6"/>
    <w:rsid w:val="00867B42"/>
    <w:rsid w:val="00871CE6"/>
    <w:rsid w:val="0087331A"/>
    <w:rsid w:val="0087451B"/>
    <w:rsid w:val="008748D2"/>
    <w:rsid w:val="00875822"/>
    <w:rsid w:val="008765E7"/>
    <w:rsid w:val="0087729E"/>
    <w:rsid w:val="00880536"/>
    <w:rsid w:val="00881785"/>
    <w:rsid w:val="00881E18"/>
    <w:rsid w:val="00883084"/>
    <w:rsid w:val="008838E5"/>
    <w:rsid w:val="00887926"/>
    <w:rsid w:val="00887CA5"/>
    <w:rsid w:val="008902A3"/>
    <w:rsid w:val="0089095B"/>
    <w:rsid w:val="0089208F"/>
    <w:rsid w:val="00895031"/>
    <w:rsid w:val="008970FF"/>
    <w:rsid w:val="0089721C"/>
    <w:rsid w:val="008A0D32"/>
    <w:rsid w:val="008A105D"/>
    <w:rsid w:val="008A1521"/>
    <w:rsid w:val="008A1D07"/>
    <w:rsid w:val="008A365A"/>
    <w:rsid w:val="008A3996"/>
    <w:rsid w:val="008A467D"/>
    <w:rsid w:val="008A7D29"/>
    <w:rsid w:val="008B1830"/>
    <w:rsid w:val="008B3087"/>
    <w:rsid w:val="008B4D58"/>
    <w:rsid w:val="008C0803"/>
    <w:rsid w:val="008C169D"/>
    <w:rsid w:val="008C16D1"/>
    <w:rsid w:val="008C5758"/>
    <w:rsid w:val="008C6226"/>
    <w:rsid w:val="008C64C0"/>
    <w:rsid w:val="008C6AC2"/>
    <w:rsid w:val="008C76BB"/>
    <w:rsid w:val="008C7B73"/>
    <w:rsid w:val="008D2AD1"/>
    <w:rsid w:val="008D47B4"/>
    <w:rsid w:val="008D4F59"/>
    <w:rsid w:val="008D5D1C"/>
    <w:rsid w:val="008D5F8E"/>
    <w:rsid w:val="008D601A"/>
    <w:rsid w:val="008D6633"/>
    <w:rsid w:val="008D76A1"/>
    <w:rsid w:val="008D77E5"/>
    <w:rsid w:val="008E280B"/>
    <w:rsid w:val="008E2B40"/>
    <w:rsid w:val="008E2CEE"/>
    <w:rsid w:val="008F09ED"/>
    <w:rsid w:val="008F0A1F"/>
    <w:rsid w:val="008F1B20"/>
    <w:rsid w:val="008F7972"/>
    <w:rsid w:val="00902372"/>
    <w:rsid w:val="00904375"/>
    <w:rsid w:val="00905802"/>
    <w:rsid w:val="00912653"/>
    <w:rsid w:val="00912F03"/>
    <w:rsid w:val="0091360A"/>
    <w:rsid w:val="00914379"/>
    <w:rsid w:val="00915266"/>
    <w:rsid w:val="00915383"/>
    <w:rsid w:val="00916805"/>
    <w:rsid w:val="00921E62"/>
    <w:rsid w:val="009249A6"/>
    <w:rsid w:val="009270BE"/>
    <w:rsid w:val="009342AA"/>
    <w:rsid w:val="00935C1F"/>
    <w:rsid w:val="009403E8"/>
    <w:rsid w:val="009446D2"/>
    <w:rsid w:val="00951162"/>
    <w:rsid w:val="0095601F"/>
    <w:rsid w:val="009563B3"/>
    <w:rsid w:val="00964661"/>
    <w:rsid w:val="0096472A"/>
    <w:rsid w:val="00965517"/>
    <w:rsid w:val="0096636E"/>
    <w:rsid w:val="00967E82"/>
    <w:rsid w:val="00974EAE"/>
    <w:rsid w:val="00976053"/>
    <w:rsid w:val="00980F8C"/>
    <w:rsid w:val="0098110F"/>
    <w:rsid w:val="00981CF1"/>
    <w:rsid w:val="009820AA"/>
    <w:rsid w:val="00984EE6"/>
    <w:rsid w:val="00985574"/>
    <w:rsid w:val="009865E1"/>
    <w:rsid w:val="00991D54"/>
    <w:rsid w:val="009933ED"/>
    <w:rsid w:val="0099349C"/>
    <w:rsid w:val="009969C2"/>
    <w:rsid w:val="009A0836"/>
    <w:rsid w:val="009A25FC"/>
    <w:rsid w:val="009A2778"/>
    <w:rsid w:val="009A409E"/>
    <w:rsid w:val="009A5E0F"/>
    <w:rsid w:val="009A7AB6"/>
    <w:rsid w:val="009B20DE"/>
    <w:rsid w:val="009B2428"/>
    <w:rsid w:val="009B57FE"/>
    <w:rsid w:val="009B5DB5"/>
    <w:rsid w:val="009B6516"/>
    <w:rsid w:val="009B6C33"/>
    <w:rsid w:val="009B7F7C"/>
    <w:rsid w:val="009C2598"/>
    <w:rsid w:val="009C3ABA"/>
    <w:rsid w:val="009C5F67"/>
    <w:rsid w:val="009C6A5F"/>
    <w:rsid w:val="009C7442"/>
    <w:rsid w:val="009D56FB"/>
    <w:rsid w:val="009D67BF"/>
    <w:rsid w:val="009D7234"/>
    <w:rsid w:val="009D7C20"/>
    <w:rsid w:val="009D7F94"/>
    <w:rsid w:val="009E1639"/>
    <w:rsid w:val="009E270A"/>
    <w:rsid w:val="009E3457"/>
    <w:rsid w:val="009E458B"/>
    <w:rsid w:val="009E58F5"/>
    <w:rsid w:val="009E5A0A"/>
    <w:rsid w:val="009E652D"/>
    <w:rsid w:val="009E663B"/>
    <w:rsid w:val="009E75D0"/>
    <w:rsid w:val="009F15F0"/>
    <w:rsid w:val="009F70A5"/>
    <w:rsid w:val="009F75C4"/>
    <w:rsid w:val="00A00957"/>
    <w:rsid w:val="00A032A4"/>
    <w:rsid w:val="00A051A3"/>
    <w:rsid w:val="00A0608F"/>
    <w:rsid w:val="00A07024"/>
    <w:rsid w:val="00A0707F"/>
    <w:rsid w:val="00A1034E"/>
    <w:rsid w:val="00A10F0E"/>
    <w:rsid w:val="00A11A5A"/>
    <w:rsid w:val="00A12BB7"/>
    <w:rsid w:val="00A13A0E"/>
    <w:rsid w:val="00A154CA"/>
    <w:rsid w:val="00A15F43"/>
    <w:rsid w:val="00A20197"/>
    <w:rsid w:val="00A218F8"/>
    <w:rsid w:val="00A25805"/>
    <w:rsid w:val="00A26674"/>
    <w:rsid w:val="00A27928"/>
    <w:rsid w:val="00A309AF"/>
    <w:rsid w:val="00A32DD9"/>
    <w:rsid w:val="00A3321F"/>
    <w:rsid w:val="00A33550"/>
    <w:rsid w:val="00A33A84"/>
    <w:rsid w:val="00A35016"/>
    <w:rsid w:val="00A37B91"/>
    <w:rsid w:val="00A37F33"/>
    <w:rsid w:val="00A40587"/>
    <w:rsid w:val="00A42AA4"/>
    <w:rsid w:val="00A43C77"/>
    <w:rsid w:val="00A4451A"/>
    <w:rsid w:val="00A4708F"/>
    <w:rsid w:val="00A47411"/>
    <w:rsid w:val="00A476D9"/>
    <w:rsid w:val="00A50525"/>
    <w:rsid w:val="00A50B40"/>
    <w:rsid w:val="00A52BD0"/>
    <w:rsid w:val="00A56992"/>
    <w:rsid w:val="00A57F63"/>
    <w:rsid w:val="00A60388"/>
    <w:rsid w:val="00A608CE"/>
    <w:rsid w:val="00A61448"/>
    <w:rsid w:val="00A674B3"/>
    <w:rsid w:val="00A67A61"/>
    <w:rsid w:val="00A70041"/>
    <w:rsid w:val="00A719B9"/>
    <w:rsid w:val="00A75091"/>
    <w:rsid w:val="00A753A7"/>
    <w:rsid w:val="00A76B09"/>
    <w:rsid w:val="00A77436"/>
    <w:rsid w:val="00A80EEE"/>
    <w:rsid w:val="00A8183D"/>
    <w:rsid w:val="00A82897"/>
    <w:rsid w:val="00A82F2E"/>
    <w:rsid w:val="00A83FA8"/>
    <w:rsid w:val="00A8525D"/>
    <w:rsid w:val="00A87474"/>
    <w:rsid w:val="00A87C75"/>
    <w:rsid w:val="00A901F4"/>
    <w:rsid w:val="00A923B7"/>
    <w:rsid w:val="00A92B2C"/>
    <w:rsid w:val="00A92C79"/>
    <w:rsid w:val="00A964AC"/>
    <w:rsid w:val="00A968BA"/>
    <w:rsid w:val="00A97B63"/>
    <w:rsid w:val="00AA0BAE"/>
    <w:rsid w:val="00AA11AE"/>
    <w:rsid w:val="00AA2519"/>
    <w:rsid w:val="00AA4C1E"/>
    <w:rsid w:val="00AA6205"/>
    <w:rsid w:val="00AA7877"/>
    <w:rsid w:val="00AB439E"/>
    <w:rsid w:val="00AB5080"/>
    <w:rsid w:val="00AC543D"/>
    <w:rsid w:val="00AC5AE1"/>
    <w:rsid w:val="00AC752F"/>
    <w:rsid w:val="00AD14BF"/>
    <w:rsid w:val="00AD23A9"/>
    <w:rsid w:val="00AD43C5"/>
    <w:rsid w:val="00AD7D4D"/>
    <w:rsid w:val="00AE04BC"/>
    <w:rsid w:val="00AE410B"/>
    <w:rsid w:val="00AE4FF4"/>
    <w:rsid w:val="00AE6625"/>
    <w:rsid w:val="00AF277C"/>
    <w:rsid w:val="00AF46AA"/>
    <w:rsid w:val="00AF5FE1"/>
    <w:rsid w:val="00AF62FC"/>
    <w:rsid w:val="00AF67E1"/>
    <w:rsid w:val="00B00971"/>
    <w:rsid w:val="00B02775"/>
    <w:rsid w:val="00B02E7E"/>
    <w:rsid w:val="00B04CBF"/>
    <w:rsid w:val="00B04CCC"/>
    <w:rsid w:val="00B0576C"/>
    <w:rsid w:val="00B067DE"/>
    <w:rsid w:val="00B10588"/>
    <w:rsid w:val="00B128AD"/>
    <w:rsid w:val="00B1339F"/>
    <w:rsid w:val="00B147BD"/>
    <w:rsid w:val="00B165E0"/>
    <w:rsid w:val="00B237EC"/>
    <w:rsid w:val="00B250F1"/>
    <w:rsid w:val="00B2625C"/>
    <w:rsid w:val="00B2636E"/>
    <w:rsid w:val="00B27F36"/>
    <w:rsid w:val="00B32EFF"/>
    <w:rsid w:val="00B3304D"/>
    <w:rsid w:val="00B33963"/>
    <w:rsid w:val="00B3461B"/>
    <w:rsid w:val="00B43623"/>
    <w:rsid w:val="00B4409C"/>
    <w:rsid w:val="00B4475D"/>
    <w:rsid w:val="00B44942"/>
    <w:rsid w:val="00B45221"/>
    <w:rsid w:val="00B45A20"/>
    <w:rsid w:val="00B4615F"/>
    <w:rsid w:val="00B475F8"/>
    <w:rsid w:val="00B50157"/>
    <w:rsid w:val="00B52EB0"/>
    <w:rsid w:val="00B5393A"/>
    <w:rsid w:val="00B551C7"/>
    <w:rsid w:val="00B55AC6"/>
    <w:rsid w:val="00B607D4"/>
    <w:rsid w:val="00B6091E"/>
    <w:rsid w:val="00B61E23"/>
    <w:rsid w:val="00B621A0"/>
    <w:rsid w:val="00B621C2"/>
    <w:rsid w:val="00B630C0"/>
    <w:rsid w:val="00B6366F"/>
    <w:rsid w:val="00B63E5A"/>
    <w:rsid w:val="00B63F0E"/>
    <w:rsid w:val="00B663B1"/>
    <w:rsid w:val="00B67965"/>
    <w:rsid w:val="00B701EA"/>
    <w:rsid w:val="00B71E7A"/>
    <w:rsid w:val="00B7237A"/>
    <w:rsid w:val="00B72736"/>
    <w:rsid w:val="00B74972"/>
    <w:rsid w:val="00B76435"/>
    <w:rsid w:val="00B77924"/>
    <w:rsid w:val="00B8034F"/>
    <w:rsid w:val="00B81832"/>
    <w:rsid w:val="00B83433"/>
    <w:rsid w:val="00B83570"/>
    <w:rsid w:val="00B84117"/>
    <w:rsid w:val="00B84799"/>
    <w:rsid w:val="00B85435"/>
    <w:rsid w:val="00B86C8B"/>
    <w:rsid w:val="00B8713F"/>
    <w:rsid w:val="00B932B7"/>
    <w:rsid w:val="00B9359B"/>
    <w:rsid w:val="00B936E6"/>
    <w:rsid w:val="00B93700"/>
    <w:rsid w:val="00B93C2F"/>
    <w:rsid w:val="00B94CB7"/>
    <w:rsid w:val="00B95C99"/>
    <w:rsid w:val="00B97002"/>
    <w:rsid w:val="00BA0A96"/>
    <w:rsid w:val="00BA131B"/>
    <w:rsid w:val="00BA1CBF"/>
    <w:rsid w:val="00BA2433"/>
    <w:rsid w:val="00BA2680"/>
    <w:rsid w:val="00BA3CBB"/>
    <w:rsid w:val="00BA4C5C"/>
    <w:rsid w:val="00BA5256"/>
    <w:rsid w:val="00BA669F"/>
    <w:rsid w:val="00BA685F"/>
    <w:rsid w:val="00BA76DC"/>
    <w:rsid w:val="00BA7CA9"/>
    <w:rsid w:val="00BA7E9C"/>
    <w:rsid w:val="00BB124F"/>
    <w:rsid w:val="00BB31F6"/>
    <w:rsid w:val="00BB4367"/>
    <w:rsid w:val="00BB478C"/>
    <w:rsid w:val="00BC0E3D"/>
    <w:rsid w:val="00BC0E77"/>
    <w:rsid w:val="00BC53D6"/>
    <w:rsid w:val="00BC5C78"/>
    <w:rsid w:val="00BC5DC4"/>
    <w:rsid w:val="00BC7A42"/>
    <w:rsid w:val="00BD0A4E"/>
    <w:rsid w:val="00BD47C3"/>
    <w:rsid w:val="00BD4D8D"/>
    <w:rsid w:val="00BD504D"/>
    <w:rsid w:val="00BD61CB"/>
    <w:rsid w:val="00BD75C6"/>
    <w:rsid w:val="00BD7A38"/>
    <w:rsid w:val="00BD7E67"/>
    <w:rsid w:val="00BE19BC"/>
    <w:rsid w:val="00BE2588"/>
    <w:rsid w:val="00BE3377"/>
    <w:rsid w:val="00BE3637"/>
    <w:rsid w:val="00BE7DDC"/>
    <w:rsid w:val="00BF2186"/>
    <w:rsid w:val="00BF367A"/>
    <w:rsid w:val="00BF4B3A"/>
    <w:rsid w:val="00BF7EC1"/>
    <w:rsid w:val="00C04127"/>
    <w:rsid w:val="00C10DCE"/>
    <w:rsid w:val="00C11A7C"/>
    <w:rsid w:val="00C13FD7"/>
    <w:rsid w:val="00C1587E"/>
    <w:rsid w:val="00C160E3"/>
    <w:rsid w:val="00C161D1"/>
    <w:rsid w:val="00C16499"/>
    <w:rsid w:val="00C20379"/>
    <w:rsid w:val="00C2561F"/>
    <w:rsid w:val="00C303D8"/>
    <w:rsid w:val="00C30474"/>
    <w:rsid w:val="00C31123"/>
    <w:rsid w:val="00C31503"/>
    <w:rsid w:val="00C316CC"/>
    <w:rsid w:val="00C32E22"/>
    <w:rsid w:val="00C32F38"/>
    <w:rsid w:val="00C3426D"/>
    <w:rsid w:val="00C342F4"/>
    <w:rsid w:val="00C415A1"/>
    <w:rsid w:val="00C416CD"/>
    <w:rsid w:val="00C504ED"/>
    <w:rsid w:val="00C50CF7"/>
    <w:rsid w:val="00C535E4"/>
    <w:rsid w:val="00C546B8"/>
    <w:rsid w:val="00C550E9"/>
    <w:rsid w:val="00C553EA"/>
    <w:rsid w:val="00C55406"/>
    <w:rsid w:val="00C556C7"/>
    <w:rsid w:val="00C55DCC"/>
    <w:rsid w:val="00C56F9C"/>
    <w:rsid w:val="00C57531"/>
    <w:rsid w:val="00C633DB"/>
    <w:rsid w:val="00C650C4"/>
    <w:rsid w:val="00C65CA2"/>
    <w:rsid w:val="00C65DD0"/>
    <w:rsid w:val="00C67436"/>
    <w:rsid w:val="00C70D54"/>
    <w:rsid w:val="00C71220"/>
    <w:rsid w:val="00C71498"/>
    <w:rsid w:val="00C75790"/>
    <w:rsid w:val="00C8069D"/>
    <w:rsid w:val="00C81D97"/>
    <w:rsid w:val="00C849D2"/>
    <w:rsid w:val="00C85E88"/>
    <w:rsid w:val="00C8626C"/>
    <w:rsid w:val="00C86A2D"/>
    <w:rsid w:val="00C877B7"/>
    <w:rsid w:val="00C87DFA"/>
    <w:rsid w:val="00C9261B"/>
    <w:rsid w:val="00C92C17"/>
    <w:rsid w:val="00C941B8"/>
    <w:rsid w:val="00C9535D"/>
    <w:rsid w:val="00C95AAA"/>
    <w:rsid w:val="00C96069"/>
    <w:rsid w:val="00CA04EB"/>
    <w:rsid w:val="00CA3FF4"/>
    <w:rsid w:val="00CB0D6B"/>
    <w:rsid w:val="00CB5E90"/>
    <w:rsid w:val="00CB6EA8"/>
    <w:rsid w:val="00CC0AF7"/>
    <w:rsid w:val="00CC2B23"/>
    <w:rsid w:val="00CC2D52"/>
    <w:rsid w:val="00CC4CC5"/>
    <w:rsid w:val="00CC581D"/>
    <w:rsid w:val="00CD00CC"/>
    <w:rsid w:val="00CD4C07"/>
    <w:rsid w:val="00CD4CFD"/>
    <w:rsid w:val="00CD54E8"/>
    <w:rsid w:val="00CD5B2A"/>
    <w:rsid w:val="00CD5C27"/>
    <w:rsid w:val="00CD61CE"/>
    <w:rsid w:val="00CD66B4"/>
    <w:rsid w:val="00CD6CBE"/>
    <w:rsid w:val="00CD7F7F"/>
    <w:rsid w:val="00CE0AB7"/>
    <w:rsid w:val="00CE0F80"/>
    <w:rsid w:val="00CE16F4"/>
    <w:rsid w:val="00CE2CA7"/>
    <w:rsid w:val="00CE43C5"/>
    <w:rsid w:val="00CE74D4"/>
    <w:rsid w:val="00CF3C27"/>
    <w:rsid w:val="00CF5573"/>
    <w:rsid w:val="00CF790A"/>
    <w:rsid w:val="00CF7A86"/>
    <w:rsid w:val="00CF7F6A"/>
    <w:rsid w:val="00D00230"/>
    <w:rsid w:val="00D00D9E"/>
    <w:rsid w:val="00D02795"/>
    <w:rsid w:val="00D029D3"/>
    <w:rsid w:val="00D02AC5"/>
    <w:rsid w:val="00D040DB"/>
    <w:rsid w:val="00D04559"/>
    <w:rsid w:val="00D147C3"/>
    <w:rsid w:val="00D253E8"/>
    <w:rsid w:val="00D25CD1"/>
    <w:rsid w:val="00D25F16"/>
    <w:rsid w:val="00D26116"/>
    <w:rsid w:val="00D27195"/>
    <w:rsid w:val="00D276E0"/>
    <w:rsid w:val="00D30E55"/>
    <w:rsid w:val="00D345E2"/>
    <w:rsid w:val="00D34CB8"/>
    <w:rsid w:val="00D350EC"/>
    <w:rsid w:val="00D367D3"/>
    <w:rsid w:val="00D379C4"/>
    <w:rsid w:val="00D37F0A"/>
    <w:rsid w:val="00D406C1"/>
    <w:rsid w:val="00D44562"/>
    <w:rsid w:val="00D4538B"/>
    <w:rsid w:val="00D46269"/>
    <w:rsid w:val="00D466D4"/>
    <w:rsid w:val="00D524F7"/>
    <w:rsid w:val="00D5329C"/>
    <w:rsid w:val="00D534E2"/>
    <w:rsid w:val="00D55EF7"/>
    <w:rsid w:val="00D564D5"/>
    <w:rsid w:val="00D56CA7"/>
    <w:rsid w:val="00D606FD"/>
    <w:rsid w:val="00D61603"/>
    <w:rsid w:val="00D63FD6"/>
    <w:rsid w:val="00D64401"/>
    <w:rsid w:val="00D65355"/>
    <w:rsid w:val="00D65EB0"/>
    <w:rsid w:val="00D66677"/>
    <w:rsid w:val="00D67311"/>
    <w:rsid w:val="00D71965"/>
    <w:rsid w:val="00D71996"/>
    <w:rsid w:val="00D71B81"/>
    <w:rsid w:val="00D7206F"/>
    <w:rsid w:val="00D760B3"/>
    <w:rsid w:val="00D76162"/>
    <w:rsid w:val="00D7694F"/>
    <w:rsid w:val="00D76A35"/>
    <w:rsid w:val="00D77A0F"/>
    <w:rsid w:val="00D800F8"/>
    <w:rsid w:val="00D83613"/>
    <w:rsid w:val="00D8494C"/>
    <w:rsid w:val="00D86632"/>
    <w:rsid w:val="00D86DE3"/>
    <w:rsid w:val="00D903D1"/>
    <w:rsid w:val="00D924A8"/>
    <w:rsid w:val="00D940A7"/>
    <w:rsid w:val="00D956C7"/>
    <w:rsid w:val="00D959FF"/>
    <w:rsid w:val="00D970E9"/>
    <w:rsid w:val="00DA07D1"/>
    <w:rsid w:val="00DA12F7"/>
    <w:rsid w:val="00DA4847"/>
    <w:rsid w:val="00DA4888"/>
    <w:rsid w:val="00DA573C"/>
    <w:rsid w:val="00DA598B"/>
    <w:rsid w:val="00DA6996"/>
    <w:rsid w:val="00DA6FF6"/>
    <w:rsid w:val="00DB07FE"/>
    <w:rsid w:val="00DB0F3A"/>
    <w:rsid w:val="00DB115F"/>
    <w:rsid w:val="00DB25A4"/>
    <w:rsid w:val="00DB3A29"/>
    <w:rsid w:val="00DB45F7"/>
    <w:rsid w:val="00DB466F"/>
    <w:rsid w:val="00DB509B"/>
    <w:rsid w:val="00DB64A4"/>
    <w:rsid w:val="00DB77A8"/>
    <w:rsid w:val="00DC051A"/>
    <w:rsid w:val="00DC0D5E"/>
    <w:rsid w:val="00DC2907"/>
    <w:rsid w:val="00DC3412"/>
    <w:rsid w:val="00DC47F3"/>
    <w:rsid w:val="00DC516C"/>
    <w:rsid w:val="00DC671C"/>
    <w:rsid w:val="00DC7D79"/>
    <w:rsid w:val="00DD5F1B"/>
    <w:rsid w:val="00DD6457"/>
    <w:rsid w:val="00DD6794"/>
    <w:rsid w:val="00DE08D4"/>
    <w:rsid w:val="00DE3E57"/>
    <w:rsid w:val="00DF0810"/>
    <w:rsid w:val="00DF1750"/>
    <w:rsid w:val="00DF37E2"/>
    <w:rsid w:val="00DF6113"/>
    <w:rsid w:val="00DF61D1"/>
    <w:rsid w:val="00DF7B84"/>
    <w:rsid w:val="00E0355F"/>
    <w:rsid w:val="00E037D9"/>
    <w:rsid w:val="00E06BCF"/>
    <w:rsid w:val="00E12781"/>
    <w:rsid w:val="00E13112"/>
    <w:rsid w:val="00E143D7"/>
    <w:rsid w:val="00E15AC5"/>
    <w:rsid w:val="00E15D11"/>
    <w:rsid w:val="00E15F95"/>
    <w:rsid w:val="00E20905"/>
    <w:rsid w:val="00E2301D"/>
    <w:rsid w:val="00E237E5"/>
    <w:rsid w:val="00E25903"/>
    <w:rsid w:val="00E3000E"/>
    <w:rsid w:val="00E30320"/>
    <w:rsid w:val="00E30D76"/>
    <w:rsid w:val="00E3124E"/>
    <w:rsid w:val="00E314EC"/>
    <w:rsid w:val="00E343ED"/>
    <w:rsid w:val="00E34F8D"/>
    <w:rsid w:val="00E37523"/>
    <w:rsid w:val="00E40065"/>
    <w:rsid w:val="00E40D8F"/>
    <w:rsid w:val="00E41FC5"/>
    <w:rsid w:val="00E42E96"/>
    <w:rsid w:val="00E4431B"/>
    <w:rsid w:val="00E466BE"/>
    <w:rsid w:val="00E5128F"/>
    <w:rsid w:val="00E51512"/>
    <w:rsid w:val="00E51AA5"/>
    <w:rsid w:val="00E52094"/>
    <w:rsid w:val="00E52A74"/>
    <w:rsid w:val="00E534ED"/>
    <w:rsid w:val="00E53E5B"/>
    <w:rsid w:val="00E541DE"/>
    <w:rsid w:val="00E54DE8"/>
    <w:rsid w:val="00E5538D"/>
    <w:rsid w:val="00E60156"/>
    <w:rsid w:val="00E62572"/>
    <w:rsid w:val="00E62D73"/>
    <w:rsid w:val="00E651CA"/>
    <w:rsid w:val="00E70C31"/>
    <w:rsid w:val="00E74C10"/>
    <w:rsid w:val="00E76D11"/>
    <w:rsid w:val="00E7722D"/>
    <w:rsid w:val="00E779D5"/>
    <w:rsid w:val="00E811D6"/>
    <w:rsid w:val="00E819FC"/>
    <w:rsid w:val="00E85354"/>
    <w:rsid w:val="00E85F54"/>
    <w:rsid w:val="00E87248"/>
    <w:rsid w:val="00E877D2"/>
    <w:rsid w:val="00E9014E"/>
    <w:rsid w:val="00E92518"/>
    <w:rsid w:val="00E93372"/>
    <w:rsid w:val="00E943F8"/>
    <w:rsid w:val="00E95181"/>
    <w:rsid w:val="00E957FE"/>
    <w:rsid w:val="00E9720C"/>
    <w:rsid w:val="00E9723F"/>
    <w:rsid w:val="00EA0317"/>
    <w:rsid w:val="00EA0E15"/>
    <w:rsid w:val="00EA183F"/>
    <w:rsid w:val="00EA2CC4"/>
    <w:rsid w:val="00EA5573"/>
    <w:rsid w:val="00EA6482"/>
    <w:rsid w:val="00EA6EFB"/>
    <w:rsid w:val="00EB0EFB"/>
    <w:rsid w:val="00EB63C8"/>
    <w:rsid w:val="00EB703A"/>
    <w:rsid w:val="00EC0091"/>
    <w:rsid w:val="00EC4381"/>
    <w:rsid w:val="00EC59B7"/>
    <w:rsid w:val="00ED39F2"/>
    <w:rsid w:val="00ED5CA3"/>
    <w:rsid w:val="00ED65F9"/>
    <w:rsid w:val="00ED6C45"/>
    <w:rsid w:val="00EE1AAD"/>
    <w:rsid w:val="00EE3B2A"/>
    <w:rsid w:val="00EE741B"/>
    <w:rsid w:val="00EE77ED"/>
    <w:rsid w:val="00EE7B48"/>
    <w:rsid w:val="00EF012B"/>
    <w:rsid w:val="00EF45CF"/>
    <w:rsid w:val="00EF5F1B"/>
    <w:rsid w:val="00F039B7"/>
    <w:rsid w:val="00F04DE7"/>
    <w:rsid w:val="00F12BA3"/>
    <w:rsid w:val="00F14BC1"/>
    <w:rsid w:val="00F15851"/>
    <w:rsid w:val="00F15A7A"/>
    <w:rsid w:val="00F1717E"/>
    <w:rsid w:val="00F17F6F"/>
    <w:rsid w:val="00F21F86"/>
    <w:rsid w:val="00F23322"/>
    <w:rsid w:val="00F256B9"/>
    <w:rsid w:val="00F258F5"/>
    <w:rsid w:val="00F2623A"/>
    <w:rsid w:val="00F27A9E"/>
    <w:rsid w:val="00F32033"/>
    <w:rsid w:val="00F34B66"/>
    <w:rsid w:val="00F369D6"/>
    <w:rsid w:val="00F407A9"/>
    <w:rsid w:val="00F40868"/>
    <w:rsid w:val="00F41242"/>
    <w:rsid w:val="00F415D0"/>
    <w:rsid w:val="00F422B9"/>
    <w:rsid w:val="00F42AD3"/>
    <w:rsid w:val="00F448A9"/>
    <w:rsid w:val="00F4563B"/>
    <w:rsid w:val="00F45EE9"/>
    <w:rsid w:val="00F46E5B"/>
    <w:rsid w:val="00F511FA"/>
    <w:rsid w:val="00F52BC5"/>
    <w:rsid w:val="00F53349"/>
    <w:rsid w:val="00F5395D"/>
    <w:rsid w:val="00F6154F"/>
    <w:rsid w:val="00F6173D"/>
    <w:rsid w:val="00F62095"/>
    <w:rsid w:val="00F623F7"/>
    <w:rsid w:val="00F63250"/>
    <w:rsid w:val="00F643E9"/>
    <w:rsid w:val="00F65A99"/>
    <w:rsid w:val="00F66043"/>
    <w:rsid w:val="00F668F5"/>
    <w:rsid w:val="00F717B6"/>
    <w:rsid w:val="00F71A57"/>
    <w:rsid w:val="00F725C6"/>
    <w:rsid w:val="00F733AE"/>
    <w:rsid w:val="00F7359A"/>
    <w:rsid w:val="00F7660C"/>
    <w:rsid w:val="00F773E0"/>
    <w:rsid w:val="00F77B7A"/>
    <w:rsid w:val="00F83589"/>
    <w:rsid w:val="00F846BC"/>
    <w:rsid w:val="00F84983"/>
    <w:rsid w:val="00F876F0"/>
    <w:rsid w:val="00F87891"/>
    <w:rsid w:val="00F96290"/>
    <w:rsid w:val="00FA00A7"/>
    <w:rsid w:val="00FA0F76"/>
    <w:rsid w:val="00FA2C00"/>
    <w:rsid w:val="00FA30F4"/>
    <w:rsid w:val="00FA38AE"/>
    <w:rsid w:val="00FA3DD2"/>
    <w:rsid w:val="00FB1442"/>
    <w:rsid w:val="00FB23B7"/>
    <w:rsid w:val="00FB2E40"/>
    <w:rsid w:val="00FB486B"/>
    <w:rsid w:val="00FB4EB0"/>
    <w:rsid w:val="00FB6C95"/>
    <w:rsid w:val="00FB79F6"/>
    <w:rsid w:val="00FC14BE"/>
    <w:rsid w:val="00FC1A40"/>
    <w:rsid w:val="00FC426A"/>
    <w:rsid w:val="00FC7360"/>
    <w:rsid w:val="00FC75EB"/>
    <w:rsid w:val="00FD1CA9"/>
    <w:rsid w:val="00FD2A40"/>
    <w:rsid w:val="00FD348A"/>
    <w:rsid w:val="00FD4F33"/>
    <w:rsid w:val="00FE1343"/>
    <w:rsid w:val="00FE6C5D"/>
    <w:rsid w:val="00FE74B1"/>
    <w:rsid w:val="00FF1CAE"/>
    <w:rsid w:val="00FF36FA"/>
    <w:rsid w:val="00FF3834"/>
    <w:rsid w:val="00FF410D"/>
    <w:rsid w:val="00FF5940"/>
    <w:rsid w:val="00FF6C2E"/>
    <w:rsid w:val="00FF6D0B"/>
    <w:rsid w:val="00FF786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34CFEE-61F5-4734-90A4-172E94F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C8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B86C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6C8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B86C8B"/>
    <w:rPr>
      <w:color w:val="0000FF"/>
      <w:u w:val="single"/>
    </w:rPr>
  </w:style>
  <w:style w:type="paragraph" w:customStyle="1" w:styleId="Default">
    <w:name w:val="Default"/>
    <w:rsid w:val="00B86C8B"/>
    <w:pPr>
      <w:autoSpaceDE w:val="0"/>
      <w:autoSpaceDN w:val="0"/>
      <w:adjustRightInd w:val="0"/>
      <w:spacing w:after="0" w:line="240" w:lineRule="auto"/>
    </w:pPr>
    <w:rPr>
      <w:rFonts w:ascii="Diverda Sans Com Light" w:hAnsi="Diverda Sans Com Light" w:cs="Diverda Sans Com Light"/>
      <w:color w:val="000000"/>
      <w:sz w:val="24"/>
      <w:szCs w:val="24"/>
    </w:rPr>
  </w:style>
  <w:style w:type="character" w:customStyle="1" w:styleId="apple-converted-space">
    <w:name w:val="apple-converted-space"/>
    <w:basedOn w:val="DefaultParagraphFont"/>
    <w:rsid w:val="00B86C8B"/>
  </w:style>
  <w:style w:type="character" w:customStyle="1" w:styleId="highlight">
    <w:name w:val="highlight"/>
    <w:basedOn w:val="DefaultParagraphFont"/>
    <w:rsid w:val="00B86C8B"/>
  </w:style>
  <w:style w:type="character" w:customStyle="1" w:styleId="A1">
    <w:name w:val="A1"/>
    <w:uiPriority w:val="99"/>
    <w:rsid w:val="00B86C8B"/>
    <w:rPr>
      <w:rFonts w:cs="Minion Pro"/>
      <w:color w:val="000000"/>
      <w:sz w:val="10"/>
      <w:szCs w:val="10"/>
    </w:rPr>
  </w:style>
  <w:style w:type="paragraph" w:styleId="NormalWeb">
    <w:name w:val="Normal (Web)"/>
    <w:basedOn w:val="Normal"/>
    <w:uiPriority w:val="99"/>
    <w:unhideWhenUsed/>
    <w:rsid w:val="00B86C8B"/>
    <w:pPr>
      <w:spacing w:before="100" w:beforeAutospacing="1" w:after="100" w:afterAutospacing="1" w:line="240" w:lineRule="auto"/>
    </w:pPr>
    <w:rPr>
      <w:rFonts w:ascii="Times New Roman" w:eastAsiaTheme="minorEastAsia" w:hAnsi="Times New Roman"/>
      <w:sz w:val="24"/>
      <w:szCs w:val="24"/>
      <w:lang w:eastAsia="es-ES"/>
    </w:rPr>
  </w:style>
  <w:style w:type="paragraph" w:styleId="BalloonText">
    <w:name w:val="Balloon Text"/>
    <w:basedOn w:val="Normal"/>
    <w:link w:val="BalloonTextChar"/>
    <w:uiPriority w:val="99"/>
    <w:semiHidden/>
    <w:unhideWhenUsed/>
    <w:rsid w:val="00B86C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C8B"/>
    <w:rPr>
      <w:rFonts w:ascii="Tahoma" w:eastAsia="Calibri" w:hAnsi="Tahoma" w:cs="Tahoma"/>
      <w:sz w:val="16"/>
      <w:szCs w:val="16"/>
    </w:rPr>
  </w:style>
  <w:style w:type="character" w:styleId="CommentReference">
    <w:name w:val="annotation reference"/>
    <w:basedOn w:val="DefaultParagraphFont"/>
    <w:uiPriority w:val="99"/>
    <w:semiHidden/>
    <w:unhideWhenUsed/>
    <w:rsid w:val="00B86C8B"/>
    <w:rPr>
      <w:sz w:val="16"/>
      <w:szCs w:val="16"/>
    </w:rPr>
  </w:style>
  <w:style w:type="paragraph" w:styleId="CommentText">
    <w:name w:val="annotation text"/>
    <w:basedOn w:val="Normal"/>
    <w:link w:val="CommentTextChar"/>
    <w:uiPriority w:val="99"/>
    <w:unhideWhenUsed/>
    <w:rsid w:val="00B86C8B"/>
    <w:pPr>
      <w:spacing w:line="240" w:lineRule="auto"/>
    </w:pPr>
    <w:rPr>
      <w:sz w:val="20"/>
      <w:szCs w:val="20"/>
    </w:rPr>
  </w:style>
  <w:style w:type="character" w:customStyle="1" w:styleId="CommentTextChar">
    <w:name w:val="Comment Text Char"/>
    <w:basedOn w:val="DefaultParagraphFont"/>
    <w:link w:val="CommentText"/>
    <w:uiPriority w:val="99"/>
    <w:rsid w:val="00B86C8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6C8B"/>
    <w:rPr>
      <w:b/>
      <w:bCs/>
    </w:rPr>
  </w:style>
  <w:style w:type="character" w:customStyle="1" w:styleId="CommentSubjectChar">
    <w:name w:val="Comment Subject Char"/>
    <w:basedOn w:val="CommentTextChar"/>
    <w:link w:val="CommentSubject"/>
    <w:uiPriority w:val="99"/>
    <w:semiHidden/>
    <w:rsid w:val="00B86C8B"/>
    <w:rPr>
      <w:rFonts w:ascii="Calibri" w:eastAsia="Calibri" w:hAnsi="Calibri" w:cs="Times New Roman"/>
      <w:b/>
      <w:bCs/>
      <w:sz w:val="20"/>
      <w:szCs w:val="20"/>
    </w:rPr>
  </w:style>
  <w:style w:type="paragraph" w:styleId="Revision">
    <w:name w:val="Revision"/>
    <w:hidden/>
    <w:uiPriority w:val="99"/>
    <w:semiHidden/>
    <w:rsid w:val="00B86C8B"/>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B86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PreformattedChar">
    <w:name w:val="HTML Preformatted Char"/>
    <w:basedOn w:val="DefaultParagraphFont"/>
    <w:link w:val="HTMLPreformatted"/>
    <w:uiPriority w:val="99"/>
    <w:semiHidden/>
    <w:rsid w:val="00B86C8B"/>
    <w:rPr>
      <w:rFonts w:ascii="Courier New" w:eastAsia="Times New Roman" w:hAnsi="Courier New" w:cs="Courier New"/>
      <w:sz w:val="20"/>
      <w:szCs w:val="20"/>
      <w:lang w:eastAsia="es-ES"/>
    </w:rPr>
  </w:style>
  <w:style w:type="paragraph" w:styleId="Header">
    <w:name w:val="header"/>
    <w:basedOn w:val="Normal"/>
    <w:link w:val="HeaderChar"/>
    <w:uiPriority w:val="99"/>
    <w:unhideWhenUsed/>
    <w:rsid w:val="00B86C8B"/>
    <w:pPr>
      <w:tabs>
        <w:tab w:val="center" w:pos="4252"/>
        <w:tab w:val="right" w:pos="8504"/>
      </w:tabs>
      <w:spacing w:after="0" w:line="240" w:lineRule="auto"/>
    </w:pPr>
  </w:style>
  <w:style w:type="character" w:customStyle="1" w:styleId="HeaderChar">
    <w:name w:val="Header Char"/>
    <w:basedOn w:val="DefaultParagraphFont"/>
    <w:link w:val="Header"/>
    <w:uiPriority w:val="99"/>
    <w:rsid w:val="00B86C8B"/>
    <w:rPr>
      <w:rFonts w:ascii="Calibri" w:eastAsia="Calibri" w:hAnsi="Calibri" w:cs="Times New Roman"/>
    </w:rPr>
  </w:style>
  <w:style w:type="paragraph" w:styleId="Footer">
    <w:name w:val="footer"/>
    <w:basedOn w:val="Normal"/>
    <w:link w:val="FooterChar"/>
    <w:uiPriority w:val="99"/>
    <w:unhideWhenUsed/>
    <w:rsid w:val="00B86C8B"/>
    <w:pPr>
      <w:tabs>
        <w:tab w:val="center" w:pos="4252"/>
        <w:tab w:val="right" w:pos="8504"/>
      </w:tabs>
      <w:spacing w:after="0" w:line="240" w:lineRule="auto"/>
    </w:pPr>
  </w:style>
  <w:style w:type="character" w:customStyle="1" w:styleId="FooterChar">
    <w:name w:val="Footer Char"/>
    <w:basedOn w:val="DefaultParagraphFont"/>
    <w:link w:val="Footer"/>
    <w:uiPriority w:val="99"/>
    <w:rsid w:val="00B86C8B"/>
    <w:rPr>
      <w:rFonts w:ascii="Calibri" w:eastAsia="Calibri" w:hAnsi="Calibri" w:cs="Times New Roman"/>
    </w:rPr>
  </w:style>
  <w:style w:type="paragraph" w:styleId="ListParagraph">
    <w:name w:val="List Paragraph"/>
    <w:basedOn w:val="Normal"/>
    <w:uiPriority w:val="99"/>
    <w:qFormat/>
    <w:rsid w:val="00B86C8B"/>
    <w:pPr>
      <w:ind w:left="720"/>
      <w:contextualSpacing/>
    </w:pPr>
  </w:style>
  <w:style w:type="table" w:customStyle="1" w:styleId="Tablaconcuadrcula1">
    <w:name w:val="Tabla con cuadrícula1"/>
    <w:basedOn w:val="TableNormal"/>
    <w:uiPriority w:val="39"/>
    <w:rsid w:val="009A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A2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yperlink" Target="https://en.wikipedia.org/wiki/Mental_health"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n.wikipedia.org/wiki/Social_behavior"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en.wikipedia.org/wiki/Impulsivit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n.wikipedia.org/wiki/Abnormality_(behavior)" TargetMode="External"/><Relationship Id="rId5" Type="http://schemas.openxmlformats.org/officeDocument/2006/relationships/webSettings" Target="webSettings.xml"/><Relationship Id="rId15" Type="http://schemas.openxmlformats.org/officeDocument/2006/relationships/hyperlink" Target="https://en.wikipedia.org/wiki/Major_depressive_disorder" TargetMode="External"/><Relationship Id="rId10" Type="http://schemas.openxmlformats.org/officeDocument/2006/relationships/hyperlink" Target="https://en.wikipedia.org/wiki/Mental_disord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Desbonnet%20L%5BAuthor%5D&amp;cauthor=true&amp;cauthor_uid=25866195" TargetMode="External"/><Relationship Id="rId14" Type="http://schemas.openxmlformats.org/officeDocument/2006/relationships/hyperlink" Target="https://en.wikipedia.org/wiki/Anxiety_disorde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F935F-2F41-4382-81EF-A6294B3FA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11096</Words>
  <Characters>63253</Characters>
  <Application>Microsoft Office Word</Application>
  <DocSecurity>0</DocSecurity>
  <Lines>527</Lines>
  <Paragraphs>148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Elías Arilla</dc:creator>
  <cp:keywords/>
  <dc:description/>
  <cp:lastModifiedBy>Na Ma</cp:lastModifiedBy>
  <cp:revision>2</cp:revision>
  <dcterms:created xsi:type="dcterms:W3CDTF">2017-07-03T19:37:00Z</dcterms:created>
  <dcterms:modified xsi:type="dcterms:W3CDTF">2017-07-03T19:37:00Z</dcterms:modified>
</cp:coreProperties>
</file>