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71" w:rsidRPr="00D11909" w:rsidRDefault="004C5471" w:rsidP="004C5471">
      <w:pPr>
        <w:spacing w:after="0" w:line="360" w:lineRule="auto"/>
        <w:jc w:val="both"/>
        <w:rPr>
          <w:rFonts w:ascii="Book Antiqua" w:hAnsi="Book Antiqua" w:cs="Book Antiqua"/>
          <w:b/>
          <w:i/>
          <w:sz w:val="24"/>
          <w:szCs w:val="24"/>
          <w:lang w:val="en-US"/>
        </w:rPr>
      </w:pPr>
      <w:r w:rsidRPr="00D11909">
        <w:rPr>
          <w:rFonts w:ascii="Book Antiqua" w:hAnsi="Book Antiqua" w:cs="Book Antiqua"/>
          <w:b/>
          <w:sz w:val="24"/>
          <w:szCs w:val="24"/>
          <w:lang w:val="en-US"/>
        </w:rPr>
        <w:t xml:space="preserve">Name of Journal: </w:t>
      </w:r>
      <w:r w:rsidRPr="00D11909">
        <w:rPr>
          <w:rFonts w:ascii="Book Antiqua" w:hAnsi="Book Antiqua" w:cs="Book Antiqua"/>
          <w:b/>
          <w:i/>
          <w:sz w:val="24"/>
          <w:szCs w:val="24"/>
          <w:lang w:val="en-US"/>
        </w:rPr>
        <w:t xml:space="preserve">World Journal of </w:t>
      </w:r>
      <w:proofErr w:type="spellStart"/>
      <w:r w:rsidRPr="00D11909">
        <w:rPr>
          <w:rFonts w:ascii="Book Antiqua" w:hAnsi="Book Antiqua" w:cs="Book Antiqua"/>
          <w:b/>
          <w:i/>
          <w:sz w:val="24"/>
          <w:szCs w:val="24"/>
          <w:lang w:val="en-US"/>
        </w:rPr>
        <w:t>Hepatology</w:t>
      </w:r>
      <w:proofErr w:type="spellEnd"/>
    </w:p>
    <w:p w:rsidR="004C5471" w:rsidRPr="00D11909" w:rsidRDefault="004C5471" w:rsidP="004C5471">
      <w:pPr>
        <w:spacing w:after="0" w:line="360" w:lineRule="auto"/>
        <w:jc w:val="both"/>
        <w:rPr>
          <w:rFonts w:ascii="Book Antiqua" w:hAnsi="Book Antiqua" w:cs="Book Antiqua"/>
          <w:b/>
          <w:sz w:val="24"/>
          <w:szCs w:val="24"/>
          <w:lang w:val="en-US" w:eastAsia="zh-CN"/>
        </w:rPr>
      </w:pPr>
      <w:r w:rsidRPr="00D11909">
        <w:rPr>
          <w:rFonts w:ascii="Book Antiqua" w:hAnsi="Book Antiqua" w:cs="Book Antiqua"/>
          <w:b/>
          <w:sz w:val="24"/>
          <w:szCs w:val="24"/>
          <w:lang w:val="en-US"/>
        </w:rPr>
        <w:t xml:space="preserve">Manuscript NO: </w:t>
      </w:r>
      <w:r w:rsidRPr="00D11909">
        <w:rPr>
          <w:rFonts w:ascii="Book Antiqua" w:hAnsi="Book Antiqua" w:cs="Book Antiqua"/>
          <w:b/>
          <w:sz w:val="24"/>
          <w:szCs w:val="24"/>
          <w:lang w:val="en-US" w:eastAsia="zh-CN"/>
        </w:rPr>
        <w:t>33570</w:t>
      </w:r>
    </w:p>
    <w:p w:rsidR="00D353F7" w:rsidRPr="00D11909" w:rsidRDefault="004C5471" w:rsidP="004C5471">
      <w:pPr>
        <w:spacing w:after="0" w:line="360" w:lineRule="auto"/>
        <w:jc w:val="both"/>
        <w:rPr>
          <w:rFonts w:ascii="Book Antiqua" w:hAnsi="Book Antiqua" w:cs="Book Antiqua"/>
          <w:b/>
          <w:sz w:val="24"/>
          <w:szCs w:val="24"/>
          <w:lang w:val="en-US" w:eastAsia="zh-CN"/>
        </w:rPr>
      </w:pPr>
      <w:r w:rsidRPr="00D11909">
        <w:rPr>
          <w:rFonts w:ascii="Book Antiqua" w:hAnsi="Book Antiqua" w:cs="Book Antiqua"/>
          <w:b/>
          <w:sz w:val="24"/>
          <w:szCs w:val="24"/>
          <w:lang w:val="en-US"/>
        </w:rPr>
        <w:t>Manuscript Type:</w:t>
      </w:r>
      <w:r w:rsidRPr="00D11909">
        <w:rPr>
          <w:rFonts w:ascii="Book Antiqua" w:hAnsi="Book Antiqua"/>
          <w:sz w:val="24"/>
          <w:szCs w:val="24"/>
        </w:rPr>
        <w:t xml:space="preserve"> </w:t>
      </w:r>
      <w:r w:rsidRPr="00D11909">
        <w:rPr>
          <w:rFonts w:ascii="Book Antiqua" w:hAnsi="Book Antiqua" w:cs="Book Antiqua"/>
          <w:b/>
          <w:sz w:val="24"/>
          <w:szCs w:val="24"/>
          <w:lang w:val="en-US"/>
        </w:rPr>
        <w:t>Original Article</w:t>
      </w:r>
    </w:p>
    <w:p w:rsidR="004C5471" w:rsidRPr="00D11909" w:rsidRDefault="004C5471" w:rsidP="004C5471">
      <w:pPr>
        <w:spacing w:after="0" w:line="360" w:lineRule="auto"/>
        <w:jc w:val="both"/>
        <w:rPr>
          <w:rFonts w:ascii="Book Antiqua" w:hAnsi="Book Antiqua" w:cs="Book Antiqua"/>
          <w:b/>
          <w:sz w:val="24"/>
          <w:szCs w:val="24"/>
          <w:lang w:val="en-US" w:eastAsia="zh-CN"/>
        </w:rPr>
      </w:pPr>
    </w:p>
    <w:p w:rsidR="004C5471" w:rsidRPr="00D11909" w:rsidRDefault="004C5471" w:rsidP="004C5471">
      <w:pPr>
        <w:spacing w:after="0" w:line="360" w:lineRule="auto"/>
        <w:jc w:val="both"/>
        <w:rPr>
          <w:rFonts w:ascii="Book Antiqua" w:hAnsi="Book Antiqua" w:cs="Book Antiqua"/>
          <w:b/>
          <w:i/>
          <w:sz w:val="24"/>
          <w:szCs w:val="24"/>
          <w:lang w:val="en-US" w:eastAsia="zh-CN"/>
        </w:rPr>
      </w:pPr>
      <w:r w:rsidRPr="00D11909">
        <w:rPr>
          <w:rFonts w:ascii="Book Antiqua" w:hAnsi="Book Antiqua" w:cs="Book Antiqua"/>
          <w:b/>
          <w:i/>
          <w:sz w:val="24"/>
          <w:szCs w:val="24"/>
          <w:lang w:val="en-US" w:eastAsia="zh-CN"/>
        </w:rPr>
        <w:t>Retrospective Cohort Study</w:t>
      </w:r>
    </w:p>
    <w:p w:rsidR="004C5471" w:rsidRPr="00D11909" w:rsidRDefault="004C5471" w:rsidP="004C5471">
      <w:pPr>
        <w:spacing w:after="0" w:line="360" w:lineRule="auto"/>
        <w:jc w:val="both"/>
        <w:rPr>
          <w:rFonts w:ascii="Book Antiqua" w:hAnsi="Book Antiqua"/>
          <w:b/>
          <w:sz w:val="24"/>
          <w:szCs w:val="24"/>
          <w:lang w:val="en-US" w:eastAsia="zh-CN"/>
        </w:rPr>
      </w:pPr>
    </w:p>
    <w:p w:rsidR="00D353F7" w:rsidRPr="00D11909" w:rsidRDefault="00D353F7" w:rsidP="004C5471">
      <w:pPr>
        <w:pStyle w:val="HTMLPreformatted"/>
        <w:shd w:val="clear" w:color="auto" w:fill="FFFFFF"/>
        <w:spacing w:line="360" w:lineRule="auto"/>
        <w:jc w:val="both"/>
        <w:rPr>
          <w:rFonts w:ascii="Book Antiqua" w:hAnsi="Book Antiqua" w:cs="Arial"/>
          <w:b/>
          <w:sz w:val="24"/>
          <w:szCs w:val="24"/>
          <w:lang w:val="en-US"/>
        </w:rPr>
      </w:pPr>
      <w:r w:rsidRPr="00D11909">
        <w:rPr>
          <w:rFonts w:ascii="Book Antiqua" w:hAnsi="Book Antiqua" w:cs="Arial"/>
          <w:b/>
          <w:sz w:val="24"/>
          <w:szCs w:val="24"/>
          <w:lang w:val="en"/>
        </w:rPr>
        <w:t xml:space="preserve">Risk factors for acute </w:t>
      </w:r>
      <w:r w:rsidR="006D02A0" w:rsidRPr="00D11909">
        <w:rPr>
          <w:rFonts w:ascii="Book Antiqua" w:hAnsi="Book Antiqua" w:cs="Arial"/>
          <w:b/>
          <w:sz w:val="24"/>
          <w:szCs w:val="24"/>
          <w:lang w:val="en"/>
        </w:rPr>
        <w:t>kidney</w:t>
      </w:r>
      <w:r w:rsidRPr="00D11909">
        <w:rPr>
          <w:rFonts w:ascii="Book Antiqua" w:hAnsi="Book Antiqua" w:cs="Arial"/>
          <w:b/>
          <w:sz w:val="24"/>
          <w:szCs w:val="24"/>
          <w:lang w:val="en"/>
        </w:rPr>
        <w:t xml:space="preserve"> injury after partial hepatectomy</w:t>
      </w:r>
    </w:p>
    <w:p w:rsidR="00D353F7" w:rsidRPr="00D11909" w:rsidRDefault="00D353F7" w:rsidP="004C5471">
      <w:pPr>
        <w:spacing w:after="0" w:line="360" w:lineRule="auto"/>
        <w:jc w:val="both"/>
        <w:rPr>
          <w:rFonts w:ascii="Book Antiqua" w:hAnsi="Book Antiqua"/>
          <w:sz w:val="24"/>
          <w:szCs w:val="24"/>
          <w:lang w:val="en-US"/>
        </w:rPr>
      </w:pPr>
    </w:p>
    <w:p w:rsidR="00D353F7" w:rsidRPr="00D11909" w:rsidRDefault="00D353F7" w:rsidP="004C5471">
      <w:pPr>
        <w:spacing w:after="0" w:line="360" w:lineRule="auto"/>
        <w:jc w:val="both"/>
        <w:rPr>
          <w:rFonts w:ascii="Book Antiqua" w:hAnsi="Book Antiqua"/>
          <w:sz w:val="24"/>
          <w:szCs w:val="24"/>
          <w:lang w:val="en-US" w:eastAsia="zh-CN"/>
        </w:rPr>
      </w:pPr>
      <w:proofErr w:type="spellStart"/>
      <w:r w:rsidRPr="00D11909">
        <w:rPr>
          <w:rFonts w:ascii="Book Antiqua" w:hAnsi="Book Antiqua"/>
          <w:sz w:val="24"/>
          <w:szCs w:val="24"/>
          <w:lang w:val="en-US"/>
        </w:rPr>
        <w:t>Bredt</w:t>
      </w:r>
      <w:proofErr w:type="spellEnd"/>
      <w:r w:rsidRPr="00D11909">
        <w:rPr>
          <w:rFonts w:ascii="Book Antiqua" w:hAnsi="Book Antiqua"/>
          <w:sz w:val="24"/>
          <w:szCs w:val="24"/>
          <w:lang w:val="en-US"/>
        </w:rPr>
        <w:t xml:space="preserve"> LC</w:t>
      </w:r>
      <w:r w:rsidR="006E6A88" w:rsidRPr="00D11909">
        <w:rPr>
          <w:rFonts w:ascii="Book Antiqua" w:hAnsi="Book Antiqua" w:hint="eastAsia"/>
          <w:sz w:val="24"/>
          <w:szCs w:val="24"/>
          <w:lang w:val="en-US" w:eastAsia="zh-CN"/>
        </w:rPr>
        <w:t xml:space="preserve"> </w:t>
      </w:r>
      <w:r w:rsidR="006E6A88" w:rsidRPr="00D11909">
        <w:rPr>
          <w:rFonts w:ascii="Book Antiqua" w:hAnsi="Book Antiqua" w:hint="eastAsia"/>
          <w:i/>
          <w:sz w:val="24"/>
          <w:szCs w:val="24"/>
          <w:lang w:val="en-US" w:eastAsia="zh-CN"/>
        </w:rPr>
        <w:t>et al</w:t>
      </w:r>
      <w:r w:rsidRPr="00D11909">
        <w:rPr>
          <w:rFonts w:ascii="Book Antiqua" w:hAnsi="Book Antiqua"/>
          <w:sz w:val="24"/>
          <w:szCs w:val="24"/>
          <w:lang w:val="en-US"/>
        </w:rPr>
        <w:t>.</w:t>
      </w:r>
      <w:r w:rsidR="004C5471" w:rsidRPr="00D11909">
        <w:rPr>
          <w:rFonts w:ascii="Book Antiqua" w:hAnsi="Book Antiqua"/>
          <w:sz w:val="24"/>
          <w:szCs w:val="24"/>
          <w:lang w:val="en-US"/>
        </w:rPr>
        <w:t xml:space="preserve"> </w:t>
      </w:r>
      <w:proofErr w:type="spellStart"/>
      <w:r w:rsidRPr="00D11909">
        <w:rPr>
          <w:rFonts w:ascii="Book Antiqua" w:hAnsi="Book Antiqua"/>
          <w:sz w:val="24"/>
          <w:szCs w:val="24"/>
          <w:lang w:val="en-US"/>
        </w:rPr>
        <w:t>Hepatectomy</w:t>
      </w:r>
      <w:proofErr w:type="spellEnd"/>
      <w:r w:rsidRPr="00D11909">
        <w:rPr>
          <w:rFonts w:ascii="Book Antiqua" w:hAnsi="Book Antiqua"/>
          <w:sz w:val="24"/>
          <w:szCs w:val="24"/>
          <w:lang w:val="en-US"/>
        </w:rPr>
        <w:t xml:space="preserve"> and acute kidney injury</w:t>
      </w:r>
    </w:p>
    <w:p w:rsidR="00D353F7" w:rsidRPr="00D11909" w:rsidRDefault="00D353F7" w:rsidP="004C5471">
      <w:pPr>
        <w:spacing w:after="0" w:line="360" w:lineRule="auto"/>
        <w:jc w:val="both"/>
        <w:rPr>
          <w:rFonts w:ascii="Book Antiqua" w:hAnsi="Book Antiqua"/>
          <w:sz w:val="24"/>
          <w:szCs w:val="24"/>
          <w:lang w:val="en-US"/>
        </w:rPr>
      </w:pPr>
    </w:p>
    <w:p w:rsidR="00D353F7" w:rsidRPr="00D11909" w:rsidRDefault="00D353F7" w:rsidP="004C5471">
      <w:pPr>
        <w:spacing w:after="0" w:line="360" w:lineRule="auto"/>
        <w:jc w:val="both"/>
        <w:rPr>
          <w:rFonts w:ascii="Book Antiqua" w:hAnsi="Book Antiqua"/>
          <w:b/>
          <w:sz w:val="24"/>
          <w:szCs w:val="24"/>
          <w:lang w:eastAsia="zh-CN"/>
        </w:rPr>
      </w:pPr>
      <w:proofErr w:type="spellStart"/>
      <w:r w:rsidRPr="00D11909">
        <w:rPr>
          <w:rFonts w:ascii="Book Antiqua" w:hAnsi="Book Antiqua"/>
          <w:b/>
          <w:sz w:val="24"/>
          <w:szCs w:val="24"/>
        </w:rPr>
        <w:t>Luis</w:t>
      </w:r>
      <w:proofErr w:type="spellEnd"/>
      <w:r w:rsidRPr="00D11909">
        <w:rPr>
          <w:rFonts w:ascii="Book Antiqua" w:hAnsi="Book Antiqua"/>
          <w:b/>
          <w:sz w:val="24"/>
          <w:szCs w:val="24"/>
        </w:rPr>
        <w:t xml:space="preserve"> Cesar </w:t>
      </w:r>
      <w:proofErr w:type="spellStart"/>
      <w:r w:rsidRPr="00D11909">
        <w:rPr>
          <w:rFonts w:ascii="Book Antiqua" w:hAnsi="Book Antiqua"/>
          <w:b/>
          <w:sz w:val="24"/>
          <w:szCs w:val="24"/>
        </w:rPr>
        <w:t>Bredt</w:t>
      </w:r>
      <w:proofErr w:type="spellEnd"/>
      <w:r w:rsidRPr="00D11909">
        <w:rPr>
          <w:rFonts w:ascii="Book Antiqua" w:hAnsi="Book Antiqua"/>
          <w:b/>
          <w:sz w:val="24"/>
          <w:szCs w:val="24"/>
        </w:rPr>
        <w:t xml:space="preserve">, </w:t>
      </w:r>
      <w:proofErr w:type="spellStart"/>
      <w:r w:rsidRPr="00D11909">
        <w:rPr>
          <w:rFonts w:ascii="Book Antiqua" w:hAnsi="Book Antiqua"/>
          <w:b/>
          <w:sz w:val="24"/>
          <w:szCs w:val="24"/>
        </w:rPr>
        <w:t>Luis</w:t>
      </w:r>
      <w:proofErr w:type="spellEnd"/>
      <w:r w:rsidRPr="00D11909">
        <w:rPr>
          <w:rFonts w:ascii="Book Antiqua" w:hAnsi="Book Antiqua"/>
          <w:b/>
          <w:sz w:val="24"/>
          <w:szCs w:val="24"/>
        </w:rPr>
        <w:t xml:space="preserve"> Alberto Batista Peres</w:t>
      </w:r>
    </w:p>
    <w:p w:rsidR="00D353F7" w:rsidRPr="00D11909" w:rsidRDefault="00D353F7" w:rsidP="004C5471">
      <w:pPr>
        <w:spacing w:after="0" w:line="360" w:lineRule="auto"/>
        <w:jc w:val="both"/>
        <w:rPr>
          <w:rFonts w:ascii="Book Antiqua" w:hAnsi="Book Antiqua"/>
          <w:sz w:val="24"/>
          <w:szCs w:val="24"/>
        </w:rPr>
      </w:pPr>
    </w:p>
    <w:p w:rsidR="00D353F7" w:rsidRPr="00D11909" w:rsidRDefault="00D353F7" w:rsidP="004C5471">
      <w:pPr>
        <w:spacing w:after="0" w:line="360" w:lineRule="auto"/>
        <w:jc w:val="both"/>
        <w:rPr>
          <w:rFonts w:ascii="Book Antiqua" w:hAnsi="Book Antiqua"/>
          <w:sz w:val="24"/>
          <w:szCs w:val="24"/>
          <w:lang w:val="en-US"/>
        </w:rPr>
      </w:pPr>
      <w:r w:rsidRPr="00D11909">
        <w:rPr>
          <w:rFonts w:ascii="Book Antiqua" w:hAnsi="Book Antiqua"/>
          <w:b/>
          <w:sz w:val="24"/>
          <w:szCs w:val="24"/>
          <w:lang w:val="en-US"/>
        </w:rPr>
        <w:t xml:space="preserve">Luis Cesar </w:t>
      </w:r>
      <w:proofErr w:type="spellStart"/>
      <w:r w:rsidRPr="00D11909">
        <w:rPr>
          <w:rFonts w:ascii="Book Antiqua" w:hAnsi="Book Antiqua"/>
          <w:b/>
          <w:sz w:val="24"/>
          <w:szCs w:val="24"/>
          <w:lang w:val="en-US"/>
        </w:rPr>
        <w:t>Bredt</w:t>
      </w:r>
      <w:proofErr w:type="spellEnd"/>
      <w:r w:rsidRPr="00D11909">
        <w:rPr>
          <w:rFonts w:ascii="Book Antiqua" w:hAnsi="Book Antiqua"/>
          <w:sz w:val="24"/>
          <w:szCs w:val="24"/>
          <w:lang w:val="en-US"/>
        </w:rPr>
        <w:t xml:space="preserve">, </w:t>
      </w:r>
      <w:r w:rsidR="003B749A" w:rsidRPr="00D11909">
        <w:rPr>
          <w:rFonts w:ascii="Book Antiqua" w:hAnsi="Book Antiqua"/>
          <w:sz w:val="24"/>
          <w:szCs w:val="24"/>
          <w:lang w:val="en-US"/>
        </w:rPr>
        <w:t xml:space="preserve">Department of </w:t>
      </w:r>
      <w:r w:rsidRPr="00D11909">
        <w:rPr>
          <w:rFonts w:ascii="Book Antiqua" w:hAnsi="Book Antiqua"/>
          <w:sz w:val="24"/>
          <w:szCs w:val="24"/>
          <w:lang w:val="en-US"/>
        </w:rPr>
        <w:t xml:space="preserve">Surgical Oncology and </w:t>
      </w:r>
      <w:proofErr w:type="spellStart"/>
      <w:r w:rsidRPr="00D11909">
        <w:rPr>
          <w:rFonts w:ascii="Book Antiqua" w:hAnsi="Book Antiqua"/>
          <w:sz w:val="24"/>
          <w:szCs w:val="24"/>
          <w:lang w:val="en-US"/>
        </w:rPr>
        <w:t>Hepatobiliary</w:t>
      </w:r>
      <w:proofErr w:type="spellEnd"/>
      <w:r w:rsidRPr="00D11909">
        <w:rPr>
          <w:rFonts w:ascii="Book Antiqua" w:hAnsi="Book Antiqua"/>
          <w:sz w:val="24"/>
          <w:szCs w:val="24"/>
          <w:lang w:val="en-US"/>
        </w:rPr>
        <w:t xml:space="preserve"> Surgery, University Hospital of Western Paraná, State University of Western Paraná, </w:t>
      </w:r>
      <w:proofErr w:type="spellStart"/>
      <w:r w:rsidRPr="00D11909">
        <w:rPr>
          <w:rFonts w:ascii="Book Antiqua" w:hAnsi="Book Antiqua"/>
          <w:sz w:val="24"/>
          <w:szCs w:val="24"/>
          <w:lang w:val="en-US"/>
        </w:rPr>
        <w:t>Cascavel</w:t>
      </w:r>
      <w:proofErr w:type="spellEnd"/>
      <w:r w:rsidRPr="00D11909">
        <w:rPr>
          <w:rFonts w:ascii="Book Antiqua" w:hAnsi="Book Antiqua"/>
          <w:sz w:val="24"/>
          <w:szCs w:val="24"/>
          <w:lang w:val="en-US"/>
        </w:rPr>
        <w:t>, Paraná 85819-110, Brazil</w:t>
      </w:r>
    </w:p>
    <w:p w:rsidR="00D353F7" w:rsidRPr="00D11909" w:rsidRDefault="00D353F7" w:rsidP="004C5471">
      <w:pPr>
        <w:spacing w:after="0" w:line="360" w:lineRule="auto"/>
        <w:jc w:val="both"/>
        <w:rPr>
          <w:rFonts w:ascii="Book Antiqua" w:hAnsi="Book Antiqua"/>
          <w:b/>
          <w:sz w:val="24"/>
          <w:szCs w:val="24"/>
          <w:lang w:val="en-US"/>
        </w:rPr>
      </w:pPr>
    </w:p>
    <w:p w:rsidR="00D353F7" w:rsidRPr="00D11909" w:rsidRDefault="00D353F7" w:rsidP="004C5471">
      <w:pPr>
        <w:spacing w:after="0" w:line="360" w:lineRule="auto"/>
        <w:jc w:val="both"/>
        <w:rPr>
          <w:rFonts w:ascii="Book Antiqua" w:hAnsi="Book Antiqua"/>
          <w:sz w:val="24"/>
          <w:szCs w:val="24"/>
          <w:lang w:val="en-US" w:eastAsia="zh-CN"/>
        </w:rPr>
      </w:pPr>
      <w:r w:rsidRPr="00D11909">
        <w:rPr>
          <w:rFonts w:ascii="Book Antiqua" w:hAnsi="Book Antiqua"/>
          <w:b/>
          <w:sz w:val="24"/>
          <w:szCs w:val="24"/>
          <w:lang w:val="en-US"/>
        </w:rPr>
        <w:t>Luis Alberto Batista Peres</w:t>
      </w:r>
      <w:r w:rsidRPr="00D11909">
        <w:rPr>
          <w:rFonts w:ascii="Book Antiqua" w:hAnsi="Book Antiqua"/>
          <w:sz w:val="24"/>
          <w:szCs w:val="24"/>
          <w:lang w:val="en-US"/>
        </w:rPr>
        <w:t xml:space="preserve">, Department of Nephrology, University Hospital of Western Paraná, State University of Western Paraná, </w:t>
      </w:r>
      <w:proofErr w:type="spellStart"/>
      <w:r w:rsidRPr="00D11909">
        <w:rPr>
          <w:rFonts w:ascii="Book Antiqua" w:hAnsi="Book Antiqua"/>
          <w:sz w:val="24"/>
          <w:szCs w:val="24"/>
          <w:lang w:val="en-US"/>
        </w:rPr>
        <w:t>Cas</w:t>
      </w:r>
      <w:r w:rsidR="00D11909" w:rsidRPr="00D11909">
        <w:rPr>
          <w:rFonts w:ascii="Book Antiqua" w:hAnsi="Book Antiqua"/>
          <w:sz w:val="24"/>
          <w:szCs w:val="24"/>
          <w:lang w:val="en-US"/>
        </w:rPr>
        <w:t>cavel</w:t>
      </w:r>
      <w:proofErr w:type="spellEnd"/>
      <w:r w:rsidR="00D11909" w:rsidRPr="00D11909">
        <w:rPr>
          <w:rFonts w:ascii="Book Antiqua" w:hAnsi="Book Antiqua"/>
          <w:sz w:val="24"/>
          <w:szCs w:val="24"/>
          <w:lang w:val="en-US"/>
        </w:rPr>
        <w:t>, Paraná 85819-110, Brazil</w:t>
      </w:r>
    </w:p>
    <w:p w:rsidR="00D353F7" w:rsidRPr="00D11909" w:rsidRDefault="00D353F7" w:rsidP="004C5471">
      <w:pPr>
        <w:spacing w:after="0" w:line="360" w:lineRule="auto"/>
        <w:jc w:val="both"/>
        <w:rPr>
          <w:rFonts w:ascii="Book Antiqua" w:hAnsi="Book Antiqua"/>
          <w:sz w:val="24"/>
          <w:szCs w:val="24"/>
          <w:lang w:val="en-US" w:eastAsia="zh-CN"/>
        </w:rPr>
      </w:pPr>
    </w:p>
    <w:p w:rsidR="00D353F7" w:rsidRPr="00D11909" w:rsidRDefault="00D353F7" w:rsidP="004C5471">
      <w:pPr>
        <w:autoSpaceDE w:val="0"/>
        <w:autoSpaceDN w:val="0"/>
        <w:adjustRightInd w:val="0"/>
        <w:spacing w:after="0" w:line="360" w:lineRule="auto"/>
        <w:jc w:val="both"/>
        <w:rPr>
          <w:rFonts w:ascii="Book Antiqua" w:hAnsi="Book Antiqua" w:cs="Book Antiqua"/>
          <w:sz w:val="24"/>
          <w:szCs w:val="24"/>
          <w:lang w:val="en-US"/>
        </w:rPr>
      </w:pPr>
      <w:r w:rsidRPr="00D11909">
        <w:rPr>
          <w:rFonts w:ascii="Book Antiqua" w:hAnsi="Book Antiqua"/>
          <w:b/>
          <w:sz w:val="24"/>
          <w:szCs w:val="24"/>
          <w:lang w:val="en-US"/>
        </w:rPr>
        <w:t>Author contributions:</w:t>
      </w:r>
      <w:r w:rsidR="003B749A" w:rsidRPr="00D11909">
        <w:rPr>
          <w:rFonts w:ascii="Book Antiqua" w:hAnsi="Book Antiqua"/>
          <w:sz w:val="24"/>
          <w:szCs w:val="24"/>
          <w:lang w:val="en-US"/>
        </w:rPr>
        <w:t xml:space="preserve"> </w:t>
      </w:r>
      <w:proofErr w:type="spellStart"/>
      <w:r w:rsidR="003B749A" w:rsidRPr="00D11909">
        <w:rPr>
          <w:rFonts w:ascii="Book Antiqua" w:hAnsi="Book Antiqua"/>
          <w:sz w:val="24"/>
          <w:szCs w:val="24"/>
          <w:lang w:val="en-US"/>
        </w:rPr>
        <w:t>Bredt</w:t>
      </w:r>
      <w:proofErr w:type="spellEnd"/>
      <w:r w:rsidR="003B749A" w:rsidRPr="00D11909">
        <w:rPr>
          <w:rFonts w:ascii="Book Antiqua" w:hAnsi="Book Antiqua"/>
          <w:sz w:val="24"/>
          <w:szCs w:val="24"/>
          <w:lang w:val="en-US"/>
        </w:rPr>
        <w:t xml:space="preserve"> LC</w:t>
      </w:r>
      <w:r w:rsidRPr="00D11909">
        <w:rPr>
          <w:rFonts w:ascii="Book Antiqua" w:hAnsi="Book Antiqua"/>
          <w:sz w:val="24"/>
          <w:szCs w:val="24"/>
          <w:lang w:val="en-US"/>
        </w:rPr>
        <w:t xml:space="preserve"> and Peres LAB contributed equally to this review article</w:t>
      </w:r>
      <w:r w:rsidR="003B749A" w:rsidRPr="00D11909">
        <w:rPr>
          <w:rFonts w:ascii="Book Antiqua" w:hAnsi="Book Antiqua" w:hint="eastAsia"/>
          <w:sz w:val="24"/>
          <w:szCs w:val="24"/>
          <w:lang w:val="en-US" w:eastAsia="zh-CN"/>
        </w:rPr>
        <w:t>;</w:t>
      </w:r>
      <w:r w:rsidRPr="00D11909">
        <w:rPr>
          <w:rFonts w:ascii="Book Antiqua" w:hAnsi="Book Antiqua"/>
          <w:sz w:val="24"/>
          <w:szCs w:val="24"/>
          <w:lang w:val="en-US"/>
        </w:rPr>
        <w:t xml:space="preserve"> </w:t>
      </w:r>
      <w:r w:rsidR="003B749A" w:rsidRPr="00D11909">
        <w:rPr>
          <w:rFonts w:ascii="Book Antiqua" w:hAnsi="Book Antiqua" w:cs="Book Antiqua" w:hint="eastAsia"/>
          <w:sz w:val="24"/>
          <w:szCs w:val="24"/>
          <w:lang w:val="en-US" w:eastAsia="zh-CN"/>
        </w:rPr>
        <w:t>a</w:t>
      </w:r>
      <w:r w:rsidRPr="00D11909">
        <w:rPr>
          <w:rFonts w:ascii="Book Antiqua" w:hAnsi="Book Antiqua" w:cs="Book Antiqua"/>
          <w:sz w:val="24"/>
          <w:szCs w:val="24"/>
          <w:lang w:val="en-US"/>
        </w:rPr>
        <w:t xml:space="preserve">ll authors equally contributed to this paper with conception and </w:t>
      </w:r>
      <w:proofErr w:type="gramStart"/>
      <w:r w:rsidRPr="00D11909">
        <w:rPr>
          <w:rFonts w:ascii="Book Antiqua" w:hAnsi="Book Antiqua" w:cs="Book Antiqua"/>
          <w:sz w:val="24"/>
          <w:szCs w:val="24"/>
          <w:lang w:val="en-US"/>
        </w:rPr>
        <w:t>design</w:t>
      </w:r>
      <w:proofErr w:type="gramEnd"/>
      <w:r w:rsidRPr="00D11909">
        <w:rPr>
          <w:rFonts w:ascii="Book Antiqua" w:hAnsi="Book Antiqua" w:cs="Book Antiqua"/>
          <w:sz w:val="24"/>
          <w:szCs w:val="24"/>
          <w:lang w:val="en-US"/>
        </w:rPr>
        <w:t xml:space="preserve"> of the study, literature review and analysis, drafting and critical revision and editing, and final approval of the final version.</w:t>
      </w:r>
    </w:p>
    <w:p w:rsidR="00D353F7" w:rsidRPr="00D11909" w:rsidRDefault="00D353F7" w:rsidP="004C5471">
      <w:pPr>
        <w:spacing w:after="0" w:line="360" w:lineRule="auto"/>
        <w:jc w:val="both"/>
        <w:rPr>
          <w:rFonts w:ascii="Book Antiqua" w:hAnsi="Book Antiqua"/>
          <w:sz w:val="24"/>
          <w:szCs w:val="24"/>
          <w:lang w:val="en-US" w:eastAsia="zh-CN"/>
        </w:rPr>
      </w:pPr>
    </w:p>
    <w:p w:rsidR="00624A35" w:rsidRPr="00D11909" w:rsidRDefault="00624A35" w:rsidP="00624A35">
      <w:pPr>
        <w:autoSpaceDE w:val="0"/>
        <w:autoSpaceDN w:val="0"/>
        <w:adjustRightInd w:val="0"/>
        <w:spacing w:after="0" w:line="360" w:lineRule="auto"/>
        <w:jc w:val="both"/>
        <w:rPr>
          <w:rFonts w:ascii="Book Antiqua" w:hAnsi="Book Antiqua" w:cs="Arial"/>
          <w:sz w:val="24"/>
          <w:szCs w:val="24"/>
          <w:lang w:val="en-US"/>
        </w:rPr>
      </w:pPr>
      <w:proofErr w:type="spellStart"/>
      <w:r w:rsidRPr="00D11909">
        <w:rPr>
          <w:rFonts w:ascii="Book Antiqua" w:hAnsi="Book Antiqua"/>
          <w:b/>
          <w:color w:val="000000"/>
          <w:sz w:val="24"/>
          <w:szCs w:val="24"/>
        </w:rPr>
        <w:t>Institutional</w:t>
      </w:r>
      <w:proofErr w:type="spellEnd"/>
      <w:r w:rsidRPr="00D11909">
        <w:rPr>
          <w:rFonts w:ascii="Book Antiqua" w:hAnsi="Book Antiqua"/>
          <w:b/>
          <w:color w:val="000000"/>
          <w:sz w:val="24"/>
          <w:szCs w:val="24"/>
        </w:rPr>
        <w:t xml:space="preserve"> </w:t>
      </w:r>
      <w:proofErr w:type="spellStart"/>
      <w:r w:rsidRPr="00D11909">
        <w:rPr>
          <w:rFonts w:ascii="Book Antiqua" w:hAnsi="Book Antiqua"/>
          <w:b/>
          <w:color w:val="000000"/>
          <w:sz w:val="24"/>
          <w:szCs w:val="24"/>
        </w:rPr>
        <w:t>review</w:t>
      </w:r>
      <w:proofErr w:type="spellEnd"/>
      <w:r w:rsidRPr="00D11909">
        <w:rPr>
          <w:rFonts w:ascii="Book Antiqua" w:hAnsi="Book Antiqua"/>
          <w:b/>
          <w:color w:val="000000"/>
          <w:sz w:val="24"/>
          <w:szCs w:val="24"/>
        </w:rPr>
        <w:t xml:space="preserve"> </w:t>
      </w:r>
      <w:proofErr w:type="spellStart"/>
      <w:r w:rsidRPr="00D11909">
        <w:rPr>
          <w:rFonts w:ascii="Book Antiqua" w:hAnsi="Book Antiqua"/>
          <w:b/>
          <w:color w:val="000000"/>
          <w:sz w:val="24"/>
          <w:szCs w:val="24"/>
        </w:rPr>
        <w:t>board</w:t>
      </w:r>
      <w:proofErr w:type="spellEnd"/>
      <w:r w:rsidRPr="00D11909">
        <w:rPr>
          <w:rFonts w:ascii="Book Antiqua" w:hAnsi="Book Antiqua"/>
          <w:b/>
          <w:color w:val="000000"/>
          <w:sz w:val="24"/>
          <w:szCs w:val="24"/>
        </w:rPr>
        <w:t xml:space="preserve"> </w:t>
      </w:r>
      <w:proofErr w:type="spellStart"/>
      <w:r w:rsidRPr="00D11909">
        <w:rPr>
          <w:rFonts w:ascii="Book Antiqua" w:hAnsi="Book Antiqua"/>
          <w:b/>
          <w:color w:val="000000"/>
          <w:sz w:val="24"/>
          <w:szCs w:val="24"/>
        </w:rPr>
        <w:t>statement</w:t>
      </w:r>
      <w:proofErr w:type="spellEnd"/>
      <w:r w:rsidRPr="00D11909">
        <w:rPr>
          <w:rFonts w:ascii="Book Antiqua" w:hAnsi="Book Antiqua"/>
          <w:b/>
          <w:bCs/>
          <w:iCs/>
          <w:color w:val="000000"/>
          <w:sz w:val="24"/>
          <w:szCs w:val="24"/>
        </w:rPr>
        <w:t>:</w:t>
      </w:r>
      <w:r w:rsidRPr="00D11909">
        <w:rPr>
          <w:rFonts w:ascii="Book Antiqua" w:hAnsi="Book Antiqua" w:hint="eastAsia"/>
          <w:b/>
          <w:bCs/>
          <w:iCs/>
          <w:color w:val="000000"/>
          <w:sz w:val="24"/>
          <w:szCs w:val="24"/>
          <w:lang w:eastAsia="zh-CN"/>
        </w:rPr>
        <w:t xml:space="preserve"> </w:t>
      </w:r>
      <w:r w:rsidRPr="00D11909">
        <w:rPr>
          <w:rFonts w:ascii="Book Antiqua" w:hAnsi="Book Antiqua" w:cs="Arial"/>
          <w:sz w:val="24"/>
          <w:szCs w:val="24"/>
          <w:lang w:val="en-US"/>
        </w:rPr>
        <w:t xml:space="preserve">The study was approved by the Research Ethics Board at West Parana University (number. </w:t>
      </w:r>
      <w:proofErr w:type="gramStart"/>
      <w:r w:rsidRPr="00D11909">
        <w:rPr>
          <w:rFonts w:ascii="Book Antiqua" w:hAnsi="Book Antiqua" w:cs="Arial"/>
          <w:sz w:val="24"/>
          <w:szCs w:val="24"/>
          <w:lang w:val="en-US"/>
        </w:rPr>
        <w:t>1.665.135; July 2016).</w:t>
      </w:r>
      <w:proofErr w:type="gramEnd"/>
      <w:r w:rsidRPr="00D11909">
        <w:rPr>
          <w:rFonts w:ascii="Book Antiqua" w:hAnsi="Book Antiqua" w:cs="AdvOT77db9845"/>
          <w:sz w:val="24"/>
          <w:szCs w:val="24"/>
          <w:lang w:val="en-US"/>
        </w:rPr>
        <w:t xml:space="preserve"> </w:t>
      </w:r>
      <w:r w:rsidRPr="00D11909">
        <w:rPr>
          <w:rFonts w:ascii="Book Antiqua" w:hAnsi="Book Antiqua" w:cs="Arial"/>
          <w:sz w:val="24"/>
          <w:szCs w:val="24"/>
          <w:lang w:val="en-US"/>
        </w:rPr>
        <w:t xml:space="preserve">The study was conformed to the ethical guidelines of the 1975 Declaration of Helsinki. </w:t>
      </w:r>
    </w:p>
    <w:p w:rsidR="00624A35" w:rsidRPr="00D11909" w:rsidRDefault="00624A35" w:rsidP="004C5471">
      <w:pPr>
        <w:spacing w:after="0" w:line="360" w:lineRule="auto"/>
        <w:jc w:val="both"/>
        <w:rPr>
          <w:rFonts w:ascii="Book Antiqua" w:hAnsi="Book Antiqua"/>
          <w:sz w:val="24"/>
          <w:szCs w:val="24"/>
          <w:lang w:val="en-US" w:eastAsia="zh-CN"/>
        </w:rPr>
      </w:pPr>
    </w:p>
    <w:p w:rsidR="00624A35" w:rsidRPr="00D11909" w:rsidRDefault="00624A35" w:rsidP="004C5471">
      <w:pPr>
        <w:spacing w:after="0" w:line="360" w:lineRule="auto"/>
        <w:jc w:val="both"/>
        <w:rPr>
          <w:rFonts w:ascii="Book Antiqua" w:hAnsi="Book Antiqua"/>
          <w:sz w:val="24"/>
          <w:szCs w:val="24"/>
          <w:lang w:val="en-US" w:eastAsia="zh-CN"/>
        </w:rPr>
      </w:pPr>
      <w:proofErr w:type="spellStart"/>
      <w:r w:rsidRPr="00D11909">
        <w:rPr>
          <w:rFonts w:ascii="Book Antiqua" w:hAnsi="Book Antiqua"/>
          <w:b/>
          <w:color w:val="000000"/>
          <w:sz w:val="24"/>
          <w:szCs w:val="24"/>
        </w:rPr>
        <w:t>Informed</w:t>
      </w:r>
      <w:proofErr w:type="spellEnd"/>
      <w:r w:rsidRPr="00D11909">
        <w:rPr>
          <w:rFonts w:ascii="Book Antiqua" w:hAnsi="Book Antiqua"/>
          <w:b/>
          <w:color w:val="000000"/>
          <w:sz w:val="24"/>
          <w:szCs w:val="24"/>
        </w:rPr>
        <w:t xml:space="preserve"> </w:t>
      </w:r>
      <w:proofErr w:type="spellStart"/>
      <w:r w:rsidRPr="00D11909">
        <w:rPr>
          <w:rFonts w:ascii="Book Antiqua" w:hAnsi="Book Antiqua"/>
          <w:b/>
          <w:color w:val="000000"/>
          <w:sz w:val="24"/>
          <w:szCs w:val="24"/>
        </w:rPr>
        <w:t>consent</w:t>
      </w:r>
      <w:proofErr w:type="spellEnd"/>
      <w:r w:rsidRPr="00D11909">
        <w:rPr>
          <w:rFonts w:ascii="Book Antiqua" w:hAnsi="Book Antiqua"/>
          <w:b/>
          <w:color w:val="000000"/>
          <w:sz w:val="24"/>
          <w:szCs w:val="24"/>
        </w:rPr>
        <w:t xml:space="preserve"> </w:t>
      </w:r>
      <w:proofErr w:type="spellStart"/>
      <w:r w:rsidRPr="00D11909">
        <w:rPr>
          <w:rFonts w:ascii="Book Antiqua" w:hAnsi="Book Antiqua"/>
          <w:b/>
          <w:color w:val="000000"/>
          <w:sz w:val="24"/>
          <w:szCs w:val="24"/>
        </w:rPr>
        <w:t>statement</w:t>
      </w:r>
      <w:proofErr w:type="spellEnd"/>
      <w:r w:rsidRPr="00D11909">
        <w:rPr>
          <w:rFonts w:ascii="Book Antiqua" w:hAnsi="Book Antiqua" w:hint="eastAsia"/>
          <w:b/>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All</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authors</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Bredt</w:t>
      </w:r>
      <w:proofErr w:type="spellEnd"/>
      <w:r w:rsidRPr="00D11909">
        <w:rPr>
          <w:rFonts w:ascii="Book Antiqua" w:hAnsi="Book Antiqua"/>
          <w:bCs/>
          <w:iCs/>
          <w:color w:val="000000"/>
          <w:sz w:val="24"/>
          <w:szCs w:val="24"/>
          <w:lang w:eastAsia="zh-CN"/>
        </w:rPr>
        <w:t xml:space="preserve"> LC, Peres LAB) declare </w:t>
      </w:r>
      <w:proofErr w:type="spellStart"/>
      <w:r w:rsidRPr="00D11909">
        <w:rPr>
          <w:rFonts w:ascii="Book Antiqua" w:hAnsi="Book Antiqua"/>
          <w:bCs/>
          <w:iCs/>
          <w:color w:val="000000"/>
          <w:sz w:val="24"/>
          <w:szCs w:val="24"/>
          <w:lang w:eastAsia="zh-CN"/>
        </w:rPr>
        <w:t>that</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all</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involved</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persons</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subjects</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or</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legally</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authorized</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representative</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gave</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their</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lastRenderedPageBreak/>
        <w:t>informed</w:t>
      </w:r>
      <w:proofErr w:type="spellEnd"/>
      <w:r w:rsidRPr="00D11909">
        <w:rPr>
          <w:rFonts w:ascii="Book Antiqua" w:hAnsi="Book Antiqua"/>
          <w:bCs/>
          <w:iCs/>
          <w:color w:val="000000"/>
          <w:sz w:val="24"/>
          <w:szCs w:val="24"/>
          <w:lang w:eastAsia="zh-CN"/>
        </w:rPr>
        <w:t xml:space="preserve"> verbal </w:t>
      </w:r>
      <w:proofErr w:type="spellStart"/>
      <w:r w:rsidRPr="00D11909">
        <w:rPr>
          <w:rFonts w:ascii="Book Antiqua" w:hAnsi="Book Antiqua"/>
          <w:bCs/>
          <w:iCs/>
          <w:color w:val="000000"/>
          <w:sz w:val="24"/>
          <w:szCs w:val="24"/>
          <w:lang w:eastAsia="zh-CN"/>
        </w:rPr>
        <w:t>consent</w:t>
      </w:r>
      <w:proofErr w:type="spellEnd"/>
      <w:r w:rsidRPr="00D11909">
        <w:rPr>
          <w:rFonts w:ascii="Book Antiqua" w:hAnsi="Book Antiqua"/>
          <w:bCs/>
          <w:iCs/>
          <w:color w:val="000000"/>
          <w:sz w:val="24"/>
          <w:szCs w:val="24"/>
          <w:lang w:eastAsia="zh-CN"/>
        </w:rPr>
        <w:t xml:space="preserve"> (in </w:t>
      </w:r>
      <w:proofErr w:type="spellStart"/>
      <w:r w:rsidRPr="00D11909">
        <w:rPr>
          <w:rFonts w:ascii="Book Antiqua" w:hAnsi="Book Antiqua"/>
          <w:bCs/>
          <w:iCs/>
          <w:color w:val="000000"/>
          <w:sz w:val="24"/>
          <w:szCs w:val="24"/>
          <w:lang w:eastAsia="zh-CN"/>
        </w:rPr>
        <w:t>person</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or</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by</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phone</w:t>
      </w:r>
      <w:proofErr w:type="spellEnd"/>
      <w:r w:rsidRPr="00D11909">
        <w:rPr>
          <w:rFonts w:ascii="Book Antiqua" w:hAnsi="Book Antiqua"/>
          <w:bCs/>
          <w:iCs/>
          <w:color w:val="000000"/>
          <w:sz w:val="24"/>
          <w:szCs w:val="24"/>
          <w:lang w:eastAsia="zh-CN"/>
        </w:rPr>
        <w:t xml:space="preserve">, as </w:t>
      </w:r>
      <w:proofErr w:type="spellStart"/>
      <w:r w:rsidRPr="00D11909">
        <w:rPr>
          <w:rFonts w:ascii="Book Antiqua" w:hAnsi="Book Antiqua"/>
          <w:bCs/>
          <w:iCs/>
          <w:color w:val="000000"/>
          <w:sz w:val="24"/>
          <w:szCs w:val="24"/>
          <w:lang w:eastAsia="zh-CN"/>
        </w:rPr>
        <w:t>appropriate</w:t>
      </w:r>
      <w:proofErr w:type="spellEnd"/>
      <w:r w:rsidRPr="00D11909">
        <w:rPr>
          <w:rFonts w:ascii="Book Antiqua" w:hAnsi="Book Antiqua"/>
          <w:bCs/>
          <w:iCs/>
          <w:color w:val="000000"/>
          <w:sz w:val="24"/>
          <w:szCs w:val="24"/>
          <w:lang w:eastAsia="zh-CN"/>
        </w:rPr>
        <w:t xml:space="preserve">) prior </w:t>
      </w:r>
      <w:proofErr w:type="spellStart"/>
      <w:r w:rsidRPr="00D11909">
        <w:rPr>
          <w:rFonts w:ascii="Book Antiqua" w:hAnsi="Book Antiqua"/>
          <w:bCs/>
          <w:iCs/>
          <w:color w:val="000000"/>
          <w:sz w:val="24"/>
          <w:szCs w:val="24"/>
          <w:lang w:eastAsia="zh-CN"/>
        </w:rPr>
        <w:t>to</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study</w:t>
      </w:r>
      <w:proofErr w:type="spellEnd"/>
      <w:r w:rsidRPr="00D11909">
        <w:rPr>
          <w:rFonts w:ascii="Book Antiqua" w:hAnsi="Book Antiqua"/>
          <w:bCs/>
          <w:iCs/>
          <w:color w:val="000000"/>
          <w:sz w:val="24"/>
          <w:szCs w:val="24"/>
          <w:lang w:eastAsia="zh-CN"/>
        </w:rPr>
        <w:t xml:space="preserve"> </w:t>
      </w:r>
      <w:proofErr w:type="spellStart"/>
      <w:r w:rsidRPr="00D11909">
        <w:rPr>
          <w:rFonts w:ascii="Book Antiqua" w:hAnsi="Book Antiqua"/>
          <w:bCs/>
          <w:iCs/>
          <w:color w:val="000000"/>
          <w:sz w:val="24"/>
          <w:szCs w:val="24"/>
          <w:lang w:eastAsia="zh-CN"/>
        </w:rPr>
        <w:t>inclusion</w:t>
      </w:r>
      <w:proofErr w:type="spellEnd"/>
      <w:r w:rsidRPr="00D11909">
        <w:rPr>
          <w:rFonts w:ascii="Book Antiqua" w:hAnsi="Book Antiqua"/>
          <w:bCs/>
          <w:iCs/>
          <w:color w:val="000000"/>
          <w:sz w:val="24"/>
          <w:szCs w:val="24"/>
          <w:lang w:eastAsia="zh-CN"/>
        </w:rPr>
        <w:t>.</w:t>
      </w:r>
    </w:p>
    <w:p w:rsidR="00624A35" w:rsidRPr="00D11909" w:rsidRDefault="00624A35" w:rsidP="004C5471">
      <w:pPr>
        <w:spacing w:after="0" w:line="360" w:lineRule="auto"/>
        <w:jc w:val="both"/>
        <w:rPr>
          <w:rFonts w:ascii="Book Antiqua" w:hAnsi="Book Antiqua"/>
          <w:sz w:val="24"/>
          <w:szCs w:val="24"/>
          <w:lang w:val="en-US" w:eastAsia="zh-CN"/>
        </w:rPr>
      </w:pPr>
    </w:p>
    <w:p w:rsidR="00D353F7" w:rsidRPr="00D11909" w:rsidRDefault="00D353F7" w:rsidP="004C5471">
      <w:pPr>
        <w:spacing w:after="0" w:line="360" w:lineRule="auto"/>
        <w:jc w:val="both"/>
        <w:rPr>
          <w:rFonts w:ascii="Book Antiqua" w:hAnsi="Book Antiqua" w:cs="Book Antiqua"/>
          <w:sz w:val="24"/>
          <w:szCs w:val="24"/>
          <w:lang w:val="en-US"/>
        </w:rPr>
      </w:pPr>
      <w:r w:rsidRPr="00D11909">
        <w:rPr>
          <w:rFonts w:ascii="Book Antiqua" w:hAnsi="Book Antiqua" w:cs="Book Antiqua"/>
          <w:b/>
          <w:sz w:val="24"/>
          <w:szCs w:val="24"/>
          <w:lang w:val="en-US"/>
        </w:rPr>
        <w:t>Conflict-of-interest statement:</w:t>
      </w:r>
      <w:r w:rsidRPr="00D11909">
        <w:rPr>
          <w:rFonts w:ascii="Book Antiqua" w:hAnsi="Book Antiqua" w:cs="Book Antiqua"/>
          <w:sz w:val="24"/>
          <w:szCs w:val="24"/>
          <w:lang w:val="en-US"/>
        </w:rPr>
        <w:t xml:space="preserve"> No potential conflicts of interest. No financial support.</w:t>
      </w:r>
    </w:p>
    <w:p w:rsidR="00D353F7" w:rsidRPr="00D11909" w:rsidRDefault="00D353F7" w:rsidP="004C5471">
      <w:pPr>
        <w:spacing w:after="0" w:line="360" w:lineRule="auto"/>
        <w:jc w:val="both"/>
        <w:rPr>
          <w:rFonts w:ascii="Book Antiqua" w:hAnsi="Book Antiqua"/>
          <w:sz w:val="24"/>
          <w:szCs w:val="24"/>
          <w:lang w:val="en-US" w:eastAsia="zh-CN"/>
        </w:rPr>
      </w:pPr>
    </w:p>
    <w:p w:rsidR="00624A35" w:rsidRPr="00D11909" w:rsidRDefault="00624A35" w:rsidP="00D11909">
      <w:pPr>
        <w:autoSpaceDE w:val="0"/>
        <w:autoSpaceDN w:val="0"/>
        <w:adjustRightInd w:val="0"/>
        <w:spacing w:after="0" w:line="360" w:lineRule="auto"/>
        <w:jc w:val="both"/>
        <w:rPr>
          <w:rFonts w:ascii="Book Antiqua" w:hAnsi="Book Antiqua"/>
          <w:sz w:val="24"/>
          <w:szCs w:val="24"/>
          <w:lang w:val="en-US"/>
        </w:rPr>
      </w:pPr>
      <w:r w:rsidRPr="00D11909">
        <w:rPr>
          <w:rFonts w:ascii="Book Antiqua" w:hAnsi="Book Antiqua" w:cs="TimesNewRomanPS-BoldItalicMT"/>
          <w:b/>
          <w:bCs/>
          <w:iCs/>
          <w:color w:val="000000"/>
          <w:sz w:val="24"/>
          <w:szCs w:val="24"/>
        </w:rPr>
        <w:t xml:space="preserve">Data </w:t>
      </w:r>
      <w:proofErr w:type="spellStart"/>
      <w:r w:rsidRPr="00D11909">
        <w:rPr>
          <w:rFonts w:ascii="Book Antiqua" w:hAnsi="Book Antiqua" w:cs="TimesNewRomanPS-BoldItalicMT"/>
          <w:b/>
          <w:bCs/>
          <w:iCs/>
          <w:color w:val="000000"/>
          <w:sz w:val="24"/>
          <w:szCs w:val="24"/>
        </w:rPr>
        <w:t>sharing</w:t>
      </w:r>
      <w:proofErr w:type="spellEnd"/>
      <w:r w:rsidRPr="00D11909">
        <w:rPr>
          <w:rFonts w:ascii="Book Antiqua" w:hAnsi="Book Antiqua" w:cs="TimesNewRomanPS-BoldItalicMT"/>
          <w:b/>
          <w:bCs/>
          <w:iCs/>
          <w:color w:val="000000"/>
          <w:sz w:val="24"/>
          <w:szCs w:val="24"/>
        </w:rPr>
        <w:t xml:space="preserve"> </w:t>
      </w:r>
      <w:proofErr w:type="spellStart"/>
      <w:r w:rsidRPr="00D11909">
        <w:rPr>
          <w:rFonts w:ascii="Book Antiqua" w:hAnsi="Book Antiqua"/>
          <w:b/>
          <w:color w:val="000000"/>
          <w:sz w:val="24"/>
          <w:szCs w:val="24"/>
        </w:rPr>
        <w:t>statement</w:t>
      </w:r>
      <w:proofErr w:type="spellEnd"/>
      <w:r w:rsidRPr="00D11909">
        <w:rPr>
          <w:rFonts w:ascii="Book Antiqua" w:hAnsi="Book Antiqua" w:cs="TimesNewRomanPS-BoldItalicMT" w:hint="eastAsia"/>
          <w:b/>
          <w:bCs/>
          <w:iCs/>
          <w:color w:val="000000"/>
          <w:sz w:val="24"/>
          <w:szCs w:val="24"/>
          <w:lang w:eastAsia="zh-CN"/>
        </w:rPr>
        <w:t>:</w:t>
      </w:r>
      <w:r w:rsidRPr="00D11909">
        <w:rPr>
          <w:rFonts w:ascii="Book Antiqua" w:hAnsi="Book Antiqua"/>
          <w:sz w:val="24"/>
          <w:szCs w:val="24"/>
          <w:lang w:val="en-US"/>
        </w:rPr>
        <w:t xml:space="preserve"> All authors (</w:t>
      </w:r>
      <w:proofErr w:type="spellStart"/>
      <w:r w:rsidRPr="00D11909">
        <w:rPr>
          <w:rFonts w:ascii="Book Antiqua" w:hAnsi="Book Antiqua"/>
          <w:sz w:val="24"/>
          <w:szCs w:val="24"/>
          <w:lang w:val="en-US"/>
        </w:rPr>
        <w:t>Bredt</w:t>
      </w:r>
      <w:proofErr w:type="spellEnd"/>
      <w:r w:rsidRPr="00D11909">
        <w:rPr>
          <w:rFonts w:ascii="Book Antiqua" w:hAnsi="Book Antiqua"/>
          <w:sz w:val="24"/>
          <w:szCs w:val="24"/>
          <w:lang w:val="en-US"/>
        </w:rPr>
        <w:t xml:space="preserve"> LC, Peres LAB) declare that the original anonymous dataset is available on request from the corresponding author (lcbredt@gmail.com).</w:t>
      </w:r>
    </w:p>
    <w:p w:rsidR="00624A35" w:rsidRPr="00D11909" w:rsidRDefault="00624A35" w:rsidP="00D11909">
      <w:pPr>
        <w:spacing w:after="0" w:line="360" w:lineRule="auto"/>
        <w:jc w:val="both"/>
        <w:rPr>
          <w:rFonts w:ascii="Book Antiqua" w:hAnsi="Book Antiqua" w:cs="TimesNewRomanPS-BoldItalicMT"/>
          <w:b/>
          <w:bCs/>
          <w:iCs/>
          <w:color w:val="000000"/>
          <w:sz w:val="24"/>
          <w:szCs w:val="24"/>
          <w:lang w:val="en-US" w:eastAsia="zh-CN"/>
        </w:rPr>
      </w:pPr>
    </w:p>
    <w:p w:rsidR="00D11909" w:rsidRPr="00665E0C" w:rsidRDefault="00D11909" w:rsidP="00D11909">
      <w:pPr>
        <w:pStyle w:val="CommentText"/>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proofErr w:type="spellStart"/>
      <w:r w:rsidRPr="00665E0C">
        <w:rPr>
          <w:rFonts w:ascii="Book Antiqua" w:hAnsi="Book Antiqua"/>
          <w:sz w:val="24"/>
          <w:szCs w:val="24"/>
        </w:rPr>
        <w:t>This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article</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is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an</w:t>
      </w:r>
      <w:proofErr w:type="spellEnd"/>
      <w:r w:rsidRPr="00665E0C">
        <w:rPr>
          <w:rFonts w:ascii="Book Antiqua" w:hAnsi="Book Antiqua"/>
          <w:sz w:val="24"/>
          <w:szCs w:val="24"/>
        </w:rPr>
        <w:t xml:space="preserve"> open-</w:t>
      </w:r>
      <w:proofErr w:type="spellStart"/>
      <w:r w:rsidRPr="00665E0C">
        <w:rPr>
          <w:rFonts w:ascii="Book Antiqua" w:hAnsi="Book Antiqua"/>
          <w:sz w:val="24"/>
          <w:szCs w:val="24"/>
        </w:rPr>
        <w:t>access</w:t>
      </w:r>
      <w:proofErr w:type="spellEnd"/>
      <w:r w:rsidRPr="00665E0C">
        <w:rPr>
          <w:rFonts w:ascii="Book Antiqua" w:hAnsi="Book Antiqua"/>
          <w:sz w:val="24"/>
          <w:szCs w:val="24"/>
        </w:rPr>
        <w:t> </w:t>
      </w:r>
      <w:proofErr w:type="spellStart"/>
      <w:r w:rsidRPr="00665E0C">
        <w:rPr>
          <w:rFonts w:ascii="Book Antiqua" w:hAnsi="Book Antiqua"/>
          <w:sz w:val="24"/>
          <w:szCs w:val="24"/>
        </w:rPr>
        <w:t>article</w:t>
      </w:r>
      <w:proofErr w:type="spellEnd"/>
      <w:r w:rsidRPr="00665E0C">
        <w:rPr>
          <w:rFonts w:ascii="Book Antiqua" w:hAnsi="Book Antiqua"/>
          <w:sz w:val="24"/>
          <w:szCs w:val="24"/>
        </w:rPr>
        <w:t> </w:t>
      </w:r>
      <w:proofErr w:type="spellStart"/>
      <w:r w:rsidRPr="00665E0C">
        <w:rPr>
          <w:rFonts w:ascii="Book Antiqua" w:hAnsi="Book Antiqua"/>
          <w:sz w:val="24"/>
          <w:szCs w:val="24"/>
        </w:rPr>
        <w:t>which</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was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selected</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by</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an</w:t>
      </w:r>
      <w:proofErr w:type="spellEnd"/>
      <w:r w:rsidRPr="00665E0C">
        <w:rPr>
          <w:rFonts w:ascii="Book Antiqua" w:hAnsi="Book Antiqua"/>
          <w:sz w:val="24"/>
          <w:szCs w:val="24"/>
        </w:rPr>
        <w:t xml:space="preserve"> in-</w:t>
      </w:r>
      <w:proofErr w:type="spellStart"/>
      <w:r w:rsidRPr="00665E0C">
        <w:rPr>
          <w:rFonts w:ascii="Book Antiqua" w:hAnsi="Book Antiqua"/>
          <w:sz w:val="24"/>
          <w:szCs w:val="24"/>
        </w:rPr>
        <w:t>house</w:t>
      </w:r>
      <w:proofErr w:type="spellEnd"/>
      <w:r w:rsidRPr="00665E0C">
        <w:rPr>
          <w:rFonts w:ascii="Book Antiqua" w:hAnsi="Book Antiqua"/>
          <w:sz w:val="24"/>
          <w:szCs w:val="24"/>
        </w:rPr>
        <w:t xml:space="preserve"> editor </w:t>
      </w:r>
      <w:proofErr w:type="spellStart"/>
      <w:r w:rsidRPr="00665E0C">
        <w:rPr>
          <w:rFonts w:ascii="Book Antiqua" w:hAnsi="Book Antiqua"/>
          <w:sz w:val="24"/>
          <w:szCs w:val="24"/>
        </w:rPr>
        <w:t>and</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fully</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peer-reviewed</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by</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external</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reviewers</w:t>
      </w:r>
      <w:proofErr w:type="spellEnd"/>
      <w:r w:rsidRPr="00665E0C">
        <w:rPr>
          <w:rFonts w:ascii="Book Antiqua" w:hAnsi="Book Antiqua"/>
          <w:sz w:val="24"/>
          <w:szCs w:val="24"/>
        </w:rPr>
        <w:t xml:space="preserve">. It </w:t>
      </w:r>
      <w:proofErr w:type="spellStart"/>
      <w:r w:rsidRPr="00665E0C">
        <w:rPr>
          <w:rFonts w:ascii="Book Antiqua" w:hAnsi="Book Antiqua"/>
          <w:sz w:val="24"/>
          <w:szCs w:val="24"/>
        </w:rPr>
        <w:t>is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distributed</w:t>
      </w:r>
      <w:proofErr w:type="spellEnd"/>
      <w:r w:rsidRPr="00665E0C">
        <w:rPr>
          <w:rFonts w:ascii="Book Antiqua" w:hAnsi="Book Antiqua"/>
          <w:sz w:val="24"/>
          <w:szCs w:val="24"/>
        </w:rPr>
        <w:t> in </w:t>
      </w:r>
      <w:proofErr w:type="spellStart"/>
      <w:r w:rsidRPr="00665E0C">
        <w:rPr>
          <w:rFonts w:ascii="Book Antiqua" w:hAnsi="Book Antiqua"/>
          <w:sz w:val="24"/>
          <w:szCs w:val="24"/>
        </w:rPr>
        <w:t>accordance</w:t>
      </w:r>
      <w:proofErr w:type="spellEnd"/>
      <w:r w:rsidRPr="00665E0C">
        <w:rPr>
          <w:rFonts w:ascii="Book Antiqua" w:hAnsi="Book Antiqua"/>
          <w:sz w:val="24"/>
          <w:szCs w:val="24"/>
        </w:rPr>
        <w:t> </w:t>
      </w:r>
      <w:proofErr w:type="spellStart"/>
      <w:r w:rsidRPr="00665E0C">
        <w:rPr>
          <w:rFonts w:ascii="Book Antiqua" w:hAnsi="Book Antiqua"/>
          <w:sz w:val="24"/>
          <w:szCs w:val="24"/>
        </w:rPr>
        <w:t>with</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the</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Creative</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Commons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Attribution</w:t>
      </w:r>
      <w:proofErr w:type="spellEnd"/>
      <w:r w:rsidRPr="00665E0C">
        <w:rPr>
          <w:rFonts w:ascii="Book Antiqua" w:hAnsi="Book Antiqua"/>
          <w:sz w:val="24"/>
          <w:szCs w:val="24"/>
        </w:rPr>
        <w:t xml:space="preserve"> Non </w:t>
      </w:r>
      <w:proofErr w:type="spellStart"/>
      <w:r w:rsidRPr="00665E0C">
        <w:rPr>
          <w:rFonts w:ascii="Book Antiqua" w:hAnsi="Book Antiqua"/>
          <w:sz w:val="24"/>
          <w:szCs w:val="24"/>
        </w:rPr>
        <w:t>Commercial</w:t>
      </w:r>
      <w:proofErr w:type="spellEnd"/>
      <w:r w:rsidRPr="00665E0C">
        <w:rPr>
          <w:rFonts w:ascii="Book Antiqua" w:hAnsi="Book Antiqua"/>
          <w:sz w:val="24"/>
          <w:szCs w:val="24"/>
        </w:rPr>
        <w:t xml:space="preserve"> (CC BY-NC 4.0) </w:t>
      </w:r>
      <w:proofErr w:type="spellStart"/>
      <w:r w:rsidRPr="00665E0C">
        <w:rPr>
          <w:rFonts w:ascii="Book Antiqua" w:hAnsi="Book Antiqua"/>
          <w:sz w:val="24"/>
          <w:szCs w:val="24"/>
        </w:rPr>
        <w:t>license</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which</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permits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others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to</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distribute</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remix</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adapt</w:t>
      </w:r>
      <w:proofErr w:type="spellEnd"/>
      <w:r w:rsidRPr="00665E0C">
        <w:rPr>
          <w:rFonts w:ascii="Book Antiqua" w:hAnsi="Book Antiqua"/>
          <w:sz w:val="24"/>
          <w:szCs w:val="24"/>
        </w:rPr>
        <w:t xml:space="preserve">, build </w:t>
      </w:r>
      <w:proofErr w:type="spellStart"/>
      <w:r w:rsidRPr="00665E0C">
        <w:rPr>
          <w:rFonts w:ascii="Book Antiqua" w:hAnsi="Book Antiqua"/>
          <w:sz w:val="24"/>
          <w:szCs w:val="24"/>
        </w:rPr>
        <w:t>upon</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this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work</w:t>
      </w:r>
      <w:proofErr w:type="spellEnd"/>
      <w:r w:rsidRPr="00665E0C">
        <w:rPr>
          <w:rFonts w:ascii="Book Antiqua" w:hAnsi="Book Antiqua"/>
          <w:sz w:val="24"/>
          <w:szCs w:val="24"/>
        </w:rPr>
        <w:t xml:space="preserve"> non-</w:t>
      </w:r>
      <w:proofErr w:type="spellStart"/>
      <w:r w:rsidRPr="00665E0C">
        <w:rPr>
          <w:rFonts w:ascii="Book Antiqua" w:hAnsi="Book Antiqua"/>
          <w:sz w:val="24"/>
          <w:szCs w:val="24"/>
        </w:rPr>
        <w:t>commercially</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and</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license</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their</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derivative</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works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on</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different</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terms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provided</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the</w:t>
      </w:r>
      <w:proofErr w:type="spellEnd"/>
      <w:r w:rsidRPr="00665E0C">
        <w:rPr>
          <w:rFonts w:ascii="Book Antiqua" w:hAnsi="Book Antiqua"/>
          <w:sz w:val="24"/>
          <w:szCs w:val="24"/>
        </w:rPr>
        <w:t xml:space="preserve"> original </w:t>
      </w:r>
      <w:proofErr w:type="spellStart"/>
      <w:r w:rsidRPr="00665E0C">
        <w:rPr>
          <w:rFonts w:ascii="Book Antiqua" w:hAnsi="Book Antiqua"/>
          <w:sz w:val="24"/>
          <w:szCs w:val="24"/>
        </w:rPr>
        <w:t>work</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is</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properly</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cited</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and</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the</w:t>
      </w:r>
      <w:proofErr w:type="spellEnd"/>
      <w:r w:rsidRPr="00665E0C">
        <w:rPr>
          <w:rFonts w:ascii="Book Antiqua" w:hAnsi="Book Antiqua"/>
          <w:sz w:val="24"/>
          <w:szCs w:val="24"/>
        </w:rPr>
        <w:t xml:space="preserve"> use </w:t>
      </w:r>
      <w:proofErr w:type="spellStart"/>
      <w:r w:rsidRPr="00665E0C">
        <w:rPr>
          <w:rFonts w:ascii="Book Antiqua" w:hAnsi="Book Antiqua"/>
          <w:sz w:val="24"/>
          <w:szCs w:val="24"/>
        </w:rPr>
        <w:t>is</w:t>
      </w:r>
      <w:proofErr w:type="spellEnd"/>
      <w:r w:rsidRPr="00665E0C">
        <w:rPr>
          <w:rFonts w:ascii="Book Antiqua" w:hAnsi="Book Antiqua"/>
          <w:sz w:val="24"/>
          <w:szCs w:val="24"/>
        </w:rPr>
        <w:t xml:space="preserve"> non-</w:t>
      </w:r>
      <w:proofErr w:type="spellStart"/>
      <w:r w:rsidRPr="00665E0C">
        <w:rPr>
          <w:rFonts w:ascii="Book Antiqua" w:hAnsi="Book Antiqua"/>
          <w:sz w:val="24"/>
          <w:szCs w:val="24"/>
        </w:rPr>
        <w:t>commercial</w:t>
      </w:r>
      <w:proofErr w:type="spellEnd"/>
      <w:r w:rsidRPr="00665E0C">
        <w:rPr>
          <w:rFonts w:ascii="Book Antiqua" w:hAnsi="Book Antiqua"/>
          <w:sz w:val="24"/>
          <w:szCs w:val="24"/>
        </w:rPr>
        <w:t xml:space="preserve">. </w:t>
      </w:r>
      <w:proofErr w:type="spellStart"/>
      <w:r w:rsidRPr="00665E0C">
        <w:rPr>
          <w:rFonts w:ascii="Book Antiqua" w:hAnsi="Book Antiqua"/>
          <w:sz w:val="24"/>
          <w:szCs w:val="24"/>
        </w:rPr>
        <w:t>See</w:t>
      </w:r>
      <w:proofErr w:type="spellEnd"/>
      <w:r w:rsidRPr="00665E0C">
        <w:rPr>
          <w:rFonts w:ascii="Book Antiqua" w:hAnsi="Book Antiqua"/>
          <w:sz w:val="24"/>
          <w:szCs w:val="24"/>
        </w:rPr>
        <w:t>: http://creativecommons.org/licenses/by-nc/4.0/</w:t>
      </w:r>
      <w:bookmarkEnd w:id="0"/>
      <w:bookmarkEnd w:id="1"/>
      <w:bookmarkEnd w:id="2"/>
      <w:bookmarkEnd w:id="3"/>
    </w:p>
    <w:p w:rsidR="00624A35" w:rsidRDefault="00624A35" w:rsidP="00D11909">
      <w:pPr>
        <w:spacing w:after="0" w:line="360" w:lineRule="auto"/>
        <w:jc w:val="both"/>
        <w:rPr>
          <w:rFonts w:ascii="Book Antiqua" w:hAnsi="Book Antiqua"/>
          <w:sz w:val="24"/>
          <w:szCs w:val="24"/>
          <w:lang w:val="en-US" w:eastAsia="zh-CN"/>
        </w:rPr>
      </w:pPr>
    </w:p>
    <w:p w:rsidR="00D11909" w:rsidRDefault="00D11909" w:rsidP="00D11909">
      <w:pPr>
        <w:spacing w:after="0" w:line="360" w:lineRule="auto"/>
        <w:jc w:val="both"/>
        <w:rPr>
          <w:rFonts w:ascii="Book Antiqua" w:hAnsi="Book Antiqua"/>
          <w:sz w:val="24"/>
          <w:szCs w:val="24"/>
          <w:lang w:val="en-US" w:eastAsia="zh-CN"/>
        </w:rPr>
      </w:pPr>
      <w:r w:rsidRPr="00D11909">
        <w:rPr>
          <w:rFonts w:ascii="Book Antiqua" w:hAnsi="Book Antiqua"/>
          <w:b/>
          <w:sz w:val="24"/>
          <w:szCs w:val="24"/>
          <w:lang w:val="en-US" w:eastAsia="zh-CN"/>
        </w:rPr>
        <w:t>Manuscript source:</w:t>
      </w:r>
      <w:r w:rsidRPr="00D11909">
        <w:rPr>
          <w:rFonts w:ascii="Book Antiqua" w:hAnsi="Book Antiqua"/>
          <w:sz w:val="24"/>
          <w:szCs w:val="24"/>
          <w:lang w:val="en-US" w:eastAsia="zh-CN"/>
        </w:rPr>
        <w:t xml:space="preserve"> Invited manuscript</w:t>
      </w:r>
    </w:p>
    <w:p w:rsidR="00D11909" w:rsidRPr="00D11909" w:rsidRDefault="00D11909" w:rsidP="00D11909">
      <w:pPr>
        <w:spacing w:after="0" w:line="360" w:lineRule="auto"/>
        <w:jc w:val="both"/>
        <w:rPr>
          <w:rFonts w:ascii="Book Antiqua" w:hAnsi="Book Antiqua"/>
          <w:sz w:val="24"/>
          <w:szCs w:val="24"/>
          <w:lang w:val="en-US" w:eastAsia="zh-CN"/>
        </w:rPr>
      </w:pPr>
    </w:p>
    <w:p w:rsidR="00D353F7" w:rsidRPr="00D11909" w:rsidRDefault="00DF2D41" w:rsidP="00D11909">
      <w:pPr>
        <w:spacing w:after="0" w:line="360" w:lineRule="auto"/>
        <w:jc w:val="both"/>
        <w:rPr>
          <w:rFonts w:ascii="Book Antiqua" w:hAnsi="Book Antiqua"/>
          <w:sz w:val="24"/>
          <w:szCs w:val="24"/>
          <w:lang w:val="en-US" w:eastAsia="zh-CN"/>
        </w:rPr>
      </w:pPr>
      <w:r w:rsidRPr="00DF2D41">
        <w:rPr>
          <w:rFonts w:ascii="Book Antiqua" w:hAnsi="Book Antiqua" w:cs="Arial"/>
          <w:b/>
          <w:sz w:val="24"/>
          <w:szCs w:val="24"/>
          <w:lang w:val="en-US"/>
        </w:rPr>
        <w:t>Correspondence to:</w:t>
      </w:r>
      <w:r w:rsidRPr="00DF2D41">
        <w:rPr>
          <w:rFonts w:ascii="Book Antiqua" w:eastAsia="宋体" w:hAnsi="Book Antiqua" w:hint="eastAsia"/>
          <w:b/>
          <w:sz w:val="24"/>
          <w:szCs w:val="24"/>
          <w:lang w:val="en-GB" w:eastAsia="zh-CN"/>
        </w:rPr>
        <w:t xml:space="preserve"> </w:t>
      </w:r>
      <w:r w:rsidR="00D353F7" w:rsidRPr="00176D92">
        <w:rPr>
          <w:rFonts w:ascii="Book Antiqua" w:hAnsi="Book Antiqua"/>
          <w:b/>
          <w:sz w:val="24"/>
          <w:szCs w:val="24"/>
          <w:lang w:val="en-US"/>
        </w:rPr>
        <w:t xml:space="preserve">Luis Cesar </w:t>
      </w:r>
      <w:proofErr w:type="spellStart"/>
      <w:r w:rsidR="00D353F7" w:rsidRPr="00176D92">
        <w:rPr>
          <w:rFonts w:ascii="Book Antiqua" w:hAnsi="Book Antiqua"/>
          <w:b/>
          <w:sz w:val="24"/>
          <w:szCs w:val="24"/>
          <w:lang w:val="en-US"/>
        </w:rPr>
        <w:t>Bredt</w:t>
      </w:r>
      <w:proofErr w:type="spellEnd"/>
      <w:r w:rsidR="00D353F7" w:rsidRPr="00176D92">
        <w:rPr>
          <w:rFonts w:ascii="Book Antiqua" w:hAnsi="Book Antiqua"/>
          <w:b/>
          <w:sz w:val="24"/>
          <w:szCs w:val="24"/>
          <w:lang w:val="en-US"/>
        </w:rPr>
        <w:t>, Full Professor</w:t>
      </w:r>
      <w:r w:rsidR="001D3C5F">
        <w:rPr>
          <w:rFonts w:ascii="Book Antiqua" w:hAnsi="Book Antiqua" w:hint="eastAsia"/>
          <w:b/>
          <w:sz w:val="24"/>
          <w:szCs w:val="24"/>
          <w:lang w:val="en-US" w:eastAsia="zh-CN"/>
        </w:rPr>
        <w:t xml:space="preserve">, </w:t>
      </w:r>
      <w:r w:rsidR="001D3C5F" w:rsidRPr="00D11909">
        <w:rPr>
          <w:rFonts w:ascii="Book Antiqua" w:hAnsi="Book Antiqua"/>
          <w:sz w:val="24"/>
          <w:szCs w:val="24"/>
          <w:lang w:val="en-US"/>
        </w:rPr>
        <w:t>Department</w:t>
      </w:r>
      <w:r w:rsidR="00D353F7" w:rsidRPr="00176D92">
        <w:rPr>
          <w:rFonts w:ascii="Book Antiqua" w:hAnsi="Book Antiqua"/>
          <w:b/>
          <w:sz w:val="24"/>
          <w:szCs w:val="24"/>
          <w:lang w:val="en-US"/>
        </w:rPr>
        <w:t xml:space="preserve"> </w:t>
      </w:r>
      <w:r w:rsidR="00D353F7" w:rsidRPr="00D11909">
        <w:rPr>
          <w:rFonts w:ascii="Book Antiqua" w:hAnsi="Book Antiqua"/>
          <w:sz w:val="24"/>
          <w:szCs w:val="24"/>
          <w:lang w:val="en-US"/>
        </w:rPr>
        <w:t>of</w:t>
      </w:r>
      <w:r w:rsidR="004C5471" w:rsidRPr="00D11909">
        <w:rPr>
          <w:rFonts w:ascii="Book Antiqua" w:hAnsi="Book Antiqua"/>
          <w:sz w:val="24"/>
          <w:szCs w:val="24"/>
          <w:lang w:val="en-US"/>
        </w:rPr>
        <w:t xml:space="preserve"> </w:t>
      </w:r>
      <w:r w:rsidR="00D353F7" w:rsidRPr="00D11909">
        <w:rPr>
          <w:rFonts w:ascii="Book Antiqua" w:hAnsi="Book Antiqua"/>
          <w:sz w:val="24"/>
          <w:szCs w:val="24"/>
          <w:lang w:val="en-US"/>
        </w:rPr>
        <w:t xml:space="preserve">Surgical Oncology and </w:t>
      </w:r>
      <w:proofErr w:type="spellStart"/>
      <w:r w:rsidR="00D353F7" w:rsidRPr="00D11909">
        <w:rPr>
          <w:rFonts w:ascii="Book Antiqua" w:hAnsi="Book Antiqua"/>
          <w:sz w:val="24"/>
          <w:szCs w:val="24"/>
          <w:lang w:val="en-US"/>
        </w:rPr>
        <w:t>Hepatobiliary</w:t>
      </w:r>
      <w:proofErr w:type="spellEnd"/>
      <w:r w:rsidR="00D353F7" w:rsidRPr="00D11909">
        <w:rPr>
          <w:rFonts w:ascii="Book Antiqua" w:hAnsi="Book Antiqua"/>
          <w:sz w:val="24"/>
          <w:szCs w:val="24"/>
          <w:lang w:val="en-US"/>
        </w:rPr>
        <w:t xml:space="preserve"> Surgery, Department of Surgical Oncology and General Surgery, University Hospital of Western Paraná, </w:t>
      </w:r>
      <w:r w:rsidR="00FE5648" w:rsidRPr="00FE5648">
        <w:rPr>
          <w:rFonts w:ascii="Book Antiqua" w:hAnsi="Book Antiqua"/>
          <w:sz w:val="24"/>
          <w:szCs w:val="24"/>
          <w:lang w:val="en-US"/>
        </w:rPr>
        <w:t xml:space="preserve">Dom Pedro II Street, 2099, </w:t>
      </w:r>
      <w:proofErr w:type="spellStart"/>
      <w:r w:rsidR="00FE5648" w:rsidRPr="00FE5648">
        <w:rPr>
          <w:rFonts w:ascii="Book Antiqua" w:hAnsi="Book Antiqua"/>
          <w:sz w:val="24"/>
          <w:szCs w:val="24"/>
          <w:lang w:val="en-US"/>
        </w:rPr>
        <w:t>apto</w:t>
      </w:r>
      <w:proofErr w:type="spellEnd"/>
      <w:r w:rsidR="00FE5648" w:rsidRPr="00FE5648">
        <w:rPr>
          <w:rFonts w:ascii="Book Antiqua" w:hAnsi="Book Antiqua"/>
          <w:sz w:val="24"/>
          <w:szCs w:val="24"/>
          <w:lang w:val="en-US"/>
        </w:rPr>
        <w:t xml:space="preserve"> 701, </w:t>
      </w:r>
      <w:proofErr w:type="spellStart"/>
      <w:r w:rsidR="00D353F7" w:rsidRPr="00D11909">
        <w:rPr>
          <w:rFonts w:ascii="Book Antiqua" w:hAnsi="Book Antiqua"/>
          <w:sz w:val="24"/>
          <w:szCs w:val="24"/>
          <w:lang w:val="en-US"/>
        </w:rPr>
        <w:t>Cascavel</w:t>
      </w:r>
      <w:proofErr w:type="spellEnd"/>
      <w:r w:rsidR="00D353F7" w:rsidRPr="00D11909">
        <w:rPr>
          <w:rFonts w:ascii="Book Antiqua" w:hAnsi="Book Antiqua"/>
          <w:sz w:val="24"/>
          <w:szCs w:val="24"/>
          <w:lang w:val="en-US"/>
        </w:rPr>
        <w:t xml:space="preserve">, Paraná 85819-110, Brazil. </w:t>
      </w:r>
      <w:r w:rsidR="00D353F7" w:rsidRPr="00176D92">
        <w:rPr>
          <w:rFonts w:ascii="Book Antiqua" w:hAnsi="Book Antiqua"/>
          <w:sz w:val="24"/>
          <w:szCs w:val="24"/>
          <w:lang w:val="en-US"/>
        </w:rPr>
        <w:t>lcbredt@gmail.com</w:t>
      </w:r>
    </w:p>
    <w:p w:rsidR="00176D92" w:rsidRDefault="00D353F7" w:rsidP="004C5471">
      <w:pPr>
        <w:spacing w:after="0" w:line="360" w:lineRule="auto"/>
        <w:jc w:val="both"/>
        <w:rPr>
          <w:rFonts w:ascii="Book Antiqua" w:hAnsi="Book Antiqua"/>
          <w:sz w:val="24"/>
          <w:szCs w:val="24"/>
          <w:lang w:val="en-US" w:eastAsia="zh-CN"/>
        </w:rPr>
      </w:pPr>
      <w:r w:rsidRPr="00176D92">
        <w:rPr>
          <w:rFonts w:ascii="Book Antiqua" w:hAnsi="Book Antiqua"/>
          <w:b/>
          <w:sz w:val="24"/>
          <w:szCs w:val="24"/>
          <w:lang w:val="en-US"/>
        </w:rPr>
        <w:t xml:space="preserve">Telephone: </w:t>
      </w:r>
      <w:r w:rsidRPr="00D11909">
        <w:rPr>
          <w:rFonts w:ascii="Book Antiqua" w:hAnsi="Book Antiqua"/>
          <w:sz w:val="24"/>
          <w:szCs w:val="24"/>
          <w:lang w:val="en-US"/>
        </w:rPr>
        <w:t>+55</w:t>
      </w:r>
      <w:r w:rsidR="00176D92">
        <w:rPr>
          <w:rFonts w:ascii="Book Antiqua" w:hAnsi="Book Antiqua" w:hint="eastAsia"/>
          <w:sz w:val="24"/>
          <w:szCs w:val="24"/>
          <w:lang w:val="en-US" w:eastAsia="zh-CN"/>
        </w:rPr>
        <w:t>-</w:t>
      </w:r>
      <w:r w:rsidRPr="00D11909">
        <w:rPr>
          <w:rFonts w:ascii="Book Antiqua" w:hAnsi="Book Antiqua"/>
          <w:sz w:val="24"/>
          <w:szCs w:val="24"/>
          <w:lang w:val="en-US"/>
        </w:rPr>
        <w:t>45</w:t>
      </w:r>
      <w:r w:rsidR="00176D92">
        <w:rPr>
          <w:rFonts w:ascii="Book Antiqua" w:hAnsi="Book Antiqua" w:hint="eastAsia"/>
          <w:sz w:val="24"/>
          <w:szCs w:val="24"/>
          <w:lang w:val="en-US" w:eastAsia="zh-CN"/>
        </w:rPr>
        <w:t>-</w:t>
      </w:r>
      <w:r w:rsidR="00176D92">
        <w:rPr>
          <w:rFonts w:ascii="Book Antiqua" w:hAnsi="Book Antiqua"/>
          <w:sz w:val="24"/>
          <w:szCs w:val="24"/>
          <w:lang w:val="en-US"/>
        </w:rPr>
        <w:t>99936</w:t>
      </w:r>
      <w:r w:rsidRPr="00D11909">
        <w:rPr>
          <w:rFonts w:ascii="Book Antiqua" w:hAnsi="Book Antiqua"/>
          <w:sz w:val="24"/>
          <w:szCs w:val="24"/>
          <w:lang w:val="en-US"/>
        </w:rPr>
        <w:t>9943</w:t>
      </w:r>
      <w:r w:rsidR="004C5471" w:rsidRPr="00D11909">
        <w:rPr>
          <w:rFonts w:ascii="Book Antiqua" w:hAnsi="Book Antiqua"/>
          <w:sz w:val="24"/>
          <w:szCs w:val="24"/>
          <w:lang w:val="en-US"/>
        </w:rPr>
        <w:t xml:space="preserve"> </w:t>
      </w:r>
    </w:p>
    <w:p w:rsidR="00D353F7" w:rsidRPr="00D11909" w:rsidRDefault="00D353F7" w:rsidP="004C5471">
      <w:pPr>
        <w:spacing w:after="0" w:line="360" w:lineRule="auto"/>
        <w:jc w:val="both"/>
        <w:rPr>
          <w:rFonts w:ascii="Book Antiqua" w:hAnsi="Book Antiqua"/>
          <w:sz w:val="24"/>
          <w:szCs w:val="24"/>
          <w:lang w:val="en-US"/>
        </w:rPr>
      </w:pPr>
      <w:r w:rsidRPr="00176D92">
        <w:rPr>
          <w:rFonts w:ascii="Book Antiqua" w:hAnsi="Book Antiqua"/>
          <w:b/>
          <w:sz w:val="24"/>
          <w:szCs w:val="24"/>
          <w:lang w:val="en-US"/>
        </w:rPr>
        <w:t>Fax:</w:t>
      </w:r>
      <w:r w:rsidR="00176D92">
        <w:rPr>
          <w:rFonts w:ascii="Book Antiqua" w:hAnsi="Book Antiqua"/>
          <w:sz w:val="24"/>
          <w:szCs w:val="24"/>
          <w:lang w:val="en-US"/>
        </w:rPr>
        <w:t xml:space="preserve"> +55</w:t>
      </w:r>
      <w:r w:rsidR="00176D92">
        <w:rPr>
          <w:rFonts w:ascii="Book Antiqua" w:hAnsi="Book Antiqua" w:hint="eastAsia"/>
          <w:sz w:val="24"/>
          <w:szCs w:val="24"/>
          <w:lang w:val="en-US" w:eastAsia="zh-CN"/>
        </w:rPr>
        <w:t>-</w:t>
      </w:r>
      <w:r w:rsidRPr="00D11909">
        <w:rPr>
          <w:rFonts w:ascii="Book Antiqua" w:hAnsi="Book Antiqua"/>
          <w:sz w:val="24"/>
          <w:szCs w:val="24"/>
          <w:lang w:val="en-US"/>
        </w:rPr>
        <w:t>45</w:t>
      </w:r>
      <w:r w:rsidR="00176D92">
        <w:rPr>
          <w:rFonts w:ascii="Book Antiqua" w:hAnsi="Book Antiqua" w:hint="eastAsia"/>
          <w:sz w:val="24"/>
          <w:szCs w:val="24"/>
          <w:lang w:val="en-US" w:eastAsia="zh-CN"/>
        </w:rPr>
        <w:t>-</w:t>
      </w:r>
      <w:r w:rsidR="00176D92">
        <w:rPr>
          <w:rFonts w:ascii="Book Antiqua" w:hAnsi="Book Antiqua"/>
          <w:sz w:val="24"/>
          <w:szCs w:val="24"/>
          <w:lang w:val="en-US"/>
        </w:rPr>
        <w:t>3321</w:t>
      </w:r>
      <w:r w:rsidRPr="00D11909">
        <w:rPr>
          <w:rFonts w:ascii="Book Antiqua" w:hAnsi="Book Antiqua"/>
          <w:sz w:val="24"/>
          <w:szCs w:val="24"/>
          <w:lang w:val="en-US"/>
        </w:rPr>
        <w:t>5151</w:t>
      </w:r>
    </w:p>
    <w:p w:rsidR="00D353F7" w:rsidRPr="00034148" w:rsidRDefault="00D353F7" w:rsidP="00034148">
      <w:pPr>
        <w:spacing w:after="0" w:line="360" w:lineRule="auto"/>
        <w:jc w:val="both"/>
        <w:rPr>
          <w:rFonts w:ascii="Book Antiqua" w:hAnsi="Book Antiqua" w:cs="Arial"/>
          <w:b/>
          <w:sz w:val="24"/>
          <w:szCs w:val="24"/>
          <w:lang w:val="en-US"/>
        </w:rPr>
      </w:pPr>
    </w:p>
    <w:p w:rsidR="00034148" w:rsidRPr="00034148" w:rsidRDefault="00034148" w:rsidP="00034148">
      <w:pPr>
        <w:spacing w:after="0" w:line="360" w:lineRule="auto"/>
        <w:jc w:val="both"/>
        <w:rPr>
          <w:rFonts w:ascii="Book Antiqua" w:eastAsia="宋体" w:hAnsi="Book Antiqua"/>
          <w:sz w:val="24"/>
          <w:szCs w:val="24"/>
          <w:lang w:eastAsia="zh-CN"/>
        </w:rPr>
      </w:pPr>
      <w:proofErr w:type="spellStart"/>
      <w:r w:rsidRPr="00034148">
        <w:rPr>
          <w:rFonts w:ascii="Book Antiqua" w:hAnsi="Book Antiqua"/>
          <w:b/>
          <w:sz w:val="24"/>
          <w:szCs w:val="24"/>
        </w:rPr>
        <w:t>Received</w:t>
      </w:r>
      <w:proofErr w:type="spellEnd"/>
      <w:r w:rsidRPr="00034148">
        <w:rPr>
          <w:rFonts w:ascii="Book Antiqua" w:hAnsi="Book Antiqua"/>
          <w:b/>
          <w:sz w:val="24"/>
          <w:szCs w:val="24"/>
        </w:rPr>
        <w:t xml:space="preserve">: </w:t>
      </w:r>
      <w:proofErr w:type="spellStart"/>
      <w:r w:rsidRPr="00034148">
        <w:rPr>
          <w:rFonts w:ascii="Book Antiqua" w:hAnsi="Book Antiqua" w:hint="eastAsia"/>
          <w:sz w:val="24"/>
          <w:szCs w:val="24"/>
          <w:lang w:eastAsia="zh-CN"/>
        </w:rPr>
        <w:t>Fe</w:t>
      </w:r>
      <w:r>
        <w:rPr>
          <w:rFonts w:ascii="Book Antiqua" w:hAnsi="Book Antiqua" w:hint="eastAsia"/>
          <w:sz w:val="24"/>
          <w:szCs w:val="24"/>
          <w:lang w:eastAsia="zh-CN"/>
        </w:rPr>
        <w:t>b</w:t>
      </w:r>
      <w:r w:rsidRPr="00034148">
        <w:rPr>
          <w:rFonts w:ascii="Book Antiqua" w:hAnsi="Book Antiqua" w:hint="eastAsia"/>
          <w:sz w:val="24"/>
          <w:szCs w:val="24"/>
          <w:lang w:eastAsia="zh-CN"/>
        </w:rPr>
        <w:t>ruary</w:t>
      </w:r>
      <w:proofErr w:type="spellEnd"/>
      <w:r w:rsidRPr="00034148">
        <w:rPr>
          <w:rFonts w:ascii="Book Antiqua" w:hAnsi="Book Antiqua" w:hint="eastAsia"/>
          <w:sz w:val="24"/>
          <w:szCs w:val="24"/>
          <w:lang w:eastAsia="zh-CN"/>
        </w:rPr>
        <w:t xml:space="preserve"> 16, 2017</w:t>
      </w:r>
    </w:p>
    <w:p w:rsidR="00034148" w:rsidRPr="00034148" w:rsidRDefault="00034148" w:rsidP="00034148">
      <w:pPr>
        <w:spacing w:after="0" w:line="360" w:lineRule="auto"/>
        <w:jc w:val="both"/>
        <w:rPr>
          <w:rFonts w:ascii="Book Antiqua" w:eastAsia="宋体" w:hAnsi="Book Antiqua"/>
          <w:sz w:val="24"/>
          <w:szCs w:val="24"/>
          <w:lang w:eastAsia="zh-CN"/>
        </w:rPr>
      </w:pPr>
      <w:proofErr w:type="spellStart"/>
      <w:r w:rsidRPr="00034148">
        <w:rPr>
          <w:rFonts w:ascii="Book Antiqua" w:hAnsi="Book Antiqua"/>
          <w:b/>
          <w:sz w:val="24"/>
          <w:szCs w:val="24"/>
        </w:rPr>
        <w:t>Peer-review</w:t>
      </w:r>
      <w:proofErr w:type="spellEnd"/>
      <w:r w:rsidRPr="00034148">
        <w:rPr>
          <w:rFonts w:ascii="Book Antiqua" w:hAnsi="Book Antiqua"/>
          <w:b/>
          <w:sz w:val="24"/>
          <w:szCs w:val="24"/>
        </w:rPr>
        <w:t xml:space="preserve"> </w:t>
      </w:r>
      <w:proofErr w:type="spellStart"/>
      <w:r w:rsidRPr="00034148">
        <w:rPr>
          <w:rFonts w:ascii="Book Antiqua" w:hAnsi="Book Antiqua"/>
          <w:b/>
          <w:sz w:val="24"/>
          <w:szCs w:val="24"/>
        </w:rPr>
        <w:t>started</w:t>
      </w:r>
      <w:proofErr w:type="spellEnd"/>
      <w:r w:rsidRPr="00034148">
        <w:rPr>
          <w:rFonts w:ascii="Book Antiqua" w:hAnsi="Book Antiqua"/>
          <w:b/>
          <w:sz w:val="24"/>
          <w:szCs w:val="24"/>
        </w:rPr>
        <w:t>:</w:t>
      </w:r>
      <w:r w:rsidRPr="00034148">
        <w:rPr>
          <w:rFonts w:ascii="Book Antiqua" w:eastAsia="宋体" w:hAnsi="Book Antiqua" w:hint="eastAsia"/>
          <w:sz w:val="24"/>
          <w:szCs w:val="24"/>
          <w:lang w:eastAsia="zh-CN"/>
        </w:rPr>
        <w:t xml:space="preserve"> </w:t>
      </w:r>
      <w:proofErr w:type="spellStart"/>
      <w:r w:rsidRPr="00034148">
        <w:rPr>
          <w:rFonts w:ascii="Book Antiqua" w:hAnsi="Book Antiqua" w:hint="eastAsia"/>
          <w:sz w:val="24"/>
          <w:szCs w:val="24"/>
          <w:lang w:eastAsia="zh-CN"/>
        </w:rPr>
        <w:t>Fe</w:t>
      </w:r>
      <w:r>
        <w:rPr>
          <w:rFonts w:ascii="Book Antiqua" w:hAnsi="Book Antiqua" w:hint="eastAsia"/>
          <w:sz w:val="24"/>
          <w:szCs w:val="24"/>
          <w:lang w:eastAsia="zh-CN"/>
        </w:rPr>
        <w:t>b</w:t>
      </w:r>
      <w:r w:rsidRPr="00034148">
        <w:rPr>
          <w:rFonts w:ascii="Book Antiqua" w:hAnsi="Book Antiqua" w:hint="eastAsia"/>
          <w:sz w:val="24"/>
          <w:szCs w:val="24"/>
          <w:lang w:eastAsia="zh-CN"/>
        </w:rPr>
        <w:t>ruary</w:t>
      </w:r>
      <w:proofErr w:type="spellEnd"/>
      <w:r w:rsidRPr="00034148">
        <w:rPr>
          <w:rFonts w:ascii="Book Antiqua" w:hAnsi="Book Antiqua" w:hint="eastAsia"/>
          <w:sz w:val="24"/>
          <w:szCs w:val="24"/>
          <w:lang w:eastAsia="zh-CN"/>
        </w:rPr>
        <w:t xml:space="preserve"> 1</w:t>
      </w:r>
      <w:r>
        <w:rPr>
          <w:rFonts w:ascii="Book Antiqua" w:hAnsi="Book Antiqua" w:hint="eastAsia"/>
          <w:sz w:val="24"/>
          <w:szCs w:val="24"/>
          <w:lang w:eastAsia="zh-CN"/>
        </w:rPr>
        <w:t>7</w:t>
      </w:r>
      <w:r w:rsidRPr="00034148">
        <w:rPr>
          <w:rFonts w:ascii="Book Antiqua" w:hAnsi="Book Antiqua" w:hint="eastAsia"/>
          <w:sz w:val="24"/>
          <w:szCs w:val="24"/>
          <w:lang w:eastAsia="zh-CN"/>
        </w:rPr>
        <w:t>, 2017</w:t>
      </w:r>
    </w:p>
    <w:p w:rsidR="00034148" w:rsidRPr="00034148" w:rsidRDefault="00034148" w:rsidP="00034148">
      <w:pPr>
        <w:spacing w:after="0" w:line="360" w:lineRule="auto"/>
        <w:jc w:val="both"/>
        <w:rPr>
          <w:rFonts w:ascii="Book Antiqua" w:eastAsia="宋体" w:hAnsi="Book Antiqua"/>
          <w:sz w:val="24"/>
          <w:szCs w:val="24"/>
          <w:lang w:eastAsia="zh-CN"/>
        </w:rPr>
      </w:pPr>
      <w:proofErr w:type="spellStart"/>
      <w:r w:rsidRPr="00034148">
        <w:rPr>
          <w:rFonts w:ascii="Book Antiqua" w:hAnsi="Book Antiqua"/>
          <w:b/>
          <w:sz w:val="24"/>
          <w:szCs w:val="24"/>
        </w:rPr>
        <w:t>First</w:t>
      </w:r>
      <w:proofErr w:type="spellEnd"/>
      <w:r w:rsidRPr="00034148">
        <w:rPr>
          <w:rFonts w:ascii="Book Antiqua" w:hAnsi="Book Antiqua"/>
          <w:b/>
          <w:sz w:val="24"/>
          <w:szCs w:val="24"/>
        </w:rPr>
        <w:t xml:space="preserve"> </w:t>
      </w:r>
      <w:proofErr w:type="spellStart"/>
      <w:r w:rsidRPr="00034148">
        <w:rPr>
          <w:rFonts w:ascii="Book Antiqua" w:hAnsi="Book Antiqua"/>
          <w:b/>
          <w:sz w:val="24"/>
          <w:szCs w:val="24"/>
        </w:rPr>
        <w:t>decision</w:t>
      </w:r>
      <w:proofErr w:type="spellEnd"/>
      <w:r w:rsidRPr="00034148">
        <w:rPr>
          <w:rFonts w:ascii="Book Antiqua" w:hAnsi="Book Antiqua"/>
          <w:b/>
          <w:sz w:val="24"/>
          <w:szCs w:val="24"/>
        </w:rPr>
        <w:t>:</w:t>
      </w:r>
      <w:r w:rsidRPr="00034148">
        <w:rPr>
          <w:rFonts w:ascii="Book Antiqua" w:eastAsia="宋体" w:hAnsi="Book Antiqua" w:hint="eastAsia"/>
          <w:b/>
          <w:sz w:val="24"/>
          <w:szCs w:val="24"/>
          <w:lang w:eastAsia="zh-CN"/>
        </w:rPr>
        <w:t xml:space="preserve"> </w:t>
      </w:r>
      <w:proofErr w:type="spellStart"/>
      <w:r w:rsidRPr="00034148">
        <w:rPr>
          <w:rFonts w:ascii="Book Antiqua" w:eastAsia="宋体" w:hAnsi="Book Antiqua" w:hint="eastAsia"/>
          <w:sz w:val="24"/>
          <w:szCs w:val="24"/>
          <w:lang w:eastAsia="zh-CN"/>
        </w:rPr>
        <w:t>April</w:t>
      </w:r>
      <w:proofErr w:type="spellEnd"/>
      <w:r w:rsidRPr="00034148">
        <w:rPr>
          <w:rFonts w:ascii="Book Antiqua" w:eastAsia="宋体" w:hAnsi="Book Antiqua" w:hint="eastAsia"/>
          <w:sz w:val="24"/>
          <w:szCs w:val="24"/>
          <w:lang w:eastAsia="zh-CN"/>
        </w:rPr>
        <w:t xml:space="preserve"> 14, 2017</w:t>
      </w:r>
    </w:p>
    <w:p w:rsidR="00034148" w:rsidRPr="00034148" w:rsidRDefault="00034148" w:rsidP="00034148">
      <w:pPr>
        <w:widowControl w:val="0"/>
        <w:spacing w:after="0" w:line="360" w:lineRule="auto"/>
        <w:jc w:val="both"/>
        <w:rPr>
          <w:rFonts w:ascii="Book Antiqua" w:hAnsi="Book Antiqua"/>
          <w:sz w:val="24"/>
          <w:szCs w:val="24"/>
          <w:lang w:eastAsia="zh-CN"/>
        </w:rPr>
      </w:pPr>
      <w:proofErr w:type="spellStart"/>
      <w:r w:rsidRPr="00034148">
        <w:rPr>
          <w:rFonts w:ascii="Book Antiqua" w:hAnsi="Book Antiqua"/>
          <w:b/>
          <w:sz w:val="24"/>
          <w:szCs w:val="24"/>
        </w:rPr>
        <w:t>Revised</w:t>
      </w:r>
      <w:proofErr w:type="spellEnd"/>
      <w:r w:rsidRPr="00034148">
        <w:rPr>
          <w:rFonts w:ascii="Book Antiqua" w:hAnsi="Book Antiqua"/>
          <w:b/>
          <w:sz w:val="24"/>
          <w:szCs w:val="24"/>
        </w:rPr>
        <w:t xml:space="preserve">: </w:t>
      </w:r>
      <w:r w:rsidRPr="00034148">
        <w:rPr>
          <w:rFonts w:ascii="Book Antiqua" w:hAnsi="Book Antiqua" w:hint="eastAsia"/>
          <w:sz w:val="24"/>
          <w:szCs w:val="24"/>
          <w:lang w:eastAsia="zh-CN"/>
        </w:rPr>
        <w:t>May 14, 2017</w:t>
      </w:r>
    </w:p>
    <w:p w:rsidR="00213B36" w:rsidRPr="00235CD4" w:rsidRDefault="00034148" w:rsidP="00213B36">
      <w:pPr>
        <w:rPr>
          <w:rStyle w:val="Emphasis"/>
        </w:rPr>
      </w:pPr>
      <w:proofErr w:type="spellStart"/>
      <w:r w:rsidRPr="00034148">
        <w:rPr>
          <w:rFonts w:ascii="Book Antiqua" w:hAnsi="Book Antiqua"/>
          <w:b/>
          <w:sz w:val="24"/>
          <w:szCs w:val="24"/>
        </w:rPr>
        <w:t>Accepted</w:t>
      </w:r>
      <w:proofErr w:type="spellEnd"/>
      <w:r w:rsidRPr="00034148">
        <w:rPr>
          <w:rFonts w:ascii="Book Antiqua" w:hAnsi="Book Antiqua"/>
          <w:b/>
          <w:sz w:val="24"/>
          <w:szCs w:val="24"/>
        </w:rPr>
        <w:t xml:space="preserve">: </w:t>
      </w:r>
      <w:r w:rsidR="00213B36">
        <w:rPr>
          <w:rStyle w:val="Emphasis"/>
        </w:rPr>
        <w:t>May 22</w:t>
      </w:r>
      <w:r w:rsidR="00213B36">
        <w:rPr>
          <w:rStyle w:val="Emphasis"/>
          <w:rFonts w:cs="宋体"/>
        </w:rPr>
        <w:t>,</w:t>
      </w:r>
      <w:r w:rsidR="00213B36">
        <w:rPr>
          <w:rStyle w:val="Emphasis"/>
        </w:rPr>
        <w:t xml:space="preserve"> 2017</w:t>
      </w:r>
    </w:p>
    <w:p w:rsidR="00034148" w:rsidRPr="00034148" w:rsidRDefault="00034148" w:rsidP="00034148">
      <w:pPr>
        <w:widowControl w:val="0"/>
        <w:spacing w:after="0" w:line="360" w:lineRule="auto"/>
        <w:jc w:val="both"/>
        <w:rPr>
          <w:rFonts w:ascii="Book Antiqua" w:hAnsi="Book Antiqua"/>
          <w:b/>
          <w:sz w:val="24"/>
          <w:szCs w:val="24"/>
        </w:rPr>
      </w:pPr>
    </w:p>
    <w:p w:rsidR="00034148" w:rsidRPr="00034148" w:rsidRDefault="00034148" w:rsidP="00034148">
      <w:pPr>
        <w:widowControl w:val="0"/>
        <w:spacing w:after="0" w:line="360" w:lineRule="auto"/>
        <w:jc w:val="both"/>
        <w:rPr>
          <w:rFonts w:ascii="Book Antiqua" w:hAnsi="Book Antiqua"/>
          <w:b/>
          <w:sz w:val="24"/>
          <w:szCs w:val="24"/>
        </w:rPr>
      </w:pPr>
      <w:proofErr w:type="spellStart"/>
      <w:r w:rsidRPr="00034148">
        <w:rPr>
          <w:rFonts w:ascii="Book Antiqua" w:hAnsi="Book Antiqua"/>
          <w:b/>
          <w:sz w:val="24"/>
          <w:szCs w:val="24"/>
        </w:rPr>
        <w:t>Article</w:t>
      </w:r>
      <w:proofErr w:type="spellEnd"/>
      <w:r w:rsidRPr="00034148">
        <w:rPr>
          <w:rFonts w:ascii="Book Antiqua" w:hAnsi="Book Antiqua"/>
          <w:b/>
          <w:sz w:val="24"/>
          <w:szCs w:val="24"/>
        </w:rPr>
        <w:t xml:space="preserve"> in </w:t>
      </w:r>
      <w:proofErr w:type="spellStart"/>
      <w:r w:rsidRPr="00034148">
        <w:rPr>
          <w:rFonts w:ascii="Book Antiqua" w:hAnsi="Book Antiqua"/>
          <w:b/>
          <w:sz w:val="24"/>
          <w:szCs w:val="24"/>
        </w:rPr>
        <w:t>press</w:t>
      </w:r>
      <w:proofErr w:type="spellEnd"/>
      <w:r w:rsidRPr="00034148">
        <w:rPr>
          <w:rFonts w:ascii="Book Antiqua" w:hAnsi="Book Antiqua"/>
          <w:b/>
          <w:sz w:val="24"/>
          <w:szCs w:val="24"/>
        </w:rPr>
        <w:t>:</w:t>
      </w:r>
    </w:p>
    <w:p w:rsidR="00034148" w:rsidRPr="00034148" w:rsidRDefault="00034148" w:rsidP="00034148">
      <w:pPr>
        <w:widowControl w:val="0"/>
        <w:spacing w:after="0" w:line="360" w:lineRule="auto"/>
        <w:jc w:val="both"/>
        <w:rPr>
          <w:rFonts w:ascii="Book Antiqua" w:eastAsia="宋体" w:hAnsi="Book Antiqua"/>
          <w:sz w:val="24"/>
          <w:szCs w:val="24"/>
          <w:lang w:eastAsia="zh-CN"/>
        </w:rPr>
      </w:pPr>
      <w:proofErr w:type="spellStart"/>
      <w:r w:rsidRPr="00034148">
        <w:rPr>
          <w:rFonts w:ascii="Book Antiqua" w:hAnsi="Book Antiqua"/>
          <w:b/>
          <w:sz w:val="24"/>
          <w:szCs w:val="24"/>
        </w:rPr>
        <w:t>Published</w:t>
      </w:r>
      <w:proofErr w:type="spellEnd"/>
      <w:r w:rsidRPr="00034148">
        <w:rPr>
          <w:rFonts w:ascii="Book Antiqua" w:hAnsi="Book Antiqua"/>
          <w:b/>
          <w:sz w:val="24"/>
          <w:szCs w:val="24"/>
        </w:rPr>
        <w:t xml:space="preserve"> online:</w:t>
      </w: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rPr>
      </w:pPr>
    </w:p>
    <w:p w:rsidR="00272471" w:rsidRPr="00D11909" w:rsidRDefault="00272471" w:rsidP="004C5471">
      <w:pPr>
        <w:spacing w:after="0" w:line="360" w:lineRule="auto"/>
        <w:jc w:val="both"/>
        <w:rPr>
          <w:rFonts w:ascii="Book Antiqua" w:hAnsi="Book Antiqua" w:cs="Arial"/>
          <w:b/>
          <w:sz w:val="24"/>
          <w:szCs w:val="24"/>
          <w:lang w:val="en-US"/>
        </w:rPr>
      </w:pPr>
    </w:p>
    <w:p w:rsidR="00272471" w:rsidRPr="00D11909" w:rsidRDefault="00272471" w:rsidP="004C5471">
      <w:pPr>
        <w:spacing w:after="0" w:line="360" w:lineRule="auto"/>
        <w:jc w:val="both"/>
        <w:rPr>
          <w:rFonts w:ascii="Book Antiqua" w:hAnsi="Book Antiqua" w:cs="Arial"/>
          <w:b/>
          <w:sz w:val="24"/>
          <w:szCs w:val="24"/>
          <w:lang w:val="en-US"/>
        </w:rPr>
      </w:pPr>
    </w:p>
    <w:p w:rsidR="00272471" w:rsidRDefault="00272471" w:rsidP="004C5471">
      <w:pPr>
        <w:spacing w:after="0" w:line="360" w:lineRule="auto"/>
        <w:jc w:val="both"/>
        <w:rPr>
          <w:rFonts w:ascii="Book Antiqua" w:hAnsi="Book Antiqua" w:cs="Arial"/>
          <w:b/>
          <w:sz w:val="24"/>
          <w:szCs w:val="24"/>
          <w:lang w:val="en-US" w:eastAsia="zh-CN"/>
        </w:rPr>
      </w:pPr>
    </w:p>
    <w:p w:rsidR="00B659EF" w:rsidRDefault="00B659EF" w:rsidP="004C5471">
      <w:pPr>
        <w:spacing w:after="0" w:line="360" w:lineRule="auto"/>
        <w:jc w:val="both"/>
        <w:rPr>
          <w:rFonts w:ascii="Book Antiqua" w:hAnsi="Book Antiqua" w:cs="Arial"/>
          <w:b/>
          <w:sz w:val="24"/>
          <w:szCs w:val="24"/>
          <w:lang w:val="en-US" w:eastAsia="zh-CN"/>
        </w:rPr>
      </w:pPr>
    </w:p>
    <w:p w:rsidR="00B659EF" w:rsidRDefault="00B659EF" w:rsidP="004C5471">
      <w:pPr>
        <w:spacing w:after="0" w:line="360" w:lineRule="auto"/>
        <w:jc w:val="both"/>
        <w:rPr>
          <w:rFonts w:ascii="Book Antiqua" w:hAnsi="Book Antiqua" w:cs="Arial"/>
          <w:b/>
          <w:sz w:val="24"/>
          <w:szCs w:val="24"/>
          <w:lang w:val="en-US" w:eastAsia="zh-CN"/>
        </w:rPr>
      </w:pPr>
    </w:p>
    <w:p w:rsidR="00B659EF" w:rsidRDefault="00B659EF" w:rsidP="004C5471">
      <w:pPr>
        <w:spacing w:after="0" w:line="360" w:lineRule="auto"/>
        <w:jc w:val="both"/>
        <w:rPr>
          <w:rFonts w:ascii="Book Antiqua" w:hAnsi="Book Antiqua" w:cs="Arial"/>
          <w:b/>
          <w:sz w:val="24"/>
          <w:szCs w:val="24"/>
          <w:lang w:val="en-US" w:eastAsia="zh-CN"/>
        </w:rPr>
      </w:pPr>
    </w:p>
    <w:p w:rsidR="00B659EF" w:rsidRDefault="00B659EF" w:rsidP="004C5471">
      <w:pPr>
        <w:spacing w:after="0" w:line="360" w:lineRule="auto"/>
        <w:jc w:val="both"/>
        <w:rPr>
          <w:rFonts w:ascii="Book Antiqua" w:hAnsi="Book Antiqua" w:cs="Arial"/>
          <w:b/>
          <w:sz w:val="24"/>
          <w:szCs w:val="24"/>
          <w:lang w:val="en-US" w:eastAsia="zh-CN"/>
        </w:rPr>
      </w:pPr>
    </w:p>
    <w:p w:rsidR="00B659EF" w:rsidRDefault="00B659EF" w:rsidP="004C5471">
      <w:pPr>
        <w:spacing w:after="0" w:line="360" w:lineRule="auto"/>
        <w:jc w:val="both"/>
        <w:rPr>
          <w:rFonts w:ascii="Book Antiqua" w:hAnsi="Book Antiqua" w:cs="Arial"/>
          <w:b/>
          <w:sz w:val="24"/>
          <w:szCs w:val="24"/>
          <w:lang w:val="en-US" w:eastAsia="zh-CN"/>
        </w:rPr>
      </w:pPr>
    </w:p>
    <w:p w:rsidR="00B659EF" w:rsidRDefault="00B659EF" w:rsidP="004C5471">
      <w:pPr>
        <w:spacing w:after="0" w:line="360" w:lineRule="auto"/>
        <w:jc w:val="both"/>
        <w:rPr>
          <w:rFonts w:ascii="Book Antiqua" w:hAnsi="Book Antiqua" w:cs="Arial"/>
          <w:b/>
          <w:sz w:val="24"/>
          <w:szCs w:val="24"/>
          <w:lang w:val="en-US" w:eastAsia="zh-CN"/>
        </w:rPr>
      </w:pPr>
    </w:p>
    <w:p w:rsidR="00B659EF" w:rsidRPr="00D11909" w:rsidRDefault="00B659EF" w:rsidP="004C5471">
      <w:pPr>
        <w:spacing w:after="0" w:line="360" w:lineRule="auto"/>
        <w:jc w:val="both"/>
        <w:rPr>
          <w:rFonts w:ascii="Book Antiqua" w:hAnsi="Book Antiqua" w:cs="Arial"/>
          <w:b/>
          <w:sz w:val="24"/>
          <w:szCs w:val="24"/>
          <w:lang w:val="en-US" w:eastAsia="zh-CN"/>
        </w:rPr>
      </w:pPr>
    </w:p>
    <w:p w:rsidR="00272471" w:rsidRPr="00D11909" w:rsidRDefault="00272471" w:rsidP="004C5471">
      <w:pPr>
        <w:spacing w:after="0" w:line="360" w:lineRule="auto"/>
        <w:jc w:val="both"/>
        <w:rPr>
          <w:rFonts w:ascii="Book Antiqua" w:hAnsi="Book Antiqua" w:cs="Arial"/>
          <w:b/>
          <w:sz w:val="24"/>
          <w:szCs w:val="24"/>
          <w:lang w:val="en-US"/>
        </w:rPr>
      </w:pPr>
    </w:p>
    <w:p w:rsidR="00D353F7" w:rsidRPr="00B659EF" w:rsidRDefault="00D353F7" w:rsidP="004C5471">
      <w:pPr>
        <w:spacing w:after="0" w:line="360" w:lineRule="auto"/>
        <w:jc w:val="both"/>
        <w:rPr>
          <w:rFonts w:ascii="Book Antiqua" w:hAnsi="Book Antiqua" w:cs="Arial"/>
          <w:b/>
          <w:sz w:val="24"/>
          <w:szCs w:val="24"/>
          <w:lang w:val="en-US" w:eastAsia="zh-CN"/>
        </w:rPr>
      </w:pPr>
      <w:r w:rsidRPr="00D11909">
        <w:rPr>
          <w:rFonts w:ascii="Book Antiqua" w:hAnsi="Book Antiqua" w:cs="Arial"/>
          <w:b/>
          <w:sz w:val="24"/>
          <w:szCs w:val="24"/>
          <w:lang w:val="en-US"/>
        </w:rPr>
        <w:t>A</w:t>
      </w:r>
      <w:r w:rsidR="00F1436E" w:rsidRPr="00D11909">
        <w:rPr>
          <w:rFonts w:ascii="Book Antiqua" w:hAnsi="Book Antiqua" w:cs="Arial"/>
          <w:b/>
          <w:sz w:val="24"/>
          <w:szCs w:val="24"/>
          <w:lang w:val="en-US"/>
        </w:rPr>
        <w:t>bstract</w:t>
      </w:r>
    </w:p>
    <w:p w:rsidR="00B659EF" w:rsidRPr="00B659EF" w:rsidRDefault="00B659EF" w:rsidP="004C5471">
      <w:pPr>
        <w:spacing w:after="0" w:line="360" w:lineRule="auto"/>
        <w:jc w:val="both"/>
        <w:rPr>
          <w:rFonts w:ascii="Book Antiqua" w:hAnsi="Book Antiqua" w:cs="Arial"/>
          <w:i/>
          <w:sz w:val="24"/>
          <w:szCs w:val="24"/>
          <w:lang w:val="en-US" w:eastAsia="zh-CN"/>
        </w:rPr>
      </w:pPr>
      <w:r w:rsidRPr="00B659EF">
        <w:rPr>
          <w:rFonts w:ascii="Book Antiqua" w:hAnsi="Book Antiqua" w:cs="Arial"/>
          <w:b/>
          <w:i/>
          <w:sz w:val="24"/>
          <w:szCs w:val="24"/>
          <w:lang w:val="en-US"/>
        </w:rPr>
        <w:t>AIM</w:t>
      </w:r>
    </w:p>
    <w:p w:rsidR="00B659EF" w:rsidRDefault="00D353F7" w:rsidP="004C5471">
      <w:pPr>
        <w:spacing w:after="0" w:line="360" w:lineRule="auto"/>
        <w:jc w:val="both"/>
        <w:rPr>
          <w:rFonts w:ascii="Book Antiqua" w:hAnsi="Book Antiqua" w:cs="Arial"/>
          <w:sz w:val="24"/>
          <w:szCs w:val="24"/>
          <w:lang w:val="en-US" w:eastAsia="zh-CN"/>
        </w:rPr>
      </w:pPr>
      <w:r w:rsidRPr="00D11909">
        <w:rPr>
          <w:rFonts w:ascii="Book Antiqua" w:hAnsi="Book Antiqua" w:cs="Arial"/>
          <w:sz w:val="24"/>
          <w:szCs w:val="24"/>
          <w:lang w:val="en-US"/>
        </w:rPr>
        <w:lastRenderedPageBreak/>
        <w:t xml:space="preserve">To identify risk factors for the occurrence of </w:t>
      </w:r>
      <w:r w:rsidR="006354B9" w:rsidRPr="00D11909">
        <w:rPr>
          <w:rFonts w:ascii="Book Antiqua" w:hAnsi="Book Antiqua" w:cs="Arial"/>
          <w:sz w:val="24"/>
          <w:szCs w:val="24"/>
          <w:lang w:val="en-US"/>
        </w:rPr>
        <w:t>acute kid</w:t>
      </w:r>
      <w:r w:rsidR="00D959F0" w:rsidRPr="00D11909">
        <w:rPr>
          <w:rFonts w:ascii="Book Antiqua" w:hAnsi="Book Antiqua" w:cs="Arial"/>
          <w:sz w:val="24"/>
          <w:szCs w:val="24"/>
          <w:lang w:val="en-US"/>
        </w:rPr>
        <w:t>ney injury (</w:t>
      </w:r>
      <w:r w:rsidRPr="00D11909">
        <w:rPr>
          <w:rFonts w:ascii="Book Antiqua" w:hAnsi="Book Antiqua" w:cs="Arial"/>
          <w:sz w:val="24"/>
          <w:szCs w:val="24"/>
          <w:lang w:val="en-US"/>
        </w:rPr>
        <w:t>AKI</w:t>
      </w:r>
      <w:r w:rsidR="00D959F0" w:rsidRPr="00D11909">
        <w:rPr>
          <w:rFonts w:ascii="Book Antiqua" w:hAnsi="Book Antiqua" w:cs="Arial"/>
          <w:sz w:val="24"/>
          <w:szCs w:val="24"/>
          <w:lang w:val="en-US"/>
        </w:rPr>
        <w:t>)</w:t>
      </w:r>
      <w:r w:rsidRPr="00D11909">
        <w:rPr>
          <w:rFonts w:ascii="Book Antiqua" w:hAnsi="Book Antiqua" w:cs="Arial"/>
          <w:sz w:val="24"/>
          <w:szCs w:val="24"/>
          <w:lang w:val="en-US"/>
        </w:rPr>
        <w:t xml:space="preserve"> in the postoperative period of partial </w:t>
      </w:r>
      <w:proofErr w:type="spellStart"/>
      <w:r w:rsidRPr="00D11909">
        <w:rPr>
          <w:rFonts w:ascii="Book Antiqua" w:hAnsi="Book Antiqua" w:cs="Arial"/>
          <w:sz w:val="24"/>
          <w:szCs w:val="24"/>
          <w:lang w:val="en-US"/>
        </w:rPr>
        <w:t>hepatectomies</w:t>
      </w:r>
      <w:proofErr w:type="spellEnd"/>
      <w:r w:rsidRPr="00D11909">
        <w:rPr>
          <w:rFonts w:ascii="Book Antiqua" w:hAnsi="Book Antiqua" w:cs="Arial"/>
          <w:sz w:val="24"/>
          <w:szCs w:val="24"/>
          <w:lang w:val="en-US"/>
        </w:rPr>
        <w:t xml:space="preserve">. </w:t>
      </w:r>
    </w:p>
    <w:p w:rsidR="00B659EF" w:rsidRDefault="00B659EF" w:rsidP="004C5471">
      <w:pPr>
        <w:spacing w:after="0" w:line="360" w:lineRule="auto"/>
        <w:jc w:val="both"/>
        <w:rPr>
          <w:rFonts w:ascii="Book Antiqua" w:hAnsi="Book Antiqua" w:cs="Arial"/>
          <w:sz w:val="24"/>
          <w:szCs w:val="24"/>
          <w:lang w:val="en-US" w:eastAsia="zh-CN"/>
        </w:rPr>
      </w:pPr>
    </w:p>
    <w:p w:rsidR="00B659EF" w:rsidRPr="00B659EF" w:rsidRDefault="00B659EF" w:rsidP="004C5471">
      <w:pPr>
        <w:spacing w:after="0" w:line="360" w:lineRule="auto"/>
        <w:jc w:val="both"/>
        <w:rPr>
          <w:rFonts w:ascii="Book Antiqua" w:hAnsi="Book Antiqua" w:cs="Arial"/>
          <w:i/>
          <w:sz w:val="24"/>
          <w:szCs w:val="24"/>
          <w:lang w:val="en-US" w:eastAsia="zh-CN"/>
        </w:rPr>
      </w:pPr>
      <w:r w:rsidRPr="00B659EF">
        <w:rPr>
          <w:rFonts w:ascii="Book Antiqua" w:hAnsi="Book Antiqua" w:cs="Arial"/>
          <w:b/>
          <w:i/>
          <w:sz w:val="24"/>
          <w:szCs w:val="24"/>
          <w:lang w:val="en-US"/>
        </w:rPr>
        <w:t>METHODS</w:t>
      </w:r>
    </w:p>
    <w:p w:rsidR="00B659EF" w:rsidRDefault="00D353F7" w:rsidP="004C5471">
      <w:pPr>
        <w:spacing w:after="0" w:line="360" w:lineRule="auto"/>
        <w:jc w:val="both"/>
        <w:rPr>
          <w:rFonts w:ascii="Book Antiqua" w:hAnsi="Book Antiqua" w:cs="Arial"/>
          <w:sz w:val="24"/>
          <w:szCs w:val="24"/>
          <w:lang w:val="en-US" w:eastAsia="zh-CN"/>
        </w:rPr>
      </w:pPr>
      <w:proofErr w:type="gramStart"/>
      <w:r w:rsidRPr="00D11909">
        <w:rPr>
          <w:rFonts w:ascii="Book Antiqua" w:hAnsi="Book Antiqua" w:cs="Arial"/>
          <w:sz w:val="24"/>
          <w:szCs w:val="24"/>
          <w:lang w:val="en-US"/>
        </w:rPr>
        <w:t>Retrospective analysis of 446 consecutive resections in 405 patients, analyzing clinical characteristics, preoperative laboratory data, intraoperative data, and postoperative laboratory data</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and clinical evolution.</w:t>
      </w:r>
      <w:proofErr w:type="gramEnd"/>
      <w:r w:rsidRPr="00D11909">
        <w:rPr>
          <w:rFonts w:ascii="Book Antiqua" w:hAnsi="Book Antiqua" w:cs="Arial"/>
          <w:sz w:val="24"/>
          <w:szCs w:val="24"/>
          <w:lang w:val="en-US"/>
        </w:rPr>
        <w:t xml:space="preserve"> Adopting the Int</w:t>
      </w:r>
      <w:r w:rsidR="006354B9" w:rsidRPr="00D11909">
        <w:rPr>
          <w:rFonts w:ascii="Book Antiqua" w:hAnsi="Book Antiqua" w:cs="Arial"/>
          <w:sz w:val="24"/>
          <w:szCs w:val="24"/>
          <w:lang w:val="en-US"/>
        </w:rPr>
        <w:t>ernational Club of Ascites</w:t>
      </w:r>
      <w:r w:rsidRPr="00D11909">
        <w:rPr>
          <w:rFonts w:ascii="Book Antiqua" w:hAnsi="Book Antiqua" w:cs="Arial"/>
          <w:sz w:val="24"/>
          <w:szCs w:val="24"/>
          <w:lang w:val="en-US"/>
        </w:rPr>
        <w:t xml:space="preserve"> criteria for the definition of AKI, potential predictors of AKI by logistic regression were identified. </w:t>
      </w:r>
    </w:p>
    <w:p w:rsidR="00B659EF" w:rsidRDefault="00B659EF" w:rsidP="004C5471">
      <w:pPr>
        <w:spacing w:after="0" w:line="360" w:lineRule="auto"/>
        <w:jc w:val="both"/>
        <w:rPr>
          <w:rFonts w:ascii="Book Antiqua" w:hAnsi="Book Antiqua" w:cs="Arial"/>
          <w:sz w:val="24"/>
          <w:szCs w:val="24"/>
          <w:lang w:val="en-US" w:eastAsia="zh-CN"/>
        </w:rPr>
      </w:pPr>
    </w:p>
    <w:p w:rsidR="00B659EF" w:rsidRPr="00B659EF" w:rsidRDefault="00B659EF" w:rsidP="004C5471">
      <w:pPr>
        <w:spacing w:after="0" w:line="360" w:lineRule="auto"/>
        <w:jc w:val="both"/>
        <w:rPr>
          <w:rFonts w:ascii="Book Antiqua" w:hAnsi="Book Antiqua" w:cs="Arial"/>
          <w:i/>
          <w:sz w:val="24"/>
          <w:szCs w:val="24"/>
          <w:lang w:val="en-US" w:eastAsia="zh-CN"/>
        </w:rPr>
      </w:pPr>
      <w:r w:rsidRPr="00B659EF">
        <w:rPr>
          <w:rFonts w:ascii="Book Antiqua" w:hAnsi="Book Antiqua" w:cs="Arial"/>
          <w:b/>
          <w:i/>
          <w:sz w:val="24"/>
          <w:szCs w:val="24"/>
          <w:lang w:val="en-US"/>
        </w:rPr>
        <w:t>RESULTS</w:t>
      </w:r>
    </w:p>
    <w:p w:rsidR="00B659EF" w:rsidRDefault="00D353F7" w:rsidP="004C5471">
      <w:pPr>
        <w:spacing w:after="0" w:line="360" w:lineRule="auto"/>
        <w:jc w:val="both"/>
        <w:rPr>
          <w:rFonts w:ascii="Book Antiqua" w:hAnsi="Book Antiqua" w:cs="Arial"/>
          <w:sz w:val="24"/>
          <w:szCs w:val="24"/>
          <w:lang w:val="en-US" w:eastAsia="zh-CN"/>
        </w:rPr>
      </w:pPr>
      <w:r w:rsidRPr="00D11909">
        <w:rPr>
          <w:rFonts w:ascii="Book Antiqua" w:hAnsi="Book Antiqua" w:cs="Arial"/>
          <w:sz w:val="24"/>
          <w:szCs w:val="24"/>
          <w:lang w:val="en-US"/>
        </w:rPr>
        <w:t xml:space="preserve">Of the total 446 partial liver resections, postoperative AKI occurred in 80 cases (17.9%). Identified predictors of AKI were: </w:t>
      </w:r>
      <w:r w:rsidR="00480852">
        <w:rPr>
          <w:rFonts w:ascii="Book Antiqua" w:hAnsi="Book Antiqua" w:cs="Arial" w:hint="eastAsia"/>
          <w:sz w:val="24"/>
          <w:szCs w:val="24"/>
          <w:lang w:val="en-US" w:eastAsia="zh-CN"/>
        </w:rPr>
        <w:t>N</w:t>
      </w:r>
      <w:r w:rsidRPr="00D11909">
        <w:rPr>
          <w:rFonts w:ascii="Book Antiqua" w:hAnsi="Book Antiqua" w:cs="Arial"/>
          <w:sz w:val="24"/>
          <w:szCs w:val="24"/>
          <w:lang w:val="en-US"/>
        </w:rPr>
        <w:t>on-</w:t>
      </w:r>
      <w:proofErr w:type="spellStart"/>
      <w:r w:rsidRPr="00D11909">
        <w:rPr>
          <w:rFonts w:ascii="Book Antiqua" w:hAnsi="Book Antiqua" w:cs="Arial"/>
          <w:sz w:val="24"/>
          <w:szCs w:val="24"/>
          <w:lang w:val="en-US"/>
        </w:rPr>
        <w:t>dialytic</w:t>
      </w:r>
      <w:proofErr w:type="spellEnd"/>
      <w:r w:rsidRPr="00D11909">
        <w:rPr>
          <w:rFonts w:ascii="Book Antiqua" w:hAnsi="Book Antiqua" w:cs="Arial"/>
          <w:sz w:val="24"/>
          <w:szCs w:val="24"/>
          <w:lang w:val="en-US"/>
        </w:rPr>
        <w:t xml:space="preserve"> chronic kidney injury (CKI), biliary obstruction, the Model for End-Stage Liver Disease (MELD) score, the extent of hepatic resection, the occurrence of intraoperative hemodynamic instability, post-</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w:t>
      </w:r>
      <w:proofErr w:type="spellStart"/>
      <w:r w:rsidRPr="00D11909">
        <w:rPr>
          <w:rFonts w:ascii="Book Antiqua" w:hAnsi="Book Antiqua" w:cs="Arial"/>
          <w:sz w:val="24"/>
          <w:szCs w:val="24"/>
          <w:lang w:val="en-US"/>
        </w:rPr>
        <w:t>haemorrhage</w:t>
      </w:r>
      <w:proofErr w:type="spellEnd"/>
      <w:r w:rsidRPr="00D11909">
        <w:rPr>
          <w:rFonts w:ascii="Book Antiqua" w:hAnsi="Book Antiqua" w:cs="Arial"/>
          <w:sz w:val="24"/>
          <w:szCs w:val="24"/>
          <w:lang w:val="en-US"/>
        </w:rPr>
        <w:t xml:space="preserve">, and postoperative sepsis. </w:t>
      </w:r>
    </w:p>
    <w:p w:rsidR="00B659EF" w:rsidRDefault="00B659EF" w:rsidP="004C5471">
      <w:pPr>
        <w:spacing w:after="0" w:line="360" w:lineRule="auto"/>
        <w:jc w:val="both"/>
        <w:rPr>
          <w:rFonts w:ascii="Book Antiqua" w:hAnsi="Book Antiqua" w:cs="Arial"/>
          <w:sz w:val="24"/>
          <w:szCs w:val="24"/>
          <w:lang w:val="en-US" w:eastAsia="zh-CN"/>
        </w:rPr>
      </w:pPr>
    </w:p>
    <w:p w:rsidR="00B659EF" w:rsidRPr="00B659EF" w:rsidRDefault="00B659EF" w:rsidP="004C5471">
      <w:pPr>
        <w:spacing w:after="0" w:line="360" w:lineRule="auto"/>
        <w:jc w:val="both"/>
        <w:rPr>
          <w:rFonts w:ascii="Book Antiqua" w:hAnsi="Book Antiqua" w:cs="Arial"/>
          <w:i/>
          <w:sz w:val="24"/>
          <w:szCs w:val="24"/>
          <w:lang w:val="en-US" w:eastAsia="zh-CN"/>
        </w:rPr>
      </w:pPr>
      <w:r w:rsidRPr="00B659EF">
        <w:rPr>
          <w:rFonts w:ascii="Book Antiqua" w:hAnsi="Book Antiqua" w:cs="Arial"/>
          <w:b/>
          <w:i/>
          <w:sz w:val="24"/>
          <w:szCs w:val="24"/>
          <w:lang w:val="en-US"/>
        </w:rPr>
        <w:t>CONCLUSION</w:t>
      </w:r>
    </w:p>
    <w:p w:rsidR="00D353F7" w:rsidRPr="00D11909" w:rsidRDefault="00D353F7" w:rsidP="004C5471">
      <w:pPr>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The MELD score, the presence of non-</w:t>
      </w:r>
      <w:proofErr w:type="spellStart"/>
      <w:r w:rsidRPr="00D11909">
        <w:rPr>
          <w:rFonts w:ascii="Book Antiqua" w:hAnsi="Book Antiqua" w:cs="Arial"/>
          <w:sz w:val="24"/>
          <w:szCs w:val="24"/>
          <w:lang w:val="en-US"/>
        </w:rPr>
        <w:t>dialytic</w:t>
      </w:r>
      <w:proofErr w:type="spellEnd"/>
      <w:r w:rsidRPr="00D11909">
        <w:rPr>
          <w:rFonts w:ascii="Book Antiqua" w:hAnsi="Book Antiqua" w:cs="Arial"/>
          <w:sz w:val="24"/>
          <w:szCs w:val="24"/>
          <w:lang w:val="en-US"/>
        </w:rPr>
        <w:t xml:space="preserve"> CKI and biliary obstruction in the preoperative period, and perioperative hemodynamics instability, bleeding, and sepsis are risk factors for the occurrence of AKI in patients that underwent partial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w:t>
      </w:r>
    </w:p>
    <w:p w:rsidR="00D353F7" w:rsidRPr="00D11909" w:rsidRDefault="00D353F7" w:rsidP="004C5471">
      <w:pPr>
        <w:spacing w:after="0" w:line="360" w:lineRule="auto"/>
        <w:jc w:val="both"/>
        <w:rPr>
          <w:rFonts w:ascii="Book Antiqua" w:hAnsi="Book Antiqua" w:cs="Arial"/>
          <w:sz w:val="24"/>
          <w:szCs w:val="24"/>
          <w:lang w:val="en-US"/>
        </w:rPr>
      </w:pPr>
    </w:p>
    <w:p w:rsidR="006B5F25" w:rsidRPr="004B565A" w:rsidRDefault="006B5F25" w:rsidP="004C5471">
      <w:pPr>
        <w:spacing w:after="0" w:line="360" w:lineRule="auto"/>
        <w:jc w:val="both"/>
        <w:rPr>
          <w:rFonts w:ascii="Book Antiqua" w:hAnsi="Book Antiqua" w:cs="Arial"/>
          <w:sz w:val="24"/>
          <w:szCs w:val="24"/>
          <w:lang w:val="en-US"/>
        </w:rPr>
      </w:pPr>
      <w:r w:rsidRPr="00D11909">
        <w:rPr>
          <w:rFonts w:ascii="Book Antiqua" w:hAnsi="Book Antiqua" w:cs="Arial"/>
          <w:b/>
          <w:sz w:val="24"/>
          <w:szCs w:val="24"/>
          <w:lang w:val="en-US"/>
        </w:rPr>
        <w:t>Key</w:t>
      </w:r>
      <w:r w:rsidR="004B565A">
        <w:rPr>
          <w:rFonts w:ascii="Book Antiqua" w:hAnsi="Book Antiqua" w:cs="Arial" w:hint="eastAsia"/>
          <w:b/>
          <w:sz w:val="24"/>
          <w:szCs w:val="24"/>
          <w:lang w:val="en-US" w:eastAsia="zh-CN"/>
        </w:rPr>
        <w:t xml:space="preserve"> </w:t>
      </w:r>
      <w:r w:rsidRPr="00D11909">
        <w:rPr>
          <w:rFonts w:ascii="Book Antiqua" w:hAnsi="Book Antiqua" w:cs="Arial"/>
          <w:b/>
          <w:sz w:val="24"/>
          <w:szCs w:val="24"/>
          <w:lang w:val="en-US"/>
        </w:rPr>
        <w:t xml:space="preserve">words: </w:t>
      </w:r>
      <w:r w:rsidR="000948FA">
        <w:rPr>
          <w:rFonts w:ascii="Book Antiqua" w:hAnsi="Book Antiqua" w:cs="Arial" w:hint="eastAsia"/>
          <w:sz w:val="24"/>
          <w:szCs w:val="24"/>
          <w:lang w:val="en-US" w:eastAsia="zh-CN"/>
        </w:rPr>
        <w:t>K</w:t>
      </w:r>
      <w:r w:rsidR="001D2DAB" w:rsidRPr="001D2DAB">
        <w:rPr>
          <w:rFonts w:ascii="Book Antiqua" w:hAnsi="Book Antiqua" w:cs="Arial"/>
          <w:sz w:val="24"/>
          <w:szCs w:val="24"/>
          <w:lang w:val="en-US" w:eastAsia="zh-CN"/>
        </w:rPr>
        <w:t xml:space="preserve">idney injury; </w:t>
      </w:r>
      <w:proofErr w:type="spellStart"/>
      <w:r w:rsidR="000948FA">
        <w:rPr>
          <w:rFonts w:ascii="Book Antiqua" w:hAnsi="Book Antiqua" w:cs="Arial" w:hint="eastAsia"/>
          <w:sz w:val="24"/>
          <w:szCs w:val="24"/>
          <w:lang w:val="en-US" w:eastAsia="zh-CN"/>
        </w:rPr>
        <w:t>H</w:t>
      </w:r>
      <w:r w:rsidR="001D2DAB" w:rsidRPr="001D2DAB">
        <w:rPr>
          <w:rFonts w:ascii="Book Antiqua" w:hAnsi="Book Antiqua" w:cs="Arial"/>
          <w:sz w:val="24"/>
          <w:szCs w:val="24"/>
          <w:lang w:val="en-US" w:eastAsia="zh-CN"/>
        </w:rPr>
        <w:t>epatectomy</w:t>
      </w:r>
      <w:proofErr w:type="spellEnd"/>
      <w:r w:rsidR="001D2DAB" w:rsidRPr="001D2DAB">
        <w:rPr>
          <w:rFonts w:ascii="Book Antiqua" w:hAnsi="Book Antiqua" w:cs="Arial"/>
          <w:sz w:val="24"/>
          <w:szCs w:val="24"/>
          <w:lang w:val="en-US" w:eastAsia="zh-CN"/>
        </w:rPr>
        <w:t xml:space="preserve">; </w:t>
      </w:r>
      <w:r w:rsidR="000948FA">
        <w:rPr>
          <w:rFonts w:ascii="Book Antiqua" w:hAnsi="Book Antiqua" w:cs="Arial" w:hint="eastAsia"/>
          <w:sz w:val="24"/>
          <w:szCs w:val="24"/>
          <w:lang w:val="en-US" w:eastAsia="zh-CN"/>
        </w:rPr>
        <w:t>P</w:t>
      </w:r>
      <w:r w:rsidR="001D2DAB" w:rsidRPr="001D2DAB">
        <w:rPr>
          <w:rFonts w:ascii="Book Antiqua" w:hAnsi="Book Antiqua" w:cs="Arial"/>
          <w:sz w:val="24"/>
          <w:szCs w:val="24"/>
          <w:lang w:val="en-US" w:eastAsia="zh-CN"/>
        </w:rPr>
        <w:t xml:space="preserve">ostoperative; </w:t>
      </w:r>
      <w:r w:rsidR="000948FA">
        <w:rPr>
          <w:rFonts w:ascii="Book Antiqua" w:hAnsi="Book Antiqua" w:cs="Arial" w:hint="eastAsia"/>
          <w:sz w:val="24"/>
          <w:szCs w:val="24"/>
          <w:lang w:val="en-US" w:eastAsia="zh-CN"/>
        </w:rPr>
        <w:t>L</w:t>
      </w:r>
      <w:r w:rsidR="001D2DAB" w:rsidRPr="001D2DAB">
        <w:rPr>
          <w:rFonts w:ascii="Book Antiqua" w:hAnsi="Book Antiqua" w:cs="Arial"/>
          <w:sz w:val="24"/>
          <w:szCs w:val="24"/>
          <w:lang w:val="en-US" w:eastAsia="zh-CN"/>
        </w:rPr>
        <w:t xml:space="preserve">iver; </w:t>
      </w:r>
      <w:r w:rsidR="000948FA">
        <w:rPr>
          <w:rFonts w:ascii="Book Antiqua" w:hAnsi="Book Antiqua" w:cs="Arial" w:hint="eastAsia"/>
          <w:sz w:val="24"/>
          <w:szCs w:val="24"/>
          <w:lang w:val="en-US" w:eastAsia="zh-CN"/>
        </w:rPr>
        <w:t>R</w:t>
      </w:r>
      <w:r w:rsidR="001D2DAB" w:rsidRPr="001D2DAB">
        <w:rPr>
          <w:rFonts w:ascii="Book Antiqua" w:hAnsi="Book Antiqua" w:cs="Arial"/>
          <w:sz w:val="24"/>
          <w:szCs w:val="24"/>
          <w:lang w:val="en-US" w:eastAsia="zh-CN"/>
        </w:rPr>
        <w:t>esection</w:t>
      </w:r>
    </w:p>
    <w:p w:rsidR="006B5F25" w:rsidRPr="00F747D8" w:rsidRDefault="006B5F25" w:rsidP="00F747D8">
      <w:pPr>
        <w:spacing w:after="0" w:line="360" w:lineRule="auto"/>
        <w:jc w:val="both"/>
        <w:rPr>
          <w:rFonts w:ascii="Book Antiqua" w:hAnsi="Book Antiqua" w:cs="Arial"/>
          <w:b/>
          <w:sz w:val="24"/>
          <w:szCs w:val="24"/>
          <w:lang w:val="en-US" w:eastAsia="zh-CN"/>
        </w:rPr>
      </w:pPr>
    </w:p>
    <w:p w:rsidR="00F747D8" w:rsidRPr="00F747D8" w:rsidRDefault="00F747D8" w:rsidP="00F747D8">
      <w:pPr>
        <w:widowControl w:val="0"/>
        <w:spacing w:after="0" w:line="360" w:lineRule="auto"/>
        <w:jc w:val="both"/>
        <w:rPr>
          <w:rFonts w:ascii="Book Antiqua" w:eastAsia="宋体" w:hAnsi="Book Antiqua"/>
          <w:bCs/>
          <w:sz w:val="24"/>
          <w:szCs w:val="24"/>
          <w:lang w:eastAsia="zh-CN"/>
        </w:rPr>
      </w:pPr>
      <w:r w:rsidRPr="00F747D8">
        <w:rPr>
          <w:rFonts w:ascii="Book Antiqua" w:hAnsi="Book Antiqua"/>
          <w:b/>
          <w:bCs/>
          <w:sz w:val="24"/>
          <w:szCs w:val="24"/>
        </w:rPr>
        <w:t xml:space="preserve">© The </w:t>
      </w:r>
      <w:proofErr w:type="spellStart"/>
      <w:r w:rsidRPr="00F747D8">
        <w:rPr>
          <w:rFonts w:ascii="Book Antiqua" w:hAnsi="Book Antiqua"/>
          <w:b/>
          <w:bCs/>
          <w:sz w:val="24"/>
          <w:szCs w:val="24"/>
        </w:rPr>
        <w:t>Author</w:t>
      </w:r>
      <w:proofErr w:type="spellEnd"/>
      <w:r w:rsidRPr="00F747D8">
        <w:rPr>
          <w:rFonts w:ascii="Book Antiqua" w:hAnsi="Book Antiqua"/>
          <w:b/>
          <w:bCs/>
          <w:sz w:val="24"/>
          <w:szCs w:val="24"/>
        </w:rPr>
        <w:t>(s) 201</w:t>
      </w:r>
      <w:r w:rsidRPr="00F747D8">
        <w:rPr>
          <w:rFonts w:ascii="Book Antiqua" w:eastAsia="宋体" w:hAnsi="Book Antiqua" w:hint="eastAsia"/>
          <w:b/>
          <w:bCs/>
          <w:sz w:val="24"/>
          <w:szCs w:val="24"/>
          <w:lang w:eastAsia="zh-CN"/>
        </w:rPr>
        <w:t>7</w:t>
      </w:r>
      <w:r w:rsidRPr="00F747D8">
        <w:rPr>
          <w:rFonts w:ascii="Book Antiqua" w:hAnsi="Book Antiqua"/>
          <w:b/>
          <w:bCs/>
          <w:sz w:val="24"/>
          <w:szCs w:val="24"/>
        </w:rPr>
        <w:t xml:space="preserve">. </w:t>
      </w:r>
      <w:proofErr w:type="spellStart"/>
      <w:r w:rsidRPr="00F747D8">
        <w:rPr>
          <w:rFonts w:ascii="Book Antiqua" w:hAnsi="Book Antiqua"/>
          <w:bCs/>
          <w:sz w:val="24"/>
          <w:szCs w:val="24"/>
        </w:rPr>
        <w:t>Published</w:t>
      </w:r>
      <w:proofErr w:type="spellEnd"/>
      <w:r w:rsidRPr="00F747D8">
        <w:rPr>
          <w:rFonts w:ascii="Book Antiqua" w:hAnsi="Book Antiqua"/>
          <w:bCs/>
          <w:sz w:val="24"/>
          <w:szCs w:val="24"/>
        </w:rPr>
        <w:t xml:space="preserve"> </w:t>
      </w:r>
      <w:proofErr w:type="spellStart"/>
      <w:r w:rsidRPr="00F747D8">
        <w:rPr>
          <w:rFonts w:ascii="Book Antiqua" w:hAnsi="Book Antiqua"/>
          <w:bCs/>
          <w:sz w:val="24"/>
          <w:szCs w:val="24"/>
        </w:rPr>
        <w:t>by</w:t>
      </w:r>
      <w:proofErr w:type="spellEnd"/>
      <w:r w:rsidRPr="00F747D8">
        <w:rPr>
          <w:rFonts w:ascii="Book Antiqua" w:hAnsi="Book Antiqua"/>
          <w:bCs/>
          <w:sz w:val="24"/>
          <w:szCs w:val="24"/>
        </w:rPr>
        <w:t xml:space="preserve"> </w:t>
      </w:r>
      <w:proofErr w:type="spellStart"/>
      <w:r w:rsidRPr="00F747D8">
        <w:rPr>
          <w:rFonts w:ascii="Book Antiqua" w:hAnsi="Book Antiqua"/>
          <w:bCs/>
          <w:sz w:val="24"/>
          <w:szCs w:val="24"/>
        </w:rPr>
        <w:t>Baishideng</w:t>
      </w:r>
      <w:proofErr w:type="spellEnd"/>
      <w:r w:rsidRPr="00F747D8">
        <w:rPr>
          <w:rFonts w:ascii="Book Antiqua" w:hAnsi="Book Antiqua"/>
          <w:bCs/>
          <w:sz w:val="24"/>
          <w:szCs w:val="24"/>
        </w:rPr>
        <w:t xml:space="preserve"> </w:t>
      </w:r>
      <w:proofErr w:type="spellStart"/>
      <w:r w:rsidRPr="00F747D8">
        <w:rPr>
          <w:rFonts w:ascii="Book Antiqua" w:hAnsi="Book Antiqua"/>
          <w:bCs/>
          <w:sz w:val="24"/>
          <w:szCs w:val="24"/>
        </w:rPr>
        <w:t>Publishing</w:t>
      </w:r>
      <w:proofErr w:type="spellEnd"/>
      <w:r w:rsidRPr="00F747D8">
        <w:rPr>
          <w:rFonts w:ascii="Book Antiqua" w:hAnsi="Book Antiqua"/>
          <w:bCs/>
          <w:sz w:val="24"/>
          <w:szCs w:val="24"/>
        </w:rPr>
        <w:t xml:space="preserve"> </w:t>
      </w:r>
      <w:proofErr w:type="spellStart"/>
      <w:r w:rsidRPr="00F747D8">
        <w:rPr>
          <w:rFonts w:ascii="Book Antiqua" w:hAnsi="Book Antiqua"/>
          <w:bCs/>
          <w:sz w:val="24"/>
          <w:szCs w:val="24"/>
        </w:rPr>
        <w:t>Group</w:t>
      </w:r>
      <w:proofErr w:type="spellEnd"/>
      <w:r w:rsidRPr="00F747D8">
        <w:rPr>
          <w:rFonts w:ascii="Book Antiqua" w:hAnsi="Book Antiqua"/>
          <w:bCs/>
          <w:sz w:val="24"/>
          <w:szCs w:val="24"/>
        </w:rPr>
        <w:t xml:space="preserve"> Inc. </w:t>
      </w:r>
      <w:proofErr w:type="spellStart"/>
      <w:r w:rsidRPr="00F747D8">
        <w:rPr>
          <w:rFonts w:ascii="Book Antiqua" w:hAnsi="Book Antiqua"/>
          <w:bCs/>
          <w:sz w:val="24"/>
          <w:szCs w:val="24"/>
        </w:rPr>
        <w:t>All</w:t>
      </w:r>
      <w:proofErr w:type="spellEnd"/>
      <w:r w:rsidRPr="00F747D8">
        <w:rPr>
          <w:rFonts w:ascii="Book Antiqua" w:hAnsi="Book Antiqua"/>
          <w:bCs/>
          <w:sz w:val="24"/>
          <w:szCs w:val="24"/>
        </w:rPr>
        <w:t xml:space="preserve"> </w:t>
      </w:r>
      <w:proofErr w:type="spellStart"/>
      <w:r w:rsidRPr="00F747D8">
        <w:rPr>
          <w:rFonts w:ascii="Book Antiqua" w:hAnsi="Book Antiqua"/>
          <w:bCs/>
          <w:sz w:val="24"/>
          <w:szCs w:val="24"/>
        </w:rPr>
        <w:t>rights</w:t>
      </w:r>
      <w:proofErr w:type="spellEnd"/>
      <w:r w:rsidRPr="00F747D8">
        <w:rPr>
          <w:rFonts w:ascii="Book Antiqua" w:hAnsi="Book Antiqua"/>
          <w:bCs/>
          <w:sz w:val="24"/>
          <w:szCs w:val="24"/>
        </w:rPr>
        <w:t xml:space="preserve"> </w:t>
      </w:r>
      <w:proofErr w:type="spellStart"/>
      <w:r w:rsidRPr="00F747D8">
        <w:rPr>
          <w:rFonts w:ascii="Book Antiqua" w:hAnsi="Book Antiqua"/>
          <w:bCs/>
          <w:sz w:val="24"/>
          <w:szCs w:val="24"/>
        </w:rPr>
        <w:t>reserved</w:t>
      </w:r>
      <w:proofErr w:type="spellEnd"/>
      <w:r w:rsidRPr="00F747D8">
        <w:rPr>
          <w:rFonts w:ascii="Book Antiqua" w:hAnsi="Book Antiqua"/>
          <w:bCs/>
          <w:sz w:val="24"/>
          <w:szCs w:val="24"/>
        </w:rPr>
        <w:t>.</w:t>
      </w:r>
    </w:p>
    <w:p w:rsidR="00F747D8" w:rsidRPr="00F747D8" w:rsidRDefault="00F747D8" w:rsidP="00F747D8">
      <w:pPr>
        <w:spacing w:after="0" w:line="360" w:lineRule="auto"/>
        <w:jc w:val="both"/>
        <w:rPr>
          <w:rFonts w:ascii="Book Antiqua" w:hAnsi="Book Antiqua" w:cs="Arial"/>
          <w:b/>
          <w:sz w:val="24"/>
          <w:szCs w:val="24"/>
          <w:lang w:val="en-US" w:eastAsia="zh-CN"/>
        </w:rPr>
      </w:pPr>
    </w:p>
    <w:p w:rsidR="00D353F7" w:rsidRPr="00D11909" w:rsidRDefault="006B5F25" w:rsidP="004C5471">
      <w:pPr>
        <w:spacing w:after="0" w:line="360" w:lineRule="auto"/>
        <w:jc w:val="both"/>
        <w:rPr>
          <w:rFonts w:ascii="Book Antiqua" w:hAnsi="Book Antiqua" w:cs="Arial"/>
          <w:sz w:val="24"/>
          <w:szCs w:val="24"/>
          <w:lang w:val="en-US"/>
        </w:rPr>
      </w:pPr>
      <w:r w:rsidRPr="00D11909">
        <w:rPr>
          <w:rFonts w:ascii="Book Antiqua" w:hAnsi="Book Antiqua"/>
          <w:b/>
          <w:sz w:val="24"/>
          <w:szCs w:val="24"/>
          <w:lang w:val="en-US"/>
        </w:rPr>
        <w:t>Core tip</w:t>
      </w:r>
      <w:r w:rsidR="004B565A">
        <w:rPr>
          <w:rFonts w:ascii="Book Antiqua" w:hAnsi="Book Antiqua" w:hint="eastAsia"/>
          <w:b/>
          <w:sz w:val="24"/>
          <w:szCs w:val="24"/>
          <w:lang w:val="en-US" w:eastAsia="zh-CN"/>
        </w:rPr>
        <w:t xml:space="preserve">: </w:t>
      </w:r>
      <w:r w:rsidRPr="00D11909">
        <w:rPr>
          <w:rFonts w:ascii="Book Antiqua" w:hAnsi="Book Antiqua" w:cs="Arial"/>
          <w:sz w:val="24"/>
          <w:szCs w:val="24"/>
          <w:lang w:val="en-US"/>
        </w:rPr>
        <w:t xml:space="preserve">Acute kidney injury (AKI) is a serious complication after partial </w:t>
      </w:r>
      <w:proofErr w:type="spellStart"/>
      <w:r w:rsidRPr="00D11909">
        <w:rPr>
          <w:rFonts w:ascii="Book Antiqua" w:hAnsi="Book Antiqua" w:cs="Arial"/>
          <w:sz w:val="24"/>
          <w:szCs w:val="24"/>
          <w:lang w:val="en-US"/>
        </w:rPr>
        <w:t>hepatectomy</w:t>
      </w:r>
      <w:proofErr w:type="spellEnd"/>
      <w:r w:rsidRPr="00D11909">
        <w:rPr>
          <w:rFonts w:ascii="Book Antiqua" w:hAnsi="Book Antiqua"/>
          <w:sz w:val="24"/>
          <w:szCs w:val="24"/>
          <w:lang w:val="en-US"/>
        </w:rPr>
        <w:t xml:space="preserve">. </w:t>
      </w:r>
      <w:r w:rsidRPr="00D11909">
        <w:rPr>
          <w:rFonts w:ascii="Book Antiqua" w:hAnsi="Book Antiqua" w:cs="Arial"/>
          <w:sz w:val="24"/>
          <w:szCs w:val="24"/>
          <w:lang w:val="en-US"/>
        </w:rPr>
        <w:t xml:space="preserve">This research aims to identify risk factors for the occurrence of AKI in the postoperative period of partial </w:t>
      </w:r>
      <w:proofErr w:type="spellStart"/>
      <w:r w:rsidRPr="00D11909">
        <w:rPr>
          <w:rFonts w:ascii="Book Antiqua" w:hAnsi="Book Antiqua" w:cs="Arial"/>
          <w:sz w:val="24"/>
          <w:szCs w:val="24"/>
          <w:lang w:val="en-US"/>
        </w:rPr>
        <w:t>hepatectomies</w:t>
      </w:r>
      <w:proofErr w:type="spellEnd"/>
      <w:r w:rsidRPr="00D11909">
        <w:rPr>
          <w:rFonts w:ascii="Book Antiqua" w:hAnsi="Book Antiqua" w:cs="Arial"/>
          <w:sz w:val="24"/>
          <w:szCs w:val="24"/>
          <w:lang w:val="en-US"/>
        </w:rPr>
        <w:t xml:space="preserve">. The </w:t>
      </w:r>
      <w:r w:rsidR="00022FD9" w:rsidRPr="00D11909">
        <w:rPr>
          <w:rFonts w:ascii="Book Antiqua" w:hAnsi="Book Antiqua" w:cs="Arial"/>
          <w:sz w:val="24"/>
          <w:szCs w:val="24"/>
          <w:lang w:val="en-US"/>
        </w:rPr>
        <w:t>Model for End-Stage Liver Disease (MELD)</w:t>
      </w:r>
      <w:r w:rsidRPr="00D11909">
        <w:rPr>
          <w:rFonts w:ascii="Book Antiqua" w:hAnsi="Book Antiqua" w:cs="Arial"/>
          <w:sz w:val="24"/>
          <w:szCs w:val="24"/>
          <w:lang w:val="en-US"/>
        </w:rPr>
        <w:t xml:space="preserve"> score, the presence of non-</w:t>
      </w:r>
      <w:proofErr w:type="spellStart"/>
      <w:r w:rsidRPr="00D11909">
        <w:rPr>
          <w:rFonts w:ascii="Book Antiqua" w:hAnsi="Book Antiqua" w:cs="Arial"/>
          <w:sz w:val="24"/>
          <w:szCs w:val="24"/>
          <w:lang w:val="en-US"/>
        </w:rPr>
        <w:t>dialytic</w:t>
      </w:r>
      <w:proofErr w:type="spellEnd"/>
      <w:r w:rsidRPr="00D11909">
        <w:rPr>
          <w:rFonts w:ascii="Book Antiqua" w:hAnsi="Book Antiqua" w:cs="Arial"/>
          <w:sz w:val="24"/>
          <w:szCs w:val="24"/>
          <w:lang w:val="en-US"/>
        </w:rPr>
        <w:t xml:space="preserve"> chronic kidney </w:t>
      </w:r>
      <w:r w:rsidRPr="00D11909">
        <w:rPr>
          <w:rFonts w:ascii="Book Antiqua" w:hAnsi="Book Antiqua" w:cs="Arial"/>
          <w:sz w:val="24"/>
          <w:szCs w:val="24"/>
          <w:lang w:val="en-US"/>
        </w:rPr>
        <w:lastRenderedPageBreak/>
        <w:t xml:space="preserve">injury and biliary obstruction in the preoperative period, and perioperative hemodynamics instability, bleeding, and sepsis are risk factors for the occurrence of AKI in patients that underwent partial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w:t>
      </w:r>
    </w:p>
    <w:p w:rsidR="00CD1C07" w:rsidRPr="000B723A" w:rsidRDefault="00CD1C07" w:rsidP="004C5471">
      <w:pPr>
        <w:spacing w:after="0" w:line="360" w:lineRule="auto"/>
        <w:jc w:val="both"/>
        <w:rPr>
          <w:rFonts w:ascii="Book Antiqua" w:hAnsi="Book Antiqua" w:cs="Arial"/>
          <w:sz w:val="24"/>
          <w:szCs w:val="24"/>
          <w:lang w:val="en-US"/>
        </w:rPr>
      </w:pPr>
    </w:p>
    <w:p w:rsidR="000B723A" w:rsidRPr="000B723A" w:rsidRDefault="000B723A" w:rsidP="000B723A">
      <w:pPr>
        <w:spacing w:after="0" w:line="360" w:lineRule="auto"/>
        <w:jc w:val="both"/>
        <w:rPr>
          <w:rFonts w:ascii="Book Antiqua" w:hAnsi="Book Antiqua"/>
          <w:sz w:val="24"/>
          <w:szCs w:val="24"/>
          <w:lang w:eastAsia="zh-CN"/>
        </w:rPr>
      </w:pPr>
      <w:proofErr w:type="spellStart"/>
      <w:r w:rsidRPr="000B723A">
        <w:rPr>
          <w:rFonts w:ascii="Book Antiqua" w:hAnsi="Book Antiqua"/>
          <w:sz w:val="24"/>
          <w:szCs w:val="24"/>
        </w:rPr>
        <w:t>Bredt</w:t>
      </w:r>
      <w:proofErr w:type="spellEnd"/>
      <w:r w:rsidRPr="000B723A">
        <w:rPr>
          <w:rFonts w:ascii="Book Antiqua" w:hAnsi="Book Antiqua" w:hint="eastAsia"/>
          <w:sz w:val="24"/>
          <w:szCs w:val="24"/>
          <w:lang w:eastAsia="zh-CN"/>
        </w:rPr>
        <w:t xml:space="preserve"> LC</w:t>
      </w:r>
      <w:r w:rsidRPr="000B723A">
        <w:rPr>
          <w:rFonts w:ascii="Book Antiqua" w:hAnsi="Book Antiqua"/>
          <w:sz w:val="24"/>
          <w:szCs w:val="24"/>
        </w:rPr>
        <w:t>, Peres</w:t>
      </w:r>
      <w:r w:rsidRPr="000B723A">
        <w:rPr>
          <w:rFonts w:ascii="Book Antiqua" w:hAnsi="Book Antiqua" w:hint="eastAsia"/>
          <w:sz w:val="24"/>
          <w:szCs w:val="24"/>
          <w:lang w:eastAsia="zh-CN"/>
        </w:rPr>
        <w:t xml:space="preserve"> LAB. </w:t>
      </w:r>
      <w:r w:rsidRPr="000B723A">
        <w:rPr>
          <w:rFonts w:ascii="Book Antiqua" w:hAnsi="Book Antiqua" w:cs="Arial"/>
          <w:sz w:val="24"/>
          <w:szCs w:val="24"/>
          <w:lang w:val="en"/>
        </w:rPr>
        <w:t>Risk factors for acute kidney injury after partial hepatectomy</w:t>
      </w:r>
      <w:r w:rsidRPr="000B723A">
        <w:rPr>
          <w:rFonts w:ascii="Book Antiqua" w:hAnsi="Book Antiqua" w:cs="Arial" w:hint="eastAsia"/>
          <w:sz w:val="24"/>
          <w:szCs w:val="24"/>
          <w:lang w:val="en"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Hepatol</w:t>
      </w:r>
      <w:proofErr w:type="spellEnd"/>
      <w:r>
        <w:rPr>
          <w:rFonts w:ascii="Book Antiqua" w:hAnsi="Book Antiqua" w:hint="eastAsia"/>
          <w:iCs/>
          <w:sz w:val="24"/>
          <w:szCs w:val="24"/>
          <w:lang w:eastAsia="zh-CN"/>
        </w:rPr>
        <w:t xml:space="preserve"> 2017; In </w:t>
      </w:r>
      <w:proofErr w:type="spellStart"/>
      <w:r>
        <w:rPr>
          <w:rFonts w:ascii="Book Antiqua" w:hAnsi="Book Antiqua" w:hint="eastAsia"/>
          <w:iCs/>
          <w:sz w:val="24"/>
          <w:szCs w:val="24"/>
          <w:lang w:eastAsia="zh-CN"/>
        </w:rPr>
        <w:t>press</w:t>
      </w:r>
      <w:proofErr w:type="spellEnd"/>
    </w:p>
    <w:p w:rsidR="000B723A" w:rsidRPr="00D11909" w:rsidRDefault="000B723A" w:rsidP="000B723A">
      <w:pPr>
        <w:spacing w:after="0" w:line="360" w:lineRule="auto"/>
        <w:jc w:val="both"/>
        <w:rPr>
          <w:rFonts w:ascii="Book Antiqua" w:hAnsi="Book Antiqua"/>
          <w:sz w:val="24"/>
          <w:szCs w:val="24"/>
          <w:lang w:val="en-US"/>
        </w:rPr>
      </w:pPr>
    </w:p>
    <w:p w:rsidR="00CD1C07" w:rsidRPr="000B723A" w:rsidRDefault="00CD1C07" w:rsidP="004C5471">
      <w:pPr>
        <w:spacing w:after="0" w:line="360" w:lineRule="auto"/>
        <w:jc w:val="both"/>
        <w:rPr>
          <w:rFonts w:ascii="Book Antiqua" w:hAnsi="Book Antiqua" w:cs="Arial"/>
          <w:sz w:val="24"/>
          <w:szCs w:val="24"/>
        </w:rPr>
      </w:pPr>
    </w:p>
    <w:p w:rsidR="00D353F7" w:rsidRDefault="00D353F7"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Default="002114C0" w:rsidP="004C5471">
      <w:pPr>
        <w:spacing w:after="0" w:line="360" w:lineRule="auto"/>
        <w:jc w:val="both"/>
        <w:rPr>
          <w:rFonts w:ascii="Book Antiqua" w:hAnsi="Book Antiqua" w:cs="Arial"/>
          <w:b/>
          <w:sz w:val="24"/>
          <w:szCs w:val="24"/>
          <w:lang w:val="en-US" w:eastAsia="zh-CN"/>
        </w:rPr>
      </w:pPr>
    </w:p>
    <w:p w:rsidR="002114C0" w:rsidRPr="00D11909" w:rsidRDefault="002114C0" w:rsidP="004C5471">
      <w:pPr>
        <w:spacing w:after="0" w:line="360" w:lineRule="auto"/>
        <w:jc w:val="both"/>
        <w:rPr>
          <w:rFonts w:ascii="Book Antiqua" w:hAnsi="Book Antiqua" w:cs="Arial"/>
          <w:b/>
          <w:sz w:val="24"/>
          <w:szCs w:val="24"/>
          <w:lang w:val="en-US" w:eastAsia="zh-CN"/>
        </w:rPr>
      </w:pPr>
    </w:p>
    <w:p w:rsidR="00D353F7" w:rsidRPr="00D11909" w:rsidRDefault="00D353F7" w:rsidP="004C5471">
      <w:pPr>
        <w:spacing w:after="0" w:line="360" w:lineRule="auto"/>
        <w:jc w:val="both"/>
        <w:rPr>
          <w:rFonts w:ascii="Book Antiqua" w:hAnsi="Book Antiqua" w:cs="Arial"/>
          <w:b/>
          <w:sz w:val="24"/>
          <w:szCs w:val="24"/>
          <w:lang w:val="en-US"/>
        </w:rPr>
      </w:pPr>
    </w:p>
    <w:p w:rsidR="00D353F7" w:rsidRPr="00D11909" w:rsidRDefault="00D353F7" w:rsidP="004C5471">
      <w:pPr>
        <w:spacing w:after="0" w:line="360" w:lineRule="auto"/>
        <w:jc w:val="both"/>
        <w:rPr>
          <w:rFonts w:ascii="Book Antiqua" w:hAnsi="Book Antiqua" w:cs="Arial"/>
          <w:b/>
          <w:sz w:val="24"/>
          <w:szCs w:val="24"/>
          <w:lang w:val="en-US" w:eastAsia="zh-CN"/>
        </w:rPr>
      </w:pPr>
      <w:r w:rsidRPr="00D11909">
        <w:rPr>
          <w:rFonts w:ascii="Book Antiqua" w:hAnsi="Book Antiqua" w:cs="Arial"/>
          <w:b/>
          <w:sz w:val="24"/>
          <w:szCs w:val="24"/>
          <w:lang w:val="en-US"/>
        </w:rPr>
        <w:t>INTRODUCTION</w:t>
      </w:r>
    </w:p>
    <w:p w:rsidR="00D353F7" w:rsidRPr="00D11909" w:rsidRDefault="006B5F25" w:rsidP="004C5471">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xml:space="preserve">Despite of the </w:t>
      </w:r>
      <w:r w:rsidR="00D353F7" w:rsidRPr="00D11909">
        <w:rPr>
          <w:rFonts w:ascii="Book Antiqua" w:hAnsi="Book Antiqua" w:cs="Arial"/>
          <w:sz w:val="24"/>
          <w:szCs w:val="24"/>
          <w:lang w:val="en-US"/>
        </w:rPr>
        <w:t xml:space="preserve">limited data regarding the occurrence of </w:t>
      </w:r>
      <w:r w:rsidR="00F37D51">
        <w:rPr>
          <w:rFonts w:ascii="Book Antiqua" w:hAnsi="Book Antiqua" w:cs="Arial" w:hint="eastAsia"/>
          <w:sz w:val="24"/>
          <w:szCs w:val="24"/>
          <w:lang w:val="en-US" w:eastAsia="zh-CN"/>
        </w:rPr>
        <w:t>a</w:t>
      </w:r>
      <w:r w:rsidR="00F37D51" w:rsidRPr="00D11909">
        <w:rPr>
          <w:rFonts w:ascii="Book Antiqua" w:hAnsi="Book Antiqua" w:cs="Arial"/>
          <w:sz w:val="24"/>
          <w:szCs w:val="24"/>
          <w:lang w:val="en-US"/>
        </w:rPr>
        <w:t>cute kidney injury (AKI)</w:t>
      </w:r>
      <w:r w:rsidR="00D353F7" w:rsidRPr="00D11909">
        <w:rPr>
          <w:rFonts w:ascii="Book Antiqua" w:hAnsi="Book Antiqua" w:cs="Arial"/>
          <w:sz w:val="24"/>
          <w:szCs w:val="24"/>
          <w:lang w:val="en-US"/>
        </w:rPr>
        <w:t xml:space="preserve"> </w:t>
      </w:r>
      <w:r w:rsidRPr="00D11909">
        <w:rPr>
          <w:rFonts w:ascii="Book Antiqua" w:hAnsi="Book Antiqua" w:cs="Arial"/>
          <w:sz w:val="24"/>
          <w:szCs w:val="24"/>
          <w:lang w:val="en-US"/>
        </w:rPr>
        <w:t xml:space="preserve">after partial </w:t>
      </w:r>
      <w:proofErr w:type="spellStart"/>
      <w:r w:rsidRPr="00D11909">
        <w:rPr>
          <w:rFonts w:ascii="Book Antiqua" w:hAnsi="Book Antiqua" w:cs="Arial"/>
          <w:sz w:val="24"/>
          <w:szCs w:val="24"/>
          <w:lang w:val="en-US"/>
        </w:rPr>
        <w:t>hepatectomy</w:t>
      </w:r>
      <w:proofErr w:type="spellEnd"/>
      <w:r w:rsidR="00D353F7" w:rsidRPr="00D11909">
        <w:rPr>
          <w:rFonts w:ascii="Book Antiqua" w:hAnsi="Book Antiqua" w:cs="Arial"/>
          <w:sz w:val="24"/>
          <w:szCs w:val="24"/>
          <w:lang w:val="en-US"/>
        </w:rPr>
        <w:t xml:space="preserve">, </w:t>
      </w:r>
      <w:r w:rsidRPr="00D11909">
        <w:rPr>
          <w:rFonts w:ascii="Book Antiqua" w:hAnsi="Book Antiqua" w:cs="Arial"/>
          <w:sz w:val="24"/>
          <w:szCs w:val="24"/>
          <w:lang w:val="en-US"/>
        </w:rPr>
        <w:t>the reported incidence ranges</w:t>
      </w:r>
      <w:r w:rsidR="00D353F7" w:rsidRPr="00D11909">
        <w:rPr>
          <w:rFonts w:ascii="Book Antiqua" w:hAnsi="Book Antiqua" w:cs="Arial"/>
          <w:sz w:val="24"/>
          <w:szCs w:val="24"/>
          <w:lang w:val="en-US"/>
        </w:rPr>
        <w:t xml:space="preserve"> from 0.9% to </w:t>
      </w:r>
      <w:r w:rsidR="00D353F7" w:rsidRPr="00D11909">
        <w:rPr>
          <w:rFonts w:ascii="Book Antiqua" w:hAnsi="Book Antiqua" w:cs="Arial"/>
          <w:sz w:val="24"/>
          <w:szCs w:val="24"/>
          <w:lang w:val="en-US"/>
        </w:rPr>
        <w:lastRenderedPageBreak/>
        <w:t>15.1%</w:t>
      </w:r>
      <w:r w:rsidR="00D353F7" w:rsidRPr="00D11909">
        <w:rPr>
          <w:rFonts w:ascii="Book Antiqua" w:hAnsi="Book Antiqua" w:cs="Arial"/>
          <w:sz w:val="24"/>
          <w:szCs w:val="24"/>
          <w:vertAlign w:val="superscript"/>
          <w:lang w:val="en-US"/>
        </w:rPr>
        <w:t>[1</w:t>
      </w:r>
      <w:r w:rsidR="006354B9" w:rsidRPr="00D11909">
        <w:rPr>
          <w:rFonts w:ascii="Book Antiqua" w:hAnsi="Book Antiqua" w:cs="Arial"/>
          <w:sz w:val="24"/>
          <w:szCs w:val="24"/>
          <w:vertAlign w:val="superscript"/>
          <w:lang w:val="en-US"/>
        </w:rPr>
        <w:t>-4</w:t>
      </w:r>
      <w:r w:rsidR="00D353F7"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w:t>
      </w:r>
      <w:r w:rsidR="00D353F7" w:rsidRPr="00D11909">
        <w:rPr>
          <w:rFonts w:ascii="Book Antiqua" w:hAnsi="Book Antiqua" w:cs="Arial"/>
          <w:sz w:val="24"/>
          <w:szCs w:val="24"/>
          <w:lang w:val="en-US"/>
        </w:rPr>
        <w:t>A comprehens</w:t>
      </w:r>
      <w:r w:rsidR="006354B9" w:rsidRPr="00D11909">
        <w:rPr>
          <w:rFonts w:ascii="Book Antiqua" w:hAnsi="Book Antiqua" w:cs="Arial"/>
          <w:sz w:val="24"/>
          <w:szCs w:val="24"/>
          <w:lang w:val="en-US"/>
        </w:rPr>
        <w:t xml:space="preserve">ive analysis of the scarce </w:t>
      </w:r>
      <w:proofErr w:type="gramStart"/>
      <w:r w:rsidR="006354B9" w:rsidRPr="00D11909">
        <w:rPr>
          <w:rFonts w:ascii="Book Antiqua" w:hAnsi="Book Antiqua" w:cs="Arial"/>
          <w:sz w:val="24"/>
          <w:szCs w:val="24"/>
          <w:lang w:val="en-US"/>
        </w:rPr>
        <w:t>data</w:t>
      </w:r>
      <w:r w:rsidR="00D353F7" w:rsidRPr="00D11909">
        <w:rPr>
          <w:rFonts w:ascii="Book Antiqua" w:hAnsi="Book Antiqua" w:cs="Arial"/>
          <w:sz w:val="24"/>
          <w:szCs w:val="24"/>
          <w:vertAlign w:val="superscript"/>
          <w:lang w:val="en-US"/>
        </w:rPr>
        <w:t>[</w:t>
      </w:r>
      <w:proofErr w:type="gramEnd"/>
      <w:r w:rsidR="006354B9" w:rsidRPr="00D11909">
        <w:rPr>
          <w:rFonts w:ascii="Book Antiqua" w:hAnsi="Book Antiqua" w:cs="Arial"/>
          <w:sz w:val="24"/>
          <w:szCs w:val="24"/>
          <w:vertAlign w:val="superscript"/>
          <w:lang w:val="en-US"/>
        </w:rPr>
        <w:t>5</w:t>
      </w:r>
      <w:r w:rsidR="00D353F7" w:rsidRPr="00D11909">
        <w:rPr>
          <w:rFonts w:ascii="Book Antiqua" w:hAnsi="Book Antiqua" w:cs="Arial"/>
          <w:sz w:val="24"/>
          <w:szCs w:val="24"/>
          <w:vertAlign w:val="superscript"/>
          <w:lang w:val="en-US"/>
        </w:rPr>
        <w:t>]</w:t>
      </w:r>
      <w:r w:rsidR="00D353F7" w:rsidRPr="00D11909">
        <w:rPr>
          <w:rFonts w:ascii="Book Antiqua" w:hAnsi="Book Antiqua" w:cs="Arial"/>
          <w:sz w:val="24"/>
          <w:szCs w:val="24"/>
          <w:lang w:val="en-US"/>
        </w:rPr>
        <w:t xml:space="preserve"> is also hampered by the lack of consensus in the exact definition of AKI after liver resection.</w:t>
      </w:r>
    </w:p>
    <w:p w:rsidR="00D353F7" w:rsidRPr="00D11909" w:rsidRDefault="00D353F7" w:rsidP="007B1D22">
      <w:pPr>
        <w:pStyle w:val="HTMLPreformatted"/>
        <w:shd w:val="clear" w:color="auto" w:fill="FFFFFF"/>
        <w:tabs>
          <w:tab w:val="clear" w:pos="916"/>
          <w:tab w:val="left" w:pos="468"/>
        </w:tabs>
        <w:spacing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Candidates for liver resections often present with multiple potential risk factors regarding postoperative AKI, such as excessive bleeding during the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w:t>
      </w:r>
      <w:r w:rsidR="003B7053" w:rsidRPr="00D11909">
        <w:rPr>
          <w:rFonts w:ascii="Book Antiqua" w:hAnsi="Book Antiqua" w:cs="Arial"/>
          <w:sz w:val="24"/>
          <w:szCs w:val="24"/>
          <w:lang w:val="en-US"/>
        </w:rPr>
        <w:t xml:space="preserve">and </w:t>
      </w:r>
      <w:r w:rsidRPr="00D11909">
        <w:rPr>
          <w:rFonts w:ascii="Book Antiqua" w:hAnsi="Book Antiqua" w:cs="Arial"/>
          <w:sz w:val="24"/>
          <w:szCs w:val="24"/>
          <w:lang w:val="en-US"/>
        </w:rPr>
        <w:t>the occurrence of post-</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liver failure (PLF)</w:t>
      </w:r>
      <w:r w:rsidR="006354B9" w:rsidRPr="00D11909">
        <w:rPr>
          <w:rFonts w:ascii="Book Antiqua" w:hAnsi="Book Antiqua" w:cs="Arial"/>
          <w:sz w:val="24"/>
          <w:szCs w:val="24"/>
          <w:vertAlign w:val="superscript"/>
          <w:lang w:val="en-US"/>
        </w:rPr>
        <w:t>[2,3,5-7]</w:t>
      </w:r>
      <w:r w:rsidRPr="00D11909">
        <w:rPr>
          <w:rFonts w:ascii="Book Antiqua" w:hAnsi="Book Antiqua" w:cs="Arial"/>
          <w:sz w:val="24"/>
          <w:szCs w:val="24"/>
          <w:lang w:val="en-US"/>
        </w:rPr>
        <w:t xml:space="preserve">. Eventually, patients can have </w:t>
      </w:r>
      <w:r w:rsidR="003B7053" w:rsidRPr="00D11909">
        <w:rPr>
          <w:rFonts w:ascii="Book Antiqua" w:hAnsi="Book Antiqua" w:cs="Arial"/>
          <w:sz w:val="24"/>
          <w:szCs w:val="24"/>
          <w:lang w:val="en-US"/>
        </w:rPr>
        <w:t xml:space="preserve">a combination </w:t>
      </w:r>
      <w:r w:rsidRPr="00D11909">
        <w:rPr>
          <w:rFonts w:ascii="Book Antiqua" w:hAnsi="Book Antiqua" w:cs="Arial"/>
          <w:sz w:val="24"/>
          <w:szCs w:val="24"/>
          <w:lang w:val="en-US"/>
        </w:rPr>
        <w:t>of</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insults</w:t>
      </w:r>
      <w:r w:rsidR="003B7053" w:rsidRPr="00D11909">
        <w:rPr>
          <w:rFonts w:ascii="Book Antiqua" w:hAnsi="Book Antiqua" w:cs="Arial"/>
          <w:sz w:val="24"/>
          <w:szCs w:val="24"/>
          <w:lang w:val="en-US"/>
        </w:rPr>
        <w:t>,</w:t>
      </w:r>
      <w:r w:rsidRPr="00D11909">
        <w:rPr>
          <w:rFonts w:ascii="Book Antiqua" w:hAnsi="Book Antiqua" w:cs="Arial"/>
          <w:sz w:val="24"/>
          <w:szCs w:val="24"/>
          <w:lang w:val="en-US"/>
        </w:rPr>
        <w:t xml:space="preserve"> </w:t>
      </w:r>
      <w:r w:rsidR="003B7053" w:rsidRPr="00D11909">
        <w:rPr>
          <w:rFonts w:ascii="Book Antiqua" w:hAnsi="Book Antiqua" w:cs="Arial"/>
          <w:sz w:val="24"/>
          <w:szCs w:val="24"/>
          <w:lang w:val="en-US"/>
        </w:rPr>
        <w:t xml:space="preserve">that </w:t>
      </w:r>
      <w:r w:rsidRPr="00D11909">
        <w:rPr>
          <w:rFonts w:ascii="Book Antiqua" w:hAnsi="Book Antiqua" w:cs="Arial"/>
          <w:sz w:val="24"/>
          <w:szCs w:val="24"/>
          <w:lang w:val="en-US"/>
        </w:rPr>
        <w:t xml:space="preserve">can be aggravated by distributive circulatory </w:t>
      </w:r>
      <w:r w:rsidRPr="00D11909">
        <w:rPr>
          <w:rFonts w:ascii="Book Antiqua" w:hAnsi="Book Antiqua" w:cs="Arial"/>
          <w:sz w:val="24"/>
          <w:szCs w:val="24"/>
          <w:lang w:val="en"/>
        </w:rPr>
        <w:t xml:space="preserve">derangements </w:t>
      </w:r>
      <w:r w:rsidR="005C777B" w:rsidRPr="00D11909">
        <w:rPr>
          <w:rFonts w:ascii="Book Antiqua" w:hAnsi="Book Antiqua" w:cs="Arial"/>
          <w:sz w:val="24"/>
          <w:szCs w:val="24"/>
          <w:lang w:val="en-US"/>
        </w:rPr>
        <w:t>by</w:t>
      </w:r>
      <w:r w:rsidRPr="00D11909">
        <w:rPr>
          <w:rFonts w:ascii="Book Antiqua" w:hAnsi="Book Antiqua" w:cs="Arial"/>
          <w:sz w:val="24"/>
          <w:szCs w:val="24"/>
          <w:lang w:val="en-US"/>
        </w:rPr>
        <w:t xml:space="preserve"> </w:t>
      </w:r>
      <w:proofErr w:type="gramStart"/>
      <w:r w:rsidRPr="00D11909">
        <w:rPr>
          <w:rFonts w:ascii="Book Antiqua" w:hAnsi="Book Antiqua" w:cs="Arial"/>
          <w:sz w:val="24"/>
          <w:szCs w:val="24"/>
          <w:lang w:val="en-US"/>
        </w:rPr>
        <w:t>sepsis</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2</w:t>
      </w:r>
      <w:r w:rsidR="003A2C0A" w:rsidRPr="00D11909">
        <w:rPr>
          <w:rFonts w:ascii="Book Antiqua" w:hAnsi="Book Antiqua" w:cs="Arial"/>
          <w:sz w:val="24"/>
          <w:szCs w:val="24"/>
          <w:vertAlign w:val="superscript"/>
          <w:lang w:val="en-US"/>
        </w:rPr>
        <w:t>,3,5-8</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or exposure to nephrotoxic drugs</w:t>
      </w:r>
      <w:r w:rsidR="003A2C0A" w:rsidRPr="00D11909">
        <w:rPr>
          <w:rFonts w:ascii="Book Antiqua" w:hAnsi="Book Antiqua" w:cs="Arial"/>
          <w:sz w:val="24"/>
          <w:szCs w:val="24"/>
          <w:vertAlign w:val="superscript"/>
          <w:lang w:val="en-US"/>
        </w:rPr>
        <w:t>[9</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w:t>
      </w:r>
    </w:p>
    <w:p w:rsidR="00D353F7" w:rsidRPr="00D11909" w:rsidRDefault="00D52878" w:rsidP="00E009E1">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The hemodynamic changes in patients after major liver resections, mainly in patients with underlying chronic liver injury,</w:t>
      </w:r>
      <w:r w:rsidR="00D353F7" w:rsidRPr="00D11909">
        <w:rPr>
          <w:rFonts w:ascii="Book Antiqua" w:hAnsi="Book Antiqua" w:cs="Arial"/>
          <w:sz w:val="24"/>
          <w:szCs w:val="24"/>
          <w:lang w:val="en-US"/>
        </w:rPr>
        <w:t xml:space="preserve"> </w:t>
      </w:r>
      <w:r w:rsidRPr="00D11909">
        <w:rPr>
          <w:rFonts w:ascii="Book Antiqua" w:hAnsi="Book Antiqua" w:cs="Arial"/>
          <w:sz w:val="24"/>
          <w:szCs w:val="24"/>
          <w:lang w:val="en-US"/>
        </w:rPr>
        <w:t>may simulate</w:t>
      </w:r>
      <w:r w:rsidR="00D353F7" w:rsidRPr="00D11909">
        <w:rPr>
          <w:rFonts w:ascii="Book Antiqua" w:hAnsi="Book Antiqua" w:cs="Arial"/>
          <w:sz w:val="24"/>
          <w:szCs w:val="24"/>
          <w:lang w:val="en-US"/>
        </w:rPr>
        <w:t xml:space="preserve"> those of patients with </w:t>
      </w:r>
      <w:r w:rsidRPr="00D11909">
        <w:rPr>
          <w:rFonts w:ascii="Book Antiqua" w:hAnsi="Book Antiqua" w:cs="Arial"/>
          <w:sz w:val="24"/>
          <w:szCs w:val="24"/>
          <w:lang w:val="en-US"/>
        </w:rPr>
        <w:t xml:space="preserve">acute liver failure or </w:t>
      </w:r>
      <w:proofErr w:type="gramStart"/>
      <w:r w:rsidRPr="00D11909">
        <w:rPr>
          <w:rFonts w:ascii="Book Antiqua" w:hAnsi="Book Antiqua" w:cs="Arial"/>
          <w:sz w:val="24"/>
          <w:szCs w:val="24"/>
          <w:lang w:val="en-US"/>
        </w:rPr>
        <w:t>cirrhosis</w:t>
      </w:r>
      <w:r w:rsidR="00D353F7" w:rsidRPr="00D11909">
        <w:rPr>
          <w:rFonts w:ascii="Book Antiqua" w:hAnsi="Book Antiqua" w:cs="Arial"/>
          <w:sz w:val="24"/>
          <w:szCs w:val="24"/>
          <w:vertAlign w:val="superscript"/>
          <w:lang w:val="en-US"/>
        </w:rPr>
        <w:t>[</w:t>
      </w:r>
      <w:proofErr w:type="gramEnd"/>
      <w:r w:rsidR="00331878" w:rsidRPr="00D11909">
        <w:rPr>
          <w:rFonts w:ascii="Book Antiqua" w:hAnsi="Book Antiqua" w:cs="Arial"/>
          <w:sz w:val="24"/>
          <w:szCs w:val="24"/>
          <w:vertAlign w:val="superscript"/>
          <w:lang w:val="en-US"/>
        </w:rPr>
        <w:t>10</w:t>
      </w:r>
      <w:r w:rsidR="00D353F7" w:rsidRPr="00D11909">
        <w:rPr>
          <w:rFonts w:ascii="Book Antiqua" w:hAnsi="Book Antiqua" w:cs="Arial"/>
          <w:sz w:val="24"/>
          <w:szCs w:val="24"/>
          <w:vertAlign w:val="superscript"/>
          <w:lang w:val="en-US"/>
        </w:rPr>
        <w:t>]</w:t>
      </w:r>
      <w:r w:rsidR="00D353F7" w:rsidRPr="00D11909">
        <w:rPr>
          <w:rFonts w:ascii="Book Antiqua" w:hAnsi="Book Antiqua" w:cs="Arial"/>
          <w:sz w:val="24"/>
          <w:szCs w:val="24"/>
          <w:lang w:val="en-US"/>
        </w:rPr>
        <w:t>. Thus, the current criteria suggeste</w:t>
      </w:r>
      <w:r w:rsidR="00F8339A" w:rsidRPr="00D11909">
        <w:rPr>
          <w:rFonts w:ascii="Book Antiqua" w:hAnsi="Book Antiqua" w:cs="Arial"/>
          <w:sz w:val="24"/>
          <w:szCs w:val="24"/>
          <w:lang w:val="en-US"/>
        </w:rPr>
        <w:t xml:space="preserve">d by the International </w:t>
      </w:r>
      <w:r w:rsidR="00D353F7" w:rsidRPr="00D11909">
        <w:rPr>
          <w:rFonts w:ascii="Book Antiqua" w:hAnsi="Book Antiqua" w:cs="Arial"/>
          <w:sz w:val="24"/>
          <w:szCs w:val="24"/>
          <w:lang w:val="en-US"/>
        </w:rPr>
        <w:t>Club</w:t>
      </w:r>
      <w:r w:rsidR="00F8339A" w:rsidRPr="00D11909">
        <w:rPr>
          <w:rFonts w:ascii="Book Antiqua" w:hAnsi="Book Antiqua" w:cs="Arial"/>
          <w:sz w:val="24"/>
          <w:szCs w:val="24"/>
          <w:lang w:val="en-US"/>
        </w:rPr>
        <w:t xml:space="preserve"> of Ascites</w:t>
      </w:r>
      <w:r w:rsidRPr="00D11909">
        <w:rPr>
          <w:rFonts w:ascii="Book Antiqua" w:hAnsi="Book Antiqua" w:cs="Arial"/>
          <w:sz w:val="24"/>
          <w:szCs w:val="24"/>
          <w:lang w:val="en-US"/>
        </w:rPr>
        <w:t xml:space="preserve"> (ICA)</w:t>
      </w:r>
      <w:r w:rsidR="00D353F7" w:rsidRPr="00D11909">
        <w:rPr>
          <w:rFonts w:ascii="Book Antiqua" w:hAnsi="Book Antiqua" w:cs="Arial"/>
          <w:sz w:val="24"/>
          <w:szCs w:val="24"/>
          <w:lang w:val="en-US"/>
        </w:rPr>
        <w:t xml:space="preserve"> fo</w:t>
      </w:r>
      <w:r w:rsidR="00F8339A" w:rsidRPr="00D11909">
        <w:rPr>
          <w:rFonts w:ascii="Book Antiqua" w:hAnsi="Book Antiqua" w:cs="Arial"/>
          <w:sz w:val="24"/>
          <w:szCs w:val="24"/>
          <w:lang w:val="en-US"/>
        </w:rPr>
        <w:t>r definition of AKI</w:t>
      </w:r>
      <w:r w:rsidR="004C5471" w:rsidRPr="00D11909">
        <w:rPr>
          <w:rFonts w:ascii="Book Antiqua" w:hAnsi="Book Antiqua" w:cs="Arial"/>
          <w:sz w:val="24"/>
          <w:szCs w:val="24"/>
          <w:lang w:val="en-US"/>
        </w:rPr>
        <w:t xml:space="preserve"> </w:t>
      </w:r>
      <w:r w:rsidR="00F8339A" w:rsidRPr="00D11909">
        <w:rPr>
          <w:rFonts w:ascii="Book Antiqua" w:hAnsi="Book Antiqua" w:cs="Arial"/>
          <w:sz w:val="24"/>
          <w:szCs w:val="24"/>
          <w:lang w:val="en-US"/>
        </w:rPr>
        <w:t xml:space="preserve">would be the most appropriate criteria for these </w:t>
      </w:r>
      <w:proofErr w:type="gramStart"/>
      <w:r w:rsidR="00F8339A" w:rsidRPr="00D11909">
        <w:rPr>
          <w:rFonts w:ascii="Book Antiqua" w:hAnsi="Book Antiqua" w:cs="Arial"/>
          <w:sz w:val="24"/>
          <w:szCs w:val="24"/>
          <w:lang w:val="en-US"/>
        </w:rPr>
        <w:t>patients</w:t>
      </w:r>
      <w:r w:rsidR="00F8339A" w:rsidRPr="00D11909">
        <w:rPr>
          <w:rFonts w:ascii="Book Antiqua" w:hAnsi="Book Antiqua" w:cs="Arial"/>
          <w:sz w:val="24"/>
          <w:szCs w:val="24"/>
          <w:vertAlign w:val="superscript"/>
          <w:lang w:val="en-US"/>
        </w:rPr>
        <w:t>[</w:t>
      </w:r>
      <w:proofErr w:type="gramEnd"/>
      <w:r w:rsidR="00331878" w:rsidRPr="00D11909">
        <w:rPr>
          <w:rFonts w:ascii="Book Antiqua" w:hAnsi="Book Antiqua" w:cs="Arial"/>
          <w:sz w:val="24"/>
          <w:szCs w:val="24"/>
          <w:vertAlign w:val="superscript"/>
          <w:lang w:val="en-US"/>
        </w:rPr>
        <w:t>11</w:t>
      </w:r>
      <w:r w:rsidR="00F8339A" w:rsidRPr="00D11909">
        <w:rPr>
          <w:rFonts w:ascii="Book Antiqua" w:hAnsi="Book Antiqua" w:cs="Arial"/>
          <w:sz w:val="24"/>
          <w:szCs w:val="24"/>
          <w:vertAlign w:val="superscript"/>
          <w:lang w:val="en-US"/>
        </w:rPr>
        <w:t>]</w:t>
      </w:r>
      <w:r w:rsidR="00F8339A" w:rsidRPr="00D11909">
        <w:rPr>
          <w:rFonts w:ascii="Book Antiqua" w:hAnsi="Book Antiqua" w:cs="Arial"/>
          <w:sz w:val="24"/>
          <w:szCs w:val="24"/>
          <w:lang w:val="en-US"/>
        </w:rPr>
        <w:t xml:space="preserve">, since </w:t>
      </w:r>
      <w:r w:rsidR="00D353F7" w:rsidRPr="00D11909">
        <w:rPr>
          <w:rFonts w:ascii="Book Antiqua" w:hAnsi="Book Antiqua" w:cs="Arial"/>
          <w:sz w:val="24"/>
          <w:szCs w:val="24"/>
          <w:lang w:val="en-US"/>
        </w:rPr>
        <w:t xml:space="preserve">urine output </w:t>
      </w:r>
      <w:r w:rsidR="00B033D9" w:rsidRPr="00D11909">
        <w:rPr>
          <w:rFonts w:ascii="Book Antiqua" w:hAnsi="Book Antiqua" w:cs="Arial"/>
          <w:sz w:val="24"/>
          <w:szCs w:val="24"/>
          <w:lang w:val="en-US"/>
        </w:rPr>
        <w:t xml:space="preserve">measurement </w:t>
      </w:r>
      <w:r w:rsidR="00D353F7" w:rsidRPr="00D11909">
        <w:rPr>
          <w:rFonts w:ascii="Book Antiqua" w:hAnsi="Book Antiqua" w:cs="Arial"/>
          <w:sz w:val="24"/>
          <w:szCs w:val="24"/>
          <w:lang w:val="en-US"/>
        </w:rPr>
        <w:t xml:space="preserve">and static serum </w:t>
      </w:r>
      <w:proofErr w:type="spellStart"/>
      <w:r w:rsidR="00D353F7" w:rsidRPr="00D11909">
        <w:rPr>
          <w:rFonts w:ascii="Book Antiqua" w:hAnsi="Book Antiqua" w:cs="Arial"/>
          <w:sz w:val="24"/>
          <w:szCs w:val="24"/>
          <w:lang w:val="en-US"/>
        </w:rPr>
        <w:t>creatinine</w:t>
      </w:r>
      <w:proofErr w:type="spellEnd"/>
      <w:r w:rsidR="00D353F7" w:rsidRPr="00D11909">
        <w:rPr>
          <w:rFonts w:ascii="Book Antiqua" w:hAnsi="Book Antiqua" w:cs="Arial"/>
          <w:sz w:val="24"/>
          <w:szCs w:val="24"/>
          <w:lang w:val="en-US"/>
        </w:rPr>
        <w:t xml:space="preserve"> (</w:t>
      </w:r>
      <w:proofErr w:type="spellStart"/>
      <w:r w:rsidR="00D353F7" w:rsidRPr="00D11909">
        <w:rPr>
          <w:rFonts w:ascii="Book Antiqua" w:hAnsi="Book Antiqua" w:cs="Arial"/>
          <w:sz w:val="24"/>
          <w:szCs w:val="24"/>
          <w:lang w:val="en-US"/>
        </w:rPr>
        <w:t>sCr</w:t>
      </w:r>
      <w:proofErr w:type="spellEnd"/>
      <w:r w:rsidR="00D353F7" w:rsidRPr="00D11909">
        <w:rPr>
          <w:rFonts w:ascii="Book Antiqua" w:hAnsi="Book Antiqua" w:cs="Arial"/>
          <w:sz w:val="24"/>
          <w:szCs w:val="24"/>
          <w:lang w:val="en-US"/>
        </w:rPr>
        <w:t>) levels</w:t>
      </w:r>
      <w:r w:rsidR="00B033D9" w:rsidRPr="00D11909">
        <w:rPr>
          <w:rFonts w:ascii="Book Antiqua" w:hAnsi="Book Antiqua" w:cs="Arial"/>
          <w:sz w:val="24"/>
          <w:szCs w:val="24"/>
          <w:lang w:val="en-US"/>
        </w:rPr>
        <w:t xml:space="preserve"> are not included</w:t>
      </w:r>
      <w:r w:rsidR="00C5686A" w:rsidRPr="00D11909">
        <w:rPr>
          <w:rFonts w:ascii="Book Antiqua" w:hAnsi="Book Antiqua" w:cs="Arial"/>
          <w:sz w:val="24"/>
          <w:szCs w:val="24"/>
          <w:lang w:val="en-US"/>
        </w:rPr>
        <w:t xml:space="preserve"> in ICA criteria</w:t>
      </w:r>
      <w:r w:rsidR="00B033D9" w:rsidRPr="00D11909">
        <w:rPr>
          <w:rFonts w:ascii="Book Antiqua" w:hAnsi="Book Antiqua" w:cs="Arial"/>
          <w:sz w:val="24"/>
          <w:szCs w:val="24"/>
          <w:lang w:val="en-US"/>
        </w:rPr>
        <w:t>.</w:t>
      </w:r>
      <w:r w:rsidR="00D353F7" w:rsidRPr="00D11909">
        <w:rPr>
          <w:rFonts w:ascii="Book Antiqua" w:hAnsi="Book Antiqua" w:cs="Arial"/>
          <w:sz w:val="24"/>
          <w:szCs w:val="24"/>
          <w:lang w:val="en-US"/>
        </w:rPr>
        <w:t xml:space="preserve"> </w:t>
      </w:r>
    </w:p>
    <w:p w:rsidR="00D353F7" w:rsidRPr="00D11909" w:rsidRDefault="00D353F7" w:rsidP="00E009E1">
      <w:pPr>
        <w:pStyle w:val="HTMLPreformatted"/>
        <w:shd w:val="clear" w:color="auto" w:fill="FFFFFF"/>
        <w:spacing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Assuming post-operative AKI as primary endpoint, the aim of the present report was to </w:t>
      </w:r>
      <w:r w:rsidRPr="00D11909">
        <w:rPr>
          <w:rFonts w:ascii="Book Antiqua" w:hAnsi="Book Antiqua" w:cs="Arial"/>
          <w:sz w:val="24"/>
          <w:szCs w:val="24"/>
          <w:lang w:val="en"/>
        </w:rPr>
        <w:t>identify the risk factors for the occurrence of this serious complication after partial hepatectomies.</w:t>
      </w:r>
    </w:p>
    <w:p w:rsidR="00D353F7" w:rsidRPr="00E009E1" w:rsidRDefault="00D353F7" w:rsidP="004C5471">
      <w:pPr>
        <w:autoSpaceDE w:val="0"/>
        <w:autoSpaceDN w:val="0"/>
        <w:adjustRightInd w:val="0"/>
        <w:spacing w:after="0" w:line="360" w:lineRule="auto"/>
        <w:jc w:val="both"/>
        <w:rPr>
          <w:rFonts w:ascii="Book Antiqua" w:hAnsi="Book Antiqua" w:cs="Arial"/>
          <w:b/>
          <w:sz w:val="24"/>
          <w:szCs w:val="24"/>
          <w:lang w:val="en-US"/>
        </w:rPr>
      </w:pPr>
    </w:p>
    <w:p w:rsidR="00D353F7" w:rsidRPr="00E009E1" w:rsidRDefault="00E009E1" w:rsidP="004C5471">
      <w:pPr>
        <w:autoSpaceDE w:val="0"/>
        <w:autoSpaceDN w:val="0"/>
        <w:adjustRightInd w:val="0"/>
        <w:spacing w:after="0" w:line="360" w:lineRule="auto"/>
        <w:jc w:val="both"/>
        <w:rPr>
          <w:rFonts w:ascii="Book Antiqua" w:hAnsi="Book Antiqua" w:cs="Arial"/>
          <w:sz w:val="24"/>
          <w:szCs w:val="24"/>
          <w:lang w:val="en-US"/>
        </w:rPr>
      </w:pPr>
      <w:r w:rsidRPr="00E009E1">
        <w:rPr>
          <w:rFonts w:ascii="Book Antiqua" w:hAnsi="Book Antiqua" w:cs="Arial"/>
          <w:b/>
          <w:sz w:val="24"/>
          <w:szCs w:val="24"/>
          <w:lang w:val="en-US"/>
        </w:rPr>
        <w:t>MATERIALS AND METHOD</w:t>
      </w:r>
      <w:r w:rsidRPr="00E009E1">
        <w:rPr>
          <w:rFonts w:ascii="Book Antiqua" w:eastAsia="宋体" w:hAnsi="Book Antiqua" w:cs="Arial" w:hint="eastAsia"/>
          <w:b/>
          <w:sz w:val="24"/>
          <w:szCs w:val="24"/>
          <w:lang w:val="en-US" w:eastAsia="zh-CN"/>
        </w:rPr>
        <w:t>S</w:t>
      </w: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xml:space="preserve">This report is based on </w:t>
      </w:r>
      <w:r w:rsidR="00C5686A" w:rsidRPr="00D11909">
        <w:rPr>
          <w:rFonts w:ascii="Book Antiqua" w:hAnsi="Book Antiqua" w:cs="Arial"/>
          <w:sz w:val="24"/>
          <w:szCs w:val="24"/>
          <w:lang w:val="en-US"/>
        </w:rPr>
        <w:t xml:space="preserve">a </w:t>
      </w:r>
      <w:r w:rsidRPr="00D11909">
        <w:rPr>
          <w:rFonts w:ascii="Book Antiqua" w:hAnsi="Book Antiqua" w:cs="Arial"/>
          <w:sz w:val="24"/>
          <w:szCs w:val="24"/>
          <w:lang w:val="en-US"/>
        </w:rPr>
        <w:t xml:space="preserve">historical cohort study of patients who underwent partial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from January 2008 to July 2016 at </w:t>
      </w:r>
      <w:r w:rsidR="00C5686A" w:rsidRPr="00D11909">
        <w:rPr>
          <w:rFonts w:ascii="Book Antiqua" w:hAnsi="Book Antiqua" w:cs="Arial"/>
          <w:sz w:val="24"/>
          <w:szCs w:val="24"/>
          <w:lang w:val="en-US"/>
        </w:rPr>
        <w:t xml:space="preserve">the </w:t>
      </w:r>
      <w:proofErr w:type="spellStart"/>
      <w:r w:rsidRPr="00D11909">
        <w:rPr>
          <w:rFonts w:ascii="Book Antiqua" w:hAnsi="Book Antiqua" w:cs="Arial"/>
          <w:sz w:val="24"/>
          <w:szCs w:val="24"/>
          <w:lang w:val="en-US"/>
        </w:rPr>
        <w:t>Hepatobiliary</w:t>
      </w:r>
      <w:proofErr w:type="spellEnd"/>
      <w:r w:rsidR="004C5471" w:rsidRPr="00D11909">
        <w:rPr>
          <w:rFonts w:ascii="Book Antiqua" w:hAnsi="Book Antiqua" w:cs="Arial"/>
          <w:sz w:val="24"/>
          <w:szCs w:val="24"/>
          <w:lang w:val="en-US"/>
        </w:rPr>
        <w:t xml:space="preserve"> </w:t>
      </w:r>
      <w:r w:rsidR="00C5686A" w:rsidRPr="00D11909">
        <w:rPr>
          <w:rFonts w:ascii="Book Antiqua" w:hAnsi="Book Antiqua" w:cs="Arial"/>
          <w:sz w:val="24"/>
          <w:szCs w:val="24"/>
          <w:lang w:val="en-US"/>
        </w:rPr>
        <w:t>Surgery Department of Cancer Hospital-UOPECCAN.</w:t>
      </w:r>
      <w:r w:rsidRPr="00D11909">
        <w:rPr>
          <w:rFonts w:ascii="Book Antiqua" w:hAnsi="Book Antiqua" w:cs="Arial"/>
          <w:sz w:val="24"/>
          <w:szCs w:val="24"/>
          <w:lang w:val="en-US"/>
        </w:rPr>
        <w:t xml:space="preserve"> Patients with evidence of </w:t>
      </w:r>
      <w:proofErr w:type="spellStart"/>
      <w:r w:rsidRPr="00D11909">
        <w:rPr>
          <w:rFonts w:ascii="Book Antiqua" w:hAnsi="Book Antiqua" w:cs="Arial"/>
          <w:sz w:val="24"/>
          <w:szCs w:val="24"/>
          <w:lang w:val="en-US"/>
        </w:rPr>
        <w:t>dialytic</w:t>
      </w:r>
      <w:proofErr w:type="spellEnd"/>
      <w:r w:rsidRPr="00D11909">
        <w:rPr>
          <w:rFonts w:ascii="Book Antiqua" w:hAnsi="Book Antiqua" w:cs="Arial"/>
          <w:sz w:val="24"/>
          <w:szCs w:val="24"/>
          <w:lang w:val="en-US"/>
        </w:rPr>
        <w:t xml:space="preserve"> chronic renal dialysis at the time of surgery, the need of emergency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or patients who died at the intraoperative or immediate postoperative period (within the first 24 hours after the procedure) were excluded. </w:t>
      </w:r>
      <w:proofErr w:type="gramStart"/>
      <w:r w:rsidRPr="00D11909">
        <w:rPr>
          <w:rFonts w:ascii="Book Antiqua" w:hAnsi="Book Antiqua" w:cs="Arial"/>
          <w:sz w:val="24"/>
          <w:szCs w:val="24"/>
          <w:lang w:val="en-US"/>
        </w:rPr>
        <w:t>The study was approved by the Research Ethics Board at West Parana University</w:t>
      </w:r>
      <w:proofErr w:type="gramEnd"/>
      <w:r w:rsidRPr="00D11909">
        <w:rPr>
          <w:rFonts w:ascii="Book Antiqua" w:hAnsi="Book Antiqua" w:cs="Arial"/>
          <w:sz w:val="24"/>
          <w:szCs w:val="24"/>
          <w:lang w:val="en-US"/>
        </w:rPr>
        <w:t xml:space="preserve"> (number. 1.665.13</w:t>
      </w:r>
      <w:r w:rsidR="00D63E78" w:rsidRPr="00D11909">
        <w:rPr>
          <w:rFonts w:ascii="Book Antiqua" w:hAnsi="Book Antiqua" w:cs="Arial"/>
          <w:sz w:val="24"/>
          <w:szCs w:val="24"/>
          <w:lang w:val="en-US"/>
        </w:rPr>
        <w:t>5; July 2016), and the need for</w:t>
      </w:r>
      <w:r w:rsidR="00E85137" w:rsidRPr="00D11909">
        <w:rPr>
          <w:rFonts w:ascii="Book Antiqua" w:hAnsi="Book Antiqua" w:cs="Arial"/>
          <w:sz w:val="24"/>
          <w:szCs w:val="24"/>
          <w:lang w:val="en-US"/>
        </w:rPr>
        <w:t xml:space="preserve"> </w:t>
      </w:r>
      <w:r w:rsidRPr="00D11909">
        <w:rPr>
          <w:rFonts w:ascii="Book Antiqua" w:hAnsi="Book Antiqua" w:cs="Arial"/>
          <w:sz w:val="24"/>
          <w:szCs w:val="24"/>
          <w:lang w:val="en-US"/>
        </w:rPr>
        <w:t xml:space="preserve">informed </w:t>
      </w:r>
      <w:r w:rsidR="00D63E78" w:rsidRPr="00D11909">
        <w:rPr>
          <w:rFonts w:ascii="Book Antiqua" w:hAnsi="Book Antiqua" w:cs="Arial"/>
          <w:sz w:val="24"/>
          <w:szCs w:val="24"/>
          <w:lang w:val="en-US"/>
        </w:rPr>
        <w:t xml:space="preserve">written </w:t>
      </w:r>
      <w:r w:rsidRPr="00D11909">
        <w:rPr>
          <w:rFonts w:ascii="Book Antiqua" w:hAnsi="Book Antiqua" w:cs="Arial"/>
          <w:sz w:val="24"/>
          <w:szCs w:val="24"/>
          <w:lang w:val="en-US"/>
        </w:rPr>
        <w:t>consent was waived.</w:t>
      </w:r>
      <w:r w:rsidRPr="00D11909">
        <w:rPr>
          <w:rFonts w:ascii="Book Antiqua" w:hAnsi="Book Antiqua" w:cs="AdvOT77db9845"/>
          <w:sz w:val="24"/>
          <w:szCs w:val="24"/>
          <w:lang w:val="en-US"/>
        </w:rPr>
        <w:t xml:space="preserve"> </w:t>
      </w:r>
      <w:r w:rsidRPr="00D11909">
        <w:rPr>
          <w:rFonts w:ascii="Book Antiqua" w:hAnsi="Book Antiqua" w:cs="Arial"/>
          <w:sz w:val="24"/>
          <w:szCs w:val="24"/>
          <w:lang w:val="en-US"/>
        </w:rPr>
        <w:t xml:space="preserve">The study was conformed to the ethical guidelines of the 1975 Declaration of Helsinki. </w:t>
      </w: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eastAsia="zh-CN"/>
        </w:rPr>
      </w:pPr>
    </w:p>
    <w:p w:rsidR="00D353F7" w:rsidRPr="00E009E1" w:rsidRDefault="00D353F7" w:rsidP="004C5471">
      <w:pPr>
        <w:autoSpaceDE w:val="0"/>
        <w:autoSpaceDN w:val="0"/>
        <w:adjustRightInd w:val="0"/>
        <w:spacing w:after="0" w:line="360" w:lineRule="auto"/>
        <w:jc w:val="both"/>
        <w:rPr>
          <w:rFonts w:ascii="Book Antiqua" w:hAnsi="Book Antiqua" w:cs="Arial"/>
          <w:b/>
          <w:i/>
          <w:sz w:val="24"/>
          <w:szCs w:val="24"/>
          <w:lang w:val="en-US" w:eastAsia="zh-CN"/>
        </w:rPr>
      </w:pPr>
      <w:r w:rsidRPr="00E009E1">
        <w:rPr>
          <w:rFonts w:ascii="Book Antiqua" w:hAnsi="Book Antiqua" w:cs="Arial"/>
          <w:b/>
          <w:i/>
          <w:sz w:val="24"/>
          <w:szCs w:val="24"/>
          <w:lang w:val="en-US"/>
        </w:rPr>
        <w:t xml:space="preserve">Preoperative </w:t>
      </w:r>
      <w:r w:rsidR="00E009E1" w:rsidRPr="00E009E1">
        <w:rPr>
          <w:rFonts w:ascii="Book Antiqua" w:hAnsi="Book Antiqua" w:cs="Arial" w:hint="eastAsia"/>
          <w:b/>
          <w:i/>
          <w:sz w:val="24"/>
          <w:szCs w:val="24"/>
          <w:lang w:val="en-US" w:eastAsia="zh-CN"/>
        </w:rPr>
        <w:t>d</w:t>
      </w:r>
      <w:r w:rsidRPr="00E009E1">
        <w:rPr>
          <w:rFonts w:ascii="Book Antiqua" w:hAnsi="Book Antiqua" w:cs="Arial"/>
          <w:b/>
          <w:i/>
          <w:sz w:val="24"/>
          <w:szCs w:val="24"/>
          <w:lang w:val="en-US"/>
        </w:rPr>
        <w:t>ata</w:t>
      </w: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lastRenderedPageBreak/>
        <w:t xml:space="preserve">The data collected included: patient demographic data, preoperative use of </w:t>
      </w:r>
      <w:proofErr w:type="spellStart"/>
      <w:r w:rsidRPr="00D11909">
        <w:rPr>
          <w:rFonts w:ascii="Book Antiqua" w:hAnsi="Book Antiqua" w:cs="Arial"/>
          <w:sz w:val="24"/>
          <w:szCs w:val="24"/>
          <w:lang w:val="en-US"/>
        </w:rPr>
        <w:t>nonsteroidal</w:t>
      </w:r>
      <w:proofErr w:type="spellEnd"/>
      <w:r w:rsidRPr="00D11909">
        <w:rPr>
          <w:rFonts w:ascii="Book Antiqua" w:hAnsi="Book Antiqua" w:cs="Arial"/>
          <w:sz w:val="24"/>
          <w:szCs w:val="24"/>
          <w:lang w:val="en-US"/>
        </w:rPr>
        <w:t xml:space="preserve"> anti-inflammatory drugs (NSAIDs), angiotensin-converting enzyme and (ACE) inhibitors, the presence of comorbidities including: non-</w:t>
      </w:r>
      <w:proofErr w:type="spellStart"/>
      <w:r w:rsidRPr="00D11909">
        <w:rPr>
          <w:rFonts w:ascii="Book Antiqua" w:hAnsi="Book Antiqua" w:cs="Arial"/>
          <w:sz w:val="24"/>
          <w:szCs w:val="24"/>
          <w:lang w:val="en-US"/>
        </w:rPr>
        <w:t>dialytic</w:t>
      </w:r>
      <w:proofErr w:type="spellEnd"/>
      <w:r w:rsidRPr="00D11909">
        <w:rPr>
          <w:rFonts w:ascii="Book Antiqua" w:hAnsi="Book Antiqua" w:cs="Arial"/>
          <w:sz w:val="24"/>
          <w:szCs w:val="24"/>
          <w:lang w:val="en-US"/>
        </w:rPr>
        <w:t xml:space="preserve"> chronic kidney disease (CKI), defined as estimated glomerular filtration rate (</w:t>
      </w:r>
      <w:proofErr w:type="spellStart"/>
      <w:r w:rsidRPr="00D11909">
        <w:rPr>
          <w:rFonts w:ascii="Book Antiqua" w:hAnsi="Book Antiqua" w:cs="Arial"/>
          <w:sz w:val="24"/>
          <w:szCs w:val="24"/>
          <w:lang w:val="en-US"/>
        </w:rPr>
        <w:t>eGFR</w:t>
      </w:r>
      <w:proofErr w:type="spellEnd"/>
      <w:r w:rsidRPr="00D11909">
        <w:rPr>
          <w:rFonts w:ascii="Book Antiqua" w:hAnsi="Book Antiqua" w:cs="Arial"/>
          <w:sz w:val="24"/>
          <w:szCs w:val="24"/>
          <w:lang w:val="en-US"/>
        </w:rPr>
        <w:t>) less than 60 mL/min</w:t>
      </w:r>
      <w:r w:rsidR="00CE0AA6">
        <w:rPr>
          <w:rFonts w:ascii="Book Antiqua" w:hAnsi="Book Antiqua" w:cs="Arial" w:hint="eastAsia"/>
          <w:sz w:val="24"/>
          <w:szCs w:val="24"/>
          <w:lang w:val="en-US" w:eastAsia="zh-CN"/>
        </w:rPr>
        <w:t xml:space="preserve"> per </w:t>
      </w:r>
      <w:r w:rsidRPr="00D11909">
        <w:rPr>
          <w:rFonts w:ascii="Book Antiqua" w:hAnsi="Book Antiqua" w:cs="Arial"/>
          <w:sz w:val="24"/>
          <w:szCs w:val="24"/>
          <w:lang w:val="en-US"/>
        </w:rPr>
        <w:t xml:space="preserve">1.73 </w:t>
      </w:r>
      <w:proofErr w:type="gramStart"/>
      <w:r w:rsidRPr="00D11909">
        <w:rPr>
          <w:rFonts w:ascii="Book Antiqua" w:hAnsi="Book Antiqua" w:cs="Arial"/>
          <w:sz w:val="24"/>
          <w:szCs w:val="24"/>
          <w:lang w:val="en-US"/>
        </w:rPr>
        <w:t>m</w:t>
      </w:r>
      <w:r w:rsidRPr="00D11909">
        <w:rPr>
          <w:rFonts w:ascii="Book Antiqua" w:hAnsi="Book Antiqua" w:cs="Arial"/>
          <w:sz w:val="24"/>
          <w:szCs w:val="24"/>
          <w:vertAlign w:val="superscript"/>
          <w:lang w:val="en-US"/>
        </w:rPr>
        <w:t>2[</w:t>
      </w:r>
      <w:proofErr w:type="gramEnd"/>
      <w:r w:rsidRPr="00D11909">
        <w:rPr>
          <w:rFonts w:ascii="Book Antiqua" w:hAnsi="Book Antiqua" w:cs="Arial"/>
          <w:sz w:val="24"/>
          <w:szCs w:val="24"/>
          <w:vertAlign w:val="superscript"/>
          <w:lang w:val="en-US"/>
        </w:rPr>
        <w:t>1</w:t>
      </w:r>
      <w:r w:rsidR="00331878" w:rsidRPr="00D11909">
        <w:rPr>
          <w:rFonts w:ascii="Book Antiqua" w:hAnsi="Book Antiqua" w:cs="Arial"/>
          <w:sz w:val="24"/>
          <w:szCs w:val="24"/>
          <w:vertAlign w:val="superscript"/>
          <w:lang w:val="en-US"/>
        </w:rPr>
        <w:t>2</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liver cirrhosis with Model End- Liver Disease (MELD) score calculation</w:t>
      </w:r>
      <w:r w:rsidRPr="00D11909">
        <w:rPr>
          <w:rFonts w:ascii="Book Antiqua" w:hAnsi="Book Antiqua" w:cs="Arial"/>
          <w:sz w:val="24"/>
          <w:szCs w:val="24"/>
          <w:vertAlign w:val="superscript"/>
          <w:lang w:val="en-US"/>
        </w:rPr>
        <w:t>[1</w:t>
      </w:r>
      <w:r w:rsidR="00331878" w:rsidRPr="00D11909">
        <w:rPr>
          <w:rFonts w:ascii="Book Antiqua" w:hAnsi="Book Antiqua" w:cs="Arial"/>
          <w:sz w:val="24"/>
          <w:szCs w:val="24"/>
          <w:vertAlign w:val="superscript"/>
          <w:lang w:val="en-US"/>
        </w:rPr>
        <w:t>3</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biliary obstruction</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 xml:space="preserve">and prior exposure to chemotherapy. </w:t>
      </w:r>
    </w:p>
    <w:p w:rsidR="00D353F7" w:rsidRPr="00D11909" w:rsidRDefault="00D353F7" w:rsidP="00CE0AA6">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D11909">
        <w:rPr>
          <w:rFonts w:ascii="Book Antiqua" w:hAnsi="Book Antiqua" w:cs="Arial"/>
          <w:sz w:val="24"/>
          <w:szCs w:val="24"/>
          <w:lang w:val="en-US"/>
        </w:rPr>
        <w:t xml:space="preserve">Preoperative baseline laboratory tests values were obtained from the patient electronic charts in the previous 3 </w:t>
      </w:r>
      <w:proofErr w:type="spellStart"/>
      <w:proofErr w:type="gramStart"/>
      <w:r w:rsidRPr="00D11909">
        <w:rPr>
          <w:rFonts w:ascii="Book Antiqua" w:hAnsi="Book Antiqua" w:cs="Arial"/>
          <w:sz w:val="24"/>
          <w:szCs w:val="24"/>
          <w:lang w:val="en-US"/>
        </w:rPr>
        <w:t>mo</w:t>
      </w:r>
      <w:proofErr w:type="spellEnd"/>
      <w:proofErr w:type="gramEnd"/>
      <w:r w:rsidRPr="00D11909">
        <w:rPr>
          <w:rFonts w:ascii="Book Antiqua" w:hAnsi="Book Antiqua" w:cs="Arial"/>
          <w:sz w:val="24"/>
          <w:szCs w:val="24"/>
          <w:lang w:val="en-US"/>
        </w:rPr>
        <w:t xml:space="preserve">, and in patients with more than one value, the value closest to the </w:t>
      </w:r>
      <w:proofErr w:type="spellStart"/>
      <w:r w:rsidRPr="00D11909">
        <w:rPr>
          <w:rFonts w:ascii="Book Antiqua" w:hAnsi="Book Antiqua" w:cs="Arial"/>
          <w:sz w:val="24"/>
          <w:szCs w:val="24"/>
          <w:lang w:val="en-US"/>
        </w:rPr>
        <w:t>hospitalar</w:t>
      </w:r>
      <w:proofErr w:type="spellEnd"/>
      <w:r w:rsidRPr="00D11909">
        <w:rPr>
          <w:rFonts w:ascii="Book Antiqua" w:hAnsi="Book Antiqua" w:cs="Arial"/>
          <w:sz w:val="24"/>
          <w:szCs w:val="24"/>
          <w:lang w:val="en-US"/>
        </w:rPr>
        <w:t xml:space="preserve"> admission date were selected. Laboratory tests included: serum dosages of urea, </w:t>
      </w:r>
      <w:proofErr w:type="spellStart"/>
      <w:r w:rsidRPr="00D11909">
        <w:rPr>
          <w:rFonts w:ascii="Book Antiqua" w:hAnsi="Book Antiqua" w:cs="Arial"/>
          <w:sz w:val="24"/>
          <w:szCs w:val="24"/>
          <w:lang w:val="en-US"/>
        </w:rPr>
        <w:t>creatinine</w:t>
      </w:r>
      <w:proofErr w:type="spellEnd"/>
      <w:r w:rsidRPr="00D11909">
        <w:rPr>
          <w:rFonts w:ascii="Book Antiqua" w:hAnsi="Book Antiqua" w:cs="Arial"/>
          <w:sz w:val="24"/>
          <w:szCs w:val="24"/>
          <w:lang w:val="en-US"/>
        </w:rPr>
        <w:t xml:space="preserve">, sodium, potassium, bilirubin, and albumin, International Normalized Ratio (INR) value, serum platelet count and </w:t>
      </w:r>
      <w:proofErr w:type="spellStart"/>
      <w:r w:rsidRPr="00D11909">
        <w:rPr>
          <w:rFonts w:ascii="Book Antiqua" w:hAnsi="Book Antiqua" w:cs="Arial"/>
          <w:sz w:val="24"/>
          <w:szCs w:val="24"/>
          <w:lang w:val="en-US"/>
        </w:rPr>
        <w:t>eGFR</w:t>
      </w:r>
      <w:proofErr w:type="spellEnd"/>
      <w:r w:rsidRPr="00D11909">
        <w:rPr>
          <w:rFonts w:ascii="Book Antiqua" w:hAnsi="Book Antiqua" w:cs="Arial"/>
          <w:sz w:val="24"/>
          <w:szCs w:val="24"/>
          <w:lang w:val="en-US"/>
        </w:rPr>
        <w:t xml:space="preserve"> value calculation according to the </w:t>
      </w:r>
      <w:proofErr w:type="gramStart"/>
      <w:r w:rsidRPr="00D11909">
        <w:rPr>
          <w:rFonts w:ascii="Book Antiqua" w:hAnsi="Book Antiqua" w:cs="Arial"/>
          <w:sz w:val="24"/>
          <w:szCs w:val="24"/>
          <w:lang w:val="en-US"/>
        </w:rPr>
        <w:t>formula</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1</w:t>
      </w:r>
      <w:r w:rsidR="00331878" w:rsidRPr="00D11909">
        <w:rPr>
          <w:rFonts w:ascii="Book Antiqua" w:hAnsi="Book Antiqua" w:cs="Arial"/>
          <w:sz w:val="24"/>
          <w:szCs w:val="24"/>
          <w:vertAlign w:val="superscript"/>
          <w:lang w:val="en-US"/>
        </w:rPr>
        <w:t>4</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w:t>
      </w:r>
    </w:p>
    <w:p w:rsidR="00D353F7" w:rsidRPr="00D11909" w:rsidRDefault="00D353F7" w:rsidP="004C5471">
      <w:pPr>
        <w:autoSpaceDE w:val="0"/>
        <w:autoSpaceDN w:val="0"/>
        <w:adjustRightInd w:val="0"/>
        <w:spacing w:after="0" w:line="360" w:lineRule="auto"/>
        <w:jc w:val="both"/>
        <w:rPr>
          <w:rFonts w:ascii="Book Antiqua" w:hAnsi="Book Antiqua" w:cs="Arial"/>
          <w:iCs/>
          <w:sz w:val="24"/>
          <w:szCs w:val="24"/>
          <w:lang w:val="en-US"/>
        </w:rPr>
      </w:pPr>
      <w:proofErr w:type="spellStart"/>
      <w:proofErr w:type="gramStart"/>
      <w:r w:rsidRPr="00D11909">
        <w:rPr>
          <w:rFonts w:ascii="Book Antiqua" w:hAnsi="Book Antiqua" w:cs="Arial"/>
          <w:iCs/>
          <w:sz w:val="24"/>
          <w:szCs w:val="24"/>
          <w:lang w:val="en-US"/>
        </w:rPr>
        <w:t>eGFR</w:t>
      </w:r>
      <w:proofErr w:type="spellEnd"/>
      <w:proofErr w:type="gramEnd"/>
      <w:r w:rsidRPr="00D11909">
        <w:rPr>
          <w:rFonts w:ascii="Book Antiqua" w:hAnsi="Book Antiqua" w:cs="Arial"/>
          <w:iCs/>
          <w:sz w:val="24"/>
          <w:szCs w:val="24"/>
          <w:lang w:val="en-US"/>
        </w:rPr>
        <w:t>: m</w:t>
      </w:r>
      <w:r w:rsidR="00CE0AA6">
        <w:rPr>
          <w:rFonts w:ascii="Book Antiqua" w:hAnsi="Book Antiqua" w:cs="Arial" w:hint="eastAsia"/>
          <w:iCs/>
          <w:sz w:val="24"/>
          <w:szCs w:val="24"/>
          <w:lang w:val="en-US" w:eastAsia="zh-CN"/>
        </w:rPr>
        <w:t>L</w:t>
      </w:r>
      <w:r w:rsidRPr="00D11909">
        <w:rPr>
          <w:rFonts w:ascii="Book Antiqua" w:hAnsi="Book Antiqua" w:cs="Arial"/>
          <w:iCs/>
          <w:sz w:val="24"/>
          <w:szCs w:val="24"/>
          <w:lang w:val="en-US"/>
        </w:rPr>
        <w:t>/ min/1</w:t>
      </w:r>
      <w:r w:rsidR="00CE0AA6">
        <w:rPr>
          <w:rFonts w:ascii="Book Antiqua" w:hAnsi="Book Antiqua" w:cs="Arial" w:hint="eastAsia"/>
          <w:iCs/>
          <w:sz w:val="24"/>
          <w:szCs w:val="24"/>
          <w:lang w:val="en-US" w:eastAsia="zh-CN"/>
        </w:rPr>
        <w:t>.</w:t>
      </w:r>
      <w:r w:rsidRPr="00D11909">
        <w:rPr>
          <w:rFonts w:ascii="Book Antiqua" w:hAnsi="Book Antiqua" w:cs="Arial"/>
          <w:iCs/>
          <w:sz w:val="24"/>
          <w:szCs w:val="24"/>
          <w:lang w:val="en-US"/>
        </w:rPr>
        <w:t>73 m</w:t>
      </w:r>
      <w:r w:rsidRPr="00D11909">
        <w:rPr>
          <w:rFonts w:ascii="Book Antiqua" w:hAnsi="Book Antiqua" w:cs="Arial"/>
          <w:iCs/>
          <w:sz w:val="24"/>
          <w:szCs w:val="24"/>
          <w:vertAlign w:val="superscript"/>
          <w:lang w:val="en-US"/>
        </w:rPr>
        <w:t>2</w:t>
      </w:r>
      <w:r w:rsidRPr="00D11909">
        <w:rPr>
          <w:rFonts w:ascii="Book Antiqua" w:hAnsi="Book Antiqua" w:cs="Arial"/>
          <w:iCs/>
          <w:sz w:val="24"/>
          <w:szCs w:val="24"/>
          <w:lang w:val="en-US"/>
        </w:rPr>
        <w:t xml:space="preserve"> = k x 186 x [</w:t>
      </w:r>
      <w:proofErr w:type="spellStart"/>
      <w:r w:rsidRPr="00D11909">
        <w:rPr>
          <w:rFonts w:ascii="Book Antiqua" w:hAnsi="Book Antiqua" w:cs="Arial"/>
          <w:iCs/>
          <w:sz w:val="24"/>
          <w:szCs w:val="24"/>
          <w:lang w:val="en-US"/>
        </w:rPr>
        <w:t>sCr</w:t>
      </w:r>
      <w:proofErr w:type="spellEnd"/>
      <w:r w:rsidRPr="00D11909">
        <w:rPr>
          <w:rFonts w:ascii="Book Antiqua" w:hAnsi="Book Antiqua" w:cs="Arial"/>
          <w:iCs/>
          <w:sz w:val="24"/>
          <w:szCs w:val="24"/>
          <w:lang w:val="en-US"/>
        </w:rPr>
        <w:t>]</w:t>
      </w:r>
      <w:r w:rsidRPr="00D11909">
        <w:rPr>
          <w:rFonts w:ascii="Book Antiqua" w:hAnsi="Book Antiqua" w:cs="Arial"/>
          <w:iCs/>
          <w:sz w:val="24"/>
          <w:szCs w:val="24"/>
          <w:vertAlign w:val="superscript"/>
          <w:lang w:val="en-US"/>
        </w:rPr>
        <w:t>-1,15</w:t>
      </w:r>
      <w:r w:rsidRPr="00D11909">
        <w:rPr>
          <w:rFonts w:ascii="Book Antiqua" w:hAnsi="Book Antiqua" w:cs="Arial"/>
          <w:iCs/>
          <w:sz w:val="24"/>
          <w:szCs w:val="24"/>
          <w:lang w:val="en-US"/>
        </w:rPr>
        <w:t xml:space="preserve"> x [age]</w:t>
      </w:r>
      <w:r w:rsidRPr="00D11909">
        <w:rPr>
          <w:rFonts w:ascii="Book Antiqua" w:hAnsi="Book Antiqua" w:cs="Arial"/>
          <w:iCs/>
          <w:sz w:val="24"/>
          <w:szCs w:val="24"/>
          <w:vertAlign w:val="superscript"/>
          <w:lang w:val="en-US"/>
        </w:rPr>
        <w:t>-0,203</w:t>
      </w:r>
      <w:r w:rsidRPr="00D11909">
        <w:rPr>
          <w:rFonts w:ascii="Book Antiqua" w:hAnsi="Book Antiqua" w:cs="Arial"/>
          <w:iCs/>
          <w:sz w:val="24"/>
          <w:szCs w:val="24"/>
          <w:lang w:val="en-US"/>
        </w:rPr>
        <w:t>;</w:t>
      </w:r>
    </w:p>
    <w:p w:rsidR="00D353F7" w:rsidRPr="00D11909" w:rsidRDefault="00D353F7" w:rsidP="004C5471">
      <w:pPr>
        <w:pStyle w:val="ListParagraph"/>
        <w:autoSpaceDE w:val="0"/>
        <w:autoSpaceDN w:val="0"/>
        <w:adjustRightInd w:val="0"/>
        <w:spacing w:after="0" w:line="360" w:lineRule="auto"/>
        <w:ind w:left="0"/>
        <w:jc w:val="both"/>
        <w:rPr>
          <w:rFonts w:ascii="Book Antiqua" w:hAnsi="Book Antiqua" w:cs="Arial"/>
          <w:sz w:val="24"/>
          <w:szCs w:val="24"/>
          <w:lang w:val="en-US"/>
        </w:rPr>
      </w:pPr>
      <w:r w:rsidRPr="00D11909">
        <w:rPr>
          <w:rFonts w:ascii="Book Antiqua" w:hAnsi="Book Antiqua" w:cs="Arial"/>
          <w:i/>
          <w:iCs/>
          <w:sz w:val="24"/>
          <w:szCs w:val="24"/>
          <w:lang w:val="en-US"/>
        </w:rPr>
        <w:t>K= 1 (if male) or 0,72 (if female)</w:t>
      </w: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eastAsia="zh-CN"/>
        </w:rPr>
      </w:pPr>
    </w:p>
    <w:p w:rsidR="00D353F7" w:rsidRPr="00CE0AA6" w:rsidRDefault="00D353F7" w:rsidP="004C5471">
      <w:pPr>
        <w:autoSpaceDE w:val="0"/>
        <w:autoSpaceDN w:val="0"/>
        <w:adjustRightInd w:val="0"/>
        <w:spacing w:after="0" w:line="360" w:lineRule="auto"/>
        <w:jc w:val="both"/>
        <w:rPr>
          <w:rFonts w:ascii="Book Antiqua" w:hAnsi="Book Antiqua" w:cs="Arial"/>
          <w:b/>
          <w:i/>
          <w:sz w:val="24"/>
          <w:szCs w:val="24"/>
          <w:lang w:val="en-US" w:eastAsia="zh-CN"/>
        </w:rPr>
      </w:pPr>
      <w:r w:rsidRPr="00CE0AA6">
        <w:rPr>
          <w:rFonts w:ascii="Book Antiqua" w:hAnsi="Book Antiqua" w:cs="Arial"/>
          <w:b/>
          <w:i/>
          <w:sz w:val="24"/>
          <w:szCs w:val="24"/>
          <w:lang w:val="en-US"/>
        </w:rPr>
        <w:t>Intraoperative and surgical data</w:t>
      </w:r>
    </w:p>
    <w:p w:rsidR="00D353F7" w:rsidRPr="007223E1" w:rsidRDefault="00D353F7" w:rsidP="004C5471">
      <w:pPr>
        <w:autoSpaceDE w:val="0"/>
        <w:autoSpaceDN w:val="0"/>
        <w:adjustRightInd w:val="0"/>
        <w:spacing w:after="0" w:line="360" w:lineRule="auto"/>
        <w:jc w:val="both"/>
        <w:rPr>
          <w:rFonts w:ascii="Book Antiqua" w:hAnsi="Book Antiqua" w:cs="Arial"/>
          <w:sz w:val="24"/>
          <w:szCs w:val="24"/>
          <w:lang w:val="en-US" w:eastAsia="zh-CN"/>
        </w:rPr>
      </w:pPr>
      <w:r w:rsidRPr="00D11909">
        <w:rPr>
          <w:rFonts w:ascii="Book Antiqua" w:hAnsi="Book Antiqua" w:cs="Arial"/>
          <w:sz w:val="24"/>
          <w:szCs w:val="24"/>
          <w:lang w:val="en-US"/>
        </w:rPr>
        <w:t xml:space="preserve">The surgical and </w:t>
      </w:r>
      <w:proofErr w:type="spellStart"/>
      <w:r w:rsidRPr="00D11909">
        <w:rPr>
          <w:rFonts w:ascii="Book Antiqua" w:hAnsi="Book Antiqua" w:cs="Arial"/>
          <w:sz w:val="24"/>
          <w:szCs w:val="24"/>
          <w:lang w:val="en-US"/>
        </w:rPr>
        <w:t>anesthesic</w:t>
      </w:r>
      <w:proofErr w:type="spellEnd"/>
      <w:r w:rsidRPr="00D11909">
        <w:rPr>
          <w:rFonts w:ascii="Book Antiqua" w:hAnsi="Book Antiqua" w:cs="Arial"/>
          <w:sz w:val="24"/>
          <w:szCs w:val="24"/>
          <w:lang w:val="en-US"/>
        </w:rPr>
        <w:t xml:space="preserve"> covariates recorded were: </w:t>
      </w:r>
      <w:r w:rsidR="007223E1">
        <w:rPr>
          <w:rFonts w:ascii="Book Antiqua" w:hAnsi="Book Antiqua" w:cs="Arial" w:hint="eastAsia"/>
          <w:sz w:val="24"/>
          <w:szCs w:val="24"/>
          <w:lang w:val="en-US" w:eastAsia="zh-CN"/>
        </w:rPr>
        <w:t>O</w:t>
      </w:r>
      <w:r w:rsidRPr="00D11909">
        <w:rPr>
          <w:rFonts w:ascii="Book Antiqua" w:hAnsi="Book Antiqua" w:cs="Arial"/>
          <w:sz w:val="24"/>
          <w:szCs w:val="24"/>
          <w:lang w:val="en-US"/>
        </w:rPr>
        <w:t xml:space="preserve">pen or laparoscopic resection, extent of liver resection (major </w:t>
      </w:r>
      <w:proofErr w:type="spellStart"/>
      <w:r w:rsidRPr="00D11909">
        <w:rPr>
          <w:rFonts w:ascii="Book Antiqua" w:hAnsi="Book Antiqua" w:cs="Arial"/>
          <w:sz w:val="24"/>
          <w:szCs w:val="24"/>
          <w:lang w:val="en-US"/>
        </w:rPr>
        <w:t>hepatectomy</w:t>
      </w:r>
      <w:proofErr w:type="spellEnd"/>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 xml:space="preserve">was defined as resection of at least three </w:t>
      </w:r>
      <w:proofErr w:type="spellStart"/>
      <w:r w:rsidRPr="00D11909">
        <w:rPr>
          <w:rFonts w:ascii="Book Antiqua" w:hAnsi="Book Antiqua" w:cs="Arial"/>
          <w:sz w:val="24"/>
          <w:szCs w:val="24"/>
          <w:lang w:val="en-US"/>
        </w:rPr>
        <w:t>Couinaud</w:t>
      </w:r>
      <w:proofErr w:type="spellEnd"/>
      <w:r w:rsidRPr="00D11909">
        <w:rPr>
          <w:rFonts w:ascii="Book Antiqua" w:hAnsi="Book Antiqua" w:cs="Arial"/>
          <w:sz w:val="24"/>
          <w:szCs w:val="24"/>
          <w:lang w:val="en-US"/>
        </w:rPr>
        <w:t xml:space="preserve"> liver segments), resection modalities according to Brisbane </w:t>
      </w:r>
      <w:proofErr w:type="gramStart"/>
      <w:r w:rsidRPr="00D11909">
        <w:rPr>
          <w:rFonts w:ascii="Book Antiqua" w:hAnsi="Book Antiqua" w:cs="Arial"/>
          <w:sz w:val="24"/>
          <w:szCs w:val="24"/>
          <w:lang w:val="en-US"/>
        </w:rPr>
        <w:t>nomenclature</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1</w:t>
      </w:r>
      <w:r w:rsidR="00331878" w:rsidRPr="00D11909">
        <w:rPr>
          <w:rFonts w:ascii="Book Antiqua" w:hAnsi="Book Antiqua" w:cs="Arial"/>
          <w:sz w:val="24"/>
          <w:szCs w:val="24"/>
          <w:vertAlign w:val="superscript"/>
          <w:lang w:val="en-US"/>
        </w:rPr>
        <w:t>5</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type of vascular clamping of the liver</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(intermittent</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Pringle maneuver</w:t>
      </w:r>
      <w:r w:rsidRPr="00D11909">
        <w:rPr>
          <w:rFonts w:ascii="Book Antiqua" w:hAnsi="Book Antiqua" w:cs="Arial"/>
          <w:sz w:val="24"/>
          <w:szCs w:val="24"/>
          <w:vertAlign w:val="superscript"/>
          <w:lang w:val="en-US"/>
        </w:rPr>
        <w:t>[1</w:t>
      </w:r>
      <w:r w:rsidR="00331878" w:rsidRPr="00D11909">
        <w:rPr>
          <w:rFonts w:ascii="Book Antiqua" w:hAnsi="Book Antiqua" w:cs="Arial"/>
          <w:sz w:val="24"/>
          <w:szCs w:val="24"/>
          <w:vertAlign w:val="superscript"/>
          <w:lang w:val="en-US"/>
        </w:rPr>
        <w:t>6</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continuous Pringle maneuver</w:t>
      </w:r>
      <w:r w:rsidRPr="00D11909">
        <w:rPr>
          <w:rFonts w:ascii="Book Antiqua" w:hAnsi="Book Antiqua" w:cs="Arial"/>
          <w:sz w:val="24"/>
          <w:szCs w:val="24"/>
          <w:vertAlign w:val="superscript"/>
          <w:lang w:val="en-US"/>
        </w:rPr>
        <w:t>[1</w:t>
      </w:r>
      <w:r w:rsidR="00331878" w:rsidRPr="00D11909">
        <w:rPr>
          <w:rFonts w:ascii="Book Antiqua" w:hAnsi="Book Antiqua" w:cs="Arial"/>
          <w:sz w:val="24"/>
          <w:szCs w:val="24"/>
          <w:vertAlign w:val="superscript"/>
          <w:lang w:val="en-US"/>
        </w:rPr>
        <w:t>7</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or total vascular exclusion</w:t>
      </w:r>
      <w:r w:rsidRPr="00D11909">
        <w:rPr>
          <w:rFonts w:ascii="Book Antiqua" w:hAnsi="Book Antiqua" w:cs="Arial"/>
          <w:sz w:val="24"/>
          <w:szCs w:val="24"/>
          <w:vertAlign w:val="superscript"/>
          <w:lang w:val="en-US"/>
        </w:rPr>
        <w:t>[1</w:t>
      </w:r>
      <w:r w:rsidR="00331878" w:rsidRPr="00D11909">
        <w:rPr>
          <w:rFonts w:ascii="Book Antiqua" w:hAnsi="Book Antiqua" w:cs="Arial"/>
          <w:sz w:val="24"/>
          <w:szCs w:val="24"/>
          <w:vertAlign w:val="superscript"/>
          <w:lang w:val="en-US"/>
        </w:rPr>
        <w:t>8</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segment I resection, two-stage resection</w:t>
      </w:r>
      <w:r w:rsidRPr="00D11909">
        <w:rPr>
          <w:rFonts w:ascii="Book Antiqua" w:hAnsi="Book Antiqua" w:cs="Arial"/>
          <w:sz w:val="24"/>
          <w:szCs w:val="24"/>
          <w:vertAlign w:val="superscript"/>
          <w:lang w:val="en-US"/>
        </w:rPr>
        <w:t>[1</w:t>
      </w:r>
      <w:r w:rsidR="00331878" w:rsidRPr="00D11909">
        <w:rPr>
          <w:rFonts w:ascii="Book Antiqua" w:hAnsi="Book Antiqua" w:cs="Arial"/>
          <w:sz w:val="24"/>
          <w:szCs w:val="24"/>
          <w:vertAlign w:val="superscript"/>
          <w:lang w:val="en-US"/>
        </w:rPr>
        <w:t>9</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associated </w:t>
      </w:r>
      <w:proofErr w:type="spellStart"/>
      <w:r w:rsidRPr="00D11909">
        <w:rPr>
          <w:rFonts w:ascii="Book Antiqua" w:hAnsi="Book Antiqua" w:cs="Arial"/>
          <w:sz w:val="24"/>
          <w:szCs w:val="24"/>
          <w:lang w:val="en-US"/>
        </w:rPr>
        <w:t>extrahepatic</w:t>
      </w:r>
      <w:proofErr w:type="spellEnd"/>
      <w:r w:rsidRPr="00D11909">
        <w:rPr>
          <w:rFonts w:ascii="Book Antiqua" w:hAnsi="Book Antiqua" w:cs="Arial"/>
          <w:sz w:val="24"/>
          <w:szCs w:val="24"/>
          <w:lang w:val="en-US"/>
        </w:rPr>
        <w:t xml:space="preserve"> resection, complex vascular reconstruction (Portal vein, hepatic artery or hepatic veins, with or without </w:t>
      </w:r>
      <w:proofErr w:type="spellStart"/>
      <w:r w:rsidRPr="00D11909">
        <w:rPr>
          <w:rFonts w:ascii="Book Antiqua" w:hAnsi="Book Antiqua" w:cs="Arial"/>
          <w:sz w:val="24"/>
          <w:szCs w:val="24"/>
          <w:lang w:val="en-US"/>
        </w:rPr>
        <w:t>protesis</w:t>
      </w:r>
      <w:proofErr w:type="spellEnd"/>
      <w:r w:rsidRPr="00D11909">
        <w:rPr>
          <w:rFonts w:ascii="Book Antiqua" w:hAnsi="Book Antiqua" w:cs="Arial"/>
          <w:sz w:val="24"/>
          <w:szCs w:val="24"/>
          <w:lang w:val="en-US"/>
        </w:rPr>
        <w:t>), regional lymphadenectomy (hepatic pedicle lymph nodes</w:t>
      </w:r>
      <w:r w:rsidRPr="00D11909">
        <w:rPr>
          <w:rFonts w:ascii="Book Antiqua" w:hAnsi="Book Antiqua" w:cs="Arial"/>
          <w:sz w:val="24"/>
          <w:szCs w:val="24"/>
          <w:vertAlign w:val="superscript"/>
          <w:lang w:val="en-US"/>
        </w:rPr>
        <w:t>[</w:t>
      </w:r>
      <w:r w:rsidR="00331878" w:rsidRPr="00D11909">
        <w:rPr>
          <w:rFonts w:ascii="Book Antiqua" w:hAnsi="Book Antiqua" w:cs="Arial"/>
          <w:sz w:val="24"/>
          <w:szCs w:val="24"/>
          <w:vertAlign w:val="superscript"/>
          <w:lang w:val="en-US"/>
        </w:rPr>
        <w:t>20</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intraoperative transfusions of red blood cells,</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 xml:space="preserve">and intraoperative hemodynamic instability, defined as a sustained systolic </w:t>
      </w:r>
      <w:r w:rsidR="007223E1">
        <w:rPr>
          <w:rFonts w:ascii="Book Antiqua" w:hAnsi="Book Antiqua" w:cs="Arial"/>
          <w:sz w:val="24"/>
          <w:szCs w:val="24"/>
          <w:lang w:val="en-US"/>
        </w:rPr>
        <w:t>blood pressure less than 90 mmHg or more than 40 mm</w:t>
      </w:r>
      <w:r w:rsidRPr="00D11909">
        <w:rPr>
          <w:rFonts w:ascii="Book Antiqua" w:hAnsi="Book Antiqua" w:cs="Arial"/>
          <w:sz w:val="24"/>
          <w:szCs w:val="24"/>
          <w:lang w:val="en-US"/>
        </w:rPr>
        <w:t>Hg below the patient's usual systolic blood pressure during 30 min.</w:t>
      </w:r>
    </w:p>
    <w:p w:rsidR="00D353F7" w:rsidRPr="00D11909" w:rsidRDefault="00D353F7" w:rsidP="004C5471">
      <w:pPr>
        <w:autoSpaceDE w:val="0"/>
        <w:autoSpaceDN w:val="0"/>
        <w:adjustRightInd w:val="0"/>
        <w:spacing w:after="0" w:line="360" w:lineRule="auto"/>
        <w:jc w:val="both"/>
        <w:rPr>
          <w:rFonts w:ascii="Book Antiqua" w:hAnsi="Book Antiqua" w:cs="AdvSPRING-R"/>
          <w:sz w:val="24"/>
          <w:szCs w:val="24"/>
          <w:lang w:val="en-US"/>
        </w:rPr>
      </w:pPr>
    </w:p>
    <w:p w:rsidR="00D353F7" w:rsidRPr="007223E1" w:rsidRDefault="00D353F7" w:rsidP="004C5471">
      <w:pPr>
        <w:autoSpaceDE w:val="0"/>
        <w:autoSpaceDN w:val="0"/>
        <w:adjustRightInd w:val="0"/>
        <w:spacing w:after="0" w:line="360" w:lineRule="auto"/>
        <w:jc w:val="both"/>
        <w:rPr>
          <w:rFonts w:ascii="Book Antiqua" w:hAnsi="Book Antiqua" w:cs="Arial"/>
          <w:b/>
          <w:i/>
          <w:sz w:val="24"/>
          <w:szCs w:val="24"/>
          <w:lang w:val="en-US" w:eastAsia="zh-CN"/>
        </w:rPr>
      </w:pPr>
      <w:r w:rsidRPr="007223E1">
        <w:rPr>
          <w:rFonts w:ascii="Book Antiqua" w:hAnsi="Book Antiqua" w:cs="Arial"/>
          <w:b/>
          <w:i/>
          <w:sz w:val="24"/>
          <w:szCs w:val="24"/>
          <w:lang w:val="en-US"/>
        </w:rPr>
        <w:t>Postoperative data and complications</w:t>
      </w: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lastRenderedPageBreak/>
        <w:t>Similarly to the preoperative laboratory blood tests, we retrieved its values in the p</w:t>
      </w:r>
      <w:r w:rsidR="00331878" w:rsidRPr="00D11909">
        <w:rPr>
          <w:rFonts w:ascii="Book Antiqua" w:hAnsi="Book Antiqua" w:cs="Arial"/>
          <w:sz w:val="24"/>
          <w:szCs w:val="24"/>
          <w:lang w:val="en-US"/>
        </w:rPr>
        <w:t xml:space="preserve">ostoperative period, including </w:t>
      </w:r>
      <w:r w:rsidRPr="00D11909">
        <w:rPr>
          <w:rFonts w:ascii="Book Antiqua" w:hAnsi="Book Antiqua" w:cs="Arial"/>
          <w:sz w:val="24"/>
          <w:szCs w:val="24"/>
          <w:lang w:val="en-US"/>
        </w:rPr>
        <w:t xml:space="preserve">the most altered values </w:t>
      </w:r>
      <w:r w:rsidRPr="00D11909">
        <w:rPr>
          <w:rFonts w:ascii="Times New Roman" w:hAnsi="Times New Roman" w:cs="Times New Roman"/>
          <w:sz w:val="24"/>
          <w:szCs w:val="24"/>
          <w:lang w:val="en-US"/>
        </w:rPr>
        <w:t>​</w:t>
      </w:r>
      <w:r w:rsidRPr="00D11909">
        <w:rPr>
          <w:rFonts w:ascii="Book Antiqua" w:hAnsi="Book Antiqua" w:cs="Arial"/>
          <w:sz w:val="24"/>
          <w:szCs w:val="24"/>
          <w:lang w:val="en-US"/>
        </w:rPr>
        <w:t xml:space="preserve"> in the first 30 postoperative days. </w:t>
      </w:r>
    </w:p>
    <w:p w:rsidR="00D353F7" w:rsidRPr="00D11909" w:rsidRDefault="00D353F7" w:rsidP="007223E1">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Postoperative complications the first 30 postoperative days recorded were: post-</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w:t>
      </w:r>
      <w:proofErr w:type="spellStart"/>
      <w:r w:rsidRPr="00D11909">
        <w:rPr>
          <w:rFonts w:ascii="Book Antiqua" w:hAnsi="Book Antiqua" w:cs="Arial"/>
          <w:sz w:val="24"/>
          <w:szCs w:val="24"/>
          <w:lang w:val="en-US"/>
        </w:rPr>
        <w:t>haemorrhage</w:t>
      </w:r>
      <w:proofErr w:type="spellEnd"/>
      <w:r w:rsidRPr="00D11909">
        <w:rPr>
          <w:rFonts w:ascii="Book Antiqua" w:hAnsi="Book Antiqua" w:cs="Arial"/>
          <w:sz w:val="24"/>
          <w:szCs w:val="24"/>
          <w:lang w:val="en-US"/>
        </w:rPr>
        <w:t xml:space="preserve"> (PHH)</w:t>
      </w:r>
      <w:r w:rsidRPr="00D11909">
        <w:rPr>
          <w:rFonts w:ascii="Book Antiqua" w:hAnsi="Book Antiqua" w:cs="Arial"/>
          <w:sz w:val="24"/>
          <w:szCs w:val="24"/>
          <w:vertAlign w:val="superscript"/>
          <w:lang w:val="en-US"/>
        </w:rPr>
        <w:t>[2</w:t>
      </w:r>
      <w:r w:rsidR="00331878" w:rsidRPr="00D11909">
        <w:rPr>
          <w:rFonts w:ascii="Book Antiqua" w:hAnsi="Book Antiqua" w:cs="Arial"/>
          <w:sz w:val="24"/>
          <w:szCs w:val="24"/>
          <w:vertAlign w:val="superscript"/>
          <w:lang w:val="en-US"/>
        </w:rPr>
        <w:t>1</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post-</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liver failure (PHLF)</w:t>
      </w:r>
      <w:r w:rsidRPr="00D11909">
        <w:rPr>
          <w:rFonts w:ascii="Book Antiqua" w:hAnsi="Book Antiqua" w:cs="Arial"/>
          <w:sz w:val="24"/>
          <w:szCs w:val="24"/>
          <w:vertAlign w:val="superscript"/>
          <w:lang w:val="en-US"/>
        </w:rPr>
        <w:t>[2</w:t>
      </w:r>
      <w:r w:rsidR="00331878" w:rsidRPr="00D11909">
        <w:rPr>
          <w:rFonts w:ascii="Book Antiqua" w:hAnsi="Book Antiqua" w:cs="Arial"/>
          <w:sz w:val="24"/>
          <w:szCs w:val="24"/>
          <w:vertAlign w:val="superscript"/>
          <w:lang w:val="en-US"/>
        </w:rPr>
        <w:t>2</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biliary </w:t>
      </w:r>
      <w:proofErr w:type="gramStart"/>
      <w:r w:rsidRPr="00D11909">
        <w:rPr>
          <w:rFonts w:ascii="Book Antiqua" w:hAnsi="Book Antiqua" w:cs="Arial"/>
          <w:sz w:val="24"/>
          <w:szCs w:val="24"/>
          <w:lang w:val="en-US"/>
        </w:rPr>
        <w:t>fistula</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2</w:t>
      </w:r>
      <w:r w:rsidR="00331878" w:rsidRPr="00D11909">
        <w:rPr>
          <w:rFonts w:ascii="Book Antiqua" w:hAnsi="Book Antiqua" w:cs="Arial"/>
          <w:sz w:val="24"/>
          <w:szCs w:val="24"/>
          <w:vertAlign w:val="superscript"/>
          <w:lang w:val="en-US"/>
        </w:rPr>
        <w:t>3</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postoperative ascites, wound infection</w:t>
      </w:r>
      <w:r w:rsidRPr="00D11909">
        <w:rPr>
          <w:rFonts w:ascii="Book Antiqua" w:hAnsi="Book Antiqua" w:cs="Arial"/>
          <w:sz w:val="24"/>
          <w:szCs w:val="24"/>
          <w:vertAlign w:val="superscript"/>
          <w:lang w:val="en-US"/>
        </w:rPr>
        <w:t>[2</w:t>
      </w:r>
      <w:r w:rsidR="00331878" w:rsidRPr="00D11909">
        <w:rPr>
          <w:rFonts w:ascii="Book Antiqua" w:hAnsi="Book Antiqua" w:cs="Arial"/>
          <w:sz w:val="24"/>
          <w:szCs w:val="24"/>
          <w:vertAlign w:val="superscript"/>
          <w:lang w:val="en-US"/>
        </w:rPr>
        <w:t>4</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pulmonary complications, including pulmonary infection</w:t>
      </w:r>
      <w:r w:rsidRPr="00D11909">
        <w:rPr>
          <w:rFonts w:ascii="Book Antiqua" w:hAnsi="Book Antiqua" w:cs="Arial"/>
          <w:sz w:val="24"/>
          <w:szCs w:val="24"/>
          <w:vertAlign w:val="superscript"/>
          <w:lang w:val="en-US"/>
        </w:rPr>
        <w:t>[2</w:t>
      </w:r>
      <w:r w:rsidR="00331878" w:rsidRPr="00D11909">
        <w:rPr>
          <w:rFonts w:ascii="Book Antiqua" w:hAnsi="Book Antiqua" w:cs="Arial"/>
          <w:sz w:val="24"/>
          <w:szCs w:val="24"/>
          <w:vertAlign w:val="superscript"/>
          <w:lang w:val="en-US"/>
        </w:rPr>
        <w:t>5</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acute respiratory distress syndrome (ARDS) and acute lung injury</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(ALI)</w:t>
      </w:r>
      <w:r w:rsidRPr="00D11909">
        <w:rPr>
          <w:rFonts w:ascii="Book Antiqua" w:hAnsi="Book Antiqua" w:cs="Arial"/>
          <w:sz w:val="24"/>
          <w:szCs w:val="24"/>
          <w:vertAlign w:val="superscript"/>
          <w:lang w:val="en-US"/>
        </w:rPr>
        <w:t>[2</w:t>
      </w:r>
      <w:r w:rsidR="00331878" w:rsidRPr="00D11909">
        <w:rPr>
          <w:rFonts w:ascii="Book Antiqua" w:hAnsi="Book Antiqua" w:cs="Arial"/>
          <w:sz w:val="24"/>
          <w:szCs w:val="24"/>
          <w:vertAlign w:val="superscript"/>
          <w:lang w:val="en-US"/>
        </w:rPr>
        <w:t>6</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cardiovascular complications, including coronary insufficiency, cardiac arrhythmias, peripheral thrombosis, thromboembolism, and stroke</w:t>
      </w:r>
      <w:r w:rsidR="005D373B" w:rsidRPr="00D11909">
        <w:rPr>
          <w:rFonts w:ascii="Book Antiqua" w:hAnsi="Book Antiqua" w:cs="Arial"/>
          <w:sz w:val="24"/>
          <w:szCs w:val="24"/>
          <w:vertAlign w:val="superscript"/>
          <w:lang w:val="en-US"/>
        </w:rPr>
        <w:t>[5</w:t>
      </w:r>
      <w:r w:rsidRPr="00D11909">
        <w:rPr>
          <w:rFonts w:ascii="Book Antiqua" w:hAnsi="Book Antiqua" w:cs="Arial"/>
          <w:sz w:val="24"/>
          <w:szCs w:val="24"/>
          <w:vertAlign w:val="superscript"/>
          <w:lang w:val="en-US"/>
        </w:rPr>
        <w:t>]</w:t>
      </w:r>
      <w:r w:rsidR="005D373B" w:rsidRPr="00D11909">
        <w:rPr>
          <w:rFonts w:ascii="Book Antiqua" w:hAnsi="Book Antiqua" w:cs="Arial"/>
          <w:sz w:val="24"/>
          <w:szCs w:val="24"/>
          <w:lang w:val="en-US"/>
        </w:rPr>
        <w:t>.</w:t>
      </w:r>
      <w:r w:rsidRPr="00D11909">
        <w:rPr>
          <w:rFonts w:ascii="Book Antiqua" w:hAnsi="Book Antiqua" w:cs="Arial"/>
          <w:sz w:val="24"/>
          <w:szCs w:val="24"/>
          <w:lang w:val="en-US"/>
        </w:rPr>
        <w:t xml:space="preserve"> </w:t>
      </w:r>
    </w:p>
    <w:p w:rsidR="00D353F7" w:rsidRPr="00D11909" w:rsidRDefault="00D353F7" w:rsidP="007223E1">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The occurrence and staging of AKI were defined according to the </w:t>
      </w:r>
      <w:proofErr w:type="gramStart"/>
      <w:r w:rsidRPr="00D11909">
        <w:rPr>
          <w:rFonts w:ascii="Book Antiqua" w:hAnsi="Book Antiqua" w:cs="Arial"/>
          <w:sz w:val="24"/>
          <w:szCs w:val="24"/>
          <w:lang w:val="en-US"/>
        </w:rPr>
        <w:t>ICA</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1</w:t>
      </w:r>
      <w:r w:rsidR="00E83B12" w:rsidRPr="00D11909">
        <w:rPr>
          <w:rFonts w:ascii="Book Antiqua" w:hAnsi="Book Antiqua" w:cs="Arial"/>
          <w:sz w:val="24"/>
          <w:szCs w:val="24"/>
          <w:vertAlign w:val="superscript"/>
          <w:lang w:val="en-US"/>
        </w:rPr>
        <w:t>1</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criteria, although the RIFLE</w:t>
      </w:r>
      <w:r w:rsidRPr="00D11909">
        <w:rPr>
          <w:rFonts w:ascii="Book Antiqua" w:hAnsi="Book Antiqua" w:cs="Arial"/>
          <w:sz w:val="24"/>
          <w:szCs w:val="24"/>
          <w:vertAlign w:val="superscript"/>
          <w:lang w:val="en-US"/>
        </w:rPr>
        <w:t>[27]</w:t>
      </w:r>
      <w:r w:rsidRPr="00D11909">
        <w:rPr>
          <w:rFonts w:ascii="Book Antiqua" w:hAnsi="Book Antiqua" w:cs="Arial"/>
          <w:sz w:val="24"/>
          <w:szCs w:val="24"/>
          <w:lang w:val="en-US"/>
        </w:rPr>
        <w:t xml:space="preserve"> and AKIN</w:t>
      </w:r>
      <w:r w:rsidRPr="00D11909">
        <w:rPr>
          <w:rFonts w:ascii="Book Antiqua" w:hAnsi="Book Antiqua" w:cs="Arial"/>
          <w:sz w:val="24"/>
          <w:szCs w:val="24"/>
          <w:vertAlign w:val="superscript"/>
          <w:lang w:val="en-US"/>
        </w:rPr>
        <w:t>[28]</w:t>
      </w:r>
      <w:r w:rsidRPr="00D11909">
        <w:rPr>
          <w:rFonts w:ascii="Book Antiqua" w:hAnsi="Book Antiqua" w:cs="Arial"/>
          <w:sz w:val="24"/>
          <w:szCs w:val="24"/>
          <w:lang w:val="en-US"/>
        </w:rPr>
        <w:t xml:space="preserve"> criteria were used for comparative purposes (Table 2). The use of aminoglycosides, renal replacement therapy (</w:t>
      </w:r>
      <w:proofErr w:type="spellStart"/>
      <w:r w:rsidRPr="00D11909">
        <w:rPr>
          <w:rFonts w:ascii="Book Antiqua" w:hAnsi="Book Antiqua" w:cs="Arial"/>
          <w:sz w:val="24"/>
          <w:szCs w:val="24"/>
          <w:lang w:val="en-US"/>
        </w:rPr>
        <w:t>hemodyalisis</w:t>
      </w:r>
      <w:proofErr w:type="spellEnd"/>
      <w:r w:rsidRPr="00D11909">
        <w:rPr>
          <w:rFonts w:ascii="Book Antiqua" w:hAnsi="Book Antiqua" w:cs="Arial"/>
          <w:sz w:val="24"/>
          <w:szCs w:val="24"/>
          <w:lang w:val="en-US"/>
        </w:rPr>
        <w:t xml:space="preserve">), the occurrence of </w:t>
      </w:r>
      <w:proofErr w:type="gramStart"/>
      <w:r w:rsidRPr="00D11909">
        <w:rPr>
          <w:rFonts w:ascii="Book Antiqua" w:hAnsi="Book Antiqua" w:cs="Arial"/>
          <w:sz w:val="24"/>
          <w:szCs w:val="24"/>
          <w:lang w:val="en-US"/>
        </w:rPr>
        <w:t>HRS</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1</w:t>
      </w:r>
      <w:r w:rsidR="00E83B12" w:rsidRPr="00D11909">
        <w:rPr>
          <w:rFonts w:ascii="Book Antiqua" w:hAnsi="Book Antiqua" w:cs="Arial"/>
          <w:sz w:val="24"/>
          <w:szCs w:val="24"/>
          <w:vertAlign w:val="superscript"/>
          <w:lang w:val="en-US"/>
        </w:rPr>
        <w:t>1</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and hospitalization time in days were recorded. The overall complications were classified according do </w:t>
      </w:r>
      <w:proofErr w:type="spellStart"/>
      <w:r w:rsidRPr="00D11909">
        <w:rPr>
          <w:rFonts w:ascii="Book Antiqua" w:hAnsi="Book Antiqua" w:cs="Arial"/>
          <w:sz w:val="24"/>
          <w:szCs w:val="24"/>
          <w:lang w:val="en-US"/>
        </w:rPr>
        <w:t>Clavien-Dindo</w:t>
      </w:r>
      <w:proofErr w:type="spellEnd"/>
      <w:r w:rsidRPr="00D11909">
        <w:rPr>
          <w:rFonts w:ascii="Book Antiqua" w:hAnsi="Book Antiqua" w:cs="Arial"/>
          <w:sz w:val="24"/>
          <w:szCs w:val="24"/>
          <w:lang w:val="en-US"/>
        </w:rPr>
        <w:t xml:space="preserve"> classification for postoperative </w:t>
      </w:r>
      <w:proofErr w:type="gramStart"/>
      <w:r w:rsidRPr="00D11909">
        <w:rPr>
          <w:rFonts w:ascii="Book Antiqua" w:hAnsi="Book Antiqua" w:cs="Arial"/>
          <w:sz w:val="24"/>
          <w:szCs w:val="24"/>
          <w:lang w:val="en-US"/>
        </w:rPr>
        <w:t>complications</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2</w:t>
      </w:r>
      <w:r w:rsidR="00E83B12" w:rsidRPr="00D11909">
        <w:rPr>
          <w:rFonts w:ascii="Book Antiqua" w:hAnsi="Book Antiqua" w:cs="Arial"/>
          <w:sz w:val="24"/>
          <w:szCs w:val="24"/>
          <w:vertAlign w:val="superscript"/>
          <w:lang w:val="en-US"/>
        </w:rPr>
        <w:t>9</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w:t>
      </w: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eastAsia="zh-CN"/>
        </w:rPr>
      </w:pPr>
    </w:p>
    <w:p w:rsidR="00D353F7" w:rsidRPr="007223E1" w:rsidRDefault="00D353F7" w:rsidP="004C5471">
      <w:pPr>
        <w:autoSpaceDE w:val="0"/>
        <w:autoSpaceDN w:val="0"/>
        <w:adjustRightInd w:val="0"/>
        <w:spacing w:after="0" w:line="360" w:lineRule="auto"/>
        <w:jc w:val="both"/>
        <w:rPr>
          <w:rFonts w:ascii="Book Antiqua" w:hAnsi="Book Antiqua" w:cs="Arial"/>
          <w:b/>
          <w:i/>
          <w:sz w:val="24"/>
          <w:szCs w:val="24"/>
          <w:lang w:val="en-US" w:eastAsia="zh-CN"/>
        </w:rPr>
      </w:pPr>
      <w:r w:rsidRPr="007223E1">
        <w:rPr>
          <w:rFonts w:ascii="Book Antiqua" w:hAnsi="Book Antiqua" w:cs="Arial"/>
          <w:b/>
          <w:i/>
          <w:sz w:val="24"/>
          <w:szCs w:val="24"/>
          <w:lang w:val="en-US"/>
        </w:rPr>
        <w:t xml:space="preserve">Statistical </w:t>
      </w:r>
      <w:r w:rsidR="007223E1" w:rsidRPr="007223E1">
        <w:rPr>
          <w:rFonts w:ascii="Book Antiqua" w:hAnsi="Book Antiqua" w:cs="Arial" w:hint="eastAsia"/>
          <w:b/>
          <w:i/>
          <w:sz w:val="24"/>
          <w:szCs w:val="24"/>
          <w:lang w:val="en-US" w:eastAsia="zh-CN"/>
        </w:rPr>
        <w:t>a</w:t>
      </w:r>
      <w:r w:rsidRPr="007223E1">
        <w:rPr>
          <w:rFonts w:ascii="Book Antiqua" w:hAnsi="Book Antiqua" w:cs="Arial"/>
          <w:b/>
          <w:i/>
          <w:sz w:val="24"/>
          <w:szCs w:val="24"/>
          <w:lang w:val="en-US"/>
        </w:rPr>
        <w:t>nalysis</w:t>
      </w: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xml:space="preserve">To ensure the stability of our multivariate model, the sample size of the study was determined based on the results of a historical cohort not published in our </w:t>
      </w:r>
      <w:proofErr w:type="spellStart"/>
      <w:r w:rsidRPr="00D11909">
        <w:rPr>
          <w:rFonts w:ascii="Book Antiqua" w:hAnsi="Book Antiqua" w:cs="Arial"/>
          <w:sz w:val="24"/>
          <w:szCs w:val="24"/>
          <w:lang w:val="en-US"/>
        </w:rPr>
        <w:t>Hepatobiliary</w:t>
      </w:r>
      <w:proofErr w:type="spellEnd"/>
      <w:r w:rsidRPr="00D11909">
        <w:rPr>
          <w:rFonts w:ascii="Book Antiqua" w:hAnsi="Book Antiqua" w:cs="Arial"/>
          <w:sz w:val="24"/>
          <w:szCs w:val="24"/>
          <w:lang w:val="en-US"/>
        </w:rPr>
        <w:t xml:space="preserve"> Surgery Department, with an incidence of ARF after partial </w:t>
      </w:r>
      <w:proofErr w:type="spellStart"/>
      <w:r w:rsidRPr="00D11909">
        <w:rPr>
          <w:rFonts w:ascii="Book Antiqua" w:hAnsi="Book Antiqua" w:cs="Arial"/>
          <w:sz w:val="24"/>
          <w:szCs w:val="24"/>
          <w:lang w:val="en-US"/>
        </w:rPr>
        <w:t>hepatectomies</w:t>
      </w:r>
      <w:proofErr w:type="spellEnd"/>
      <w:r w:rsidRPr="00D11909">
        <w:rPr>
          <w:rFonts w:ascii="Book Antiqua" w:hAnsi="Book Antiqua" w:cs="Arial"/>
          <w:sz w:val="24"/>
          <w:szCs w:val="24"/>
          <w:lang w:val="en-US"/>
        </w:rPr>
        <w:t xml:space="preserve"> fixed at 18%, ensuring the adequate number of events per </w:t>
      </w:r>
      <w:proofErr w:type="gramStart"/>
      <w:r w:rsidRPr="00D11909">
        <w:rPr>
          <w:rFonts w:ascii="Book Antiqua" w:hAnsi="Book Antiqua" w:cs="Arial"/>
          <w:sz w:val="24"/>
          <w:szCs w:val="24"/>
          <w:lang w:val="en-US"/>
        </w:rPr>
        <w:t>variable</w:t>
      </w:r>
      <w:r w:rsidRPr="00D11909">
        <w:rPr>
          <w:rFonts w:ascii="Book Antiqua" w:hAnsi="Book Antiqua" w:cs="Arial"/>
          <w:sz w:val="24"/>
          <w:szCs w:val="24"/>
          <w:vertAlign w:val="superscript"/>
          <w:lang w:val="en-US"/>
        </w:rPr>
        <w:t>[</w:t>
      </w:r>
      <w:proofErr w:type="gramEnd"/>
      <w:r w:rsidR="00B77603" w:rsidRPr="00D11909">
        <w:rPr>
          <w:rFonts w:ascii="Book Antiqua" w:hAnsi="Book Antiqua" w:cs="Arial"/>
          <w:sz w:val="24"/>
          <w:szCs w:val="24"/>
          <w:vertAlign w:val="superscript"/>
          <w:lang w:val="en-US"/>
        </w:rPr>
        <w:t>30</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Categorical variables were expressed in absolute numbers and percentages </w:t>
      </w:r>
      <w:r w:rsidR="00F54B0A" w:rsidRPr="00D11909">
        <w:rPr>
          <w:rFonts w:ascii="Book Antiqua" w:hAnsi="Book Antiqua" w:cs="Arial"/>
          <w:sz w:val="24"/>
          <w:szCs w:val="24"/>
          <w:lang w:val="en-US"/>
        </w:rPr>
        <w:t>were</w:t>
      </w:r>
      <w:r w:rsidRPr="00D11909">
        <w:rPr>
          <w:rFonts w:ascii="Book Antiqua" w:hAnsi="Book Antiqua" w:cs="Arial"/>
          <w:sz w:val="24"/>
          <w:szCs w:val="24"/>
          <w:lang w:val="en-US"/>
        </w:rPr>
        <w:t xml:space="preserve"> compared by the chi-square test or Fisher</w:t>
      </w:r>
      <w:r w:rsidR="007223E1">
        <w:rPr>
          <w:rFonts w:ascii="Book Antiqua" w:hAnsi="Book Antiqua" w:cs="Arial"/>
          <w:sz w:val="24"/>
          <w:szCs w:val="24"/>
          <w:lang w:val="en-US" w:eastAsia="zh-CN"/>
        </w:rPr>
        <w:t>’</w:t>
      </w:r>
      <w:r w:rsidRPr="00D11909">
        <w:rPr>
          <w:rFonts w:ascii="Book Antiqua" w:hAnsi="Book Antiqua" w:cs="Arial"/>
          <w:sz w:val="24"/>
          <w:szCs w:val="24"/>
          <w:lang w:val="en-US"/>
        </w:rPr>
        <w:t xml:space="preserve">s exact test when indicated. Continuous variables were expressed as absolute and mean ± </w:t>
      </w:r>
      <w:r w:rsidR="007223E1">
        <w:rPr>
          <w:rFonts w:ascii="Book Antiqua" w:hAnsi="Book Antiqua" w:cs="Arial" w:hint="eastAsia"/>
          <w:sz w:val="24"/>
          <w:szCs w:val="24"/>
          <w:lang w:val="en-US" w:eastAsia="zh-CN"/>
        </w:rPr>
        <w:t>SD</w:t>
      </w:r>
      <w:r w:rsidRPr="00D11909">
        <w:rPr>
          <w:rFonts w:ascii="Book Antiqua" w:hAnsi="Book Antiqua" w:cs="Arial"/>
          <w:sz w:val="24"/>
          <w:szCs w:val="24"/>
          <w:lang w:val="en-US"/>
        </w:rPr>
        <w:t xml:space="preserve">, and </w:t>
      </w:r>
      <w:r w:rsidR="00F54B0A" w:rsidRPr="00D11909">
        <w:rPr>
          <w:rFonts w:ascii="Book Antiqua" w:hAnsi="Book Antiqua" w:cs="Arial"/>
          <w:sz w:val="24"/>
          <w:szCs w:val="24"/>
          <w:lang w:val="en-US"/>
        </w:rPr>
        <w:t xml:space="preserve">the comparison </w:t>
      </w:r>
      <w:r w:rsidRPr="00D11909">
        <w:rPr>
          <w:rFonts w:ascii="Book Antiqua" w:hAnsi="Book Antiqua" w:cs="Arial"/>
          <w:sz w:val="24"/>
          <w:szCs w:val="24"/>
          <w:lang w:val="en-US"/>
        </w:rPr>
        <w:t xml:space="preserve">by </w:t>
      </w:r>
      <w:r w:rsidR="00F54B0A" w:rsidRPr="00D11909">
        <w:rPr>
          <w:rFonts w:ascii="Book Antiqua" w:hAnsi="Book Antiqua" w:cs="Arial"/>
          <w:sz w:val="24"/>
          <w:szCs w:val="24"/>
          <w:lang w:val="en-US"/>
        </w:rPr>
        <w:t xml:space="preserve">the </w:t>
      </w:r>
      <w:r w:rsidRPr="00D11909">
        <w:rPr>
          <w:rFonts w:ascii="Book Antiqua" w:hAnsi="Book Antiqua" w:cs="Arial"/>
          <w:sz w:val="24"/>
          <w:szCs w:val="24"/>
          <w:lang w:val="en-US"/>
        </w:rPr>
        <w:t>Student</w:t>
      </w:r>
      <w:r w:rsidR="005A2435">
        <w:rPr>
          <w:rFonts w:ascii="Book Antiqua" w:hAnsi="Book Antiqua" w:cs="Arial"/>
          <w:sz w:val="24"/>
          <w:szCs w:val="24"/>
          <w:lang w:val="en-US" w:eastAsia="zh-CN"/>
        </w:rPr>
        <w:t>’</w:t>
      </w:r>
      <w:r w:rsidRPr="00D11909">
        <w:rPr>
          <w:rFonts w:ascii="Book Antiqua" w:hAnsi="Book Antiqua" w:cs="Arial"/>
          <w:sz w:val="24"/>
          <w:szCs w:val="24"/>
          <w:lang w:val="en-US"/>
        </w:rPr>
        <w:t xml:space="preserve">s </w:t>
      </w:r>
      <w:r w:rsidRPr="005A2435">
        <w:rPr>
          <w:rFonts w:ascii="Book Antiqua" w:hAnsi="Book Antiqua" w:cs="Arial"/>
          <w:i/>
          <w:sz w:val="24"/>
          <w:szCs w:val="24"/>
          <w:lang w:val="en-US"/>
        </w:rPr>
        <w:t>t</w:t>
      </w:r>
      <w:r w:rsidRPr="00D11909">
        <w:rPr>
          <w:rFonts w:ascii="Book Antiqua" w:hAnsi="Book Antiqua" w:cs="Arial"/>
          <w:sz w:val="24"/>
          <w:szCs w:val="24"/>
          <w:lang w:val="en-US"/>
        </w:rPr>
        <w:t>-test or non-parametric Mann-Whitney test after checking the normality assumptions by the Shapiro-</w:t>
      </w:r>
      <w:proofErr w:type="spellStart"/>
      <w:r w:rsidRPr="00D11909">
        <w:rPr>
          <w:rFonts w:ascii="Book Antiqua" w:hAnsi="Book Antiqua" w:cs="Arial"/>
          <w:sz w:val="24"/>
          <w:szCs w:val="24"/>
          <w:lang w:val="en-US"/>
        </w:rPr>
        <w:t>Wilk</w:t>
      </w:r>
      <w:proofErr w:type="spellEnd"/>
      <w:r w:rsidRPr="00D11909">
        <w:rPr>
          <w:rFonts w:ascii="Book Antiqua" w:hAnsi="Book Antiqua" w:cs="Arial"/>
          <w:sz w:val="24"/>
          <w:szCs w:val="24"/>
          <w:lang w:val="en-US"/>
        </w:rPr>
        <w:t xml:space="preserve"> test. The variables selected in the </w:t>
      </w:r>
      <w:proofErr w:type="spellStart"/>
      <w:r w:rsidRPr="00D11909">
        <w:rPr>
          <w:rFonts w:ascii="Book Antiqua" w:hAnsi="Book Antiqua" w:cs="Arial"/>
          <w:sz w:val="24"/>
          <w:szCs w:val="24"/>
          <w:lang w:val="en-US"/>
        </w:rPr>
        <w:t>univariate</w:t>
      </w:r>
      <w:proofErr w:type="spellEnd"/>
      <w:r w:rsidRPr="00D11909">
        <w:rPr>
          <w:rFonts w:ascii="Book Antiqua" w:hAnsi="Book Antiqua" w:cs="Arial"/>
          <w:sz w:val="24"/>
          <w:szCs w:val="24"/>
          <w:lang w:val="en-US"/>
        </w:rPr>
        <w:t xml:space="preserve"> model (</w:t>
      </w:r>
      <w:r w:rsidR="005A2435" w:rsidRPr="005A2435">
        <w:rPr>
          <w:rFonts w:ascii="Book Antiqua" w:hAnsi="Book Antiqua" w:cs="Arial" w:hint="eastAsia"/>
          <w:i/>
          <w:sz w:val="24"/>
          <w:szCs w:val="24"/>
          <w:lang w:val="en-US" w:eastAsia="zh-CN"/>
        </w:rPr>
        <w:t>P</w:t>
      </w:r>
      <w:r w:rsidRPr="00D11909">
        <w:rPr>
          <w:rFonts w:ascii="Book Antiqua" w:hAnsi="Book Antiqua" w:cs="Arial"/>
          <w:sz w:val="24"/>
          <w:szCs w:val="24"/>
          <w:lang w:val="en-US"/>
        </w:rPr>
        <w:t xml:space="preserve"> &lt;</w:t>
      </w:r>
      <w:r w:rsidR="005A2435">
        <w:rPr>
          <w:rFonts w:ascii="Book Antiqua" w:hAnsi="Book Antiqua" w:cs="Arial" w:hint="eastAsia"/>
          <w:sz w:val="24"/>
          <w:szCs w:val="24"/>
          <w:lang w:val="en-US" w:eastAsia="zh-CN"/>
        </w:rPr>
        <w:t xml:space="preserve"> </w:t>
      </w:r>
      <w:r w:rsidRPr="00D11909">
        <w:rPr>
          <w:rFonts w:ascii="Book Antiqua" w:hAnsi="Book Antiqua" w:cs="Arial"/>
          <w:sz w:val="24"/>
          <w:szCs w:val="24"/>
          <w:lang w:val="en-US"/>
        </w:rPr>
        <w:t xml:space="preserve">0.05) were tested in the multiple logistic regression </w:t>
      </w:r>
      <w:proofErr w:type="gramStart"/>
      <w:r w:rsidRPr="00D11909">
        <w:rPr>
          <w:rFonts w:ascii="Book Antiqua" w:hAnsi="Book Antiqua" w:cs="Arial"/>
          <w:sz w:val="24"/>
          <w:szCs w:val="24"/>
          <w:lang w:val="en-US"/>
        </w:rPr>
        <w:t>model</w:t>
      </w:r>
      <w:proofErr w:type="gramEnd"/>
      <w:r w:rsidRPr="00D11909">
        <w:rPr>
          <w:rFonts w:ascii="Book Antiqua" w:hAnsi="Book Antiqua" w:cs="Arial"/>
          <w:sz w:val="24"/>
          <w:szCs w:val="24"/>
          <w:lang w:val="en-US"/>
        </w:rPr>
        <w:t xml:space="preserve"> to identify independent binary predictors on the occurrence of postoperative AKI. The results of the model were expressed by means of the odds ratio, together with the corresponding 95%</w:t>
      </w:r>
      <w:r w:rsidR="005A2435">
        <w:rPr>
          <w:rFonts w:ascii="Book Antiqua" w:hAnsi="Book Antiqua" w:cs="Arial" w:hint="eastAsia"/>
          <w:sz w:val="24"/>
          <w:szCs w:val="24"/>
          <w:lang w:val="en-US" w:eastAsia="zh-CN"/>
        </w:rPr>
        <w:t>CIs</w:t>
      </w:r>
      <w:r w:rsidRPr="00D11909">
        <w:rPr>
          <w:rFonts w:ascii="Book Antiqua" w:hAnsi="Book Antiqua" w:cs="Arial"/>
          <w:sz w:val="24"/>
          <w:szCs w:val="24"/>
          <w:lang w:val="en-US"/>
        </w:rPr>
        <w:t xml:space="preserve"> and the p values </w:t>
      </w:r>
      <w:r w:rsidRPr="00D11909">
        <w:rPr>
          <w:rFonts w:ascii="Times New Roman" w:hAnsi="Times New Roman" w:cs="Times New Roman"/>
          <w:sz w:val="24"/>
          <w:szCs w:val="24"/>
          <w:lang w:val="en-US"/>
        </w:rPr>
        <w:t>​​</w:t>
      </w:r>
      <w:r w:rsidRPr="00D11909">
        <w:rPr>
          <w:rFonts w:ascii="Book Antiqua" w:hAnsi="Book Antiqua" w:cs="Arial"/>
          <w:sz w:val="24"/>
          <w:szCs w:val="24"/>
          <w:lang w:val="en-US"/>
        </w:rPr>
        <w:t xml:space="preserve">of the Wald test. A value of </w:t>
      </w:r>
      <w:r w:rsidR="005A2435" w:rsidRPr="005A2435">
        <w:rPr>
          <w:rFonts w:ascii="Book Antiqua" w:hAnsi="Book Antiqua" w:cs="Arial" w:hint="eastAsia"/>
          <w:i/>
          <w:sz w:val="24"/>
          <w:szCs w:val="24"/>
          <w:lang w:val="en-US" w:eastAsia="zh-CN"/>
        </w:rPr>
        <w:t>P</w:t>
      </w:r>
      <w:r w:rsidRPr="00D11909">
        <w:rPr>
          <w:rFonts w:ascii="Book Antiqua" w:hAnsi="Book Antiqua" w:cs="Arial"/>
          <w:sz w:val="24"/>
          <w:szCs w:val="24"/>
          <w:lang w:val="en-US"/>
        </w:rPr>
        <w:t xml:space="preserve"> </w:t>
      </w:r>
      <w:r w:rsidRPr="005A2435">
        <w:rPr>
          <w:rFonts w:ascii="Times New Roman" w:hAnsi="Times New Roman" w:cs="Times New Roman"/>
          <w:sz w:val="24"/>
          <w:szCs w:val="24"/>
          <w:lang w:val="en-US"/>
        </w:rPr>
        <w:t>˂</w:t>
      </w:r>
      <w:r w:rsidRPr="00D11909">
        <w:rPr>
          <w:rFonts w:ascii="Book Antiqua" w:hAnsi="Book Antiqua" w:cs="Arial"/>
          <w:sz w:val="24"/>
          <w:szCs w:val="24"/>
          <w:lang w:val="en-US"/>
        </w:rPr>
        <w:t xml:space="preserve"> 0.05 (two-tailed) was considered </w:t>
      </w:r>
      <w:r w:rsidRPr="00D11909">
        <w:rPr>
          <w:rFonts w:ascii="Book Antiqua" w:hAnsi="Book Antiqua" w:cs="Arial"/>
          <w:sz w:val="24"/>
          <w:szCs w:val="24"/>
          <w:lang w:val="en-US"/>
        </w:rPr>
        <w:lastRenderedPageBreak/>
        <w:t xml:space="preserve">significant. Statistical calculations were made with the software </w:t>
      </w:r>
      <w:proofErr w:type="spellStart"/>
      <w:r w:rsidRPr="00D11909">
        <w:rPr>
          <w:rFonts w:ascii="Book Antiqua" w:hAnsi="Book Antiqua" w:cs="Arial"/>
          <w:sz w:val="24"/>
          <w:szCs w:val="24"/>
          <w:lang w:val="en-US"/>
        </w:rPr>
        <w:t>GPower</w:t>
      </w:r>
      <w:proofErr w:type="spellEnd"/>
      <w:r w:rsidRPr="00D11909">
        <w:rPr>
          <w:rFonts w:ascii="Book Antiqua" w:hAnsi="Book Antiqua" w:cs="Arial"/>
          <w:sz w:val="24"/>
          <w:szCs w:val="24"/>
          <w:lang w:val="en-US"/>
        </w:rPr>
        <w:t xml:space="preserve"> 3.0.10 and SPSS 16.0 package for Windows.</w:t>
      </w:r>
    </w:p>
    <w:p w:rsidR="0063776A" w:rsidRDefault="0063776A" w:rsidP="004C5471">
      <w:pPr>
        <w:autoSpaceDE w:val="0"/>
        <w:autoSpaceDN w:val="0"/>
        <w:adjustRightInd w:val="0"/>
        <w:spacing w:after="0" w:line="360" w:lineRule="auto"/>
        <w:jc w:val="both"/>
        <w:rPr>
          <w:rFonts w:ascii="Book Antiqua" w:hAnsi="Book Antiqua" w:cs="Arial"/>
          <w:b/>
          <w:sz w:val="24"/>
          <w:szCs w:val="24"/>
          <w:lang w:val="en-US" w:eastAsia="zh-CN"/>
        </w:rPr>
      </w:pP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b/>
          <w:sz w:val="24"/>
          <w:szCs w:val="24"/>
          <w:lang w:val="en-US"/>
        </w:rPr>
        <w:t>RESULTS</w:t>
      </w:r>
    </w:p>
    <w:p w:rsidR="00D353F7" w:rsidRPr="0063776A" w:rsidRDefault="00D353F7" w:rsidP="004C5471">
      <w:pPr>
        <w:autoSpaceDE w:val="0"/>
        <w:autoSpaceDN w:val="0"/>
        <w:adjustRightInd w:val="0"/>
        <w:spacing w:after="0" w:line="360" w:lineRule="auto"/>
        <w:jc w:val="both"/>
        <w:rPr>
          <w:rFonts w:ascii="Book Antiqua" w:hAnsi="Book Antiqua" w:cs="Arial"/>
          <w:sz w:val="24"/>
          <w:szCs w:val="24"/>
          <w:lang w:val="en-US" w:eastAsia="zh-CN"/>
        </w:rPr>
      </w:pPr>
      <w:r w:rsidRPr="00D11909">
        <w:rPr>
          <w:rFonts w:ascii="Book Antiqua" w:hAnsi="Book Antiqua" w:cs="Arial"/>
          <w:sz w:val="24"/>
          <w:szCs w:val="24"/>
          <w:lang w:val="en-US"/>
        </w:rPr>
        <w:t>During the period from January 2008 to July 2016, 436 patients underwent liver resection surgery, of which 31 patients were excluded, with 405 included patients in the study for the final analysis (Figure 1).</w:t>
      </w:r>
    </w:p>
    <w:p w:rsidR="00D353F7" w:rsidRPr="00D11909" w:rsidRDefault="00D353F7" w:rsidP="0063776A">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Of the total of included patients, 271 underwent minor partial </w:t>
      </w:r>
      <w:proofErr w:type="spellStart"/>
      <w:r w:rsidRPr="00D11909">
        <w:rPr>
          <w:rFonts w:ascii="Book Antiqua" w:hAnsi="Book Antiqua" w:cs="Arial"/>
          <w:sz w:val="24"/>
          <w:szCs w:val="24"/>
          <w:lang w:val="en-US"/>
        </w:rPr>
        <w:t>hepatectomies</w:t>
      </w:r>
      <w:proofErr w:type="spellEnd"/>
      <w:r w:rsidRPr="00D11909">
        <w:rPr>
          <w:rFonts w:ascii="Book Antiqua" w:hAnsi="Book Antiqua" w:cs="Arial"/>
          <w:sz w:val="24"/>
          <w:szCs w:val="24"/>
          <w:lang w:val="en-US"/>
        </w:rPr>
        <w:t xml:space="preserve"> (60.7%) and 175 patients (39,3%) underwent major resections, and the most common resection modalities according to Brisbane </w:t>
      </w:r>
      <w:proofErr w:type="gramStart"/>
      <w:r w:rsidRPr="00D11909">
        <w:rPr>
          <w:rFonts w:ascii="Book Antiqua" w:hAnsi="Book Antiqua" w:cs="Arial"/>
          <w:sz w:val="24"/>
          <w:szCs w:val="24"/>
          <w:lang w:val="en-US"/>
        </w:rPr>
        <w:t>nomenclature</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14]</w:t>
      </w:r>
      <w:r w:rsidRPr="00D11909">
        <w:rPr>
          <w:rFonts w:ascii="Book Antiqua" w:hAnsi="Book Antiqua" w:cs="Arial"/>
          <w:sz w:val="24"/>
          <w:szCs w:val="24"/>
          <w:lang w:val="en-US"/>
        </w:rPr>
        <w:t xml:space="preserve"> were </w:t>
      </w:r>
      <w:proofErr w:type="spellStart"/>
      <w:r w:rsidRPr="00D11909">
        <w:rPr>
          <w:rFonts w:ascii="Book Antiqua" w:hAnsi="Book Antiqua" w:cs="Arial"/>
          <w:sz w:val="24"/>
          <w:szCs w:val="24"/>
          <w:lang w:val="en-US"/>
        </w:rPr>
        <w:t>bissegmentectomy</w:t>
      </w:r>
      <w:proofErr w:type="spellEnd"/>
      <w:r w:rsidRPr="00D11909">
        <w:rPr>
          <w:rFonts w:ascii="Book Antiqua" w:hAnsi="Book Antiqua" w:cs="Arial"/>
          <w:sz w:val="24"/>
          <w:szCs w:val="24"/>
          <w:lang w:val="en-US"/>
        </w:rPr>
        <w:t xml:space="preserve"> in 105 patients, </w:t>
      </w:r>
      <w:proofErr w:type="spellStart"/>
      <w:r w:rsidRPr="00D11909">
        <w:rPr>
          <w:rFonts w:ascii="Book Antiqua" w:hAnsi="Book Antiqua" w:cs="Arial"/>
          <w:sz w:val="24"/>
          <w:szCs w:val="24"/>
          <w:lang w:val="en-US"/>
        </w:rPr>
        <w:t>segmentectomy</w:t>
      </w:r>
      <w:proofErr w:type="spellEnd"/>
      <w:r w:rsidRPr="00D11909">
        <w:rPr>
          <w:rFonts w:ascii="Book Antiqua" w:hAnsi="Book Antiqua" w:cs="Arial"/>
          <w:sz w:val="24"/>
          <w:szCs w:val="24"/>
          <w:lang w:val="en-US"/>
        </w:rPr>
        <w:t xml:space="preserve"> in 103 patients, right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in 85 patients, non-anatomical resections in 63 patients and left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in 45 patients. The segment I were resected in 31 patients.</w:t>
      </w:r>
    </w:p>
    <w:p w:rsidR="00D353F7" w:rsidRPr="00D11909" w:rsidRDefault="00D353F7" w:rsidP="0063776A">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The most common indications for partial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in patients with malignant tumors were colorectal cancer metastases 183 patients (41%) and hepatocellular carcinoma in 75 patients (16.8%), and patients with benign</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tumors were hepatic adenoma in 35</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 xml:space="preserve">patients (7.8%) and hepatic </w:t>
      </w:r>
      <w:proofErr w:type="spellStart"/>
      <w:r w:rsidRPr="00D11909">
        <w:rPr>
          <w:rFonts w:ascii="Book Antiqua" w:hAnsi="Book Antiqua" w:cs="Arial"/>
          <w:sz w:val="24"/>
          <w:szCs w:val="24"/>
          <w:lang w:val="en-US"/>
        </w:rPr>
        <w:t>hemangioma</w:t>
      </w:r>
      <w:proofErr w:type="spellEnd"/>
      <w:r w:rsidRPr="00D11909">
        <w:rPr>
          <w:rFonts w:ascii="Book Antiqua" w:hAnsi="Book Antiqua" w:cs="Arial"/>
          <w:sz w:val="24"/>
          <w:szCs w:val="24"/>
          <w:lang w:val="en-US"/>
        </w:rPr>
        <w:t xml:space="preserve"> in 15 patients (3.4%).</w:t>
      </w:r>
    </w:p>
    <w:p w:rsidR="0063776A" w:rsidRDefault="00D353F7" w:rsidP="0063776A">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D11909">
        <w:rPr>
          <w:rFonts w:ascii="Book Antiqua" w:hAnsi="Book Antiqua" w:cs="Arial"/>
          <w:sz w:val="24"/>
          <w:szCs w:val="24"/>
          <w:lang w:val="en-US"/>
        </w:rPr>
        <w:t xml:space="preserve">Table 1 shows the clinical data of the </w:t>
      </w:r>
      <w:proofErr w:type="gramStart"/>
      <w:r w:rsidRPr="00D11909">
        <w:rPr>
          <w:rFonts w:ascii="Book Antiqua" w:hAnsi="Book Antiqua" w:cs="Arial"/>
          <w:sz w:val="24"/>
          <w:szCs w:val="24"/>
          <w:lang w:val="en-US"/>
        </w:rPr>
        <w:t>patients</w:t>
      </w:r>
      <w:proofErr w:type="gramEnd"/>
      <w:r w:rsidRPr="00D11909">
        <w:rPr>
          <w:rFonts w:ascii="Book Antiqua" w:hAnsi="Book Antiqua" w:cs="Arial"/>
          <w:sz w:val="24"/>
          <w:szCs w:val="24"/>
          <w:lang w:val="en-US"/>
        </w:rPr>
        <w:t xml:space="preserve"> prior the 466 partial </w:t>
      </w:r>
      <w:proofErr w:type="spellStart"/>
      <w:r w:rsidRPr="00D11909">
        <w:rPr>
          <w:rFonts w:ascii="Book Antiqua" w:hAnsi="Book Antiqua" w:cs="Arial"/>
          <w:sz w:val="24"/>
          <w:szCs w:val="24"/>
          <w:lang w:val="en-US"/>
        </w:rPr>
        <w:t>hepatectomies</w:t>
      </w:r>
      <w:proofErr w:type="spellEnd"/>
      <w:r w:rsidRPr="00D11909">
        <w:rPr>
          <w:rFonts w:ascii="Book Antiqua" w:hAnsi="Book Antiqua" w:cs="Arial"/>
          <w:sz w:val="24"/>
          <w:szCs w:val="24"/>
          <w:lang w:val="en-US"/>
        </w:rPr>
        <w:t xml:space="preserve"> according to the occurrence of AKI. It is observed that in the AKI group the prevalence of non-</w:t>
      </w:r>
      <w:proofErr w:type="spellStart"/>
      <w:r w:rsidRPr="00D11909">
        <w:rPr>
          <w:rFonts w:ascii="Book Antiqua" w:hAnsi="Book Antiqua" w:cs="Arial"/>
          <w:sz w:val="24"/>
          <w:szCs w:val="24"/>
          <w:lang w:val="en-US"/>
        </w:rPr>
        <w:t>dialytic</w:t>
      </w:r>
      <w:proofErr w:type="spellEnd"/>
      <w:r w:rsidRPr="00D11909">
        <w:rPr>
          <w:rFonts w:ascii="Book Antiqua" w:hAnsi="Book Antiqua" w:cs="Arial"/>
          <w:sz w:val="24"/>
          <w:szCs w:val="24"/>
          <w:lang w:val="en-US"/>
        </w:rPr>
        <w:t xml:space="preserve"> CKI and cirrhosis were higher, as well as higher MELD scores and biliary obstruction prior to partial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Regarding preoperative laboratory tests, the AKI group had higher bilirubin levels than non-AKI group, 2.84 ± 3</w:t>
      </w:r>
      <w:proofErr w:type="gramStart"/>
      <w:r w:rsidRPr="00D11909">
        <w:rPr>
          <w:rFonts w:ascii="Book Antiqua" w:hAnsi="Book Antiqua" w:cs="Arial"/>
          <w:sz w:val="24"/>
          <w:szCs w:val="24"/>
          <w:lang w:val="en-US"/>
        </w:rPr>
        <w:t>.95 mg/</w:t>
      </w:r>
      <w:proofErr w:type="spellStart"/>
      <w:proofErr w:type="gramEnd"/>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xml:space="preserve"> </w:t>
      </w:r>
      <w:proofErr w:type="spellStart"/>
      <w:r w:rsidRPr="0063776A">
        <w:rPr>
          <w:rFonts w:ascii="Book Antiqua" w:hAnsi="Book Antiqua" w:cs="Arial"/>
          <w:i/>
          <w:sz w:val="24"/>
          <w:szCs w:val="24"/>
          <w:lang w:val="en-US"/>
        </w:rPr>
        <w:t>vs</w:t>
      </w:r>
      <w:proofErr w:type="spellEnd"/>
      <w:r w:rsidRPr="00D11909">
        <w:rPr>
          <w:rFonts w:ascii="Book Antiqua" w:hAnsi="Book Antiqua" w:cs="Arial"/>
          <w:sz w:val="24"/>
          <w:szCs w:val="24"/>
          <w:lang w:val="en-US"/>
        </w:rPr>
        <w:t xml:space="preserve"> 1.63 ± 3.05 mg/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respectively.</w:t>
      </w:r>
    </w:p>
    <w:p w:rsidR="00D353F7" w:rsidRPr="00D11909" w:rsidRDefault="00D353F7" w:rsidP="0063776A">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D11909">
        <w:rPr>
          <w:rFonts w:ascii="Book Antiqua" w:hAnsi="Book Antiqua" w:cs="Arial"/>
          <w:sz w:val="24"/>
          <w:szCs w:val="24"/>
          <w:lang w:val="en-US"/>
        </w:rPr>
        <w:t xml:space="preserve">Overall and renal postoperative complications rates are shown in Table 2. A total of 113 patients (25.3%) presented some type of complication, and according to the </w:t>
      </w:r>
      <w:proofErr w:type="spellStart"/>
      <w:r w:rsidRPr="00D11909">
        <w:rPr>
          <w:rFonts w:ascii="Book Antiqua" w:hAnsi="Book Antiqua" w:cs="Arial"/>
          <w:sz w:val="24"/>
          <w:szCs w:val="24"/>
          <w:lang w:val="en-US"/>
        </w:rPr>
        <w:t>Dindo-Clavien</w:t>
      </w:r>
      <w:proofErr w:type="spellEnd"/>
      <w:r w:rsidRPr="00D11909">
        <w:rPr>
          <w:rFonts w:ascii="Book Antiqua" w:hAnsi="Book Antiqua" w:cs="Arial"/>
          <w:sz w:val="24"/>
          <w:szCs w:val="24"/>
          <w:lang w:val="en-US"/>
        </w:rPr>
        <w:t xml:space="preserve"> scale</w:t>
      </w:r>
      <w:r w:rsidR="00E87B92" w:rsidRPr="00D11909">
        <w:rPr>
          <w:rFonts w:ascii="Book Antiqua" w:hAnsi="Book Antiqua" w:cs="Arial"/>
          <w:sz w:val="24"/>
          <w:szCs w:val="24"/>
          <w:lang w:val="en-US"/>
        </w:rPr>
        <w:t>,</w:t>
      </w:r>
      <w:r w:rsidRPr="00D11909">
        <w:rPr>
          <w:rFonts w:ascii="Book Antiqua" w:hAnsi="Book Antiqua" w:cs="Arial"/>
          <w:sz w:val="24"/>
          <w:szCs w:val="24"/>
          <w:lang w:val="en-US"/>
        </w:rPr>
        <w:t xml:space="preserve"> the complications grade I were the most common, occurring in 46 patients (10.3%). According to ICA criteria, AKI occurred in 80 patients (17.9%), as well as by the </w:t>
      </w:r>
      <w:proofErr w:type="gramStart"/>
      <w:r w:rsidRPr="00D11909">
        <w:rPr>
          <w:rFonts w:ascii="Book Antiqua" w:hAnsi="Book Antiqua" w:cs="Arial"/>
          <w:sz w:val="24"/>
          <w:szCs w:val="24"/>
          <w:lang w:val="en-US"/>
        </w:rPr>
        <w:t>AKIN</w:t>
      </w:r>
      <w:proofErr w:type="gramEnd"/>
      <w:r w:rsidRPr="00D11909">
        <w:rPr>
          <w:rFonts w:ascii="Book Antiqua" w:hAnsi="Book Antiqua" w:cs="Arial"/>
          <w:sz w:val="24"/>
          <w:szCs w:val="24"/>
          <w:lang w:val="en-US"/>
        </w:rPr>
        <w:t xml:space="preserve"> criteria. A slight difference in the incidence of AKI was observed according to RIFLE criteria (15.7%).</w:t>
      </w:r>
    </w:p>
    <w:p w:rsidR="00D353F7" w:rsidRPr="00D11909" w:rsidRDefault="00D353F7" w:rsidP="0063776A">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D11909">
        <w:rPr>
          <w:rFonts w:ascii="Book Antiqua" w:hAnsi="Book Antiqua" w:cs="Arial"/>
          <w:sz w:val="24"/>
          <w:szCs w:val="24"/>
          <w:lang w:val="en-US"/>
        </w:rPr>
        <w:lastRenderedPageBreak/>
        <w:t xml:space="preserve">Regarding surgical and intraoperative information, patients with AKI underwent more extensive surgical procedures (major </w:t>
      </w:r>
      <w:proofErr w:type="spellStart"/>
      <w:r w:rsidRPr="00D11909">
        <w:rPr>
          <w:rFonts w:ascii="Book Antiqua" w:hAnsi="Book Antiqua" w:cs="Arial"/>
          <w:sz w:val="24"/>
          <w:szCs w:val="24"/>
          <w:lang w:val="en-US"/>
        </w:rPr>
        <w:t>hepatectomies</w:t>
      </w:r>
      <w:proofErr w:type="spellEnd"/>
      <w:r w:rsidRPr="00D11909">
        <w:rPr>
          <w:rFonts w:ascii="Book Antiqua" w:hAnsi="Book Antiqua" w:cs="Arial"/>
          <w:sz w:val="24"/>
          <w:szCs w:val="24"/>
          <w:lang w:val="en-US"/>
        </w:rPr>
        <w:t>), and especially, had significantly higher rates of hemodynamic instability and red blood cell transfusion during liver resections than non-AKI patients, 3</w:t>
      </w:r>
      <w:r w:rsidR="00E87B92" w:rsidRPr="00D11909">
        <w:rPr>
          <w:rFonts w:ascii="Book Antiqua" w:hAnsi="Book Antiqua" w:cs="Arial"/>
          <w:sz w:val="24"/>
          <w:szCs w:val="24"/>
          <w:lang w:val="en-US"/>
        </w:rPr>
        <w:t xml:space="preserve">1.2% </w:t>
      </w:r>
      <w:proofErr w:type="spellStart"/>
      <w:r w:rsidR="00E87B92" w:rsidRPr="0063776A">
        <w:rPr>
          <w:rFonts w:ascii="Book Antiqua" w:hAnsi="Book Antiqua" w:cs="Arial"/>
          <w:i/>
          <w:sz w:val="24"/>
          <w:szCs w:val="24"/>
          <w:lang w:val="en-US"/>
        </w:rPr>
        <w:t>vs</w:t>
      </w:r>
      <w:proofErr w:type="spellEnd"/>
      <w:r w:rsidR="00E87B92" w:rsidRPr="0063776A">
        <w:rPr>
          <w:rFonts w:ascii="Book Antiqua" w:hAnsi="Book Antiqua" w:cs="Arial"/>
          <w:i/>
          <w:sz w:val="24"/>
          <w:szCs w:val="24"/>
          <w:lang w:val="en-US"/>
        </w:rPr>
        <w:t xml:space="preserve"> </w:t>
      </w:r>
      <w:r w:rsidR="00E87B92" w:rsidRPr="00D11909">
        <w:rPr>
          <w:rFonts w:ascii="Book Antiqua" w:hAnsi="Book Antiqua" w:cs="Arial"/>
          <w:sz w:val="24"/>
          <w:szCs w:val="24"/>
          <w:lang w:val="en-US"/>
        </w:rPr>
        <w:t xml:space="preserve">7.1% and 28.8% </w:t>
      </w:r>
      <w:proofErr w:type="spellStart"/>
      <w:r w:rsidR="00E87B92" w:rsidRPr="0063776A">
        <w:rPr>
          <w:rFonts w:ascii="Book Antiqua" w:hAnsi="Book Antiqua" w:cs="Arial"/>
          <w:i/>
          <w:sz w:val="24"/>
          <w:szCs w:val="24"/>
          <w:lang w:val="en-US"/>
        </w:rPr>
        <w:t>vs</w:t>
      </w:r>
      <w:proofErr w:type="spellEnd"/>
      <w:r w:rsidR="00E87B92" w:rsidRPr="00D11909">
        <w:rPr>
          <w:rFonts w:ascii="Book Antiqua" w:hAnsi="Book Antiqua" w:cs="Arial"/>
          <w:sz w:val="24"/>
          <w:szCs w:val="24"/>
          <w:lang w:val="en-US"/>
        </w:rPr>
        <w:t xml:space="preserve"> 8.5%, </w:t>
      </w:r>
      <w:r w:rsidRPr="00D11909">
        <w:rPr>
          <w:rFonts w:ascii="Book Antiqua" w:hAnsi="Book Antiqua" w:cs="Arial"/>
          <w:sz w:val="24"/>
          <w:szCs w:val="24"/>
          <w:lang w:val="en-US"/>
        </w:rPr>
        <w:t xml:space="preserve">respectively, with </w:t>
      </w:r>
      <w:r w:rsidR="0063776A" w:rsidRPr="0063776A">
        <w:rPr>
          <w:rFonts w:ascii="Book Antiqua" w:hAnsi="Book Antiqua" w:cs="Arial" w:hint="eastAsia"/>
          <w:i/>
          <w:sz w:val="24"/>
          <w:szCs w:val="24"/>
          <w:lang w:val="en-US" w:eastAsia="zh-CN"/>
        </w:rPr>
        <w:t>P</w:t>
      </w:r>
      <w:r w:rsidRPr="00D11909">
        <w:rPr>
          <w:rFonts w:ascii="Book Antiqua" w:hAnsi="Book Antiqua" w:cs="Arial"/>
          <w:sz w:val="24"/>
          <w:szCs w:val="24"/>
          <w:lang w:val="en-US"/>
        </w:rPr>
        <w:t xml:space="preserve"> &lt;</w:t>
      </w:r>
      <w:r w:rsidR="0063776A">
        <w:rPr>
          <w:rFonts w:ascii="Book Antiqua" w:hAnsi="Book Antiqua" w:cs="Arial" w:hint="eastAsia"/>
          <w:sz w:val="24"/>
          <w:szCs w:val="24"/>
          <w:lang w:val="en-US" w:eastAsia="zh-CN"/>
        </w:rPr>
        <w:t xml:space="preserve"> </w:t>
      </w:r>
      <w:r w:rsidRPr="00D11909">
        <w:rPr>
          <w:rFonts w:ascii="Book Antiqua" w:hAnsi="Book Antiqua" w:cs="Arial"/>
          <w:sz w:val="24"/>
          <w:szCs w:val="24"/>
          <w:lang w:val="en-US"/>
        </w:rPr>
        <w:t>0.001 for both variables (Table 3).</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D11909">
        <w:rPr>
          <w:rFonts w:ascii="Book Antiqua" w:hAnsi="Book Antiqua" w:cs="Arial"/>
          <w:sz w:val="24"/>
          <w:szCs w:val="24"/>
          <w:lang w:val="en-US"/>
        </w:rPr>
        <w:t xml:space="preserve">According to the postoperative laboratory tests (Table 4), patients with AKI had significantly higher levels of urea and </w:t>
      </w:r>
      <w:proofErr w:type="spellStart"/>
      <w:r w:rsidRPr="00D11909">
        <w:rPr>
          <w:rFonts w:ascii="Book Antiqua" w:hAnsi="Book Antiqua" w:cs="Arial"/>
          <w:sz w:val="24"/>
          <w:szCs w:val="24"/>
          <w:lang w:val="en-US"/>
        </w:rPr>
        <w:t>creatinine</w:t>
      </w:r>
      <w:proofErr w:type="spellEnd"/>
      <w:r w:rsidRPr="00D11909">
        <w:rPr>
          <w:rFonts w:ascii="Book Antiqua" w:hAnsi="Book Antiqua" w:cs="Arial"/>
          <w:sz w:val="24"/>
          <w:szCs w:val="24"/>
          <w:lang w:val="en-US"/>
        </w:rPr>
        <w:t xml:space="preserve"> after surgery, with a significant lower </w:t>
      </w:r>
      <w:proofErr w:type="spellStart"/>
      <w:r w:rsidRPr="00D11909">
        <w:rPr>
          <w:rFonts w:ascii="Book Antiqua" w:hAnsi="Book Antiqua" w:cs="Arial"/>
          <w:sz w:val="24"/>
          <w:szCs w:val="24"/>
          <w:lang w:val="en-US"/>
        </w:rPr>
        <w:t>eGFR</w:t>
      </w:r>
      <w:proofErr w:type="spellEnd"/>
      <w:r w:rsidRPr="00D11909">
        <w:rPr>
          <w:rFonts w:ascii="Book Antiqua" w:hAnsi="Book Antiqua" w:cs="Arial"/>
          <w:sz w:val="24"/>
          <w:szCs w:val="24"/>
          <w:lang w:val="en-US"/>
        </w:rPr>
        <w:t>, 53.73 ± 34.38 m</w:t>
      </w:r>
      <w:r w:rsidR="00AC4CA6">
        <w:rPr>
          <w:rFonts w:ascii="Book Antiqua" w:hAnsi="Book Antiqua" w:cs="Arial" w:hint="eastAsia"/>
          <w:sz w:val="24"/>
          <w:szCs w:val="24"/>
          <w:lang w:val="en-US" w:eastAsia="zh-CN"/>
        </w:rPr>
        <w:t>L</w:t>
      </w:r>
      <w:r w:rsidRPr="00D11909">
        <w:rPr>
          <w:rFonts w:ascii="Book Antiqua" w:hAnsi="Book Antiqua" w:cs="Arial"/>
          <w:sz w:val="24"/>
          <w:szCs w:val="24"/>
          <w:lang w:val="en-US"/>
        </w:rPr>
        <w:t>/min</w:t>
      </w:r>
      <w:r w:rsidR="00AC4CA6">
        <w:rPr>
          <w:rFonts w:ascii="Book Antiqua" w:hAnsi="Book Antiqua" w:cs="Arial" w:hint="eastAsia"/>
          <w:sz w:val="24"/>
          <w:szCs w:val="24"/>
          <w:lang w:val="en-US" w:eastAsia="zh-CN"/>
        </w:rPr>
        <w:t xml:space="preserve"> per </w:t>
      </w:r>
      <w:r w:rsidR="00AC4CA6" w:rsidRPr="00AC4CA6">
        <w:rPr>
          <w:rFonts w:ascii="Book Antiqua" w:hAnsi="Book Antiqua" w:cs="Arial"/>
          <w:sz w:val="24"/>
          <w:szCs w:val="24"/>
          <w:lang w:val="en-US"/>
        </w:rPr>
        <w:t>square meter</w:t>
      </w:r>
      <w:r w:rsidRPr="00D11909">
        <w:rPr>
          <w:rFonts w:ascii="Book Antiqua" w:hAnsi="Book Antiqua" w:cs="Arial"/>
          <w:sz w:val="24"/>
          <w:szCs w:val="24"/>
          <w:lang w:val="en-US"/>
        </w:rPr>
        <w:t xml:space="preserve"> </w:t>
      </w:r>
      <w:proofErr w:type="spellStart"/>
      <w:r w:rsidRPr="00AC4CA6">
        <w:rPr>
          <w:rFonts w:ascii="Book Antiqua" w:hAnsi="Book Antiqua" w:cs="Arial"/>
          <w:i/>
          <w:sz w:val="24"/>
          <w:szCs w:val="24"/>
          <w:lang w:val="en-US"/>
        </w:rPr>
        <w:t>vs</w:t>
      </w:r>
      <w:proofErr w:type="spellEnd"/>
      <w:r w:rsidRPr="00D11909">
        <w:rPr>
          <w:rFonts w:ascii="Book Antiqua" w:hAnsi="Book Antiqua" w:cs="Arial"/>
          <w:sz w:val="24"/>
          <w:szCs w:val="24"/>
          <w:lang w:val="en-US"/>
        </w:rPr>
        <w:t xml:space="preserve"> 83. </w:t>
      </w:r>
      <w:proofErr w:type="gramStart"/>
      <w:r w:rsidRPr="00D11909">
        <w:rPr>
          <w:rFonts w:ascii="Book Antiqua" w:hAnsi="Book Antiqua" w:cs="Arial"/>
          <w:sz w:val="24"/>
          <w:szCs w:val="24"/>
          <w:lang w:val="en-US"/>
        </w:rPr>
        <w:t>24 ± 60.04 m</w:t>
      </w:r>
      <w:r w:rsidR="00AC4CA6">
        <w:rPr>
          <w:rFonts w:ascii="Book Antiqua" w:hAnsi="Book Antiqua" w:cs="Arial" w:hint="eastAsia"/>
          <w:sz w:val="24"/>
          <w:szCs w:val="24"/>
          <w:lang w:val="en-US" w:eastAsia="zh-CN"/>
        </w:rPr>
        <w:t>L</w:t>
      </w:r>
      <w:r w:rsidRPr="00D11909">
        <w:rPr>
          <w:rFonts w:ascii="Book Antiqua" w:hAnsi="Book Antiqua" w:cs="Arial"/>
          <w:sz w:val="24"/>
          <w:szCs w:val="24"/>
          <w:lang w:val="en-US"/>
        </w:rPr>
        <w:t>/min</w:t>
      </w:r>
      <w:r w:rsidR="00AC4CA6" w:rsidRPr="00AC4CA6">
        <w:rPr>
          <w:rFonts w:ascii="Book Antiqua" w:hAnsi="Book Antiqua" w:cs="Arial" w:hint="eastAsia"/>
          <w:sz w:val="24"/>
          <w:szCs w:val="24"/>
          <w:lang w:val="en-US" w:eastAsia="zh-CN"/>
        </w:rPr>
        <w:t xml:space="preserve"> </w:t>
      </w:r>
      <w:r w:rsidR="00AC4CA6">
        <w:rPr>
          <w:rFonts w:ascii="Book Antiqua" w:hAnsi="Book Antiqua" w:cs="Arial" w:hint="eastAsia"/>
          <w:sz w:val="24"/>
          <w:szCs w:val="24"/>
          <w:lang w:val="en-US" w:eastAsia="zh-CN"/>
        </w:rPr>
        <w:t xml:space="preserve">per </w:t>
      </w:r>
      <w:r w:rsidR="00AC4CA6" w:rsidRPr="00AC4CA6">
        <w:rPr>
          <w:rFonts w:ascii="Book Antiqua" w:hAnsi="Book Antiqua" w:cs="Arial"/>
          <w:sz w:val="24"/>
          <w:szCs w:val="24"/>
          <w:lang w:val="en-US"/>
        </w:rPr>
        <w:t>square meter</w:t>
      </w:r>
      <w:r w:rsidRPr="00D11909">
        <w:rPr>
          <w:rFonts w:ascii="Book Antiqua" w:hAnsi="Book Antiqua" w:cs="Arial"/>
          <w:sz w:val="24"/>
          <w:szCs w:val="24"/>
          <w:lang w:val="en-US"/>
        </w:rPr>
        <w:t xml:space="preserve"> (</w:t>
      </w:r>
      <w:r w:rsidR="006E4E9F" w:rsidRPr="006E4E9F">
        <w:rPr>
          <w:rFonts w:ascii="Book Antiqua" w:hAnsi="Book Antiqua" w:cs="Arial" w:hint="eastAsia"/>
          <w:i/>
          <w:sz w:val="24"/>
          <w:szCs w:val="24"/>
          <w:lang w:val="en-US" w:eastAsia="zh-CN"/>
        </w:rPr>
        <w:t>P</w:t>
      </w:r>
      <w:r w:rsidR="006E4E9F">
        <w:rPr>
          <w:rFonts w:ascii="Book Antiqua" w:hAnsi="Book Antiqua" w:cs="Arial" w:hint="eastAsia"/>
          <w:sz w:val="24"/>
          <w:szCs w:val="24"/>
          <w:lang w:val="en-US" w:eastAsia="zh-CN"/>
        </w:rPr>
        <w:t xml:space="preserve"> </w:t>
      </w:r>
      <w:r w:rsidRPr="00D11909">
        <w:rPr>
          <w:rFonts w:ascii="Book Antiqua" w:hAnsi="Book Antiqua" w:cs="Arial"/>
          <w:sz w:val="24"/>
          <w:szCs w:val="24"/>
          <w:lang w:val="en-US"/>
        </w:rPr>
        <w:t>&lt;</w:t>
      </w:r>
      <w:r w:rsidR="006E4E9F">
        <w:rPr>
          <w:rFonts w:ascii="Book Antiqua" w:hAnsi="Book Antiqua" w:cs="Arial" w:hint="eastAsia"/>
          <w:sz w:val="24"/>
          <w:szCs w:val="24"/>
          <w:lang w:val="en-US" w:eastAsia="zh-CN"/>
        </w:rPr>
        <w:t xml:space="preserve"> </w:t>
      </w:r>
      <w:r w:rsidRPr="00D11909">
        <w:rPr>
          <w:rFonts w:ascii="Book Antiqua" w:hAnsi="Book Antiqua" w:cs="Arial"/>
          <w:sz w:val="24"/>
          <w:szCs w:val="24"/>
          <w:lang w:val="en-US"/>
        </w:rPr>
        <w:t>0.001).</w:t>
      </w:r>
      <w:proofErr w:type="gramEnd"/>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In the postoperative evolution, patients with AKI had higher rates of IHPH (25%), PHH (11.2%), sepsis (16.2%) and longer hospital stay (12.20 ± 9.41 d) (Table 4). According to the </w:t>
      </w:r>
      <w:proofErr w:type="spellStart"/>
      <w:r w:rsidRPr="00D11909">
        <w:rPr>
          <w:rFonts w:ascii="Book Antiqua" w:hAnsi="Book Antiqua" w:cs="Arial"/>
          <w:sz w:val="24"/>
          <w:szCs w:val="24"/>
          <w:lang w:val="en-US"/>
        </w:rPr>
        <w:t>univariate</w:t>
      </w:r>
      <w:proofErr w:type="spellEnd"/>
      <w:r w:rsidRPr="00D11909">
        <w:rPr>
          <w:rFonts w:ascii="Book Antiqua" w:hAnsi="Book Antiqua" w:cs="Arial"/>
          <w:sz w:val="24"/>
          <w:szCs w:val="24"/>
          <w:lang w:val="en-US"/>
        </w:rPr>
        <w:t xml:space="preserve"> model (Table 5), six covariates were statistically more frequent in the AKI group and the six were confirmed in the multiple logistic regression model as predictors: MELD score, the presence of biliary obstruction and non-</w:t>
      </w:r>
      <w:proofErr w:type="spellStart"/>
      <w:r w:rsidRPr="00D11909">
        <w:rPr>
          <w:rFonts w:ascii="Book Antiqua" w:hAnsi="Book Antiqua" w:cs="Arial"/>
          <w:sz w:val="24"/>
          <w:szCs w:val="24"/>
          <w:lang w:val="en-US"/>
        </w:rPr>
        <w:t>dialytic</w:t>
      </w:r>
      <w:proofErr w:type="spellEnd"/>
      <w:r w:rsidRPr="00D11909">
        <w:rPr>
          <w:rFonts w:ascii="Book Antiqua" w:hAnsi="Book Antiqua" w:cs="Arial"/>
          <w:sz w:val="24"/>
          <w:szCs w:val="24"/>
          <w:lang w:val="en-US"/>
        </w:rPr>
        <w:t xml:space="preserve"> CKI in the preoperative period, intraoperative hemodynamic instability, and finally PHH and sepsis in the postoperative period.</w:t>
      </w:r>
    </w:p>
    <w:p w:rsidR="00704DD4" w:rsidRPr="00D11909" w:rsidRDefault="00704DD4" w:rsidP="004C5471">
      <w:pPr>
        <w:autoSpaceDE w:val="0"/>
        <w:autoSpaceDN w:val="0"/>
        <w:adjustRightInd w:val="0"/>
        <w:spacing w:after="0" w:line="360" w:lineRule="auto"/>
        <w:jc w:val="both"/>
        <w:rPr>
          <w:rFonts w:ascii="Book Antiqua" w:hAnsi="Book Antiqua" w:cs="Arial"/>
          <w:b/>
          <w:sz w:val="24"/>
          <w:szCs w:val="24"/>
          <w:lang w:val="en-US" w:eastAsia="zh-CN"/>
        </w:rPr>
      </w:pP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eastAsia="zh-CN"/>
        </w:rPr>
      </w:pPr>
      <w:r w:rsidRPr="00D11909">
        <w:rPr>
          <w:rFonts w:ascii="Book Antiqua" w:hAnsi="Book Antiqua" w:cs="Arial"/>
          <w:b/>
          <w:sz w:val="24"/>
          <w:szCs w:val="24"/>
          <w:lang w:val="en-US"/>
        </w:rPr>
        <w:t>DISCUSSION</w:t>
      </w: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xml:space="preserve">This study aimed to identify the main risk factors for AKI in the postoperative period of partial </w:t>
      </w:r>
      <w:proofErr w:type="spellStart"/>
      <w:r w:rsidRPr="00D11909">
        <w:rPr>
          <w:rFonts w:ascii="Book Antiqua" w:hAnsi="Book Antiqua" w:cs="Arial"/>
          <w:sz w:val="24"/>
          <w:szCs w:val="24"/>
          <w:lang w:val="en-US"/>
        </w:rPr>
        <w:t>hepatectomies</w:t>
      </w:r>
      <w:proofErr w:type="spellEnd"/>
      <w:r w:rsidRPr="00D11909">
        <w:rPr>
          <w:rFonts w:ascii="Book Antiqua" w:hAnsi="Book Antiqua" w:cs="Arial"/>
          <w:sz w:val="24"/>
          <w:szCs w:val="24"/>
          <w:lang w:val="en-US"/>
        </w:rPr>
        <w:t xml:space="preserve">. There is a certain disparity of the available criteria for postoperative AKI definition in these situations, thus, we adopted the current criteria suggested by the </w:t>
      </w:r>
      <w:proofErr w:type="gramStart"/>
      <w:r w:rsidRPr="00D11909">
        <w:rPr>
          <w:rFonts w:ascii="Book Antiqua" w:hAnsi="Book Antiqua" w:cs="Arial"/>
          <w:sz w:val="24"/>
          <w:szCs w:val="24"/>
          <w:lang w:val="en-US"/>
        </w:rPr>
        <w:t>ICA</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1</w:t>
      </w:r>
      <w:r w:rsidR="00B16DC2" w:rsidRPr="00D11909">
        <w:rPr>
          <w:rFonts w:ascii="Book Antiqua" w:hAnsi="Book Antiqua" w:cs="Arial"/>
          <w:sz w:val="24"/>
          <w:szCs w:val="24"/>
          <w:vertAlign w:val="superscript"/>
          <w:lang w:val="en-US"/>
        </w:rPr>
        <w:t>1</w:t>
      </w:r>
      <w:r w:rsidRPr="00D11909">
        <w:rPr>
          <w:rFonts w:ascii="Book Antiqua" w:hAnsi="Book Antiqua" w:cs="Arial"/>
          <w:sz w:val="24"/>
          <w:szCs w:val="24"/>
          <w:vertAlign w:val="superscript"/>
          <w:lang w:val="en-US"/>
        </w:rPr>
        <w:t>]</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for definiti</w:t>
      </w:r>
      <w:r w:rsidR="001973BB" w:rsidRPr="00D11909">
        <w:rPr>
          <w:rFonts w:ascii="Book Antiqua" w:hAnsi="Book Antiqua" w:cs="Arial"/>
          <w:sz w:val="24"/>
          <w:szCs w:val="24"/>
          <w:lang w:val="en-US"/>
        </w:rPr>
        <w:t>on of AKI in cirrhotic patients</w:t>
      </w:r>
      <w:r w:rsidRPr="00D11909">
        <w:rPr>
          <w:rFonts w:ascii="Book Antiqua" w:hAnsi="Book Antiqua" w:cs="Arial"/>
          <w:sz w:val="24"/>
          <w:szCs w:val="24"/>
          <w:lang w:val="en-US"/>
        </w:rPr>
        <w:t xml:space="preserve">. In patients eligible for partial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with underlying liver diseases or who underwent major liver resections, often the both, </w:t>
      </w:r>
      <w:r w:rsidR="001973BB" w:rsidRPr="00D11909">
        <w:rPr>
          <w:rFonts w:ascii="Book Antiqua" w:hAnsi="Book Antiqua" w:cs="Arial"/>
          <w:sz w:val="24"/>
          <w:szCs w:val="24"/>
          <w:lang w:val="en-US"/>
        </w:rPr>
        <w:t>t</w:t>
      </w:r>
      <w:r w:rsidRPr="00D11909">
        <w:rPr>
          <w:rFonts w:ascii="Book Antiqua" w:hAnsi="Book Antiqua" w:cs="Arial"/>
          <w:sz w:val="24"/>
          <w:szCs w:val="24"/>
          <w:lang w:val="en-US"/>
        </w:rPr>
        <w:t xml:space="preserve">he ICA </w:t>
      </w:r>
      <w:proofErr w:type="gramStart"/>
      <w:r w:rsidRPr="00D11909">
        <w:rPr>
          <w:rFonts w:ascii="Book Antiqua" w:hAnsi="Book Antiqua" w:cs="Arial"/>
          <w:sz w:val="24"/>
          <w:szCs w:val="24"/>
          <w:lang w:val="en-US"/>
        </w:rPr>
        <w:t>criteria</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1</w:t>
      </w:r>
      <w:r w:rsidR="00B16DC2" w:rsidRPr="00D11909">
        <w:rPr>
          <w:rFonts w:ascii="Book Antiqua" w:hAnsi="Book Antiqua" w:cs="Arial"/>
          <w:sz w:val="24"/>
          <w:szCs w:val="24"/>
          <w:vertAlign w:val="superscript"/>
          <w:lang w:val="en-US"/>
        </w:rPr>
        <w:t>1</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do not include unreal measurements for these patients, such as static </w:t>
      </w:r>
      <w:proofErr w:type="spellStart"/>
      <w:r w:rsidRPr="00D11909">
        <w:rPr>
          <w:rFonts w:ascii="Book Antiqua" w:hAnsi="Book Antiqua" w:cs="Arial"/>
          <w:sz w:val="24"/>
          <w:szCs w:val="24"/>
          <w:lang w:val="en-US"/>
        </w:rPr>
        <w:t>sCr</w:t>
      </w:r>
      <w:proofErr w:type="spellEnd"/>
      <w:r w:rsidRPr="00D11909">
        <w:rPr>
          <w:rFonts w:ascii="Book Antiqua" w:hAnsi="Book Antiqua" w:cs="Arial"/>
          <w:sz w:val="24"/>
          <w:szCs w:val="24"/>
          <w:lang w:val="en-US"/>
        </w:rPr>
        <w:t xml:space="preserve"> measurements and urine output.</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The incidence of</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 xml:space="preserve">AKI in the present study according to ICA and </w:t>
      </w:r>
      <w:proofErr w:type="gramStart"/>
      <w:r w:rsidRPr="00D11909">
        <w:rPr>
          <w:rFonts w:ascii="Book Antiqua" w:hAnsi="Book Antiqua" w:cs="Arial"/>
          <w:sz w:val="24"/>
          <w:szCs w:val="24"/>
          <w:lang w:val="en-US"/>
        </w:rPr>
        <w:t>AKIN</w:t>
      </w:r>
      <w:proofErr w:type="gramEnd"/>
      <w:r w:rsidRPr="00D11909">
        <w:rPr>
          <w:rFonts w:ascii="Book Antiqua" w:hAnsi="Book Antiqua" w:cs="Arial"/>
          <w:sz w:val="24"/>
          <w:szCs w:val="24"/>
          <w:lang w:val="en-US"/>
        </w:rPr>
        <w:t xml:space="preserve"> criteria was 17</w:t>
      </w:r>
      <w:r w:rsidR="006E4E9F">
        <w:rPr>
          <w:rFonts w:ascii="Book Antiqua" w:hAnsi="Book Antiqua" w:cs="Arial" w:hint="eastAsia"/>
          <w:sz w:val="24"/>
          <w:szCs w:val="24"/>
          <w:lang w:val="en-US" w:eastAsia="zh-CN"/>
        </w:rPr>
        <w:t>.</w:t>
      </w:r>
      <w:r w:rsidRPr="00D11909">
        <w:rPr>
          <w:rFonts w:ascii="Book Antiqua" w:hAnsi="Book Antiqua" w:cs="Arial"/>
          <w:sz w:val="24"/>
          <w:szCs w:val="24"/>
          <w:lang w:val="en-US"/>
        </w:rPr>
        <w:t xml:space="preserve">9%, and according to RIFLE criteria was 15.7%. These AKI incidence were higher than other publications on the </w:t>
      </w:r>
      <w:proofErr w:type="gramStart"/>
      <w:r w:rsidRPr="00D11909">
        <w:rPr>
          <w:rFonts w:ascii="Book Antiqua" w:hAnsi="Book Antiqua" w:cs="Arial"/>
          <w:sz w:val="24"/>
          <w:szCs w:val="24"/>
          <w:lang w:val="en-US"/>
        </w:rPr>
        <w:t>subject</w:t>
      </w:r>
      <w:r w:rsidR="00E70CFF" w:rsidRPr="00D11909">
        <w:rPr>
          <w:rFonts w:ascii="Book Antiqua" w:hAnsi="Book Antiqua" w:cs="Arial"/>
          <w:sz w:val="24"/>
          <w:szCs w:val="24"/>
          <w:vertAlign w:val="superscript"/>
          <w:lang w:val="en-US"/>
        </w:rPr>
        <w:t>[</w:t>
      </w:r>
      <w:proofErr w:type="gramEnd"/>
      <w:r w:rsidR="00E70CFF" w:rsidRPr="00D11909">
        <w:rPr>
          <w:rFonts w:ascii="Book Antiqua" w:hAnsi="Book Antiqua" w:cs="Arial"/>
          <w:sz w:val="24"/>
          <w:szCs w:val="24"/>
          <w:vertAlign w:val="superscript"/>
          <w:lang w:val="en-US"/>
        </w:rPr>
        <w:t>1-5</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The</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AKIN and RIFLE criteria were applied</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 xml:space="preserve">for comparison, and this slight underestimation of </w:t>
      </w:r>
      <w:r w:rsidRPr="00D11909">
        <w:rPr>
          <w:rFonts w:ascii="Book Antiqua" w:hAnsi="Book Antiqua" w:cs="Arial"/>
          <w:sz w:val="24"/>
          <w:szCs w:val="24"/>
          <w:lang w:val="en-US"/>
        </w:rPr>
        <w:lastRenderedPageBreak/>
        <w:t>AKI</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by RIFLE criteria can be probably explained by the fact that the ICA and AKIN criteria consider as stage I AKI a small increase of 0.3 mg/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xml:space="preserve"> in </w:t>
      </w:r>
      <w:proofErr w:type="spellStart"/>
      <w:r w:rsidRPr="00D11909">
        <w:rPr>
          <w:rFonts w:ascii="Book Antiqua" w:hAnsi="Book Antiqua" w:cs="Arial"/>
          <w:sz w:val="24"/>
          <w:szCs w:val="24"/>
          <w:lang w:val="en-US"/>
        </w:rPr>
        <w:t>sCr.</w:t>
      </w:r>
      <w:proofErr w:type="spellEnd"/>
      <w:r w:rsidRPr="00D11909">
        <w:rPr>
          <w:rFonts w:ascii="Book Antiqua" w:hAnsi="Book Antiqua" w:cs="Arial"/>
          <w:sz w:val="24"/>
          <w:szCs w:val="24"/>
          <w:lang w:val="en-US"/>
        </w:rPr>
        <w:t xml:space="preserve"> </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Including AKI, the overall complication rate in this study was 25.3%, and the mortality rate was 3.8%, that is comparable to the results of two large retrospective studies evaluating morbidity and mortality of partial </w:t>
      </w:r>
      <w:proofErr w:type="spellStart"/>
      <w:proofErr w:type="gramStart"/>
      <w:r w:rsidRPr="00D11909">
        <w:rPr>
          <w:rFonts w:ascii="Book Antiqua" w:hAnsi="Book Antiqua" w:cs="Arial"/>
          <w:sz w:val="24"/>
          <w:szCs w:val="24"/>
          <w:lang w:val="en-US"/>
        </w:rPr>
        <w:t>hepatectomies</w:t>
      </w:r>
      <w:proofErr w:type="spellEnd"/>
      <w:r w:rsidR="004D5BDA" w:rsidRPr="00D11909">
        <w:rPr>
          <w:rFonts w:ascii="Book Antiqua" w:hAnsi="Book Antiqua" w:cs="Arial"/>
          <w:sz w:val="24"/>
          <w:szCs w:val="24"/>
          <w:vertAlign w:val="superscript"/>
          <w:lang w:val="en-US"/>
        </w:rPr>
        <w:t>[</w:t>
      </w:r>
      <w:proofErr w:type="gramEnd"/>
      <w:r w:rsidR="004D5BDA" w:rsidRPr="00D11909">
        <w:rPr>
          <w:rFonts w:ascii="Book Antiqua" w:hAnsi="Book Antiqua" w:cs="Arial"/>
          <w:sz w:val="24"/>
          <w:szCs w:val="24"/>
          <w:vertAlign w:val="superscript"/>
          <w:lang w:val="en-US"/>
        </w:rPr>
        <w:t>31,32</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w:t>
      </w:r>
    </w:p>
    <w:p w:rsidR="00D353F7" w:rsidRPr="00D11909" w:rsidRDefault="001973BB"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T</w:t>
      </w:r>
      <w:r w:rsidR="00D353F7" w:rsidRPr="00D11909">
        <w:rPr>
          <w:rFonts w:ascii="Book Antiqua" w:hAnsi="Book Antiqua" w:cs="Arial"/>
          <w:sz w:val="24"/>
          <w:szCs w:val="24"/>
          <w:lang w:val="en-US"/>
        </w:rPr>
        <w:t xml:space="preserve">he present study did not neglect the analysis of the two main AKI risk factors after partial </w:t>
      </w:r>
      <w:proofErr w:type="spellStart"/>
      <w:r w:rsidR="00D353F7" w:rsidRPr="00D11909">
        <w:rPr>
          <w:rFonts w:ascii="Book Antiqua" w:hAnsi="Book Antiqua" w:cs="Arial"/>
          <w:sz w:val="24"/>
          <w:szCs w:val="24"/>
          <w:lang w:val="en-US"/>
        </w:rPr>
        <w:t>hepatectomies</w:t>
      </w:r>
      <w:proofErr w:type="spellEnd"/>
      <w:r w:rsidR="00D353F7" w:rsidRPr="00D11909">
        <w:rPr>
          <w:rFonts w:ascii="Book Antiqua" w:hAnsi="Book Antiqua" w:cs="Arial"/>
          <w:sz w:val="24"/>
          <w:szCs w:val="24"/>
          <w:lang w:val="en-US"/>
        </w:rPr>
        <w:t>, which would be perioperative bleeding</w:t>
      </w:r>
      <w:r w:rsidR="004C5471" w:rsidRPr="00D11909">
        <w:rPr>
          <w:rFonts w:ascii="Book Antiqua" w:hAnsi="Book Antiqua" w:cs="Arial"/>
          <w:sz w:val="24"/>
          <w:szCs w:val="24"/>
          <w:lang w:val="en-US"/>
        </w:rPr>
        <w:t xml:space="preserve"> </w:t>
      </w:r>
      <w:r w:rsidR="00D353F7" w:rsidRPr="00D11909">
        <w:rPr>
          <w:rFonts w:ascii="Book Antiqua" w:hAnsi="Book Antiqua" w:cs="Arial"/>
          <w:sz w:val="24"/>
          <w:szCs w:val="24"/>
          <w:lang w:val="en-US"/>
        </w:rPr>
        <w:t xml:space="preserve">and </w:t>
      </w:r>
      <w:proofErr w:type="gramStart"/>
      <w:r w:rsidR="00D353F7" w:rsidRPr="00D11909">
        <w:rPr>
          <w:rFonts w:ascii="Book Antiqua" w:hAnsi="Book Antiqua" w:cs="Arial"/>
          <w:sz w:val="24"/>
          <w:szCs w:val="24"/>
          <w:lang w:val="en-US"/>
        </w:rPr>
        <w:t>PHLF</w:t>
      </w:r>
      <w:r w:rsidR="00D353F7" w:rsidRPr="00D11909">
        <w:rPr>
          <w:rFonts w:ascii="Book Antiqua" w:hAnsi="Book Antiqua" w:cs="Arial"/>
          <w:sz w:val="24"/>
          <w:szCs w:val="24"/>
          <w:vertAlign w:val="superscript"/>
          <w:lang w:val="en-US"/>
        </w:rPr>
        <w:t>[</w:t>
      </w:r>
      <w:proofErr w:type="gramEnd"/>
      <w:r w:rsidR="000B114D" w:rsidRPr="00D11909">
        <w:rPr>
          <w:rFonts w:ascii="Book Antiqua" w:hAnsi="Book Antiqua" w:cs="Arial"/>
          <w:sz w:val="24"/>
          <w:szCs w:val="24"/>
          <w:vertAlign w:val="superscript"/>
          <w:lang w:val="en-US"/>
        </w:rPr>
        <w:t>6</w:t>
      </w:r>
      <w:r w:rsidR="00D353F7" w:rsidRPr="00D11909">
        <w:rPr>
          <w:rFonts w:ascii="Book Antiqua" w:hAnsi="Book Antiqua" w:cs="Arial"/>
          <w:sz w:val="24"/>
          <w:szCs w:val="24"/>
          <w:vertAlign w:val="superscript"/>
          <w:lang w:val="en-US"/>
        </w:rPr>
        <w:t>]</w:t>
      </w:r>
      <w:r w:rsidR="00D353F7" w:rsidRPr="00D11909">
        <w:rPr>
          <w:rFonts w:ascii="Book Antiqua" w:hAnsi="Book Antiqua" w:cs="Arial"/>
          <w:sz w:val="24"/>
          <w:szCs w:val="24"/>
          <w:lang w:val="en-US"/>
        </w:rPr>
        <w:t>.</w:t>
      </w:r>
      <w:r w:rsidRPr="00D11909">
        <w:rPr>
          <w:rFonts w:ascii="Book Antiqua" w:hAnsi="Book Antiqua" w:cs="Arial"/>
          <w:sz w:val="24"/>
          <w:szCs w:val="24"/>
          <w:lang w:val="en-US"/>
        </w:rPr>
        <w:t xml:space="preserve"> </w:t>
      </w:r>
      <w:r w:rsidR="005F06EB" w:rsidRPr="00D11909">
        <w:rPr>
          <w:rFonts w:ascii="Book Antiqua" w:hAnsi="Book Antiqua" w:cs="Arial"/>
          <w:sz w:val="24"/>
          <w:szCs w:val="24"/>
          <w:lang w:val="en-US"/>
        </w:rPr>
        <w:t>Peri</w:t>
      </w:r>
      <w:r w:rsidRPr="00D11909">
        <w:rPr>
          <w:rFonts w:ascii="Book Antiqua" w:hAnsi="Book Antiqua" w:cs="Arial"/>
          <w:sz w:val="24"/>
          <w:szCs w:val="24"/>
          <w:lang w:val="en-US"/>
        </w:rPr>
        <w:t xml:space="preserve">operative </w:t>
      </w:r>
      <w:proofErr w:type="spellStart"/>
      <w:r w:rsidRPr="00D11909">
        <w:rPr>
          <w:rFonts w:ascii="Book Antiqua" w:hAnsi="Book Antiqua" w:cs="Arial"/>
          <w:sz w:val="24"/>
          <w:szCs w:val="24"/>
          <w:lang w:val="en-US"/>
        </w:rPr>
        <w:t>haemorrhage</w:t>
      </w:r>
      <w:proofErr w:type="spellEnd"/>
      <w:r w:rsidR="006E4E9F">
        <w:rPr>
          <w:rFonts w:ascii="Book Antiqua" w:hAnsi="Book Antiqua" w:cs="Arial"/>
          <w:sz w:val="24"/>
          <w:szCs w:val="24"/>
          <w:lang w:val="en-US"/>
        </w:rPr>
        <w:t xml:space="preserve"> with renal </w:t>
      </w:r>
      <w:proofErr w:type="spellStart"/>
      <w:proofErr w:type="gramStart"/>
      <w:r w:rsidR="006E4E9F">
        <w:rPr>
          <w:rFonts w:ascii="Book Antiqua" w:hAnsi="Book Antiqua" w:cs="Arial"/>
          <w:sz w:val="24"/>
          <w:szCs w:val="24"/>
          <w:lang w:val="en-US"/>
        </w:rPr>
        <w:t>hypoperfusion</w:t>
      </w:r>
      <w:proofErr w:type="spellEnd"/>
      <w:r w:rsidR="00D353F7" w:rsidRPr="00D11909">
        <w:rPr>
          <w:rFonts w:ascii="Book Antiqua" w:hAnsi="Book Antiqua" w:cs="Arial"/>
          <w:sz w:val="24"/>
          <w:szCs w:val="24"/>
          <w:vertAlign w:val="superscript"/>
          <w:lang w:val="en-US"/>
        </w:rPr>
        <w:t>[</w:t>
      </w:r>
      <w:proofErr w:type="gramEnd"/>
      <w:r w:rsidR="000B114D" w:rsidRPr="00D11909">
        <w:rPr>
          <w:rFonts w:ascii="Book Antiqua" w:hAnsi="Book Antiqua" w:cs="Arial"/>
          <w:sz w:val="24"/>
          <w:szCs w:val="24"/>
          <w:vertAlign w:val="superscript"/>
          <w:lang w:val="en-US"/>
        </w:rPr>
        <w:t>6</w:t>
      </w:r>
      <w:r w:rsidR="00D353F7" w:rsidRPr="00D11909">
        <w:rPr>
          <w:rFonts w:ascii="Book Antiqua" w:hAnsi="Book Antiqua" w:cs="Arial"/>
          <w:sz w:val="24"/>
          <w:szCs w:val="24"/>
          <w:vertAlign w:val="superscript"/>
          <w:lang w:val="en-US"/>
        </w:rPr>
        <w:t>]</w:t>
      </w:r>
      <w:r w:rsidR="00D353F7" w:rsidRPr="00D11909">
        <w:rPr>
          <w:rFonts w:ascii="Book Antiqua" w:hAnsi="Book Antiqua" w:cs="Arial"/>
          <w:sz w:val="24"/>
          <w:szCs w:val="24"/>
          <w:lang w:val="en-US"/>
        </w:rPr>
        <w:t xml:space="preserve">, </w:t>
      </w:r>
      <w:r w:rsidRPr="00D11909">
        <w:rPr>
          <w:rFonts w:ascii="Book Antiqua" w:hAnsi="Book Antiqua" w:cs="Arial"/>
          <w:sz w:val="24"/>
          <w:szCs w:val="24"/>
          <w:lang w:val="en-US"/>
        </w:rPr>
        <w:t>with or without</w:t>
      </w:r>
      <w:r w:rsidR="00D353F7" w:rsidRPr="00D11909">
        <w:rPr>
          <w:rFonts w:ascii="Book Antiqua" w:hAnsi="Book Antiqua" w:cs="Arial"/>
          <w:sz w:val="24"/>
          <w:szCs w:val="24"/>
          <w:lang w:val="en-US"/>
        </w:rPr>
        <w:t xml:space="preserve"> the deleterious effects of </w:t>
      </w:r>
      <w:r w:rsidRPr="00D11909">
        <w:rPr>
          <w:rFonts w:ascii="Book Antiqua" w:hAnsi="Book Antiqua" w:cs="Arial"/>
          <w:sz w:val="24"/>
          <w:szCs w:val="24"/>
          <w:lang w:val="en-US"/>
        </w:rPr>
        <w:t>blood</w:t>
      </w:r>
      <w:r w:rsidR="00D353F7" w:rsidRPr="00D11909">
        <w:rPr>
          <w:rFonts w:ascii="Book Antiqua" w:hAnsi="Book Antiqua" w:cs="Arial"/>
          <w:sz w:val="24"/>
          <w:szCs w:val="24"/>
          <w:lang w:val="en-US"/>
        </w:rPr>
        <w:t xml:space="preserve"> transfusion</w:t>
      </w:r>
      <w:r w:rsidR="00D353F7" w:rsidRPr="00D11909">
        <w:rPr>
          <w:rFonts w:ascii="Book Antiqua" w:hAnsi="Book Antiqua" w:cs="Arial"/>
          <w:sz w:val="24"/>
          <w:szCs w:val="24"/>
          <w:vertAlign w:val="superscript"/>
          <w:lang w:val="en-US"/>
        </w:rPr>
        <w:t>[</w:t>
      </w:r>
      <w:r w:rsidR="000B114D" w:rsidRPr="00D11909">
        <w:rPr>
          <w:rFonts w:ascii="Book Antiqua" w:hAnsi="Book Antiqua" w:cs="Arial"/>
          <w:sz w:val="24"/>
          <w:szCs w:val="24"/>
          <w:vertAlign w:val="superscript"/>
          <w:lang w:val="en-US"/>
        </w:rPr>
        <w:t>3</w:t>
      </w:r>
      <w:r w:rsidR="00D353F7" w:rsidRPr="00D11909">
        <w:rPr>
          <w:rFonts w:ascii="Book Antiqua" w:hAnsi="Book Antiqua" w:cs="Arial"/>
          <w:sz w:val="24"/>
          <w:szCs w:val="24"/>
          <w:vertAlign w:val="superscript"/>
          <w:lang w:val="en-US"/>
        </w:rPr>
        <w:t>]</w:t>
      </w:r>
      <w:r w:rsidR="00D353F7" w:rsidRPr="00D11909">
        <w:rPr>
          <w:rFonts w:ascii="Book Antiqua" w:hAnsi="Book Antiqua" w:cs="Arial"/>
          <w:sz w:val="24"/>
          <w:szCs w:val="24"/>
          <w:lang w:val="en-US"/>
        </w:rPr>
        <w:t>,</w:t>
      </w:r>
      <w:r w:rsidR="004C5471" w:rsidRPr="00D11909">
        <w:rPr>
          <w:rFonts w:ascii="Book Antiqua" w:hAnsi="Book Antiqua" w:cs="Arial"/>
          <w:sz w:val="24"/>
          <w:szCs w:val="24"/>
          <w:lang w:val="en-US"/>
        </w:rPr>
        <w:t xml:space="preserve"> </w:t>
      </w:r>
      <w:r w:rsidR="00D353F7" w:rsidRPr="00D11909">
        <w:rPr>
          <w:rFonts w:ascii="Book Antiqua" w:hAnsi="Book Antiqua" w:cs="Arial"/>
          <w:sz w:val="24"/>
          <w:szCs w:val="24"/>
          <w:lang w:val="en-US"/>
        </w:rPr>
        <w:t xml:space="preserve">was a strong predictor of postoperative AKI in this study, reflected by intraoperative hemodynamic instability and </w:t>
      </w:r>
      <w:proofErr w:type="spellStart"/>
      <w:r w:rsidR="00D353F7" w:rsidRPr="00D11909">
        <w:rPr>
          <w:rFonts w:ascii="Book Antiqua" w:hAnsi="Book Antiqua" w:cs="Arial"/>
          <w:sz w:val="24"/>
          <w:szCs w:val="24"/>
          <w:lang w:val="en-US"/>
        </w:rPr>
        <w:t>posthepatectomy</w:t>
      </w:r>
      <w:proofErr w:type="spellEnd"/>
      <w:r w:rsidR="00D353F7" w:rsidRPr="00D11909">
        <w:rPr>
          <w:rFonts w:ascii="Book Antiqua" w:hAnsi="Book Antiqua" w:cs="Arial"/>
          <w:sz w:val="24"/>
          <w:szCs w:val="24"/>
          <w:lang w:val="en-US"/>
        </w:rPr>
        <w:t xml:space="preserve"> </w:t>
      </w:r>
      <w:proofErr w:type="spellStart"/>
      <w:r w:rsidR="00D353F7" w:rsidRPr="00D11909">
        <w:rPr>
          <w:rFonts w:ascii="Book Antiqua" w:hAnsi="Book Antiqua" w:cs="Arial"/>
          <w:sz w:val="24"/>
          <w:szCs w:val="24"/>
          <w:lang w:val="en-US"/>
        </w:rPr>
        <w:t>haemorrhage</w:t>
      </w:r>
      <w:proofErr w:type="spellEnd"/>
      <w:r w:rsidR="00D353F7" w:rsidRPr="00D11909">
        <w:rPr>
          <w:rFonts w:ascii="Book Antiqua" w:hAnsi="Book Antiqua" w:cs="Arial"/>
          <w:sz w:val="24"/>
          <w:szCs w:val="24"/>
          <w:lang w:val="en-US"/>
        </w:rPr>
        <w:t xml:space="preserve">. </w:t>
      </w:r>
      <w:r w:rsidRPr="00D11909">
        <w:rPr>
          <w:rFonts w:ascii="Book Antiqua" w:hAnsi="Book Antiqua" w:cs="Arial"/>
          <w:sz w:val="24"/>
          <w:szCs w:val="24"/>
          <w:lang w:val="en-US"/>
        </w:rPr>
        <w:t>An</w:t>
      </w:r>
      <w:r w:rsidR="00D353F7" w:rsidRPr="00D11909">
        <w:rPr>
          <w:rFonts w:ascii="Book Antiqua" w:hAnsi="Book Antiqua" w:cs="Arial"/>
          <w:sz w:val="24"/>
          <w:szCs w:val="24"/>
          <w:lang w:val="en-US"/>
        </w:rPr>
        <w:t xml:space="preserve"> increased renal susceptibility to </w:t>
      </w:r>
      <w:r w:rsidRPr="00D11909">
        <w:rPr>
          <w:rFonts w:ascii="Book Antiqua" w:hAnsi="Book Antiqua" w:cs="Arial"/>
          <w:sz w:val="24"/>
          <w:szCs w:val="24"/>
          <w:lang w:val="en-US"/>
        </w:rPr>
        <w:t>t</w:t>
      </w:r>
      <w:r w:rsidR="005F06EB" w:rsidRPr="00D11909">
        <w:rPr>
          <w:rFonts w:ascii="Book Antiqua" w:hAnsi="Book Antiqua" w:cs="Arial"/>
          <w:sz w:val="24"/>
          <w:szCs w:val="24"/>
          <w:lang w:val="en-US"/>
        </w:rPr>
        <w:t>he perioperative renal</w:t>
      </w:r>
      <w:r w:rsidRPr="00D11909">
        <w:rPr>
          <w:rFonts w:ascii="Book Antiqua" w:hAnsi="Book Antiqua" w:cs="Arial"/>
          <w:sz w:val="24"/>
          <w:szCs w:val="24"/>
          <w:lang w:val="en-US"/>
        </w:rPr>
        <w:t xml:space="preserve"> </w:t>
      </w:r>
      <w:proofErr w:type="gramStart"/>
      <w:r w:rsidR="00D353F7" w:rsidRPr="00D11909">
        <w:rPr>
          <w:rFonts w:ascii="Book Antiqua" w:hAnsi="Book Antiqua" w:cs="Arial"/>
          <w:sz w:val="24"/>
          <w:szCs w:val="24"/>
          <w:lang w:val="en-US"/>
        </w:rPr>
        <w:t>ischemia</w:t>
      </w:r>
      <w:r w:rsidR="00D353F7" w:rsidRPr="00D11909">
        <w:rPr>
          <w:rFonts w:ascii="Book Antiqua" w:hAnsi="Book Antiqua" w:cs="Arial"/>
          <w:sz w:val="24"/>
          <w:szCs w:val="24"/>
          <w:vertAlign w:val="superscript"/>
          <w:lang w:val="en-US"/>
        </w:rPr>
        <w:t>[</w:t>
      </w:r>
      <w:proofErr w:type="gramEnd"/>
      <w:r w:rsidR="00D353F7" w:rsidRPr="00D11909">
        <w:rPr>
          <w:rFonts w:ascii="Book Antiqua" w:hAnsi="Book Antiqua" w:cs="Arial"/>
          <w:sz w:val="24"/>
          <w:szCs w:val="24"/>
          <w:vertAlign w:val="superscript"/>
          <w:lang w:val="en-US"/>
        </w:rPr>
        <w:t>2</w:t>
      </w:r>
      <w:r w:rsidR="002C6E36" w:rsidRPr="00D11909">
        <w:rPr>
          <w:rFonts w:ascii="Book Antiqua" w:hAnsi="Book Antiqua" w:cs="Arial"/>
          <w:sz w:val="24"/>
          <w:szCs w:val="24"/>
          <w:vertAlign w:val="superscript"/>
          <w:lang w:val="en-US"/>
        </w:rPr>
        <w:t>2</w:t>
      </w:r>
      <w:r w:rsidR="00D353F7" w:rsidRPr="00D11909">
        <w:rPr>
          <w:rFonts w:ascii="Book Antiqua" w:hAnsi="Book Antiqua" w:cs="Arial"/>
          <w:sz w:val="24"/>
          <w:szCs w:val="24"/>
          <w:vertAlign w:val="superscript"/>
          <w:lang w:val="en-US"/>
        </w:rPr>
        <w:t>-2</w:t>
      </w:r>
      <w:r w:rsidR="002C6E36" w:rsidRPr="00D11909">
        <w:rPr>
          <w:rFonts w:ascii="Book Antiqua" w:hAnsi="Book Antiqua" w:cs="Arial"/>
          <w:sz w:val="24"/>
          <w:szCs w:val="24"/>
          <w:vertAlign w:val="superscript"/>
          <w:lang w:val="en-US"/>
        </w:rPr>
        <w:t>5</w:t>
      </w:r>
      <w:r w:rsidR="00D353F7" w:rsidRPr="00D11909">
        <w:rPr>
          <w:rFonts w:ascii="Book Antiqua" w:hAnsi="Book Antiqua" w:cs="Arial"/>
          <w:sz w:val="24"/>
          <w:szCs w:val="24"/>
          <w:vertAlign w:val="superscript"/>
          <w:lang w:val="en-US"/>
        </w:rPr>
        <w:t>]</w:t>
      </w:r>
      <w:r w:rsidR="00D353F7" w:rsidRPr="00D11909">
        <w:rPr>
          <w:rFonts w:ascii="Book Antiqua" w:hAnsi="Book Antiqua" w:cs="Arial"/>
          <w:sz w:val="24"/>
          <w:szCs w:val="24"/>
          <w:lang w:val="en-US"/>
        </w:rPr>
        <w:t xml:space="preserve">, such as in CKI, was a predictor in </w:t>
      </w:r>
      <w:r w:rsidR="000F4B54" w:rsidRPr="00D11909">
        <w:rPr>
          <w:rFonts w:ascii="Book Antiqua" w:hAnsi="Book Antiqua" w:cs="Arial"/>
          <w:sz w:val="24"/>
          <w:szCs w:val="24"/>
          <w:lang w:val="en-US"/>
        </w:rPr>
        <w:t>the authors</w:t>
      </w:r>
      <w:r w:rsidR="00662E82" w:rsidRPr="00D11909">
        <w:rPr>
          <w:rFonts w:ascii="Book Antiqua" w:hAnsi="Book Antiqua" w:cs="Arial"/>
          <w:sz w:val="24"/>
          <w:szCs w:val="24"/>
          <w:lang w:val="en-US"/>
        </w:rPr>
        <w:t>’</w:t>
      </w:r>
      <w:r w:rsidR="00D353F7" w:rsidRPr="00D11909">
        <w:rPr>
          <w:rFonts w:ascii="Book Antiqua" w:hAnsi="Book Antiqua" w:cs="Arial"/>
          <w:sz w:val="24"/>
          <w:szCs w:val="24"/>
          <w:lang w:val="en-US"/>
        </w:rPr>
        <w:t xml:space="preserve"> series.</w:t>
      </w:r>
      <w:r w:rsidR="004C5471" w:rsidRPr="00D11909">
        <w:rPr>
          <w:rFonts w:ascii="Book Antiqua" w:hAnsi="Book Antiqua" w:cs="Arial"/>
          <w:sz w:val="24"/>
          <w:szCs w:val="24"/>
          <w:lang w:val="en-US"/>
        </w:rPr>
        <w:t xml:space="preserve"> </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Additionally, it is expected that major resections may have larger blood losses during operation and higher incidence of PHLF as </w:t>
      </w:r>
      <w:proofErr w:type="gramStart"/>
      <w:r w:rsidRPr="00D11909">
        <w:rPr>
          <w:rFonts w:ascii="Book Antiqua" w:hAnsi="Book Antiqua" w:cs="Arial"/>
          <w:sz w:val="24"/>
          <w:szCs w:val="24"/>
          <w:lang w:val="en-US"/>
        </w:rPr>
        <w:t>well,</w:t>
      </w:r>
      <w:proofErr w:type="gramEnd"/>
      <w:r w:rsidRPr="00D11909">
        <w:rPr>
          <w:rFonts w:ascii="Book Antiqua" w:hAnsi="Book Antiqua" w:cs="Arial"/>
          <w:sz w:val="24"/>
          <w:szCs w:val="24"/>
          <w:lang w:val="en-US"/>
        </w:rPr>
        <w:t xml:space="preserve"> it was corroborated by the significant influence of major resections on AKI occurrence, according to our logistic regression model. In a recent report of a large series of liver resections for hepatocellular carcinoma, major liver rese</w:t>
      </w:r>
      <w:r w:rsidR="000F4B54" w:rsidRPr="00D11909">
        <w:rPr>
          <w:rFonts w:ascii="Book Antiqua" w:hAnsi="Book Antiqua" w:cs="Arial"/>
          <w:sz w:val="24"/>
          <w:szCs w:val="24"/>
          <w:lang w:val="en-US"/>
        </w:rPr>
        <w:t>ction was a predictor for postop</w:t>
      </w:r>
      <w:r w:rsidRPr="00D11909">
        <w:rPr>
          <w:rFonts w:ascii="Book Antiqua" w:hAnsi="Book Antiqua" w:cs="Arial"/>
          <w:sz w:val="24"/>
          <w:szCs w:val="24"/>
          <w:lang w:val="en-US"/>
        </w:rPr>
        <w:t>erat</w:t>
      </w:r>
      <w:r w:rsidR="000F4B54" w:rsidRPr="00D11909">
        <w:rPr>
          <w:rFonts w:ascii="Book Antiqua" w:hAnsi="Book Antiqua" w:cs="Arial"/>
          <w:sz w:val="24"/>
          <w:szCs w:val="24"/>
          <w:lang w:val="en-US"/>
        </w:rPr>
        <w:t>i</w:t>
      </w:r>
      <w:r w:rsidRPr="00D11909">
        <w:rPr>
          <w:rFonts w:ascii="Book Antiqua" w:hAnsi="Book Antiqua" w:cs="Arial"/>
          <w:sz w:val="24"/>
          <w:szCs w:val="24"/>
          <w:lang w:val="en-US"/>
        </w:rPr>
        <w:t xml:space="preserve">ve </w:t>
      </w:r>
      <w:proofErr w:type="gramStart"/>
      <w:r w:rsidRPr="00D11909">
        <w:rPr>
          <w:rFonts w:ascii="Book Antiqua" w:hAnsi="Book Antiqua" w:cs="Arial"/>
          <w:sz w:val="24"/>
          <w:szCs w:val="24"/>
          <w:lang w:val="en-US"/>
        </w:rPr>
        <w:t>AKI</w:t>
      </w:r>
      <w:r w:rsidRPr="00D11909">
        <w:rPr>
          <w:rFonts w:ascii="Book Antiqua" w:hAnsi="Book Antiqua" w:cs="Arial"/>
          <w:sz w:val="24"/>
          <w:szCs w:val="24"/>
          <w:vertAlign w:val="superscript"/>
          <w:lang w:val="en-US"/>
        </w:rPr>
        <w:t>[</w:t>
      </w:r>
      <w:proofErr w:type="gramEnd"/>
      <w:r w:rsidR="002C6E36" w:rsidRPr="00D11909">
        <w:rPr>
          <w:rFonts w:ascii="Book Antiqua" w:hAnsi="Book Antiqua" w:cs="Arial"/>
          <w:sz w:val="24"/>
          <w:szCs w:val="24"/>
          <w:vertAlign w:val="superscript"/>
          <w:lang w:val="en-US"/>
        </w:rPr>
        <w:t>4</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For prevention of intraoperative </w:t>
      </w:r>
      <w:r w:rsidR="008534EF" w:rsidRPr="00D11909">
        <w:rPr>
          <w:rFonts w:ascii="Book Antiqua" w:hAnsi="Book Antiqua" w:cs="Arial"/>
          <w:sz w:val="24"/>
          <w:szCs w:val="24"/>
          <w:lang w:val="en-US"/>
        </w:rPr>
        <w:t>bleeding</w:t>
      </w:r>
      <w:r w:rsidRPr="00D11909">
        <w:rPr>
          <w:rFonts w:ascii="Book Antiqua" w:hAnsi="Book Antiqua" w:cs="Arial"/>
          <w:sz w:val="24"/>
          <w:szCs w:val="24"/>
          <w:lang w:val="en-US"/>
        </w:rPr>
        <w:t xml:space="preserve">, there are intraoperative maneuvers that may be crucial, such as vascular control of the </w:t>
      </w:r>
      <w:proofErr w:type="gramStart"/>
      <w:r w:rsidRPr="00D11909">
        <w:rPr>
          <w:rFonts w:ascii="Book Antiqua" w:hAnsi="Book Antiqua" w:cs="Arial"/>
          <w:sz w:val="24"/>
          <w:szCs w:val="24"/>
          <w:lang w:val="en-US"/>
        </w:rPr>
        <w:t>liver</w:t>
      </w:r>
      <w:r w:rsidRPr="00D11909">
        <w:rPr>
          <w:rFonts w:ascii="Book Antiqua" w:hAnsi="Book Antiqua" w:cs="Arial"/>
          <w:sz w:val="24"/>
          <w:szCs w:val="24"/>
          <w:vertAlign w:val="superscript"/>
          <w:lang w:val="en-US"/>
        </w:rPr>
        <w:t>[</w:t>
      </w:r>
      <w:proofErr w:type="gramEnd"/>
      <w:r w:rsidR="002B269F" w:rsidRPr="00D11909">
        <w:rPr>
          <w:rFonts w:ascii="Book Antiqua" w:hAnsi="Book Antiqua" w:cs="Arial"/>
          <w:sz w:val="24"/>
          <w:szCs w:val="24"/>
          <w:vertAlign w:val="superscript"/>
          <w:lang w:val="en-US"/>
        </w:rPr>
        <w:t>2</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and LCVP anesthesia</w:t>
      </w:r>
      <w:r w:rsidRPr="00D11909">
        <w:rPr>
          <w:rFonts w:ascii="Book Antiqua" w:hAnsi="Book Antiqua" w:cs="Arial"/>
          <w:sz w:val="24"/>
          <w:szCs w:val="24"/>
          <w:vertAlign w:val="superscript"/>
          <w:lang w:val="en-US"/>
        </w:rPr>
        <w:t>[1,3</w:t>
      </w:r>
      <w:r w:rsidR="002B269F" w:rsidRPr="00D11909">
        <w:rPr>
          <w:rFonts w:ascii="Book Antiqua" w:hAnsi="Book Antiqua" w:cs="Arial"/>
          <w:sz w:val="24"/>
          <w:szCs w:val="24"/>
          <w:vertAlign w:val="superscript"/>
          <w:lang w:val="en-US"/>
        </w:rPr>
        <w:t>3</w:t>
      </w:r>
      <w:r w:rsidRPr="00D11909">
        <w:rPr>
          <w:rFonts w:ascii="Book Antiqua" w:hAnsi="Book Antiqua" w:cs="Arial"/>
          <w:sz w:val="24"/>
          <w:szCs w:val="24"/>
          <w:vertAlign w:val="superscript"/>
          <w:lang w:val="en-US"/>
        </w:rPr>
        <w:t>,3</w:t>
      </w:r>
      <w:r w:rsidR="002B269F" w:rsidRPr="00D11909">
        <w:rPr>
          <w:rFonts w:ascii="Book Antiqua" w:hAnsi="Book Antiqua" w:cs="Arial"/>
          <w:sz w:val="24"/>
          <w:szCs w:val="24"/>
          <w:vertAlign w:val="superscript"/>
          <w:lang w:val="en-US"/>
        </w:rPr>
        <w:t>4</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preventing the back bleeding from hepatic veins,. The Pringle maneuver (</w:t>
      </w:r>
      <w:proofErr w:type="gramStart"/>
      <w:r w:rsidRPr="00D11909">
        <w:rPr>
          <w:rFonts w:ascii="Book Antiqua" w:hAnsi="Book Antiqua" w:cs="Arial"/>
          <w:sz w:val="24"/>
          <w:szCs w:val="24"/>
          <w:lang w:val="en-US"/>
        </w:rPr>
        <w:t>intermittent</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1</w:t>
      </w:r>
      <w:r w:rsidR="002B269F" w:rsidRPr="00D11909">
        <w:rPr>
          <w:rFonts w:ascii="Book Antiqua" w:hAnsi="Book Antiqua" w:cs="Arial"/>
          <w:sz w:val="24"/>
          <w:szCs w:val="24"/>
          <w:vertAlign w:val="superscript"/>
          <w:lang w:val="en-US"/>
        </w:rPr>
        <w:t>6</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or continuous</w:t>
      </w:r>
      <w:r w:rsidRPr="00D11909">
        <w:rPr>
          <w:rFonts w:ascii="Book Antiqua" w:hAnsi="Book Antiqua" w:cs="Arial"/>
          <w:sz w:val="24"/>
          <w:szCs w:val="24"/>
          <w:vertAlign w:val="superscript"/>
          <w:lang w:val="en-US"/>
        </w:rPr>
        <w:t>[1</w:t>
      </w:r>
      <w:r w:rsidR="002B269F" w:rsidRPr="00D11909">
        <w:rPr>
          <w:rFonts w:ascii="Book Antiqua" w:hAnsi="Book Antiqua" w:cs="Arial"/>
          <w:sz w:val="24"/>
          <w:szCs w:val="24"/>
          <w:vertAlign w:val="superscript"/>
          <w:lang w:val="en-US"/>
        </w:rPr>
        <w:t>7</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is routinely applied in liver resections at </w:t>
      </w:r>
      <w:r w:rsidR="00662E82" w:rsidRPr="00D11909">
        <w:rPr>
          <w:rFonts w:ascii="Book Antiqua" w:hAnsi="Book Antiqua" w:cs="Arial"/>
          <w:sz w:val="24"/>
          <w:szCs w:val="24"/>
          <w:lang w:val="en-US"/>
        </w:rPr>
        <w:t xml:space="preserve">the </w:t>
      </w:r>
      <w:r w:rsidR="000F4B54" w:rsidRPr="00D11909">
        <w:rPr>
          <w:rFonts w:ascii="Book Antiqua" w:hAnsi="Book Antiqua" w:cs="Arial"/>
          <w:sz w:val="24"/>
          <w:szCs w:val="24"/>
          <w:lang w:val="en-US"/>
        </w:rPr>
        <w:t>authors</w:t>
      </w:r>
      <w:r w:rsidR="00662E82" w:rsidRPr="00D11909">
        <w:rPr>
          <w:rFonts w:ascii="Book Antiqua" w:hAnsi="Book Antiqua" w:cs="Arial"/>
          <w:sz w:val="24"/>
          <w:szCs w:val="24"/>
          <w:lang w:val="en-US"/>
        </w:rPr>
        <w:t>’</w:t>
      </w:r>
      <w:r w:rsidR="000F4B54" w:rsidRPr="00D11909">
        <w:rPr>
          <w:rFonts w:ascii="Book Antiqua" w:hAnsi="Book Antiqua" w:cs="Arial"/>
          <w:sz w:val="24"/>
          <w:szCs w:val="24"/>
          <w:lang w:val="en-US"/>
        </w:rPr>
        <w:t xml:space="preserve"> </w:t>
      </w:r>
      <w:r w:rsidRPr="00D11909">
        <w:rPr>
          <w:rFonts w:ascii="Book Antiqua" w:hAnsi="Book Antiqua" w:cs="Arial"/>
          <w:sz w:val="24"/>
          <w:szCs w:val="24"/>
          <w:lang w:val="en-US"/>
        </w:rPr>
        <w:t>Department, thus there was no difference between the groups, and LCVP anesthesia</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parameters were not evaluated.</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Second factor relates to the occurrence of PLF with its distributive circulatory changes, which is a major cause of death after hepatic resection, and eventually can progress to </w:t>
      </w:r>
      <w:proofErr w:type="spellStart"/>
      <w:r w:rsidRPr="00D11909">
        <w:rPr>
          <w:rFonts w:ascii="Book Antiqua" w:hAnsi="Book Antiqua" w:cs="Arial"/>
          <w:sz w:val="24"/>
          <w:szCs w:val="24"/>
          <w:lang w:val="en-US"/>
        </w:rPr>
        <w:t>hepatorenal</w:t>
      </w:r>
      <w:proofErr w:type="spellEnd"/>
      <w:r w:rsidRPr="00D11909">
        <w:rPr>
          <w:rFonts w:ascii="Book Antiqua" w:hAnsi="Book Antiqua" w:cs="Arial"/>
          <w:sz w:val="24"/>
          <w:szCs w:val="24"/>
          <w:lang w:val="en-US"/>
        </w:rPr>
        <w:t xml:space="preserve"> syndrome (HRS)</w:t>
      </w:r>
      <w:r w:rsidRPr="00D11909">
        <w:rPr>
          <w:rFonts w:ascii="Book Antiqua" w:hAnsi="Book Antiqua" w:cs="Arial"/>
          <w:sz w:val="24"/>
          <w:szCs w:val="24"/>
          <w:vertAlign w:val="superscript"/>
          <w:lang w:val="en-US"/>
        </w:rPr>
        <w:t>[1</w:t>
      </w:r>
      <w:r w:rsidR="002B269F" w:rsidRPr="00D11909">
        <w:rPr>
          <w:rFonts w:ascii="Book Antiqua" w:hAnsi="Book Antiqua" w:cs="Arial"/>
          <w:sz w:val="24"/>
          <w:szCs w:val="24"/>
          <w:vertAlign w:val="superscript"/>
          <w:lang w:val="en-US"/>
        </w:rPr>
        <w:t>1</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w:t>
      </w:r>
      <w:r w:rsidRPr="00D11909">
        <w:rPr>
          <w:rFonts w:ascii="Book Antiqua" w:hAnsi="Book Antiqua" w:cs="AdvOT77db9845"/>
          <w:sz w:val="24"/>
          <w:szCs w:val="24"/>
          <w:lang w:val="en-US"/>
        </w:rPr>
        <w:t xml:space="preserve">Similar to the results from a previous </w:t>
      </w:r>
      <w:proofErr w:type="gramStart"/>
      <w:r w:rsidRPr="00D11909">
        <w:rPr>
          <w:rFonts w:ascii="Book Antiqua" w:hAnsi="Book Antiqua" w:cs="AdvOT77db9845"/>
          <w:sz w:val="24"/>
          <w:szCs w:val="24"/>
          <w:lang w:val="en-US"/>
        </w:rPr>
        <w:t>report</w:t>
      </w:r>
      <w:r w:rsidRPr="00D11909">
        <w:rPr>
          <w:rFonts w:ascii="Book Antiqua" w:hAnsi="Book Antiqua" w:cs="Arial"/>
          <w:sz w:val="24"/>
          <w:szCs w:val="24"/>
          <w:vertAlign w:val="superscript"/>
          <w:lang w:val="en-US"/>
        </w:rPr>
        <w:t>[</w:t>
      </w:r>
      <w:proofErr w:type="gramEnd"/>
      <w:r w:rsidR="002B269F" w:rsidRPr="00D11909">
        <w:rPr>
          <w:rFonts w:ascii="Book Antiqua" w:hAnsi="Book Antiqua" w:cs="Arial"/>
          <w:sz w:val="24"/>
          <w:szCs w:val="24"/>
          <w:vertAlign w:val="superscript"/>
          <w:lang w:val="en-US"/>
        </w:rPr>
        <w:t>4</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the MELD score</w:t>
      </w:r>
      <w:r w:rsidRPr="00D11909">
        <w:rPr>
          <w:rFonts w:ascii="Book Antiqua" w:hAnsi="Book Antiqua" w:cs="Arial"/>
          <w:sz w:val="24"/>
          <w:szCs w:val="24"/>
          <w:vertAlign w:val="superscript"/>
          <w:lang w:val="en-US"/>
        </w:rPr>
        <w:t>[</w:t>
      </w:r>
      <w:r w:rsidR="002B269F" w:rsidRPr="00D11909">
        <w:rPr>
          <w:rFonts w:ascii="Book Antiqua" w:hAnsi="Book Antiqua" w:cs="Arial"/>
          <w:sz w:val="24"/>
          <w:szCs w:val="24"/>
          <w:vertAlign w:val="superscript"/>
          <w:lang w:val="en-US"/>
        </w:rPr>
        <w:t>13</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a </w:t>
      </w:r>
      <w:r w:rsidR="00213B36" w:rsidRPr="00D11909">
        <w:rPr>
          <w:rFonts w:ascii="Book Antiqua" w:hAnsi="Book Antiqua" w:cs="Arial"/>
          <w:sz w:val="24"/>
          <w:szCs w:val="24"/>
          <w:lang w:val="en-US"/>
        </w:rPr>
        <w:t>useful</w:t>
      </w:r>
      <w:r w:rsidR="00213B36">
        <w:rPr>
          <w:rFonts w:ascii="Book Antiqua" w:hAnsi="Book Antiqua" w:cs="Arial"/>
          <w:sz w:val="24"/>
          <w:szCs w:val="24"/>
          <w:lang w:val="en-US"/>
        </w:rPr>
        <w:t>ly</w:t>
      </w:r>
      <w:r w:rsidRPr="00D11909">
        <w:rPr>
          <w:rFonts w:ascii="Book Antiqua" w:hAnsi="Book Antiqua" w:cs="Arial"/>
          <w:sz w:val="24"/>
          <w:szCs w:val="24"/>
          <w:lang w:val="en-US"/>
        </w:rPr>
        <w:t xml:space="preserve"> and</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extensively validated tool for predicting liver failure progression, was a predictor of postoperative AKI, and the most important, it can be applied in the preoperative period.</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lastRenderedPageBreak/>
        <w:t xml:space="preserve">The presence of biliary obstruction was an independent predictor of postoperative AKI according to </w:t>
      </w:r>
      <w:r w:rsidR="00563246" w:rsidRPr="00D11909">
        <w:rPr>
          <w:rFonts w:ascii="Book Antiqua" w:hAnsi="Book Antiqua" w:cs="Arial"/>
          <w:sz w:val="24"/>
          <w:szCs w:val="24"/>
          <w:lang w:val="en-US"/>
        </w:rPr>
        <w:t>the authors</w:t>
      </w:r>
      <w:r w:rsidR="00662E82" w:rsidRPr="00D11909">
        <w:rPr>
          <w:rFonts w:ascii="Book Antiqua" w:hAnsi="Book Antiqua" w:cs="Arial"/>
          <w:sz w:val="24"/>
          <w:szCs w:val="24"/>
          <w:lang w:val="en-US"/>
        </w:rPr>
        <w:t>’</w:t>
      </w:r>
      <w:r w:rsidRPr="00D11909">
        <w:rPr>
          <w:rFonts w:ascii="Book Antiqua" w:hAnsi="Book Antiqua" w:cs="Arial"/>
          <w:sz w:val="24"/>
          <w:szCs w:val="24"/>
          <w:lang w:val="en-US"/>
        </w:rPr>
        <w:t xml:space="preserve"> results, and the mechanism by which bilirubin may be toxic to the kidneys seems to be inflammatory as well as </w:t>
      </w:r>
      <w:proofErr w:type="gramStart"/>
      <w:r w:rsidRPr="00D11909">
        <w:rPr>
          <w:rFonts w:ascii="Book Antiqua" w:hAnsi="Book Antiqua" w:cs="Arial"/>
          <w:sz w:val="24"/>
          <w:szCs w:val="24"/>
          <w:lang w:val="en-US"/>
        </w:rPr>
        <w:t>obstructive</w:t>
      </w:r>
      <w:r w:rsidR="00105AFF" w:rsidRPr="00D11909">
        <w:rPr>
          <w:rFonts w:ascii="Book Antiqua" w:hAnsi="Book Antiqua" w:cs="Arial"/>
          <w:sz w:val="24"/>
          <w:szCs w:val="24"/>
          <w:vertAlign w:val="superscript"/>
          <w:lang w:val="en-US"/>
        </w:rPr>
        <w:t>[</w:t>
      </w:r>
      <w:proofErr w:type="gramEnd"/>
      <w:r w:rsidR="00105AFF" w:rsidRPr="00D11909">
        <w:rPr>
          <w:rFonts w:ascii="Book Antiqua" w:hAnsi="Book Antiqua" w:cs="Arial"/>
          <w:sz w:val="24"/>
          <w:szCs w:val="24"/>
          <w:vertAlign w:val="superscript"/>
          <w:lang w:val="en-US"/>
        </w:rPr>
        <w:t>35</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and hemodynamic changes may also play a role in biliary cast nephropathy</w:t>
      </w:r>
      <w:r w:rsidR="00105AFF" w:rsidRPr="00D11909">
        <w:rPr>
          <w:rFonts w:ascii="Book Antiqua" w:hAnsi="Book Antiqua" w:cs="Arial"/>
          <w:sz w:val="24"/>
          <w:szCs w:val="24"/>
          <w:vertAlign w:val="superscript"/>
          <w:lang w:val="en-US"/>
        </w:rPr>
        <w:t>[36</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In addition to the aforementioned effects, patients who are candidates for surgery in the presence of biliary obstruction with congestive cholestasis in the </w:t>
      </w:r>
      <w:proofErr w:type="gramStart"/>
      <w:r w:rsidRPr="00D11909">
        <w:rPr>
          <w:rFonts w:ascii="Book Antiqua" w:hAnsi="Book Antiqua" w:cs="Arial"/>
          <w:sz w:val="24"/>
          <w:szCs w:val="24"/>
          <w:lang w:val="en-US"/>
        </w:rPr>
        <w:t>liver</w:t>
      </w:r>
      <w:r w:rsidR="00105AFF" w:rsidRPr="00D11909">
        <w:rPr>
          <w:rFonts w:ascii="Book Antiqua" w:hAnsi="Book Antiqua" w:cs="Arial"/>
          <w:sz w:val="24"/>
          <w:szCs w:val="24"/>
          <w:vertAlign w:val="superscript"/>
          <w:lang w:val="en-US"/>
        </w:rPr>
        <w:t>[</w:t>
      </w:r>
      <w:proofErr w:type="gramEnd"/>
      <w:r w:rsidR="00105AFF" w:rsidRPr="00D11909">
        <w:rPr>
          <w:rFonts w:ascii="Book Antiqua" w:hAnsi="Book Antiqua" w:cs="Arial"/>
          <w:sz w:val="24"/>
          <w:szCs w:val="24"/>
          <w:vertAlign w:val="superscript"/>
          <w:lang w:val="en-US"/>
        </w:rPr>
        <w:t>37,38</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may undergo major hepatic resections, with consequent decrease in the volume of a functionally deficient liver parenchyma, predisposing for PHLF.</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Eventually, patients can have combinations of </w:t>
      </w:r>
      <w:r w:rsidR="008534EF" w:rsidRPr="00D11909">
        <w:rPr>
          <w:rFonts w:ascii="Book Antiqua" w:hAnsi="Book Antiqua" w:cs="Arial"/>
          <w:sz w:val="24"/>
          <w:szCs w:val="24"/>
          <w:lang w:val="en-US"/>
        </w:rPr>
        <w:t xml:space="preserve">renal </w:t>
      </w:r>
      <w:r w:rsidRPr="00D11909">
        <w:rPr>
          <w:rFonts w:ascii="Book Antiqua" w:hAnsi="Book Antiqua" w:cs="Arial"/>
          <w:sz w:val="24"/>
          <w:szCs w:val="24"/>
          <w:lang w:val="en-US"/>
        </w:rPr>
        <w:t xml:space="preserve">insults </w:t>
      </w:r>
      <w:r w:rsidR="008534EF" w:rsidRPr="00D11909">
        <w:rPr>
          <w:rFonts w:ascii="Book Antiqua" w:hAnsi="Book Antiqua" w:cs="Arial"/>
          <w:sz w:val="24"/>
          <w:szCs w:val="24"/>
          <w:lang w:val="en-US"/>
        </w:rPr>
        <w:t xml:space="preserve">that </w:t>
      </w:r>
      <w:r w:rsidRPr="00D11909">
        <w:rPr>
          <w:rFonts w:ascii="Book Antiqua" w:hAnsi="Book Antiqua" w:cs="Arial"/>
          <w:sz w:val="24"/>
          <w:szCs w:val="24"/>
          <w:lang w:val="en-US"/>
        </w:rPr>
        <w:t xml:space="preserve">can be aggravated by </w:t>
      </w:r>
      <w:proofErr w:type="gramStart"/>
      <w:r w:rsidRPr="00D11909">
        <w:rPr>
          <w:rFonts w:ascii="Book Antiqua" w:hAnsi="Book Antiqua" w:cs="Arial"/>
          <w:sz w:val="24"/>
          <w:szCs w:val="24"/>
          <w:lang w:val="en-US"/>
        </w:rPr>
        <w:t>sepsis</w:t>
      </w:r>
      <w:r w:rsidRPr="00D11909">
        <w:rPr>
          <w:rFonts w:ascii="Book Antiqua" w:hAnsi="Book Antiqua" w:cs="Arial"/>
          <w:sz w:val="24"/>
          <w:szCs w:val="24"/>
          <w:vertAlign w:val="superscript"/>
          <w:lang w:val="en-US"/>
        </w:rPr>
        <w:t>[</w:t>
      </w:r>
      <w:proofErr w:type="gramEnd"/>
      <w:r w:rsidRPr="00D11909">
        <w:rPr>
          <w:rFonts w:ascii="Book Antiqua" w:hAnsi="Book Antiqua" w:cs="Arial"/>
          <w:sz w:val="24"/>
          <w:szCs w:val="24"/>
          <w:vertAlign w:val="superscript"/>
          <w:lang w:val="en-US"/>
        </w:rPr>
        <w:t>2</w:t>
      </w:r>
      <w:r w:rsidR="001C1A63" w:rsidRPr="00D11909">
        <w:rPr>
          <w:rFonts w:ascii="Book Antiqua" w:hAnsi="Book Antiqua" w:cs="Arial"/>
          <w:sz w:val="24"/>
          <w:szCs w:val="24"/>
          <w:vertAlign w:val="superscript"/>
          <w:lang w:val="en-US"/>
        </w:rPr>
        <w:t>,3,5,6</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which was an independent predictor in </w:t>
      </w:r>
      <w:r w:rsidR="00662E82" w:rsidRPr="00D11909">
        <w:rPr>
          <w:rFonts w:ascii="Book Antiqua" w:hAnsi="Book Antiqua" w:cs="Arial"/>
          <w:sz w:val="24"/>
          <w:szCs w:val="24"/>
          <w:lang w:val="en-US"/>
        </w:rPr>
        <w:t xml:space="preserve">the </w:t>
      </w:r>
      <w:r w:rsidR="00563246" w:rsidRPr="00D11909">
        <w:rPr>
          <w:rFonts w:ascii="Book Antiqua" w:hAnsi="Book Antiqua" w:cs="Arial"/>
          <w:sz w:val="24"/>
          <w:szCs w:val="24"/>
          <w:lang w:val="en-US"/>
        </w:rPr>
        <w:t>authors</w:t>
      </w:r>
      <w:r w:rsidR="00662E82" w:rsidRPr="00D11909">
        <w:rPr>
          <w:rFonts w:ascii="Book Antiqua" w:hAnsi="Book Antiqua" w:cs="Arial"/>
          <w:sz w:val="24"/>
          <w:szCs w:val="24"/>
          <w:lang w:val="en-US"/>
        </w:rPr>
        <w:t>’</w:t>
      </w:r>
      <w:r w:rsidR="00563246" w:rsidRPr="00D11909">
        <w:rPr>
          <w:rFonts w:ascii="Book Antiqua" w:hAnsi="Book Antiqua" w:cs="Arial"/>
          <w:sz w:val="24"/>
          <w:szCs w:val="24"/>
          <w:lang w:val="en-US"/>
        </w:rPr>
        <w:t xml:space="preserve"> </w:t>
      </w:r>
      <w:r w:rsidRPr="00D11909">
        <w:rPr>
          <w:rFonts w:ascii="Book Antiqua" w:hAnsi="Book Antiqua" w:cs="Arial"/>
          <w:sz w:val="24"/>
          <w:szCs w:val="24"/>
          <w:lang w:val="en-US"/>
        </w:rPr>
        <w:t xml:space="preserve">analysis. The septicemia and its hemodynamic and systemic repercussions may eventually coexist with liver failure, often being the final event of </w:t>
      </w:r>
      <w:proofErr w:type="gramStart"/>
      <w:r w:rsidRPr="00D11909">
        <w:rPr>
          <w:rFonts w:ascii="Book Antiqua" w:hAnsi="Book Antiqua" w:cs="Arial"/>
          <w:sz w:val="24"/>
          <w:szCs w:val="24"/>
          <w:lang w:val="en-US"/>
        </w:rPr>
        <w:t>PHLF</w:t>
      </w:r>
      <w:r w:rsidRPr="00D11909">
        <w:rPr>
          <w:rFonts w:ascii="Book Antiqua" w:hAnsi="Book Antiqua" w:cs="Arial"/>
          <w:sz w:val="24"/>
          <w:szCs w:val="24"/>
          <w:vertAlign w:val="superscript"/>
          <w:lang w:val="en-US"/>
        </w:rPr>
        <w:t>[</w:t>
      </w:r>
      <w:proofErr w:type="gramEnd"/>
      <w:r w:rsidR="001C1A63" w:rsidRPr="00D11909">
        <w:rPr>
          <w:rFonts w:ascii="Book Antiqua" w:hAnsi="Book Antiqua" w:cs="Arial"/>
          <w:sz w:val="24"/>
          <w:szCs w:val="24"/>
          <w:vertAlign w:val="superscript"/>
          <w:lang w:val="en-US"/>
        </w:rPr>
        <w:t>5</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 xml:space="preserve">The shortcomings of the current study, besides its retrospective nature, were the non-inclusion of </w:t>
      </w:r>
      <w:proofErr w:type="spellStart"/>
      <w:r w:rsidRPr="00D11909">
        <w:rPr>
          <w:rFonts w:ascii="Book Antiqua" w:hAnsi="Book Antiqua" w:cs="Arial"/>
          <w:sz w:val="24"/>
          <w:szCs w:val="24"/>
          <w:lang w:val="en-US"/>
        </w:rPr>
        <w:t>anesthesic</w:t>
      </w:r>
      <w:proofErr w:type="spellEnd"/>
      <w:r w:rsidRPr="00D11909">
        <w:rPr>
          <w:rFonts w:ascii="Book Antiqua" w:hAnsi="Book Antiqua" w:cs="Arial"/>
          <w:sz w:val="24"/>
          <w:szCs w:val="24"/>
          <w:lang w:val="en-US"/>
        </w:rPr>
        <w:t xml:space="preserve"> maneuvers among covariates, such was LCVP anesthesia, and the non-inclusion of hepatic </w:t>
      </w:r>
      <w:proofErr w:type="spellStart"/>
      <w:r w:rsidRPr="00D11909">
        <w:rPr>
          <w:rFonts w:ascii="Book Antiqua" w:hAnsi="Book Antiqua" w:cs="Arial"/>
          <w:sz w:val="24"/>
          <w:szCs w:val="24"/>
          <w:lang w:val="en-US"/>
        </w:rPr>
        <w:t>steatosis</w:t>
      </w:r>
      <w:proofErr w:type="spellEnd"/>
      <w:r w:rsidRPr="00D11909">
        <w:rPr>
          <w:rFonts w:ascii="Book Antiqua" w:hAnsi="Book Antiqua" w:cs="Arial"/>
          <w:sz w:val="24"/>
          <w:szCs w:val="24"/>
          <w:lang w:val="en-US"/>
        </w:rPr>
        <w:t xml:space="preserve">, since it is a determinant of the functional quality of the </w:t>
      </w:r>
      <w:proofErr w:type="gramStart"/>
      <w:r w:rsidRPr="00D11909">
        <w:rPr>
          <w:rFonts w:ascii="Book Antiqua" w:hAnsi="Book Antiqua" w:cs="Arial"/>
          <w:sz w:val="24"/>
          <w:szCs w:val="24"/>
          <w:lang w:val="en-US"/>
        </w:rPr>
        <w:t>parenchyma</w:t>
      </w:r>
      <w:r w:rsidR="001C1A63" w:rsidRPr="00D11909">
        <w:rPr>
          <w:rFonts w:ascii="Book Antiqua" w:hAnsi="Book Antiqua" w:cs="Arial"/>
          <w:sz w:val="24"/>
          <w:szCs w:val="24"/>
          <w:vertAlign w:val="superscript"/>
          <w:lang w:val="en-US"/>
        </w:rPr>
        <w:t>[</w:t>
      </w:r>
      <w:proofErr w:type="gramEnd"/>
      <w:r w:rsidR="001C1A63" w:rsidRPr="00D11909">
        <w:rPr>
          <w:rFonts w:ascii="Book Antiqua" w:hAnsi="Book Antiqua" w:cs="Arial"/>
          <w:sz w:val="24"/>
          <w:szCs w:val="24"/>
          <w:vertAlign w:val="superscript"/>
          <w:lang w:val="en-US"/>
        </w:rPr>
        <w:t>39,40</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As mentioned, the retrospective nature of the study did not allow </w:t>
      </w:r>
      <w:r w:rsidR="00563246" w:rsidRPr="00D11909">
        <w:rPr>
          <w:rFonts w:ascii="Book Antiqua" w:hAnsi="Book Antiqua" w:cs="Arial"/>
          <w:sz w:val="24"/>
          <w:szCs w:val="24"/>
          <w:lang w:val="en-US"/>
        </w:rPr>
        <w:t>the authors</w:t>
      </w:r>
      <w:r w:rsidRPr="00D11909">
        <w:rPr>
          <w:rFonts w:ascii="Book Antiqua" w:hAnsi="Book Antiqua" w:cs="Arial"/>
          <w:sz w:val="24"/>
          <w:szCs w:val="24"/>
          <w:lang w:val="en-US"/>
        </w:rPr>
        <w:t xml:space="preserve"> to include non-standardized non-reliable data.</w:t>
      </w:r>
    </w:p>
    <w:p w:rsidR="00D353F7" w:rsidRPr="00D11909" w:rsidRDefault="00D353F7" w:rsidP="006E4E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11909">
        <w:rPr>
          <w:rFonts w:ascii="Book Antiqua" w:hAnsi="Book Antiqua" w:cs="Arial"/>
          <w:sz w:val="24"/>
          <w:szCs w:val="24"/>
          <w:lang w:val="en-US"/>
        </w:rPr>
        <w:t>In order to reduce the incidence of postoperativ</w:t>
      </w:r>
      <w:r w:rsidR="00213B36">
        <w:rPr>
          <w:rFonts w:ascii="Book Antiqua" w:hAnsi="Book Antiqua" w:cs="Arial"/>
          <w:sz w:val="24"/>
          <w:szCs w:val="24"/>
          <w:lang w:val="en-US"/>
        </w:rPr>
        <w:t xml:space="preserve">e AKI after partial </w:t>
      </w:r>
      <w:proofErr w:type="spellStart"/>
      <w:r w:rsidR="00213B36">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a careful </w:t>
      </w:r>
      <w:r w:rsidR="00F54B0A" w:rsidRPr="00D11909">
        <w:rPr>
          <w:rFonts w:ascii="Book Antiqua" w:hAnsi="Book Antiqua" w:cs="Arial"/>
          <w:sz w:val="24"/>
          <w:szCs w:val="24"/>
          <w:lang w:val="en-US"/>
        </w:rPr>
        <w:t xml:space="preserve">patient selection and </w:t>
      </w:r>
      <w:r w:rsidRPr="00D11909">
        <w:rPr>
          <w:rFonts w:ascii="Book Antiqua" w:hAnsi="Book Antiqua" w:cs="Arial"/>
          <w:sz w:val="24"/>
          <w:szCs w:val="24"/>
          <w:lang w:val="en-US"/>
        </w:rPr>
        <w:t xml:space="preserve">preoperative resection planning </w:t>
      </w:r>
      <w:r w:rsidR="00F54B0A" w:rsidRPr="00D11909">
        <w:rPr>
          <w:rFonts w:ascii="Book Antiqua" w:hAnsi="Book Antiqua" w:cs="Arial"/>
          <w:sz w:val="24"/>
          <w:szCs w:val="24"/>
          <w:lang w:val="en-US"/>
        </w:rPr>
        <w:t>are</w:t>
      </w:r>
      <w:r w:rsidRPr="00D11909">
        <w:rPr>
          <w:rFonts w:ascii="Book Antiqua" w:hAnsi="Book Antiqua" w:cs="Arial"/>
          <w:sz w:val="24"/>
          <w:szCs w:val="24"/>
          <w:lang w:val="en-US"/>
        </w:rPr>
        <w:t xml:space="preserve"> mandatory, specially in the case of predisposing CKI, biliary obstruction and underlying cirrhosis, in which MELD score calculation can be extremely </w:t>
      </w:r>
      <w:proofErr w:type="spellStart"/>
      <w:proofErr w:type="gramStart"/>
      <w:r w:rsidRPr="00D11909">
        <w:rPr>
          <w:rFonts w:ascii="Book Antiqua" w:hAnsi="Book Antiqua" w:cs="Arial"/>
          <w:sz w:val="24"/>
          <w:szCs w:val="24"/>
          <w:lang w:val="en-US"/>
        </w:rPr>
        <w:t>worthfull</w:t>
      </w:r>
      <w:proofErr w:type="spellEnd"/>
      <w:r w:rsidR="001C1A63" w:rsidRPr="00D11909">
        <w:rPr>
          <w:rFonts w:ascii="Book Antiqua" w:hAnsi="Book Antiqua" w:cs="Arial"/>
          <w:sz w:val="24"/>
          <w:szCs w:val="24"/>
          <w:vertAlign w:val="superscript"/>
          <w:lang w:val="en-US"/>
        </w:rPr>
        <w:t>[</w:t>
      </w:r>
      <w:proofErr w:type="gramEnd"/>
      <w:r w:rsidR="001C1A63" w:rsidRPr="00D11909">
        <w:rPr>
          <w:rFonts w:ascii="Book Antiqua" w:hAnsi="Book Antiqua" w:cs="Arial"/>
          <w:sz w:val="24"/>
          <w:szCs w:val="24"/>
          <w:vertAlign w:val="superscript"/>
          <w:lang w:val="en-US"/>
        </w:rPr>
        <w:t>41-43</w:t>
      </w:r>
      <w:r w:rsidRPr="00D11909">
        <w:rPr>
          <w:rFonts w:ascii="Book Antiqua" w:hAnsi="Book Antiqua" w:cs="Arial"/>
          <w:sz w:val="24"/>
          <w:szCs w:val="24"/>
          <w:vertAlign w:val="superscript"/>
          <w:lang w:val="en-US"/>
        </w:rPr>
        <w:t>]</w:t>
      </w:r>
      <w:r w:rsidRPr="00D11909">
        <w:rPr>
          <w:rFonts w:ascii="Book Antiqua" w:hAnsi="Book Antiqua" w:cs="Arial"/>
          <w:sz w:val="24"/>
          <w:szCs w:val="24"/>
          <w:lang w:val="en-US"/>
        </w:rPr>
        <w:t xml:space="preserve">. Measures for preventing sustained intraoperative hypotension and postoperative bleeding must be undertaken, as well as prevention and prompt treatment of sepsis. In the case of </w:t>
      </w:r>
      <w:proofErr w:type="gramStart"/>
      <w:r w:rsidRPr="00D11909">
        <w:rPr>
          <w:rFonts w:ascii="Book Antiqua" w:hAnsi="Book Antiqua" w:cs="Arial"/>
          <w:sz w:val="24"/>
          <w:szCs w:val="24"/>
          <w:lang w:val="en-US"/>
        </w:rPr>
        <w:t>high risk</w:t>
      </w:r>
      <w:proofErr w:type="gramEnd"/>
      <w:r w:rsidRPr="00D11909">
        <w:rPr>
          <w:rFonts w:ascii="Book Antiqua" w:hAnsi="Book Antiqua" w:cs="Arial"/>
          <w:sz w:val="24"/>
          <w:szCs w:val="24"/>
          <w:lang w:val="en-US"/>
        </w:rPr>
        <w:t xml:space="preserve"> patients for postoperative AKI, the nephrologist must be promptly involved in multidisciplinary discussions. </w:t>
      </w:r>
    </w:p>
    <w:p w:rsidR="00AC7C64" w:rsidRPr="00D11909" w:rsidRDefault="00AC7C64" w:rsidP="004C5471">
      <w:pPr>
        <w:autoSpaceDE w:val="0"/>
        <w:autoSpaceDN w:val="0"/>
        <w:adjustRightInd w:val="0"/>
        <w:spacing w:after="0" w:line="360" w:lineRule="auto"/>
        <w:jc w:val="both"/>
        <w:rPr>
          <w:rFonts w:ascii="Book Antiqua" w:hAnsi="Book Antiqua" w:cs="Arial"/>
          <w:b/>
          <w:sz w:val="24"/>
          <w:szCs w:val="24"/>
          <w:lang w:val="en-US" w:eastAsia="zh-CN"/>
        </w:rPr>
      </w:pPr>
    </w:p>
    <w:p w:rsidR="00C075AB" w:rsidRPr="006E4E9F" w:rsidRDefault="006E4E9F" w:rsidP="004C5471">
      <w:pPr>
        <w:autoSpaceDE w:val="0"/>
        <w:autoSpaceDN w:val="0"/>
        <w:adjustRightInd w:val="0"/>
        <w:spacing w:after="0" w:line="360" w:lineRule="auto"/>
        <w:jc w:val="both"/>
        <w:rPr>
          <w:rFonts w:ascii="Book Antiqua" w:hAnsi="Book Antiqua" w:cs="Arial"/>
          <w:b/>
          <w:sz w:val="24"/>
          <w:szCs w:val="24"/>
          <w:lang w:val="en-US" w:eastAsia="zh-CN"/>
        </w:rPr>
      </w:pPr>
      <w:r w:rsidRPr="00D11909">
        <w:rPr>
          <w:rFonts w:ascii="Book Antiqua" w:hAnsi="Book Antiqua" w:cs="Arial"/>
          <w:b/>
          <w:sz w:val="24"/>
          <w:szCs w:val="24"/>
          <w:lang w:val="en-US"/>
        </w:rPr>
        <w:t>COMMENTS</w:t>
      </w:r>
    </w:p>
    <w:p w:rsidR="00C075AB" w:rsidRPr="00D11909" w:rsidRDefault="00C075AB" w:rsidP="004C5471">
      <w:pPr>
        <w:spacing w:after="0" w:line="360" w:lineRule="auto"/>
        <w:jc w:val="both"/>
        <w:rPr>
          <w:rFonts w:ascii="Book Antiqua" w:hAnsi="Book Antiqua"/>
          <w:b/>
          <w:bCs/>
          <w:i/>
          <w:sz w:val="24"/>
          <w:szCs w:val="24"/>
        </w:rPr>
      </w:pPr>
      <w:r w:rsidRPr="00D11909">
        <w:rPr>
          <w:rFonts w:ascii="Book Antiqua" w:hAnsi="Book Antiqua"/>
          <w:b/>
          <w:bCs/>
          <w:i/>
          <w:sz w:val="24"/>
          <w:szCs w:val="24"/>
        </w:rPr>
        <w:t>Background</w:t>
      </w:r>
    </w:p>
    <w:p w:rsidR="00CA4B5E" w:rsidRPr="00D11909" w:rsidRDefault="00CA4B5E" w:rsidP="004C5471">
      <w:pPr>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lastRenderedPageBreak/>
        <w:t xml:space="preserve">Acute kidney injury (AKI) is </w:t>
      </w:r>
      <w:proofErr w:type="gramStart"/>
      <w:r w:rsidRPr="00D11909">
        <w:rPr>
          <w:rFonts w:ascii="Book Antiqua" w:hAnsi="Book Antiqua" w:cs="Arial"/>
          <w:sz w:val="24"/>
          <w:szCs w:val="24"/>
          <w:lang w:val="en-US"/>
        </w:rPr>
        <w:t>an</w:t>
      </w:r>
      <w:proofErr w:type="gramEnd"/>
      <w:r w:rsidRPr="00D11909">
        <w:rPr>
          <w:rFonts w:ascii="Book Antiqua" w:hAnsi="Book Antiqua" w:cs="Arial"/>
          <w:sz w:val="24"/>
          <w:szCs w:val="24"/>
          <w:lang w:val="en-US"/>
        </w:rPr>
        <w:t xml:space="preserve"> serious complication after partial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however, there are limited published data regarding this subject, in addition, there is no </w:t>
      </w:r>
      <w:proofErr w:type="spellStart"/>
      <w:r w:rsidRPr="00D11909">
        <w:rPr>
          <w:rFonts w:ascii="Book Antiqua" w:hAnsi="Book Antiqua" w:cs="Arial"/>
          <w:sz w:val="24"/>
          <w:szCs w:val="24"/>
          <w:lang w:val="en-US"/>
        </w:rPr>
        <w:t>concensus</w:t>
      </w:r>
      <w:proofErr w:type="spellEnd"/>
      <w:r w:rsidRPr="00D11909">
        <w:rPr>
          <w:rFonts w:ascii="Book Antiqua" w:hAnsi="Book Antiqua" w:cs="Arial"/>
          <w:sz w:val="24"/>
          <w:szCs w:val="24"/>
          <w:lang w:val="en-US"/>
        </w:rPr>
        <w:t xml:space="preserve"> about the</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definition of AKI in these patients.</w:t>
      </w:r>
    </w:p>
    <w:p w:rsidR="00CD1C07" w:rsidRPr="00D11909" w:rsidRDefault="00CD1C07" w:rsidP="004C5471">
      <w:pPr>
        <w:spacing w:after="0" w:line="360" w:lineRule="auto"/>
        <w:jc w:val="both"/>
        <w:rPr>
          <w:rFonts w:ascii="Book Antiqua" w:hAnsi="Book Antiqua"/>
          <w:b/>
          <w:bCs/>
          <w:i/>
          <w:sz w:val="24"/>
          <w:szCs w:val="24"/>
        </w:rPr>
      </w:pPr>
    </w:p>
    <w:p w:rsidR="00C075AB" w:rsidRPr="00D11909" w:rsidRDefault="00C075AB" w:rsidP="004C5471">
      <w:pPr>
        <w:spacing w:after="0" w:line="360" w:lineRule="auto"/>
        <w:jc w:val="both"/>
        <w:rPr>
          <w:rFonts w:ascii="Book Antiqua" w:hAnsi="Book Antiqua"/>
          <w:b/>
          <w:bCs/>
          <w:i/>
          <w:sz w:val="24"/>
          <w:szCs w:val="24"/>
        </w:rPr>
      </w:pPr>
      <w:proofErr w:type="spellStart"/>
      <w:r w:rsidRPr="00D11909">
        <w:rPr>
          <w:rFonts w:ascii="Book Antiqua" w:hAnsi="Book Antiqua"/>
          <w:b/>
          <w:bCs/>
          <w:i/>
          <w:sz w:val="24"/>
          <w:szCs w:val="24"/>
        </w:rPr>
        <w:t>Research</w:t>
      </w:r>
      <w:proofErr w:type="spellEnd"/>
      <w:r w:rsidRPr="00D11909">
        <w:rPr>
          <w:rFonts w:ascii="Book Antiqua" w:hAnsi="Book Antiqua"/>
          <w:b/>
          <w:bCs/>
          <w:i/>
          <w:sz w:val="24"/>
          <w:szCs w:val="24"/>
        </w:rPr>
        <w:t xml:space="preserve"> </w:t>
      </w:r>
      <w:proofErr w:type="spellStart"/>
      <w:r w:rsidRPr="00D11909">
        <w:rPr>
          <w:rFonts w:ascii="Book Antiqua" w:hAnsi="Book Antiqua"/>
          <w:b/>
          <w:bCs/>
          <w:i/>
          <w:sz w:val="24"/>
          <w:szCs w:val="24"/>
        </w:rPr>
        <w:t>frontiers</w:t>
      </w:r>
      <w:proofErr w:type="spellEnd"/>
    </w:p>
    <w:p w:rsidR="004A5D88" w:rsidRPr="006E4E9F" w:rsidRDefault="004A5D88" w:rsidP="004C5471">
      <w:pPr>
        <w:autoSpaceDE w:val="0"/>
        <w:autoSpaceDN w:val="0"/>
        <w:adjustRightInd w:val="0"/>
        <w:spacing w:after="0" w:line="360" w:lineRule="auto"/>
        <w:jc w:val="both"/>
        <w:rPr>
          <w:rFonts w:ascii="Book Antiqua" w:hAnsi="Book Antiqua" w:cs="Arial"/>
          <w:sz w:val="24"/>
          <w:szCs w:val="24"/>
          <w:lang w:val="en-US" w:eastAsia="zh-CN"/>
        </w:rPr>
      </w:pPr>
      <w:r w:rsidRPr="00D11909">
        <w:rPr>
          <w:rFonts w:ascii="Book Antiqua" w:hAnsi="Book Antiqua" w:cs="Arial"/>
          <w:sz w:val="24"/>
          <w:szCs w:val="24"/>
          <w:lang w:val="en-US"/>
        </w:rPr>
        <w:t xml:space="preserve">The present study did not neglect the analysis of the two main AKI risk factors after partial </w:t>
      </w:r>
      <w:proofErr w:type="spellStart"/>
      <w:r w:rsidRPr="00D11909">
        <w:rPr>
          <w:rFonts w:ascii="Book Antiqua" w:hAnsi="Book Antiqua" w:cs="Arial"/>
          <w:sz w:val="24"/>
          <w:szCs w:val="24"/>
          <w:lang w:val="en-US"/>
        </w:rPr>
        <w:t>hepatectomies</w:t>
      </w:r>
      <w:proofErr w:type="spellEnd"/>
      <w:r w:rsidRPr="00D11909">
        <w:rPr>
          <w:rFonts w:ascii="Book Antiqua" w:hAnsi="Book Antiqua" w:cs="Arial"/>
          <w:sz w:val="24"/>
          <w:szCs w:val="24"/>
          <w:lang w:val="en-US"/>
        </w:rPr>
        <w:t>, which would be perioperative bleeding, with or without the deleterious effects of blood transfusion, and post-</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liver failure.</w:t>
      </w:r>
    </w:p>
    <w:p w:rsidR="00CD1C07" w:rsidRPr="00D11909" w:rsidRDefault="00CD1C07" w:rsidP="004C5471">
      <w:pPr>
        <w:spacing w:after="0" w:line="360" w:lineRule="auto"/>
        <w:jc w:val="both"/>
        <w:rPr>
          <w:rFonts w:ascii="Book Antiqua" w:hAnsi="Book Antiqua"/>
          <w:b/>
          <w:bCs/>
          <w:i/>
          <w:sz w:val="24"/>
          <w:szCs w:val="24"/>
        </w:rPr>
      </w:pPr>
    </w:p>
    <w:p w:rsidR="00C075AB" w:rsidRPr="00D11909" w:rsidRDefault="00C075AB" w:rsidP="004C5471">
      <w:pPr>
        <w:spacing w:after="0" w:line="360" w:lineRule="auto"/>
        <w:jc w:val="both"/>
        <w:rPr>
          <w:rFonts w:ascii="Book Antiqua" w:hAnsi="Book Antiqua"/>
          <w:i/>
          <w:sz w:val="24"/>
          <w:szCs w:val="24"/>
        </w:rPr>
      </w:pPr>
      <w:proofErr w:type="spellStart"/>
      <w:r w:rsidRPr="00D11909">
        <w:rPr>
          <w:rFonts w:ascii="Book Antiqua" w:hAnsi="Book Antiqua"/>
          <w:b/>
          <w:bCs/>
          <w:i/>
          <w:sz w:val="24"/>
          <w:szCs w:val="24"/>
        </w:rPr>
        <w:t>Innovations</w:t>
      </w:r>
      <w:proofErr w:type="spellEnd"/>
      <w:r w:rsidRPr="00D11909">
        <w:rPr>
          <w:rFonts w:ascii="Book Antiqua" w:hAnsi="Book Antiqua"/>
          <w:b/>
          <w:bCs/>
          <w:i/>
          <w:sz w:val="24"/>
          <w:szCs w:val="24"/>
        </w:rPr>
        <w:t xml:space="preserve"> </w:t>
      </w:r>
      <w:proofErr w:type="spellStart"/>
      <w:r w:rsidRPr="00D11909">
        <w:rPr>
          <w:rFonts w:ascii="Book Antiqua" w:hAnsi="Book Antiqua"/>
          <w:b/>
          <w:bCs/>
          <w:i/>
          <w:sz w:val="24"/>
          <w:szCs w:val="24"/>
        </w:rPr>
        <w:t>and</w:t>
      </w:r>
      <w:proofErr w:type="spellEnd"/>
      <w:r w:rsidRPr="00D11909">
        <w:rPr>
          <w:rFonts w:ascii="Book Antiqua" w:hAnsi="Book Antiqua"/>
          <w:b/>
          <w:bCs/>
          <w:i/>
          <w:sz w:val="24"/>
          <w:szCs w:val="24"/>
        </w:rPr>
        <w:t xml:space="preserve"> </w:t>
      </w:r>
      <w:proofErr w:type="spellStart"/>
      <w:r w:rsidRPr="00D11909">
        <w:rPr>
          <w:rFonts w:ascii="Book Antiqua" w:hAnsi="Book Antiqua"/>
          <w:b/>
          <w:bCs/>
          <w:i/>
          <w:sz w:val="24"/>
          <w:szCs w:val="24"/>
        </w:rPr>
        <w:t>breakthroughs</w:t>
      </w:r>
      <w:proofErr w:type="spellEnd"/>
    </w:p>
    <w:p w:rsidR="003208E0" w:rsidRPr="00D11909" w:rsidRDefault="003208E0" w:rsidP="004C5471">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The hemodynamic changes in patients after major liver resections may simulate those of patients with acute liver failure or cirrhosis. Thus, the current criteria suggested by the International Club of Ascites for definition of AKI</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would be the most appropriate criteria for these patients.</w:t>
      </w:r>
    </w:p>
    <w:p w:rsidR="003208E0" w:rsidRPr="00D11909" w:rsidRDefault="003208E0" w:rsidP="004C5471">
      <w:pPr>
        <w:spacing w:after="0" w:line="360" w:lineRule="auto"/>
        <w:jc w:val="both"/>
        <w:rPr>
          <w:rFonts w:ascii="Book Antiqua" w:hAnsi="Book Antiqua"/>
          <w:sz w:val="24"/>
          <w:szCs w:val="24"/>
        </w:rPr>
      </w:pPr>
    </w:p>
    <w:p w:rsidR="00C075AB" w:rsidRPr="00D11909" w:rsidRDefault="006E4E9F" w:rsidP="004C5471">
      <w:pPr>
        <w:spacing w:after="0" w:line="360" w:lineRule="auto"/>
        <w:jc w:val="both"/>
        <w:rPr>
          <w:rFonts w:ascii="Book Antiqua" w:hAnsi="Book Antiqua"/>
          <w:b/>
          <w:bCs/>
          <w:i/>
          <w:sz w:val="24"/>
          <w:szCs w:val="24"/>
          <w:lang w:eastAsia="zh-CN"/>
        </w:rPr>
      </w:pPr>
      <w:proofErr w:type="spellStart"/>
      <w:r>
        <w:rPr>
          <w:rFonts w:ascii="Book Antiqua" w:hAnsi="Book Antiqua"/>
          <w:b/>
          <w:bCs/>
          <w:i/>
          <w:sz w:val="24"/>
          <w:szCs w:val="24"/>
        </w:rPr>
        <w:t>Applications</w:t>
      </w:r>
      <w:proofErr w:type="spellEnd"/>
    </w:p>
    <w:p w:rsidR="004A5D88" w:rsidRPr="00D11909" w:rsidRDefault="004A5D88" w:rsidP="004C5471">
      <w:pPr>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xml:space="preserve">In order to reduce the incidence of postoperative AKI after partial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a careful patient selection and preoperative resection planning are mandatory, specially in the case of predisposing CKI, biliary obstruction and underlying cirrhosis, in which </w:t>
      </w:r>
      <w:r w:rsidR="006E4E9F" w:rsidRPr="00D11909">
        <w:rPr>
          <w:rFonts w:ascii="Book Antiqua" w:hAnsi="Book Antiqua" w:cs="Arial"/>
          <w:sz w:val="24"/>
          <w:szCs w:val="24"/>
          <w:lang w:val="en-US"/>
        </w:rPr>
        <w:t>Model for End-Stage Liver Disease</w:t>
      </w:r>
      <w:r w:rsidRPr="00D11909">
        <w:rPr>
          <w:rFonts w:ascii="Book Antiqua" w:hAnsi="Book Antiqua" w:cs="Arial"/>
          <w:sz w:val="24"/>
          <w:szCs w:val="24"/>
          <w:lang w:val="en-US"/>
        </w:rPr>
        <w:t xml:space="preserve"> score calculation can be extremely </w:t>
      </w:r>
      <w:proofErr w:type="spellStart"/>
      <w:r w:rsidRPr="00D11909">
        <w:rPr>
          <w:rFonts w:ascii="Book Antiqua" w:hAnsi="Book Antiqua" w:cs="Arial"/>
          <w:sz w:val="24"/>
          <w:szCs w:val="24"/>
          <w:lang w:val="en-US"/>
        </w:rPr>
        <w:t>worthfull</w:t>
      </w:r>
      <w:proofErr w:type="spellEnd"/>
      <w:r w:rsidRPr="00D11909">
        <w:rPr>
          <w:rFonts w:ascii="Book Antiqua" w:hAnsi="Book Antiqua" w:cs="Arial"/>
          <w:sz w:val="24"/>
          <w:szCs w:val="24"/>
          <w:lang w:val="en-US"/>
        </w:rPr>
        <w:t xml:space="preserve">. </w:t>
      </w:r>
    </w:p>
    <w:p w:rsidR="00CD1C07" w:rsidRPr="00D11909" w:rsidRDefault="00CD1C07" w:rsidP="004C5471">
      <w:pPr>
        <w:spacing w:after="0" w:line="360" w:lineRule="auto"/>
        <w:jc w:val="both"/>
        <w:rPr>
          <w:rFonts w:ascii="Book Antiqua" w:hAnsi="Book Antiqua"/>
          <w:b/>
          <w:bCs/>
          <w:i/>
          <w:sz w:val="24"/>
          <w:szCs w:val="24"/>
        </w:rPr>
      </w:pPr>
    </w:p>
    <w:p w:rsidR="00C075AB" w:rsidRPr="00D11909" w:rsidRDefault="00C075AB" w:rsidP="004C5471">
      <w:pPr>
        <w:spacing w:after="0" w:line="360" w:lineRule="auto"/>
        <w:jc w:val="both"/>
        <w:rPr>
          <w:rFonts w:ascii="Book Antiqua" w:hAnsi="Book Antiqua"/>
          <w:b/>
          <w:bCs/>
          <w:i/>
          <w:sz w:val="24"/>
          <w:szCs w:val="24"/>
        </w:rPr>
      </w:pPr>
      <w:proofErr w:type="spellStart"/>
      <w:r w:rsidRPr="00D11909">
        <w:rPr>
          <w:rFonts w:ascii="Book Antiqua" w:hAnsi="Book Antiqua"/>
          <w:b/>
          <w:bCs/>
          <w:i/>
          <w:sz w:val="24"/>
          <w:szCs w:val="24"/>
        </w:rPr>
        <w:t>Terminology</w:t>
      </w:r>
      <w:proofErr w:type="spellEnd"/>
    </w:p>
    <w:p w:rsidR="00D353F7" w:rsidRPr="00D11909" w:rsidRDefault="00AC7C64" w:rsidP="004C5471">
      <w:pPr>
        <w:pStyle w:val="HTMLPreformatted"/>
        <w:shd w:val="clear" w:color="auto" w:fill="FFFFFF"/>
        <w:tabs>
          <w:tab w:val="clear" w:pos="916"/>
          <w:tab w:val="left" w:pos="709"/>
        </w:tabs>
        <w:spacing w:line="360" w:lineRule="auto"/>
        <w:jc w:val="both"/>
        <w:rPr>
          <w:rFonts w:ascii="Book Antiqua" w:hAnsi="Book Antiqua" w:cs="AdvOT77db9845"/>
          <w:sz w:val="24"/>
          <w:szCs w:val="24"/>
          <w:lang w:val="en-US"/>
        </w:rPr>
      </w:pPr>
      <w:r w:rsidRPr="00D11909">
        <w:rPr>
          <w:rFonts w:ascii="Book Antiqua" w:hAnsi="Book Antiqua" w:cs="Arial"/>
          <w:sz w:val="24"/>
          <w:szCs w:val="24"/>
          <w:lang w:val="en-US"/>
        </w:rPr>
        <w:t xml:space="preserve">Candidates for liver resections often present with multiple potential risk factors regarding postoperative acute kidney injury (AKI), such as excessive bleeding during the </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and the occurrence of post-</w:t>
      </w:r>
      <w:proofErr w:type="spellStart"/>
      <w:r w:rsidRPr="00D11909">
        <w:rPr>
          <w:rFonts w:ascii="Book Antiqua" w:hAnsi="Book Antiqua" w:cs="Arial"/>
          <w:sz w:val="24"/>
          <w:szCs w:val="24"/>
          <w:lang w:val="en-US"/>
        </w:rPr>
        <w:t>hepatectomy</w:t>
      </w:r>
      <w:proofErr w:type="spellEnd"/>
      <w:r w:rsidRPr="00D11909">
        <w:rPr>
          <w:rFonts w:ascii="Book Antiqua" w:hAnsi="Book Antiqua" w:cs="Arial"/>
          <w:sz w:val="24"/>
          <w:szCs w:val="24"/>
          <w:lang w:val="en-US"/>
        </w:rPr>
        <w:t xml:space="preserve"> liver failure (PLF). The current criteria suggested by the International Club of Ascites (ICA) for definition of AKI</w:t>
      </w:r>
      <w:r w:rsidR="004C5471" w:rsidRPr="00D11909">
        <w:rPr>
          <w:rFonts w:ascii="Book Antiqua" w:hAnsi="Book Antiqua" w:cs="Arial"/>
          <w:sz w:val="24"/>
          <w:szCs w:val="24"/>
          <w:lang w:val="en-US"/>
        </w:rPr>
        <w:t xml:space="preserve"> </w:t>
      </w:r>
      <w:r w:rsidRPr="00D11909">
        <w:rPr>
          <w:rFonts w:ascii="Book Antiqua" w:hAnsi="Book Antiqua" w:cs="Arial"/>
          <w:sz w:val="24"/>
          <w:szCs w:val="24"/>
          <w:lang w:val="en-US"/>
        </w:rPr>
        <w:t>would be the most appropriate criteria for these patients. For prevention of intraoperative bleeding, there are intraoperative maneuvers that may be crucial, such as vascular control of the liver</w:t>
      </w:r>
      <w:r w:rsidRPr="00D11909">
        <w:rPr>
          <w:rFonts w:ascii="Book Antiqua" w:hAnsi="Book Antiqua" w:cs="Arial"/>
          <w:sz w:val="24"/>
          <w:szCs w:val="24"/>
          <w:vertAlign w:val="superscript"/>
          <w:lang w:val="en-US"/>
        </w:rPr>
        <w:t xml:space="preserve"> </w:t>
      </w:r>
      <w:r w:rsidRPr="00D11909">
        <w:rPr>
          <w:rFonts w:ascii="Book Antiqua" w:hAnsi="Book Antiqua" w:cs="Arial"/>
          <w:sz w:val="24"/>
          <w:szCs w:val="24"/>
          <w:lang w:val="en-US"/>
        </w:rPr>
        <w:t xml:space="preserve">and low central venous pressure (LCVP) anesthesia. Second factor relates to the occurrence of PLF with </w:t>
      </w:r>
      <w:r w:rsidRPr="00D11909">
        <w:rPr>
          <w:rFonts w:ascii="Book Antiqua" w:hAnsi="Book Antiqua" w:cs="Arial"/>
          <w:sz w:val="24"/>
          <w:szCs w:val="24"/>
          <w:lang w:val="en-US"/>
        </w:rPr>
        <w:lastRenderedPageBreak/>
        <w:t>its distributive circulatory changes</w:t>
      </w:r>
      <w:proofErr w:type="gramStart"/>
      <w:r w:rsidRPr="00D11909">
        <w:rPr>
          <w:rFonts w:ascii="Book Antiqua" w:hAnsi="Book Antiqua" w:cs="Arial"/>
          <w:sz w:val="24"/>
          <w:szCs w:val="24"/>
          <w:lang w:val="en-US"/>
        </w:rPr>
        <w:t xml:space="preserve">, that eventually can progress to </w:t>
      </w:r>
      <w:proofErr w:type="spellStart"/>
      <w:r w:rsidRPr="00D11909">
        <w:rPr>
          <w:rFonts w:ascii="Book Antiqua" w:hAnsi="Book Antiqua" w:cs="Arial"/>
          <w:sz w:val="24"/>
          <w:szCs w:val="24"/>
          <w:lang w:val="en-US"/>
        </w:rPr>
        <w:t>hepatorenal</w:t>
      </w:r>
      <w:proofErr w:type="spellEnd"/>
      <w:r w:rsidRPr="00D11909">
        <w:rPr>
          <w:rFonts w:ascii="Book Antiqua" w:hAnsi="Book Antiqua" w:cs="Arial"/>
          <w:sz w:val="24"/>
          <w:szCs w:val="24"/>
          <w:lang w:val="en-US"/>
        </w:rPr>
        <w:t xml:space="preserve"> syndrome</w:t>
      </w:r>
      <w:proofErr w:type="gramEnd"/>
      <w:r w:rsidRPr="00D11909">
        <w:rPr>
          <w:rFonts w:ascii="Book Antiqua" w:hAnsi="Book Antiqua" w:cs="Arial"/>
          <w:sz w:val="24"/>
          <w:szCs w:val="24"/>
          <w:lang w:val="en-US"/>
        </w:rPr>
        <w:t xml:space="preserve"> (HRS). </w:t>
      </w:r>
    </w:p>
    <w:p w:rsidR="006E4E9F" w:rsidRDefault="006E4E9F" w:rsidP="004C5471">
      <w:pPr>
        <w:autoSpaceDE w:val="0"/>
        <w:autoSpaceDN w:val="0"/>
        <w:adjustRightInd w:val="0"/>
        <w:spacing w:after="0" w:line="360" w:lineRule="auto"/>
        <w:jc w:val="both"/>
        <w:rPr>
          <w:rFonts w:ascii="Book Antiqua" w:hAnsi="Book Antiqua" w:cs="Arial"/>
          <w:b/>
          <w:sz w:val="24"/>
          <w:szCs w:val="24"/>
          <w:lang w:val="en-US" w:eastAsia="zh-CN"/>
        </w:rPr>
      </w:pPr>
    </w:p>
    <w:p w:rsidR="006E4E9F" w:rsidRPr="006E4E9F" w:rsidRDefault="006E4E9F" w:rsidP="004C5471">
      <w:pPr>
        <w:autoSpaceDE w:val="0"/>
        <w:autoSpaceDN w:val="0"/>
        <w:adjustRightInd w:val="0"/>
        <w:spacing w:after="0" w:line="360" w:lineRule="auto"/>
        <w:jc w:val="both"/>
        <w:rPr>
          <w:rFonts w:ascii="Book Antiqua" w:hAnsi="Book Antiqua" w:cs="Arial"/>
          <w:b/>
          <w:i/>
          <w:sz w:val="24"/>
          <w:szCs w:val="24"/>
          <w:lang w:val="en-US" w:eastAsia="zh-CN"/>
        </w:rPr>
      </w:pPr>
      <w:r w:rsidRPr="006E4E9F">
        <w:rPr>
          <w:rFonts w:ascii="Book Antiqua" w:hAnsi="Book Antiqua" w:cs="Arial" w:hint="eastAsia"/>
          <w:b/>
          <w:i/>
          <w:sz w:val="24"/>
          <w:szCs w:val="24"/>
          <w:lang w:val="en-US" w:eastAsia="zh-CN"/>
        </w:rPr>
        <w:t>Peer-review</w:t>
      </w:r>
    </w:p>
    <w:p w:rsidR="006E4E9F" w:rsidRPr="007E57DB" w:rsidRDefault="007E57DB" w:rsidP="004C5471">
      <w:pPr>
        <w:autoSpaceDE w:val="0"/>
        <w:autoSpaceDN w:val="0"/>
        <w:adjustRightInd w:val="0"/>
        <w:spacing w:after="0" w:line="360" w:lineRule="auto"/>
        <w:jc w:val="both"/>
        <w:rPr>
          <w:rFonts w:ascii="Book Antiqua" w:hAnsi="Book Antiqua" w:cs="Arial"/>
          <w:sz w:val="24"/>
          <w:szCs w:val="24"/>
          <w:lang w:val="en-US"/>
        </w:rPr>
      </w:pPr>
      <w:r w:rsidRPr="007E57DB">
        <w:rPr>
          <w:rFonts w:ascii="Book Antiqua" w:hAnsi="Book Antiqua" w:cs="Arial"/>
          <w:sz w:val="24"/>
          <w:szCs w:val="24"/>
          <w:lang w:val="en-US"/>
        </w:rPr>
        <w:t xml:space="preserve">This paper was retrospectively </w:t>
      </w:r>
      <w:r w:rsidR="00213B36">
        <w:rPr>
          <w:rFonts w:ascii="Book Antiqua" w:hAnsi="Book Antiqua" w:cs="Arial"/>
          <w:sz w:val="24"/>
          <w:szCs w:val="24"/>
          <w:lang w:val="en-US"/>
        </w:rPr>
        <w:t>analyzed</w:t>
      </w:r>
      <w:r w:rsidRPr="007E57DB">
        <w:rPr>
          <w:rFonts w:ascii="Book Antiqua" w:hAnsi="Book Antiqua" w:cs="Arial"/>
          <w:sz w:val="24"/>
          <w:szCs w:val="24"/>
          <w:lang w:val="en-US"/>
        </w:rPr>
        <w:t xml:space="preserve"> the clinical data, and found some risk factors of acute kidney injury. The material was rich, the result was reasonable, and the discussion did have some valuable information.</w:t>
      </w:r>
    </w:p>
    <w:p w:rsidR="006E4E9F" w:rsidRDefault="006E4E9F" w:rsidP="004C5471">
      <w:pPr>
        <w:autoSpaceDE w:val="0"/>
        <w:autoSpaceDN w:val="0"/>
        <w:adjustRightInd w:val="0"/>
        <w:spacing w:after="0" w:line="360" w:lineRule="auto"/>
        <w:jc w:val="both"/>
        <w:rPr>
          <w:rFonts w:ascii="Book Antiqua" w:hAnsi="Book Antiqua" w:cs="Arial"/>
          <w:b/>
          <w:sz w:val="24"/>
          <w:szCs w:val="24"/>
          <w:lang w:val="en-US" w:eastAsia="zh-CN"/>
        </w:rPr>
      </w:pPr>
    </w:p>
    <w:p w:rsidR="006E4E9F" w:rsidRDefault="006E4E9F"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7E57DB" w:rsidRDefault="007E57DB" w:rsidP="004C5471">
      <w:pPr>
        <w:autoSpaceDE w:val="0"/>
        <w:autoSpaceDN w:val="0"/>
        <w:adjustRightInd w:val="0"/>
        <w:spacing w:after="0" w:line="360" w:lineRule="auto"/>
        <w:jc w:val="both"/>
        <w:rPr>
          <w:rFonts w:ascii="Book Antiqua" w:hAnsi="Book Antiqua" w:cs="Arial"/>
          <w:b/>
          <w:sz w:val="24"/>
          <w:szCs w:val="24"/>
          <w:lang w:val="en-US" w:eastAsia="zh-CN"/>
        </w:rPr>
      </w:pPr>
    </w:p>
    <w:p w:rsidR="006E4E9F" w:rsidRDefault="006E4E9F" w:rsidP="004C5471">
      <w:pPr>
        <w:autoSpaceDE w:val="0"/>
        <w:autoSpaceDN w:val="0"/>
        <w:adjustRightInd w:val="0"/>
        <w:spacing w:after="0" w:line="360" w:lineRule="auto"/>
        <w:jc w:val="both"/>
        <w:rPr>
          <w:rFonts w:ascii="Book Antiqua" w:hAnsi="Book Antiqua" w:cs="Arial"/>
          <w:b/>
          <w:sz w:val="24"/>
          <w:szCs w:val="24"/>
          <w:lang w:val="en-US" w:eastAsia="zh-CN"/>
        </w:rPr>
      </w:pPr>
    </w:p>
    <w:p w:rsidR="00D353F7" w:rsidRPr="00376E36" w:rsidRDefault="00D353F7" w:rsidP="00376E36">
      <w:pPr>
        <w:autoSpaceDE w:val="0"/>
        <w:autoSpaceDN w:val="0"/>
        <w:adjustRightInd w:val="0"/>
        <w:spacing w:after="0" w:line="360" w:lineRule="auto"/>
        <w:jc w:val="both"/>
        <w:rPr>
          <w:rFonts w:ascii="Book Antiqua" w:hAnsi="Book Antiqua" w:cs="Arial"/>
          <w:b/>
          <w:sz w:val="24"/>
          <w:szCs w:val="24"/>
          <w:lang w:val="en-US"/>
        </w:rPr>
      </w:pPr>
      <w:r w:rsidRPr="00376E36">
        <w:rPr>
          <w:rFonts w:ascii="Book Antiqua" w:hAnsi="Book Antiqua" w:cs="Arial"/>
          <w:b/>
          <w:sz w:val="24"/>
          <w:szCs w:val="24"/>
          <w:lang w:val="en-US"/>
        </w:rPr>
        <w:t>REFERENCES</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1 </w:t>
      </w:r>
      <w:r w:rsidRPr="00376E36">
        <w:rPr>
          <w:rFonts w:ascii="Book Antiqua" w:eastAsia="宋体" w:hAnsi="Book Antiqua" w:cs="宋体"/>
          <w:b/>
          <w:bCs/>
          <w:sz w:val="24"/>
          <w:szCs w:val="24"/>
          <w:lang w:val="en-US" w:eastAsia="zh-CN"/>
        </w:rPr>
        <w:t>Melendez JA</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Arslan</w:t>
      </w:r>
      <w:proofErr w:type="spellEnd"/>
      <w:r w:rsidRPr="00376E36">
        <w:rPr>
          <w:rFonts w:ascii="Book Antiqua" w:eastAsia="宋体" w:hAnsi="Book Antiqua" w:cs="宋体"/>
          <w:sz w:val="24"/>
          <w:szCs w:val="24"/>
          <w:lang w:val="en-US" w:eastAsia="zh-CN"/>
        </w:rPr>
        <w:t xml:space="preserve"> V, Fischer ME, </w:t>
      </w:r>
      <w:proofErr w:type="spellStart"/>
      <w:r w:rsidRPr="00376E36">
        <w:rPr>
          <w:rFonts w:ascii="Book Antiqua" w:eastAsia="宋体" w:hAnsi="Book Antiqua" w:cs="宋体"/>
          <w:sz w:val="24"/>
          <w:szCs w:val="24"/>
          <w:lang w:val="en-US" w:eastAsia="zh-CN"/>
        </w:rPr>
        <w:t>Wuest</w:t>
      </w:r>
      <w:proofErr w:type="spellEnd"/>
      <w:r w:rsidRPr="00376E36">
        <w:rPr>
          <w:rFonts w:ascii="Book Antiqua" w:eastAsia="宋体" w:hAnsi="Book Antiqua" w:cs="宋体"/>
          <w:sz w:val="24"/>
          <w:szCs w:val="24"/>
          <w:lang w:val="en-US" w:eastAsia="zh-CN"/>
        </w:rPr>
        <w:t xml:space="preserve"> D, </w:t>
      </w:r>
      <w:proofErr w:type="spellStart"/>
      <w:r w:rsidRPr="00376E36">
        <w:rPr>
          <w:rFonts w:ascii="Book Antiqua" w:eastAsia="宋体" w:hAnsi="Book Antiqua" w:cs="宋体"/>
          <w:sz w:val="24"/>
          <w:szCs w:val="24"/>
          <w:lang w:val="en-US" w:eastAsia="zh-CN"/>
        </w:rPr>
        <w:t>Jarnagin</w:t>
      </w:r>
      <w:proofErr w:type="spellEnd"/>
      <w:r w:rsidRPr="00376E36">
        <w:rPr>
          <w:rFonts w:ascii="Book Antiqua" w:eastAsia="宋体" w:hAnsi="Book Antiqua" w:cs="宋体"/>
          <w:sz w:val="24"/>
          <w:szCs w:val="24"/>
          <w:lang w:val="en-US" w:eastAsia="zh-CN"/>
        </w:rPr>
        <w:t xml:space="preserve"> WR, Fong Y, </w:t>
      </w:r>
      <w:proofErr w:type="spellStart"/>
      <w:r w:rsidRPr="00376E36">
        <w:rPr>
          <w:rFonts w:ascii="Book Antiqua" w:eastAsia="宋体" w:hAnsi="Book Antiqua" w:cs="宋体"/>
          <w:sz w:val="24"/>
          <w:szCs w:val="24"/>
          <w:lang w:val="en-US" w:eastAsia="zh-CN"/>
        </w:rPr>
        <w:t>Blumgart</w:t>
      </w:r>
      <w:proofErr w:type="spellEnd"/>
      <w:r w:rsidRPr="00376E36">
        <w:rPr>
          <w:rFonts w:ascii="Book Antiqua" w:eastAsia="宋体" w:hAnsi="Book Antiqua" w:cs="宋体"/>
          <w:sz w:val="24"/>
          <w:szCs w:val="24"/>
          <w:lang w:val="en-US" w:eastAsia="zh-CN"/>
        </w:rPr>
        <w:t xml:space="preserve"> LH. Perioperative outcomes of major hepatic resections under low central venous pressure anesthesia: blood loss, blood transfusion, and the risk of postoperative renal dysfunction. </w:t>
      </w:r>
      <w:r w:rsidRPr="00376E36">
        <w:rPr>
          <w:rFonts w:ascii="Book Antiqua" w:eastAsia="宋体" w:hAnsi="Book Antiqua" w:cs="宋体"/>
          <w:i/>
          <w:iCs/>
          <w:sz w:val="24"/>
          <w:szCs w:val="24"/>
          <w:lang w:val="en-US" w:eastAsia="zh-CN"/>
        </w:rPr>
        <w:t xml:space="preserve">J Am </w:t>
      </w:r>
      <w:proofErr w:type="spellStart"/>
      <w:r w:rsidRPr="00376E36">
        <w:rPr>
          <w:rFonts w:ascii="Book Antiqua" w:eastAsia="宋体" w:hAnsi="Book Antiqua" w:cs="宋体"/>
          <w:i/>
          <w:iCs/>
          <w:sz w:val="24"/>
          <w:szCs w:val="24"/>
          <w:lang w:val="en-US" w:eastAsia="zh-CN"/>
        </w:rPr>
        <w:t>Coll</w:t>
      </w:r>
      <w:proofErr w:type="spellEnd"/>
      <w:r w:rsidRPr="00376E36">
        <w:rPr>
          <w:rFonts w:ascii="Book Antiqua" w:eastAsia="宋体" w:hAnsi="Book Antiqua" w:cs="宋体"/>
          <w:i/>
          <w:iCs/>
          <w:sz w:val="24"/>
          <w:szCs w:val="24"/>
          <w:lang w:val="en-US" w:eastAsia="zh-CN"/>
        </w:rPr>
        <w:t xml:space="preserve">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1998; </w:t>
      </w:r>
      <w:r w:rsidRPr="00376E36">
        <w:rPr>
          <w:rFonts w:ascii="Book Antiqua" w:eastAsia="宋体" w:hAnsi="Book Antiqua" w:cs="宋体"/>
          <w:b/>
          <w:bCs/>
          <w:sz w:val="24"/>
          <w:szCs w:val="24"/>
          <w:lang w:val="en-US" w:eastAsia="zh-CN"/>
        </w:rPr>
        <w:t>187</w:t>
      </w:r>
      <w:r w:rsidRPr="00376E36">
        <w:rPr>
          <w:rFonts w:ascii="Book Antiqua" w:eastAsia="宋体" w:hAnsi="Book Antiqua" w:cs="宋体"/>
          <w:sz w:val="24"/>
          <w:szCs w:val="24"/>
          <w:lang w:val="en-US" w:eastAsia="zh-CN"/>
        </w:rPr>
        <w:t>: 620-625 [PMID: 9849736 DOI: 10.1016/s1072-</w:t>
      </w:r>
      <w:proofErr w:type="gramStart"/>
      <w:r w:rsidRPr="00376E36">
        <w:rPr>
          <w:rFonts w:ascii="Book Antiqua" w:eastAsia="宋体" w:hAnsi="Book Antiqua" w:cs="宋体"/>
          <w:sz w:val="24"/>
          <w:szCs w:val="24"/>
          <w:lang w:val="en-US" w:eastAsia="zh-CN"/>
        </w:rPr>
        <w:t>7515(</w:t>
      </w:r>
      <w:proofErr w:type="gramEnd"/>
      <w:r w:rsidRPr="00376E36">
        <w:rPr>
          <w:rFonts w:ascii="Book Antiqua" w:eastAsia="宋体" w:hAnsi="Book Antiqua" w:cs="宋体"/>
          <w:sz w:val="24"/>
          <w:szCs w:val="24"/>
          <w:lang w:val="en-US" w:eastAsia="zh-CN"/>
        </w:rPr>
        <w:t>98)00240-3]</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2 </w:t>
      </w:r>
      <w:r w:rsidRPr="00376E36">
        <w:rPr>
          <w:rFonts w:ascii="Book Antiqua" w:eastAsia="宋体" w:hAnsi="Book Antiqua" w:cs="宋体"/>
          <w:b/>
          <w:bCs/>
          <w:sz w:val="24"/>
          <w:szCs w:val="24"/>
          <w:lang w:val="en-US" w:eastAsia="zh-CN"/>
        </w:rPr>
        <w:t>Armstrong T</w:t>
      </w:r>
      <w:r w:rsidRPr="00376E36">
        <w:rPr>
          <w:rFonts w:ascii="Book Antiqua" w:eastAsia="宋体" w:hAnsi="Book Antiqua" w:cs="宋体"/>
          <w:sz w:val="24"/>
          <w:szCs w:val="24"/>
          <w:lang w:val="en-US" w:eastAsia="zh-CN"/>
        </w:rPr>
        <w:t xml:space="preserve">, Welsh FK, Wells J, </w:t>
      </w:r>
      <w:proofErr w:type="spellStart"/>
      <w:r w:rsidRPr="00376E36">
        <w:rPr>
          <w:rFonts w:ascii="Book Antiqua" w:eastAsia="宋体" w:hAnsi="Book Antiqua" w:cs="宋体"/>
          <w:sz w:val="24"/>
          <w:szCs w:val="24"/>
          <w:lang w:val="en-US" w:eastAsia="zh-CN"/>
        </w:rPr>
        <w:t>Chandrakumaran</w:t>
      </w:r>
      <w:proofErr w:type="spellEnd"/>
      <w:r w:rsidRPr="00376E36">
        <w:rPr>
          <w:rFonts w:ascii="Book Antiqua" w:eastAsia="宋体" w:hAnsi="Book Antiqua" w:cs="宋体"/>
          <w:sz w:val="24"/>
          <w:szCs w:val="24"/>
          <w:lang w:val="en-US" w:eastAsia="zh-CN"/>
        </w:rPr>
        <w:t xml:space="preserve"> K, John TG, Rees M. </w:t>
      </w:r>
      <w:proofErr w:type="gramStart"/>
      <w:r w:rsidRPr="00376E36">
        <w:rPr>
          <w:rFonts w:ascii="Book Antiqua" w:eastAsia="宋体" w:hAnsi="Book Antiqua" w:cs="宋体"/>
          <w:sz w:val="24"/>
          <w:szCs w:val="24"/>
          <w:lang w:val="en-US" w:eastAsia="zh-CN"/>
        </w:rPr>
        <w:t xml:space="preserve">The impact of pre-operative serum </w:t>
      </w:r>
      <w:proofErr w:type="spellStart"/>
      <w:r w:rsidRPr="00376E36">
        <w:rPr>
          <w:rFonts w:ascii="Book Antiqua" w:eastAsia="宋体" w:hAnsi="Book Antiqua" w:cs="宋体"/>
          <w:sz w:val="24"/>
          <w:szCs w:val="24"/>
          <w:lang w:val="en-US" w:eastAsia="zh-CN"/>
        </w:rPr>
        <w:t>creatinine</w:t>
      </w:r>
      <w:proofErr w:type="spellEnd"/>
      <w:r w:rsidRPr="00376E36">
        <w:rPr>
          <w:rFonts w:ascii="Book Antiqua" w:eastAsia="宋体" w:hAnsi="Book Antiqua" w:cs="宋体"/>
          <w:sz w:val="24"/>
          <w:szCs w:val="24"/>
          <w:lang w:val="en-US" w:eastAsia="zh-CN"/>
        </w:rPr>
        <w:t xml:space="preserve"> on short-term outcomes after liver resection.</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i/>
          <w:iCs/>
          <w:sz w:val="24"/>
          <w:szCs w:val="24"/>
          <w:lang w:val="en-US" w:eastAsia="zh-CN"/>
        </w:rPr>
        <w:t>HPB (Oxford)</w:t>
      </w:r>
      <w:r w:rsidRPr="00376E36">
        <w:rPr>
          <w:rFonts w:ascii="Book Antiqua" w:eastAsia="宋体" w:hAnsi="Book Antiqua" w:cs="宋体"/>
          <w:sz w:val="24"/>
          <w:szCs w:val="24"/>
          <w:lang w:val="en-US" w:eastAsia="zh-CN"/>
        </w:rPr>
        <w:t> 2009; </w:t>
      </w:r>
      <w:r w:rsidRPr="00376E36">
        <w:rPr>
          <w:rFonts w:ascii="Book Antiqua" w:eastAsia="宋体" w:hAnsi="Book Antiqua" w:cs="宋体"/>
          <w:b/>
          <w:bCs/>
          <w:sz w:val="24"/>
          <w:szCs w:val="24"/>
          <w:lang w:val="en-US" w:eastAsia="zh-CN"/>
        </w:rPr>
        <w:t>11</w:t>
      </w:r>
      <w:r w:rsidRPr="00376E36">
        <w:rPr>
          <w:rFonts w:ascii="Book Antiqua" w:eastAsia="宋体" w:hAnsi="Book Antiqua" w:cs="宋体"/>
          <w:sz w:val="24"/>
          <w:szCs w:val="24"/>
          <w:lang w:val="en-US" w:eastAsia="zh-CN"/>
        </w:rPr>
        <w:t>: 622-628 [PMID: 20495629 DOI: 10.1111/j.1477-2574.2009.00094.x]</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lastRenderedPageBreak/>
        <w:t>3 </w:t>
      </w:r>
      <w:proofErr w:type="spellStart"/>
      <w:r w:rsidRPr="00376E36">
        <w:rPr>
          <w:rFonts w:ascii="Book Antiqua" w:eastAsia="宋体" w:hAnsi="Book Antiqua" w:cs="宋体"/>
          <w:b/>
          <w:bCs/>
          <w:sz w:val="24"/>
          <w:szCs w:val="24"/>
          <w:lang w:val="en-US" w:eastAsia="zh-CN"/>
        </w:rPr>
        <w:t>Tomozawa</w:t>
      </w:r>
      <w:proofErr w:type="spellEnd"/>
      <w:r w:rsidRPr="00376E36">
        <w:rPr>
          <w:rFonts w:ascii="Book Antiqua" w:eastAsia="宋体" w:hAnsi="Book Antiqua" w:cs="宋体"/>
          <w:b/>
          <w:bCs/>
          <w:sz w:val="24"/>
          <w:szCs w:val="24"/>
          <w:lang w:val="en-US" w:eastAsia="zh-CN"/>
        </w:rPr>
        <w:t xml:space="preserve"> A</w:t>
      </w:r>
      <w:r w:rsidRPr="00376E36">
        <w:rPr>
          <w:rFonts w:ascii="Book Antiqua" w:eastAsia="宋体" w:hAnsi="Book Antiqua" w:cs="宋体"/>
          <w:sz w:val="24"/>
          <w:szCs w:val="24"/>
          <w:lang w:val="en-US" w:eastAsia="zh-CN"/>
        </w:rPr>
        <w:t xml:space="preserve">, Ishikawa S, </w:t>
      </w:r>
      <w:proofErr w:type="spellStart"/>
      <w:r w:rsidRPr="00376E36">
        <w:rPr>
          <w:rFonts w:ascii="Book Antiqua" w:eastAsia="宋体" w:hAnsi="Book Antiqua" w:cs="宋体"/>
          <w:sz w:val="24"/>
          <w:szCs w:val="24"/>
          <w:lang w:val="en-US" w:eastAsia="zh-CN"/>
        </w:rPr>
        <w:t>Shiota</w:t>
      </w:r>
      <w:proofErr w:type="spellEnd"/>
      <w:r w:rsidRPr="00376E36">
        <w:rPr>
          <w:rFonts w:ascii="Book Antiqua" w:eastAsia="宋体" w:hAnsi="Book Antiqua" w:cs="宋体"/>
          <w:sz w:val="24"/>
          <w:szCs w:val="24"/>
          <w:lang w:val="en-US" w:eastAsia="zh-CN"/>
        </w:rPr>
        <w:t xml:space="preserve"> N, </w:t>
      </w:r>
      <w:proofErr w:type="spellStart"/>
      <w:r w:rsidRPr="00376E36">
        <w:rPr>
          <w:rFonts w:ascii="Book Antiqua" w:eastAsia="宋体" w:hAnsi="Book Antiqua" w:cs="宋体"/>
          <w:sz w:val="24"/>
          <w:szCs w:val="24"/>
          <w:lang w:val="en-US" w:eastAsia="zh-CN"/>
        </w:rPr>
        <w:t>Cholvisudhi</w:t>
      </w:r>
      <w:proofErr w:type="spellEnd"/>
      <w:r w:rsidRPr="00376E36">
        <w:rPr>
          <w:rFonts w:ascii="Book Antiqua" w:eastAsia="宋体" w:hAnsi="Book Antiqua" w:cs="宋体"/>
          <w:sz w:val="24"/>
          <w:szCs w:val="24"/>
          <w:lang w:val="en-US" w:eastAsia="zh-CN"/>
        </w:rPr>
        <w:t xml:space="preserve"> P, Makita K. Perioperative risk factors for acute kidney injury after liver resection surgery: an historical cohort study. </w:t>
      </w:r>
      <w:r w:rsidRPr="00376E36">
        <w:rPr>
          <w:rFonts w:ascii="Book Antiqua" w:eastAsia="宋体" w:hAnsi="Book Antiqua" w:cs="宋体"/>
          <w:i/>
          <w:iCs/>
          <w:sz w:val="24"/>
          <w:szCs w:val="24"/>
          <w:lang w:val="en-US" w:eastAsia="zh-CN"/>
        </w:rPr>
        <w:t xml:space="preserve">Can J </w:t>
      </w:r>
      <w:proofErr w:type="spellStart"/>
      <w:r w:rsidRPr="00376E36">
        <w:rPr>
          <w:rFonts w:ascii="Book Antiqua" w:eastAsia="宋体" w:hAnsi="Book Antiqua" w:cs="宋体"/>
          <w:i/>
          <w:iCs/>
          <w:sz w:val="24"/>
          <w:szCs w:val="24"/>
          <w:lang w:val="en-US" w:eastAsia="zh-CN"/>
        </w:rPr>
        <w:t>Anaesth</w:t>
      </w:r>
      <w:proofErr w:type="spellEnd"/>
      <w:r w:rsidRPr="00376E36">
        <w:rPr>
          <w:rFonts w:ascii="Book Antiqua" w:eastAsia="宋体" w:hAnsi="Book Antiqua" w:cs="宋体"/>
          <w:sz w:val="24"/>
          <w:szCs w:val="24"/>
          <w:lang w:val="en-US" w:eastAsia="zh-CN"/>
        </w:rPr>
        <w:t> 2015</w:t>
      </w:r>
      <w:proofErr w:type="gramStart"/>
      <w:r w:rsidRPr="00376E36">
        <w:rPr>
          <w:rFonts w:ascii="Book Antiqua" w:eastAsia="宋体" w:hAnsi="Book Antiqua" w:cs="宋体"/>
          <w:sz w:val="24"/>
          <w:szCs w:val="24"/>
          <w:lang w:val="en-US" w:eastAsia="zh-CN"/>
        </w:rPr>
        <w:t>;</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b/>
          <w:bCs/>
          <w:sz w:val="24"/>
          <w:szCs w:val="24"/>
          <w:lang w:val="en-US" w:eastAsia="zh-CN"/>
        </w:rPr>
        <w:t>62</w:t>
      </w:r>
      <w:r w:rsidRPr="00376E36">
        <w:rPr>
          <w:rFonts w:ascii="Book Antiqua" w:eastAsia="宋体" w:hAnsi="Book Antiqua" w:cs="宋体"/>
          <w:sz w:val="24"/>
          <w:szCs w:val="24"/>
          <w:lang w:val="en-US" w:eastAsia="zh-CN"/>
        </w:rPr>
        <w:t>: 753-761 [PMID: 25925634 DOI: 10.1007/s12630-015-0397-9]</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4 </w:t>
      </w:r>
      <w:r w:rsidRPr="00376E36">
        <w:rPr>
          <w:rFonts w:ascii="Book Antiqua" w:eastAsia="宋体" w:hAnsi="Book Antiqua" w:cs="宋体"/>
          <w:b/>
          <w:bCs/>
          <w:sz w:val="24"/>
          <w:szCs w:val="24"/>
          <w:lang w:val="en-US" w:eastAsia="zh-CN"/>
        </w:rPr>
        <w:t>Lim C</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Audureau</w:t>
      </w:r>
      <w:proofErr w:type="spellEnd"/>
      <w:r w:rsidRPr="00376E36">
        <w:rPr>
          <w:rFonts w:ascii="Book Antiqua" w:eastAsia="宋体" w:hAnsi="Book Antiqua" w:cs="宋体"/>
          <w:sz w:val="24"/>
          <w:szCs w:val="24"/>
          <w:lang w:val="en-US" w:eastAsia="zh-CN"/>
        </w:rPr>
        <w:t xml:space="preserve"> E, </w:t>
      </w:r>
      <w:proofErr w:type="spellStart"/>
      <w:r w:rsidRPr="00376E36">
        <w:rPr>
          <w:rFonts w:ascii="Book Antiqua" w:eastAsia="宋体" w:hAnsi="Book Antiqua" w:cs="宋体"/>
          <w:sz w:val="24"/>
          <w:szCs w:val="24"/>
          <w:lang w:val="en-US" w:eastAsia="zh-CN"/>
        </w:rPr>
        <w:t>Salloum</w:t>
      </w:r>
      <w:proofErr w:type="spellEnd"/>
      <w:r w:rsidRPr="00376E36">
        <w:rPr>
          <w:rFonts w:ascii="Book Antiqua" w:eastAsia="宋体" w:hAnsi="Book Antiqua" w:cs="宋体"/>
          <w:sz w:val="24"/>
          <w:szCs w:val="24"/>
          <w:lang w:val="en-US" w:eastAsia="zh-CN"/>
        </w:rPr>
        <w:t xml:space="preserve"> C, Levesque E, </w:t>
      </w:r>
      <w:proofErr w:type="spellStart"/>
      <w:r w:rsidRPr="00376E36">
        <w:rPr>
          <w:rFonts w:ascii="Book Antiqua" w:eastAsia="宋体" w:hAnsi="Book Antiqua" w:cs="宋体"/>
          <w:sz w:val="24"/>
          <w:szCs w:val="24"/>
          <w:lang w:val="en-US" w:eastAsia="zh-CN"/>
        </w:rPr>
        <w:t>Lahat</w:t>
      </w:r>
      <w:proofErr w:type="spellEnd"/>
      <w:r w:rsidRPr="00376E36">
        <w:rPr>
          <w:rFonts w:ascii="Book Antiqua" w:eastAsia="宋体" w:hAnsi="Book Antiqua" w:cs="宋体"/>
          <w:sz w:val="24"/>
          <w:szCs w:val="24"/>
          <w:lang w:val="en-US" w:eastAsia="zh-CN"/>
        </w:rPr>
        <w:t xml:space="preserve"> E, Merle JC, </w:t>
      </w:r>
      <w:proofErr w:type="spellStart"/>
      <w:r w:rsidRPr="00376E36">
        <w:rPr>
          <w:rFonts w:ascii="Book Antiqua" w:eastAsia="宋体" w:hAnsi="Book Antiqua" w:cs="宋体"/>
          <w:sz w:val="24"/>
          <w:szCs w:val="24"/>
          <w:lang w:val="en-US" w:eastAsia="zh-CN"/>
        </w:rPr>
        <w:t>Compagnon</w:t>
      </w:r>
      <w:proofErr w:type="spellEnd"/>
      <w:r w:rsidRPr="00376E36">
        <w:rPr>
          <w:rFonts w:ascii="Book Antiqua" w:eastAsia="宋体" w:hAnsi="Book Antiqua" w:cs="宋体"/>
          <w:sz w:val="24"/>
          <w:szCs w:val="24"/>
          <w:lang w:val="en-US" w:eastAsia="zh-CN"/>
        </w:rPr>
        <w:t xml:space="preserve"> P, </w:t>
      </w:r>
      <w:proofErr w:type="spellStart"/>
      <w:r w:rsidRPr="00376E36">
        <w:rPr>
          <w:rFonts w:ascii="Book Antiqua" w:eastAsia="宋体" w:hAnsi="Book Antiqua" w:cs="宋体"/>
          <w:sz w:val="24"/>
          <w:szCs w:val="24"/>
          <w:lang w:val="en-US" w:eastAsia="zh-CN"/>
        </w:rPr>
        <w:t>Dhonneur</w:t>
      </w:r>
      <w:proofErr w:type="spellEnd"/>
      <w:r w:rsidRPr="00376E36">
        <w:rPr>
          <w:rFonts w:ascii="Book Antiqua" w:eastAsia="宋体" w:hAnsi="Book Antiqua" w:cs="宋体"/>
          <w:sz w:val="24"/>
          <w:szCs w:val="24"/>
          <w:lang w:val="en-US" w:eastAsia="zh-CN"/>
        </w:rPr>
        <w:t xml:space="preserve"> G, </w:t>
      </w:r>
      <w:proofErr w:type="spellStart"/>
      <w:r w:rsidRPr="00376E36">
        <w:rPr>
          <w:rFonts w:ascii="Book Antiqua" w:eastAsia="宋体" w:hAnsi="Book Antiqua" w:cs="宋体"/>
          <w:sz w:val="24"/>
          <w:szCs w:val="24"/>
          <w:lang w:val="en-US" w:eastAsia="zh-CN"/>
        </w:rPr>
        <w:t>Feray</w:t>
      </w:r>
      <w:proofErr w:type="spellEnd"/>
      <w:r w:rsidRPr="00376E36">
        <w:rPr>
          <w:rFonts w:ascii="Book Antiqua" w:eastAsia="宋体" w:hAnsi="Book Antiqua" w:cs="宋体"/>
          <w:sz w:val="24"/>
          <w:szCs w:val="24"/>
          <w:lang w:val="en-US" w:eastAsia="zh-CN"/>
        </w:rPr>
        <w:t xml:space="preserve"> C, </w:t>
      </w:r>
      <w:proofErr w:type="spellStart"/>
      <w:r w:rsidRPr="00376E36">
        <w:rPr>
          <w:rFonts w:ascii="Book Antiqua" w:eastAsia="宋体" w:hAnsi="Book Antiqua" w:cs="宋体"/>
          <w:sz w:val="24"/>
          <w:szCs w:val="24"/>
          <w:lang w:val="en-US" w:eastAsia="zh-CN"/>
        </w:rPr>
        <w:t>Azoulay</w:t>
      </w:r>
      <w:proofErr w:type="spellEnd"/>
      <w:r w:rsidRPr="00376E36">
        <w:rPr>
          <w:rFonts w:ascii="Book Antiqua" w:eastAsia="宋体" w:hAnsi="Book Antiqua" w:cs="宋体"/>
          <w:sz w:val="24"/>
          <w:szCs w:val="24"/>
          <w:lang w:val="en-US" w:eastAsia="zh-CN"/>
        </w:rPr>
        <w:t xml:space="preserve"> D. Acute kidney injury following </w:t>
      </w:r>
      <w:proofErr w:type="spellStart"/>
      <w:r w:rsidRPr="00376E36">
        <w:rPr>
          <w:rFonts w:ascii="Book Antiqua" w:eastAsia="宋体" w:hAnsi="Book Antiqua" w:cs="宋体"/>
          <w:sz w:val="24"/>
          <w:szCs w:val="24"/>
          <w:lang w:val="en-US" w:eastAsia="zh-CN"/>
        </w:rPr>
        <w:t>hepatectomy</w:t>
      </w:r>
      <w:proofErr w:type="spellEnd"/>
      <w:r w:rsidRPr="00376E36">
        <w:rPr>
          <w:rFonts w:ascii="Book Antiqua" w:eastAsia="宋体" w:hAnsi="Book Antiqua" w:cs="宋体"/>
          <w:sz w:val="24"/>
          <w:szCs w:val="24"/>
          <w:lang w:val="en-US" w:eastAsia="zh-CN"/>
        </w:rPr>
        <w:t xml:space="preserve"> for hepatocellular carcinoma: incidence, risk factors and prognostic value. </w:t>
      </w:r>
      <w:r w:rsidRPr="00376E36">
        <w:rPr>
          <w:rFonts w:ascii="Book Antiqua" w:eastAsia="宋体" w:hAnsi="Book Antiqua" w:cs="宋体"/>
          <w:i/>
          <w:iCs/>
          <w:sz w:val="24"/>
          <w:szCs w:val="24"/>
          <w:lang w:val="en-US" w:eastAsia="zh-CN"/>
        </w:rPr>
        <w:t>HPB (Oxford)</w:t>
      </w:r>
      <w:r w:rsidRPr="00376E36">
        <w:rPr>
          <w:rFonts w:ascii="Book Antiqua" w:eastAsia="宋体" w:hAnsi="Book Antiqua" w:cs="宋体"/>
          <w:sz w:val="24"/>
          <w:szCs w:val="24"/>
          <w:lang w:val="en-US" w:eastAsia="zh-CN"/>
        </w:rPr>
        <w:t> 2016; </w:t>
      </w:r>
      <w:r w:rsidRPr="00376E36">
        <w:rPr>
          <w:rFonts w:ascii="Book Antiqua" w:eastAsia="宋体" w:hAnsi="Book Antiqua" w:cs="宋体"/>
          <w:b/>
          <w:bCs/>
          <w:sz w:val="24"/>
          <w:szCs w:val="24"/>
          <w:lang w:val="en-US" w:eastAsia="zh-CN"/>
        </w:rPr>
        <w:t>18</w:t>
      </w:r>
      <w:r w:rsidRPr="00376E36">
        <w:rPr>
          <w:rFonts w:ascii="Book Antiqua" w:eastAsia="宋体" w:hAnsi="Book Antiqua" w:cs="宋体"/>
          <w:sz w:val="24"/>
          <w:szCs w:val="24"/>
          <w:lang w:val="en-US" w:eastAsia="zh-CN"/>
        </w:rPr>
        <w:t>: 540-548 [PMID: 27317959 DOI: 10.1016/j.hpb.2016.04.004]</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5 </w:t>
      </w:r>
      <w:proofErr w:type="spellStart"/>
      <w:r w:rsidRPr="00376E36">
        <w:rPr>
          <w:rFonts w:ascii="Book Antiqua" w:eastAsia="宋体" w:hAnsi="Book Antiqua" w:cs="宋体"/>
          <w:b/>
          <w:bCs/>
          <w:sz w:val="24"/>
          <w:szCs w:val="24"/>
          <w:lang w:val="en-US" w:eastAsia="zh-CN"/>
        </w:rPr>
        <w:t>Slankamenac</w:t>
      </w:r>
      <w:proofErr w:type="spellEnd"/>
      <w:r w:rsidRPr="00376E36">
        <w:rPr>
          <w:rFonts w:ascii="Book Antiqua" w:eastAsia="宋体" w:hAnsi="Book Antiqua" w:cs="宋体"/>
          <w:b/>
          <w:bCs/>
          <w:sz w:val="24"/>
          <w:szCs w:val="24"/>
          <w:lang w:val="en-US" w:eastAsia="zh-CN"/>
        </w:rPr>
        <w:t xml:space="preserve"> K</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Breitenstein</w:t>
      </w:r>
      <w:proofErr w:type="spellEnd"/>
      <w:r w:rsidRPr="00376E36">
        <w:rPr>
          <w:rFonts w:ascii="Book Antiqua" w:eastAsia="宋体" w:hAnsi="Book Antiqua" w:cs="宋体"/>
          <w:sz w:val="24"/>
          <w:szCs w:val="24"/>
          <w:lang w:val="en-US" w:eastAsia="zh-CN"/>
        </w:rPr>
        <w:t xml:space="preserve"> S, Held U, Beck-</w:t>
      </w:r>
      <w:proofErr w:type="spellStart"/>
      <w:r w:rsidRPr="00376E36">
        <w:rPr>
          <w:rFonts w:ascii="Book Antiqua" w:eastAsia="宋体" w:hAnsi="Book Antiqua" w:cs="宋体"/>
          <w:sz w:val="24"/>
          <w:szCs w:val="24"/>
          <w:lang w:val="en-US" w:eastAsia="zh-CN"/>
        </w:rPr>
        <w:t>Schimmer</w:t>
      </w:r>
      <w:proofErr w:type="spellEnd"/>
      <w:r w:rsidRPr="00376E36">
        <w:rPr>
          <w:rFonts w:ascii="Book Antiqua" w:eastAsia="宋体" w:hAnsi="Book Antiqua" w:cs="宋体"/>
          <w:sz w:val="24"/>
          <w:szCs w:val="24"/>
          <w:lang w:val="en-US" w:eastAsia="zh-CN"/>
        </w:rPr>
        <w:t xml:space="preserve"> B, </w:t>
      </w:r>
      <w:proofErr w:type="spellStart"/>
      <w:r w:rsidRPr="00376E36">
        <w:rPr>
          <w:rFonts w:ascii="Book Antiqua" w:eastAsia="宋体" w:hAnsi="Book Antiqua" w:cs="宋体"/>
          <w:sz w:val="24"/>
          <w:szCs w:val="24"/>
          <w:lang w:val="en-US" w:eastAsia="zh-CN"/>
        </w:rPr>
        <w:t>Puhan</w:t>
      </w:r>
      <w:proofErr w:type="spellEnd"/>
      <w:r w:rsidRPr="00376E36">
        <w:rPr>
          <w:rFonts w:ascii="Book Antiqua" w:eastAsia="宋体" w:hAnsi="Book Antiqua" w:cs="宋体"/>
          <w:sz w:val="24"/>
          <w:szCs w:val="24"/>
          <w:lang w:val="en-US" w:eastAsia="zh-CN"/>
        </w:rPr>
        <w:t xml:space="preserve"> MA, </w:t>
      </w:r>
      <w:proofErr w:type="spellStart"/>
      <w:r w:rsidRPr="00376E36">
        <w:rPr>
          <w:rFonts w:ascii="Book Antiqua" w:eastAsia="宋体" w:hAnsi="Book Antiqua" w:cs="宋体"/>
          <w:sz w:val="24"/>
          <w:szCs w:val="24"/>
          <w:lang w:val="en-US" w:eastAsia="zh-CN"/>
        </w:rPr>
        <w:t>Clavien</w:t>
      </w:r>
      <w:proofErr w:type="spellEnd"/>
      <w:r w:rsidRPr="00376E36">
        <w:rPr>
          <w:rFonts w:ascii="Book Antiqua" w:eastAsia="宋体" w:hAnsi="Book Antiqua" w:cs="宋体"/>
          <w:sz w:val="24"/>
          <w:szCs w:val="24"/>
          <w:lang w:val="en-US" w:eastAsia="zh-CN"/>
        </w:rPr>
        <w:t xml:space="preserve"> PA. Development and validation of a prediction score for postoperative acute renal failure following liver resection. </w:t>
      </w:r>
      <w:r w:rsidRPr="00376E36">
        <w:rPr>
          <w:rFonts w:ascii="Book Antiqua" w:eastAsia="宋体" w:hAnsi="Book Antiqua" w:cs="宋体"/>
          <w:i/>
          <w:iCs/>
          <w:sz w:val="24"/>
          <w:szCs w:val="24"/>
          <w:lang w:val="en-US" w:eastAsia="zh-CN"/>
        </w:rPr>
        <w:t xml:space="preserve">Ann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2009; </w:t>
      </w:r>
      <w:r w:rsidRPr="00376E36">
        <w:rPr>
          <w:rFonts w:ascii="Book Antiqua" w:eastAsia="宋体" w:hAnsi="Book Antiqua" w:cs="宋体"/>
          <w:b/>
          <w:bCs/>
          <w:sz w:val="24"/>
          <w:szCs w:val="24"/>
          <w:lang w:val="en-US" w:eastAsia="zh-CN"/>
        </w:rPr>
        <w:t>250</w:t>
      </w:r>
      <w:r w:rsidRPr="00376E36">
        <w:rPr>
          <w:rFonts w:ascii="Book Antiqua" w:eastAsia="宋体" w:hAnsi="Book Antiqua" w:cs="宋体"/>
          <w:sz w:val="24"/>
          <w:szCs w:val="24"/>
          <w:lang w:val="en-US" w:eastAsia="zh-CN"/>
        </w:rPr>
        <w:t xml:space="preserve">: 720-728 [PMID: 19809295 DOI: </w:t>
      </w:r>
      <w:hyperlink r:id="rId8" w:history="1">
        <w:r w:rsidR="004D4EF4" w:rsidRPr="004D4EF4">
          <w:rPr>
            <w:rFonts w:ascii="Book Antiqua" w:eastAsia="宋体" w:hAnsi="Book Antiqua" w:cs="宋体"/>
            <w:sz w:val="24"/>
            <w:szCs w:val="24"/>
            <w:lang w:val="en-US" w:eastAsia="zh-CN"/>
          </w:rPr>
          <w:t>10.1097/SLA.0b013e3181bdd840</w:t>
        </w:r>
      </w:hyperlink>
      <w:r w:rsidRPr="00376E36">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proofErr w:type="gramStart"/>
      <w:r w:rsidRPr="00376E36">
        <w:rPr>
          <w:rFonts w:ascii="Book Antiqua" w:eastAsia="宋体" w:hAnsi="Book Antiqua" w:cs="宋体"/>
          <w:sz w:val="24"/>
          <w:szCs w:val="24"/>
          <w:lang w:val="en-US" w:eastAsia="zh-CN"/>
        </w:rPr>
        <w:t>6 </w:t>
      </w:r>
      <w:r w:rsidRPr="00376E36">
        <w:rPr>
          <w:rFonts w:ascii="Book Antiqua" w:eastAsia="宋体" w:hAnsi="Book Antiqua" w:cs="宋体"/>
          <w:b/>
          <w:bCs/>
          <w:sz w:val="24"/>
          <w:szCs w:val="24"/>
          <w:lang w:val="en-US" w:eastAsia="zh-CN"/>
        </w:rPr>
        <w:t>Saner F</w:t>
      </w:r>
      <w:r w:rsidRPr="00376E36">
        <w:rPr>
          <w:rFonts w:ascii="Book Antiqua" w:eastAsia="宋体" w:hAnsi="Book Antiqua" w:cs="宋体"/>
          <w:sz w:val="24"/>
          <w:szCs w:val="24"/>
          <w:lang w:val="en-US" w:eastAsia="zh-CN"/>
        </w:rPr>
        <w:t>. Kidney failure</w:t>
      </w:r>
      <w:proofErr w:type="gramEnd"/>
      <w:r w:rsidRPr="00376E36">
        <w:rPr>
          <w:rFonts w:ascii="Book Antiqua" w:eastAsia="宋体" w:hAnsi="Book Antiqua" w:cs="宋体"/>
          <w:sz w:val="24"/>
          <w:szCs w:val="24"/>
          <w:lang w:val="en-US" w:eastAsia="zh-CN"/>
        </w:rPr>
        <w:t xml:space="preserve"> following liver resection. </w:t>
      </w:r>
      <w:r w:rsidRPr="00376E36">
        <w:rPr>
          <w:rFonts w:ascii="Book Antiqua" w:eastAsia="宋体" w:hAnsi="Book Antiqua" w:cs="宋体"/>
          <w:i/>
          <w:iCs/>
          <w:sz w:val="24"/>
          <w:szCs w:val="24"/>
          <w:lang w:val="en-US" w:eastAsia="zh-CN"/>
        </w:rPr>
        <w:t xml:space="preserve">Transplant </w:t>
      </w:r>
      <w:proofErr w:type="spellStart"/>
      <w:r w:rsidRPr="00376E36">
        <w:rPr>
          <w:rFonts w:ascii="Book Antiqua" w:eastAsia="宋体" w:hAnsi="Book Antiqua" w:cs="宋体"/>
          <w:i/>
          <w:iCs/>
          <w:sz w:val="24"/>
          <w:szCs w:val="24"/>
          <w:lang w:val="en-US" w:eastAsia="zh-CN"/>
        </w:rPr>
        <w:t>Proc</w:t>
      </w:r>
      <w:proofErr w:type="spellEnd"/>
      <w:r w:rsidRPr="00376E36">
        <w:rPr>
          <w:rFonts w:ascii="Book Antiqua" w:eastAsia="宋体" w:hAnsi="Book Antiqua" w:cs="宋体"/>
          <w:sz w:val="24"/>
          <w:szCs w:val="24"/>
          <w:lang w:val="en-US" w:eastAsia="zh-CN"/>
        </w:rPr>
        <w:t> 2008; </w:t>
      </w:r>
      <w:r w:rsidRPr="00376E36">
        <w:rPr>
          <w:rFonts w:ascii="Book Antiqua" w:eastAsia="宋体" w:hAnsi="Book Antiqua" w:cs="宋体"/>
          <w:b/>
          <w:bCs/>
          <w:sz w:val="24"/>
          <w:szCs w:val="24"/>
          <w:lang w:val="en-US" w:eastAsia="zh-CN"/>
        </w:rPr>
        <w:t>40</w:t>
      </w:r>
      <w:r w:rsidRPr="00376E36">
        <w:rPr>
          <w:rFonts w:ascii="Book Antiqua" w:eastAsia="宋体" w:hAnsi="Book Antiqua" w:cs="宋体"/>
          <w:sz w:val="24"/>
          <w:szCs w:val="24"/>
          <w:lang w:val="en-US" w:eastAsia="zh-CN"/>
        </w:rPr>
        <w:t>: 1221-1224 [PMID: 18555153 DOI: 10.1016/j.transproceEd.2008.03.068]</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proofErr w:type="gramStart"/>
      <w:r w:rsidRPr="00376E36">
        <w:rPr>
          <w:rFonts w:ascii="Book Antiqua" w:eastAsia="宋体" w:hAnsi="Book Antiqua" w:cs="宋体"/>
          <w:sz w:val="24"/>
          <w:szCs w:val="24"/>
          <w:lang w:val="en-US" w:eastAsia="zh-CN"/>
        </w:rPr>
        <w:t>7 </w:t>
      </w:r>
      <w:r w:rsidRPr="00376E36">
        <w:rPr>
          <w:rFonts w:ascii="Book Antiqua" w:eastAsia="宋体" w:hAnsi="Book Antiqua" w:cs="宋体"/>
          <w:b/>
          <w:bCs/>
          <w:sz w:val="24"/>
          <w:szCs w:val="24"/>
          <w:lang w:val="en-US" w:eastAsia="zh-CN"/>
        </w:rPr>
        <w:t>Peres LA</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Bredt</w:t>
      </w:r>
      <w:proofErr w:type="spellEnd"/>
      <w:r w:rsidRPr="00376E36">
        <w:rPr>
          <w:rFonts w:ascii="Book Antiqua" w:eastAsia="宋体" w:hAnsi="Book Antiqua" w:cs="宋体"/>
          <w:sz w:val="24"/>
          <w:szCs w:val="24"/>
          <w:lang w:val="en-US" w:eastAsia="zh-CN"/>
        </w:rPr>
        <w:t xml:space="preserve"> LC, </w:t>
      </w:r>
      <w:proofErr w:type="spellStart"/>
      <w:r w:rsidRPr="00376E36">
        <w:rPr>
          <w:rFonts w:ascii="Book Antiqua" w:eastAsia="宋体" w:hAnsi="Book Antiqua" w:cs="宋体"/>
          <w:sz w:val="24"/>
          <w:szCs w:val="24"/>
          <w:lang w:val="en-US" w:eastAsia="zh-CN"/>
        </w:rPr>
        <w:t>Cipriani</w:t>
      </w:r>
      <w:proofErr w:type="spellEnd"/>
      <w:r w:rsidRPr="00376E36">
        <w:rPr>
          <w:rFonts w:ascii="Book Antiqua" w:eastAsia="宋体" w:hAnsi="Book Antiqua" w:cs="宋体"/>
          <w:sz w:val="24"/>
          <w:szCs w:val="24"/>
          <w:lang w:val="en-US" w:eastAsia="zh-CN"/>
        </w:rPr>
        <w:t xml:space="preserve"> RF. Acute renal injury after partial </w:t>
      </w:r>
      <w:proofErr w:type="spellStart"/>
      <w:r w:rsidRPr="00376E36">
        <w:rPr>
          <w:rFonts w:ascii="Book Antiqua" w:eastAsia="宋体" w:hAnsi="Book Antiqua" w:cs="宋体"/>
          <w:sz w:val="24"/>
          <w:szCs w:val="24"/>
          <w:lang w:val="en-US" w:eastAsia="zh-CN"/>
        </w:rPr>
        <w:t>hepatectomy</w:t>
      </w:r>
      <w:proofErr w:type="spellEnd"/>
      <w:r w:rsidRPr="00376E36">
        <w:rPr>
          <w:rFonts w:ascii="Book Antiqua" w:eastAsia="宋体" w:hAnsi="Book Antiqua" w:cs="宋体"/>
          <w:sz w:val="24"/>
          <w:szCs w:val="24"/>
          <w:lang w:val="en-US" w:eastAsia="zh-CN"/>
        </w:rPr>
        <w:t>.</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i/>
          <w:iCs/>
          <w:sz w:val="24"/>
          <w:szCs w:val="24"/>
          <w:lang w:val="en-US" w:eastAsia="zh-CN"/>
        </w:rPr>
        <w:t xml:space="preserve">World J </w:t>
      </w:r>
      <w:proofErr w:type="spellStart"/>
      <w:r w:rsidRPr="00376E36">
        <w:rPr>
          <w:rFonts w:ascii="Book Antiqua" w:eastAsia="宋体" w:hAnsi="Book Antiqua" w:cs="宋体"/>
          <w:i/>
          <w:iCs/>
          <w:sz w:val="24"/>
          <w:szCs w:val="24"/>
          <w:lang w:val="en-US" w:eastAsia="zh-CN"/>
        </w:rPr>
        <w:t>Hepatol</w:t>
      </w:r>
      <w:proofErr w:type="spellEnd"/>
      <w:r w:rsidRPr="00376E36">
        <w:rPr>
          <w:rFonts w:ascii="Book Antiqua" w:eastAsia="宋体" w:hAnsi="Book Antiqua" w:cs="宋体"/>
          <w:sz w:val="24"/>
          <w:szCs w:val="24"/>
          <w:lang w:val="en-US" w:eastAsia="zh-CN"/>
        </w:rPr>
        <w:t> 2016; </w:t>
      </w:r>
      <w:r w:rsidRPr="00376E36">
        <w:rPr>
          <w:rFonts w:ascii="Book Antiqua" w:eastAsia="宋体" w:hAnsi="Book Antiqua" w:cs="宋体"/>
          <w:b/>
          <w:bCs/>
          <w:sz w:val="24"/>
          <w:szCs w:val="24"/>
          <w:lang w:val="en-US" w:eastAsia="zh-CN"/>
        </w:rPr>
        <w:t>8</w:t>
      </w:r>
      <w:r w:rsidRPr="00376E36">
        <w:rPr>
          <w:rFonts w:ascii="Book Antiqua" w:eastAsia="宋体" w:hAnsi="Book Antiqua" w:cs="宋体"/>
          <w:sz w:val="24"/>
          <w:szCs w:val="24"/>
          <w:lang w:val="en-US" w:eastAsia="zh-CN"/>
        </w:rPr>
        <w:t>: 891-901 [PMID: 27478539 DOI: 10.4254/wjh.v8.i21.891]</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proofErr w:type="gramStart"/>
      <w:r w:rsidRPr="00376E36">
        <w:rPr>
          <w:rFonts w:ascii="Book Antiqua" w:eastAsia="宋体" w:hAnsi="Book Antiqua" w:cs="宋体"/>
          <w:sz w:val="24"/>
          <w:szCs w:val="24"/>
          <w:lang w:val="en-US" w:eastAsia="zh-CN"/>
        </w:rPr>
        <w:t>8 </w:t>
      </w:r>
      <w:proofErr w:type="spellStart"/>
      <w:r w:rsidRPr="00376E36">
        <w:rPr>
          <w:rFonts w:ascii="Book Antiqua" w:eastAsia="宋体" w:hAnsi="Book Antiqua" w:cs="宋体"/>
          <w:b/>
          <w:bCs/>
          <w:sz w:val="24"/>
          <w:szCs w:val="24"/>
          <w:lang w:val="en-US" w:eastAsia="zh-CN"/>
        </w:rPr>
        <w:t>Abuelo</w:t>
      </w:r>
      <w:proofErr w:type="spellEnd"/>
      <w:r w:rsidRPr="00376E36">
        <w:rPr>
          <w:rFonts w:ascii="Book Antiqua" w:eastAsia="宋体" w:hAnsi="Book Antiqua" w:cs="宋体"/>
          <w:b/>
          <w:bCs/>
          <w:sz w:val="24"/>
          <w:szCs w:val="24"/>
          <w:lang w:val="en-US" w:eastAsia="zh-CN"/>
        </w:rPr>
        <w:t xml:space="preserve"> JG</w:t>
      </w:r>
      <w:r w:rsidRPr="00376E36">
        <w:rPr>
          <w:rFonts w:ascii="Book Antiqua" w:eastAsia="宋体" w:hAnsi="Book Antiqua" w:cs="宋体"/>
          <w:sz w:val="24"/>
          <w:szCs w:val="24"/>
          <w:lang w:val="en-US" w:eastAsia="zh-CN"/>
        </w:rPr>
        <w:t>.</w:t>
      </w:r>
      <w:proofErr w:type="gramEnd"/>
      <w:r w:rsidRPr="00376E36">
        <w:rPr>
          <w:rFonts w:ascii="Book Antiqua" w:eastAsia="宋体" w:hAnsi="Book Antiqua" w:cs="宋体"/>
          <w:sz w:val="24"/>
          <w:szCs w:val="24"/>
          <w:lang w:val="en-US" w:eastAsia="zh-CN"/>
        </w:rPr>
        <w:t xml:space="preserve"> </w:t>
      </w:r>
      <w:proofErr w:type="gramStart"/>
      <w:r w:rsidRPr="00376E36">
        <w:rPr>
          <w:rFonts w:ascii="Book Antiqua" w:eastAsia="宋体" w:hAnsi="Book Antiqua" w:cs="宋体"/>
          <w:sz w:val="24"/>
          <w:szCs w:val="24"/>
          <w:lang w:val="en-US" w:eastAsia="zh-CN"/>
        </w:rPr>
        <w:t>Normotensive ischemic acute renal failure.</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i/>
          <w:iCs/>
          <w:sz w:val="24"/>
          <w:szCs w:val="24"/>
          <w:lang w:val="en-US" w:eastAsia="zh-CN"/>
        </w:rPr>
        <w:t xml:space="preserve">N </w:t>
      </w:r>
      <w:proofErr w:type="spellStart"/>
      <w:r w:rsidRPr="00376E36">
        <w:rPr>
          <w:rFonts w:ascii="Book Antiqua" w:eastAsia="宋体" w:hAnsi="Book Antiqua" w:cs="宋体"/>
          <w:i/>
          <w:iCs/>
          <w:sz w:val="24"/>
          <w:szCs w:val="24"/>
          <w:lang w:val="en-US" w:eastAsia="zh-CN"/>
        </w:rPr>
        <w:t>Engl</w:t>
      </w:r>
      <w:proofErr w:type="spellEnd"/>
      <w:r w:rsidRPr="00376E36">
        <w:rPr>
          <w:rFonts w:ascii="Book Antiqua" w:eastAsia="宋体" w:hAnsi="Book Antiqua" w:cs="宋体"/>
          <w:i/>
          <w:iCs/>
          <w:sz w:val="24"/>
          <w:szCs w:val="24"/>
          <w:lang w:val="en-US" w:eastAsia="zh-CN"/>
        </w:rPr>
        <w:t xml:space="preserve"> J Med</w:t>
      </w:r>
      <w:r w:rsidRPr="00376E36">
        <w:rPr>
          <w:rFonts w:ascii="Book Antiqua" w:eastAsia="宋体" w:hAnsi="Book Antiqua" w:cs="宋体"/>
          <w:sz w:val="24"/>
          <w:szCs w:val="24"/>
          <w:lang w:val="en-US" w:eastAsia="zh-CN"/>
        </w:rPr>
        <w:t> 2007; </w:t>
      </w:r>
      <w:r w:rsidRPr="00376E36">
        <w:rPr>
          <w:rFonts w:ascii="Book Antiqua" w:eastAsia="宋体" w:hAnsi="Book Antiqua" w:cs="宋体"/>
          <w:b/>
          <w:bCs/>
          <w:sz w:val="24"/>
          <w:szCs w:val="24"/>
          <w:lang w:val="en-US" w:eastAsia="zh-CN"/>
        </w:rPr>
        <w:t>357</w:t>
      </w:r>
      <w:r w:rsidRPr="00376E36">
        <w:rPr>
          <w:rFonts w:ascii="Book Antiqua" w:eastAsia="宋体" w:hAnsi="Book Antiqua" w:cs="宋体"/>
          <w:sz w:val="24"/>
          <w:szCs w:val="24"/>
          <w:lang w:val="en-US" w:eastAsia="zh-CN"/>
        </w:rPr>
        <w:t xml:space="preserve">: 797-805 [PMID: 17715412 DOI: </w:t>
      </w:r>
      <w:hyperlink r:id="rId9" w:history="1">
        <w:r w:rsidR="004D4EF4" w:rsidRPr="004D4EF4">
          <w:rPr>
            <w:rFonts w:ascii="Book Antiqua" w:eastAsia="宋体" w:hAnsi="Book Antiqua" w:cs="宋体"/>
            <w:sz w:val="24"/>
            <w:szCs w:val="24"/>
            <w:lang w:val="en-US" w:eastAsia="zh-CN"/>
          </w:rPr>
          <w:t>10.1056/NEJMra064398</w:t>
        </w:r>
      </w:hyperlink>
      <w:r w:rsidRPr="00376E36">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9 </w:t>
      </w:r>
      <w:r w:rsidRPr="00376E36">
        <w:rPr>
          <w:rFonts w:ascii="Book Antiqua" w:eastAsia="宋体" w:hAnsi="Book Antiqua" w:cs="宋体"/>
          <w:b/>
          <w:bCs/>
          <w:sz w:val="24"/>
          <w:szCs w:val="24"/>
          <w:lang w:val="en-US" w:eastAsia="zh-CN"/>
        </w:rPr>
        <w:t>Moore RD</w:t>
      </w:r>
      <w:r w:rsidRPr="00376E36">
        <w:rPr>
          <w:rFonts w:ascii="Book Antiqua" w:eastAsia="宋体" w:hAnsi="Book Antiqua" w:cs="宋体"/>
          <w:sz w:val="24"/>
          <w:szCs w:val="24"/>
          <w:lang w:val="en-US" w:eastAsia="zh-CN"/>
        </w:rPr>
        <w:t xml:space="preserve">, Smith CR, </w:t>
      </w:r>
      <w:proofErr w:type="spellStart"/>
      <w:r w:rsidRPr="00376E36">
        <w:rPr>
          <w:rFonts w:ascii="Book Antiqua" w:eastAsia="宋体" w:hAnsi="Book Antiqua" w:cs="宋体"/>
          <w:sz w:val="24"/>
          <w:szCs w:val="24"/>
          <w:lang w:val="en-US" w:eastAsia="zh-CN"/>
        </w:rPr>
        <w:t>Lipsky</w:t>
      </w:r>
      <w:proofErr w:type="spellEnd"/>
      <w:r w:rsidRPr="00376E36">
        <w:rPr>
          <w:rFonts w:ascii="Book Antiqua" w:eastAsia="宋体" w:hAnsi="Book Antiqua" w:cs="宋体"/>
          <w:sz w:val="24"/>
          <w:szCs w:val="24"/>
          <w:lang w:val="en-US" w:eastAsia="zh-CN"/>
        </w:rPr>
        <w:t xml:space="preserve"> JJ, </w:t>
      </w:r>
      <w:proofErr w:type="spellStart"/>
      <w:r w:rsidRPr="00376E36">
        <w:rPr>
          <w:rFonts w:ascii="Book Antiqua" w:eastAsia="宋体" w:hAnsi="Book Antiqua" w:cs="宋体"/>
          <w:sz w:val="24"/>
          <w:szCs w:val="24"/>
          <w:lang w:val="en-US" w:eastAsia="zh-CN"/>
        </w:rPr>
        <w:t>Mellits</w:t>
      </w:r>
      <w:proofErr w:type="spellEnd"/>
      <w:r w:rsidRPr="00376E36">
        <w:rPr>
          <w:rFonts w:ascii="Book Antiqua" w:eastAsia="宋体" w:hAnsi="Book Antiqua" w:cs="宋体"/>
          <w:sz w:val="24"/>
          <w:szCs w:val="24"/>
          <w:lang w:val="en-US" w:eastAsia="zh-CN"/>
        </w:rPr>
        <w:t xml:space="preserve"> ED, </w:t>
      </w:r>
      <w:proofErr w:type="spellStart"/>
      <w:r w:rsidRPr="00376E36">
        <w:rPr>
          <w:rFonts w:ascii="Book Antiqua" w:eastAsia="宋体" w:hAnsi="Book Antiqua" w:cs="宋体"/>
          <w:sz w:val="24"/>
          <w:szCs w:val="24"/>
          <w:lang w:val="en-US" w:eastAsia="zh-CN"/>
        </w:rPr>
        <w:t>Lietman</w:t>
      </w:r>
      <w:proofErr w:type="spellEnd"/>
      <w:r w:rsidRPr="00376E36">
        <w:rPr>
          <w:rFonts w:ascii="Book Antiqua" w:eastAsia="宋体" w:hAnsi="Book Antiqua" w:cs="宋体"/>
          <w:sz w:val="24"/>
          <w:szCs w:val="24"/>
          <w:lang w:val="en-US" w:eastAsia="zh-CN"/>
        </w:rPr>
        <w:t xml:space="preserve"> PS. Risk factors for nephrotoxicity in patients treated with aminoglycosides. </w:t>
      </w:r>
      <w:r w:rsidRPr="00376E36">
        <w:rPr>
          <w:rFonts w:ascii="Book Antiqua" w:eastAsia="宋体" w:hAnsi="Book Antiqua" w:cs="宋体"/>
          <w:i/>
          <w:iCs/>
          <w:sz w:val="24"/>
          <w:szCs w:val="24"/>
          <w:lang w:val="en-US" w:eastAsia="zh-CN"/>
        </w:rPr>
        <w:t>Ann Intern Med</w:t>
      </w:r>
      <w:r w:rsidRPr="00376E36">
        <w:rPr>
          <w:rFonts w:ascii="Book Antiqua" w:eastAsia="宋体" w:hAnsi="Book Antiqua" w:cs="宋体"/>
          <w:sz w:val="24"/>
          <w:szCs w:val="24"/>
          <w:lang w:val="en-US" w:eastAsia="zh-CN"/>
        </w:rPr>
        <w:t> 1984; </w:t>
      </w:r>
      <w:r w:rsidRPr="00376E36">
        <w:rPr>
          <w:rFonts w:ascii="Book Antiqua" w:eastAsia="宋体" w:hAnsi="Book Antiqua" w:cs="宋体"/>
          <w:b/>
          <w:bCs/>
          <w:sz w:val="24"/>
          <w:szCs w:val="24"/>
          <w:lang w:val="en-US" w:eastAsia="zh-CN"/>
        </w:rPr>
        <w:t>100</w:t>
      </w:r>
      <w:r w:rsidRPr="00376E36">
        <w:rPr>
          <w:rFonts w:ascii="Book Antiqua" w:eastAsia="宋体" w:hAnsi="Book Antiqua" w:cs="宋体"/>
          <w:sz w:val="24"/>
          <w:szCs w:val="24"/>
          <w:lang w:val="en-US" w:eastAsia="zh-CN"/>
        </w:rPr>
        <w:t xml:space="preserve">: 352-357 [PMID: 6364908 DOI: </w:t>
      </w:r>
      <w:r w:rsidR="004D4EF4" w:rsidRPr="00D11909">
        <w:rPr>
          <w:rFonts w:ascii="Book Antiqua" w:hAnsi="Book Antiqua" w:cs="Arial"/>
          <w:sz w:val="24"/>
          <w:szCs w:val="24"/>
          <w:lang w:val="en-US"/>
        </w:rPr>
        <w:t>10.732 6/0003-4819-100-3-352</w:t>
      </w:r>
      <w:r w:rsidRPr="00376E36">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10 </w:t>
      </w:r>
      <w:proofErr w:type="spellStart"/>
      <w:r w:rsidRPr="00376E36">
        <w:rPr>
          <w:rFonts w:ascii="Book Antiqua" w:eastAsia="宋体" w:hAnsi="Book Antiqua" w:cs="宋体"/>
          <w:b/>
          <w:bCs/>
          <w:sz w:val="24"/>
          <w:szCs w:val="24"/>
          <w:lang w:val="en-US" w:eastAsia="zh-CN"/>
        </w:rPr>
        <w:t>Golriz</w:t>
      </w:r>
      <w:proofErr w:type="spellEnd"/>
      <w:r w:rsidRPr="00376E36">
        <w:rPr>
          <w:rFonts w:ascii="Book Antiqua" w:eastAsia="宋体" w:hAnsi="Book Antiqua" w:cs="宋体"/>
          <w:b/>
          <w:bCs/>
          <w:sz w:val="24"/>
          <w:szCs w:val="24"/>
          <w:lang w:val="en-US" w:eastAsia="zh-CN"/>
        </w:rPr>
        <w:t xml:space="preserve"> M</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Majlesara</w:t>
      </w:r>
      <w:proofErr w:type="spellEnd"/>
      <w:r w:rsidRPr="00376E36">
        <w:rPr>
          <w:rFonts w:ascii="Book Antiqua" w:eastAsia="宋体" w:hAnsi="Book Antiqua" w:cs="宋体"/>
          <w:sz w:val="24"/>
          <w:szCs w:val="24"/>
          <w:lang w:val="en-US" w:eastAsia="zh-CN"/>
        </w:rPr>
        <w:t xml:space="preserve"> A, El </w:t>
      </w:r>
      <w:proofErr w:type="spellStart"/>
      <w:r w:rsidRPr="00376E36">
        <w:rPr>
          <w:rFonts w:ascii="Book Antiqua" w:eastAsia="宋体" w:hAnsi="Book Antiqua" w:cs="宋体"/>
          <w:sz w:val="24"/>
          <w:szCs w:val="24"/>
          <w:lang w:val="en-US" w:eastAsia="zh-CN"/>
        </w:rPr>
        <w:t>Sakka</w:t>
      </w:r>
      <w:proofErr w:type="spellEnd"/>
      <w:r w:rsidRPr="00376E36">
        <w:rPr>
          <w:rFonts w:ascii="Book Antiqua" w:eastAsia="宋体" w:hAnsi="Book Antiqua" w:cs="宋体"/>
          <w:sz w:val="24"/>
          <w:szCs w:val="24"/>
          <w:lang w:val="en-US" w:eastAsia="zh-CN"/>
        </w:rPr>
        <w:t xml:space="preserve"> S, </w:t>
      </w:r>
      <w:proofErr w:type="spellStart"/>
      <w:r w:rsidRPr="00376E36">
        <w:rPr>
          <w:rFonts w:ascii="Book Antiqua" w:eastAsia="宋体" w:hAnsi="Book Antiqua" w:cs="宋体"/>
          <w:sz w:val="24"/>
          <w:szCs w:val="24"/>
          <w:lang w:val="en-US" w:eastAsia="zh-CN"/>
        </w:rPr>
        <w:t>Ashrafi</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Arwin</w:t>
      </w:r>
      <w:proofErr w:type="spellEnd"/>
      <w:r w:rsidRPr="00376E36">
        <w:rPr>
          <w:rFonts w:ascii="Book Antiqua" w:eastAsia="宋体" w:hAnsi="Book Antiqua" w:cs="宋体"/>
          <w:sz w:val="24"/>
          <w:szCs w:val="24"/>
          <w:lang w:val="en-US" w:eastAsia="zh-CN"/>
        </w:rPr>
        <w:t xml:space="preserve"> J, </w:t>
      </w:r>
      <w:proofErr w:type="spellStart"/>
      <w:r w:rsidRPr="00376E36">
        <w:rPr>
          <w:rFonts w:ascii="Book Antiqua" w:eastAsia="宋体" w:hAnsi="Book Antiqua" w:cs="宋体"/>
          <w:sz w:val="24"/>
          <w:szCs w:val="24"/>
          <w:lang w:val="en-US" w:eastAsia="zh-CN"/>
        </w:rPr>
        <w:t>Fard</w:t>
      </w:r>
      <w:proofErr w:type="spellEnd"/>
      <w:r w:rsidRPr="00376E36">
        <w:rPr>
          <w:rFonts w:ascii="Book Antiqua" w:eastAsia="宋体" w:hAnsi="Book Antiqua" w:cs="宋体"/>
          <w:sz w:val="24"/>
          <w:szCs w:val="24"/>
          <w:lang w:val="en-US" w:eastAsia="zh-CN"/>
        </w:rPr>
        <w:t xml:space="preserve"> N, </w:t>
      </w:r>
      <w:proofErr w:type="spellStart"/>
      <w:r w:rsidRPr="00376E36">
        <w:rPr>
          <w:rFonts w:ascii="Book Antiqua" w:eastAsia="宋体" w:hAnsi="Book Antiqua" w:cs="宋体"/>
          <w:sz w:val="24"/>
          <w:szCs w:val="24"/>
          <w:lang w:val="en-US" w:eastAsia="zh-CN"/>
        </w:rPr>
        <w:t>Raisi</w:t>
      </w:r>
      <w:proofErr w:type="spellEnd"/>
      <w:r w:rsidRPr="00376E36">
        <w:rPr>
          <w:rFonts w:ascii="Book Antiqua" w:eastAsia="宋体" w:hAnsi="Book Antiqua" w:cs="宋体"/>
          <w:sz w:val="24"/>
          <w:szCs w:val="24"/>
          <w:lang w:val="en-US" w:eastAsia="zh-CN"/>
        </w:rPr>
        <w:t xml:space="preserve"> H, </w:t>
      </w:r>
      <w:proofErr w:type="spellStart"/>
      <w:r w:rsidRPr="00376E36">
        <w:rPr>
          <w:rFonts w:ascii="Book Antiqua" w:eastAsia="宋体" w:hAnsi="Book Antiqua" w:cs="宋体"/>
          <w:sz w:val="24"/>
          <w:szCs w:val="24"/>
          <w:lang w:val="en-US" w:eastAsia="zh-CN"/>
        </w:rPr>
        <w:t>Edalatpour</w:t>
      </w:r>
      <w:proofErr w:type="spellEnd"/>
      <w:r w:rsidRPr="00376E36">
        <w:rPr>
          <w:rFonts w:ascii="Book Antiqua" w:eastAsia="宋体" w:hAnsi="Book Antiqua" w:cs="宋体"/>
          <w:sz w:val="24"/>
          <w:szCs w:val="24"/>
          <w:lang w:val="en-US" w:eastAsia="zh-CN"/>
        </w:rPr>
        <w:t xml:space="preserve"> A, </w:t>
      </w:r>
      <w:proofErr w:type="spellStart"/>
      <w:r w:rsidRPr="00376E36">
        <w:rPr>
          <w:rFonts w:ascii="Book Antiqua" w:eastAsia="宋体" w:hAnsi="Book Antiqua" w:cs="宋体"/>
          <w:sz w:val="24"/>
          <w:szCs w:val="24"/>
          <w:lang w:val="en-US" w:eastAsia="zh-CN"/>
        </w:rPr>
        <w:t>Mehrabi</w:t>
      </w:r>
      <w:proofErr w:type="spellEnd"/>
      <w:r w:rsidRPr="00376E36">
        <w:rPr>
          <w:rFonts w:ascii="Book Antiqua" w:eastAsia="宋体" w:hAnsi="Book Antiqua" w:cs="宋体"/>
          <w:sz w:val="24"/>
          <w:szCs w:val="24"/>
          <w:lang w:val="en-US" w:eastAsia="zh-CN"/>
        </w:rPr>
        <w:t xml:space="preserve"> A. Small for Size and Flow (SFSF) syndrome: An alternative description for </w:t>
      </w:r>
      <w:proofErr w:type="spellStart"/>
      <w:r w:rsidRPr="00376E36">
        <w:rPr>
          <w:rFonts w:ascii="Book Antiqua" w:eastAsia="宋体" w:hAnsi="Book Antiqua" w:cs="宋体"/>
          <w:sz w:val="24"/>
          <w:szCs w:val="24"/>
          <w:lang w:val="en-US" w:eastAsia="zh-CN"/>
        </w:rPr>
        <w:t>posthepatectomy</w:t>
      </w:r>
      <w:proofErr w:type="spellEnd"/>
      <w:r w:rsidRPr="00376E36">
        <w:rPr>
          <w:rFonts w:ascii="Book Antiqua" w:eastAsia="宋体" w:hAnsi="Book Antiqua" w:cs="宋体"/>
          <w:sz w:val="24"/>
          <w:szCs w:val="24"/>
          <w:lang w:val="en-US" w:eastAsia="zh-CN"/>
        </w:rPr>
        <w:t xml:space="preserve"> liver failure. </w:t>
      </w:r>
      <w:proofErr w:type="spellStart"/>
      <w:r w:rsidRPr="00376E36">
        <w:rPr>
          <w:rFonts w:ascii="Book Antiqua" w:eastAsia="宋体" w:hAnsi="Book Antiqua" w:cs="宋体"/>
          <w:i/>
          <w:iCs/>
          <w:sz w:val="24"/>
          <w:szCs w:val="24"/>
          <w:lang w:val="en-US" w:eastAsia="zh-CN"/>
        </w:rPr>
        <w:t>Clin</w:t>
      </w:r>
      <w:proofErr w:type="spellEnd"/>
      <w:r w:rsidRPr="00376E36">
        <w:rPr>
          <w:rFonts w:ascii="Book Antiqua" w:eastAsia="宋体" w:hAnsi="Book Antiqua" w:cs="宋体"/>
          <w:i/>
          <w:iCs/>
          <w:sz w:val="24"/>
          <w:szCs w:val="24"/>
          <w:lang w:val="en-US" w:eastAsia="zh-CN"/>
        </w:rPr>
        <w:t xml:space="preserve"> Res </w:t>
      </w:r>
      <w:proofErr w:type="spellStart"/>
      <w:r w:rsidRPr="00376E36">
        <w:rPr>
          <w:rFonts w:ascii="Book Antiqua" w:eastAsia="宋体" w:hAnsi="Book Antiqua" w:cs="宋体"/>
          <w:i/>
          <w:iCs/>
          <w:sz w:val="24"/>
          <w:szCs w:val="24"/>
          <w:lang w:val="en-US" w:eastAsia="zh-CN"/>
        </w:rPr>
        <w:t>Hepatol</w:t>
      </w:r>
      <w:proofErr w:type="spellEnd"/>
      <w:r w:rsidRPr="00376E36">
        <w:rPr>
          <w:rFonts w:ascii="Book Antiqua" w:eastAsia="宋体" w:hAnsi="Book Antiqua" w:cs="宋体"/>
          <w:i/>
          <w:iCs/>
          <w:sz w:val="24"/>
          <w:szCs w:val="24"/>
          <w:lang w:val="en-US" w:eastAsia="zh-CN"/>
        </w:rPr>
        <w:t xml:space="preserve"> </w:t>
      </w:r>
      <w:proofErr w:type="spellStart"/>
      <w:r w:rsidRPr="00376E36">
        <w:rPr>
          <w:rFonts w:ascii="Book Antiqua" w:eastAsia="宋体" w:hAnsi="Book Antiqua" w:cs="宋体"/>
          <w:i/>
          <w:iCs/>
          <w:sz w:val="24"/>
          <w:szCs w:val="24"/>
          <w:lang w:val="en-US" w:eastAsia="zh-CN"/>
        </w:rPr>
        <w:t>Gastroenterol</w:t>
      </w:r>
      <w:proofErr w:type="spellEnd"/>
      <w:r w:rsidRPr="00376E36">
        <w:rPr>
          <w:rFonts w:ascii="Book Antiqua" w:eastAsia="宋体" w:hAnsi="Book Antiqua" w:cs="宋体"/>
          <w:sz w:val="24"/>
          <w:szCs w:val="24"/>
          <w:lang w:val="en-US" w:eastAsia="zh-CN"/>
        </w:rPr>
        <w:t> 2016; </w:t>
      </w:r>
      <w:r w:rsidRPr="00376E36">
        <w:rPr>
          <w:rFonts w:ascii="Book Antiqua" w:eastAsia="宋体" w:hAnsi="Book Antiqua" w:cs="宋体"/>
          <w:b/>
          <w:bCs/>
          <w:sz w:val="24"/>
          <w:szCs w:val="24"/>
          <w:lang w:val="en-US" w:eastAsia="zh-CN"/>
        </w:rPr>
        <w:t>40</w:t>
      </w:r>
      <w:r w:rsidRPr="00376E36">
        <w:rPr>
          <w:rFonts w:ascii="Book Antiqua" w:eastAsia="宋体" w:hAnsi="Book Antiqua" w:cs="宋体"/>
          <w:sz w:val="24"/>
          <w:szCs w:val="24"/>
          <w:lang w:val="en-US" w:eastAsia="zh-CN"/>
        </w:rPr>
        <w:t>: 267-275 [PMID: 26516057 DOI: 10.1016/J.Clinre.2015.06.024</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11 </w:t>
      </w:r>
      <w:proofErr w:type="spellStart"/>
      <w:r w:rsidRPr="00376E36">
        <w:rPr>
          <w:rFonts w:ascii="Book Antiqua" w:eastAsia="宋体" w:hAnsi="Book Antiqua" w:cs="宋体"/>
          <w:b/>
          <w:bCs/>
          <w:sz w:val="24"/>
          <w:szCs w:val="24"/>
          <w:lang w:val="en-US" w:eastAsia="zh-CN"/>
        </w:rPr>
        <w:t>Angeli</w:t>
      </w:r>
      <w:proofErr w:type="spellEnd"/>
      <w:r w:rsidRPr="00376E36">
        <w:rPr>
          <w:rFonts w:ascii="Book Antiqua" w:eastAsia="宋体" w:hAnsi="Book Antiqua" w:cs="宋体"/>
          <w:b/>
          <w:bCs/>
          <w:sz w:val="24"/>
          <w:szCs w:val="24"/>
          <w:lang w:val="en-US" w:eastAsia="zh-CN"/>
        </w:rPr>
        <w:t xml:space="preserve"> P</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Gines</w:t>
      </w:r>
      <w:proofErr w:type="spellEnd"/>
      <w:r w:rsidRPr="00376E36">
        <w:rPr>
          <w:rFonts w:ascii="Book Antiqua" w:eastAsia="宋体" w:hAnsi="Book Antiqua" w:cs="宋体"/>
          <w:sz w:val="24"/>
          <w:szCs w:val="24"/>
          <w:lang w:val="en-US" w:eastAsia="zh-CN"/>
        </w:rPr>
        <w:t xml:space="preserve"> P, Wong F, </w:t>
      </w:r>
      <w:proofErr w:type="spellStart"/>
      <w:r w:rsidRPr="00376E36">
        <w:rPr>
          <w:rFonts w:ascii="Book Antiqua" w:eastAsia="宋体" w:hAnsi="Book Antiqua" w:cs="宋体"/>
          <w:sz w:val="24"/>
          <w:szCs w:val="24"/>
          <w:lang w:val="en-US" w:eastAsia="zh-CN"/>
        </w:rPr>
        <w:t>Bernardi</w:t>
      </w:r>
      <w:proofErr w:type="spellEnd"/>
      <w:r w:rsidRPr="00376E36">
        <w:rPr>
          <w:rFonts w:ascii="Book Antiqua" w:eastAsia="宋体" w:hAnsi="Book Antiqua" w:cs="宋体"/>
          <w:sz w:val="24"/>
          <w:szCs w:val="24"/>
          <w:lang w:val="en-US" w:eastAsia="zh-CN"/>
        </w:rPr>
        <w:t xml:space="preserve"> M, Boyer TD, </w:t>
      </w:r>
      <w:proofErr w:type="spellStart"/>
      <w:r w:rsidRPr="00376E36">
        <w:rPr>
          <w:rFonts w:ascii="Book Antiqua" w:eastAsia="宋体" w:hAnsi="Book Antiqua" w:cs="宋体"/>
          <w:sz w:val="24"/>
          <w:szCs w:val="24"/>
          <w:lang w:val="en-US" w:eastAsia="zh-CN"/>
        </w:rPr>
        <w:t>Gerbes</w:t>
      </w:r>
      <w:proofErr w:type="spellEnd"/>
      <w:r w:rsidRPr="00376E36">
        <w:rPr>
          <w:rFonts w:ascii="Book Antiqua" w:eastAsia="宋体" w:hAnsi="Book Antiqua" w:cs="宋体"/>
          <w:sz w:val="24"/>
          <w:szCs w:val="24"/>
          <w:lang w:val="en-US" w:eastAsia="zh-CN"/>
        </w:rPr>
        <w:t xml:space="preserve"> A, Moreau R, </w:t>
      </w:r>
      <w:proofErr w:type="spellStart"/>
      <w:r w:rsidRPr="00376E36">
        <w:rPr>
          <w:rFonts w:ascii="Book Antiqua" w:eastAsia="宋体" w:hAnsi="Book Antiqua" w:cs="宋体"/>
          <w:sz w:val="24"/>
          <w:szCs w:val="24"/>
          <w:lang w:val="en-US" w:eastAsia="zh-CN"/>
        </w:rPr>
        <w:t>Jalan</w:t>
      </w:r>
      <w:proofErr w:type="spellEnd"/>
      <w:r w:rsidRPr="00376E36">
        <w:rPr>
          <w:rFonts w:ascii="Book Antiqua" w:eastAsia="宋体" w:hAnsi="Book Antiqua" w:cs="宋体"/>
          <w:sz w:val="24"/>
          <w:szCs w:val="24"/>
          <w:lang w:val="en-US" w:eastAsia="zh-CN"/>
        </w:rPr>
        <w:t xml:space="preserve"> R, </w:t>
      </w:r>
      <w:proofErr w:type="spellStart"/>
      <w:r w:rsidRPr="00376E36">
        <w:rPr>
          <w:rFonts w:ascii="Book Antiqua" w:eastAsia="宋体" w:hAnsi="Book Antiqua" w:cs="宋体"/>
          <w:sz w:val="24"/>
          <w:szCs w:val="24"/>
          <w:lang w:val="en-US" w:eastAsia="zh-CN"/>
        </w:rPr>
        <w:t>Sarin</w:t>
      </w:r>
      <w:proofErr w:type="spellEnd"/>
      <w:r w:rsidRPr="00376E36">
        <w:rPr>
          <w:rFonts w:ascii="Book Antiqua" w:eastAsia="宋体" w:hAnsi="Book Antiqua" w:cs="宋体"/>
          <w:sz w:val="24"/>
          <w:szCs w:val="24"/>
          <w:lang w:val="en-US" w:eastAsia="zh-CN"/>
        </w:rPr>
        <w:t xml:space="preserve"> SK, Piano S, Moore K, Lee SS, Durand F, Salerno F, </w:t>
      </w:r>
      <w:proofErr w:type="spellStart"/>
      <w:r w:rsidRPr="00376E36">
        <w:rPr>
          <w:rFonts w:ascii="Book Antiqua" w:eastAsia="宋体" w:hAnsi="Book Antiqua" w:cs="宋体"/>
          <w:sz w:val="24"/>
          <w:szCs w:val="24"/>
          <w:lang w:val="en-US" w:eastAsia="zh-CN"/>
        </w:rPr>
        <w:t>Caraceni</w:t>
      </w:r>
      <w:proofErr w:type="spellEnd"/>
      <w:r w:rsidRPr="00376E36">
        <w:rPr>
          <w:rFonts w:ascii="Book Antiqua" w:eastAsia="宋体" w:hAnsi="Book Antiqua" w:cs="宋体"/>
          <w:sz w:val="24"/>
          <w:szCs w:val="24"/>
          <w:lang w:val="en-US" w:eastAsia="zh-CN"/>
        </w:rPr>
        <w:t xml:space="preserve"> P, Kim WR, Arroyo V, Garcia-</w:t>
      </w:r>
      <w:proofErr w:type="spellStart"/>
      <w:r w:rsidRPr="00376E36">
        <w:rPr>
          <w:rFonts w:ascii="Book Antiqua" w:eastAsia="宋体" w:hAnsi="Book Antiqua" w:cs="宋体"/>
          <w:sz w:val="24"/>
          <w:szCs w:val="24"/>
          <w:lang w:val="en-US" w:eastAsia="zh-CN"/>
        </w:rPr>
        <w:t>Tsao</w:t>
      </w:r>
      <w:proofErr w:type="spellEnd"/>
      <w:r w:rsidRPr="00376E36">
        <w:rPr>
          <w:rFonts w:ascii="Book Antiqua" w:eastAsia="宋体" w:hAnsi="Book Antiqua" w:cs="宋体"/>
          <w:sz w:val="24"/>
          <w:szCs w:val="24"/>
          <w:lang w:val="en-US" w:eastAsia="zh-CN"/>
        </w:rPr>
        <w:t xml:space="preserve"> G. Diagnosis and management of acute kidney injury in patients with cirrhosis: revised consensus recommendations of the </w:t>
      </w:r>
      <w:r w:rsidRPr="00376E36">
        <w:rPr>
          <w:rFonts w:ascii="Book Antiqua" w:eastAsia="宋体" w:hAnsi="Book Antiqua" w:cs="宋体"/>
          <w:sz w:val="24"/>
          <w:szCs w:val="24"/>
          <w:lang w:val="en-US" w:eastAsia="zh-CN"/>
        </w:rPr>
        <w:lastRenderedPageBreak/>
        <w:t>International Club of Ascites. </w:t>
      </w:r>
      <w:r w:rsidRPr="00376E36">
        <w:rPr>
          <w:rFonts w:ascii="Book Antiqua" w:eastAsia="宋体" w:hAnsi="Book Antiqua" w:cs="宋体"/>
          <w:i/>
          <w:iCs/>
          <w:sz w:val="24"/>
          <w:szCs w:val="24"/>
          <w:lang w:val="en-US" w:eastAsia="zh-CN"/>
        </w:rPr>
        <w:t>Gut</w:t>
      </w:r>
      <w:r w:rsidRPr="00376E36">
        <w:rPr>
          <w:rFonts w:ascii="Book Antiqua" w:eastAsia="宋体" w:hAnsi="Book Antiqua" w:cs="宋体"/>
          <w:sz w:val="24"/>
          <w:szCs w:val="24"/>
          <w:lang w:val="en-US" w:eastAsia="zh-CN"/>
        </w:rPr>
        <w:t> 2015; </w:t>
      </w:r>
      <w:r w:rsidRPr="00376E36">
        <w:rPr>
          <w:rFonts w:ascii="Book Antiqua" w:eastAsia="宋体" w:hAnsi="Book Antiqua" w:cs="宋体"/>
          <w:b/>
          <w:bCs/>
          <w:sz w:val="24"/>
          <w:szCs w:val="24"/>
          <w:lang w:val="en-US" w:eastAsia="zh-CN"/>
        </w:rPr>
        <w:t>64</w:t>
      </w:r>
      <w:r w:rsidRPr="00376E36">
        <w:rPr>
          <w:rFonts w:ascii="Book Antiqua" w:eastAsia="宋体" w:hAnsi="Book Antiqua" w:cs="宋体"/>
          <w:sz w:val="24"/>
          <w:szCs w:val="24"/>
          <w:lang w:val="en-US" w:eastAsia="zh-CN"/>
        </w:rPr>
        <w:t>: 531-537 [PMID: 25631669 DOI: 10.1136/gutjnl-2014-308874</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12 </w:t>
      </w:r>
      <w:r w:rsidRPr="00376E36">
        <w:rPr>
          <w:rFonts w:ascii="Book Antiqua" w:eastAsia="宋体" w:hAnsi="Book Antiqua" w:cs="宋体"/>
          <w:b/>
          <w:bCs/>
          <w:sz w:val="24"/>
          <w:szCs w:val="24"/>
          <w:lang w:val="en-US" w:eastAsia="zh-CN"/>
        </w:rPr>
        <w:t>Levin A</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Hemmelgarn</w:t>
      </w:r>
      <w:proofErr w:type="spellEnd"/>
      <w:r w:rsidRPr="00376E36">
        <w:rPr>
          <w:rFonts w:ascii="Book Antiqua" w:eastAsia="宋体" w:hAnsi="Book Antiqua" w:cs="宋体"/>
          <w:sz w:val="24"/>
          <w:szCs w:val="24"/>
          <w:lang w:val="en-US" w:eastAsia="zh-CN"/>
        </w:rPr>
        <w:t xml:space="preserve"> B, </w:t>
      </w:r>
      <w:proofErr w:type="spellStart"/>
      <w:r w:rsidRPr="00376E36">
        <w:rPr>
          <w:rFonts w:ascii="Book Antiqua" w:eastAsia="宋体" w:hAnsi="Book Antiqua" w:cs="宋体"/>
          <w:sz w:val="24"/>
          <w:szCs w:val="24"/>
          <w:lang w:val="en-US" w:eastAsia="zh-CN"/>
        </w:rPr>
        <w:t>Culleton</w:t>
      </w:r>
      <w:proofErr w:type="spellEnd"/>
      <w:r w:rsidRPr="00376E36">
        <w:rPr>
          <w:rFonts w:ascii="Book Antiqua" w:eastAsia="宋体" w:hAnsi="Book Antiqua" w:cs="宋体"/>
          <w:sz w:val="24"/>
          <w:szCs w:val="24"/>
          <w:lang w:val="en-US" w:eastAsia="zh-CN"/>
        </w:rPr>
        <w:t xml:space="preserve"> B, </w:t>
      </w:r>
      <w:proofErr w:type="spellStart"/>
      <w:r w:rsidRPr="00376E36">
        <w:rPr>
          <w:rFonts w:ascii="Book Antiqua" w:eastAsia="宋体" w:hAnsi="Book Antiqua" w:cs="宋体"/>
          <w:sz w:val="24"/>
          <w:szCs w:val="24"/>
          <w:lang w:val="en-US" w:eastAsia="zh-CN"/>
        </w:rPr>
        <w:t>Tobe</w:t>
      </w:r>
      <w:proofErr w:type="spellEnd"/>
      <w:r w:rsidRPr="00376E36">
        <w:rPr>
          <w:rFonts w:ascii="Book Antiqua" w:eastAsia="宋体" w:hAnsi="Book Antiqua" w:cs="宋体"/>
          <w:sz w:val="24"/>
          <w:szCs w:val="24"/>
          <w:lang w:val="en-US" w:eastAsia="zh-CN"/>
        </w:rPr>
        <w:t xml:space="preserve"> S, McFarlane P, </w:t>
      </w:r>
      <w:proofErr w:type="spellStart"/>
      <w:r w:rsidRPr="00376E36">
        <w:rPr>
          <w:rFonts w:ascii="Book Antiqua" w:eastAsia="宋体" w:hAnsi="Book Antiqua" w:cs="宋体"/>
          <w:sz w:val="24"/>
          <w:szCs w:val="24"/>
          <w:lang w:val="en-US" w:eastAsia="zh-CN"/>
        </w:rPr>
        <w:t>Ruzicka</w:t>
      </w:r>
      <w:proofErr w:type="spellEnd"/>
      <w:r w:rsidRPr="00376E36">
        <w:rPr>
          <w:rFonts w:ascii="Book Antiqua" w:eastAsia="宋体" w:hAnsi="Book Antiqua" w:cs="宋体"/>
          <w:sz w:val="24"/>
          <w:szCs w:val="24"/>
          <w:lang w:val="en-US" w:eastAsia="zh-CN"/>
        </w:rPr>
        <w:t xml:space="preserve"> M, Burns K, </w:t>
      </w:r>
      <w:proofErr w:type="spellStart"/>
      <w:r w:rsidRPr="00376E36">
        <w:rPr>
          <w:rFonts w:ascii="Book Antiqua" w:eastAsia="宋体" w:hAnsi="Book Antiqua" w:cs="宋体"/>
          <w:sz w:val="24"/>
          <w:szCs w:val="24"/>
          <w:lang w:val="en-US" w:eastAsia="zh-CN"/>
        </w:rPr>
        <w:t>Manns</w:t>
      </w:r>
      <w:proofErr w:type="spellEnd"/>
      <w:r w:rsidRPr="00376E36">
        <w:rPr>
          <w:rFonts w:ascii="Book Antiqua" w:eastAsia="宋体" w:hAnsi="Book Antiqua" w:cs="宋体"/>
          <w:sz w:val="24"/>
          <w:szCs w:val="24"/>
          <w:lang w:val="en-US" w:eastAsia="zh-CN"/>
        </w:rPr>
        <w:t xml:space="preserve"> B, White C, </w:t>
      </w:r>
      <w:proofErr w:type="spellStart"/>
      <w:r w:rsidRPr="00376E36">
        <w:rPr>
          <w:rFonts w:ascii="Book Antiqua" w:eastAsia="宋体" w:hAnsi="Book Antiqua" w:cs="宋体"/>
          <w:sz w:val="24"/>
          <w:szCs w:val="24"/>
          <w:lang w:val="en-US" w:eastAsia="zh-CN"/>
        </w:rPr>
        <w:t>Madore</w:t>
      </w:r>
      <w:proofErr w:type="spellEnd"/>
      <w:r w:rsidRPr="00376E36">
        <w:rPr>
          <w:rFonts w:ascii="Book Antiqua" w:eastAsia="宋体" w:hAnsi="Book Antiqua" w:cs="宋体"/>
          <w:sz w:val="24"/>
          <w:szCs w:val="24"/>
          <w:lang w:val="en-US" w:eastAsia="zh-CN"/>
        </w:rPr>
        <w:t xml:space="preserve"> F, Moist L, </w:t>
      </w:r>
      <w:proofErr w:type="spellStart"/>
      <w:r w:rsidRPr="00376E36">
        <w:rPr>
          <w:rFonts w:ascii="Book Antiqua" w:eastAsia="宋体" w:hAnsi="Book Antiqua" w:cs="宋体"/>
          <w:sz w:val="24"/>
          <w:szCs w:val="24"/>
          <w:lang w:val="en-US" w:eastAsia="zh-CN"/>
        </w:rPr>
        <w:t>Klarenbach</w:t>
      </w:r>
      <w:proofErr w:type="spellEnd"/>
      <w:r w:rsidRPr="00376E36">
        <w:rPr>
          <w:rFonts w:ascii="Book Antiqua" w:eastAsia="宋体" w:hAnsi="Book Antiqua" w:cs="宋体"/>
          <w:sz w:val="24"/>
          <w:szCs w:val="24"/>
          <w:lang w:val="en-US" w:eastAsia="zh-CN"/>
        </w:rPr>
        <w:t xml:space="preserve"> S, Barrett B, Foley R, Jindal K, Senior P, </w:t>
      </w:r>
      <w:proofErr w:type="spellStart"/>
      <w:r w:rsidRPr="00376E36">
        <w:rPr>
          <w:rFonts w:ascii="Book Antiqua" w:eastAsia="宋体" w:hAnsi="Book Antiqua" w:cs="宋体"/>
          <w:sz w:val="24"/>
          <w:szCs w:val="24"/>
          <w:lang w:val="en-US" w:eastAsia="zh-CN"/>
        </w:rPr>
        <w:t>Pannu</w:t>
      </w:r>
      <w:proofErr w:type="spellEnd"/>
      <w:r w:rsidRPr="00376E36">
        <w:rPr>
          <w:rFonts w:ascii="Book Antiqua" w:eastAsia="宋体" w:hAnsi="Book Antiqua" w:cs="宋体"/>
          <w:sz w:val="24"/>
          <w:szCs w:val="24"/>
          <w:lang w:val="en-US" w:eastAsia="zh-CN"/>
        </w:rPr>
        <w:t xml:space="preserve"> N, </w:t>
      </w:r>
      <w:proofErr w:type="spellStart"/>
      <w:r w:rsidRPr="00376E36">
        <w:rPr>
          <w:rFonts w:ascii="Book Antiqua" w:eastAsia="宋体" w:hAnsi="Book Antiqua" w:cs="宋体"/>
          <w:sz w:val="24"/>
          <w:szCs w:val="24"/>
          <w:lang w:val="en-US" w:eastAsia="zh-CN"/>
        </w:rPr>
        <w:t>Shurraw</w:t>
      </w:r>
      <w:proofErr w:type="spellEnd"/>
      <w:r w:rsidRPr="00376E36">
        <w:rPr>
          <w:rFonts w:ascii="Book Antiqua" w:eastAsia="宋体" w:hAnsi="Book Antiqua" w:cs="宋体"/>
          <w:sz w:val="24"/>
          <w:szCs w:val="24"/>
          <w:lang w:val="en-US" w:eastAsia="zh-CN"/>
        </w:rPr>
        <w:t xml:space="preserve"> S, </w:t>
      </w:r>
      <w:proofErr w:type="spellStart"/>
      <w:r w:rsidRPr="00376E36">
        <w:rPr>
          <w:rFonts w:ascii="Book Antiqua" w:eastAsia="宋体" w:hAnsi="Book Antiqua" w:cs="宋体"/>
          <w:sz w:val="24"/>
          <w:szCs w:val="24"/>
          <w:lang w:val="en-US" w:eastAsia="zh-CN"/>
        </w:rPr>
        <w:t>Akbari</w:t>
      </w:r>
      <w:proofErr w:type="spellEnd"/>
      <w:r w:rsidRPr="00376E36">
        <w:rPr>
          <w:rFonts w:ascii="Book Antiqua" w:eastAsia="宋体" w:hAnsi="Book Antiqua" w:cs="宋体"/>
          <w:sz w:val="24"/>
          <w:szCs w:val="24"/>
          <w:lang w:val="en-US" w:eastAsia="zh-CN"/>
        </w:rPr>
        <w:t xml:space="preserve"> A, Cohn A, </w:t>
      </w:r>
      <w:proofErr w:type="spellStart"/>
      <w:r w:rsidRPr="00376E36">
        <w:rPr>
          <w:rFonts w:ascii="Book Antiqua" w:eastAsia="宋体" w:hAnsi="Book Antiqua" w:cs="宋体"/>
          <w:sz w:val="24"/>
          <w:szCs w:val="24"/>
          <w:lang w:val="en-US" w:eastAsia="zh-CN"/>
        </w:rPr>
        <w:t>Reslerova</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Deved</w:t>
      </w:r>
      <w:proofErr w:type="spellEnd"/>
      <w:r w:rsidRPr="00376E36">
        <w:rPr>
          <w:rFonts w:ascii="Book Antiqua" w:eastAsia="宋体" w:hAnsi="Book Antiqua" w:cs="宋体"/>
          <w:sz w:val="24"/>
          <w:szCs w:val="24"/>
          <w:lang w:val="en-US" w:eastAsia="zh-CN"/>
        </w:rPr>
        <w:t xml:space="preserve"> V, Mendelssohn D, </w:t>
      </w:r>
      <w:proofErr w:type="spellStart"/>
      <w:r w:rsidRPr="00376E36">
        <w:rPr>
          <w:rFonts w:ascii="Book Antiqua" w:eastAsia="宋体" w:hAnsi="Book Antiqua" w:cs="宋体"/>
          <w:sz w:val="24"/>
          <w:szCs w:val="24"/>
          <w:lang w:val="en-US" w:eastAsia="zh-CN"/>
        </w:rPr>
        <w:t>Nesrallah</w:t>
      </w:r>
      <w:proofErr w:type="spellEnd"/>
      <w:r w:rsidRPr="00376E36">
        <w:rPr>
          <w:rFonts w:ascii="Book Antiqua" w:eastAsia="宋体" w:hAnsi="Book Antiqua" w:cs="宋体"/>
          <w:sz w:val="24"/>
          <w:szCs w:val="24"/>
          <w:lang w:val="en-US" w:eastAsia="zh-CN"/>
        </w:rPr>
        <w:t xml:space="preserve"> G, </w:t>
      </w:r>
      <w:proofErr w:type="spellStart"/>
      <w:r w:rsidRPr="00376E36">
        <w:rPr>
          <w:rFonts w:ascii="Book Antiqua" w:eastAsia="宋体" w:hAnsi="Book Antiqua" w:cs="宋体"/>
          <w:sz w:val="24"/>
          <w:szCs w:val="24"/>
          <w:lang w:val="en-US" w:eastAsia="zh-CN"/>
        </w:rPr>
        <w:t>Kappel</w:t>
      </w:r>
      <w:proofErr w:type="spellEnd"/>
      <w:r w:rsidRPr="00376E36">
        <w:rPr>
          <w:rFonts w:ascii="Book Antiqua" w:eastAsia="宋体" w:hAnsi="Book Antiqua" w:cs="宋体"/>
          <w:sz w:val="24"/>
          <w:szCs w:val="24"/>
          <w:lang w:val="en-US" w:eastAsia="zh-CN"/>
        </w:rPr>
        <w:t xml:space="preserve"> J, </w:t>
      </w:r>
      <w:proofErr w:type="spellStart"/>
      <w:r w:rsidRPr="00376E36">
        <w:rPr>
          <w:rFonts w:ascii="Book Antiqua" w:eastAsia="宋体" w:hAnsi="Book Antiqua" w:cs="宋体"/>
          <w:sz w:val="24"/>
          <w:szCs w:val="24"/>
          <w:lang w:val="en-US" w:eastAsia="zh-CN"/>
        </w:rPr>
        <w:t>Tonelli</w:t>
      </w:r>
      <w:proofErr w:type="spellEnd"/>
      <w:r w:rsidRPr="00376E36">
        <w:rPr>
          <w:rFonts w:ascii="Book Antiqua" w:eastAsia="宋体" w:hAnsi="Book Antiqua" w:cs="宋体"/>
          <w:sz w:val="24"/>
          <w:szCs w:val="24"/>
          <w:lang w:val="en-US" w:eastAsia="zh-CN"/>
        </w:rPr>
        <w:t xml:space="preserve"> M. Guidelines for the management of chronic kidney disease. </w:t>
      </w:r>
      <w:r w:rsidRPr="00376E36">
        <w:rPr>
          <w:rFonts w:ascii="Book Antiqua" w:eastAsia="宋体" w:hAnsi="Book Antiqua" w:cs="宋体"/>
          <w:i/>
          <w:iCs/>
          <w:sz w:val="24"/>
          <w:szCs w:val="24"/>
          <w:lang w:val="en-US" w:eastAsia="zh-CN"/>
        </w:rPr>
        <w:t>CMAJ</w:t>
      </w:r>
      <w:r w:rsidRPr="00376E36">
        <w:rPr>
          <w:rFonts w:ascii="Book Antiqua" w:eastAsia="宋体" w:hAnsi="Book Antiqua" w:cs="宋体"/>
          <w:sz w:val="24"/>
          <w:szCs w:val="24"/>
          <w:lang w:val="en-US" w:eastAsia="zh-CN"/>
        </w:rPr>
        <w:t> 2008; </w:t>
      </w:r>
      <w:r w:rsidRPr="00376E36">
        <w:rPr>
          <w:rFonts w:ascii="Book Antiqua" w:eastAsia="宋体" w:hAnsi="Book Antiqua" w:cs="宋体"/>
          <w:b/>
          <w:bCs/>
          <w:sz w:val="24"/>
          <w:szCs w:val="24"/>
          <w:lang w:val="en-US" w:eastAsia="zh-CN"/>
        </w:rPr>
        <w:t>179</w:t>
      </w:r>
      <w:r w:rsidRPr="00376E36">
        <w:rPr>
          <w:rFonts w:ascii="Book Antiqua" w:eastAsia="宋体" w:hAnsi="Book Antiqua" w:cs="宋体"/>
          <w:sz w:val="24"/>
          <w:szCs w:val="24"/>
          <w:lang w:val="en-US" w:eastAsia="zh-CN"/>
        </w:rPr>
        <w:t>: 1154-1162 [PMID: 19015566 DOI: 10.1503/cmaj.080351</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13 </w:t>
      </w:r>
      <w:proofErr w:type="spellStart"/>
      <w:r w:rsidRPr="00376E36">
        <w:rPr>
          <w:rFonts w:ascii="Book Antiqua" w:eastAsia="宋体" w:hAnsi="Book Antiqua" w:cs="宋体"/>
          <w:b/>
          <w:bCs/>
          <w:sz w:val="24"/>
          <w:szCs w:val="24"/>
          <w:lang w:val="en-US" w:eastAsia="zh-CN"/>
        </w:rPr>
        <w:t>Kamath</w:t>
      </w:r>
      <w:proofErr w:type="spellEnd"/>
      <w:r w:rsidRPr="00376E36">
        <w:rPr>
          <w:rFonts w:ascii="Book Antiqua" w:eastAsia="宋体" w:hAnsi="Book Antiqua" w:cs="宋体"/>
          <w:b/>
          <w:bCs/>
          <w:sz w:val="24"/>
          <w:szCs w:val="24"/>
          <w:lang w:val="en-US" w:eastAsia="zh-CN"/>
        </w:rPr>
        <w:t xml:space="preserve"> PS</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Wiesner</w:t>
      </w:r>
      <w:proofErr w:type="spellEnd"/>
      <w:r w:rsidRPr="00376E36">
        <w:rPr>
          <w:rFonts w:ascii="Book Antiqua" w:eastAsia="宋体" w:hAnsi="Book Antiqua" w:cs="宋体"/>
          <w:sz w:val="24"/>
          <w:szCs w:val="24"/>
          <w:lang w:val="en-US" w:eastAsia="zh-CN"/>
        </w:rPr>
        <w:t xml:space="preserve"> RH, </w:t>
      </w:r>
      <w:proofErr w:type="spellStart"/>
      <w:r w:rsidRPr="00376E36">
        <w:rPr>
          <w:rFonts w:ascii="Book Antiqua" w:eastAsia="宋体" w:hAnsi="Book Antiqua" w:cs="宋体"/>
          <w:sz w:val="24"/>
          <w:szCs w:val="24"/>
          <w:lang w:val="en-US" w:eastAsia="zh-CN"/>
        </w:rPr>
        <w:t>Malinchoc</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Kremers</w:t>
      </w:r>
      <w:proofErr w:type="spellEnd"/>
      <w:r w:rsidRPr="00376E36">
        <w:rPr>
          <w:rFonts w:ascii="Book Antiqua" w:eastAsia="宋体" w:hAnsi="Book Antiqua" w:cs="宋体"/>
          <w:sz w:val="24"/>
          <w:szCs w:val="24"/>
          <w:lang w:val="en-US" w:eastAsia="zh-CN"/>
        </w:rPr>
        <w:t xml:space="preserve"> W, </w:t>
      </w:r>
      <w:proofErr w:type="spellStart"/>
      <w:r w:rsidRPr="00376E36">
        <w:rPr>
          <w:rFonts w:ascii="Book Antiqua" w:eastAsia="宋体" w:hAnsi="Book Antiqua" w:cs="宋体"/>
          <w:sz w:val="24"/>
          <w:szCs w:val="24"/>
          <w:lang w:val="en-US" w:eastAsia="zh-CN"/>
        </w:rPr>
        <w:t>Therneau</w:t>
      </w:r>
      <w:proofErr w:type="spellEnd"/>
      <w:r w:rsidRPr="00376E36">
        <w:rPr>
          <w:rFonts w:ascii="Book Antiqua" w:eastAsia="宋体" w:hAnsi="Book Antiqua" w:cs="宋体"/>
          <w:sz w:val="24"/>
          <w:szCs w:val="24"/>
          <w:lang w:val="en-US" w:eastAsia="zh-CN"/>
        </w:rPr>
        <w:t xml:space="preserve"> TM, </w:t>
      </w:r>
      <w:proofErr w:type="spellStart"/>
      <w:r w:rsidRPr="00376E36">
        <w:rPr>
          <w:rFonts w:ascii="Book Antiqua" w:eastAsia="宋体" w:hAnsi="Book Antiqua" w:cs="宋体"/>
          <w:sz w:val="24"/>
          <w:szCs w:val="24"/>
          <w:lang w:val="en-US" w:eastAsia="zh-CN"/>
        </w:rPr>
        <w:t>Kosberg</w:t>
      </w:r>
      <w:proofErr w:type="spellEnd"/>
      <w:r w:rsidRPr="00376E36">
        <w:rPr>
          <w:rFonts w:ascii="Book Antiqua" w:eastAsia="宋体" w:hAnsi="Book Antiqua" w:cs="宋体"/>
          <w:sz w:val="24"/>
          <w:szCs w:val="24"/>
          <w:lang w:val="en-US" w:eastAsia="zh-CN"/>
        </w:rPr>
        <w:t xml:space="preserve"> CL, D'Amico G, Dickson ER, Kim WR. </w:t>
      </w:r>
      <w:proofErr w:type="gramStart"/>
      <w:r w:rsidRPr="00376E36">
        <w:rPr>
          <w:rFonts w:ascii="Book Antiqua" w:eastAsia="宋体" w:hAnsi="Book Antiqua" w:cs="宋体"/>
          <w:sz w:val="24"/>
          <w:szCs w:val="24"/>
          <w:lang w:val="en-US" w:eastAsia="zh-CN"/>
        </w:rPr>
        <w:t>A model to predict survival in patients with end-stage liver disease.</w:t>
      </w:r>
      <w:proofErr w:type="gramEnd"/>
      <w:r w:rsidRPr="00376E36">
        <w:rPr>
          <w:rFonts w:ascii="Book Antiqua" w:eastAsia="宋体" w:hAnsi="Book Antiqua" w:cs="宋体"/>
          <w:sz w:val="24"/>
          <w:szCs w:val="24"/>
          <w:lang w:val="en-US" w:eastAsia="zh-CN"/>
        </w:rPr>
        <w:t> </w:t>
      </w:r>
      <w:proofErr w:type="spellStart"/>
      <w:r w:rsidRPr="00376E36">
        <w:rPr>
          <w:rFonts w:ascii="Book Antiqua" w:eastAsia="宋体" w:hAnsi="Book Antiqua" w:cs="宋体"/>
          <w:i/>
          <w:iCs/>
          <w:sz w:val="24"/>
          <w:szCs w:val="24"/>
          <w:lang w:val="en-US" w:eastAsia="zh-CN"/>
        </w:rPr>
        <w:t>Hepatology</w:t>
      </w:r>
      <w:proofErr w:type="spellEnd"/>
      <w:r w:rsidRPr="00376E36">
        <w:rPr>
          <w:rFonts w:ascii="Book Antiqua" w:eastAsia="宋体" w:hAnsi="Book Antiqua" w:cs="宋体"/>
          <w:sz w:val="24"/>
          <w:szCs w:val="24"/>
          <w:lang w:val="en-US" w:eastAsia="zh-CN"/>
        </w:rPr>
        <w:t> 2001; </w:t>
      </w:r>
      <w:r w:rsidRPr="00376E36">
        <w:rPr>
          <w:rFonts w:ascii="Book Antiqua" w:eastAsia="宋体" w:hAnsi="Book Antiqua" w:cs="宋体"/>
          <w:b/>
          <w:bCs/>
          <w:sz w:val="24"/>
          <w:szCs w:val="24"/>
          <w:lang w:val="en-US" w:eastAsia="zh-CN"/>
        </w:rPr>
        <w:t>33</w:t>
      </w:r>
      <w:r w:rsidRPr="00376E36">
        <w:rPr>
          <w:rFonts w:ascii="Book Antiqua" w:eastAsia="宋体" w:hAnsi="Book Antiqua" w:cs="宋体"/>
          <w:sz w:val="24"/>
          <w:szCs w:val="24"/>
          <w:lang w:val="en-US" w:eastAsia="zh-CN"/>
        </w:rPr>
        <w:t>: 464-470 [PMID: 11172350 DOI: 10.1053/jhep.2001.22172</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14 </w:t>
      </w:r>
      <w:proofErr w:type="spellStart"/>
      <w:r w:rsidRPr="00376E36">
        <w:rPr>
          <w:rFonts w:ascii="Book Antiqua" w:eastAsia="宋体" w:hAnsi="Book Antiqua" w:cs="宋体"/>
          <w:b/>
          <w:bCs/>
          <w:sz w:val="24"/>
          <w:szCs w:val="24"/>
          <w:lang w:val="en-US" w:eastAsia="zh-CN"/>
        </w:rPr>
        <w:t>Launay-Vacher</w:t>
      </w:r>
      <w:proofErr w:type="spellEnd"/>
      <w:r w:rsidRPr="00376E36">
        <w:rPr>
          <w:rFonts w:ascii="Book Antiqua" w:eastAsia="宋体" w:hAnsi="Book Antiqua" w:cs="宋体"/>
          <w:b/>
          <w:bCs/>
          <w:sz w:val="24"/>
          <w:szCs w:val="24"/>
          <w:lang w:val="en-US" w:eastAsia="zh-CN"/>
        </w:rPr>
        <w:t xml:space="preserve"> V</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Oudard</w:t>
      </w:r>
      <w:proofErr w:type="spellEnd"/>
      <w:r w:rsidRPr="00376E36">
        <w:rPr>
          <w:rFonts w:ascii="Book Antiqua" w:eastAsia="宋体" w:hAnsi="Book Antiqua" w:cs="宋体"/>
          <w:sz w:val="24"/>
          <w:szCs w:val="24"/>
          <w:lang w:val="en-US" w:eastAsia="zh-CN"/>
        </w:rPr>
        <w:t xml:space="preserve"> S, Janus N, </w:t>
      </w:r>
      <w:proofErr w:type="spellStart"/>
      <w:r w:rsidRPr="00376E36">
        <w:rPr>
          <w:rFonts w:ascii="Book Antiqua" w:eastAsia="宋体" w:hAnsi="Book Antiqua" w:cs="宋体"/>
          <w:sz w:val="24"/>
          <w:szCs w:val="24"/>
          <w:lang w:val="en-US" w:eastAsia="zh-CN"/>
        </w:rPr>
        <w:t>Gligorov</w:t>
      </w:r>
      <w:proofErr w:type="spellEnd"/>
      <w:r w:rsidRPr="00376E36">
        <w:rPr>
          <w:rFonts w:ascii="Book Antiqua" w:eastAsia="宋体" w:hAnsi="Book Antiqua" w:cs="宋体"/>
          <w:sz w:val="24"/>
          <w:szCs w:val="24"/>
          <w:lang w:val="en-US" w:eastAsia="zh-CN"/>
        </w:rPr>
        <w:t xml:space="preserve"> J, </w:t>
      </w:r>
      <w:proofErr w:type="spellStart"/>
      <w:r w:rsidRPr="00376E36">
        <w:rPr>
          <w:rFonts w:ascii="Book Antiqua" w:eastAsia="宋体" w:hAnsi="Book Antiqua" w:cs="宋体"/>
          <w:sz w:val="24"/>
          <w:szCs w:val="24"/>
          <w:lang w:val="en-US" w:eastAsia="zh-CN"/>
        </w:rPr>
        <w:t>Pourrat</w:t>
      </w:r>
      <w:proofErr w:type="spellEnd"/>
      <w:r w:rsidRPr="00376E36">
        <w:rPr>
          <w:rFonts w:ascii="Book Antiqua" w:eastAsia="宋体" w:hAnsi="Book Antiqua" w:cs="宋体"/>
          <w:sz w:val="24"/>
          <w:szCs w:val="24"/>
          <w:lang w:val="en-US" w:eastAsia="zh-CN"/>
        </w:rPr>
        <w:t xml:space="preserve"> X, </w:t>
      </w:r>
      <w:proofErr w:type="spellStart"/>
      <w:r w:rsidRPr="00376E36">
        <w:rPr>
          <w:rFonts w:ascii="Book Antiqua" w:eastAsia="宋体" w:hAnsi="Book Antiqua" w:cs="宋体"/>
          <w:sz w:val="24"/>
          <w:szCs w:val="24"/>
          <w:lang w:val="en-US" w:eastAsia="zh-CN"/>
        </w:rPr>
        <w:t>Rixe</w:t>
      </w:r>
      <w:proofErr w:type="spellEnd"/>
      <w:r w:rsidRPr="00376E36">
        <w:rPr>
          <w:rFonts w:ascii="Book Antiqua" w:eastAsia="宋体" w:hAnsi="Book Antiqua" w:cs="宋体"/>
          <w:sz w:val="24"/>
          <w:szCs w:val="24"/>
          <w:lang w:val="en-US" w:eastAsia="zh-CN"/>
        </w:rPr>
        <w:t xml:space="preserve"> O, </w:t>
      </w:r>
      <w:proofErr w:type="spellStart"/>
      <w:r w:rsidRPr="00376E36">
        <w:rPr>
          <w:rFonts w:ascii="Book Antiqua" w:eastAsia="宋体" w:hAnsi="Book Antiqua" w:cs="宋体"/>
          <w:sz w:val="24"/>
          <w:szCs w:val="24"/>
          <w:lang w:val="en-US" w:eastAsia="zh-CN"/>
        </w:rPr>
        <w:t>Morere</w:t>
      </w:r>
      <w:proofErr w:type="spellEnd"/>
      <w:r w:rsidRPr="00376E36">
        <w:rPr>
          <w:rFonts w:ascii="Book Antiqua" w:eastAsia="宋体" w:hAnsi="Book Antiqua" w:cs="宋体"/>
          <w:sz w:val="24"/>
          <w:szCs w:val="24"/>
          <w:lang w:val="en-US" w:eastAsia="zh-CN"/>
        </w:rPr>
        <w:t xml:space="preserve"> JF, </w:t>
      </w:r>
      <w:proofErr w:type="spellStart"/>
      <w:r w:rsidRPr="00376E36">
        <w:rPr>
          <w:rFonts w:ascii="Book Antiqua" w:eastAsia="宋体" w:hAnsi="Book Antiqua" w:cs="宋体"/>
          <w:sz w:val="24"/>
          <w:szCs w:val="24"/>
          <w:lang w:val="en-US" w:eastAsia="zh-CN"/>
        </w:rPr>
        <w:t>Beuzeboc</w:t>
      </w:r>
      <w:proofErr w:type="spellEnd"/>
      <w:r w:rsidRPr="00376E36">
        <w:rPr>
          <w:rFonts w:ascii="Book Antiqua" w:eastAsia="宋体" w:hAnsi="Book Antiqua" w:cs="宋体"/>
          <w:sz w:val="24"/>
          <w:szCs w:val="24"/>
          <w:lang w:val="en-US" w:eastAsia="zh-CN"/>
        </w:rPr>
        <w:t xml:space="preserve"> P, </w:t>
      </w:r>
      <w:proofErr w:type="spellStart"/>
      <w:r w:rsidRPr="00376E36">
        <w:rPr>
          <w:rFonts w:ascii="Book Antiqua" w:eastAsia="宋体" w:hAnsi="Book Antiqua" w:cs="宋体"/>
          <w:sz w:val="24"/>
          <w:szCs w:val="24"/>
          <w:lang w:val="en-US" w:eastAsia="zh-CN"/>
        </w:rPr>
        <w:t>Deray</w:t>
      </w:r>
      <w:proofErr w:type="spellEnd"/>
      <w:r w:rsidRPr="00376E36">
        <w:rPr>
          <w:rFonts w:ascii="Book Antiqua" w:eastAsia="宋体" w:hAnsi="Book Antiqua" w:cs="宋体"/>
          <w:sz w:val="24"/>
          <w:szCs w:val="24"/>
          <w:lang w:val="en-US" w:eastAsia="zh-CN"/>
        </w:rPr>
        <w:t xml:space="preserve"> G</w:t>
      </w:r>
      <w:r w:rsidR="009B4F74" w:rsidRPr="009B4F74">
        <w:rPr>
          <w:rFonts w:ascii="Book Antiqua" w:eastAsia="宋体" w:hAnsi="Book Antiqua" w:cs="宋体"/>
          <w:sz w:val="24"/>
          <w:szCs w:val="24"/>
          <w:lang w:val="en-US" w:eastAsia="zh-CN"/>
        </w:rPr>
        <w:t>; </w:t>
      </w:r>
      <w:hyperlink r:id="rId10" w:history="1">
        <w:r w:rsidR="009B4F74" w:rsidRPr="009B4F74">
          <w:rPr>
            <w:rFonts w:ascii="Book Antiqua" w:eastAsia="宋体" w:hAnsi="Book Antiqua" w:cs="宋体"/>
            <w:sz w:val="24"/>
            <w:szCs w:val="24"/>
            <w:lang w:val="en-US" w:eastAsia="zh-CN"/>
          </w:rPr>
          <w:t>Renal Insufficiency and Cancer Medications (IRMA) Study Group</w:t>
        </w:r>
      </w:hyperlink>
      <w:r w:rsidRPr="00376E36">
        <w:rPr>
          <w:rFonts w:ascii="Book Antiqua" w:eastAsia="宋体" w:hAnsi="Book Antiqua" w:cs="宋体"/>
          <w:sz w:val="24"/>
          <w:szCs w:val="24"/>
          <w:lang w:val="en-US" w:eastAsia="zh-CN"/>
        </w:rPr>
        <w:t>. Prevalence of Renal Insufficiency in cancer patients and implications for anticancer drug management: the renal insufficiency and anticancer medications (IRMA) study. </w:t>
      </w:r>
      <w:r w:rsidRPr="00376E36">
        <w:rPr>
          <w:rFonts w:ascii="Book Antiqua" w:eastAsia="宋体" w:hAnsi="Book Antiqua" w:cs="宋体"/>
          <w:i/>
          <w:iCs/>
          <w:sz w:val="24"/>
          <w:szCs w:val="24"/>
          <w:lang w:val="en-US" w:eastAsia="zh-CN"/>
        </w:rPr>
        <w:t>Cancer</w:t>
      </w:r>
      <w:r w:rsidRPr="00376E36">
        <w:rPr>
          <w:rFonts w:ascii="Book Antiqua" w:eastAsia="宋体" w:hAnsi="Book Antiqua" w:cs="宋体"/>
          <w:sz w:val="24"/>
          <w:szCs w:val="24"/>
          <w:lang w:val="en-US" w:eastAsia="zh-CN"/>
        </w:rPr>
        <w:t> 2007; </w:t>
      </w:r>
      <w:r w:rsidRPr="00376E36">
        <w:rPr>
          <w:rFonts w:ascii="Book Antiqua" w:eastAsia="宋体" w:hAnsi="Book Antiqua" w:cs="宋体"/>
          <w:b/>
          <w:bCs/>
          <w:sz w:val="24"/>
          <w:szCs w:val="24"/>
          <w:lang w:val="en-US" w:eastAsia="zh-CN"/>
        </w:rPr>
        <w:t>110</w:t>
      </w:r>
      <w:r w:rsidRPr="00376E36">
        <w:rPr>
          <w:rFonts w:ascii="Book Antiqua" w:eastAsia="宋体" w:hAnsi="Book Antiqua" w:cs="宋体"/>
          <w:sz w:val="24"/>
          <w:szCs w:val="24"/>
          <w:lang w:val="en-US" w:eastAsia="zh-CN"/>
        </w:rPr>
        <w:t>: 1376-1384 [PMID: 17634949 DOI: 10.1002/cncr.22904</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proofErr w:type="gramStart"/>
      <w:r w:rsidRPr="00376E36">
        <w:rPr>
          <w:rFonts w:ascii="Book Antiqua" w:eastAsia="宋体" w:hAnsi="Book Antiqua" w:cs="宋体"/>
          <w:sz w:val="24"/>
          <w:szCs w:val="24"/>
          <w:lang w:val="en-US" w:eastAsia="zh-CN"/>
        </w:rPr>
        <w:t>15 </w:t>
      </w:r>
      <w:r w:rsidRPr="00376E36">
        <w:rPr>
          <w:rFonts w:ascii="Book Antiqua" w:eastAsia="宋体" w:hAnsi="Book Antiqua" w:cs="宋体"/>
          <w:b/>
          <w:bCs/>
          <w:sz w:val="24"/>
          <w:szCs w:val="24"/>
          <w:lang w:val="en-US" w:eastAsia="zh-CN"/>
        </w:rPr>
        <w:t>Pang</w:t>
      </w:r>
      <w:proofErr w:type="gramEnd"/>
      <w:r w:rsidRPr="00376E36">
        <w:rPr>
          <w:rFonts w:ascii="Book Antiqua" w:eastAsia="宋体" w:hAnsi="Book Antiqua" w:cs="宋体"/>
          <w:b/>
          <w:bCs/>
          <w:sz w:val="24"/>
          <w:szCs w:val="24"/>
          <w:lang w:val="en-US" w:eastAsia="zh-CN"/>
        </w:rPr>
        <w:t xml:space="preserve"> YY</w:t>
      </w:r>
      <w:r w:rsidRPr="00376E36">
        <w:rPr>
          <w:rFonts w:ascii="Book Antiqua" w:eastAsia="宋体" w:hAnsi="Book Antiqua" w:cs="宋体"/>
          <w:sz w:val="24"/>
          <w:szCs w:val="24"/>
          <w:lang w:val="en-US" w:eastAsia="zh-CN"/>
        </w:rPr>
        <w:t xml:space="preserve">. </w:t>
      </w:r>
      <w:proofErr w:type="gramStart"/>
      <w:r w:rsidRPr="00376E36">
        <w:rPr>
          <w:rFonts w:ascii="Book Antiqua" w:eastAsia="宋体" w:hAnsi="Book Antiqua" w:cs="宋体"/>
          <w:sz w:val="24"/>
          <w:szCs w:val="24"/>
          <w:lang w:val="en-US" w:eastAsia="zh-CN"/>
        </w:rPr>
        <w:t>The Brisbane 2000 terminology of liver anatomy and resections.</w:t>
      </w:r>
      <w:proofErr w:type="gramEnd"/>
      <w:r w:rsidRPr="00376E36">
        <w:rPr>
          <w:rFonts w:ascii="Book Antiqua" w:eastAsia="宋体" w:hAnsi="Book Antiqua" w:cs="宋体"/>
          <w:sz w:val="24"/>
          <w:szCs w:val="24"/>
          <w:lang w:val="en-US" w:eastAsia="zh-CN"/>
        </w:rPr>
        <w:t xml:space="preserve"> HPB 2000; 2: 333-39. </w:t>
      </w:r>
      <w:r w:rsidRPr="00376E36">
        <w:rPr>
          <w:rFonts w:ascii="Book Antiqua" w:eastAsia="宋体" w:hAnsi="Book Antiqua" w:cs="宋体"/>
          <w:i/>
          <w:iCs/>
          <w:sz w:val="24"/>
          <w:szCs w:val="24"/>
          <w:lang w:val="en-US" w:eastAsia="zh-CN"/>
        </w:rPr>
        <w:t>HPB (Oxford)</w:t>
      </w:r>
      <w:r w:rsidRPr="00376E36">
        <w:rPr>
          <w:rFonts w:ascii="Book Antiqua" w:eastAsia="宋体" w:hAnsi="Book Antiqua" w:cs="宋体"/>
          <w:sz w:val="24"/>
          <w:szCs w:val="24"/>
          <w:lang w:val="en-US" w:eastAsia="zh-CN"/>
        </w:rPr>
        <w:t> 2002; </w:t>
      </w:r>
      <w:r w:rsidRPr="00376E36">
        <w:rPr>
          <w:rFonts w:ascii="Book Antiqua" w:eastAsia="宋体" w:hAnsi="Book Antiqua" w:cs="宋体"/>
          <w:b/>
          <w:bCs/>
          <w:sz w:val="24"/>
          <w:szCs w:val="24"/>
          <w:lang w:val="en-US" w:eastAsia="zh-CN"/>
        </w:rPr>
        <w:t>4</w:t>
      </w:r>
      <w:r w:rsidRPr="00376E36">
        <w:rPr>
          <w:rFonts w:ascii="Book Antiqua" w:eastAsia="宋体" w:hAnsi="Book Antiqua" w:cs="宋体"/>
          <w:sz w:val="24"/>
          <w:szCs w:val="24"/>
          <w:lang w:val="en-US" w:eastAsia="zh-CN"/>
        </w:rPr>
        <w:t>: 99; author reply 99-100 [PMID: 18332933 DOI: 10.1080/136518202760378489</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16 </w:t>
      </w:r>
      <w:proofErr w:type="spellStart"/>
      <w:r w:rsidRPr="00376E36">
        <w:rPr>
          <w:rFonts w:ascii="Book Antiqua" w:eastAsia="宋体" w:hAnsi="Book Antiqua" w:cs="宋体"/>
          <w:b/>
          <w:bCs/>
          <w:sz w:val="24"/>
          <w:szCs w:val="24"/>
          <w:lang w:val="en-US" w:eastAsia="zh-CN"/>
        </w:rPr>
        <w:t>Belghiti</w:t>
      </w:r>
      <w:proofErr w:type="spellEnd"/>
      <w:r w:rsidRPr="00376E36">
        <w:rPr>
          <w:rFonts w:ascii="Book Antiqua" w:eastAsia="宋体" w:hAnsi="Book Antiqua" w:cs="宋体"/>
          <w:b/>
          <w:bCs/>
          <w:sz w:val="24"/>
          <w:szCs w:val="24"/>
          <w:lang w:val="en-US" w:eastAsia="zh-CN"/>
        </w:rPr>
        <w:t xml:space="preserve"> J</w:t>
      </w:r>
      <w:r w:rsidRPr="00376E36">
        <w:rPr>
          <w:rFonts w:ascii="Book Antiqua" w:eastAsia="宋体" w:hAnsi="Book Antiqua" w:cs="宋体"/>
          <w:sz w:val="24"/>
          <w:szCs w:val="24"/>
          <w:lang w:val="en-US" w:eastAsia="zh-CN"/>
        </w:rPr>
        <w:t xml:space="preserve">, Noun R, </w:t>
      </w:r>
      <w:proofErr w:type="spellStart"/>
      <w:r w:rsidRPr="00376E36">
        <w:rPr>
          <w:rFonts w:ascii="Book Antiqua" w:eastAsia="宋体" w:hAnsi="Book Antiqua" w:cs="宋体"/>
          <w:sz w:val="24"/>
          <w:szCs w:val="24"/>
          <w:lang w:val="en-US" w:eastAsia="zh-CN"/>
        </w:rPr>
        <w:t>Malafosse</w:t>
      </w:r>
      <w:proofErr w:type="spellEnd"/>
      <w:r w:rsidRPr="00376E36">
        <w:rPr>
          <w:rFonts w:ascii="Book Antiqua" w:eastAsia="宋体" w:hAnsi="Book Antiqua" w:cs="宋体"/>
          <w:sz w:val="24"/>
          <w:szCs w:val="24"/>
          <w:lang w:val="en-US" w:eastAsia="zh-CN"/>
        </w:rPr>
        <w:t xml:space="preserve"> R, </w:t>
      </w:r>
      <w:proofErr w:type="spellStart"/>
      <w:r w:rsidRPr="00376E36">
        <w:rPr>
          <w:rFonts w:ascii="Book Antiqua" w:eastAsia="宋体" w:hAnsi="Book Antiqua" w:cs="宋体"/>
          <w:sz w:val="24"/>
          <w:szCs w:val="24"/>
          <w:lang w:val="en-US" w:eastAsia="zh-CN"/>
        </w:rPr>
        <w:t>Jagot</w:t>
      </w:r>
      <w:proofErr w:type="spellEnd"/>
      <w:r w:rsidRPr="00376E36">
        <w:rPr>
          <w:rFonts w:ascii="Book Antiqua" w:eastAsia="宋体" w:hAnsi="Book Antiqua" w:cs="宋体"/>
          <w:sz w:val="24"/>
          <w:szCs w:val="24"/>
          <w:lang w:val="en-US" w:eastAsia="zh-CN"/>
        </w:rPr>
        <w:t xml:space="preserve"> P, </w:t>
      </w:r>
      <w:proofErr w:type="spellStart"/>
      <w:r w:rsidRPr="00376E36">
        <w:rPr>
          <w:rFonts w:ascii="Book Antiqua" w:eastAsia="宋体" w:hAnsi="Book Antiqua" w:cs="宋体"/>
          <w:sz w:val="24"/>
          <w:szCs w:val="24"/>
          <w:lang w:val="en-US" w:eastAsia="zh-CN"/>
        </w:rPr>
        <w:t>Sauvanet</w:t>
      </w:r>
      <w:proofErr w:type="spellEnd"/>
      <w:r w:rsidRPr="00376E36">
        <w:rPr>
          <w:rFonts w:ascii="Book Antiqua" w:eastAsia="宋体" w:hAnsi="Book Antiqua" w:cs="宋体"/>
          <w:sz w:val="24"/>
          <w:szCs w:val="24"/>
          <w:lang w:val="en-US" w:eastAsia="zh-CN"/>
        </w:rPr>
        <w:t xml:space="preserve"> A, </w:t>
      </w:r>
      <w:proofErr w:type="spellStart"/>
      <w:r w:rsidRPr="00376E36">
        <w:rPr>
          <w:rFonts w:ascii="Book Antiqua" w:eastAsia="宋体" w:hAnsi="Book Antiqua" w:cs="宋体"/>
          <w:sz w:val="24"/>
          <w:szCs w:val="24"/>
          <w:lang w:val="en-US" w:eastAsia="zh-CN"/>
        </w:rPr>
        <w:t>Pierangeli</w:t>
      </w:r>
      <w:proofErr w:type="spellEnd"/>
      <w:r w:rsidRPr="00376E36">
        <w:rPr>
          <w:rFonts w:ascii="Book Antiqua" w:eastAsia="宋体" w:hAnsi="Book Antiqua" w:cs="宋体"/>
          <w:sz w:val="24"/>
          <w:szCs w:val="24"/>
          <w:lang w:val="en-US" w:eastAsia="zh-CN"/>
        </w:rPr>
        <w:t xml:space="preserve"> F, Marty J, </w:t>
      </w:r>
      <w:proofErr w:type="spellStart"/>
      <w:r w:rsidRPr="00376E36">
        <w:rPr>
          <w:rFonts w:ascii="Book Antiqua" w:eastAsia="宋体" w:hAnsi="Book Antiqua" w:cs="宋体"/>
          <w:sz w:val="24"/>
          <w:szCs w:val="24"/>
          <w:lang w:val="en-US" w:eastAsia="zh-CN"/>
        </w:rPr>
        <w:t>Farges</w:t>
      </w:r>
      <w:proofErr w:type="spellEnd"/>
      <w:r w:rsidRPr="00376E36">
        <w:rPr>
          <w:rFonts w:ascii="Book Antiqua" w:eastAsia="宋体" w:hAnsi="Book Antiqua" w:cs="宋体"/>
          <w:sz w:val="24"/>
          <w:szCs w:val="24"/>
          <w:lang w:val="en-US" w:eastAsia="zh-CN"/>
        </w:rPr>
        <w:t xml:space="preserve"> O. Continuous versus intermittent portal triad clamping for liver resection: a controlled study. </w:t>
      </w:r>
      <w:r w:rsidRPr="00376E36">
        <w:rPr>
          <w:rFonts w:ascii="Book Antiqua" w:eastAsia="宋体" w:hAnsi="Book Antiqua" w:cs="宋体"/>
          <w:i/>
          <w:iCs/>
          <w:sz w:val="24"/>
          <w:szCs w:val="24"/>
          <w:lang w:val="en-US" w:eastAsia="zh-CN"/>
        </w:rPr>
        <w:t xml:space="preserve">Ann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1999; </w:t>
      </w:r>
      <w:r w:rsidRPr="00376E36">
        <w:rPr>
          <w:rFonts w:ascii="Book Antiqua" w:eastAsia="宋体" w:hAnsi="Book Antiqua" w:cs="宋体"/>
          <w:b/>
          <w:bCs/>
          <w:sz w:val="24"/>
          <w:szCs w:val="24"/>
          <w:lang w:val="en-US" w:eastAsia="zh-CN"/>
        </w:rPr>
        <w:t>229</w:t>
      </w:r>
      <w:r w:rsidRPr="00376E36">
        <w:rPr>
          <w:rFonts w:ascii="Book Antiqua" w:eastAsia="宋体" w:hAnsi="Book Antiqua" w:cs="宋体"/>
          <w:sz w:val="24"/>
          <w:szCs w:val="24"/>
          <w:lang w:val="en-US" w:eastAsia="zh-CN"/>
        </w:rPr>
        <w:t>: 369-375 [PMID: 10077049 DOI: 10.1159/000108325</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17 </w:t>
      </w:r>
      <w:r w:rsidRPr="00376E36">
        <w:rPr>
          <w:rFonts w:ascii="Book Antiqua" w:eastAsia="宋体" w:hAnsi="Book Antiqua" w:cs="宋体"/>
          <w:b/>
          <w:bCs/>
          <w:sz w:val="24"/>
          <w:szCs w:val="24"/>
          <w:lang w:val="en-US" w:eastAsia="zh-CN"/>
        </w:rPr>
        <w:t>Li AK</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Mok</w:t>
      </w:r>
      <w:proofErr w:type="spellEnd"/>
      <w:r w:rsidRPr="00376E36">
        <w:rPr>
          <w:rFonts w:ascii="Book Antiqua" w:eastAsia="宋体" w:hAnsi="Book Antiqua" w:cs="宋体"/>
          <w:sz w:val="24"/>
          <w:szCs w:val="24"/>
          <w:lang w:val="en-US" w:eastAsia="zh-CN"/>
        </w:rPr>
        <w:t xml:space="preserve"> SD. Simplified </w:t>
      </w:r>
      <w:proofErr w:type="spellStart"/>
      <w:r w:rsidRPr="00376E36">
        <w:rPr>
          <w:rFonts w:ascii="Book Antiqua" w:eastAsia="宋体" w:hAnsi="Book Antiqua" w:cs="宋体"/>
          <w:sz w:val="24"/>
          <w:szCs w:val="24"/>
          <w:lang w:val="en-US" w:eastAsia="zh-CN"/>
        </w:rPr>
        <w:t>hepatectomy</w:t>
      </w:r>
      <w:proofErr w:type="spellEnd"/>
      <w:r w:rsidRPr="00376E36">
        <w:rPr>
          <w:rFonts w:ascii="Book Antiqua" w:eastAsia="宋体" w:hAnsi="Book Antiqua" w:cs="宋体"/>
          <w:sz w:val="24"/>
          <w:szCs w:val="24"/>
          <w:lang w:val="en-US" w:eastAsia="zh-CN"/>
        </w:rPr>
        <w:t>: the tourniquet method. </w:t>
      </w:r>
      <w:proofErr w:type="spellStart"/>
      <w:r w:rsidRPr="00376E36">
        <w:rPr>
          <w:rFonts w:ascii="Book Antiqua" w:eastAsia="宋体" w:hAnsi="Book Antiqua" w:cs="宋体"/>
          <w:i/>
          <w:iCs/>
          <w:sz w:val="24"/>
          <w:szCs w:val="24"/>
          <w:lang w:val="en-US" w:eastAsia="zh-CN"/>
        </w:rPr>
        <w:t>Aust</w:t>
      </w:r>
      <w:proofErr w:type="spellEnd"/>
      <w:r w:rsidRPr="00376E36">
        <w:rPr>
          <w:rFonts w:ascii="Book Antiqua" w:eastAsia="宋体" w:hAnsi="Book Antiqua" w:cs="宋体"/>
          <w:i/>
          <w:iCs/>
          <w:sz w:val="24"/>
          <w:szCs w:val="24"/>
          <w:lang w:val="en-US" w:eastAsia="zh-CN"/>
        </w:rPr>
        <w:t xml:space="preserve"> N Z J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1989; </w:t>
      </w:r>
      <w:r w:rsidRPr="00376E36">
        <w:rPr>
          <w:rFonts w:ascii="Book Antiqua" w:eastAsia="宋体" w:hAnsi="Book Antiqua" w:cs="宋体"/>
          <w:b/>
          <w:bCs/>
          <w:sz w:val="24"/>
          <w:szCs w:val="24"/>
          <w:lang w:val="en-US" w:eastAsia="zh-CN"/>
        </w:rPr>
        <w:t>59</w:t>
      </w:r>
      <w:r w:rsidRPr="00376E36">
        <w:rPr>
          <w:rFonts w:ascii="Book Antiqua" w:eastAsia="宋体" w:hAnsi="Book Antiqua" w:cs="宋体"/>
          <w:sz w:val="24"/>
          <w:szCs w:val="24"/>
          <w:lang w:val="en-US" w:eastAsia="zh-CN"/>
        </w:rPr>
        <w:t>: 161-163 [PMID: 2920001 DOI: 10.1111/j.1445-2197.1989.tb01489.x</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18 </w:t>
      </w:r>
      <w:proofErr w:type="spellStart"/>
      <w:r w:rsidRPr="00376E36">
        <w:rPr>
          <w:rFonts w:ascii="Book Antiqua" w:eastAsia="宋体" w:hAnsi="Book Antiqua" w:cs="宋体"/>
          <w:b/>
          <w:bCs/>
          <w:sz w:val="24"/>
          <w:szCs w:val="24"/>
          <w:lang w:val="en-US" w:eastAsia="zh-CN"/>
        </w:rPr>
        <w:t>Delva</w:t>
      </w:r>
      <w:proofErr w:type="spellEnd"/>
      <w:r w:rsidRPr="00376E36">
        <w:rPr>
          <w:rFonts w:ascii="Book Antiqua" w:eastAsia="宋体" w:hAnsi="Book Antiqua" w:cs="宋体"/>
          <w:b/>
          <w:bCs/>
          <w:sz w:val="24"/>
          <w:szCs w:val="24"/>
          <w:lang w:val="en-US" w:eastAsia="zh-CN"/>
        </w:rPr>
        <w:t xml:space="preserve"> E</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Nordlinger</w:t>
      </w:r>
      <w:proofErr w:type="spellEnd"/>
      <w:r w:rsidRPr="00376E36">
        <w:rPr>
          <w:rFonts w:ascii="Book Antiqua" w:eastAsia="宋体" w:hAnsi="Book Antiqua" w:cs="宋体"/>
          <w:sz w:val="24"/>
          <w:szCs w:val="24"/>
          <w:lang w:val="en-US" w:eastAsia="zh-CN"/>
        </w:rPr>
        <w:t xml:space="preserve"> B, </w:t>
      </w:r>
      <w:proofErr w:type="spellStart"/>
      <w:r w:rsidRPr="00376E36">
        <w:rPr>
          <w:rFonts w:ascii="Book Antiqua" w:eastAsia="宋体" w:hAnsi="Book Antiqua" w:cs="宋体"/>
          <w:sz w:val="24"/>
          <w:szCs w:val="24"/>
          <w:lang w:val="en-US" w:eastAsia="zh-CN"/>
        </w:rPr>
        <w:t>Parc</w:t>
      </w:r>
      <w:proofErr w:type="spellEnd"/>
      <w:r w:rsidRPr="00376E36">
        <w:rPr>
          <w:rFonts w:ascii="Book Antiqua" w:eastAsia="宋体" w:hAnsi="Book Antiqua" w:cs="宋体"/>
          <w:sz w:val="24"/>
          <w:szCs w:val="24"/>
          <w:lang w:val="en-US" w:eastAsia="zh-CN"/>
        </w:rPr>
        <w:t xml:space="preserve"> R, </w:t>
      </w:r>
      <w:proofErr w:type="spellStart"/>
      <w:r w:rsidRPr="00376E36">
        <w:rPr>
          <w:rFonts w:ascii="Book Antiqua" w:eastAsia="宋体" w:hAnsi="Book Antiqua" w:cs="宋体"/>
          <w:sz w:val="24"/>
          <w:szCs w:val="24"/>
          <w:lang w:val="en-US" w:eastAsia="zh-CN"/>
        </w:rPr>
        <w:t>Lienhart</w:t>
      </w:r>
      <w:proofErr w:type="spellEnd"/>
      <w:r w:rsidRPr="00376E36">
        <w:rPr>
          <w:rFonts w:ascii="Book Antiqua" w:eastAsia="宋体" w:hAnsi="Book Antiqua" w:cs="宋体"/>
          <w:sz w:val="24"/>
          <w:szCs w:val="24"/>
          <w:lang w:val="en-US" w:eastAsia="zh-CN"/>
        </w:rPr>
        <w:t xml:space="preserve"> A, </w:t>
      </w:r>
      <w:proofErr w:type="spellStart"/>
      <w:r w:rsidRPr="00376E36">
        <w:rPr>
          <w:rFonts w:ascii="Book Antiqua" w:eastAsia="宋体" w:hAnsi="Book Antiqua" w:cs="宋体"/>
          <w:sz w:val="24"/>
          <w:szCs w:val="24"/>
          <w:lang w:val="en-US" w:eastAsia="zh-CN"/>
        </w:rPr>
        <w:t>Hannoun</w:t>
      </w:r>
      <w:proofErr w:type="spellEnd"/>
      <w:r w:rsidRPr="00376E36">
        <w:rPr>
          <w:rFonts w:ascii="Book Antiqua" w:eastAsia="宋体" w:hAnsi="Book Antiqua" w:cs="宋体"/>
          <w:sz w:val="24"/>
          <w:szCs w:val="24"/>
          <w:lang w:val="en-US" w:eastAsia="zh-CN"/>
        </w:rPr>
        <w:t xml:space="preserve"> L, </w:t>
      </w:r>
      <w:proofErr w:type="spellStart"/>
      <w:r w:rsidRPr="00376E36">
        <w:rPr>
          <w:rFonts w:ascii="Book Antiqua" w:eastAsia="宋体" w:hAnsi="Book Antiqua" w:cs="宋体"/>
          <w:sz w:val="24"/>
          <w:szCs w:val="24"/>
          <w:lang w:val="en-US" w:eastAsia="zh-CN"/>
        </w:rPr>
        <w:t>Huguet</w:t>
      </w:r>
      <w:proofErr w:type="spellEnd"/>
      <w:r w:rsidRPr="00376E36">
        <w:rPr>
          <w:rFonts w:ascii="Book Antiqua" w:eastAsia="宋体" w:hAnsi="Book Antiqua" w:cs="宋体"/>
          <w:sz w:val="24"/>
          <w:szCs w:val="24"/>
          <w:lang w:val="en-US" w:eastAsia="zh-CN"/>
        </w:rPr>
        <w:t xml:space="preserve"> C. Hepatic vascular exclusion (HVE) for major liver resections. </w:t>
      </w:r>
      <w:proofErr w:type="spellStart"/>
      <w:r w:rsidRPr="00376E36">
        <w:rPr>
          <w:rFonts w:ascii="Book Antiqua" w:eastAsia="宋体" w:hAnsi="Book Antiqua" w:cs="宋体"/>
          <w:i/>
          <w:iCs/>
          <w:sz w:val="24"/>
          <w:szCs w:val="24"/>
          <w:lang w:val="en-US" w:eastAsia="zh-CN"/>
        </w:rPr>
        <w:t>Int</w:t>
      </w:r>
      <w:proofErr w:type="spellEnd"/>
      <w:r w:rsidRPr="00376E36">
        <w:rPr>
          <w:rFonts w:ascii="Book Antiqua" w:eastAsia="宋体" w:hAnsi="Book Antiqua" w:cs="宋体"/>
          <w:i/>
          <w:iCs/>
          <w:sz w:val="24"/>
          <w:szCs w:val="24"/>
          <w:lang w:val="en-US" w:eastAsia="zh-CN"/>
        </w:rPr>
        <w:t xml:space="preserve">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w:t>
      </w:r>
      <w:r w:rsidR="00DE571A">
        <w:rPr>
          <w:rFonts w:ascii="Book Antiqua" w:eastAsia="宋体" w:hAnsi="Book Antiqua" w:cs="宋体" w:hint="eastAsia"/>
          <w:sz w:val="24"/>
          <w:szCs w:val="24"/>
          <w:lang w:val="en-US" w:eastAsia="zh-CN"/>
        </w:rPr>
        <w:t>1989</w:t>
      </w:r>
      <w:r w:rsidRPr="00376E36">
        <w:rPr>
          <w:rFonts w:ascii="Book Antiqua" w:eastAsia="宋体" w:hAnsi="Book Antiqua" w:cs="宋体"/>
          <w:sz w:val="24"/>
          <w:szCs w:val="24"/>
          <w:lang w:val="en-US" w:eastAsia="zh-CN"/>
        </w:rPr>
        <w:t>; </w:t>
      </w:r>
      <w:r w:rsidRPr="00376E36">
        <w:rPr>
          <w:rFonts w:ascii="Book Antiqua" w:eastAsia="宋体" w:hAnsi="Book Antiqua" w:cs="宋体"/>
          <w:b/>
          <w:bCs/>
          <w:sz w:val="24"/>
          <w:szCs w:val="24"/>
          <w:lang w:val="en-US" w:eastAsia="zh-CN"/>
        </w:rPr>
        <w:t>72</w:t>
      </w:r>
      <w:r w:rsidRPr="00376E36">
        <w:rPr>
          <w:rFonts w:ascii="Book Antiqua" w:eastAsia="宋体" w:hAnsi="Book Antiqua" w:cs="宋体"/>
          <w:sz w:val="24"/>
          <w:szCs w:val="24"/>
          <w:lang w:val="en-US" w:eastAsia="zh-CN"/>
        </w:rPr>
        <w:t>: 78-81 [PMID: 3610538]</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lastRenderedPageBreak/>
        <w:t>19 </w:t>
      </w:r>
      <w:r w:rsidRPr="00376E36">
        <w:rPr>
          <w:rFonts w:ascii="Book Antiqua" w:eastAsia="宋体" w:hAnsi="Book Antiqua" w:cs="宋体"/>
          <w:b/>
          <w:bCs/>
          <w:sz w:val="24"/>
          <w:szCs w:val="24"/>
          <w:lang w:val="en-US" w:eastAsia="zh-CN"/>
        </w:rPr>
        <w:t>Adam R</w:t>
      </w:r>
      <w:r w:rsidRPr="00376E36">
        <w:rPr>
          <w:rFonts w:ascii="Book Antiqua" w:eastAsia="宋体" w:hAnsi="Book Antiqua" w:cs="宋体"/>
          <w:sz w:val="24"/>
          <w:szCs w:val="24"/>
          <w:lang w:val="en-US" w:eastAsia="zh-CN"/>
        </w:rPr>
        <w:t xml:space="preserve">, Laurent A, </w:t>
      </w:r>
      <w:proofErr w:type="spellStart"/>
      <w:r w:rsidRPr="00376E36">
        <w:rPr>
          <w:rFonts w:ascii="Book Antiqua" w:eastAsia="宋体" w:hAnsi="Book Antiqua" w:cs="宋体"/>
          <w:sz w:val="24"/>
          <w:szCs w:val="24"/>
          <w:lang w:val="en-US" w:eastAsia="zh-CN"/>
        </w:rPr>
        <w:t>Azoulay</w:t>
      </w:r>
      <w:proofErr w:type="spellEnd"/>
      <w:r w:rsidRPr="00376E36">
        <w:rPr>
          <w:rFonts w:ascii="Book Antiqua" w:eastAsia="宋体" w:hAnsi="Book Antiqua" w:cs="宋体"/>
          <w:sz w:val="24"/>
          <w:szCs w:val="24"/>
          <w:lang w:val="en-US" w:eastAsia="zh-CN"/>
        </w:rPr>
        <w:t xml:space="preserve"> D, </w:t>
      </w:r>
      <w:proofErr w:type="spellStart"/>
      <w:r w:rsidRPr="00376E36">
        <w:rPr>
          <w:rFonts w:ascii="Book Antiqua" w:eastAsia="宋体" w:hAnsi="Book Antiqua" w:cs="宋体"/>
          <w:sz w:val="24"/>
          <w:szCs w:val="24"/>
          <w:lang w:val="en-US" w:eastAsia="zh-CN"/>
        </w:rPr>
        <w:t>Castaing</w:t>
      </w:r>
      <w:proofErr w:type="spellEnd"/>
      <w:r w:rsidRPr="00376E36">
        <w:rPr>
          <w:rFonts w:ascii="Book Antiqua" w:eastAsia="宋体" w:hAnsi="Book Antiqua" w:cs="宋体"/>
          <w:sz w:val="24"/>
          <w:szCs w:val="24"/>
          <w:lang w:val="en-US" w:eastAsia="zh-CN"/>
        </w:rPr>
        <w:t xml:space="preserve"> D, Bismuth H. Two-stage </w:t>
      </w:r>
      <w:proofErr w:type="spellStart"/>
      <w:r w:rsidRPr="00376E36">
        <w:rPr>
          <w:rFonts w:ascii="Book Antiqua" w:eastAsia="宋体" w:hAnsi="Book Antiqua" w:cs="宋体"/>
          <w:sz w:val="24"/>
          <w:szCs w:val="24"/>
          <w:lang w:val="en-US" w:eastAsia="zh-CN"/>
        </w:rPr>
        <w:t>hepatectomy</w:t>
      </w:r>
      <w:proofErr w:type="spellEnd"/>
      <w:r w:rsidRPr="00376E36">
        <w:rPr>
          <w:rFonts w:ascii="Book Antiqua" w:eastAsia="宋体" w:hAnsi="Book Antiqua" w:cs="宋体"/>
          <w:sz w:val="24"/>
          <w:szCs w:val="24"/>
          <w:lang w:val="en-US" w:eastAsia="zh-CN"/>
        </w:rPr>
        <w:t xml:space="preserve">: A planned strategy to treat </w:t>
      </w:r>
      <w:proofErr w:type="spellStart"/>
      <w:r w:rsidRPr="00376E36">
        <w:rPr>
          <w:rFonts w:ascii="Book Antiqua" w:eastAsia="宋体" w:hAnsi="Book Antiqua" w:cs="宋体"/>
          <w:sz w:val="24"/>
          <w:szCs w:val="24"/>
          <w:lang w:val="en-US" w:eastAsia="zh-CN"/>
        </w:rPr>
        <w:t>irresectable</w:t>
      </w:r>
      <w:proofErr w:type="spellEnd"/>
      <w:r w:rsidRPr="00376E36">
        <w:rPr>
          <w:rFonts w:ascii="Book Antiqua" w:eastAsia="宋体" w:hAnsi="Book Antiqua" w:cs="宋体"/>
          <w:sz w:val="24"/>
          <w:szCs w:val="24"/>
          <w:lang w:val="en-US" w:eastAsia="zh-CN"/>
        </w:rPr>
        <w:t xml:space="preserve"> liver tumors. </w:t>
      </w:r>
      <w:r w:rsidRPr="00376E36">
        <w:rPr>
          <w:rFonts w:ascii="Book Antiqua" w:eastAsia="宋体" w:hAnsi="Book Antiqua" w:cs="宋体"/>
          <w:i/>
          <w:iCs/>
          <w:sz w:val="24"/>
          <w:szCs w:val="24"/>
          <w:lang w:val="en-US" w:eastAsia="zh-CN"/>
        </w:rPr>
        <w:t xml:space="preserve">Ann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2000; </w:t>
      </w:r>
      <w:r w:rsidRPr="00376E36">
        <w:rPr>
          <w:rFonts w:ascii="Book Antiqua" w:eastAsia="宋体" w:hAnsi="Book Antiqua" w:cs="宋体"/>
          <w:b/>
          <w:bCs/>
          <w:sz w:val="24"/>
          <w:szCs w:val="24"/>
          <w:lang w:val="en-US" w:eastAsia="zh-CN"/>
        </w:rPr>
        <w:t>232</w:t>
      </w:r>
      <w:r w:rsidRPr="00376E36">
        <w:rPr>
          <w:rFonts w:ascii="Book Antiqua" w:eastAsia="宋体" w:hAnsi="Book Antiqua" w:cs="宋体"/>
          <w:sz w:val="24"/>
          <w:szCs w:val="24"/>
          <w:lang w:val="en-US" w:eastAsia="zh-CN"/>
        </w:rPr>
        <w:t>: 777-785 [PMID: 11088072 DOI: 10.1097/SLA.0b013e3181907fd9</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proofErr w:type="gramStart"/>
      <w:r w:rsidRPr="00376E36">
        <w:rPr>
          <w:rFonts w:ascii="Book Antiqua" w:eastAsia="宋体" w:hAnsi="Book Antiqua" w:cs="宋体"/>
          <w:sz w:val="24"/>
          <w:szCs w:val="24"/>
          <w:lang w:val="en-US" w:eastAsia="zh-CN"/>
        </w:rPr>
        <w:t>20 </w:t>
      </w:r>
      <w:proofErr w:type="spellStart"/>
      <w:r w:rsidRPr="00376E36">
        <w:rPr>
          <w:rFonts w:ascii="Book Antiqua" w:eastAsia="宋体" w:hAnsi="Book Antiqua" w:cs="宋体"/>
          <w:b/>
          <w:bCs/>
          <w:sz w:val="24"/>
          <w:szCs w:val="24"/>
          <w:lang w:val="en-US" w:eastAsia="zh-CN"/>
        </w:rPr>
        <w:t>Jaeck</w:t>
      </w:r>
      <w:proofErr w:type="spellEnd"/>
      <w:r w:rsidRPr="00376E36">
        <w:rPr>
          <w:rFonts w:ascii="Book Antiqua" w:eastAsia="宋体" w:hAnsi="Book Antiqua" w:cs="宋体"/>
          <w:b/>
          <w:bCs/>
          <w:sz w:val="24"/>
          <w:szCs w:val="24"/>
          <w:lang w:val="en-US" w:eastAsia="zh-CN"/>
        </w:rPr>
        <w:t xml:space="preserve"> D</w:t>
      </w:r>
      <w:r w:rsidRPr="00376E36">
        <w:rPr>
          <w:rFonts w:ascii="Book Antiqua" w:eastAsia="宋体" w:hAnsi="Book Antiqua" w:cs="宋体"/>
          <w:sz w:val="24"/>
          <w:szCs w:val="24"/>
          <w:lang w:val="en-US" w:eastAsia="zh-CN"/>
        </w:rPr>
        <w:t>.</w:t>
      </w:r>
      <w:proofErr w:type="gramEnd"/>
      <w:r w:rsidRPr="00376E36">
        <w:rPr>
          <w:rFonts w:ascii="Book Antiqua" w:eastAsia="宋体" w:hAnsi="Book Antiqua" w:cs="宋体"/>
          <w:sz w:val="24"/>
          <w:szCs w:val="24"/>
          <w:lang w:val="en-US" w:eastAsia="zh-CN"/>
        </w:rPr>
        <w:t xml:space="preserve"> </w:t>
      </w:r>
      <w:proofErr w:type="gramStart"/>
      <w:r w:rsidRPr="00376E36">
        <w:rPr>
          <w:rFonts w:ascii="Book Antiqua" w:eastAsia="宋体" w:hAnsi="Book Antiqua" w:cs="宋体"/>
          <w:sz w:val="24"/>
          <w:szCs w:val="24"/>
          <w:lang w:val="en-US" w:eastAsia="zh-CN"/>
        </w:rPr>
        <w:t>The significance of hepatic pedicle lymph nodes metastases in surgical management of colorectal liver metastases and of other liver malignancies.</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i/>
          <w:iCs/>
          <w:sz w:val="24"/>
          <w:szCs w:val="24"/>
          <w:lang w:val="en-US" w:eastAsia="zh-CN"/>
        </w:rPr>
        <w:t xml:space="preserve">Ann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i/>
          <w:iCs/>
          <w:sz w:val="24"/>
          <w:szCs w:val="24"/>
          <w:lang w:val="en-US" w:eastAsia="zh-CN"/>
        </w:rPr>
        <w:t xml:space="preserve"> </w:t>
      </w:r>
      <w:proofErr w:type="spellStart"/>
      <w:r w:rsidRPr="00376E36">
        <w:rPr>
          <w:rFonts w:ascii="Book Antiqua" w:eastAsia="宋体" w:hAnsi="Book Antiqua" w:cs="宋体"/>
          <w:i/>
          <w:iCs/>
          <w:sz w:val="24"/>
          <w:szCs w:val="24"/>
          <w:lang w:val="en-US" w:eastAsia="zh-CN"/>
        </w:rPr>
        <w:t>Oncol</w:t>
      </w:r>
      <w:proofErr w:type="spellEnd"/>
      <w:r w:rsidRPr="00376E36">
        <w:rPr>
          <w:rFonts w:ascii="Book Antiqua" w:eastAsia="宋体" w:hAnsi="Book Antiqua" w:cs="宋体"/>
          <w:sz w:val="24"/>
          <w:szCs w:val="24"/>
          <w:lang w:val="en-US" w:eastAsia="zh-CN"/>
        </w:rPr>
        <w:t> 2003; </w:t>
      </w:r>
      <w:r w:rsidRPr="00376E36">
        <w:rPr>
          <w:rFonts w:ascii="Book Antiqua" w:eastAsia="宋体" w:hAnsi="Book Antiqua" w:cs="宋体"/>
          <w:b/>
          <w:bCs/>
          <w:sz w:val="24"/>
          <w:szCs w:val="24"/>
          <w:lang w:val="en-US" w:eastAsia="zh-CN"/>
        </w:rPr>
        <w:t>10</w:t>
      </w:r>
      <w:r w:rsidRPr="00376E36">
        <w:rPr>
          <w:rFonts w:ascii="Book Antiqua" w:eastAsia="宋体" w:hAnsi="Book Antiqua" w:cs="宋体"/>
          <w:sz w:val="24"/>
          <w:szCs w:val="24"/>
          <w:lang w:val="en-US" w:eastAsia="zh-CN"/>
        </w:rPr>
        <w:t>: 1007-1011 [PMID: 14597437 DOI: 10.1245/ASO.2003.09.903</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21 </w:t>
      </w:r>
      <w:proofErr w:type="spellStart"/>
      <w:r w:rsidRPr="00376E36">
        <w:rPr>
          <w:rFonts w:ascii="Book Antiqua" w:eastAsia="宋体" w:hAnsi="Book Antiqua" w:cs="宋体"/>
          <w:b/>
          <w:bCs/>
          <w:sz w:val="24"/>
          <w:szCs w:val="24"/>
          <w:lang w:val="en-US" w:eastAsia="zh-CN"/>
        </w:rPr>
        <w:t>Rahbari</w:t>
      </w:r>
      <w:proofErr w:type="spellEnd"/>
      <w:r w:rsidRPr="00376E36">
        <w:rPr>
          <w:rFonts w:ascii="Book Antiqua" w:eastAsia="宋体" w:hAnsi="Book Antiqua" w:cs="宋体"/>
          <w:b/>
          <w:bCs/>
          <w:sz w:val="24"/>
          <w:szCs w:val="24"/>
          <w:lang w:val="en-US" w:eastAsia="zh-CN"/>
        </w:rPr>
        <w:t xml:space="preserve"> NN</w:t>
      </w:r>
      <w:r w:rsidRPr="00376E36">
        <w:rPr>
          <w:rFonts w:ascii="Book Antiqua" w:eastAsia="宋体" w:hAnsi="Book Antiqua" w:cs="宋体"/>
          <w:sz w:val="24"/>
          <w:szCs w:val="24"/>
          <w:lang w:val="en-US" w:eastAsia="zh-CN"/>
        </w:rPr>
        <w:t xml:space="preserve">, Garden OJ, </w:t>
      </w:r>
      <w:proofErr w:type="spellStart"/>
      <w:r w:rsidRPr="00376E36">
        <w:rPr>
          <w:rFonts w:ascii="Book Antiqua" w:eastAsia="宋体" w:hAnsi="Book Antiqua" w:cs="宋体"/>
          <w:sz w:val="24"/>
          <w:szCs w:val="24"/>
          <w:lang w:val="en-US" w:eastAsia="zh-CN"/>
        </w:rPr>
        <w:t>Padbury</w:t>
      </w:r>
      <w:proofErr w:type="spellEnd"/>
      <w:r w:rsidRPr="00376E36">
        <w:rPr>
          <w:rFonts w:ascii="Book Antiqua" w:eastAsia="宋体" w:hAnsi="Book Antiqua" w:cs="宋体"/>
          <w:sz w:val="24"/>
          <w:szCs w:val="24"/>
          <w:lang w:val="en-US" w:eastAsia="zh-CN"/>
        </w:rPr>
        <w:t xml:space="preserve"> R, </w:t>
      </w:r>
      <w:proofErr w:type="spellStart"/>
      <w:r w:rsidRPr="00376E36">
        <w:rPr>
          <w:rFonts w:ascii="Book Antiqua" w:eastAsia="宋体" w:hAnsi="Book Antiqua" w:cs="宋体"/>
          <w:sz w:val="24"/>
          <w:szCs w:val="24"/>
          <w:lang w:val="en-US" w:eastAsia="zh-CN"/>
        </w:rPr>
        <w:t>Maddern</w:t>
      </w:r>
      <w:proofErr w:type="spellEnd"/>
      <w:r w:rsidRPr="00376E36">
        <w:rPr>
          <w:rFonts w:ascii="Book Antiqua" w:eastAsia="宋体" w:hAnsi="Book Antiqua" w:cs="宋体"/>
          <w:sz w:val="24"/>
          <w:szCs w:val="24"/>
          <w:lang w:val="en-US" w:eastAsia="zh-CN"/>
        </w:rPr>
        <w:t xml:space="preserve"> G, Koch M, Hugh TJ, Fan ST, </w:t>
      </w:r>
      <w:proofErr w:type="spellStart"/>
      <w:r w:rsidRPr="00376E36">
        <w:rPr>
          <w:rFonts w:ascii="Book Antiqua" w:eastAsia="宋体" w:hAnsi="Book Antiqua" w:cs="宋体"/>
          <w:sz w:val="24"/>
          <w:szCs w:val="24"/>
          <w:lang w:val="en-US" w:eastAsia="zh-CN"/>
        </w:rPr>
        <w:t>Nimura</w:t>
      </w:r>
      <w:proofErr w:type="spellEnd"/>
      <w:r w:rsidRPr="00376E36">
        <w:rPr>
          <w:rFonts w:ascii="Book Antiqua" w:eastAsia="宋体" w:hAnsi="Book Antiqua" w:cs="宋体"/>
          <w:sz w:val="24"/>
          <w:szCs w:val="24"/>
          <w:lang w:val="en-US" w:eastAsia="zh-CN"/>
        </w:rPr>
        <w:t xml:space="preserve"> Y, </w:t>
      </w:r>
      <w:proofErr w:type="spellStart"/>
      <w:r w:rsidRPr="00376E36">
        <w:rPr>
          <w:rFonts w:ascii="Book Antiqua" w:eastAsia="宋体" w:hAnsi="Book Antiqua" w:cs="宋体"/>
          <w:sz w:val="24"/>
          <w:szCs w:val="24"/>
          <w:lang w:val="en-US" w:eastAsia="zh-CN"/>
        </w:rPr>
        <w:t>Figueras</w:t>
      </w:r>
      <w:proofErr w:type="spellEnd"/>
      <w:r w:rsidRPr="00376E36">
        <w:rPr>
          <w:rFonts w:ascii="Book Antiqua" w:eastAsia="宋体" w:hAnsi="Book Antiqua" w:cs="宋体"/>
          <w:sz w:val="24"/>
          <w:szCs w:val="24"/>
          <w:lang w:val="en-US" w:eastAsia="zh-CN"/>
        </w:rPr>
        <w:t xml:space="preserve"> J, </w:t>
      </w:r>
      <w:proofErr w:type="spellStart"/>
      <w:r w:rsidRPr="00376E36">
        <w:rPr>
          <w:rFonts w:ascii="Book Antiqua" w:eastAsia="宋体" w:hAnsi="Book Antiqua" w:cs="宋体"/>
          <w:sz w:val="24"/>
          <w:szCs w:val="24"/>
          <w:lang w:val="en-US" w:eastAsia="zh-CN"/>
        </w:rPr>
        <w:t>Vauthey</w:t>
      </w:r>
      <w:proofErr w:type="spellEnd"/>
      <w:r w:rsidRPr="00376E36">
        <w:rPr>
          <w:rFonts w:ascii="Book Antiqua" w:eastAsia="宋体" w:hAnsi="Book Antiqua" w:cs="宋体"/>
          <w:sz w:val="24"/>
          <w:szCs w:val="24"/>
          <w:lang w:val="en-US" w:eastAsia="zh-CN"/>
        </w:rPr>
        <w:t xml:space="preserve"> JN, Rees M, Adam R, </w:t>
      </w:r>
      <w:proofErr w:type="spellStart"/>
      <w:r w:rsidRPr="00376E36">
        <w:rPr>
          <w:rFonts w:ascii="Book Antiqua" w:eastAsia="宋体" w:hAnsi="Book Antiqua" w:cs="宋体"/>
          <w:sz w:val="24"/>
          <w:szCs w:val="24"/>
          <w:lang w:val="en-US" w:eastAsia="zh-CN"/>
        </w:rPr>
        <w:t>Dematteo</w:t>
      </w:r>
      <w:proofErr w:type="spellEnd"/>
      <w:r w:rsidRPr="00376E36">
        <w:rPr>
          <w:rFonts w:ascii="Book Antiqua" w:eastAsia="宋体" w:hAnsi="Book Antiqua" w:cs="宋体"/>
          <w:sz w:val="24"/>
          <w:szCs w:val="24"/>
          <w:lang w:val="en-US" w:eastAsia="zh-CN"/>
        </w:rPr>
        <w:t xml:space="preserve"> RP, </w:t>
      </w:r>
      <w:proofErr w:type="spellStart"/>
      <w:r w:rsidRPr="00376E36">
        <w:rPr>
          <w:rFonts w:ascii="Book Antiqua" w:eastAsia="宋体" w:hAnsi="Book Antiqua" w:cs="宋体"/>
          <w:sz w:val="24"/>
          <w:szCs w:val="24"/>
          <w:lang w:val="en-US" w:eastAsia="zh-CN"/>
        </w:rPr>
        <w:t>Greig</w:t>
      </w:r>
      <w:proofErr w:type="spellEnd"/>
      <w:r w:rsidRPr="00376E36">
        <w:rPr>
          <w:rFonts w:ascii="Book Antiqua" w:eastAsia="宋体" w:hAnsi="Book Antiqua" w:cs="宋体"/>
          <w:sz w:val="24"/>
          <w:szCs w:val="24"/>
          <w:lang w:val="en-US" w:eastAsia="zh-CN"/>
        </w:rPr>
        <w:t xml:space="preserve"> P, </w:t>
      </w:r>
      <w:proofErr w:type="spellStart"/>
      <w:r w:rsidRPr="00376E36">
        <w:rPr>
          <w:rFonts w:ascii="Book Antiqua" w:eastAsia="宋体" w:hAnsi="Book Antiqua" w:cs="宋体"/>
          <w:sz w:val="24"/>
          <w:szCs w:val="24"/>
          <w:lang w:val="en-US" w:eastAsia="zh-CN"/>
        </w:rPr>
        <w:t>Usatoff</w:t>
      </w:r>
      <w:proofErr w:type="spellEnd"/>
      <w:r w:rsidRPr="00376E36">
        <w:rPr>
          <w:rFonts w:ascii="Book Antiqua" w:eastAsia="宋体" w:hAnsi="Book Antiqua" w:cs="宋体"/>
          <w:sz w:val="24"/>
          <w:szCs w:val="24"/>
          <w:lang w:val="en-US" w:eastAsia="zh-CN"/>
        </w:rPr>
        <w:t xml:space="preserve"> V, </w:t>
      </w:r>
      <w:proofErr w:type="spellStart"/>
      <w:r w:rsidRPr="00376E36">
        <w:rPr>
          <w:rFonts w:ascii="Book Antiqua" w:eastAsia="宋体" w:hAnsi="Book Antiqua" w:cs="宋体"/>
          <w:sz w:val="24"/>
          <w:szCs w:val="24"/>
          <w:lang w:val="en-US" w:eastAsia="zh-CN"/>
        </w:rPr>
        <w:t>Banting</w:t>
      </w:r>
      <w:proofErr w:type="spellEnd"/>
      <w:r w:rsidRPr="00376E36">
        <w:rPr>
          <w:rFonts w:ascii="Book Antiqua" w:eastAsia="宋体" w:hAnsi="Book Antiqua" w:cs="宋体"/>
          <w:sz w:val="24"/>
          <w:szCs w:val="24"/>
          <w:lang w:val="en-US" w:eastAsia="zh-CN"/>
        </w:rPr>
        <w:t xml:space="preserve"> S, </w:t>
      </w:r>
      <w:proofErr w:type="spellStart"/>
      <w:r w:rsidRPr="00376E36">
        <w:rPr>
          <w:rFonts w:ascii="Book Antiqua" w:eastAsia="宋体" w:hAnsi="Book Antiqua" w:cs="宋体"/>
          <w:sz w:val="24"/>
          <w:szCs w:val="24"/>
          <w:lang w:val="en-US" w:eastAsia="zh-CN"/>
        </w:rPr>
        <w:t>Nagino</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Capussotti</w:t>
      </w:r>
      <w:proofErr w:type="spellEnd"/>
      <w:r w:rsidRPr="00376E36">
        <w:rPr>
          <w:rFonts w:ascii="Book Antiqua" w:eastAsia="宋体" w:hAnsi="Book Antiqua" w:cs="宋体"/>
          <w:sz w:val="24"/>
          <w:szCs w:val="24"/>
          <w:lang w:val="en-US" w:eastAsia="zh-CN"/>
        </w:rPr>
        <w:t xml:space="preserve"> L, Yokoyama Y, Brooke-Smith M, Crawford M, </w:t>
      </w:r>
      <w:proofErr w:type="spellStart"/>
      <w:r w:rsidRPr="00376E36">
        <w:rPr>
          <w:rFonts w:ascii="Book Antiqua" w:eastAsia="宋体" w:hAnsi="Book Antiqua" w:cs="宋体"/>
          <w:sz w:val="24"/>
          <w:szCs w:val="24"/>
          <w:lang w:val="en-US" w:eastAsia="zh-CN"/>
        </w:rPr>
        <w:t>Christophi</w:t>
      </w:r>
      <w:proofErr w:type="spellEnd"/>
      <w:r w:rsidRPr="00376E36">
        <w:rPr>
          <w:rFonts w:ascii="Book Antiqua" w:eastAsia="宋体" w:hAnsi="Book Antiqua" w:cs="宋体"/>
          <w:sz w:val="24"/>
          <w:szCs w:val="24"/>
          <w:lang w:val="en-US" w:eastAsia="zh-CN"/>
        </w:rPr>
        <w:t xml:space="preserve"> C, </w:t>
      </w:r>
      <w:proofErr w:type="spellStart"/>
      <w:r w:rsidRPr="00376E36">
        <w:rPr>
          <w:rFonts w:ascii="Book Antiqua" w:eastAsia="宋体" w:hAnsi="Book Antiqua" w:cs="宋体"/>
          <w:sz w:val="24"/>
          <w:szCs w:val="24"/>
          <w:lang w:val="en-US" w:eastAsia="zh-CN"/>
        </w:rPr>
        <w:t>Makuuchi</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Büchler</w:t>
      </w:r>
      <w:proofErr w:type="spellEnd"/>
      <w:r w:rsidRPr="00376E36">
        <w:rPr>
          <w:rFonts w:ascii="Book Antiqua" w:eastAsia="宋体" w:hAnsi="Book Antiqua" w:cs="宋体"/>
          <w:sz w:val="24"/>
          <w:szCs w:val="24"/>
          <w:lang w:val="en-US" w:eastAsia="zh-CN"/>
        </w:rPr>
        <w:t xml:space="preserve"> MW, </w:t>
      </w:r>
      <w:proofErr w:type="spellStart"/>
      <w:r w:rsidRPr="00376E36">
        <w:rPr>
          <w:rFonts w:ascii="Book Antiqua" w:eastAsia="宋体" w:hAnsi="Book Antiqua" w:cs="宋体"/>
          <w:sz w:val="24"/>
          <w:szCs w:val="24"/>
          <w:lang w:val="en-US" w:eastAsia="zh-CN"/>
        </w:rPr>
        <w:t>Weitz</w:t>
      </w:r>
      <w:proofErr w:type="spellEnd"/>
      <w:r w:rsidRPr="00376E36">
        <w:rPr>
          <w:rFonts w:ascii="Book Antiqua" w:eastAsia="宋体" w:hAnsi="Book Antiqua" w:cs="宋体"/>
          <w:sz w:val="24"/>
          <w:szCs w:val="24"/>
          <w:lang w:val="en-US" w:eastAsia="zh-CN"/>
        </w:rPr>
        <w:t xml:space="preserve"> J. Post-</w:t>
      </w:r>
      <w:proofErr w:type="spellStart"/>
      <w:r w:rsidRPr="00376E36">
        <w:rPr>
          <w:rFonts w:ascii="Book Antiqua" w:eastAsia="宋体" w:hAnsi="Book Antiqua" w:cs="宋体"/>
          <w:sz w:val="24"/>
          <w:szCs w:val="24"/>
          <w:lang w:val="en-US" w:eastAsia="zh-CN"/>
        </w:rPr>
        <w:t>hepatectomy</w:t>
      </w:r>
      <w:proofErr w:type="spellEnd"/>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haemorrhage</w:t>
      </w:r>
      <w:proofErr w:type="spellEnd"/>
      <w:r w:rsidRPr="00376E36">
        <w:rPr>
          <w:rFonts w:ascii="Book Antiqua" w:eastAsia="宋体" w:hAnsi="Book Antiqua" w:cs="宋体"/>
          <w:sz w:val="24"/>
          <w:szCs w:val="24"/>
          <w:lang w:val="en-US" w:eastAsia="zh-CN"/>
        </w:rPr>
        <w:t>: a definition and grading by the International Study Group of Liver Surgery (ISGLS). </w:t>
      </w:r>
      <w:r w:rsidRPr="00376E36">
        <w:rPr>
          <w:rFonts w:ascii="Book Antiqua" w:eastAsia="宋体" w:hAnsi="Book Antiqua" w:cs="宋体"/>
          <w:i/>
          <w:iCs/>
          <w:sz w:val="24"/>
          <w:szCs w:val="24"/>
          <w:lang w:val="en-US" w:eastAsia="zh-CN"/>
        </w:rPr>
        <w:t>HPB (Oxford)</w:t>
      </w:r>
      <w:r w:rsidRPr="00376E36">
        <w:rPr>
          <w:rFonts w:ascii="Book Antiqua" w:eastAsia="宋体" w:hAnsi="Book Antiqua" w:cs="宋体"/>
          <w:sz w:val="24"/>
          <w:szCs w:val="24"/>
          <w:lang w:val="en-US" w:eastAsia="zh-CN"/>
        </w:rPr>
        <w:t> 2011; </w:t>
      </w:r>
      <w:r w:rsidRPr="00376E36">
        <w:rPr>
          <w:rFonts w:ascii="Book Antiqua" w:eastAsia="宋体" w:hAnsi="Book Antiqua" w:cs="宋体"/>
          <w:b/>
          <w:bCs/>
          <w:sz w:val="24"/>
          <w:szCs w:val="24"/>
          <w:lang w:val="en-US" w:eastAsia="zh-CN"/>
        </w:rPr>
        <w:t>13</w:t>
      </w:r>
      <w:r w:rsidRPr="00376E36">
        <w:rPr>
          <w:rFonts w:ascii="Book Antiqua" w:eastAsia="宋体" w:hAnsi="Book Antiqua" w:cs="宋体"/>
          <w:sz w:val="24"/>
          <w:szCs w:val="24"/>
          <w:lang w:val="en-US" w:eastAsia="zh-CN"/>
        </w:rPr>
        <w:t>: 528-535 [PMID: 21762295 DOI: 101111/j.1477-2574.2011.00319.x</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22 </w:t>
      </w:r>
      <w:proofErr w:type="spellStart"/>
      <w:r w:rsidRPr="00376E36">
        <w:rPr>
          <w:rFonts w:ascii="Book Antiqua" w:eastAsia="宋体" w:hAnsi="Book Antiqua" w:cs="宋体"/>
          <w:b/>
          <w:bCs/>
          <w:sz w:val="24"/>
          <w:szCs w:val="24"/>
          <w:lang w:val="en-US" w:eastAsia="zh-CN"/>
        </w:rPr>
        <w:t>Rahbari</w:t>
      </w:r>
      <w:proofErr w:type="spellEnd"/>
      <w:r w:rsidRPr="00376E36">
        <w:rPr>
          <w:rFonts w:ascii="Book Antiqua" w:eastAsia="宋体" w:hAnsi="Book Antiqua" w:cs="宋体"/>
          <w:b/>
          <w:bCs/>
          <w:sz w:val="24"/>
          <w:szCs w:val="24"/>
          <w:lang w:val="en-US" w:eastAsia="zh-CN"/>
        </w:rPr>
        <w:t xml:space="preserve"> NN</w:t>
      </w:r>
      <w:r w:rsidRPr="00376E36">
        <w:rPr>
          <w:rFonts w:ascii="Book Antiqua" w:eastAsia="宋体" w:hAnsi="Book Antiqua" w:cs="宋体"/>
          <w:sz w:val="24"/>
          <w:szCs w:val="24"/>
          <w:lang w:val="en-US" w:eastAsia="zh-CN"/>
        </w:rPr>
        <w:t xml:space="preserve">, Garden OJ, </w:t>
      </w:r>
      <w:proofErr w:type="spellStart"/>
      <w:r w:rsidRPr="00376E36">
        <w:rPr>
          <w:rFonts w:ascii="Book Antiqua" w:eastAsia="宋体" w:hAnsi="Book Antiqua" w:cs="宋体"/>
          <w:sz w:val="24"/>
          <w:szCs w:val="24"/>
          <w:lang w:val="en-US" w:eastAsia="zh-CN"/>
        </w:rPr>
        <w:t>Padbury</w:t>
      </w:r>
      <w:proofErr w:type="spellEnd"/>
      <w:r w:rsidRPr="00376E36">
        <w:rPr>
          <w:rFonts w:ascii="Book Antiqua" w:eastAsia="宋体" w:hAnsi="Book Antiqua" w:cs="宋体"/>
          <w:sz w:val="24"/>
          <w:szCs w:val="24"/>
          <w:lang w:val="en-US" w:eastAsia="zh-CN"/>
        </w:rPr>
        <w:t xml:space="preserve"> R, Brooke-Smith M, Crawford M, Adam R, Koch M, </w:t>
      </w:r>
      <w:proofErr w:type="spellStart"/>
      <w:r w:rsidRPr="00376E36">
        <w:rPr>
          <w:rFonts w:ascii="Book Antiqua" w:eastAsia="宋体" w:hAnsi="Book Antiqua" w:cs="宋体"/>
          <w:sz w:val="24"/>
          <w:szCs w:val="24"/>
          <w:lang w:val="en-US" w:eastAsia="zh-CN"/>
        </w:rPr>
        <w:t>Makuuchi</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Dematteo</w:t>
      </w:r>
      <w:proofErr w:type="spellEnd"/>
      <w:r w:rsidRPr="00376E36">
        <w:rPr>
          <w:rFonts w:ascii="Book Antiqua" w:eastAsia="宋体" w:hAnsi="Book Antiqua" w:cs="宋体"/>
          <w:sz w:val="24"/>
          <w:szCs w:val="24"/>
          <w:lang w:val="en-US" w:eastAsia="zh-CN"/>
        </w:rPr>
        <w:t xml:space="preserve"> RP, </w:t>
      </w:r>
      <w:proofErr w:type="spellStart"/>
      <w:r w:rsidRPr="00376E36">
        <w:rPr>
          <w:rFonts w:ascii="Book Antiqua" w:eastAsia="宋体" w:hAnsi="Book Antiqua" w:cs="宋体"/>
          <w:sz w:val="24"/>
          <w:szCs w:val="24"/>
          <w:lang w:val="en-US" w:eastAsia="zh-CN"/>
        </w:rPr>
        <w:t>Christophi</w:t>
      </w:r>
      <w:proofErr w:type="spellEnd"/>
      <w:r w:rsidRPr="00376E36">
        <w:rPr>
          <w:rFonts w:ascii="Book Antiqua" w:eastAsia="宋体" w:hAnsi="Book Antiqua" w:cs="宋体"/>
          <w:sz w:val="24"/>
          <w:szCs w:val="24"/>
          <w:lang w:val="en-US" w:eastAsia="zh-CN"/>
        </w:rPr>
        <w:t xml:space="preserve"> C, </w:t>
      </w:r>
      <w:proofErr w:type="spellStart"/>
      <w:r w:rsidRPr="00376E36">
        <w:rPr>
          <w:rFonts w:ascii="Book Antiqua" w:eastAsia="宋体" w:hAnsi="Book Antiqua" w:cs="宋体"/>
          <w:sz w:val="24"/>
          <w:szCs w:val="24"/>
          <w:lang w:val="en-US" w:eastAsia="zh-CN"/>
        </w:rPr>
        <w:t>Banting</w:t>
      </w:r>
      <w:proofErr w:type="spellEnd"/>
      <w:r w:rsidRPr="00376E36">
        <w:rPr>
          <w:rFonts w:ascii="Book Antiqua" w:eastAsia="宋体" w:hAnsi="Book Antiqua" w:cs="宋体"/>
          <w:sz w:val="24"/>
          <w:szCs w:val="24"/>
          <w:lang w:val="en-US" w:eastAsia="zh-CN"/>
        </w:rPr>
        <w:t xml:space="preserve"> S, </w:t>
      </w:r>
      <w:proofErr w:type="spellStart"/>
      <w:r w:rsidRPr="00376E36">
        <w:rPr>
          <w:rFonts w:ascii="Book Antiqua" w:eastAsia="宋体" w:hAnsi="Book Antiqua" w:cs="宋体"/>
          <w:sz w:val="24"/>
          <w:szCs w:val="24"/>
          <w:lang w:val="en-US" w:eastAsia="zh-CN"/>
        </w:rPr>
        <w:t>Usatoff</w:t>
      </w:r>
      <w:proofErr w:type="spellEnd"/>
      <w:r w:rsidRPr="00376E36">
        <w:rPr>
          <w:rFonts w:ascii="Book Antiqua" w:eastAsia="宋体" w:hAnsi="Book Antiqua" w:cs="宋体"/>
          <w:sz w:val="24"/>
          <w:szCs w:val="24"/>
          <w:lang w:val="en-US" w:eastAsia="zh-CN"/>
        </w:rPr>
        <w:t xml:space="preserve"> V, </w:t>
      </w:r>
      <w:proofErr w:type="spellStart"/>
      <w:r w:rsidRPr="00376E36">
        <w:rPr>
          <w:rFonts w:ascii="Book Antiqua" w:eastAsia="宋体" w:hAnsi="Book Antiqua" w:cs="宋体"/>
          <w:sz w:val="24"/>
          <w:szCs w:val="24"/>
          <w:lang w:val="en-US" w:eastAsia="zh-CN"/>
        </w:rPr>
        <w:t>Nagino</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Maddern</w:t>
      </w:r>
      <w:proofErr w:type="spellEnd"/>
      <w:r w:rsidRPr="00376E36">
        <w:rPr>
          <w:rFonts w:ascii="Book Antiqua" w:eastAsia="宋体" w:hAnsi="Book Antiqua" w:cs="宋体"/>
          <w:sz w:val="24"/>
          <w:szCs w:val="24"/>
          <w:lang w:val="en-US" w:eastAsia="zh-CN"/>
        </w:rPr>
        <w:t xml:space="preserve"> G, Hugh TJ, </w:t>
      </w:r>
      <w:proofErr w:type="spellStart"/>
      <w:r w:rsidRPr="00376E36">
        <w:rPr>
          <w:rFonts w:ascii="Book Antiqua" w:eastAsia="宋体" w:hAnsi="Book Antiqua" w:cs="宋体"/>
          <w:sz w:val="24"/>
          <w:szCs w:val="24"/>
          <w:lang w:val="en-US" w:eastAsia="zh-CN"/>
        </w:rPr>
        <w:t>Vauthey</w:t>
      </w:r>
      <w:proofErr w:type="spellEnd"/>
      <w:r w:rsidRPr="00376E36">
        <w:rPr>
          <w:rFonts w:ascii="Book Antiqua" w:eastAsia="宋体" w:hAnsi="Book Antiqua" w:cs="宋体"/>
          <w:sz w:val="24"/>
          <w:szCs w:val="24"/>
          <w:lang w:val="en-US" w:eastAsia="zh-CN"/>
        </w:rPr>
        <w:t xml:space="preserve"> JN, </w:t>
      </w:r>
      <w:proofErr w:type="spellStart"/>
      <w:r w:rsidRPr="00376E36">
        <w:rPr>
          <w:rFonts w:ascii="Book Antiqua" w:eastAsia="宋体" w:hAnsi="Book Antiqua" w:cs="宋体"/>
          <w:sz w:val="24"/>
          <w:szCs w:val="24"/>
          <w:lang w:val="en-US" w:eastAsia="zh-CN"/>
        </w:rPr>
        <w:t>Greig</w:t>
      </w:r>
      <w:proofErr w:type="spellEnd"/>
      <w:r w:rsidRPr="00376E36">
        <w:rPr>
          <w:rFonts w:ascii="Book Antiqua" w:eastAsia="宋体" w:hAnsi="Book Antiqua" w:cs="宋体"/>
          <w:sz w:val="24"/>
          <w:szCs w:val="24"/>
          <w:lang w:val="en-US" w:eastAsia="zh-CN"/>
        </w:rPr>
        <w:t xml:space="preserve"> P, Rees M, Yokoyama Y, Fan ST, </w:t>
      </w:r>
      <w:proofErr w:type="spellStart"/>
      <w:r w:rsidRPr="00376E36">
        <w:rPr>
          <w:rFonts w:ascii="Book Antiqua" w:eastAsia="宋体" w:hAnsi="Book Antiqua" w:cs="宋体"/>
          <w:sz w:val="24"/>
          <w:szCs w:val="24"/>
          <w:lang w:val="en-US" w:eastAsia="zh-CN"/>
        </w:rPr>
        <w:t>Nimura</w:t>
      </w:r>
      <w:proofErr w:type="spellEnd"/>
      <w:r w:rsidRPr="00376E36">
        <w:rPr>
          <w:rFonts w:ascii="Book Antiqua" w:eastAsia="宋体" w:hAnsi="Book Antiqua" w:cs="宋体"/>
          <w:sz w:val="24"/>
          <w:szCs w:val="24"/>
          <w:lang w:val="en-US" w:eastAsia="zh-CN"/>
        </w:rPr>
        <w:t xml:space="preserve"> Y, </w:t>
      </w:r>
      <w:proofErr w:type="spellStart"/>
      <w:r w:rsidRPr="00376E36">
        <w:rPr>
          <w:rFonts w:ascii="Book Antiqua" w:eastAsia="宋体" w:hAnsi="Book Antiqua" w:cs="宋体"/>
          <w:sz w:val="24"/>
          <w:szCs w:val="24"/>
          <w:lang w:val="en-US" w:eastAsia="zh-CN"/>
        </w:rPr>
        <w:t>Figueras</w:t>
      </w:r>
      <w:proofErr w:type="spellEnd"/>
      <w:r w:rsidRPr="00376E36">
        <w:rPr>
          <w:rFonts w:ascii="Book Antiqua" w:eastAsia="宋体" w:hAnsi="Book Antiqua" w:cs="宋体"/>
          <w:sz w:val="24"/>
          <w:szCs w:val="24"/>
          <w:lang w:val="en-US" w:eastAsia="zh-CN"/>
        </w:rPr>
        <w:t xml:space="preserve"> J, </w:t>
      </w:r>
      <w:proofErr w:type="spellStart"/>
      <w:r w:rsidRPr="00376E36">
        <w:rPr>
          <w:rFonts w:ascii="Book Antiqua" w:eastAsia="宋体" w:hAnsi="Book Antiqua" w:cs="宋体"/>
          <w:sz w:val="24"/>
          <w:szCs w:val="24"/>
          <w:lang w:val="en-US" w:eastAsia="zh-CN"/>
        </w:rPr>
        <w:t>Capussotti</w:t>
      </w:r>
      <w:proofErr w:type="spellEnd"/>
      <w:r w:rsidRPr="00376E36">
        <w:rPr>
          <w:rFonts w:ascii="Book Antiqua" w:eastAsia="宋体" w:hAnsi="Book Antiqua" w:cs="宋体"/>
          <w:sz w:val="24"/>
          <w:szCs w:val="24"/>
          <w:lang w:val="en-US" w:eastAsia="zh-CN"/>
        </w:rPr>
        <w:t xml:space="preserve"> L, </w:t>
      </w:r>
      <w:proofErr w:type="spellStart"/>
      <w:r w:rsidRPr="00376E36">
        <w:rPr>
          <w:rFonts w:ascii="Book Antiqua" w:eastAsia="宋体" w:hAnsi="Book Antiqua" w:cs="宋体"/>
          <w:sz w:val="24"/>
          <w:szCs w:val="24"/>
          <w:lang w:val="en-US" w:eastAsia="zh-CN"/>
        </w:rPr>
        <w:t>Büchler</w:t>
      </w:r>
      <w:proofErr w:type="spellEnd"/>
      <w:r w:rsidRPr="00376E36">
        <w:rPr>
          <w:rFonts w:ascii="Book Antiqua" w:eastAsia="宋体" w:hAnsi="Book Antiqua" w:cs="宋体"/>
          <w:sz w:val="24"/>
          <w:szCs w:val="24"/>
          <w:lang w:val="en-US" w:eastAsia="zh-CN"/>
        </w:rPr>
        <w:t xml:space="preserve"> MW, </w:t>
      </w:r>
      <w:proofErr w:type="spellStart"/>
      <w:r w:rsidRPr="00376E36">
        <w:rPr>
          <w:rFonts w:ascii="Book Antiqua" w:eastAsia="宋体" w:hAnsi="Book Antiqua" w:cs="宋体"/>
          <w:sz w:val="24"/>
          <w:szCs w:val="24"/>
          <w:lang w:val="en-US" w:eastAsia="zh-CN"/>
        </w:rPr>
        <w:t>Weitz</w:t>
      </w:r>
      <w:proofErr w:type="spellEnd"/>
      <w:r w:rsidRPr="00376E36">
        <w:rPr>
          <w:rFonts w:ascii="Book Antiqua" w:eastAsia="宋体" w:hAnsi="Book Antiqua" w:cs="宋体"/>
          <w:sz w:val="24"/>
          <w:szCs w:val="24"/>
          <w:lang w:val="en-US" w:eastAsia="zh-CN"/>
        </w:rPr>
        <w:t xml:space="preserve"> J. </w:t>
      </w:r>
      <w:proofErr w:type="spellStart"/>
      <w:r w:rsidRPr="00376E36">
        <w:rPr>
          <w:rFonts w:ascii="Book Antiqua" w:eastAsia="宋体" w:hAnsi="Book Antiqua" w:cs="宋体"/>
          <w:sz w:val="24"/>
          <w:szCs w:val="24"/>
          <w:lang w:val="en-US" w:eastAsia="zh-CN"/>
        </w:rPr>
        <w:t>Posthepatectomy</w:t>
      </w:r>
      <w:proofErr w:type="spellEnd"/>
      <w:r w:rsidRPr="00376E36">
        <w:rPr>
          <w:rFonts w:ascii="Book Antiqua" w:eastAsia="宋体" w:hAnsi="Book Antiqua" w:cs="宋体"/>
          <w:sz w:val="24"/>
          <w:szCs w:val="24"/>
          <w:lang w:val="en-US" w:eastAsia="zh-CN"/>
        </w:rPr>
        <w:t xml:space="preserve"> liver failure: a definition and grading by the International Study Group of Liver Surgery (ISGLS). </w:t>
      </w:r>
      <w:r w:rsidRPr="00376E36">
        <w:rPr>
          <w:rFonts w:ascii="Book Antiqua" w:eastAsia="宋体" w:hAnsi="Book Antiqua" w:cs="宋体"/>
          <w:i/>
          <w:iCs/>
          <w:sz w:val="24"/>
          <w:szCs w:val="24"/>
          <w:lang w:val="en-US" w:eastAsia="zh-CN"/>
        </w:rPr>
        <w:t>Surgery</w:t>
      </w:r>
      <w:r w:rsidRPr="00376E36">
        <w:rPr>
          <w:rFonts w:ascii="Book Antiqua" w:eastAsia="宋体" w:hAnsi="Book Antiqua" w:cs="宋体"/>
          <w:sz w:val="24"/>
          <w:szCs w:val="24"/>
          <w:lang w:val="en-US" w:eastAsia="zh-CN"/>
        </w:rPr>
        <w:t> 2011; </w:t>
      </w:r>
      <w:r w:rsidRPr="00376E36">
        <w:rPr>
          <w:rFonts w:ascii="Book Antiqua" w:eastAsia="宋体" w:hAnsi="Book Antiqua" w:cs="宋体"/>
          <w:b/>
          <w:bCs/>
          <w:sz w:val="24"/>
          <w:szCs w:val="24"/>
          <w:lang w:val="en-US" w:eastAsia="zh-CN"/>
        </w:rPr>
        <w:t>149</w:t>
      </w:r>
      <w:r w:rsidRPr="00376E36">
        <w:rPr>
          <w:rFonts w:ascii="Book Antiqua" w:eastAsia="宋体" w:hAnsi="Book Antiqua" w:cs="宋体"/>
          <w:sz w:val="24"/>
          <w:szCs w:val="24"/>
          <w:lang w:val="en-US" w:eastAsia="zh-CN"/>
        </w:rPr>
        <w:t>: 713-724 [PMID: 21236455 DOI: 10.1016/j.surg.2010.10.001</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23 </w:t>
      </w:r>
      <w:r w:rsidRPr="00376E36">
        <w:rPr>
          <w:rFonts w:ascii="Book Antiqua" w:eastAsia="宋体" w:hAnsi="Book Antiqua" w:cs="宋体"/>
          <w:b/>
          <w:bCs/>
          <w:sz w:val="24"/>
          <w:szCs w:val="24"/>
          <w:lang w:val="en-US" w:eastAsia="zh-CN"/>
        </w:rPr>
        <w:t>Koch M</w:t>
      </w:r>
      <w:r w:rsidRPr="00376E36">
        <w:rPr>
          <w:rFonts w:ascii="Book Antiqua" w:eastAsia="宋体" w:hAnsi="Book Antiqua" w:cs="宋体"/>
          <w:sz w:val="24"/>
          <w:szCs w:val="24"/>
          <w:lang w:val="en-US" w:eastAsia="zh-CN"/>
        </w:rPr>
        <w:t xml:space="preserve">, Garden OJ, </w:t>
      </w:r>
      <w:proofErr w:type="spellStart"/>
      <w:r w:rsidRPr="00376E36">
        <w:rPr>
          <w:rFonts w:ascii="Book Antiqua" w:eastAsia="宋体" w:hAnsi="Book Antiqua" w:cs="宋体"/>
          <w:sz w:val="24"/>
          <w:szCs w:val="24"/>
          <w:lang w:val="en-US" w:eastAsia="zh-CN"/>
        </w:rPr>
        <w:t>Padbury</w:t>
      </w:r>
      <w:proofErr w:type="spellEnd"/>
      <w:r w:rsidRPr="00376E36">
        <w:rPr>
          <w:rFonts w:ascii="Book Antiqua" w:eastAsia="宋体" w:hAnsi="Book Antiqua" w:cs="宋体"/>
          <w:sz w:val="24"/>
          <w:szCs w:val="24"/>
          <w:lang w:val="en-US" w:eastAsia="zh-CN"/>
        </w:rPr>
        <w:t xml:space="preserve"> R, </w:t>
      </w:r>
      <w:proofErr w:type="spellStart"/>
      <w:r w:rsidRPr="00376E36">
        <w:rPr>
          <w:rFonts w:ascii="Book Antiqua" w:eastAsia="宋体" w:hAnsi="Book Antiqua" w:cs="宋体"/>
          <w:sz w:val="24"/>
          <w:szCs w:val="24"/>
          <w:lang w:val="en-US" w:eastAsia="zh-CN"/>
        </w:rPr>
        <w:t>Rahbari</w:t>
      </w:r>
      <w:proofErr w:type="spellEnd"/>
      <w:r w:rsidRPr="00376E36">
        <w:rPr>
          <w:rFonts w:ascii="Book Antiqua" w:eastAsia="宋体" w:hAnsi="Book Antiqua" w:cs="宋体"/>
          <w:sz w:val="24"/>
          <w:szCs w:val="24"/>
          <w:lang w:val="en-US" w:eastAsia="zh-CN"/>
        </w:rPr>
        <w:t xml:space="preserve"> NN, Adam R, </w:t>
      </w:r>
      <w:proofErr w:type="spellStart"/>
      <w:r w:rsidRPr="00376E36">
        <w:rPr>
          <w:rFonts w:ascii="Book Antiqua" w:eastAsia="宋体" w:hAnsi="Book Antiqua" w:cs="宋体"/>
          <w:sz w:val="24"/>
          <w:szCs w:val="24"/>
          <w:lang w:val="en-US" w:eastAsia="zh-CN"/>
        </w:rPr>
        <w:t>Capussotti</w:t>
      </w:r>
      <w:proofErr w:type="spellEnd"/>
      <w:r w:rsidRPr="00376E36">
        <w:rPr>
          <w:rFonts w:ascii="Book Antiqua" w:eastAsia="宋体" w:hAnsi="Book Antiqua" w:cs="宋体"/>
          <w:sz w:val="24"/>
          <w:szCs w:val="24"/>
          <w:lang w:val="en-US" w:eastAsia="zh-CN"/>
        </w:rPr>
        <w:t xml:space="preserve"> L, Fan ST, Yokoyama Y, Crawford M, </w:t>
      </w:r>
      <w:proofErr w:type="spellStart"/>
      <w:r w:rsidRPr="00376E36">
        <w:rPr>
          <w:rFonts w:ascii="Book Antiqua" w:eastAsia="宋体" w:hAnsi="Book Antiqua" w:cs="宋体"/>
          <w:sz w:val="24"/>
          <w:szCs w:val="24"/>
          <w:lang w:val="en-US" w:eastAsia="zh-CN"/>
        </w:rPr>
        <w:t>Makuuchi</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Christophi</w:t>
      </w:r>
      <w:proofErr w:type="spellEnd"/>
      <w:r w:rsidRPr="00376E36">
        <w:rPr>
          <w:rFonts w:ascii="Book Antiqua" w:eastAsia="宋体" w:hAnsi="Book Antiqua" w:cs="宋体"/>
          <w:sz w:val="24"/>
          <w:szCs w:val="24"/>
          <w:lang w:val="en-US" w:eastAsia="zh-CN"/>
        </w:rPr>
        <w:t xml:space="preserve"> C, </w:t>
      </w:r>
      <w:proofErr w:type="spellStart"/>
      <w:r w:rsidRPr="00376E36">
        <w:rPr>
          <w:rFonts w:ascii="Book Antiqua" w:eastAsia="宋体" w:hAnsi="Book Antiqua" w:cs="宋体"/>
          <w:sz w:val="24"/>
          <w:szCs w:val="24"/>
          <w:lang w:val="en-US" w:eastAsia="zh-CN"/>
        </w:rPr>
        <w:t>Banting</w:t>
      </w:r>
      <w:proofErr w:type="spellEnd"/>
      <w:r w:rsidRPr="00376E36">
        <w:rPr>
          <w:rFonts w:ascii="Book Antiqua" w:eastAsia="宋体" w:hAnsi="Book Antiqua" w:cs="宋体"/>
          <w:sz w:val="24"/>
          <w:szCs w:val="24"/>
          <w:lang w:val="en-US" w:eastAsia="zh-CN"/>
        </w:rPr>
        <w:t xml:space="preserve"> S, Brooke-Smith M, </w:t>
      </w:r>
      <w:proofErr w:type="spellStart"/>
      <w:r w:rsidRPr="00376E36">
        <w:rPr>
          <w:rFonts w:ascii="Book Antiqua" w:eastAsia="宋体" w:hAnsi="Book Antiqua" w:cs="宋体"/>
          <w:sz w:val="24"/>
          <w:szCs w:val="24"/>
          <w:lang w:val="en-US" w:eastAsia="zh-CN"/>
        </w:rPr>
        <w:t>Usatoff</w:t>
      </w:r>
      <w:proofErr w:type="spellEnd"/>
      <w:r w:rsidRPr="00376E36">
        <w:rPr>
          <w:rFonts w:ascii="Book Antiqua" w:eastAsia="宋体" w:hAnsi="Book Antiqua" w:cs="宋体"/>
          <w:sz w:val="24"/>
          <w:szCs w:val="24"/>
          <w:lang w:val="en-US" w:eastAsia="zh-CN"/>
        </w:rPr>
        <w:t xml:space="preserve"> V, </w:t>
      </w:r>
      <w:proofErr w:type="spellStart"/>
      <w:r w:rsidRPr="00376E36">
        <w:rPr>
          <w:rFonts w:ascii="Book Antiqua" w:eastAsia="宋体" w:hAnsi="Book Antiqua" w:cs="宋体"/>
          <w:sz w:val="24"/>
          <w:szCs w:val="24"/>
          <w:lang w:val="en-US" w:eastAsia="zh-CN"/>
        </w:rPr>
        <w:t>Nagino</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Maddern</w:t>
      </w:r>
      <w:proofErr w:type="spellEnd"/>
      <w:r w:rsidRPr="00376E36">
        <w:rPr>
          <w:rFonts w:ascii="Book Antiqua" w:eastAsia="宋体" w:hAnsi="Book Antiqua" w:cs="宋体"/>
          <w:sz w:val="24"/>
          <w:szCs w:val="24"/>
          <w:lang w:val="en-US" w:eastAsia="zh-CN"/>
        </w:rPr>
        <w:t xml:space="preserve"> G, Hugh TJ, </w:t>
      </w:r>
      <w:proofErr w:type="spellStart"/>
      <w:r w:rsidRPr="00376E36">
        <w:rPr>
          <w:rFonts w:ascii="Book Antiqua" w:eastAsia="宋体" w:hAnsi="Book Antiqua" w:cs="宋体"/>
          <w:sz w:val="24"/>
          <w:szCs w:val="24"/>
          <w:lang w:val="en-US" w:eastAsia="zh-CN"/>
        </w:rPr>
        <w:t>Vauthey</w:t>
      </w:r>
      <w:proofErr w:type="spellEnd"/>
      <w:r w:rsidRPr="00376E36">
        <w:rPr>
          <w:rFonts w:ascii="Book Antiqua" w:eastAsia="宋体" w:hAnsi="Book Antiqua" w:cs="宋体"/>
          <w:sz w:val="24"/>
          <w:szCs w:val="24"/>
          <w:lang w:val="en-US" w:eastAsia="zh-CN"/>
        </w:rPr>
        <w:t xml:space="preserve"> JN, </w:t>
      </w:r>
      <w:proofErr w:type="spellStart"/>
      <w:r w:rsidRPr="00376E36">
        <w:rPr>
          <w:rFonts w:ascii="Book Antiqua" w:eastAsia="宋体" w:hAnsi="Book Antiqua" w:cs="宋体"/>
          <w:sz w:val="24"/>
          <w:szCs w:val="24"/>
          <w:lang w:val="en-US" w:eastAsia="zh-CN"/>
        </w:rPr>
        <w:t>Greig</w:t>
      </w:r>
      <w:proofErr w:type="spellEnd"/>
      <w:r w:rsidRPr="00376E36">
        <w:rPr>
          <w:rFonts w:ascii="Book Antiqua" w:eastAsia="宋体" w:hAnsi="Book Antiqua" w:cs="宋体"/>
          <w:sz w:val="24"/>
          <w:szCs w:val="24"/>
          <w:lang w:val="en-US" w:eastAsia="zh-CN"/>
        </w:rPr>
        <w:t xml:space="preserve"> P, Rees M, </w:t>
      </w:r>
      <w:proofErr w:type="spellStart"/>
      <w:r w:rsidRPr="00376E36">
        <w:rPr>
          <w:rFonts w:ascii="Book Antiqua" w:eastAsia="宋体" w:hAnsi="Book Antiqua" w:cs="宋体"/>
          <w:sz w:val="24"/>
          <w:szCs w:val="24"/>
          <w:lang w:val="en-US" w:eastAsia="zh-CN"/>
        </w:rPr>
        <w:t>Nimura</w:t>
      </w:r>
      <w:proofErr w:type="spellEnd"/>
      <w:r w:rsidRPr="00376E36">
        <w:rPr>
          <w:rFonts w:ascii="Book Antiqua" w:eastAsia="宋体" w:hAnsi="Book Antiqua" w:cs="宋体"/>
          <w:sz w:val="24"/>
          <w:szCs w:val="24"/>
          <w:lang w:val="en-US" w:eastAsia="zh-CN"/>
        </w:rPr>
        <w:t xml:space="preserve"> Y, </w:t>
      </w:r>
      <w:proofErr w:type="spellStart"/>
      <w:r w:rsidRPr="00376E36">
        <w:rPr>
          <w:rFonts w:ascii="Book Antiqua" w:eastAsia="宋体" w:hAnsi="Book Antiqua" w:cs="宋体"/>
          <w:sz w:val="24"/>
          <w:szCs w:val="24"/>
          <w:lang w:val="en-US" w:eastAsia="zh-CN"/>
        </w:rPr>
        <w:t>Figueras</w:t>
      </w:r>
      <w:proofErr w:type="spellEnd"/>
      <w:r w:rsidRPr="00376E36">
        <w:rPr>
          <w:rFonts w:ascii="Book Antiqua" w:eastAsia="宋体" w:hAnsi="Book Antiqua" w:cs="宋体"/>
          <w:sz w:val="24"/>
          <w:szCs w:val="24"/>
          <w:lang w:val="en-US" w:eastAsia="zh-CN"/>
        </w:rPr>
        <w:t xml:space="preserve"> J, </w:t>
      </w:r>
      <w:proofErr w:type="spellStart"/>
      <w:r w:rsidRPr="00376E36">
        <w:rPr>
          <w:rFonts w:ascii="Book Antiqua" w:eastAsia="宋体" w:hAnsi="Book Antiqua" w:cs="宋体"/>
          <w:sz w:val="24"/>
          <w:szCs w:val="24"/>
          <w:lang w:val="en-US" w:eastAsia="zh-CN"/>
        </w:rPr>
        <w:t>DeMatteo</w:t>
      </w:r>
      <w:proofErr w:type="spellEnd"/>
      <w:r w:rsidRPr="00376E36">
        <w:rPr>
          <w:rFonts w:ascii="Book Antiqua" w:eastAsia="宋体" w:hAnsi="Book Antiqua" w:cs="宋体"/>
          <w:sz w:val="24"/>
          <w:szCs w:val="24"/>
          <w:lang w:val="en-US" w:eastAsia="zh-CN"/>
        </w:rPr>
        <w:t xml:space="preserve"> RP, </w:t>
      </w:r>
      <w:proofErr w:type="spellStart"/>
      <w:r w:rsidRPr="00376E36">
        <w:rPr>
          <w:rFonts w:ascii="Book Antiqua" w:eastAsia="宋体" w:hAnsi="Book Antiqua" w:cs="宋体"/>
          <w:sz w:val="24"/>
          <w:szCs w:val="24"/>
          <w:lang w:val="en-US" w:eastAsia="zh-CN"/>
        </w:rPr>
        <w:t>Büchler</w:t>
      </w:r>
      <w:proofErr w:type="spellEnd"/>
      <w:r w:rsidRPr="00376E36">
        <w:rPr>
          <w:rFonts w:ascii="Book Antiqua" w:eastAsia="宋体" w:hAnsi="Book Antiqua" w:cs="宋体"/>
          <w:sz w:val="24"/>
          <w:szCs w:val="24"/>
          <w:lang w:val="en-US" w:eastAsia="zh-CN"/>
        </w:rPr>
        <w:t xml:space="preserve"> MW, </w:t>
      </w:r>
      <w:proofErr w:type="spellStart"/>
      <w:r w:rsidRPr="00376E36">
        <w:rPr>
          <w:rFonts w:ascii="Book Antiqua" w:eastAsia="宋体" w:hAnsi="Book Antiqua" w:cs="宋体"/>
          <w:sz w:val="24"/>
          <w:szCs w:val="24"/>
          <w:lang w:val="en-US" w:eastAsia="zh-CN"/>
        </w:rPr>
        <w:t>Weitz</w:t>
      </w:r>
      <w:proofErr w:type="spellEnd"/>
      <w:r w:rsidRPr="00376E36">
        <w:rPr>
          <w:rFonts w:ascii="Book Antiqua" w:eastAsia="宋体" w:hAnsi="Book Antiqua" w:cs="宋体"/>
          <w:sz w:val="24"/>
          <w:szCs w:val="24"/>
          <w:lang w:val="en-US" w:eastAsia="zh-CN"/>
        </w:rPr>
        <w:t xml:space="preserve"> J. Bile leakage after </w:t>
      </w:r>
      <w:proofErr w:type="spellStart"/>
      <w:r w:rsidRPr="00376E36">
        <w:rPr>
          <w:rFonts w:ascii="Book Antiqua" w:eastAsia="宋体" w:hAnsi="Book Antiqua" w:cs="宋体"/>
          <w:sz w:val="24"/>
          <w:szCs w:val="24"/>
          <w:lang w:val="en-US" w:eastAsia="zh-CN"/>
        </w:rPr>
        <w:t>hepatobiliary</w:t>
      </w:r>
      <w:proofErr w:type="spellEnd"/>
      <w:r w:rsidRPr="00376E36">
        <w:rPr>
          <w:rFonts w:ascii="Book Antiqua" w:eastAsia="宋体" w:hAnsi="Book Antiqua" w:cs="宋体"/>
          <w:sz w:val="24"/>
          <w:szCs w:val="24"/>
          <w:lang w:val="en-US" w:eastAsia="zh-CN"/>
        </w:rPr>
        <w:t xml:space="preserve"> and pancreatic surgery: a definition and grading of severity by the International Study Group of Liver Surgery. </w:t>
      </w:r>
      <w:r w:rsidRPr="00376E36">
        <w:rPr>
          <w:rFonts w:ascii="Book Antiqua" w:eastAsia="宋体" w:hAnsi="Book Antiqua" w:cs="宋体"/>
          <w:i/>
          <w:iCs/>
          <w:sz w:val="24"/>
          <w:szCs w:val="24"/>
          <w:lang w:val="en-US" w:eastAsia="zh-CN"/>
        </w:rPr>
        <w:t>Surgery</w:t>
      </w:r>
      <w:r w:rsidRPr="00376E36">
        <w:rPr>
          <w:rFonts w:ascii="Book Antiqua" w:eastAsia="宋体" w:hAnsi="Book Antiqua" w:cs="宋体"/>
          <w:sz w:val="24"/>
          <w:szCs w:val="24"/>
          <w:lang w:val="en-US" w:eastAsia="zh-CN"/>
        </w:rPr>
        <w:t> 2011; </w:t>
      </w:r>
      <w:r w:rsidRPr="00376E36">
        <w:rPr>
          <w:rFonts w:ascii="Book Antiqua" w:eastAsia="宋体" w:hAnsi="Book Antiqua" w:cs="宋体"/>
          <w:b/>
          <w:bCs/>
          <w:sz w:val="24"/>
          <w:szCs w:val="24"/>
          <w:lang w:val="en-US" w:eastAsia="zh-CN"/>
        </w:rPr>
        <w:t>149</w:t>
      </w:r>
      <w:r w:rsidRPr="00376E36">
        <w:rPr>
          <w:rFonts w:ascii="Book Antiqua" w:eastAsia="宋体" w:hAnsi="Book Antiqua" w:cs="宋体"/>
          <w:sz w:val="24"/>
          <w:szCs w:val="24"/>
          <w:lang w:val="en-US" w:eastAsia="zh-CN"/>
        </w:rPr>
        <w:t>: 680-688 [PMID: 21316725 DOI: 10.1016/j.surg.2010.12.002</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proofErr w:type="gramStart"/>
      <w:r w:rsidRPr="00376E36">
        <w:rPr>
          <w:rFonts w:ascii="Book Antiqua" w:eastAsia="宋体" w:hAnsi="Book Antiqua" w:cs="宋体"/>
          <w:sz w:val="24"/>
          <w:szCs w:val="24"/>
          <w:lang w:val="en-US" w:eastAsia="zh-CN"/>
        </w:rPr>
        <w:t>24 </w:t>
      </w:r>
      <w:r w:rsidRPr="00376E36">
        <w:rPr>
          <w:rFonts w:ascii="Book Antiqua" w:eastAsia="宋体" w:hAnsi="Book Antiqua" w:cs="宋体"/>
          <w:b/>
          <w:bCs/>
          <w:sz w:val="24"/>
          <w:szCs w:val="24"/>
          <w:lang w:val="en-US" w:eastAsia="zh-CN"/>
        </w:rPr>
        <w:t>Horan TC</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Gaynes</w:t>
      </w:r>
      <w:proofErr w:type="spellEnd"/>
      <w:r w:rsidRPr="00376E36">
        <w:rPr>
          <w:rFonts w:ascii="Book Antiqua" w:eastAsia="宋体" w:hAnsi="Book Antiqua" w:cs="宋体"/>
          <w:sz w:val="24"/>
          <w:szCs w:val="24"/>
          <w:lang w:val="en-US" w:eastAsia="zh-CN"/>
        </w:rPr>
        <w:t xml:space="preserve"> RP, </w:t>
      </w:r>
      <w:proofErr w:type="spellStart"/>
      <w:r w:rsidRPr="00376E36">
        <w:rPr>
          <w:rFonts w:ascii="Book Antiqua" w:eastAsia="宋体" w:hAnsi="Book Antiqua" w:cs="宋体"/>
          <w:sz w:val="24"/>
          <w:szCs w:val="24"/>
          <w:lang w:val="en-US" w:eastAsia="zh-CN"/>
        </w:rPr>
        <w:t>Martone</w:t>
      </w:r>
      <w:proofErr w:type="spellEnd"/>
      <w:r w:rsidRPr="00376E36">
        <w:rPr>
          <w:rFonts w:ascii="Book Antiqua" w:eastAsia="宋体" w:hAnsi="Book Antiqua" w:cs="宋体"/>
          <w:sz w:val="24"/>
          <w:szCs w:val="24"/>
          <w:lang w:val="en-US" w:eastAsia="zh-CN"/>
        </w:rPr>
        <w:t xml:space="preserve"> WJ, Jarvis WR, </w:t>
      </w:r>
      <w:proofErr w:type="spellStart"/>
      <w:r w:rsidRPr="00376E36">
        <w:rPr>
          <w:rFonts w:ascii="Book Antiqua" w:eastAsia="宋体" w:hAnsi="Book Antiqua" w:cs="宋体"/>
          <w:sz w:val="24"/>
          <w:szCs w:val="24"/>
          <w:lang w:val="en-US" w:eastAsia="zh-CN"/>
        </w:rPr>
        <w:t>Emori</w:t>
      </w:r>
      <w:proofErr w:type="spellEnd"/>
      <w:r w:rsidRPr="00376E36">
        <w:rPr>
          <w:rFonts w:ascii="Book Antiqua" w:eastAsia="宋体" w:hAnsi="Book Antiqua" w:cs="宋体"/>
          <w:sz w:val="24"/>
          <w:szCs w:val="24"/>
          <w:lang w:val="en-US" w:eastAsia="zh-CN"/>
        </w:rPr>
        <w:t xml:space="preserve"> TG.</w:t>
      </w:r>
      <w:proofErr w:type="gramEnd"/>
      <w:r w:rsidRPr="00376E36">
        <w:rPr>
          <w:rFonts w:ascii="Book Antiqua" w:eastAsia="宋体" w:hAnsi="Book Antiqua" w:cs="宋体"/>
          <w:sz w:val="24"/>
          <w:szCs w:val="24"/>
          <w:lang w:val="en-US" w:eastAsia="zh-CN"/>
        </w:rPr>
        <w:t xml:space="preserve"> CDC definitions of nosocomial surgical site infections, 1992: a modification of CDC definitions of surgical wound infections. </w:t>
      </w:r>
      <w:r w:rsidRPr="00376E36">
        <w:rPr>
          <w:rFonts w:ascii="Book Antiqua" w:eastAsia="宋体" w:hAnsi="Book Antiqua" w:cs="宋体"/>
          <w:i/>
          <w:iCs/>
          <w:sz w:val="24"/>
          <w:szCs w:val="24"/>
          <w:lang w:val="en-US" w:eastAsia="zh-CN"/>
        </w:rPr>
        <w:t xml:space="preserve">Infect Control </w:t>
      </w:r>
      <w:proofErr w:type="spellStart"/>
      <w:r w:rsidRPr="00376E36">
        <w:rPr>
          <w:rFonts w:ascii="Book Antiqua" w:eastAsia="宋体" w:hAnsi="Book Antiqua" w:cs="宋体"/>
          <w:i/>
          <w:iCs/>
          <w:sz w:val="24"/>
          <w:szCs w:val="24"/>
          <w:lang w:val="en-US" w:eastAsia="zh-CN"/>
        </w:rPr>
        <w:t>Hosp</w:t>
      </w:r>
      <w:proofErr w:type="spellEnd"/>
      <w:r w:rsidRPr="00376E36">
        <w:rPr>
          <w:rFonts w:ascii="Book Antiqua" w:eastAsia="宋体" w:hAnsi="Book Antiqua" w:cs="宋体"/>
          <w:i/>
          <w:iCs/>
          <w:sz w:val="24"/>
          <w:szCs w:val="24"/>
          <w:lang w:val="en-US" w:eastAsia="zh-CN"/>
        </w:rPr>
        <w:t xml:space="preserve"> </w:t>
      </w:r>
      <w:proofErr w:type="spellStart"/>
      <w:r w:rsidRPr="00376E36">
        <w:rPr>
          <w:rFonts w:ascii="Book Antiqua" w:eastAsia="宋体" w:hAnsi="Book Antiqua" w:cs="宋体"/>
          <w:i/>
          <w:iCs/>
          <w:sz w:val="24"/>
          <w:szCs w:val="24"/>
          <w:lang w:val="en-US" w:eastAsia="zh-CN"/>
        </w:rPr>
        <w:t>Epidemiol</w:t>
      </w:r>
      <w:proofErr w:type="spellEnd"/>
      <w:r w:rsidRPr="00376E36">
        <w:rPr>
          <w:rFonts w:ascii="Book Antiqua" w:eastAsia="宋体" w:hAnsi="Book Antiqua" w:cs="宋体"/>
          <w:sz w:val="24"/>
          <w:szCs w:val="24"/>
          <w:lang w:val="en-US" w:eastAsia="zh-CN"/>
        </w:rPr>
        <w:t> 1992</w:t>
      </w:r>
      <w:proofErr w:type="gramStart"/>
      <w:r w:rsidRPr="00376E36">
        <w:rPr>
          <w:rFonts w:ascii="Book Antiqua" w:eastAsia="宋体" w:hAnsi="Book Antiqua" w:cs="宋体"/>
          <w:sz w:val="24"/>
          <w:szCs w:val="24"/>
          <w:lang w:val="en-US" w:eastAsia="zh-CN"/>
        </w:rPr>
        <w:t>;</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b/>
          <w:bCs/>
          <w:sz w:val="24"/>
          <w:szCs w:val="24"/>
          <w:lang w:val="en-US" w:eastAsia="zh-CN"/>
        </w:rPr>
        <w:t>13</w:t>
      </w:r>
      <w:r w:rsidRPr="00376E36">
        <w:rPr>
          <w:rFonts w:ascii="Book Antiqua" w:eastAsia="宋体" w:hAnsi="Book Antiqua" w:cs="宋体"/>
          <w:sz w:val="24"/>
          <w:szCs w:val="24"/>
          <w:lang w:val="en-US" w:eastAsia="zh-CN"/>
        </w:rPr>
        <w:t>: 606-608 [PMID: 1334988 DOI: 10.1017/S0195941700015241</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lastRenderedPageBreak/>
        <w:t>25 </w:t>
      </w:r>
      <w:r w:rsidRPr="00376E36">
        <w:rPr>
          <w:rFonts w:ascii="Book Antiqua" w:eastAsia="宋体" w:hAnsi="Book Antiqua" w:cs="宋体"/>
          <w:b/>
          <w:bCs/>
          <w:sz w:val="24"/>
          <w:szCs w:val="24"/>
          <w:lang w:val="en-US" w:eastAsia="zh-CN"/>
        </w:rPr>
        <w:t>Kelly E</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MacRedmond</w:t>
      </w:r>
      <w:proofErr w:type="spellEnd"/>
      <w:r w:rsidRPr="00376E36">
        <w:rPr>
          <w:rFonts w:ascii="Book Antiqua" w:eastAsia="宋体" w:hAnsi="Book Antiqua" w:cs="宋体"/>
          <w:sz w:val="24"/>
          <w:szCs w:val="24"/>
          <w:lang w:val="en-US" w:eastAsia="zh-CN"/>
        </w:rPr>
        <w:t xml:space="preserve"> RE, Cullen G, Greene CM, </w:t>
      </w:r>
      <w:proofErr w:type="spellStart"/>
      <w:r w:rsidRPr="00376E36">
        <w:rPr>
          <w:rFonts w:ascii="Book Antiqua" w:eastAsia="宋体" w:hAnsi="Book Antiqua" w:cs="宋体"/>
          <w:sz w:val="24"/>
          <w:szCs w:val="24"/>
          <w:lang w:val="en-US" w:eastAsia="zh-CN"/>
        </w:rPr>
        <w:t>McElvaney</w:t>
      </w:r>
      <w:proofErr w:type="spellEnd"/>
      <w:r w:rsidRPr="00376E36">
        <w:rPr>
          <w:rFonts w:ascii="Book Antiqua" w:eastAsia="宋体" w:hAnsi="Book Antiqua" w:cs="宋体"/>
          <w:sz w:val="24"/>
          <w:szCs w:val="24"/>
          <w:lang w:val="en-US" w:eastAsia="zh-CN"/>
        </w:rPr>
        <w:t xml:space="preserve"> NG, O'Neill SJ. Community-acquired pneumonia in older patients: does age influence systemic cytokine levels in community-acquired pneumonia? </w:t>
      </w:r>
      <w:proofErr w:type="spellStart"/>
      <w:r w:rsidRPr="00376E36">
        <w:rPr>
          <w:rFonts w:ascii="Book Antiqua" w:eastAsia="宋体" w:hAnsi="Book Antiqua" w:cs="宋体"/>
          <w:i/>
          <w:iCs/>
          <w:sz w:val="24"/>
          <w:szCs w:val="24"/>
          <w:lang w:val="en-US" w:eastAsia="zh-CN"/>
        </w:rPr>
        <w:t>Respirology</w:t>
      </w:r>
      <w:proofErr w:type="spellEnd"/>
      <w:r w:rsidRPr="00376E36">
        <w:rPr>
          <w:rFonts w:ascii="Book Antiqua" w:eastAsia="宋体" w:hAnsi="Book Antiqua" w:cs="宋体"/>
          <w:sz w:val="24"/>
          <w:szCs w:val="24"/>
          <w:lang w:val="en-US" w:eastAsia="zh-CN"/>
        </w:rPr>
        <w:t> 2009; </w:t>
      </w:r>
      <w:r w:rsidRPr="00376E36">
        <w:rPr>
          <w:rFonts w:ascii="Book Antiqua" w:eastAsia="宋体" w:hAnsi="Book Antiqua" w:cs="宋体"/>
          <w:b/>
          <w:bCs/>
          <w:sz w:val="24"/>
          <w:szCs w:val="24"/>
          <w:lang w:val="en-US" w:eastAsia="zh-CN"/>
        </w:rPr>
        <w:t>14</w:t>
      </w:r>
      <w:r w:rsidRPr="00376E36">
        <w:rPr>
          <w:rFonts w:ascii="Book Antiqua" w:eastAsia="宋体" w:hAnsi="Book Antiqua" w:cs="宋体"/>
          <w:sz w:val="24"/>
          <w:szCs w:val="24"/>
          <w:lang w:val="en-US" w:eastAsia="zh-CN"/>
        </w:rPr>
        <w:t>: 210-216 [PMID: 19272082 DOI: 10.1111/j.1440-1843.2008.01423.x</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26 </w:t>
      </w:r>
      <w:proofErr w:type="spellStart"/>
      <w:r w:rsidRPr="00376E36">
        <w:rPr>
          <w:rFonts w:ascii="Book Antiqua" w:eastAsia="宋体" w:hAnsi="Book Antiqua" w:cs="宋体"/>
          <w:b/>
          <w:bCs/>
          <w:sz w:val="24"/>
          <w:szCs w:val="24"/>
          <w:lang w:val="en-US" w:eastAsia="zh-CN"/>
        </w:rPr>
        <w:t>Raghavendran</w:t>
      </w:r>
      <w:proofErr w:type="spellEnd"/>
      <w:r w:rsidRPr="00376E36">
        <w:rPr>
          <w:rFonts w:ascii="Book Antiqua" w:eastAsia="宋体" w:hAnsi="Book Antiqua" w:cs="宋体"/>
          <w:b/>
          <w:bCs/>
          <w:sz w:val="24"/>
          <w:szCs w:val="24"/>
          <w:lang w:val="en-US" w:eastAsia="zh-CN"/>
        </w:rPr>
        <w:t xml:space="preserve"> K</w:t>
      </w:r>
      <w:r w:rsidRPr="00376E36">
        <w:rPr>
          <w:rFonts w:ascii="Book Antiqua" w:eastAsia="宋体" w:hAnsi="Book Antiqua" w:cs="宋体"/>
          <w:sz w:val="24"/>
          <w:szCs w:val="24"/>
          <w:lang w:val="en-US" w:eastAsia="zh-CN"/>
        </w:rPr>
        <w:t xml:space="preserve">, Napolitano LM. </w:t>
      </w:r>
      <w:proofErr w:type="gramStart"/>
      <w:r w:rsidRPr="00376E36">
        <w:rPr>
          <w:rFonts w:ascii="Book Antiqua" w:eastAsia="宋体" w:hAnsi="Book Antiqua" w:cs="宋体"/>
          <w:sz w:val="24"/>
          <w:szCs w:val="24"/>
          <w:lang w:val="en-US" w:eastAsia="zh-CN"/>
        </w:rPr>
        <w:t>Definition of ALI/ARDS.</w:t>
      </w:r>
      <w:proofErr w:type="gramEnd"/>
      <w:r w:rsidRPr="00376E36">
        <w:rPr>
          <w:rFonts w:ascii="Book Antiqua" w:eastAsia="宋体" w:hAnsi="Book Antiqua" w:cs="宋体"/>
          <w:sz w:val="24"/>
          <w:szCs w:val="24"/>
          <w:lang w:val="en-US" w:eastAsia="zh-CN"/>
        </w:rPr>
        <w:t> </w:t>
      </w:r>
      <w:proofErr w:type="spellStart"/>
      <w:r w:rsidRPr="00376E36">
        <w:rPr>
          <w:rFonts w:ascii="Book Antiqua" w:eastAsia="宋体" w:hAnsi="Book Antiqua" w:cs="宋体"/>
          <w:i/>
          <w:iCs/>
          <w:sz w:val="24"/>
          <w:szCs w:val="24"/>
          <w:lang w:val="en-US" w:eastAsia="zh-CN"/>
        </w:rPr>
        <w:t>Crit</w:t>
      </w:r>
      <w:proofErr w:type="spellEnd"/>
      <w:r w:rsidRPr="00376E36">
        <w:rPr>
          <w:rFonts w:ascii="Book Antiqua" w:eastAsia="宋体" w:hAnsi="Book Antiqua" w:cs="宋体"/>
          <w:i/>
          <w:iCs/>
          <w:sz w:val="24"/>
          <w:szCs w:val="24"/>
          <w:lang w:val="en-US" w:eastAsia="zh-CN"/>
        </w:rPr>
        <w:t xml:space="preserve"> Care </w:t>
      </w:r>
      <w:proofErr w:type="spellStart"/>
      <w:r w:rsidRPr="00376E36">
        <w:rPr>
          <w:rFonts w:ascii="Book Antiqua" w:eastAsia="宋体" w:hAnsi="Book Antiqua" w:cs="宋体"/>
          <w:i/>
          <w:iCs/>
          <w:sz w:val="24"/>
          <w:szCs w:val="24"/>
          <w:lang w:val="en-US" w:eastAsia="zh-CN"/>
        </w:rPr>
        <w:t>Clin</w:t>
      </w:r>
      <w:proofErr w:type="spellEnd"/>
      <w:r w:rsidRPr="00376E36">
        <w:rPr>
          <w:rFonts w:ascii="Book Antiqua" w:eastAsia="宋体" w:hAnsi="Book Antiqua" w:cs="宋体"/>
          <w:sz w:val="24"/>
          <w:szCs w:val="24"/>
          <w:lang w:val="en-US" w:eastAsia="zh-CN"/>
        </w:rPr>
        <w:t> 2011; </w:t>
      </w:r>
      <w:r w:rsidRPr="00376E36">
        <w:rPr>
          <w:rFonts w:ascii="Book Antiqua" w:eastAsia="宋体" w:hAnsi="Book Antiqua" w:cs="宋体"/>
          <w:b/>
          <w:bCs/>
          <w:sz w:val="24"/>
          <w:szCs w:val="24"/>
          <w:lang w:val="en-US" w:eastAsia="zh-CN"/>
        </w:rPr>
        <w:t>27</w:t>
      </w:r>
      <w:r w:rsidRPr="00376E36">
        <w:rPr>
          <w:rFonts w:ascii="Book Antiqua" w:eastAsia="宋体" w:hAnsi="Book Antiqua" w:cs="宋体"/>
          <w:sz w:val="24"/>
          <w:szCs w:val="24"/>
          <w:lang w:val="en-US" w:eastAsia="zh-CN"/>
        </w:rPr>
        <w:t>: 429-437 [PMID: 21742209 DOI: 10.1016/j.ccc.2011.05.006</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27 </w:t>
      </w:r>
      <w:proofErr w:type="spellStart"/>
      <w:r w:rsidRPr="00376E36">
        <w:rPr>
          <w:rFonts w:ascii="Book Antiqua" w:eastAsia="宋体" w:hAnsi="Book Antiqua" w:cs="宋体"/>
          <w:b/>
          <w:bCs/>
          <w:sz w:val="24"/>
          <w:szCs w:val="24"/>
          <w:lang w:val="en-US" w:eastAsia="zh-CN"/>
        </w:rPr>
        <w:t>Bellomo</w:t>
      </w:r>
      <w:proofErr w:type="spellEnd"/>
      <w:r w:rsidRPr="00376E36">
        <w:rPr>
          <w:rFonts w:ascii="Book Antiqua" w:eastAsia="宋体" w:hAnsi="Book Antiqua" w:cs="宋体"/>
          <w:b/>
          <w:bCs/>
          <w:sz w:val="24"/>
          <w:szCs w:val="24"/>
          <w:lang w:val="en-US" w:eastAsia="zh-CN"/>
        </w:rPr>
        <w:t xml:space="preserve"> R</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Ronco</w:t>
      </w:r>
      <w:proofErr w:type="spellEnd"/>
      <w:r w:rsidRPr="00376E36">
        <w:rPr>
          <w:rFonts w:ascii="Book Antiqua" w:eastAsia="宋体" w:hAnsi="Book Antiqua" w:cs="宋体"/>
          <w:sz w:val="24"/>
          <w:szCs w:val="24"/>
          <w:lang w:val="en-US" w:eastAsia="zh-CN"/>
        </w:rPr>
        <w:t xml:space="preserve"> C, </w:t>
      </w:r>
      <w:proofErr w:type="spellStart"/>
      <w:r w:rsidRPr="00376E36">
        <w:rPr>
          <w:rFonts w:ascii="Book Antiqua" w:eastAsia="宋体" w:hAnsi="Book Antiqua" w:cs="宋体"/>
          <w:sz w:val="24"/>
          <w:szCs w:val="24"/>
          <w:lang w:val="en-US" w:eastAsia="zh-CN"/>
        </w:rPr>
        <w:t>Kellum</w:t>
      </w:r>
      <w:proofErr w:type="spellEnd"/>
      <w:r w:rsidRPr="00376E36">
        <w:rPr>
          <w:rFonts w:ascii="Book Antiqua" w:eastAsia="宋体" w:hAnsi="Book Antiqua" w:cs="宋体"/>
          <w:sz w:val="24"/>
          <w:szCs w:val="24"/>
          <w:lang w:val="en-US" w:eastAsia="zh-CN"/>
        </w:rPr>
        <w:t xml:space="preserve"> JA, Mehta RL, </w:t>
      </w:r>
      <w:proofErr w:type="spellStart"/>
      <w:r w:rsidRPr="00376E36">
        <w:rPr>
          <w:rFonts w:ascii="Book Antiqua" w:eastAsia="宋体" w:hAnsi="Book Antiqua" w:cs="宋体"/>
          <w:sz w:val="24"/>
          <w:szCs w:val="24"/>
          <w:lang w:val="en-US" w:eastAsia="zh-CN"/>
        </w:rPr>
        <w:t>Palevsky</w:t>
      </w:r>
      <w:proofErr w:type="spellEnd"/>
      <w:r w:rsidRPr="00376E36">
        <w:rPr>
          <w:rFonts w:ascii="Book Antiqua" w:eastAsia="宋体" w:hAnsi="Book Antiqua" w:cs="宋体"/>
          <w:sz w:val="24"/>
          <w:szCs w:val="24"/>
          <w:lang w:val="en-US" w:eastAsia="zh-CN"/>
        </w:rPr>
        <w:t xml:space="preserve"> P. Acute renal failure - definition, outcome measures, animal models, fluid therapy and information technology needs: the Second International Consensus Conference of the Acute Dialysis Quality Initiative (ADQI) Group. </w:t>
      </w:r>
      <w:proofErr w:type="spellStart"/>
      <w:r w:rsidRPr="00376E36">
        <w:rPr>
          <w:rFonts w:ascii="Book Antiqua" w:eastAsia="宋体" w:hAnsi="Book Antiqua" w:cs="宋体"/>
          <w:i/>
          <w:iCs/>
          <w:sz w:val="24"/>
          <w:szCs w:val="24"/>
          <w:lang w:val="en-US" w:eastAsia="zh-CN"/>
        </w:rPr>
        <w:t>Crit</w:t>
      </w:r>
      <w:proofErr w:type="spellEnd"/>
      <w:r w:rsidRPr="00376E36">
        <w:rPr>
          <w:rFonts w:ascii="Book Antiqua" w:eastAsia="宋体" w:hAnsi="Book Antiqua" w:cs="宋体"/>
          <w:i/>
          <w:iCs/>
          <w:sz w:val="24"/>
          <w:szCs w:val="24"/>
          <w:lang w:val="en-US" w:eastAsia="zh-CN"/>
        </w:rPr>
        <w:t xml:space="preserve"> Care</w:t>
      </w:r>
      <w:r w:rsidRPr="00376E36">
        <w:rPr>
          <w:rFonts w:ascii="Book Antiqua" w:eastAsia="宋体" w:hAnsi="Book Antiqua" w:cs="宋体"/>
          <w:sz w:val="24"/>
          <w:szCs w:val="24"/>
          <w:lang w:val="en-US" w:eastAsia="zh-CN"/>
        </w:rPr>
        <w:t> 2004; </w:t>
      </w:r>
      <w:r w:rsidRPr="00376E36">
        <w:rPr>
          <w:rFonts w:ascii="Book Antiqua" w:eastAsia="宋体" w:hAnsi="Book Antiqua" w:cs="宋体"/>
          <w:b/>
          <w:bCs/>
          <w:sz w:val="24"/>
          <w:szCs w:val="24"/>
          <w:lang w:val="en-US" w:eastAsia="zh-CN"/>
        </w:rPr>
        <w:t>8</w:t>
      </w:r>
      <w:r w:rsidRPr="00376E36">
        <w:rPr>
          <w:rFonts w:ascii="Book Antiqua" w:eastAsia="宋体" w:hAnsi="Book Antiqua" w:cs="宋体"/>
          <w:sz w:val="24"/>
          <w:szCs w:val="24"/>
          <w:lang w:val="en-US" w:eastAsia="zh-CN"/>
        </w:rPr>
        <w:t>: R204-R212 [PMID: 15312219 DOI: 10.1186/cc2872</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28 </w:t>
      </w:r>
      <w:r w:rsidRPr="00376E36">
        <w:rPr>
          <w:rFonts w:ascii="Book Antiqua" w:eastAsia="宋体" w:hAnsi="Book Antiqua" w:cs="宋体"/>
          <w:b/>
          <w:bCs/>
          <w:sz w:val="24"/>
          <w:szCs w:val="24"/>
          <w:lang w:val="en-US" w:eastAsia="zh-CN"/>
        </w:rPr>
        <w:t>Mehta RL</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Kellum</w:t>
      </w:r>
      <w:proofErr w:type="spellEnd"/>
      <w:r w:rsidRPr="00376E36">
        <w:rPr>
          <w:rFonts w:ascii="Book Antiqua" w:eastAsia="宋体" w:hAnsi="Book Antiqua" w:cs="宋体"/>
          <w:sz w:val="24"/>
          <w:szCs w:val="24"/>
          <w:lang w:val="en-US" w:eastAsia="zh-CN"/>
        </w:rPr>
        <w:t xml:space="preserve"> JA, Shah SV, </w:t>
      </w:r>
      <w:proofErr w:type="spellStart"/>
      <w:r w:rsidRPr="00376E36">
        <w:rPr>
          <w:rFonts w:ascii="Book Antiqua" w:eastAsia="宋体" w:hAnsi="Book Antiqua" w:cs="宋体"/>
          <w:sz w:val="24"/>
          <w:szCs w:val="24"/>
          <w:lang w:val="en-US" w:eastAsia="zh-CN"/>
        </w:rPr>
        <w:t>Molitoris</w:t>
      </w:r>
      <w:proofErr w:type="spellEnd"/>
      <w:r w:rsidRPr="00376E36">
        <w:rPr>
          <w:rFonts w:ascii="Book Antiqua" w:eastAsia="宋体" w:hAnsi="Book Antiqua" w:cs="宋体"/>
          <w:sz w:val="24"/>
          <w:szCs w:val="24"/>
          <w:lang w:val="en-US" w:eastAsia="zh-CN"/>
        </w:rPr>
        <w:t xml:space="preserve"> BA, </w:t>
      </w:r>
      <w:proofErr w:type="spellStart"/>
      <w:r w:rsidRPr="00376E36">
        <w:rPr>
          <w:rFonts w:ascii="Book Antiqua" w:eastAsia="宋体" w:hAnsi="Book Antiqua" w:cs="宋体"/>
          <w:sz w:val="24"/>
          <w:szCs w:val="24"/>
          <w:lang w:val="en-US" w:eastAsia="zh-CN"/>
        </w:rPr>
        <w:t>Ronco</w:t>
      </w:r>
      <w:proofErr w:type="spellEnd"/>
      <w:r w:rsidRPr="00376E36">
        <w:rPr>
          <w:rFonts w:ascii="Book Antiqua" w:eastAsia="宋体" w:hAnsi="Book Antiqua" w:cs="宋体"/>
          <w:sz w:val="24"/>
          <w:szCs w:val="24"/>
          <w:lang w:val="en-US" w:eastAsia="zh-CN"/>
        </w:rPr>
        <w:t xml:space="preserve"> C, Warnock DG, Levin A. Acute Kidney Injury Network: report of an initiative to improve outcomes in acute kidney injury. </w:t>
      </w:r>
      <w:proofErr w:type="spellStart"/>
      <w:r w:rsidRPr="00376E36">
        <w:rPr>
          <w:rFonts w:ascii="Book Antiqua" w:eastAsia="宋体" w:hAnsi="Book Antiqua" w:cs="宋体"/>
          <w:i/>
          <w:iCs/>
          <w:sz w:val="24"/>
          <w:szCs w:val="24"/>
          <w:lang w:val="en-US" w:eastAsia="zh-CN"/>
        </w:rPr>
        <w:t>Crit</w:t>
      </w:r>
      <w:proofErr w:type="spellEnd"/>
      <w:r w:rsidRPr="00376E36">
        <w:rPr>
          <w:rFonts w:ascii="Book Antiqua" w:eastAsia="宋体" w:hAnsi="Book Antiqua" w:cs="宋体"/>
          <w:i/>
          <w:iCs/>
          <w:sz w:val="24"/>
          <w:szCs w:val="24"/>
          <w:lang w:val="en-US" w:eastAsia="zh-CN"/>
        </w:rPr>
        <w:t xml:space="preserve"> Care</w:t>
      </w:r>
      <w:r w:rsidRPr="00376E36">
        <w:rPr>
          <w:rFonts w:ascii="Book Antiqua" w:eastAsia="宋体" w:hAnsi="Book Antiqua" w:cs="宋体"/>
          <w:sz w:val="24"/>
          <w:szCs w:val="24"/>
          <w:lang w:val="en-US" w:eastAsia="zh-CN"/>
        </w:rPr>
        <w:t> 2007; </w:t>
      </w:r>
      <w:r w:rsidRPr="00376E36">
        <w:rPr>
          <w:rFonts w:ascii="Book Antiqua" w:eastAsia="宋体" w:hAnsi="Book Antiqua" w:cs="宋体"/>
          <w:b/>
          <w:bCs/>
          <w:sz w:val="24"/>
          <w:szCs w:val="24"/>
          <w:lang w:val="en-US" w:eastAsia="zh-CN"/>
        </w:rPr>
        <w:t>11</w:t>
      </w:r>
      <w:r w:rsidRPr="00376E36">
        <w:rPr>
          <w:rFonts w:ascii="Book Antiqua" w:eastAsia="宋体" w:hAnsi="Book Antiqua" w:cs="宋体"/>
          <w:sz w:val="24"/>
          <w:szCs w:val="24"/>
          <w:lang w:val="en-US" w:eastAsia="zh-CN"/>
        </w:rPr>
        <w:t>: R31 [PMID: 17331245 DOI: 10.1186/cc5713</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proofErr w:type="gramStart"/>
      <w:r w:rsidRPr="00376E36">
        <w:rPr>
          <w:rFonts w:ascii="Book Antiqua" w:eastAsia="宋体" w:hAnsi="Book Antiqua" w:cs="宋体"/>
          <w:sz w:val="24"/>
          <w:szCs w:val="24"/>
          <w:lang w:val="en-US" w:eastAsia="zh-CN"/>
        </w:rPr>
        <w:t>29 </w:t>
      </w:r>
      <w:proofErr w:type="spellStart"/>
      <w:r w:rsidRPr="00376E36">
        <w:rPr>
          <w:rFonts w:ascii="Book Antiqua" w:eastAsia="宋体" w:hAnsi="Book Antiqua" w:cs="宋体"/>
          <w:b/>
          <w:bCs/>
          <w:sz w:val="24"/>
          <w:szCs w:val="24"/>
          <w:lang w:val="en-US" w:eastAsia="zh-CN"/>
        </w:rPr>
        <w:t>Dindo</w:t>
      </w:r>
      <w:proofErr w:type="spellEnd"/>
      <w:r w:rsidRPr="00376E36">
        <w:rPr>
          <w:rFonts w:ascii="Book Antiqua" w:eastAsia="宋体" w:hAnsi="Book Antiqua" w:cs="宋体"/>
          <w:b/>
          <w:bCs/>
          <w:sz w:val="24"/>
          <w:szCs w:val="24"/>
          <w:lang w:val="en-US" w:eastAsia="zh-CN"/>
        </w:rPr>
        <w:t xml:space="preserve"> D</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Demartines</w:t>
      </w:r>
      <w:proofErr w:type="spellEnd"/>
      <w:r w:rsidRPr="00376E36">
        <w:rPr>
          <w:rFonts w:ascii="Book Antiqua" w:eastAsia="宋体" w:hAnsi="Book Antiqua" w:cs="宋体"/>
          <w:sz w:val="24"/>
          <w:szCs w:val="24"/>
          <w:lang w:val="en-US" w:eastAsia="zh-CN"/>
        </w:rPr>
        <w:t xml:space="preserve"> N, </w:t>
      </w:r>
      <w:proofErr w:type="spellStart"/>
      <w:r w:rsidRPr="00376E36">
        <w:rPr>
          <w:rFonts w:ascii="Book Antiqua" w:eastAsia="宋体" w:hAnsi="Book Antiqua" w:cs="宋体"/>
          <w:sz w:val="24"/>
          <w:szCs w:val="24"/>
          <w:lang w:val="en-US" w:eastAsia="zh-CN"/>
        </w:rPr>
        <w:t>Clavien</w:t>
      </w:r>
      <w:proofErr w:type="spellEnd"/>
      <w:r w:rsidRPr="00376E36">
        <w:rPr>
          <w:rFonts w:ascii="Book Antiqua" w:eastAsia="宋体" w:hAnsi="Book Antiqua" w:cs="宋体"/>
          <w:sz w:val="24"/>
          <w:szCs w:val="24"/>
          <w:lang w:val="en-US" w:eastAsia="zh-CN"/>
        </w:rPr>
        <w:t xml:space="preserve"> PA.</w:t>
      </w:r>
      <w:proofErr w:type="gramEnd"/>
      <w:r w:rsidRPr="00376E36">
        <w:rPr>
          <w:rFonts w:ascii="Book Antiqua" w:eastAsia="宋体" w:hAnsi="Book Antiqua" w:cs="宋体"/>
          <w:sz w:val="24"/>
          <w:szCs w:val="24"/>
          <w:lang w:val="en-US" w:eastAsia="zh-CN"/>
        </w:rPr>
        <w:t xml:space="preserve"> Classification of surgical complications: a new proposal with evaluation in a cohort of 6336 patients and results of a survey. </w:t>
      </w:r>
      <w:r w:rsidRPr="00376E36">
        <w:rPr>
          <w:rFonts w:ascii="Book Antiqua" w:eastAsia="宋体" w:hAnsi="Book Antiqua" w:cs="宋体"/>
          <w:i/>
          <w:iCs/>
          <w:sz w:val="24"/>
          <w:szCs w:val="24"/>
          <w:lang w:val="en-US" w:eastAsia="zh-CN"/>
        </w:rPr>
        <w:t xml:space="preserve">Ann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2004; </w:t>
      </w:r>
      <w:r w:rsidRPr="00376E36">
        <w:rPr>
          <w:rFonts w:ascii="Book Antiqua" w:eastAsia="宋体" w:hAnsi="Book Antiqua" w:cs="宋体"/>
          <w:b/>
          <w:bCs/>
          <w:sz w:val="24"/>
          <w:szCs w:val="24"/>
          <w:lang w:val="en-US" w:eastAsia="zh-CN"/>
        </w:rPr>
        <w:t>240</w:t>
      </w:r>
      <w:r w:rsidRPr="00376E36">
        <w:rPr>
          <w:rFonts w:ascii="Book Antiqua" w:eastAsia="宋体" w:hAnsi="Book Antiqua" w:cs="宋体"/>
          <w:sz w:val="24"/>
          <w:szCs w:val="24"/>
          <w:lang w:val="en-US" w:eastAsia="zh-CN"/>
        </w:rPr>
        <w:t>: 205-213 [PMID: 15273542 DOI: 10.1097/01.sla.0000133083.54934.ae</w:t>
      </w:r>
      <w:r>
        <w:rPr>
          <w:rFonts w:ascii="Book Antiqua" w:eastAsia="宋体" w:hAnsi="Book Antiqua" w:cs="宋体"/>
          <w:sz w:val="24"/>
          <w:szCs w:val="24"/>
          <w:lang w:val="en-US" w:eastAsia="zh-CN"/>
        </w:rPr>
        <w:t>]</w:t>
      </w:r>
    </w:p>
    <w:p w:rsidR="00376E36" w:rsidRPr="00376E36" w:rsidRDefault="00376E36" w:rsidP="009B4F74">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30 </w:t>
      </w:r>
      <w:proofErr w:type="spellStart"/>
      <w:r w:rsidRPr="00376E36">
        <w:rPr>
          <w:rFonts w:ascii="Book Antiqua" w:eastAsia="宋体" w:hAnsi="Book Antiqua" w:cs="宋体"/>
          <w:b/>
          <w:bCs/>
          <w:sz w:val="24"/>
          <w:szCs w:val="24"/>
          <w:lang w:val="en-US" w:eastAsia="zh-CN"/>
        </w:rPr>
        <w:t>Peduzzi</w:t>
      </w:r>
      <w:proofErr w:type="spellEnd"/>
      <w:r w:rsidRPr="00376E36">
        <w:rPr>
          <w:rFonts w:ascii="Book Antiqua" w:eastAsia="宋体" w:hAnsi="Book Antiqua" w:cs="宋体"/>
          <w:b/>
          <w:bCs/>
          <w:sz w:val="24"/>
          <w:szCs w:val="24"/>
          <w:lang w:val="en-US" w:eastAsia="zh-CN"/>
        </w:rPr>
        <w:t xml:space="preserve"> P</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Concato</w:t>
      </w:r>
      <w:proofErr w:type="spellEnd"/>
      <w:r w:rsidRPr="00376E36">
        <w:rPr>
          <w:rFonts w:ascii="Book Antiqua" w:eastAsia="宋体" w:hAnsi="Book Antiqua" w:cs="宋体"/>
          <w:sz w:val="24"/>
          <w:szCs w:val="24"/>
          <w:lang w:val="en-US" w:eastAsia="zh-CN"/>
        </w:rPr>
        <w:t xml:space="preserve"> J, Kemper E, </w:t>
      </w:r>
      <w:proofErr w:type="spellStart"/>
      <w:r w:rsidRPr="00376E36">
        <w:rPr>
          <w:rFonts w:ascii="Book Antiqua" w:eastAsia="宋体" w:hAnsi="Book Antiqua" w:cs="宋体"/>
          <w:sz w:val="24"/>
          <w:szCs w:val="24"/>
          <w:lang w:val="en-US" w:eastAsia="zh-CN"/>
        </w:rPr>
        <w:t>Holford</w:t>
      </w:r>
      <w:proofErr w:type="spellEnd"/>
      <w:r w:rsidRPr="00376E36">
        <w:rPr>
          <w:rFonts w:ascii="Book Antiqua" w:eastAsia="宋体" w:hAnsi="Book Antiqua" w:cs="宋体"/>
          <w:sz w:val="24"/>
          <w:szCs w:val="24"/>
          <w:lang w:val="en-US" w:eastAsia="zh-CN"/>
        </w:rPr>
        <w:t xml:space="preserve"> TR, Feinstein AR. </w:t>
      </w:r>
      <w:proofErr w:type="gramStart"/>
      <w:r w:rsidRPr="00376E36">
        <w:rPr>
          <w:rFonts w:ascii="Book Antiqua" w:eastAsia="宋体" w:hAnsi="Book Antiqua" w:cs="宋体"/>
          <w:sz w:val="24"/>
          <w:szCs w:val="24"/>
          <w:lang w:val="en-US" w:eastAsia="zh-CN"/>
        </w:rPr>
        <w:t>A simulation study of the number of events per variable in logistic regression analysis.</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i/>
          <w:iCs/>
          <w:sz w:val="24"/>
          <w:szCs w:val="24"/>
          <w:lang w:val="en-US" w:eastAsia="zh-CN"/>
        </w:rPr>
        <w:t xml:space="preserve">J </w:t>
      </w:r>
      <w:proofErr w:type="spellStart"/>
      <w:r w:rsidRPr="00376E36">
        <w:rPr>
          <w:rFonts w:ascii="Book Antiqua" w:eastAsia="宋体" w:hAnsi="Book Antiqua" w:cs="宋体"/>
          <w:i/>
          <w:iCs/>
          <w:sz w:val="24"/>
          <w:szCs w:val="24"/>
          <w:lang w:val="en-US" w:eastAsia="zh-CN"/>
        </w:rPr>
        <w:t>Clin</w:t>
      </w:r>
      <w:proofErr w:type="spellEnd"/>
      <w:r w:rsidRPr="00376E36">
        <w:rPr>
          <w:rFonts w:ascii="Book Antiqua" w:eastAsia="宋体" w:hAnsi="Book Antiqua" w:cs="宋体"/>
          <w:i/>
          <w:iCs/>
          <w:sz w:val="24"/>
          <w:szCs w:val="24"/>
          <w:lang w:val="en-US" w:eastAsia="zh-CN"/>
        </w:rPr>
        <w:t xml:space="preserve"> </w:t>
      </w:r>
      <w:proofErr w:type="spellStart"/>
      <w:r w:rsidRPr="00376E36">
        <w:rPr>
          <w:rFonts w:ascii="Book Antiqua" w:eastAsia="宋体" w:hAnsi="Book Antiqua" w:cs="宋体"/>
          <w:i/>
          <w:iCs/>
          <w:sz w:val="24"/>
          <w:szCs w:val="24"/>
          <w:lang w:val="en-US" w:eastAsia="zh-CN"/>
        </w:rPr>
        <w:t>Epidemiol</w:t>
      </w:r>
      <w:proofErr w:type="spellEnd"/>
      <w:r w:rsidRPr="00376E36">
        <w:rPr>
          <w:rFonts w:ascii="Book Antiqua" w:eastAsia="宋体" w:hAnsi="Book Antiqua" w:cs="宋体"/>
          <w:sz w:val="24"/>
          <w:szCs w:val="24"/>
          <w:lang w:val="en-US" w:eastAsia="zh-CN"/>
        </w:rPr>
        <w:t> 1996; </w:t>
      </w:r>
      <w:r w:rsidRPr="00376E36">
        <w:rPr>
          <w:rFonts w:ascii="Book Antiqua" w:eastAsia="宋体" w:hAnsi="Book Antiqua" w:cs="宋体"/>
          <w:b/>
          <w:bCs/>
          <w:sz w:val="24"/>
          <w:szCs w:val="24"/>
          <w:lang w:val="en-US" w:eastAsia="zh-CN"/>
        </w:rPr>
        <w:t>49</w:t>
      </w:r>
      <w:r w:rsidRPr="00376E36">
        <w:rPr>
          <w:rFonts w:ascii="Book Antiqua" w:eastAsia="宋体" w:hAnsi="Book Antiqua" w:cs="宋体"/>
          <w:sz w:val="24"/>
          <w:szCs w:val="24"/>
          <w:lang w:val="en-US" w:eastAsia="zh-CN"/>
        </w:rPr>
        <w:t>: 1373-1379 [PMID: 8970487 DOI: 10.1016/</w:t>
      </w:r>
      <w:proofErr w:type="gramStart"/>
      <w:r w:rsidRPr="00376E36">
        <w:rPr>
          <w:rFonts w:ascii="Book Antiqua" w:eastAsia="宋体" w:hAnsi="Book Antiqua" w:cs="宋体"/>
          <w:sz w:val="24"/>
          <w:szCs w:val="24"/>
          <w:lang w:val="en-US" w:eastAsia="zh-CN"/>
        </w:rPr>
        <w:t>S08954356(</w:t>
      </w:r>
      <w:proofErr w:type="gramEnd"/>
      <w:r w:rsidRPr="00376E36">
        <w:rPr>
          <w:rFonts w:ascii="Book Antiqua" w:eastAsia="宋体" w:hAnsi="Book Antiqua" w:cs="宋体"/>
          <w:sz w:val="24"/>
          <w:szCs w:val="24"/>
          <w:lang w:val="en-US" w:eastAsia="zh-CN"/>
        </w:rPr>
        <w:t>96)00236-3</w:t>
      </w:r>
      <w:r w:rsidRPr="009B4F74">
        <w:rPr>
          <w:rFonts w:ascii="Book Antiqua" w:eastAsia="宋体" w:hAnsi="Book Antiqua" w:cs="宋体"/>
          <w:sz w:val="24"/>
          <w:szCs w:val="24"/>
          <w:lang w:val="en-US" w:eastAsia="zh-CN"/>
        </w:rPr>
        <w:t>]</w:t>
      </w:r>
    </w:p>
    <w:p w:rsidR="00376E36" w:rsidRPr="00376E36" w:rsidRDefault="00376E36" w:rsidP="009B4F74">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 xml:space="preserve">31 </w:t>
      </w:r>
      <w:proofErr w:type="spellStart"/>
      <w:r w:rsidR="009B4F74" w:rsidRPr="009B4F74">
        <w:rPr>
          <w:rFonts w:ascii="Book Antiqua" w:hAnsi="Book Antiqua"/>
          <w:b/>
          <w:bCs/>
          <w:color w:val="000000"/>
          <w:sz w:val="24"/>
          <w:szCs w:val="24"/>
        </w:rPr>
        <w:t>Jarnagin</w:t>
      </w:r>
      <w:proofErr w:type="spellEnd"/>
      <w:r w:rsidR="009B4F74" w:rsidRPr="009B4F74">
        <w:rPr>
          <w:rFonts w:ascii="Book Antiqua" w:hAnsi="Book Antiqua"/>
          <w:b/>
          <w:bCs/>
          <w:color w:val="000000"/>
          <w:sz w:val="24"/>
          <w:szCs w:val="24"/>
        </w:rPr>
        <w:t xml:space="preserve"> WR</w:t>
      </w:r>
      <w:r w:rsidR="009B4F74" w:rsidRPr="009B4F74">
        <w:rPr>
          <w:rFonts w:ascii="Book Antiqua" w:hAnsi="Book Antiqua"/>
          <w:color w:val="000000"/>
          <w:sz w:val="24"/>
          <w:szCs w:val="24"/>
        </w:rPr>
        <w:t xml:space="preserve">, </w:t>
      </w:r>
      <w:proofErr w:type="spellStart"/>
      <w:r w:rsidR="009B4F74" w:rsidRPr="009B4F74">
        <w:rPr>
          <w:rFonts w:ascii="Book Antiqua" w:hAnsi="Book Antiqua"/>
          <w:color w:val="000000"/>
          <w:sz w:val="24"/>
          <w:szCs w:val="24"/>
        </w:rPr>
        <w:t>Gonen</w:t>
      </w:r>
      <w:proofErr w:type="spellEnd"/>
      <w:r w:rsidR="009B4F74" w:rsidRPr="009B4F74">
        <w:rPr>
          <w:rFonts w:ascii="Book Antiqua" w:hAnsi="Book Antiqua"/>
          <w:color w:val="000000"/>
          <w:sz w:val="24"/>
          <w:szCs w:val="24"/>
        </w:rPr>
        <w:t xml:space="preserve"> M, </w:t>
      </w:r>
      <w:proofErr w:type="spellStart"/>
      <w:r w:rsidR="009B4F74" w:rsidRPr="009B4F74">
        <w:rPr>
          <w:rFonts w:ascii="Book Antiqua" w:hAnsi="Book Antiqua"/>
          <w:color w:val="000000"/>
          <w:sz w:val="24"/>
          <w:szCs w:val="24"/>
        </w:rPr>
        <w:t>Fong</w:t>
      </w:r>
      <w:proofErr w:type="spellEnd"/>
      <w:r w:rsidR="009B4F74" w:rsidRPr="009B4F74">
        <w:rPr>
          <w:rFonts w:ascii="Book Antiqua" w:hAnsi="Book Antiqua"/>
          <w:color w:val="000000"/>
          <w:sz w:val="24"/>
          <w:szCs w:val="24"/>
        </w:rPr>
        <w:t xml:space="preserve"> Y, </w:t>
      </w:r>
      <w:proofErr w:type="spellStart"/>
      <w:r w:rsidR="009B4F74" w:rsidRPr="009B4F74">
        <w:rPr>
          <w:rFonts w:ascii="Book Antiqua" w:hAnsi="Book Antiqua"/>
          <w:color w:val="000000"/>
          <w:sz w:val="24"/>
          <w:szCs w:val="24"/>
        </w:rPr>
        <w:t>DeMatteo</w:t>
      </w:r>
      <w:proofErr w:type="spellEnd"/>
      <w:r w:rsidR="009B4F74" w:rsidRPr="009B4F74">
        <w:rPr>
          <w:rFonts w:ascii="Book Antiqua" w:hAnsi="Book Antiqua"/>
          <w:color w:val="000000"/>
          <w:sz w:val="24"/>
          <w:szCs w:val="24"/>
        </w:rPr>
        <w:t xml:space="preserve"> RP, Ben-</w:t>
      </w:r>
      <w:proofErr w:type="spellStart"/>
      <w:r w:rsidR="009B4F74" w:rsidRPr="009B4F74">
        <w:rPr>
          <w:rFonts w:ascii="Book Antiqua" w:hAnsi="Book Antiqua"/>
          <w:color w:val="000000"/>
          <w:sz w:val="24"/>
          <w:szCs w:val="24"/>
        </w:rPr>
        <w:t>Porat</w:t>
      </w:r>
      <w:proofErr w:type="spellEnd"/>
      <w:r w:rsidR="009B4F74" w:rsidRPr="009B4F74">
        <w:rPr>
          <w:rFonts w:ascii="Book Antiqua" w:hAnsi="Book Antiqua"/>
          <w:color w:val="000000"/>
          <w:sz w:val="24"/>
          <w:szCs w:val="24"/>
        </w:rPr>
        <w:t xml:space="preserve"> L, Little S, </w:t>
      </w:r>
      <w:proofErr w:type="spellStart"/>
      <w:r w:rsidR="009B4F74" w:rsidRPr="009B4F74">
        <w:rPr>
          <w:rFonts w:ascii="Book Antiqua" w:hAnsi="Book Antiqua"/>
          <w:color w:val="000000"/>
          <w:sz w:val="24"/>
          <w:szCs w:val="24"/>
        </w:rPr>
        <w:t>Corvera</w:t>
      </w:r>
      <w:proofErr w:type="spellEnd"/>
      <w:r w:rsidR="009B4F74" w:rsidRPr="009B4F74">
        <w:rPr>
          <w:rFonts w:ascii="Book Antiqua" w:hAnsi="Book Antiqua"/>
          <w:color w:val="000000"/>
          <w:sz w:val="24"/>
          <w:szCs w:val="24"/>
        </w:rPr>
        <w:t xml:space="preserve"> C, Weber S, </w:t>
      </w:r>
      <w:proofErr w:type="spellStart"/>
      <w:r w:rsidR="009B4F74" w:rsidRPr="009B4F74">
        <w:rPr>
          <w:rFonts w:ascii="Book Antiqua" w:hAnsi="Book Antiqua"/>
          <w:color w:val="000000"/>
          <w:sz w:val="24"/>
          <w:szCs w:val="24"/>
        </w:rPr>
        <w:t>Blumgart</w:t>
      </w:r>
      <w:proofErr w:type="spellEnd"/>
      <w:r w:rsidR="009B4F74" w:rsidRPr="009B4F74">
        <w:rPr>
          <w:rFonts w:ascii="Book Antiqua" w:hAnsi="Book Antiqua"/>
          <w:color w:val="000000"/>
          <w:sz w:val="24"/>
          <w:szCs w:val="24"/>
        </w:rPr>
        <w:t xml:space="preserve"> LH. </w:t>
      </w:r>
      <w:proofErr w:type="spellStart"/>
      <w:r w:rsidR="009B4F74" w:rsidRPr="009B4F74">
        <w:rPr>
          <w:rFonts w:ascii="Book Antiqua" w:hAnsi="Book Antiqua"/>
          <w:color w:val="000000"/>
          <w:sz w:val="24"/>
          <w:szCs w:val="24"/>
        </w:rPr>
        <w:t>Improvement</w:t>
      </w:r>
      <w:proofErr w:type="spellEnd"/>
      <w:r w:rsidR="009B4F74" w:rsidRPr="009B4F74">
        <w:rPr>
          <w:rFonts w:ascii="Book Antiqua" w:hAnsi="Book Antiqua"/>
          <w:color w:val="000000"/>
          <w:sz w:val="24"/>
          <w:szCs w:val="24"/>
        </w:rPr>
        <w:t xml:space="preserve"> in </w:t>
      </w:r>
      <w:proofErr w:type="spellStart"/>
      <w:r w:rsidR="009B4F74" w:rsidRPr="009B4F74">
        <w:rPr>
          <w:rFonts w:ascii="Book Antiqua" w:hAnsi="Book Antiqua"/>
          <w:color w:val="000000"/>
          <w:sz w:val="24"/>
          <w:szCs w:val="24"/>
        </w:rPr>
        <w:t>perioperative</w:t>
      </w:r>
      <w:proofErr w:type="spellEnd"/>
      <w:r w:rsidR="009B4F74" w:rsidRPr="009B4F74">
        <w:rPr>
          <w:rFonts w:ascii="Book Antiqua" w:hAnsi="Book Antiqua"/>
          <w:color w:val="000000"/>
          <w:sz w:val="24"/>
          <w:szCs w:val="24"/>
        </w:rPr>
        <w:t xml:space="preserve"> </w:t>
      </w:r>
      <w:proofErr w:type="spellStart"/>
      <w:r w:rsidR="009B4F74" w:rsidRPr="009B4F74">
        <w:rPr>
          <w:rFonts w:ascii="Book Antiqua" w:hAnsi="Book Antiqua"/>
          <w:color w:val="000000"/>
          <w:sz w:val="24"/>
          <w:szCs w:val="24"/>
        </w:rPr>
        <w:t>outcome</w:t>
      </w:r>
      <w:proofErr w:type="spellEnd"/>
      <w:r w:rsidR="009B4F74" w:rsidRPr="009B4F74">
        <w:rPr>
          <w:rFonts w:ascii="Book Antiqua" w:hAnsi="Book Antiqua"/>
          <w:color w:val="000000"/>
          <w:sz w:val="24"/>
          <w:szCs w:val="24"/>
        </w:rPr>
        <w:t xml:space="preserve"> </w:t>
      </w:r>
      <w:proofErr w:type="spellStart"/>
      <w:r w:rsidR="009B4F74" w:rsidRPr="009B4F74">
        <w:rPr>
          <w:rFonts w:ascii="Book Antiqua" w:hAnsi="Book Antiqua"/>
          <w:color w:val="000000"/>
          <w:sz w:val="24"/>
          <w:szCs w:val="24"/>
        </w:rPr>
        <w:t>after</w:t>
      </w:r>
      <w:proofErr w:type="spellEnd"/>
      <w:r w:rsidR="009B4F74" w:rsidRPr="009B4F74">
        <w:rPr>
          <w:rFonts w:ascii="Book Antiqua" w:hAnsi="Book Antiqua"/>
          <w:color w:val="000000"/>
          <w:sz w:val="24"/>
          <w:szCs w:val="24"/>
        </w:rPr>
        <w:t xml:space="preserve"> </w:t>
      </w:r>
      <w:proofErr w:type="spellStart"/>
      <w:r w:rsidR="009B4F74" w:rsidRPr="009B4F74">
        <w:rPr>
          <w:rFonts w:ascii="Book Antiqua" w:hAnsi="Book Antiqua"/>
          <w:color w:val="000000"/>
          <w:sz w:val="24"/>
          <w:szCs w:val="24"/>
        </w:rPr>
        <w:t>hepatic</w:t>
      </w:r>
      <w:proofErr w:type="spellEnd"/>
      <w:r w:rsidR="009B4F74" w:rsidRPr="009B4F74">
        <w:rPr>
          <w:rFonts w:ascii="Book Antiqua" w:hAnsi="Book Antiqua"/>
          <w:color w:val="000000"/>
          <w:sz w:val="24"/>
          <w:szCs w:val="24"/>
        </w:rPr>
        <w:t xml:space="preserve"> </w:t>
      </w:r>
      <w:proofErr w:type="spellStart"/>
      <w:r w:rsidR="009B4F74" w:rsidRPr="009B4F74">
        <w:rPr>
          <w:rFonts w:ascii="Book Antiqua" w:hAnsi="Book Antiqua"/>
          <w:color w:val="000000"/>
          <w:sz w:val="24"/>
          <w:szCs w:val="24"/>
        </w:rPr>
        <w:t>resection</w:t>
      </w:r>
      <w:proofErr w:type="spellEnd"/>
      <w:r w:rsidR="009B4F74" w:rsidRPr="009B4F74">
        <w:rPr>
          <w:rFonts w:ascii="Book Antiqua" w:hAnsi="Book Antiqua"/>
          <w:color w:val="000000"/>
          <w:sz w:val="24"/>
          <w:szCs w:val="24"/>
        </w:rPr>
        <w:t xml:space="preserve">: </w:t>
      </w:r>
      <w:proofErr w:type="spellStart"/>
      <w:r w:rsidR="009B4F74" w:rsidRPr="009B4F74">
        <w:rPr>
          <w:rFonts w:ascii="Book Antiqua" w:hAnsi="Book Antiqua"/>
          <w:color w:val="000000"/>
          <w:sz w:val="24"/>
          <w:szCs w:val="24"/>
        </w:rPr>
        <w:t>analysis</w:t>
      </w:r>
      <w:proofErr w:type="spellEnd"/>
      <w:r w:rsidR="009B4F74" w:rsidRPr="009B4F74">
        <w:rPr>
          <w:rFonts w:ascii="Book Antiqua" w:hAnsi="Book Antiqua"/>
          <w:color w:val="000000"/>
          <w:sz w:val="24"/>
          <w:szCs w:val="24"/>
        </w:rPr>
        <w:t xml:space="preserve"> </w:t>
      </w:r>
      <w:proofErr w:type="spellStart"/>
      <w:r w:rsidR="009B4F74" w:rsidRPr="009B4F74">
        <w:rPr>
          <w:rFonts w:ascii="Book Antiqua" w:hAnsi="Book Antiqua"/>
          <w:color w:val="000000"/>
          <w:sz w:val="24"/>
          <w:szCs w:val="24"/>
        </w:rPr>
        <w:t>of</w:t>
      </w:r>
      <w:proofErr w:type="spellEnd"/>
      <w:r w:rsidR="009B4F74" w:rsidRPr="009B4F74">
        <w:rPr>
          <w:rFonts w:ascii="Book Antiqua" w:hAnsi="Book Antiqua"/>
          <w:color w:val="000000"/>
          <w:sz w:val="24"/>
          <w:szCs w:val="24"/>
        </w:rPr>
        <w:t xml:space="preserve"> 1,803 </w:t>
      </w:r>
      <w:proofErr w:type="spellStart"/>
      <w:r w:rsidR="009B4F74" w:rsidRPr="009B4F74">
        <w:rPr>
          <w:rFonts w:ascii="Book Antiqua" w:hAnsi="Book Antiqua"/>
          <w:color w:val="000000"/>
          <w:sz w:val="24"/>
          <w:szCs w:val="24"/>
        </w:rPr>
        <w:t>consecutive</w:t>
      </w:r>
      <w:proofErr w:type="spellEnd"/>
      <w:r w:rsidR="009B4F74" w:rsidRPr="009B4F74">
        <w:rPr>
          <w:rFonts w:ascii="Book Antiqua" w:hAnsi="Book Antiqua"/>
          <w:color w:val="000000"/>
          <w:sz w:val="24"/>
          <w:szCs w:val="24"/>
        </w:rPr>
        <w:t xml:space="preserve"> cases over </w:t>
      </w:r>
      <w:proofErr w:type="spellStart"/>
      <w:r w:rsidR="009B4F74" w:rsidRPr="009B4F74">
        <w:rPr>
          <w:rFonts w:ascii="Book Antiqua" w:hAnsi="Book Antiqua"/>
          <w:color w:val="000000"/>
          <w:sz w:val="24"/>
          <w:szCs w:val="24"/>
        </w:rPr>
        <w:t>the</w:t>
      </w:r>
      <w:proofErr w:type="spellEnd"/>
      <w:r w:rsidR="009B4F74" w:rsidRPr="009B4F74">
        <w:rPr>
          <w:rFonts w:ascii="Book Antiqua" w:hAnsi="Book Antiqua"/>
          <w:color w:val="000000"/>
          <w:sz w:val="24"/>
          <w:szCs w:val="24"/>
        </w:rPr>
        <w:t xml:space="preserve"> </w:t>
      </w:r>
      <w:proofErr w:type="spellStart"/>
      <w:r w:rsidR="009B4F74" w:rsidRPr="009B4F74">
        <w:rPr>
          <w:rFonts w:ascii="Book Antiqua" w:hAnsi="Book Antiqua"/>
          <w:color w:val="000000"/>
          <w:sz w:val="24"/>
          <w:szCs w:val="24"/>
        </w:rPr>
        <w:t>past</w:t>
      </w:r>
      <w:proofErr w:type="spellEnd"/>
      <w:r w:rsidR="009B4F74" w:rsidRPr="009B4F74">
        <w:rPr>
          <w:rFonts w:ascii="Book Antiqua" w:hAnsi="Book Antiqua"/>
          <w:color w:val="000000"/>
          <w:sz w:val="24"/>
          <w:szCs w:val="24"/>
        </w:rPr>
        <w:t xml:space="preserve"> </w:t>
      </w:r>
      <w:proofErr w:type="spellStart"/>
      <w:r w:rsidR="009B4F74" w:rsidRPr="009B4F74">
        <w:rPr>
          <w:rFonts w:ascii="Book Antiqua" w:hAnsi="Book Antiqua"/>
          <w:color w:val="000000"/>
          <w:sz w:val="24"/>
          <w:szCs w:val="24"/>
        </w:rPr>
        <w:t>decade</w:t>
      </w:r>
      <w:proofErr w:type="spellEnd"/>
      <w:r w:rsidR="009B4F74" w:rsidRPr="009B4F74">
        <w:rPr>
          <w:rFonts w:ascii="Book Antiqua" w:hAnsi="Book Antiqua"/>
          <w:color w:val="000000"/>
          <w:sz w:val="24"/>
          <w:szCs w:val="24"/>
        </w:rPr>
        <w:t>.</w:t>
      </w:r>
      <w:r w:rsidR="009B4F74" w:rsidRPr="009B4F74">
        <w:rPr>
          <w:rStyle w:val="apple-converted-space"/>
          <w:rFonts w:ascii="Book Antiqua" w:hAnsi="Book Antiqua"/>
          <w:color w:val="000000"/>
          <w:sz w:val="24"/>
          <w:szCs w:val="24"/>
        </w:rPr>
        <w:t> </w:t>
      </w:r>
      <w:r w:rsidR="009B4F74" w:rsidRPr="009B4F74">
        <w:rPr>
          <w:rFonts w:ascii="Book Antiqua" w:hAnsi="Book Antiqua"/>
          <w:i/>
          <w:iCs/>
          <w:color w:val="000000"/>
          <w:sz w:val="24"/>
          <w:szCs w:val="24"/>
        </w:rPr>
        <w:t xml:space="preserve">Ann </w:t>
      </w:r>
      <w:proofErr w:type="spellStart"/>
      <w:r w:rsidR="009B4F74" w:rsidRPr="009B4F74">
        <w:rPr>
          <w:rFonts w:ascii="Book Antiqua" w:hAnsi="Book Antiqua"/>
          <w:i/>
          <w:iCs/>
          <w:color w:val="000000"/>
          <w:sz w:val="24"/>
          <w:szCs w:val="24"/>
        </w:rPr>
        <w:t>Surg</w:t>
      </w:r>
      <w:proofErr w:type="spellEnd"/>
      <w:r w:rsidR="009B4F74" w:rsidRPr="009B4F74">
        <w:rPr>
          <w:rStyle w:val="apple-converted-space"/>
          <w:rFonts w:ascii="Book Antiqua" w:hAnsi="Book Antiqua"/>
          <w:color w:val="000000"/>
          <w:sz w:val="24"/>
          <w:szCs w:val="24"/>
        </w:rPr>
        <w:t> </w:t>
      </w:r>
      <w:r w:rsidR="009B4F74" w:rsidRPr="009B4F74">
        <w:rPr>
          <w:rFonts w:ascii="Book Antiqua" w:hAnsi="Book Antiqua"/>
          <w:color w:val="000000"/>
          <w:sz w:val="24"/>
          <w:szCs w:val="24"/>
        </w:rPr>
        <w:t>2002;</w:t>
      </w:r>
      <w:r w:rsidR="009B4F74" w:rsidRPr="009B4F74">
        <w:rPr>
          <w:rStyle w:val="apple-converted-space"/>
          <w:rFonts w:ascii="Book Antiqua" w:hAnsi="Book Antiqua"/>
          <w:color w:val="000000"/>
          <w:sz w:val="24"/>
          <w:szCs w:val="24"/>
        </w:rPr>
        <w:t> </w:t>
      </w:r>
      <w:r w:rsidR="009B4F74" w:rsidRPr="009B4F74">
        <w:rPr>
          <w:rFonts w:ascii="Book Antiqua" w:hAnsi="Book Antiqua"/>
          <w:b/>
          <w:bCs/>
          <w:color w:val="000000"/>
          <w:sz w:val="24"/>
          <w:szCs w:val="24"/>
        </w:rPr>
        <w:t>236</w:t>
      </w:r>
      <w:r w:rsidR="009B4F74" w:rsidRPr="009B4F74">
        <w:rPr>
          <w:rFonts w:ascii="Book Antiqua" w:hAnsi="Book Antiqua"/>
          <w:color w:val="000000"/>
          <w:sz w:val="24"/>
          <w:szCs w:val="24"/>
        </w:rPr>
        <w:t xml:space="preserve">: 397-406; </w:t>
      </w:r>
      <w:proofErr w:type="spellStart"/>
      <w:r w:rsidR="009B4F74" w:rsidRPr="009B4F74">
        <w:rPr>
          <w:rFonts w:ascii="Book Antiqua" w:hAnsi="Book Antiqua"/>
          <w:color w:val="000000"/>
          <w:sz w:val="24"/>
          <w:szCs w:val="24"/>
        </w:rPr>
        <w:t>discussion</w:t>
      </w:r>
      <w:proofErr w:type="spellEnd"/>
      <w:r w:rsidR="009B4F74" w:rsidRPr="009B4F74">
        <w:rPr>
          <w:rFonts w:ascii="Book Antiqua" w:hAnsi="Book Antiqua"/>
          <w:color w:val="000000"/>
          <w:sz w:val="24"/>
          <w:szCs w:val="24"/>
        </w:rPr>
        <w:t xml:space="preserve"> 406-7 [PMID: 12368667 DOI: 10.1</w:t>
      </w:r>
      <w:r w:rsidR="009B4F74">
        <w:rPr>
          <w:rFonts w:ascii="Book Antiqua" w:hAnsi="Book Antiqua"/>
          <w:color w:val="000000"/>
          <w:sz w:val="24"/>
          <w:szCs w:val="24"/>
        </w:rPr>
        <w:t>097/01.SLA.0000029003.66466.B3]</w:t>
      </w:r>
    </w:p>
    <w:p w:rsidR="00376E36" w:rsidRPr="00376E36" w:rsidRDefault="00DE571A" w:rsidP="00DE571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32 </w:t>
      </w:r>
      <w:proofErr w:type="spellStart"/>
      <w:r w:rsidRPr="00DE571A">
        <w:rPr>
          <w:rFonts w:ascii="Book Antiqua" w:hAnsi="Book Antiqua"/>
          <w:b/>
          <w:bCs/>
          <w:color w:val="000000"/>
          <w:sz w:val="24"/>
          <w:szCs w:val="24"/>
        </w:rPr>
        <w:t>Poon</w:t>
      </w:r>
      <w:proofErr w:type="spellEnd"/>
      <w:r w:rsidRPr="00DE571A">
        <w:rPr>
          <w:rFonts w:ascii="Book Antiqua" w:hAnsi="Book Antiqua"/>
          <w:b/>
          <w:bCs/>
          <w:color w:val="000000"/>
          <w:sz w:val="24"/>
          <w:szCs w:val="24"/>
        </w:rPr>
        <w:t xml:space="preserve"> RT</w:t>
      </w:r>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Fan</w:t>
      </w:r>
      <w:proofErr w:type="spellEnd"/>
      <w:r w:rsidRPr="00DE571A">
        <w:rPr>
          <w:rFonts w:ascii="Book Antiqua" w:hAnsi="Book Antiqua"/>
          <w:color w:val="000000"/>
          <w:sz w:val="24"/>
          <w:szCs w:val="24"/>
        </w:rPr>
        <w:t xml:space="preserve"> ST, </w:t>
      </w:r>
      <w:proofErr w:type="spellStart"/>
      <w:r w:rsidRPr="00DE571A">
        <w:rPr>
          <w:rFonts w:ascii="Book Antiqua" w:hAnsi="Book Antiqua"/>
          <w:color w:val="000000"/>
          <w:sz w:val="24"/>
          <w:szCs w:val="24"/>
        </w:rPr>
        <w:t>Lo</w:t>
      </w:r>
      <w:proofErr w:type="spellEnd"/>
      <w:r w:rsidRPr="00DE571A">
        <w:rPr>
          <w:rFonts w:ascii="Book Antiqua" w:hAnsi="Book Antiqua"/>
          <w:color w:val="000000"/>
          <w:sz w:val="24"/>
          <w:szCs w:val="24"/>
        </w:rPr>
        <w:t xml:space="preserve"> CM, Liu CL, </w:t>
      </w:r>
      <w:proofErr w:type="spellStart"/>
      <w:r w:rsidRPr="00DE571A">
        <w:rPr>
          <w:rFonts w:ascii="Book Antiqua" w:hAnsi="Book Antiqua"/>
          <w:color w:val="000000"/>
          <w:sz w:val="24"/>
          <w:szCs w:val="24"/>
        </w:rPr>
        <w:t>Lam</w:t>
      </w:r>
      <w:proofErr w:type="spellEnd"/>
      <w:r w:rsidRPr="00DE571A">
        <w:rPr>
          <w:rFonts w:ascii="Book Antiqua" w:hAnsi="Book Antiqua"/>
          <w:color w:val="000000"/>
          <w:sz w:val="24"/>
          <w:szCs w:val="24"/>
        </w:rPr>
        <w:t xml:space="preserve"> CM, </w:t>
      </w:r>
      <w:proofErr w:type="spellStart"/>
      <w:r w:rsidRPr="00DE571A">
        <w:rPr>
          <w:rFonts w:ascii="Book Antiqua" w:hAnsi="Book Antiqua"/>
          <w:color w:val="000000"/>
          <w:sz w:val="24"/>
          <w:szCs w:val="24"/>
        </w:rPr>
        <w:t>Yuen</w:t>
      </w:r>
      <w:proofErr w:type="spellEnd"/>
      <w:r w:rsidRPr="00DE571A">
        <w:rPr>
          <w:rFonts w:ascii="Book Antiqua" w:hAnsi="Book Antiqua"/>
          <w:color w:val="000000"/>
          <w:sz w:val="24"/>
          <w:szCs w:val="24"/>
        </w:rPr>
        <w:t xml:space="preserve"> WK, Yeung C, Wong J. </w:t>
      </w:r>
      <w:proofErr w:type="spellStart"/>
      <w:r w:rsidRPr="00DE571A">
        <w:rPr>
          <w:rFonts w:ascii="Book Antiqua" w:hAnsi="Book Antiqua"/>
          <w:color w:val="000000"/>
          <w:sz w:val="24"/>
          <w:szCs w:val="24"/>
        </w:rPr>
        <w:t>Improving</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perioperative</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outcome</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expands</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the</w:t>
      </w:r>
      <w:proofErr w:type="spellEnd"/>
      <w:r w:rsidRPr="00DE571A">
        <w:rPr>
          <w:rFonts w:ascii="Book Antiqua" w:hAnsi="Book Antiqua"/>
          <w:color w:val="000000"/>
          <w:sz w:val="24"/>
          <w:szCs w:val="24"/>
        </w:rPr>
        <w:t xml:space="preserve"> role </w:t>
      </w:r>
      <w:proofErr w:type="spellStart"/>
      <w:r w:rsidRPr="00DE571A">
        <w:rPr>
          <w:rFonts w:ascii="Book Antiqua" w:hAnsi="Book Antiqua"/>
          <w:color w:val="000000"/>
          <w:sz w:val="24"/>
          <w:szCs w:val="24"/>
        </w:rPr>
        <w:t>of</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hepatectomy</w:t>
      </w:r>
      <w:proofErr w:type="spellEnd"/>
      <w:r w:rsidRPr="00DE571A">
        <w:rPr>
          <w:rFonts w:ascii="Book Antiqua" w:hAnsi="Book Antiqua"/>
          <w:color w:val="000000"/>
          <w:sz w:val="24"/>
          <w:szCs w:val="24"/>
        </w:rPr>
        <w:t xml:space="preserve"> in management </w:t>
      </w:r>
      <w:proofErr w:type="spellStart"/>
      <w:r w:rsidRPr="00DE571A">
        <w:rPr>
          <w:rFonts w:ascii="Book Antiqua" w:hAnsi="Book Antiqua"/>
          <w:color w:val="000000"/>
          <w:sz w:val="24"/>
          <w:szCs w:val="24"/>
        </w:rPr>
        <w:t>of</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benign</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and</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malignant</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hepatobiliary</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diseases</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analysis</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of</w:t>
      </w:r>
      <w:proofErr w:type="spellEnd"/>
      <w:r w:rsidRPr="00DE571A">
        <w:rPr>
          <w:rFonts w:ascii="Book Antiqua" w:hAnsi="Book Antiqua"/>
          <w:color w:val="000000"/>
          <w:sz w:val="24"/>
          <w:szCs w:val="24"/>
        </w:rPr>
        <w:t xml:space="preserve"> 1222 </w:t>
      </w:r>
      <w:proofErr w:type="spellStart"/>
      <w:r w:rsidRPr="00DE571A">
        <w:rPr>
          <w:rFonts w:ascii="Book Antiqua" w:hAnsi="Book Antiqua"/>
          <w:color w:val="000000"/>
          <w:sz w:val="24"/>
          <w:szCs w:val="24"/>
        </w:rPr>
        <w:lastRenderedPageBreak/>
        <w:t>consecutive</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patients</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from</w:t>
      </w:r>
      <w:proofErr w:type="spellEnd"/>
      <w:r w:rsidRPr="00DE571A">
        <w:rPr>
          <w:rFonts w:ascii="Book Antiqua" w:hAnsi="Book Antiqua"/>
          <w:color w:val="000000"/>
          <w:sz w:val="24"/>
          <w:szCs w:val="24"/>
        </w:rPr>
        <w:t xml:space="preserve"> a </w:t>
      </w:r>
      <w:proofErr w:type="spellStart"/>
      <w:r w:rsidRPr="00DE571A">
        <w:rPr>
          <w:rFonts w:ascii="Book Antiqua" w:hAnsi="Book Antiqua"/>
          <w:color w:val="000000"/>
          <w:sz w:val="24"/>
          <w:szCs w:val="24"/>
        </w:rPr>
        <w:t>prospective</w:t>
      </w:r>
      <w:proofErr w:type="spellEnd"/>
      <w:r w:rsidRPr="00DE571A">
        <w:rPr>
          <w:rFonts w:ascii="Book Antiqua" w:hAnsi="Book Antiqua"/>
          <w:color w:val="000000"/>
          <w:sz w:val="24"/>
          <w:szCs w:val="24"/>
        </w:rPr>
        <w:t xml:space="preserve"> </w:t>
      </w:r>
      <w:proofErr w:type="spellStart"/>
      <w:r w:rsidRPr="00DE571A">
        <w:rPr>
          <w:rFonts w:ascii="Book Antiqua" w:hAnsi="Book Antiqua"/>
          <w:color w:val="000000"/>
          <w:sz w:val="24"/>
          <w:szCs w:val="24"/>
        </w:rPr>
        <w:t>database</w:t>
      </w:r>
      <w:proofErr w:type="spellEnd"/>
      <w:r w:rsidRPr="00DE571A">
        <w:rPr>
          <w:rFonts w:ascii="Book Antiqua" w:hAnsi="Book Antiqua"/>
          <w:color w:val="000000"/>
          <w:sz w:val="24"/>
          <w:szCs w:val="24"/>
        </w:rPr>
        <w:t>.</w:t>
      </w:r>
      <w:r w:rsidRPr="00DE571A">
        <w:rPr>
          <w:rStyle w:val="apple-converted-space"/>
          <w:rFonts w:ascii="Book Antiqua" w:hAnsi="Book Antiqua"/>
          <w:color w:val="000000"/>
          <w:sz w:val="24"/>
          <w:szCs w:val="24"/>
        </w:rPr>
        <w:t> </w:t>
      </w:r>
      <w:r w:rsidRPr="00DE571A">
        <w:rPr>
          <w:rFonts w:ascii="Book Antiqua" w:hAnsi="Book Antiqua"/>
          <w:i/>
          <w:iCs/>
          <w:color w:val="000000"/>
          <w:sz w:val="24"/>
          <w:szCs w:val="24"/>
        </w:rPr>
        <w:t xml:space="preserve">Ann </w:t>
      </w:r>
      <w:proofErr w:type="spellStart"/>
      <w:r w:rsidRPr="00DE571A">
        <w:rPr>
          <w:rFonts w:ascii="Book Antiqua" w:hAnsi="Book Antiqua"/>
          <w:i/>
          <w:iCs/>
          <w:color w:val="000000"/>
          <w:sz w:val="24"/>
          <w:szCs w:val="24"/>
        </w:rPr>
        <w:t>Surg</w:t>
      </w:r>
      <w:proofErr w:type="spellEnd"/>
      <w:r w:rsidRPr="00DE571A">
        <w:rPr>
          <w:rStyle w:val="apple-converted-space"/>
          <w:rFonts w:ascii="Book Antiqua" w:hAnsi="Book Antiqua"/>
          <w:color w:val="000000"/>
          <w:sz w:val="24"/>
          <w:szCs w:val="24"/>
        </w:rPr>
        <w:t> </w:t>
      </w:r>
      <w:r w:rsidRPr="00DE571A">
        <w:rPr>
          <w:rFonts w:ascii="Book Antiqua" w:hAnsi="Book Antiqua"/>
          <w:color w:val="000000"/>
          <w:sz w:val="24"/>
          <w:szCs w:val="24"/>
        </w:rPr>
        <w:t>2004;</w:t>
      </w:r>
      <w:r w:rsidRPr="00DE571A">
        <w:rPr>
          <w:rStyle w:val="apple-converted-space"/>
          <w:rFonts w:ascii="Book Antiqua" w:hAnsi="Book Antiqua"/>
          <w:color w:val="000000"/>
          <w:sz w:val="24"/>
          <w:szCs w:val="24"/>
        </w:rPr>
        <w:t> </w:t>
      </w:r>
      <w:r w:rsidRPr="00DE571A">
        <w:rPr>
          <w:rFonts w:ascii="Book Antiqua" w:hAnsi="Book Antiqua"/>
          <w:b/>
          <w:bCs/>
          <w:color w:val="000000"/>
          <w:sz w:val="24"/>
          <w:szCs w:val="24"/>
        </w:rPr>
        <w:t>240</w:t>
      </w:r>
      <w:r w:rsidRPr="00DE571A">
        <w:rPr>
          <w:rFonts w:ascii="Book Antiqua" w:hAnsi="Book Antiqua"/>
          <w:color w:val="000000"/>
          <w:sz w:val="24"/>
          <w:szCs w:val="24"/>
        </w:rPr>
        <w:t xml:space="preserve">: 698-708; </w:t>
      </w:r>
      <w:proofErr w:type="spellStart"/>
      <w:r w:rsidRPr="00DE571A">
        <w:rPr>
          <w:rFonts w:ascii="Book Antiqua" w:hAnsi="Book Antiqua"/>
          <w:color w:val="000000"/>
          <w:sz w:val="24"/>
          <w:szCs w:val="24"/>
        </w:rPr>
        <w:t>discussion</w:t>
      </w:r>
      <w:proofErr w:type="spellEnd"/>
      <w:r w:rsidRPr="00DE571A">
        <w:rPr>
          <w:rFonts w:ascii="Book Antiqua" w:hAnsi="Book Antiqua"/>
          <w:color w:val="000000"/>
          <w:sz w:val="24"/>
          <w:szCs w:val="24"/>
        </w:rPr>
        <w:t xml:space="preserve"> 708-10 [PMID: 15383797 DOI: 10.1</w:t>
      </w:r>
      <w:r>
        <w:rPr>
          <w:rFonts w:ascii="Book Antiqua" w:hAnsi="Book Antiqua"/>
          <w:color w:val="000000"/>
          <w:sz w:val="24"/>
          <w:szCs w:val="24"/>
        </w:rPr>
        <w:t>097/01.sla.0000141195.66155.0c]</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proofErr w:type="gramStart"/>
      <w:r w:rsidRPr="00376E36">
        <w:rPr>
          <w:rFonts w:ascii="Book Antiqua" w:eastAsia="宋体" w:hAnsi="Book Antiqua" w:cs="宋体"/>
          <w:sz w:val="24"/>
          <w:szCs w:val="24"/>
          <w:lang w:val="en-US" w:eastAsia="zh-CN"/>
        </w:rPr>
        <w:t>33 </w:t>
      </w:r>
      <w:r w:rsidRPr="00376E36">
        <w:rPr>
          <w:rFonts w:ascii="Book Antiqua" w:eastAsia="宋体" w:hAnsi="Book Antiqua" w:cs="宋体"/>
          <w:b/>
          <w:bCs/>
          <w:sz w:val="24"/>
          <w:szCs w:val="24"/>
          <w:lang w:val="en-US" w:eastAsia="zh-CN"/>
        </w:rPr>
        <w:t>Rees M</w:t>
      </w:r>
      <w:r w:rsidRPr="00376E36">
        <w:rPr>
          <w:rFonts w:ascii="Book Antiqua" w:eastAsia="宋体" w:hAnsi="Book Antiqua" w:cs="宋体"/>
          <w:sz w:val="24"/>
          <w:szCs w:val="24"/>
          <w:lang w:val="en-US" w:eastAsia="zh-CN"/>
        </w:rPr>
        <w:t xml:space="preserve">, Plant G, Wells J, </w:t>
      </w:r>
      <w:proofErr w:type="spellStart"/>
      <w:r w:rsidRPr="00376E36">
        <w:rPr>
          <w:rFonts w:ascii="Book Antiqua" w:eastAsia="宋体" w:hAnsi="Book Antiqua" w:cs="宋体"/>
          <w:sz w:val="24"/>
          <w:szCs w:val="24"/>
          <w:lang w:val="en-US" w:eastAsia="zh-CN"/>
        </w:rPr>
        <w:t>Bygrave</w:t>
      </w:r>
      <w:proofErr w:type="spellEnd"/>
      <w:r w:rsidRPr="00376E36">
        <w:rPr>
          <w:rFonts w:ascii="Book Antiqua" w:eastAsia="宋体" w:hAnsi="Book Antiqua" w:cs="宋体"/>
          <w:sz w:val="24"/>
          <w:szCs w:val="24"/>
          <w:lang w:val="en-US" w:eastAsia="zh-CN"/>
        </w:rPr>
        <w:t xml:space="preserve"> S.</w:t>
      </w:r>
      <w:proofErr w:type="gramEnd"/>
      <w:r w:rsidRPr="00376E36">
        <w:rPr>
          <w:rFonts w:ascii="Book Antiqua" w:eastAsia="宋体" w:hAnsi="Book Antiqua" w:cs="宋体"/>
          <w:sz w:val="24"/>
          <w:szCs w:val="24"/>
          <w:lang w:val="en-US" w:eastAsia="zh-CN"/>
        </w:rPr>
        <w:t xml:space="preserve"> One hundred and fifty hepatic resections: evolution of technique towards bloodless surgery. </w:t>
      </w:r>
      <w:r w:rsidRPr="00376E36">
        <w:rPr>
          <w:rFonts w:ascii="Book Antiqua" w:eastAsia="宋体" w:hAnsi="Book Antiqua" w:cs="宋体"/>
          <w:i/>
          <w:iCs/>
          <w:sz w:val="24"/>
          <w:szCs w:val="24"/>
          <w:lang w:val="en-US" w:eastAsia="zh-CN"/>
        </w:rPr>
        <w:t xml:space="preserve">Br J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1996; </w:t>
      </w:r>
      <w:r w:rsidRPr="00376E36">
        <w:rPr>
          <w:rFonts w:ascii="Book Antiqua" w:eastAsia="宋体" w:hAnsi="Book Antiqua" w:cs="宋体"/>
          <w:b/>
          <w:bCs/>
          <w:sz w:val="24"/>
          <w:szCs w:val="24"/>
          <w:lang w:val="en-US" w:eastAsia="zh-CN"/>
        </w:rPr>
        <w:t>83</w:t>
      </w:r>
      <w:r w:rsidRPr="00376E36">
        <w:rPr>
          <w:rFonts w:ascii="Book Antiqua" w:eastAsia="宋体" w:hAnsi="Book Antiqua" w:cs="宋体"/>
          <w:sz w:val="24"/>
          <w:szCs w:val="24"/>
          <w:lang w:val="en-US" w:eastAsia="zh-CN"/>
        </w:rPr>
        <w:t>: 1526-1529 [PMID: 9014666 DOI: 10.1002/Bjs.1800831110</w:t>
      </w:r>
      <w:r>
        <w:rPr>
          <w:rFonts w:ascii="Book Antiqua" w:eastAsia="宋体" w:hAnsi="Book Antiqua" w:cs="宋体"/>
          <w:sz w:val="24"/>
          <w:szCs w:val="24"/>
          <w:lang w:val="en-US" w:eastAsia="zh-CN"/>
        </w:rPr>
        <w:t>]</w:t>
      </w:r>
    </w:p>
    <w:p w:rsidR="00376E36" w:rsidRPr="00376E36" w:rsidRDefault="00376E36" w:rsidP="00DE571A">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34 </w:t>
      </w:r>
      <w:proofErr w:type="spellStart"/>
      <w:r w:rsidRPr="00376E36">
        <w:rPr>
          <w:rFonts w:ascii="Book Antiqua" w:eastAsia="宋体" w:hAnsi="Book Antiqua" w:cs="宋体"/>
          <w:b/>
          <w:bCs/>
          <w:sz w:val="24"/>
          <w:szCs w:val="24"/>
          <w:lang w:val="en-US" w:eastAsia="zh-CN"/>
        </w:rPr>
        <w:t>Smyrniotis</w:t>
      </w:r>
      <w:proofErr w:type="spellEnd"/>
      <w:r w:rsidRPr="00376E36">
        <w:rPr>
          <w:rFonts w:ascii="Book Antiqua" w:eastAsia="宋体" w:hAnsi="Book Antiqua" w:cs="宋体"/>
          <w:b/>
          <w:bCs/>
          <w:sz w:val="24"/>
          <w:szCs w:val="24"/>
          <w:lang w:val="en-US" w:eastAsia="zh-CN"/>
        </w:rPr>
        <w:t xml:space="preserve"> V</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Kostopanagiotou</w:t>
      </w:r>
      <w:proofErr w:type="spellEnd"/>
      <w:r w:rsidRPr="00376E36">
        <w:rPr>
          <w:rFonts w:ascii="Book Antiqua" w:eastAsia="宋体" w:hAnsi="Book Antiqua" w:cs="宋体"/>
          <w:sz w:val="24"/>
          <w:szCs w:val="24"/>
          <w:lang w:val="en-US" w:eastAsia="zh-CN"/>
        </w:rPr>
        <w:t xml:space="preserve"> G, </w:t>
      </w:r>
      <w:proofErr w:type="spellStart"/>
      <w:r w:rsidRPr="00376E36">
        <w:rPr>
          <w:rFonts w:ascii="Book Antiqua" w:eastAsia="宋体" w:hAnsi="Book Antiqua" w:cs="宋体"/>
          <w:sz w:val="24"/>
          <w:szCs w:val="24"/>
          <w:lang w:val="en-US" w:eastAsia="zh-CN"/>
        </w:rPr>
        <w:t>Theodoraki</w:t>
      </w:r>
      <w:proofErr w:type="spellEnd"/>
      <w:r w:rsidRPr="00376E36">
        <w:rPr>
          <w:rFonts w:ascii="Book Antiqua" w:eastAsia="宋体" w:hAnsi="Book Antiqua" w:cs="宋体"/>
          <w:sz w:val="24"/>
          <w:szCs w:val="24"/>
          <w:lang w:val="en-US" w:eastAsia="zh-CN"/>
        </w:rPr>
        <w:t xml:space="preserve"> K, </w:t>
      </w:r>
      <w:proofErr w:type="spellStart"/>
      <w:r w:rsidRPr="00376E36">
        <w:rPr>
          <w:rFonts w:ascii="Book Antiqua" w:eastAsia="宋体" w:hAnsi="Book Antiqua" w:cs="宋体"/>
          <w:sz w:val="24"/>
          <w:szCs w:val="24"/>
          <w:lang w:val="en-US" w:eastAsia="zh-CN"/>
        </w:rPr>
        <w:t>Tsantoulas</w:t>
      </w:r>
      <w:proofErr w:type="spellEnd"/>
      <w:r w:rsidRPr="00376E36">
        <w:rPr>
          <w:rFonts w:ascii="Book Antiqua" w:eastAsia="宋体" w:hAnsi="Book Antiqua" w:cs="宋体"/>
          <w:sz w:val="24"/>
          <w:szCs w:val="24"/>
          <w:lang w:val="en-US" w:eastAsia="zh-CN"/>
        </w:rPr>
        <w:t xml:space="preserve"> D, </w:t>
      </w:r>
      <w:proofErr w:type="spellStart"/>
      <w:r w:rsidRPr="00376E36">
        <w:rPr>
          <w:rFonts w:ascii="Book Antiqua" w:eastAsia="宋体" w:hAnsi="Book Antiqua" w:cs="宋体"/>
          <w:sz w:val="24"/>
          <w:szCs w:val="24"/>
          <w:lang w:val="en-US" w:eastAsia="zh-CN"/>
        </w:rPr>
        <w:t>Contis</w:t>
      </w:r>
      <w:proofErr w:type="spellEnd"/>
      <w:r w:rsidRPr="00376E36">
        <w:rPr>
          <w:rFonts w:ascii="Book Antiqua" w:eastAsia="宋体" w:hAnsi="Book Antiqua" w:cs="宋体"/>
          <w:sz w:val="24"/>
          <w:szCs w:val="24"/>
          <w:lang w:val="en-US" w:eastAsia="zh-CN"/>
        </w:rPr>
        <w:t xml:space="preserve"> JC. </w:t>
      </w:r>
      <w:proofErr w:type="gramStart"/>
      <w:r w:rsidRPr="00376E36">
        <w:rPr>
          <w:rFonts w:ascii="Book Antiqua" w:eastAsia="宋体" w:hAnsi="Book Antiqua" w:cs="宋体"/>
          <w:sz w:val="24"/>
          <w:szCs w:val="24"/>
          <w:lang w:val="en-US" w:eastAsia="zh-CN"/>
        </w:rPr>
        <w:t>The role of central venous pressure and type of vascular control in blood loss during major liver resections.</w:t>
      </w:r>
      <w:proofErr w:type="gramEnd"/>
      <w:r w:rsidRPr="00DE571A">
        <w:rPr>
          <w:rFonts w:ascii="Book Antiqua" w:eastAsia="宋体" w:hAnsi="Book Antiqua" w:cs="宋体"/>
          <w:sz w:val="24"/>
          <w:szCs w:val="24"/>
          <w:lang w:val="en-US" w:eastAsia="zh-CN"/>
        </w:rPr>
        <w:t> </w:t>
      </w:r>
      <w:r w:rsidRPr="00376E36">
        <w:rPr>
          <w:rFonts w:ascii="Book Antiqua" w:eastAsia="宋体" w:hAnsi="Book Antiqua" w:cs="宋体"/>
          <w:i/>
          <w:iCs/>
          <w:sz w:val="24"/>
          <w:szCs w:val="24"/>
          <w:lang w:val="en-US" w:eastAsia="zh-CN"/>
        </w:rPr>
        <w:t xml:space="preserve">Am J </w:t>
      </w:r>
      <w:proofErr w:type="spellStart"/>
      <w:r w:rsidRPr="00376E36">
        <w:rPr>
          <w:rFonts w:ascii="Book Antiqua" w:eastAsia="宋体" w:hAnsi="Book Antiqua" w:cs="宋体"/>
          <w:i/>
          <w:iCs/>
          <w:sz w:val="24"/>
          <w:szCs w:val="24"/>
          <w:lang w:val="en-US" w:eastAsia="zh-CN"/>
        </w:rPr>
        <w:t>Surg</w:t>
      </w:r>
      <w:proofErr w:type="spellEnd"/>
      <w:r w:rsidRPr="00DE571A">
        <w:rPr>
          <w:rFonts w:ascii="Book Antiqua" w:eastAsia="宋体" w:hAnsi="Book Antiqua" w:cs="宋体"/>
          <w:sz w:val="24"/>
          <w:szCs w:val="24"/>
          <w:lang w:val="en-US" w:eastAsia="zh-CN"/>
        </w:rPr>
        <w:t> </w:t>
      </w:r>
      <w:r w:rsidRPr="00376E36">
        <w:rPr>
          <w:rFonts w:ascii="Book Antiqua" w:eastAsia="宋体" w:hAnsi="Book Antiqua" w:cs="宋体"/>
          <w:sz w:val="24"/>
          <w:szCs w:val="24"/>
          <w:lang w:val="en-US" w:eastAsia="zh-CN"/>
        </w:rPr>
        <w:t>2004;</w:t>
      </w:r>
      <w:r w:rsidRPr="00DE571A">
        <w:rPr>
          <w:rFonts w:ascii="Book Antiqua" w:eastAsia="宋体" w:hAnsi="Book Antiqua" w:cs="宋体"/>
          <w:sz w:val="24"/>
          <w:szCs w:val="24"/>
          <w:lang w:val="en-US" w:eastAsia="zh-CN"/>
        </w:rPr>
        <w:t> </w:t>
      </w:r>
      <w:r w:rsidRPr="00376E36">
        <w:rPr>
          <w:rFonts w:ascii="Book Antiqua" w:eastAsia="宋体" w:hAnsi="Book Antiqua" w:cs="宋体"/>
          <w:b/>
          <w:bCs/>
          <w:sz w:val="24"/>
          <w:szCs w:val="24"/>
          <w:lang w:val="en-US" w:eastAsia="zh-CN"/>
        </w:rPr>
        <w:t>187</w:t>
      </w:r>
      <w:r w:rsidRPr="00376E36">
        <w:rPr>
          <w:rFonts w:ascii="Book Antiqua" w:eastAsia="宋体" w:hAnsi="Book Antiqua" w:cs="宋体"/>
          <w:sz w:val="24"/>
          <w:szCs w:val="24"/>
          <w:lang w:val="en-US" w:eastAsia="zh-CN"/>
        </w:rPr>
        <w:t xml:space="preserve">: 398-402 [PMID: 15006570 DOI: </w:t>
      </w:r>
      <w:hyperlink r:id="rId11" w:history="1">
        <w:r w:rsidR="00DE571A" w:rsidRPr="00DE571A">
          <w:rPr>
            <w:rFonts w:ascii="Book Antiqua" w:eastAsia="宋体" w:hAnsi="Book Antiqua" w:cs="宋体"/>
            <w:sz w:val="24"/>
            <w:szCs w:val="24"/>
            <w:lang w:val="en-US" w:eastAsia="zh-CN"/>
          </w:rPr>
          <w:t>10.1016/j.amjsurg.2003.12.001</w:t>
        </w:r>
      </w:hyperlink>
      <w:proofErr w:type="gramStart"/>
      <w:r w:rsidRPr="00376E36">
        <w:rPr>
          <w:rFonts w:ascii="Book Antiqua" w:eastAsia="宋体" w:hAnsi="Book Antiqua" w:cs="宋体"/>
          <w:sz w:val="24"/>
          <w:szCs w:val="24"/>
          <w:lang w:val="en-US" w:eastAsia="zh-CN"/>
        </w:rPr>
        <w:t>]</w:t>
      </w:r>
      <w:proofErr w:type="gramEnd"/>
    </w:p>
    <w:p w:rsidR="00DE571A" w:rsidRPr="00DE571A" w:rsidRDefault="00DE571A" w:rsidP="00DE571A">
      <w:pPr>
        <w:spacing w:after="0" w:line="360" w:lineRule="auto"/>
        <w:jc w:val="both"/>
        <w:rPr>
          <w:rFonts w:ascii="Book Antiqua" w:eastAsia="宋体" w:hAnsi="Book Antiqua" w:cs="宋体"/>
          <w:color w:val="000000"/>
          <w:sz w:val="24"/>
          <w:szCs w:val="24"/>
          <w:lang w:val="en-US" w:eastAsia="zh-CN"/>
        </w:rPr>
      </w:pPr>
      <w:r w:rsidRPr="00DE571A">
        <w:rPr>
          <w:rFonts w:ascii="Book Antiqua" w:eastAsia="宋体" w:hAnsi="Book Antiqua" w:cs="宋体" w:hint="eastAsia"/>
          <w:bCs/>
          <w:color w:val="000000"/>
          <w:sz w:val="24"/>
          <w:szCs w:val="24"/>
          <w:lang w:val="en-US" w:eastAsia="zh-CN"/>
        </w:rPr>
        <w:t>35</w:t>
      </w:r>
      <w:r>
        <w:rPr>
          <w:rFonts w:ascii="Book Antiqua" w:eastAsia="宋体" w:hAnsi="Book Antiqua" w:cs="宋体" w:hint="eastAsia"/>
          <w:b/>
          <w:bCs/>
          <w:color w:val="000000"/>
          <w:sz w:val="24"/>
          <w:szCs w:val="24"/>
          <w:lang w:val="en-US" w:eastAsia="zh-CN"/>
        </w:rPr>
        <w:t xml:space="preserve"> </w:t>
      </w:r>
      <w:proofErr w:type="spellStart"/>
      <w:r w:rsidRPr="00DE571A">
        <w:rPr>
          <w:rFonts w:ascii="Book Antiqua" w:eastAsia="宋体" w:hAnsi="Book Antiqua" w:cs="宋体"/>
          <w:b/>
          <w:bCs/>
          <w:color w:val="000000"/>
          <w:sz w:val="24"/>
          <w:szCs w:val="24"/>
          <w:lang w:val="en-US" w:eastAsia="zh-CN"/>
        </w:rPr>
        <w:t>Ozturk</w:t>
      </w:r>
      <w:proofErr w:type="spellEnd"/>
      <w:r w:rsidRPr="00DE571A">
        <w:rPr>
          <w:rFonts w:ascii="Book Antiqua" w:eastAsia="宋体" w:hAnsi="Book Antiqua" w:cs="宋体"/>
          <w:b/>
          <w:bCs/>
          <w:color w:val="000000"/>
          <w:sz w:val="24"/>
          <w:szCs w:val="24"/>
          <w:lang w:val="en-US" w:eastAsia="zh-CN"/>
        </w:rPr>
        <w:t xml:space="preserve"> H</w:t>
      </w:r>
      <w:r w:rsidRPr="00DE571A">
        <w:rPr>
          <w:rFonts w:ascii="Book Antiqua" w:eastAsia="宋体" w:hAnsi="Book Antiqua" w:cs="宋体"/>
          <w:color w:val="000000"/>
          <w:sz w:val="24"/>
          <w:szCs w:val="24"/>
          <w:lang w:val="en-US" w:eastAsia="zh-CN"/>
        </w:rPr>
        <w:t xml:space="preserve">, </w:t>
      </w:r>
      <w:proofErr w:type="spellStart"/>
      <w:r w:rsidRPr="00DE571A">
        <w:rPr>
          <w:rFonts w:ascii="Book Antiqua" w:eastAsia="宋体" w:hAnsi="Book Antiqua" w:cs="宋体"/>
          <w:color w:val="000000"/>
          <w:sz w:val="24"/>
          <w:szCs w:val="24"/>
          <w:lang w:val="en-US" w:eastAsia="zh-CN"/>
        </w:rPr>
        <w:t>Terzi</w:t>
      </w:r>
      <w:proofErr w:type="spellEnd"/>
      <w:r w:rsidRPr="00DE571A">
        <w:rPr>
          <w:rFonts w:ascii="Book Antiqua" w:eastAsia="宋体" w:hAnsi="Book Antiqua" w:cs="宋体"/>
          <w:color w:val="000000"/>
          <w:sz w:val="24"/>
          <w:szCs w:val="24"/>
          <w:lang w:val="en-US" w:eastAsia="zh-CN"/>
        </w:rPr>
        <w:t xml:space="preserve"> A, </w:t>
      </w:r>
      <w:proofErr w:type="spellStart"/>
      <w:r w:rsidRPr="00DE571A">
        <w:rPr>
          <w:rFonts w:ascii="Book Antiqua" w:eastAsia="宋体" w:hAnsi="Book Antiqua" w:cs="宋体"/>
          <w:color w:val="000000"/>
          <w:sz w:val="24"/>
          <w:szCs w:val="24"/>
          <w:lang w:val="en-US" w:eastAsia="zh-CN"/>
        </w:rPr>
        <w:t>Ozturk</w:t>
      </w:r>
      <w:proofErr w:type="spellEnd"/>
      <w:r w:rsidRPr="00DE571A">
        <w:rPr>
          <w:rFonts w:ascii="Book Antiqua" w:eastAsia="宋体" w:hAnsi="Book Antiqua" w:cs="宋体"/>
          <w:color w:val="000000"/>
          <w:sz w:val="24"/>
          <w:szCs w:val="24"/>
          <w:lang w:val="en-US" w:eastAsia="zh-CN"/>
        </w:rPr>
        <w:t xml:space="preserve"> H, </w:t>
      </w:r>
      <w:proofErr w:type="spellStart"/>
      <w:r w:rsidRPr="00DE571A">
        <w:rPr>
          <w:rFonts w:ascii="Book Antiqua" w:eastAsia="宋体" w:hAnsi="Book Antiqua" w:cs="宋体"/>
          <w:color w:val="000000"/>
          <w:sz w:val="24"/>
          <w:szCs w:val="24"/>
          <w:lang w:val="en-US" w:eastAsia="zh-CN"/>
        </w:rPr>
        <w:t>Kukner</w:t>
      </w:r>
      <w:proofErr w:type="spellEnd"/>
      <w:r w:rsidRPr="00DE571A">
        <w:rPr>
          <w:rFonts w:ascii="Book Antiqua" w:eastAsia="宋体" w:hAnsi="Book Antiqua" w:cs="宋体"/>
          <w:color w:val="000000"/>
          <w:sz w:val="24"/>
          <w:szCs w:val="24"/>
          <w:lang w:val="en-US" w:eastAsia="zh-CN"/>
        </w:rPr>
        <w:t xml:space="preserve"> A. Effect of </w:t>
      </w:r>
      <w:proofErr w:type="spellStart"/>
      <w:r w:rsidRPr="00DE571A">
        <w:rPr>
          <w:rFonts w:ascii="Book Antiqua" w:eastAsia="宋体" w:hAnsi="Book Antiqua" w:cs="宋体"/>
          <w:color w:val="000000"/>
          <w:sz w:val="24"/>
          <w:szCs w:val="24"/>
          <w:lang w:val="en-US" w:eastAsia="zh-CN"/>
        </w:rPr>
        <w:t>sirolimus</w:t>
      </w:r>
      <w:proofErr w:type="spellEnd"/>
      <w:r w:rsidRPr="00DE571A">
        <w:rPr>
          <w:rFonts w:ascii="Book Antiqua" w:eastAsia="宋体" w:hAnsi="Book Antiqua" w:cs="宋体"/>
          <w:color w:val="000000"/>
          <w:sz w:val="24"/>
          <w:szCs w:val="24"/>
          <w:lang w:val="en-US" w:eastAsia="zh-CN"/>
        </w:rPr>
        <w:t xml:space="preserve"> on renal injury induced by bile duct ligation in rats. </w:t>
      </w:r>
      <w:proofErr w:type="spellStart"/>
      <w:r w:rsidRPr="00DE571A">
        <w:rPr>
          <w:rFonts w:ascii="Book Antiqua" w:eastAsia="宋体" w:hAnsi="Book Antiqua" w:cs="宋体"/>
          <w:i/>
          <w:iCs/>
          <w:color w:val="000000"/>
          <w:sz w:val="24"/>
          <w:szCs w:val="24"/>
          <w:lang w:val="en-US" w:eastAsia="zh-CN"/>
        </w:rPr>
        <w:t>Acta</w:t>
      </w:r>
      <w:proofErr w:type="spellEnd"/>
      <w:r w:rsidRPr="00DE571A">
        <w:rPr>
          <w:rFonts w:ascii="Book Antiqua" w:eastAsia="宋体" w:hAnsi="Book Antiqua" w:cs="宋体"/>
          <w:i/>
          <w:iCs/>
          <w:color w:val="000000"/>
          <w:sz w:val="24"/>
          <w:szCs w:val="24"/>
          <w:lang w:val="en-US" w:eastAsia="zh-CN"/>
        </w:rPr>
        <w:t xml:space="preserve"> Cir Bras</w:t>
      </w:r>
      <w:r w:rsidRPr="00DE571A">
        <w:rPr>
          <w:rFonts w:ascii="Book Antiqua" w:eastAsia="宋体" w:hAnsi="Book Antiqua" w:cs="宋体"/>
          <w:color w:val="000000"/>
          <w:sz w:val="24"/>
          <w:szCs w:val="24"/>
          <w:lang w:val="en-US" w:eastAsia="zh-CN"/>
        </w:rPr>
        <w:t> 2010; </w:t>
      </w:r>
      <w:r w:rsidRPr="00DE571A">
        <w:rPr>
          <w:rFonts w:ascii="Book Antiqua" w:eastAsia="宋体" w:hAnsi="Book Antiqua" w:cs="宋体"/>
          <w:b/>
          <w:bCs/>
          <w:color w:val="000000"/>
          <w:sz w:val="24"/>
          <w:szCs w:val="24"/>
          <w:lang w:val="en-US" w:eastAsia="zh-CN"/>
        </w:rPr>
        <w:t>25</w:t>
      </w:r>
      <w:r w:rsidRPr="00DE571A">
        <w:rPr>
          <w:rFonts w:ascii="Book Antiqua" w:eastAsia="宋体" w:hAnsi="Book Antiqua" w:cs="宋体"/>
          <w:color w:val="000000"/>
          <w:sz w:val="24"/>
          <w:szCs w:val="24"/>
          <w:lang w:val="en-US" w:eastAsia="zh-CN"/>
        </w:rPr>
        <w:t>: 401-406 [PMID: 20877949 DOI: 10</w:t>
      </w:r>
      <w:r>
        <w:rPr>
          <w:rFonts w:ascii="Book Antiqua" w:eastAsia="宋体" w:hAnsi="Book Antiqua" w:cs="宋体"/>
          <w:color w:val="000000"/>
          <w:sz w:val="24"/>
          <w:szCs w:val="24"/>
          <w:lang w:val="en-US" w:eastAsia="zh-CN"/>
        </w:rPr>
        <w:t>.1590/S0102-86502010000500004]</w:t>
      </w:r>
    </w:p>
    <w:p w:rsidR="00DE571A" w:rsidRPr="00DE571A" w:rsidRDefault="00DE571A" w:rsidP="00DE571A">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36</w:t>
      </w:r>
      <w:r w:rsidRPr="00DE571A">
        <w:rPr>
          <w:rFonts w:ascii="Book Antiqua" w:eastAsia="宋体" w:hAnsi="Book Antiqua" w:cs="宋体"/>
          <w:color w:val="000000"/>
          <w:sz w:val="24"/>
          <w:szCs w:val="24"/>
          <w:lang w:val="en-US" w:eastAsia="zh-CN"/>
        </w:rPr>
        <w:t> </w:t>
      </w:r>
      <w:proofErr w:type="spellStart"/>
      <w:r w:rsidRPr="00DE571A">
        <w:rPr>
          <w:rFonts w:ascii="Book Antiqua" w:eastAsia="宋体" w:hAnsi="Book Antiqua" w:cs="宋体"/>
          <w:b/>
          <w:bCs/>
          <w:color w:val="000000"/>
          <w:sz w:val="24"/>
          <w:szCs w:val="24"/>
          <w:lang w:val="en-US" w:eastAsia="zh-CN"/>
        </w:rPr>
        <w:t>Padillo</w:t>
      </w:r>
      <w:proofErr w:type="spellEnd"/>
      <w:r w:rsidRPr="00DE571A">
        <w:rPr>
          <w:rFonts w:ascii="Book Antiqua" w:eastAsia="宋体" w:hAnsi="Book Antiqua" w:cs="宋体"/>
          <w:b/>
          <w:bCs/>
          <w:color w:val="000000"/>
          <w:sz w:val="24"/>
          <w:szCs w:val="24"/>
          <w:lang w:val="en-US" w:eastAsia="zh-CN"/>
        </w:rPr>
        <w:t xml:space="preserve"> FJ</w:t>
      </w:r>
      <w:r w:rsidRPr="00DE571A">
        <w:rPr>
          <w:rFonts w:ascii="Book Antiqua" w:eastAsia="宋体" w:hAnsi="Book Antiqua" w:cs="宋体"/>
          <w:color w:val="000000"/>
          <w:sz w:val="24"/>
          <w:szCs w:val="24"/>
          <w:lang w:val="en-US" w:eastAsia="zh-CN"/>
        </w:rPr>
        <w:t xml:space="preserve">, Cruz A, </w:t>
      </w:r>
      <w:proofErr w:type="spellStart"/>
      <w:r w:rsidRPr="00DE571A">
        <w:rPr>
          <w:rFonts w:ascii="Book Antiqua" w:eastAsia="宋体" w:hAnsi="Book Antiqua" w:cs="宋体"/>
          <w:color w:val="000000"/>
          <w:sz w:val="24"/>
          <w:szCs w:val="24"/>
          <w:lang w:val="en-US" w:eastAsia="zh-CN"/>
        </w:rPr>
        <w:t>Espejo</w:t>
      </w:r>
      <w:proofErr w:type="spellEnd"/>
      <w:r w:rsidRPr="00DE571A">
        <w:rPr>
          <w:rFonts w:ascii="Book Antiqua" w:eastAsia="宋体" w:hAnsi="Book Antiqua" w:cs="宋体"/>
          <w:color w:val="000000"/>
          <w:sz w:val="24"/>
          <w:szCs w:val="24"/>
          <w:lang w:val="en-US" w:eastAsia="zh-CN"/>
        </w:rPr>
        <w:t xml:space="preserve"> I, </w:t>
      </w:r>
      <w:proofErr w:type="spellStart"/>
      <w:r w:rsidRPr="00DE571A">
        <w:rPr>
          <w:rFonts w:ascii="Book Antiqua" w:eastAsia="宋体" w:hAnsi="Book Antiqua" w:cs="宋体"/>
          <w:color w:val="000000"/>
          <w:sz w:val="24"/>
          <w:szCs w:val="24"/>
          <w:lang w:val="en-US" w:eastAsia="zh-CN"/>
        </w:rPr>
        <w:t>Barcos</w:t>
      </w:r>
      <w:proofErr w:type="spellEnd"/>
      <w:r w:rsidRPr="00DE571A">
        <w:rPr>
          <w:rFonts w:ascii="Book Antiqua" w:eastAsia="宋体" w:hAnsi="Book Antiqua" w:cs="宋体"/>
          <w:color w:val="000000"/>
          <w:sz w:val="24"/>
          <w:szCs w:val="24"/>
          <w:lang w:val="en-US" w:eastAsia="zh-CN"/>
        </w:rPr>
        <w:t xml:space="preserve"> M, Gómez-Alvarez M, </w:t>
      </w:r>
      <w:proofErr w:type="spellStart"/>
      <w:r w:rsidRPr="00DE571A">
        <w:rPr>
          <w:rFonts w:ascii="Book Antiqua" w:eastAsia="宋体" w:hAnsi="Book Antiqua" w:cs="宋体"/>
          <w:color w:val="000000"/>
          <w:sz w:val="24"/>
          <w:szCs w:val="24"/>
          <w:lang w:val="en-US" w:eastAsia="zh-CN"/>
        </w:rPr>
        <w:t>Muntané</w:t>
      </w:r>
      <w:proofErr w:type="spellEnd"/>
      <w:r w:rsidRPr="00DE571A">
        <w:rPr>
          <w:rFonts w:ascii="Book Antiqua" w:eastAsia="宋体" w:hAnsi="Book Antiqua" w:cs="宋体"/>
          <w:color w:val="000000"/>
          <w:sz w:val="24"/>
          <w:szCs w:val="24"/>
          <w:lang w:val="en-US" w:eastAsia="zh-CN"/>
        </w:rPr>
        <w:t xml:space="preserve"> J. Alteration of the renal regulatory hormonal pattern during experimental obstructive jaundice. </w:t>
      </w:r>
      <w:r w:rsidRPr="00DE571A">
        <w:rPr>
          <w:rFonts w:ascii="Book Antiqua" w:eastAsia="宋体" w:hAnsi="Book Antiqua" w:cs="宋体"/>
          <w:i/>
          <w:iCs/>
          <w:color w:val="000000"/>
          <w:sz w:val="24"/>
          <w:szCs w:val="24"/>
          <w:lang w:val="en-US" w:eastAsia="zh-CN"/>
        </w:rPr>
        <w:t xml:space="preserve">Rev </w:t>
      </w:r>
      <w:proofErr w:type="spellStart"/>
      <w:proofErr w:type="gramStart"/>
      <w:r w:rsidRPr="00DE571A">
        <w:rPr>
          <w:rFonts w:ascii="Book Antiqua" w:eastAsia="宋体" w:hAnsi="Book Antiqua" w:cs="宋体"/>
          <w:i/>
          <w:iCs/>
          <w:color w:val="000000"/>
          <w:sz w:val="24"/>
          <w:szCs w:val="24"/>
          <w:lang w:val="en-US" w:eastAsia="zh-CN"/>
        </w:rPr>
        <w:t>Esp</w:t>
      </w:r>
      <w:proofErr w:type="spellEnd"/>
      <w:r w:rsidRPr="00DE571A">
        <w:rPr>
          <w:rFonts w:ascii="Book Antiqua" w:eastAsia="宋体" w:hAnsi="Book Antiqua" w:cs="宋体"/>
          <w:i/>
          <w:iCs/>
          <w:color w:val="000000"/>
          <w:sz w:val="24"/>
          <w:szCs w:val="24"/>
          <w:lang w:val="en-US" w:eastAsia="zh-CN"/>
        </w:rPr>
        <w:t xml:space="preserve"> </w:t>
      </w:r>
      <w:proofErr w:type="spellStart"/>
      <w:r w:rsidRPr="00DE571A">
        <w:rPr>
          <w:rFonts w:ascii="Book Antiqua" w:eastAsia="宋体" w:hAnsi="Book Antiqua" w:cs="宋体"/>
          <w:i/>
          <w:iCs/>
          <w:color w:val="000000"/>
          <w:sz w:val="24"/>
          <w:szCs w:val="24"/>
          <w:lang w:val="en-US" w:eastAsia="zh-CN"/>
        </w:rPr>
        <w:t>Enferm</w:t>
      </w:r>
      <w:proofErr w:type="spellEnd"/>
      <w:r w:rsidRPr="00DE571A">
        <w:rPr>
          <w:rFonts w:ascii="Book Antiqua" w:eastAsia="宋体" w:hAnsi="Book Antiqua" w:cs="宋体"/>
          <w:i/>
          <w:iCs/>
          <w:color w:val="000000"/>
          <w:sz w:val="24"/>
          <w:szCs w:val="24"/>
          <w:lang w:val="en-US" w:eastAsia="zh-CN"/>
        </w:rPr>
        <w:t xml:space="preserve"> Dig</w:t>
      </w:r>
      <w:r w:rsidRPr="00DE571A">
        <w:rPr>
          <w:rFonts w:ascii="Book Antiqua" w:eastAsia="宋体" w:hAnsi="Book Antiqua" w:cs="宋体"/>
          <w:color w:val="000000"/>
          <w:sz w:val="24"/>
          <w:szCs w:val="24"/>
          <w:lang w:val="en-US" w:eastAsia="zh-CN"/>
        </w:rPr>
        <w:t> 2009</w:t>
      </w:r>
      <w:proofErr w:type="gramEnd"/>
      <w:r w:rsidRPr="00DE571A">
        <w:rPr>
          <w:rFonts w:ascii="Book Antiqua" w:eastAsia="宋体" w:hAnsi="Book Antiqua" w:cs="宋体"/>
          <w:color w:val="000000"/>
          <w:sz w:val="24"/>
          <w:szCs w:val="24"/>
          <w:lang w:val="en-US" w:eastAsia="zh-CN"/>
        </w:rPr>
        <w:t>; </w:t>
      </w:r>
      <w:r w:rsidRPr="00DE571A">
        <w:rPr>
          <w:rFonts w:ascii="Book Antiqua" w:eastAsia="宋体" w:hAnsi="Book Antiqua" w:cs="宋体"/>
          <w:b/>
          <w:bCs/>
          <w:color w:val="000000"/>
          <w:sz w:val="24"/>
          <w:szCs w:val="24"/>
          <w:lang w:val="en-US" w:eastAsia="zh-CN"/>
        </w:rPr>
        <w:t>101</w:t>
      </w:r>
      <w:r w:rsidRPr="00DE571A">
        <w:rPr>
          <w:rFonts w:ascii="Book Antiqua" w:eastAsia="宋体" w:hAnsi="Book Antiqua" w:cs="宋体"/>
          <w:color w:val="000000"/>
          <w:sz w:val="24"/>
          <w:szCs w:val="24"/>
          <w:lang w:val="en-US" w:eastAsia="zh-CN"/>
        </w:rPr>
        <w:t>: 408-412 [PMID: 19630464 DOI:</w:t>
      </w:r>
      <w:r>
        <w:rPr>
          <w:rFonts w:ascii="Book Antiqua" w:eastAsia="宋体" w:hAnsi="Book Antiqua" w:cs="宋体"/>
          <w:color w:val="000000"/>
          <w:sz w:val="24"/>
          <w:szCs w:val="24"/>
          <w:lang w:val="en-US" w:eastAsia="zh-CN"/>
        </w:rPr>
        <w:t xml:space="preserve"> 1130-0108/2009/101/6/408-412]</w:t>
      </w:r>
    </w:p>
    <w:p w:rsidR="00376E36" w:rsidRPr="00376E36" w:rsidRDefault="00376E36" w:rsidP="00DE571A">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37</w:t>
      </w:r>
      <w:r w:rsidRPr="00DE571A">
        <w:rPr>
          <w:rFonts w:ascii="Book Antiqua" w:eastAsia="宋体" w:hAnsi="Book Antiqua" w:cs="宋体"/>
          <w:sz w:val="24"/>
          <w:szCs w:val="24"/>
          <w:lang w:val="en-US" w:eastAsia="zh-CN"/>
        </w:rPr>
        <w:t> </w:t>
      </w:r>
      <w:proofErr w:type="spellStart"/>
      <w:r w:rsidRPr="00376E36">
        <w:rPr>
          <w:rFonts w:ascii="Book Antiqua" w:eastAsia="宋体" w:hAnsi="Book Antiqua" w:cs="宋体"/>
          <w:b/>
          <w:bCs/>
          <w:sz w:val="24"/>
          <w:szCs w:val="24"/>
          <w:lang w:val="en-US" w:eastAsia="zh-CN"/>
        </w:rPr>
        <w:t>Cohnert</w:t>
      </w:r>
      <w:proofErr w:type="spellEnd"/>
      <w:r w:rsidRPr="00376E36">
        <w:rPr>
          <w:rFonts w:ascii="Book Antiqua" w:eastAsia="宋体" w:hAnsi="Book Antiqua" w:cs="宋体"/>
          <w:b/>
          <w:bCs/>
          <w:sz w:val="24"/>
          <w:szCs w:val="24"/>
          <w:lang w:val="en-US" w:eastAsia="zh-CN"/>
        </w:rPr>
        <w:t xml:space="preserve"> TU</w:t>
      </w:r>
      <w:r w:rsidRPr="00376E36">
        <w:rPr>
          <w:rFonts w:ascii="Book Antiqua" w:eastAsia="宋体" w:hAnsi="Book Antiqua" w:cs="宋体"/>
          <w:sz w:val="24"/>
          <w:szCs w:val="24"/>
          <w:lang w:val="en-US" w:eastAsia="zh-CN"/>
        </w:rPr>
        <w:t xml:space="preserve">, Rau HG, </w:t>
      </w:r>
      <w:proofErr w:type="spellStart"/>
      <w:r w:rsidRPr="00376E36">
        <w:rPr>
          <w:rFonts w:ascii="Book Antiqua" w:eastAsia="宋体" w:hAnsi="Book Antiqua" w:cs="宋体"/>
          <w:sz w:val="24"/>
          <w:szCs w:val="24"/>
          <w:lang w:val="en-US" w:eastAsia="zh-CN"/>
        </w:rPr>
        <w:t>Buttler</w:t>
      </w:r>
      <w:proofErr w:type="spellEnd"/>
      <w:r w:rsidRPr="00376E36">
        <w:rPr>
          <w:rFonts w:ascii="Book Antiqua" w:eastAsia="宋体" w:hAnsi="Book Antiqua" w:cs="宋体"/>
          <w:sz w:val="24"/>
          <w:szCs w:val="24"/>
          <w:lang w:val="en-US" w:eastAsia="zh-CN"/>
        </w:rPr>
        <w:t xml:space="preserve"> E, Hernandez-Richter T, </w:t>
      </w:r>
      <w:proofErr w:type="spellStart"/>
      <w:r w:rsidRPr="00376E36">
        <w:rPr>
          <w:rFonts w:ascii="Book Antiqua" w:eastAsia="宋体" w:hAnsi="Book Antiqua" w:cs="宋体"/>
          <w:sz w:val="24"/>
          <w:szCs w:val="24"/>
          <w:lang w:val="en-US" w:eastAsia="zh-CN"/>
        </w:rPr>
        <w:t>Sauter</w:t>
      </w:r>
      <w:proofErr w:type="spellEnd"/>
      <w:r w:rsidRPr="00376E36">
        <w:rPr>
          <w:rFonts w:ascii="Book Antiqua" w:eastAsia="宋体" w:hAnsi="Book Antiqua" w:cs="宋体"/>
          <w:sz w:val="24"/>
          <w:szCs w:val="24"/>
          <w:lang w:val="en-US" w:eastAsia="zh-CN"/>
        </w:rPr>
        <w:t xml:space="preserve"> G, Reuter C, </w:t>
      </w:r>
      <w:proofErr w:type="spellStart"/>
      <w:r w:rsidRPr="00376E36">
        <w:rPr>
          <w:rFonts w:ascii="Book Antiqua" w:eastAsia="宋体" w:hAnsi="Book Antiqua" w:cs="宋体"/>
          <w:sz w:val="24"/>
          <w:szCs w:val="24"/>
          <w:lang w:val="en-US" w:eastAsia="zh-CN"/>
        </w:rPr>
        <w:t>Schildberg</w:t>
      </w:r>
      <w:proofErr w:type="spellEnd"/>
      <w:r w:rsidRPr="00376E36">
        <w:rPr>
          <w:rFonts w:ascii="Book Antiqua" w:eastAsia="宋体" w:hAnsi="Book Antiqua" w:cs="宋体"/>
          <w:sz w:val="24"/>
          <w:szCs w:val="24"/>
          <w:lang w:val="en-US" w:eastAsia="zh-CN"/>
        </w:rPr>
        <w:t xml:space="preserve"> FW. </w:t>
      </w:r>
      <w:proofErr w:type="gramStart"/>
      <w:r w:rsidRPr="00376E36">
        <w:rPr>
          <w:rFonts w:ascii="Book Antiqua" w:eastAsia="宋体" w:hAnsi="Book Antiqua" w:cs="宋体"/>
          <w:sz w:val="24"/>
          <w:szCs w:val="24"/>
          <w:lang w:val="en-US" w:eastAsia="zh-CN"/>
        </w:rPr>
        <w:t>Preoperative risk assessment of hepatic resection for malignant disease.</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i/>
          <w:iCs/>
          <w:sz w:val="24"/>
          <w:szCs w:val="24"/>
          <w:lang w:val="en-US" w:eastAsia="zh-CN"/>
        </w:rPr>
        <w:t xml:space="preserve">World J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1997; </w:t>
      </w:r>
      <w:r w:rsidRPr="00376E36">
        <w:rPr>
          <w:rFonts w:ascii="Book Antiqua" w:eastAsia="宋体" w:hAnsi="Book Antiqua" w:cs="宋体"/>
          <w:b/>
          <w:bCs/>
          <w:sz w:val="24"/>
          <w:szCs w:val="24"/>
          <w:lang w:val="en-US" w:eastAsia="zh-CN"/>
        </w:rPr>
        <w:t>21</w:t>
      </w:r>
      <w:r w:rsidRPr="00376E36">
        <w:rPr>
          <w:rFonts w:ascii="Book Antiqua" w:eastAsia="宋体" w:hAnsi="Book Antiqua" w:cs="宋体"/>
          <w:sz w:val="24"/>
          <w:szCs w:val="24"/>
          <w:lang w:val="en-US" w:eastAsia="zh-CN"/>
        </w:rPr>
        <w:t>: 396-400; discussion 401 [PMID: 9143571 DOI: 10.1007/PL00012260</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38 </w:t>
      </w:r>
      <w:proofErr w:type="spellStart"/>
      <w:r w:rsidRPr="00376E36">
        <w:rPr>
          <w:rFonts w:ascii="Book Antiqua" w:eastAsia="宋体" w:hAnsi="Book Antiqua" w:cs="宋体"/>
          <w:b/>
          <w:bCs/>
          <w:sz w:val="24"/>
          <w:szCs w:val="24"/>
          <w:lang w:val="en-US" w:eastAsia="zh-CN"/>
        </w:rPr>
        <w:t>Choti</w:t>
      </w:r>
      <w:proofErr w:type="spellEnd"/>
      <w:r w:rsidRPr="00376E36">
        <w:rPr>
          <w:rFonts w:ascii="Book Antiqua" w:eastAsia="宋体" w:hAnsi="Book Antiqua" w:cs="宋体"/>
          <w:b/>
          <w:bCs/>
          <w:sz w:val="24"/>
          <w:szCs w:val="24"/>
          <w:lang w:val="en-US" w:eastAsia="zh-CN"/>
        </w:rPr>
        <w:t xml:space="preserve"> MA</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Sitzmann</w:t>
      </w:r>
      <w:proofErr w:type="spellEnd"/>
      <w:r w:rsidRPr="00376E36">
        <w:rPr>
          <w:rFonts w:ascii="Book Antiqua" w:eastAsia="宋体" w:hAnsi="Book Antiqua" w:cs="宋体"/>
          <w:sz w:val="24"/>
          <w:szCs w:val="24"/>
          <w:lang w:val="en-US" w:eastAsia="zh-CN"/>
        </w:rPr>
        <w:t xml:space="preserve"> JV, </w:t>
      </w:r>
      <w:proofErr w:type="spellStart"/>
      <w:r w:rsidRPr="00376E36">
        <w:rPr>
          <w:rFonts w:ascii="Book Antiqua" w:eastAsia="宋体" w:hAnsi="Book Antiqua" w:cs="宋体"/>
          <w:sz w:val="24"/>
          <w:szCs w:val="24"/>
          <w:lang w:val="en-US" w:eastAsia="zh-CN"/>
        </w:rPr>
        <w:t>Tiburi</w:t>
      </w:r>
      <w:proofErr w:type="spellEnd"/>
      <w:r w:rsidRPr="00376E36">
        <w:rPr>
          <w:rFonts w:ascii="Book Antiqua" w:eastAsia="宋体" w:hAnsi="Book Antiqua" w:cs="宋体"/>
          <w:sz w:val="24"/>
          <w:szCs w:val="24"/>
          <w:lang w:val="en-US" w:eastAsia="zh-CN"/>
        </w:rPr>
        <w:t xml:space="preserve"> MF, </w:t>
      </w:r>
      <w:proofErr w:type="spellStart"/>
      <w:r w:rsidRPr="00376E36">
        <w:rPr>
          <w:rFonts w:ascii="Book Antiqua" w:eastAsia="宋体" w:hAnsi="Book Antiqua" w:cs="宋体"/>
          <w:sz w:val="24"/>
          <w:szCs w:val="24"/>
          <w:lang w:val="en-US" w:eastAsia="zh-CN"/>
        </w:rPr>
        <w:t>Sumetchotimetha</w:t>
      </w:r>
      <w:proofErr w:type="spellEnd"/>
      <w:r w:rsidRPr="00376E36">
        <w:rPr>
          <w:rFonts w:ascii="Book Antiqua" w:eastAsia="宋体" w:hAnsi="Book Antiqua" w:cs="宋体"/>
          <w:sz w:val="24"/>
          <w:szCs w:val="24"/>
          <w:lang w:val="en-US" w:eastAsia="zh-CN"/>
        </w:rPr>
        <w:t xml:space="preserve"> W, </w:t>
      </w:r>
      <w:proofErr w:type="spellStart"/>
      <w:r w:rsidRPr="00376E36">
        <w:rPr>
          <w:rFonts w:ascii="Book Antiqua" w:eastAsia="宋体" w:hAnsi="Book Antiqua" w:cs="宋体"/>
          <w:sz w:val="24"/>
          <w:szCs w:val="24"/>
          <w:lang w:val="en-US" w:eastAsia="zh-CN"/>
        </w:rPr>
        <w:t>Rangsin</w:t>
      </w:r>
      <w:proofErr w:type="spellEnd"/>
      <w:r w:rsidRPr="00376E36">
        <w:rPr>
          <w:rFonts w:ascii="Book Antiqua" w:eastAsia="宋体" w:hAnsi="Book Antiqua" w:cs="宋体"/>
          <w:sz w:val="24"/>
          <w:szCs w:val="24"/>
          <w:lang w:val="en-US" w:eastAsia="zh-CN"/>
        </w:rPr>
        <w:t xml:space="preserve"> R, </w:t>
      </w:r>
      <w:proofErr w:type="spellStart"/>
      <w:r w:rsidRPr="00376E36">
        <w:rPr>
          <w:rFonts w:ascii="Book Antiqua" w:eastAsia="宋体" w:hAnsi="Book Antiqua" w:cs="宋体"/>
          <w:sz w:val="24"/>
          <w:szCs w:val="24"/>
          <w:lang w:val="en-US" w:eastAsia="zh-CN"/>
        </w:rPr>
        <w:t>Schulick</w:t>
      </w:r>
      <w:proofErr w:type="spellEnd"/>
      <w:r w:rsidRPr="00376E36">
        <w:rPr>
          <w:rFonts w:ascii="Book Antiqua" w:eastAsia="宋体" w:hAnsi="Book Antiqua" w:cs="宋体"/>
          <w:sz w:val="24"/>
          <w:szCs w:val="24"/>
          <w:lang w:val="en-US" w:eastAsia="zh-CN"/>
        </w:rPr>
        <w:t xml:space="preserve"> RD, </w:t>
      </w:r>
      <w:proofErr w:type="spellStart"/>
      <w:r w:rsidRPr="00376E36">
        <w:rPr>
          <w:rFonts w:ascii="Book Antiqua" w:eastAsia="宋体" w:hAnsi="Book Antiqua" w:cs="宋体"/>
          <w:sz w:val="24"/>
          <w:szCs w:val="24"/>
          <w:lang w:val="en-US" w:eastAsia="zh-CN"/>
        </w:rPr>
        <w:t>Lillemoe</w:t>
      </w:r>
      <w:proofErr w:type="spellEnd"/>
      <w:r w:rsidRPr="00376E36">
        <w:rPr>
          <w:rFonts w:ascii="Book Antiqua" w:eastAsia="宋体" w:hAnsi="Book Antiqua" w:cs="宋体"/>
          <w:sz w:val="24"/>
          <w:szCs w:val="24"/>
          <w:lang w:val="en-US" w:eastAsia="zh-CN"/>
        </w:rPr>
        <w:t xml:space="preserve"> KD, Yeo CJ, Cameron JL. </w:t>
      </w:r>
      <w:proofErr w:type="gramStart"/>
      <w:r w:rsidRPr="00376E36">
        <w:rPr>
          <w:rFonts w:ascii="Book Antiqua" w:eastAsia="宋体" w:hAnsi="Book Antiqua" w:cs="宋体"/>
          <w:sz w:val="24"/>
          <w:szCs w:val="24"/>
          <w:lang w:val="en-US" w:eastAsia="zh-CN"/>
        </w:rPr>
        <w:t>Trends in long-term survival following liver resection for hepatic colorectal metastases.</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i/>
          <w:iCs/>
          <w:sz w:val="24"/>
          <w:szCs w:val="24"/>
          <w:lang w:val="en-US" w:eastAsia="zh-CN"/>
        </w:rPr>
        <w:t xml:space="preserve">Ann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2002; </w:t>
      </w:r>
      <w:r w:rsidRPr="00376E36">
        <w:rPr>
          <w:rFonts w:ascii="Book Antiqua" w:eastAsia="宋体" w:hAnsi="Book Antiqua" w:cs="宋体"/>
          <w:b/>
          <w:bCs/>
          <w:sz w:val="24"/>
          <w:szCs w:val="24"/>
          <w:lang w:val="en-US" w:eastAsia="zh-CN"/>
        </w:rPr>
        <w:t>235</w:t>
      </w:r>
      <w:r w:rsidRPr="00376E36">
        <w:rPr>
          <w:rFonts w:ascii="Book Antiqua" w:eastAsia="宋体" w:hAnsi="Book Antiqua" w:cs="宋体"/>
          <w:sz w:val="24"/>
          <w:szCs w:val="24"/>
          <w:lang w:val="en-US" w:eastAsia="zh-CN"/>
        </w:rPr>
        <w:t>: 759-766 [PMID: 12035031 DOI: 10.1097/00000658-200206000-00002</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39 </w:t>
      </w:r>
      <w:proofErr w:type="spellStart"/>
      <w:r w:rsidRPr="00376E36">
        <w:rPr>
          <w:rFonts w:ascii="Book Antiqua" w:eastAsia="宋体" w:hAnsi="Book Antiqua" w:cs="宋体"/>
          <w:b/>
          <w:bCs/>
          <w:sz w:val="24"/>
          <w:szCs w:val="24"/>
          <w:lang w:val="en-US" w:eastAsia="zh-CN"/>
        </w:rPr>
        <w:t>Belghiti</w:t>
      </w:r>
      <w:proofErr w:type="spellEnd"/>
      <w:r w:rsidRPr="00376E36">
        <w:rPr>
          <w:rFonts w:ascii="Book Antiqua" w:eastAsia="宋体" w:hAnsi="Book Antiqua" w:cs="宋体"/>
          <w:b/>
          <w:bCs/>
          <w:sz w:val="24"/>
          <w:szCs w:val="24"/>
          <w:lang w:val="en-US" w:eastAsia="zh-CN"/>
        </w:rPr>
        <w:t xml:space="preserve"> J</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Hiramatsu</w:t>
      </w:r>
      <w:proofErr w:type="spellEnd"/>
      <w:r w:rsidRPr="00376E36">
        <w:rPr>
          <w:rFonts w:ascii="Book Antiqua" w:eastAsia="宋体" w:hAnsi="Book Antiqua" w:cs="宋体"/>
          <w:sz w:val="24"/>
          <w:szCs w:val="24"/>
          <w:lang w:val="en-US" w:eastAsia="zh-CN"/>
        </w:rPr>
        <w:t xml:space="preserve"> K, </w:t>
      </w:r>
      <w:proofErr w:type="spellStart"/>
      <w:r w:rsidRPr="00376E36">
        <w:rPr>
          <w:rFonts w:ascii="Book Antiqua" w:eastAsia="宋体" w:hAnsi="Book Antiqua" w:cs="宋体"/>
          <w:sz w:val="24"/>
          <w:szCs w:val="24"/>
          <w:lang w:val="en-US" w:eastAsia="zh-CN"/>
        </w:rPr>
        <w:t>Benoist</w:t>
      </w:r>
      <w:proofErr w:type="spellEnd"/>
      <w:r w:rsidRPr="00376E36">
        <w:rPr>
          <w:rFonts w:ascii="Book Antiqua" w:eastAsia="宋体" w:hAnsi="Book Antiqua" w:cs="宋体"/>
          <w:sz w:val="24"/>
          <w:szCs w:val="24"/>
          <w:lang w:val="en-US" w:eastAsia="zh-CN"/>
        </w:rPr>
        <w:t xml:space="preserve"> S, </w:t>
      </w:r>
      <w:proofErr w:type="spellStart"/>
      <w:r w:rsidRPr="00376E36">
        <w:rPr>
          <w:rFonts w:ascii="Book Antiqua" w:eastAsia="宋体" w:hAnsi="Book Antiqua" w:cs="宋体"/>
          <w:sz w:val="24"/>
          <w:szCs w:val="24"/>
          <w:lang w:val="en-US" w:eastAsia="zh-CN"/>
        </w:rPr>
        <w:t>Massault</w:t>
      </w:r>
      <w:proofErr w:type="spellEnd"/>
      <w:r w:rsidRPr="00376E36">
        <w:rPr>
          <w:rFonts w:ascii="Book Antiqua" w:eastAsia="宋体" w:hAnsi="Book Antiqua" w:cs="宋体"/>
          <w:sz w:val="24"/>
          <w:szCs w:val="24"/>
          <w:lang w:val="en-US" w:eastAsia="zh-CN"/>
        </w:rPr>
        <w:t xml:space="preserve"> P, </w:t>
      </w:r>
      <w:proofErr w:type="spellStart"/>
      <w:r w:rsidRPr="00376E36">
        <w:rPr>
          <w:rFonts w:ascii="Book Antiqua" w:eastAsia="宋体" w:hAnsi="Book Antiqua" w:cs="宋体"/>
          <w:sz w:val="24"/>
          <w:szCs w:val="24"/>
          <w:lang w:val="en-US" w:eastAsia="zh-CN"/>
        </w:rPr>
        <w:t>Sauvanet</w:t>
      </w:r>
      <w:proofErr w:type="spellEnd"/>
      <w:r w:rsidRPr="00376E36">
        <w:rPr>
          <w:rFonts w:ascii="Book Antiqua" w:eastAsia="宋体" w:hAnsi="Book Antiqua" w:cs="宋体"/>
          <w:sz w:val="24"/>
          <w:szCs w:val="24"/>
          <w:lang w:val="en-US" w:eastAsia="zh-CN"/>
        </w:rPr>
        <w:t xml:space="preserve"> A, </w:t>
      </w:r>
      <w:proofErr w:type="spellStart"/>
      <w:r w:rsidRPr="00376E36">
        <w:rPr>
          <w:rFonts w:ascii="Book Antiqua" w:eastAsia="宋体" w:hAnsi="Book Antiqua" w:cs="宋体"/>
          <w:sz w:val="24"/>
          <w:szCs w:val="24"/>
          <w:lang w:val="en-US" w:eastAsia="zh-CN"/>
        </w:rPr>
        <w:t>Farges</w:t>
      </w:r>
      <w:proofErr w:type="spellEnd"/>
      <w:r w:rsidRPr="00376E36">
        <w:rPr>
          <w:rFonts w:ascii="Book Antiqua" w:eastAsia="宋体" w:hAnsi="Book Antiqua" w:cs="宋体"/>
          <w:sz w:val="24"/>
          <w:szCs w:val="24"/>
          <w:lang w:val="en-US" w:eastAsia="zh-CN"/>
        </w:rPr>
        <w:t xml:space="preserve"> O. Seven hundred forty-seven </w:t>
      </w:r>
      <w:proofErr w:type="spellStart"/>
      <w:r w:rsidRPr="00376E36">
        <w:rPr>
          <w:rFonts w:ascii="Book Antiqua" w:eastAsia="宋体" w:hAnsi="Book Antiqua" w:cs="宋体"/>
          <w:sz w:val="24"/>
          <w:szCs w:val="24"/>
          <w:lang w:val="en-US" w:eastAsia="zh-CN"/>
        </w:rPr>
        <w:t>hepatectomies</w:t>
      </w:r>
      <w:proofErr w:type="spellEnd"/>
      <w:r w:rsidRPr="00376E36">
        <w:rPr>
          <w:rFonts w:ascii="Book Antiqua" w:eastAsia="宋体" w:hAnsi="Book Antiqua" w:cs="宋体"/>
          <w:sz w:val="24"/>
          <w:szCs w:val="24"/>
          <w:lang w:val="en-US" w:eastAsia="zh-CN"/>
        </w:rPr>
        <w:t xml:space="preserve"> in the 1990s: an update to evaluate the actual risk of liver resection. </w:t>
      </w:r>
      <w:r w:rsidRPr="00376E36">
        <w:rPr>
          <w:rFonts w:ascii="Book Antiqua" w:eastAsia="宋体" w:hAnsi="Book Antiqua" w:cs="宋体"/>
          <w:i/>
          <w:iCs/>
          <w:sz w:val="24"/>
          <w:szCs w:val="24"/>
          <w:lang w:val="en-US" w:eastAsia="zh-CN"/>
        </w:rPr>
        <w:t xml:space="preserve">J Am </w:t>
      </w:r>
      <w:proofErr w:type="spellStart"/>
      <w:r w:rsidRPr="00376E36">
        <w:rPr>
          <w:rFonts w:ascii="Book Antiqua" w:eastAsia="宋体" w:hAnsi="Book Antiqua" w:cs="宋体"/>
          <w:i/>
          <w:iCs/>
          <w:sz w:val="24"/>
          <w:szCs w:val="24"/>
          <w:lang w:val="en-US" w:eastAsia="zh-CN"/>
        </w:rPr>
        <w:t>Coll</w:t>
      </w:r>
      <w:proofErr w:type="spellEnd"/>
      <w:r w:rsidRPr="00376E36">
        <w:rPr>
          <w:rFonts w:ascii="Book Antiqua" w:eastAsia="宋体" w:hAnsi="Book Antiqua" w:cs="宋体"/>
          <w:i/>
          <w:iCs/>
          <w:sz w:val="24"/>
          <w:szCs w:val="24"/>
          <w:lang w:val="en-US" w:eastAsia="zh-CN"/>
        </w:rPr>
        <w:t xml:space="preserve">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2000; </w:t>
      </w:r>
      <w:r w:rsidRPr="00376E36">
        <w:rPr>
          <w:rFonts w:ascii="Book Antiqua" w:eastAsia="宋体" w:hAnsi="Book Antiqua" w:cs="宋体"/>
          <w:b/>
          <w:bCs/>
          <w:sz w:val="24"/>
          <w:szCs w:val="24"/>
          <w:lang w:val="en-US" w:eastAsia="zh-CN"/>
        </w:rPr>
        <w:t>191</w:t>
      </w:r>
      <w:r w:rsidRPr="00376E36">
        <w:rPr>
          <w:rFonts w:ascii="Book Antiqua" w:eastAsia="宋体" w:hAnsi="Book Antiqua" w:cs="宋体"/>
          <w:sz w:val="24"/>
          <w:szCs w:val="24"/>
          <w:lang w:val="en-US" w:eastAsia="zh-CN"/>
        </w:rPr>
        <w:t>: 38-46 [PMID: 10898182 DOI: 10.1016/S1072-</w:t>
      </w:r>
      <w:proofErr w:type="gramStart"/>
      <w:r w:rsidRPr="00376E36">
        <w:rPr>
          <w:rFonts w:ascii="Book Antiqua" w:eastAsia="宋体" w:hAnsi="Book Antiqua" w:cs="宋体"/>
          <w:sz w:val="24"/>
          <w:szCs w:val="24"/>
          <w:lang w:val="en-US" w:eastAsia="zh-CN"/>
        </w:rPr>
        <w:t>7515(</w:t>
      </w:r>
      <w:proofErr w:type="gramEnd"/>
      <w:r w:rsidRPr="00376E36">
        <w:rPr>
          <w:rFonts w:ascii="Book Antiqua" w:eastAsia="宋体" w:hAnsi="Book Antiqua" w:cs="宋体"/>
          <w:sz w:val="24"/>
          <w:szCs w:val="24"/>
          <w:lang w:val="en-US" w:eastAsia="zh-CN"/>
        </w:rPr>
        <w:t>00)00261-1</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40 </w:t>
      </w:r>
      <w:proofErr w:type="spellStart"/>
      <w:r w:rsidRPr="00376E36">
        <w:rPr>
          <w:rFonts w:ascii="Book Antiqua" w:eastAsia="宋体" w:hAnsi="Book Antiqua" w:cs="宋体"/>
          <w:b/>
          <w:bCs/>
          <w:sz w:val="24"/>
          <w:szCs w:val="24"/>
          <w:lang w:val="en-US" w:eastAsia="zh-CN"/>
        </w:rPr>
        <w:t>Kooby</w:t>
      </w:r>
      <w:proofErr w:type="spellEnd"/>
      <w:r w:rsidRPr="00376E36">
        <w:rPr>
          <w:rFonts w:ascii="Book Antiqua" w:eastAsia="宋体" w:hAnsi="Book Antiqua" w:cs="宋体"/>
          <w:b/>
          <w:bCs/>
          <w:sz w:val="24"/>
          <w:szCs w:val="24"/>
          <w:lang w:val="en-US" w:eastAsia="zh-CN"/>
        </w:rPr>
        <w:t xml:space="preserve"> DA</w:t>
      </w:r>
      <w:r w:rsidRPr="00376E36">
        <w:rPr>
          <w:rFonts w:ascii="Book Antiqua" w:eastAsia="宋体" w:hAnsi="Book Antiqua" w:cs="宋体"/>
          <w:sz w:val="24"/>
          <w:szCs w:val="24"/>
          <w:lang w:val="en-US" w:eastAsia="zh-CN"/>
        </w:rPr>
        <w:t xml:space="preserve">, Fong Y, </w:t>
      </w:r>
      <w:proofErr w:type="spellStart"/>
      <w:r w:rsidRPr="00376E36">
        <w:rPr>
          <w:rFonts w:ascii="Book Antiqua" w:eastAsia="宋体" w:hAnsi="Book Antiqua" w:cs="宋体"/>
          <w:sz w:val="24"/>
          <w:szCs w:val="24"/>
          <w:lang w:val="en-US" w:eastAsia="zh-CN"/>
        </w:rPr>
        <w:t>Suriawinata</w:t>
      </w:r>
      <w:proofErr w:type="spellEnd"/>
      <w:r w:rsidRPr="00376E36">
        <w:rPr>
          <w:rFonts w:ascii="Book Antiqua" w:eastAsia="宋体" w:hAnsi="Book Antiqua" w:cs="宋体"/>
          <w:sz w:val="24"/>
          <w:szCs w:val="24"/>
          <w:lang w:val="en-US" w:eastAsia="zh-CN"/>
        </w:rPr>
        <w:t xml:space="preserve"> A, </w:t>
      </w:r>
      <w:proofErr w:type="spellStart"/>
      <w:r w:rsidRPr="00376E36">
        <w:rPr>
          <w:rFonts w:ascii="Book Antiqua" w:eastAsia="宋体" w:hAnsi="Book Antiqua" w:cs="宋体"/>
          <w:sz w:val="24"/>
          <w:szCs w:val="24"/>
          <w:lang w:val="en-US" w:eastAsia="zh-CN"/>
        </w:rPr>
        <w:t>Gonen</w:t>
      </w:r>
      <w:proofErr w:type="spellEnd"/>
      <w:r w:rsidRPr="00376E36">
        <w:rPr>
          <w:rFonts w:ascii="Book Antiqua" w:eastAsia="宋体" w:hAnsi="Book Antiqua" w:cs="宋体"/>
          <w:sz w:val="24"/>
          <w:szCs w:val="24"/>
          <w:lang w:val="en-US" w:eastAsia="zh-CN"/>
        </w:rPr>
        <w:t xml:space="preserve"> M, Allen PJ, </w:t>
      </w:r>
      <w:proofErr w:type="spellStart"/>
      <w:r w:rsidRPr="00376E36">
        <w:rPr>
          <w:rFonts w:ascii="Book Antiqua" w:eastAsia="宋体" w:hAnsi="Book Antiqua" w:cs="宋体"/>
          <w:sz w:val="24"/>
          <w:szCs w:val="24"/>
          <w:lang w:val="en-US" w:eastAsia="zh-CN"/>
        </w:rPr>
        <w:t>Klimstra</w:t>
      </w:r>
      <w:proofErr w:type="spellEnd"/>
      <w:r w:rsidRPr="00376E36">
        <w:rPr>
          <w:rFonts w:ascii="Book Antiqua" w:eastAsia="宋体" w:hAnsi="Book Antiqua" w:cs="宋体"/>
          <w:sz w:val="24"/>
          <w:szCs w:val="24"/>
          <w:lang w:val="en-US" w:eastAsia="zh-CN"/>
        </w:rPr>
        <w:t xml:space="preserve"> DS, </w:t>
      </w:r>
      <w:proofErr w:type="spellStart"/>
      <w:r w:rsidRPr="00376E36">
        <w:rPr>
          <w:rFonts w:ascii="Book Antiqua" w:eastAsia="宋体" w:hAnsi="Book Antiqua" w:cs="宋体"/>
          <w:sz w:val="24"/>
          <w:szCs w:val="24"/>
          <w:lang w:val="en-US" w:eastAsia="zh-CN"/>
        </w:rPr>
        <w:t>DeMatteo</w:t>
      </w:r>
      <w:proofErr w:type="spellEnd"/>
      <w:r w:rsidRPr="00376E36">
        <w:rPr>
          <w:rFonts w:ascii="Book Antiqua" w:eastAsia="宋体" w:hAnsi="Book Antiqua" w:cs="宋体"/>
          <w:sz w:val="24"/>
          <w:szCs w:val="24"/>
          <w:lang w:val="en-US" w:eastAsia="zh-CN"/>
        </w:rPr>
        <w:t xml:space="preserve"> RP, </w:t>
      </w:r>
      <w:proofErr w:type="spellStart"/>
      <w:r w:rsidRPr="00376E36">
        <w:rPr>
          <w:rFonts w:ascii="Book Antiqua" w:eastAsia="宋体" w:hAnsi="Book Antiqua" w:cs="宋体"/>
          <w:sz w:val="24"/>
          <w:szCs w:val="24"/>
          <w:lang w:val="en-US" w:eastAsia="zh-CN"/>
        </w:rPr>
        <w:t>D'Angelica</w:t>
      </w:r>
      <w:proofErr w:type="spellEnd"/>
      <w:r w:rsidRPr="00376E36">
        <w:rPr>
          <w:rFonts w:ascii="Book Antiqua" w:eastAsia="宋体" w:hAnsi="Book Antiqua" w:cs="宋体"/>
          <w:sz w:val="24"/>
          <w:szCs w:val="24"/>
          <w:lang w:val="en-US" w:eastAsia="zh-CN"/>
        </w:rPr>
        <w:t xml:space="preserve"> M, </w:t>
      </w:r>
      <w:proofErr w:type="spellStart"/>
      <w:r w:rsidRPr="00376E36">
        <w:rPr>
          <w:rFonts w:ascii="Book Antiqua" w:eastAsia="宋体" w:hAnsi="Book Antiqua" w:cs="宋体"/>
          <w:sz w:val="24"/>
          <w:szCs w:val="24"/>
          <w:lang w:val="en-US" w:eastAsia="zh-CN"/>
        </w:rPr>
        <w:t>Blumgart</w:t>
      </w:r>
      <w:proofErr w:type="spellEnd"/>
      <w:r w:rsidRPr="00376E36">
        <w:rPr>
          <w:rFonts w:ascii="Book Antiqua" w:eastAsia="宋体" w:hAnsi="Book Antiqua" w:cs="宋体"/>
          <w:sz w:val="24"/>
          <w:szCs w:val="24"/>
          <w:lang w:val="en-US" w:eastAsia="zh-CN"/>
        </w:rPr>
        <w:t xml:space="preserve"> LH, </w:t>
      </w:r>
      <w:proofErr w:type="spellStart"/>
      <w:r w:rsidRPr="00376E36">
        <w:rPr>
          <w:rFonts w:ascii="Book Antiqua" w:eastAsia="宋体" w:hAnsi="Book Antiqua" w:cs="宋体"/>
          <w:sz w:val="24"/>
          <w:szCs w:val="24"/>
          <w:lang w:val="en-US" w:eastAsia="zh-CN"/>
        </w:rPr>
        <w:t>Jarnagin</w:t>
      </w:r>
      <w:proofErr w:type="spellEnd"/>
      <w:r w:rsidRPr="00376E36">
        <w:rPr>
          <w:rFonts w:ascii="Book Antiqua" w:eastAsia="宋体" w:hAnsi="Book Antiqua" w:cs="宋体"/>
          <w:sz w:val="24"/>
          <w:szCs w:val="24"/>
          <w:lang w:val="en-US" w:eastAsia="zh-CN"/>
        </w:rPr>
        <w:t xml:space="preserve"> WR. </w:t>
      </w:r>
      <w:proofErr w:type="gramStart"/>
      <w:r w:rsidRPr="00376E36">
        <w:rPr>
          <w:rFonts w:ascii="Book Antiqua" w:eastAsia="宋体" w:hAnsi="Book Antiqua" w:cs="宋体"/>
          <w:sz w:val="24"/>
          <w:szCs w:val="24"/>
          <w:lang w:val="en-US" w:eastAsia="zh-CN"/>
        </w:rPr>
        <w:t xml:space="preserve">Impact of </w:t>
      </w:r>
      <w:proofErr w:type="spellStart"/>
      <w:r w:rsidRPr="00376E36">
        <w:rPr>
          <w:rFonts w:ascii="Book Antiqua" w:eastAsia="宋体" w:hAnsi="Book Antiqua" w:cs="宋体"/>
          <w:sz w:val="24"/>
          <w:szCs w:val="24"/>
          <w:lang w:val="en-US" w:eastAsia="zh-CN"/>
        </w:rPr>
        <w:t>steatosis</w:t>
      </w:r>
      <w:proofErr w:type="spellEnd"/>
      <w:r w:rsidRPr="00376E36">
        <w:rPr>
          <w:rFonts w:ascii="Book Antiqua" w:eastAsia="宋体" w:hAnsi="Book Antiqua" w:cs="宋体"/>
          <w:sz w:val="24"/>
          <w:szCs w:val="24"/>
          <w:lang w:val="en-US" w:eastAsia="zh-CN"/>
        </w:rPr>
        <w:t xml:space="preserve"> on perioperative outcome following hepatic resection.</w:t>
      </w:r>
      <w:proofErr w:type="gramEnd"/>
      <w:r w:rsidRPr="00376E36">
        <w:rPr>
          <w:rFonts w:ascii="Book Antiqua" w:eastAsia="宋体" w:hAnsi="Book Antiqua" w:cs="宋体"/>
          <w:sz w:val="24"/>
          <w:szCs w:val="24"/>
          <w:lang w:val="en-US" w:eastAsia="zh-CN"/>
        </w:rPr>
        <w:t> </w:t>
      </w:r>
      <w:r w:rsidRPr="00376E36">
        <w:rPr>
          <w:rFonts w:ascii="Book Antiqua" w:eastAsia="宋体" w:hAnsi="Book Antiqua" w:cs="宋体"/>
          <w:i/>
          <w:iCs/>
          <w:sz w:val="24"/>
          <w:szCs w:val="24"/>
          <w:lang w:val="en-US" w:eastAsia="zh-CN"/>
        </w:rPr>
        <w:t xml:space="preserve">J </w:t>
      </w:r>
      <w:proofErr w:type="spellStart"/>
      <w:r w:rsidRPr="00376E36">
        <w:rPr>
          <w:rFonts w:ascii="Book Antiqua" w:eastAsia="宋体" w:hAnsi="Book Antiqua" w:cs="宋体"/>
          <w:i/>
          <w:iCs/>
          <w:sz w:val="24"/>
          <w:szCs w:val="24"/>
          <w:lang w:val="en-US" w:eastAsia="zh-CN"/>
        </w:rPr>
        <w:t>Gastrointest</w:t>
      </w:r>
      <w:proofErr w:type="spellEnd"/>
      <w:r w:rsidRPr="00376E36">
        <w:rPr>
          <w:rFonts w:ascii="Book Antiqua" w:eastAsia="宋体" w:hAnsi="Book Antiqua" w:cs="宋体"/>
          <w:i/>
          <w:iCs/>
          <w:sz w:val="24"/>
          <w:szCs w:val="24"/>
          <w:lang w:val="en-US" w:eastAsia="zh-CN"/>
        </w:rPr>
        <w:t xml:space="preserve">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2003; </w:t>
      </w:r>
      <w:r w:rsidRPr="00376E36">
        <w:rPr>
          <w:rFonts w:ascii="Book Antiqua" w:eastAsia="宋体" w:hAnsi="Book Antiqua" w:cs="宋体"/>
          <w:b/>
          <w:bCs/>
          <w:sz w:val="24"/>
          <w:szCs w:val="24"/>
          <w:lang w:val="en-US" w:eastAsia="zh-CN"/>
        </w:rPr>
        <w:t>7</w:t>
      </w:r>
      <w:r w:rsidRPr="00376E36">
        <w:rPr>
          <w:rFonts w:ascii="Book Antiqua" w:eastAsia="宋体" w:hAnsi="Book Antiqua" w:cs="宋体"/>
          <w:sz w:val="24"/>
          <w:szCs w:val="24"/>
          <w:lang w:val="en-US" w:eastAsia="zh-CN"/>
        </w:rPr>
        <w:t>: 1034-1044 [PMID: 14675713 DOI: 10.1016/j.gassur.2003.09.012</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lastRenderedPageBreak/>
        <w:t>41 </w:t>
      </w:r>
      <w:proofErr w:type="spellStart"/>
      <w:r w:rsidRPr="00376E36">
        <w:rPr>
          <w:rFonts w:ascii="Book Antiqua" w:eastAsia="宋体" w:hAnsi="Book Antiqua" w:cs="宋体"/>
          <w:b/>
          <w:bCs/>
          <w:sz w:val="24"/>
          <w:szCs w:val="24"/>
          <w:lang w:val="en-US" w:eastAsia="zh-CN"/>
        </w:rPr>
        <w:t>Bruix</w:t>
      </w:r>
      <w:proofErr w:type="spellEnd"/>
      <w:r w:rsidRPr="00376E36">
        <w:rPr>
          <w:rFonts w:ascii="Book Antiqua" w:eastAsia="宋体" w:hAnsi="Book Antiqua" w:cs="宋体"/>
          <w:b/>
          <w:bCs/>
          <w:sz w:val="24"/>
          <w:szCs w:val="24"/>
          <w:lang w:val="en-US" w:eastAsia="zh-CN"/>
        </w:rPr>
        <w:t xml:space="preserve"> J</w:t>
      </w:r>
      <w:r w:rsidRPr="00376E36">
        <w:rPr>
          <w:rFonts w:ascii="Book Antiqua" w:eastAsia="宋体" w:hAnsi="Book Antiqua" w:cs="宋体"/>
          <w:sz w:val="24"/>
          <w:szCs w:val="24"/>
          <w:lang w:val="en-US" w:eastAsia="zh-CN"/>
        </w:rPr>
        <w:t xml:space="preserve">, Castells A, Bosch J, </w:t>
      </w:r>
      <w:proofErr w:type="spellStart"/>
      <w:r w:rsidRPr="00376E36">
        <w:rPr>
          <w:rFonts w:ascii="Book Antiqua" w:eastAsia="宋体" w:hAnsi="Book Antiqua" w:cs="宋体"/>
          <w:sz w:val="24"/>
          <w:szCs w:val="24"/>
          <w:lang w:val="en-US" w:eastAsia="zh-CN"/>
        </w:rPr>
        <w:t>Feu</w:t>
      </w:r>
      <w:proofErr w:type="spellEnd"/>
      <w:r w:rsidRPr="00376E36">
        <w:rPr>
          <w:rFonts w:ascii="Book Antiqua" w:eastAsia="宋体" w:hAnsi="Book Antiqua" w:cs="宋体"/>
          <w:sz w:val="24"/>
          <w:szCs w:val="24"/>
          <w:lang w:val="en-US" w:eastAsia="zh-CN"/>
        </w:rPr>
        <w:t xml:space="preserve"> F, </w:t>
      </w:r>
      <w:proofErr w:type="spellStart"/>
      <w:r w:rsidRPr="00376E36">
        <w:rPr>
          <w:rFonts w:ascii="Book Antiqua" w:eastAsia="宋体" w:hAnsi="Book Antiqua" w:cs="宋体"/>
          <w:sz w:val="24"/>
          <w:szCs w:val="24"/>
          <w:lang w:val="en-US" w:eastAsia="zh-CN"/>
        </w:rPr>
        <w:t>Fuster</w:t>
      </w:r>
      <w:proofErr w:type="spellEnd"/>
      <w:r w:rsidRPr="00376E36">
        <w:rPr>
          <w:rFonts w:ascii="Book Antiqua" w:eastAsia="宋体" w:hAnsi="Book Antiqua" w:cs="宋体"/>
          <w:sz w:val="24"/>
          <w:szCs w:val="24"/>
          <w:lang w:val="en-US" w:eastAsia="zh-CN"/>
        </w:rPr>
        <w:t xml:space="preserve"> J, Garcia-Pagan JC, Visa J, </w:t>
      </w:r>
      <w:proofErr w:type="spellStart"/>
      <w:r w:rsidRPr="00376E36">
        <w:rPr>
          <w:rFonts w:ascii="Book Antiqua" w:eastAsia="宋体" w:hAnsi="Book Antiqua" w:cs="宋体"/>
          <w:sz w:val="24"/>
          <w:szCs w:val="24"/>
          <w:lang w:val="en-US" w:eastAsia="zh-CN"/>
        </w:rPr>
        <w:t>Bru</w:t>
      </w:r>
      <w:proofErr w:type="spellEnd"/>
      <w:r w:rsidRPr="00376E36">
        <w:rPr>
          <w:rFonts w:ascii="Book Antiqua" w:eastAsia="宋体" w:hAnsi="Book Antiqua" w:cs="宋体"/>
          <w:sz w:val="24"/>
          <w:szCs w:val="24"/>
          <w:lang w:val="en-US" w:eastAsia="zh-CN"/>
        </w:rPr>
        <w:t xml:space="preserve"> C, </w:t>
      </w:r>
      <w:proofErr w:type="spellStart"/>
      <w:r w:rsidRPr="00376E36">
        <w:rPr>
          <w:rFonts w:ascii="Book Antiqua" w:eastAsia="宋体" w:hAnsi="Book Antiqua" w:cs="宋体"/>
          <w:sz w:val="24"/>
          <w:szCs w:val="24"/>
          <w:lang w:val="en-US" w:eastAsia="zh-CN"/>
        </w:rPr>
        <w:t>Rodés</w:t>
      </w:r>
      <w:proofErr w:type="spellEnd"/>
      <w:r w:rsidRPr="00376E36">
        <w:rPr>
          <w:rFonts w:ascii="Book Antiqua" w:eastAsia="宋体" w:hAnsi="Book Antiqua" w:cs="宋体"/>
          <w:sz w:val="24"/>
          <w:szCs w:val="24"/>
          <w:lang w:val="en-US" w:eastAsia="zh-CN"/>
        </w:rPr>
        <w:t xml:space="preserve"> J. Surgical resection of hepatocellular carcinoma in cirrhotic patients: prognostic value of preoperative portal pressure. </w:t>
      </w:r>
      <w:r w:rsidRPr="00376E36">
        <w:rPr>
          <w:rFonts w:ascii="Book Antiqua" w:eastAsia="宋体" w:hAnsi="Book Antiqua" w:cs="宋体"/>
          <w:i/>
          <w:iCs/>
          <w:sz w:val="24"/>
          <w:szCs w:val="24"/>
          <w:lang w:val="en-US" w:eastAsia="zh-CN"/>
        </w:rPr>
        <w:t>Gastroenterology</w:t>
      </w:r>
      <w:r w:rsidRPr="00376E36">
        <w:rPr>
          <w:rFonts w:ascii="Book Antiqua" w:eastAsia="宋体" w:hAnsi="Book Antiqua" w:cs="宋体"/>
          <w:sz w:val="24"/>
          <w:szCs w:val="24"/>
          <w:lang w:val="en-US" w:eastAsia="zh-CN"/>
        </w:rPr>
        <w:t> 1996; </w:t>
      </w:r>
      <w:r w:rsidRPr="00376E36">
        <w:rPr>
          <w:rFonts w:ascii="Book Antiqua" w:eastAsia="宋体" w:hAnsi="Book Antiqua" w:cs="宋体"/>
          <w:b/>
          <w:bCs/>
          <w:sz w:val="24"/>
          <w:szCs w:val="24"/>
          <w:lang w:val="en-US" w:eastAsia="zh-CN"/>
        </w:rPr>
        <w:t>111</w:t>
      </w:r>
      <w:r w:rsidRPr="00376E36">
        <w:rPr>
          <w:rFonts w:ascii="Book Antiqua" w:eastAsia="宋体" w:hAnsi="Book Antiqua" w:cs="宋体"/>
          <w:sz w:val="24"/>
          <w:szCs w:val="24"/>
          <w:lang w:val="en-US" w:eastAsia="zh-CN"/>
        </w:rPr>
        <w:t>: 1018-1022 [PMID: 8831597 DOI: 10.1016/S0016-</w:t>
      </w:r>
      <w:proofErr w:type="gramStart"/>
      <w:r w:rsidRPr="00376E36">
        <w:rPr>
          <w:rFonts w:ascii="Book Antiqua" w:eastAsia="宋体" w:hAnsi="Book Antiqua" w:cs="宋体"/>
          <w:sz w:val="24"/>
          <w:szCs w:val="24"/>
          <w:lang w:val="en-US" w:eastAsia="zh-CN"/>
        </w:rPr>
        <w:t>5085(</w:t>
      </w:r>
      <w:proofErr w:type="gramEnd"/>
      <w:r w:rsidRPr="00376E36">
        <w:rPr>
          <w:rFonts w:ascii="Book Antiqua" w:eastAsia="宋体" w:hAnsi="Book Antiqua" w:cs="宋体"/>
          <w:sz w:val="24"/>
          <w:szCs w:val="24"/>
          <w:lang w:val="en-US" w:eastAsia="zh-CN"/>
        </w:rPr>
        <w:t>96)70070-7]</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42 </w:t>
      </w:r>
      <w:proofErr w:type="spellStart"/>
      <w:r w:rsidRPr="00376E36">
        <w:rPr>
          <w:rFonts w:ascii="Book Antiqua" w:eastAsia="宋体" w:hAnsi="Book Antiqua" w:cs="宋体"/>
          <w:b/>
          <w:bCs/>
          <w:sz w:val="24"/>
          <w:szCs w:val="24"/>
          <w:lang w:val="en-US" w:eastAsia="zh-CN"/>
        </w:rPr>
        <w:t>Llovet</w:t>
      </w:r>
      <w:proofErr w:type="spellEnd"/>
      <w:r w:rsidRPr="00376E36">
        <w:rPr>
          <w:rFonts w:ascii="Book Antiqua" w:eastAsia="宋体" w:hAnsi="Book Antiqua" w:cs="宋体"/>
          <w:b/>
          <w:bCs/>
          <w:sz w:val="24"/>
          <w:szCs w:val="24"/>
          <w:lang w:val="en-US" w:eastAsia="zh-CN"/>
        </w:rPr>
        <w:t xml:space="preserve"> JM</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Fuster</w:t>
      </w:r>
      <w:proofErr w:type="spellEnd"/>
      <w:r w:rsidRPr="00376E36">
        <w:rPr>
          <w:rFonts w:ascii="Book Antiqua" w:eastAsia="宋体" w:hAnsi="Book Antiqua" w:cs="宋体"/>
          <w:sz w:val="24"/>
          <w:szCs w:val="24"/>
          <w:lang w:val="en-US" w:eastAsia="zh-CN"/>
        </w:rPr>
        <w:t xml:space="preserve"> J, </w:t>
      </w:r>
      <w:proofErr w:type="spellStart"/>
      <w:r w:rsidRPr="00376E36">
        <w:rPr>
          <w:rFonts w:ascii="Book Antiqua" w:eastAsia="宋体" w:hAnsi="Book Antiqua" w:cs="宋体"/>
          <w:sz w:val="24"/>
          <w:szCs w:val="24"/>
          <w:lang w:val="en-US" w:eastAsia="zh-CN"/>
        </w:rPr>
        <w:t>Bruix</w:t>
      </w:r>
      <w:proofErr w:type="spellEnd"/>
      <w:r w:rsidRPr="00376E36">
        <w:rPr>
          <w:rFonts w:ascii="Book Antiqua" w:eastAsia="宋体" w:hAnsi="Book Antiqua" w:cs="宋体"/>
          <w:sz w:val="24"/>
          <w:szCs w:val="24"/>
          <w:lang w:val="en-US" w:eastAsia="zh-CN"/>
        </w:rPr>
        <w:t xml:space="preserve"> J. Intention-to-treat analysis of surgical treatment for early hepatocellular carcinoma: resection versus transplantation. </w:t>
      </w:r>
      <w:proofErr w:type="spellStart"/>
      <w:r w:rsidRPr="00376E36">
        <w:rPr>
          <w:rFonts w:ascii="Book Antiqua" w:eastAsia="宋体" w:hAnsi="Book Antiqua" w:cs="宋体"/>
          <w:i/>
          <w:iCs/>
          <w:sz w:val="24"/>
          <w:szCs w:val="24"/>
          <w:lang w:val="en-US" w:eastAsia="zh-CN"/>
        </w:rPr>
        <w:t>Hepatology</w:t>
      </w:r>
      <w:proofErr w:type="spellEnd"/>
      <w:r w:rsidRPr="00376E36">
        <w:rPr>
          <w:rFonts w:ascii="Book Antiqua" w:eastAsia="宋体" w:hAnsi="Book Antiqua" w:cs="宋体"/>
          <w:sz w:val="24"/>
          <w:szCs w:val="24"/>
          <w:lang w:val="en-US" w:eastAsia="zh-CN"/>
        </w:rPr>
        <w:t> 1999; </w:t>
      </w:r>
      <w:r w:rsidRPr="00376E36">
        <w:rPr>
          <w:rFonts w:ascii="Book Antiqua" w:eastAsia="宋体" w:hAnsi="Book Antiqua" w:cs="宋体"/>
          <w:b/>
          <w:bCs/>
          <w:sz w:val="24"/>
          <w:szCs w:val="24"/>
          <w:lang w:val="en-US" w:eastAsia="zh-CN"/>
        </w:rPr>
        <w:t>30</w:t>
      </w:r>
      <w:r w:rsidRPr="00376E36">
        <w:rPr>
          <w:rFonts w:ascii="Book Antiqua" w:eastAsia="宋体" w:hAnsi="Book Antiqua" w:cs="宋体"/>
          <w:sz w:val="24"/>
          <w:szCs w:val="24"/>
          <w:lang w:val="en-US" w:eastAsia="zh-CN"/>
        </w:rPr>
        <w:t>: 1434-1440 [PMID: 10573522 DOI: 10.1002/hep.510300629</w:t>
      </w:r>
      <w:r>
        <w:rPr>
          <w:rFonts w:ascii="Book Antiqua" w:eastAsia="宋体" w:hAnsi="Book Antiqua" w:cs="宋体"/>
          <w:sz w:val="24"/>
          <w:szCs w:val="24"/>
          <w:lang w:val="en-US" w:eastAsia="zh-CN"/>
        </w:rPr>
        <w:t>]</w:t>
      </w:r>
    </w:p>
    <w:p w:rsidR="00376E36" w:rsidRPr="00376E36" w:rsidRDefault="00376E36" w:rsidP="00376E36">
      <w:pPr>
        <w:spacing w:after="0" w:line="360" w:lineRule="auto"/>
        <w:jc w:val="both"/>
        <w:rPr>
          <w:rFonts w:ascii="Book Antiqua" w:eastAsia="宋体" w:hAnsi="Book Antiqua" w:cs="宋体"/>
          <w:sz w:val="24"/>
          <w:szCs w:val="24"/>
          <w:lang w:val="en-US" w:eastAsia="zh-CN"/>
        </w:rPr>
      </w:pPr>
      <w:r w:rsidRPr="00376E36">
        <w:rPr>
          <w:rFonts w:ascii="Book Antiqua" w:eastAsia="宋体" w:hAnsi="Book Antiqua" w:cs="宋体"/>
          <w:sz w:val="24"/>
          <w:szCs w:val="24"/>
          <w:lang w:val="en-US" w:eastAsia="zh-CN"/>
        </w:rPr>
        <w:t>43 </w:t>
      </w:r>
      <w:proofErr w:type="spellStart"/>
      <w:r w:rsidRPr="00376E36">
        <w:rPr>
          <w:rFonts w:ascii="Book Antiqua" w:eastAsia="宋体" w:hAnsi="Book Antiqua" w:cs="宋体"/>
          <w:b/>
          <w:bCs/>
          <w:sz w:val="24"/>
          <w:szCs w:val="24"/>
          <w:lang w:val="en-US" w:eastAsia="zh-CN"/>
        </w:rPr>
        <w:t>Bellavance</w:t>
      </w:r>
      <w:proofErr w:type="spellEnd"/>
      <w:r w:rsidRPr="00376E36">
        <w:rPr>
          <w:rFonts w:ascii="Book Antiqua" w:eastAsia="宋体" w:hAnsi="Book Antiqua" w:cs="宋体"/>
          <w:b/>
          <w:bCs/>
          <w:sz w:val="24"/>
          <w:szCs w:val="24"/>
          <w:lang w:val="en-US" w:eastAsia="zh-CN"/>
        </w:rPr>
        <w:t xml:space="preserve"> EC</w:t>
      </w:r>
      <w:r w:rsidRPr="00376E36">
        <w:rPr>
          <w:rFonts w:ascii="Book Antiqua" w:eastAsia="宋体" w:hAnsi="Book Antiqua" w:cs="宋体"/>
          <w:sz w:val="24"/>
          <w:szCs w:val="24"/>
          <w:lang w:val="en-US" w:eastAsia="zh-CN"/>
        </w:rPr>
        <w:t xml:space="preserve">, </w:t>
      </w:r>
      <w:proofErr w:type="spellStart"/>
      <w:r w:rsidRPr="00376E36">
        <w:rPr>
          <w:rFonts w:ascii="Book Antiqua" w:eastAsia="宋体" w:hAnsi="Book Antiqua" w:cs="宋体"/>
          <w:sz w:val="24"/>
          <w:szCs w:val="24"/>
          <w:lang w:val="en-US" w:eastAsia="zh-CN"/>
        </w:rPr>
        <w:t>Lumpkins</w:t>
      </w:r>
      <w:proofErr w:type="spellEnd"/>
      <w:r w:rsidRPr="00376E36">
        <w:rPr>
          <w:rFonts w:ascii="Book Antiqua" w:eastAsia="宋体" w:hAnsi="Book Antiqua" w:cs="宋体"/>
          <w:sz w:val="24"/>
          <w:szCs w:val="24"/>
          <w:lang w:val="en-US" w:eastAsia="zh-CN"/>
        </w:rPr>
        <w:t xml:space="preserve"> KM, </w:t>
      </w:r>
      <w:proofErr w:type="spellStart"/>
      <w:r w:rsidRPr="00376E36">
        <w:rPr>
          <w:rFonts w:ascii="Book Antiqua" w:eastAsia="宋体" w:hAnsi="Book Antiqua" w:cs="宋体"/>
          <w:sz w:val="24"/>
          <w:szCs w:val="24"/>
          <w:lang w:val="en-US" w:eastAsia="zh-CN"/>
        </w:rPr>
        <w:t>Mentha</w:t>
      </w:r>
      <w:proofErr w:type="spellEnd"/>
      <w:r w:rsidRPr="00376E36">
        <w:rPr>
          <w:rFonts w:ascii="Book Antiqua" w:eastAsia="宋体" w:hAnsi="Book Antiqua" w:cs="宋体"/>
          <w:sz w:val="24"/>
          <w:szCs w:val="24"/>
          <w:lang w:val="en-US" w:eastAsia="zh-CN"/>
        </w:rPr>
        <w:t xml:space="preserve"> G, Marques HP, </w:t>
      </w:r>
      <w:proofErr w:type="spellStart"/>
      <w:r w:rsidRPr="00376E36">
        <w:rPr>
          <w:rFonts w:ascii="Book Antiqua" w:eastAsia="宋体" w:hAnsi="Book Antiqua" w:cs="宋体"/>
          <w:sz w:val="24"/>
          <w:szCs w:val="24"/>
          <w:lang w:val="en-US" w:eastAsia="zh-CN"/>
        </w:rPr>
        <w:t>Capussotti</w:t>
      </w:r>
      <w:proofErr w:type="spellEnd"/>
      <w:r w:rsidRPr="00376E36">
        <w:rPr>
          <w:rFonts w:ascii="Book Antiqua" w:eastAsia="宋体" w:hAnsi="Book Antiqua" w:cs="宋体"/>
          <w:sz w:val="24"/>
          <w:szCs w:val="24"/>
          <w:lang w:val="en-US" w:eastAsia="zh-CN"/>
        </w:rPr>
        <w:t xml:space="preserve"> L, </w:t>
      </w:r>
      <w:proofErr w:type="spellStart"/>
      <w:r w:rsidRPr="00376E36">
        <w:rPr>
          <w:rFonts w:ascii="Book Antiqua" w:eastAsia="宋体" w:hAnsi="Book Antiqua" w:cs="宋体"/>
          <w:sz w:val="24"/>
          <w:szCs w:val="24"/>
          <w:lang w:val="en-US" w:eastAsia="zh-CN"/>
        </w:rPr>
        <w:t>Pulitano</w:t>
      </w:r>
      <w:proofErr w:type="spellEnd"/>
      <w:r w:rsidRPr="00376E36">
        <w:rPr>
          <w:rFonts w:ascii="Book Antiqua" w:eastAsia="宋体" w:hAnsi="Book Antiqua" w:cs="宋体"/>
          <w:sz w:val="24"/>
          <w:szCs w:val="24"/>
          <w:lang w:val="en-US" w:eastAsia="zh-CN"/>
        </w:rPr>
        <w:t xml:space="preserve"> C, </w:t>
      </w:r>
      <w:proofErr w:type="spellStart"/>
      <w:r w:rsidRPr="00376E36">
        <w:rPr>
          <w:rFonts w:ascii="Book Antiqua" w:eastAsia="宋体" w:hAnsi="Book Antiqua" w:cs="宋体"/>
          <w:sz w:val="24"/>
          <w:szCs w:val="24"/>
          <w:lang w:val="en-US" w:eastAsia="zh-CN"/>
        </w:rPr>
        <w:t>Majno</w:t>
      </w:r>
      <w:proofErr w:type="spellEnd"/>
      <w:r w:rsidRPr="00376E36">
        <w:rPr>
          <w:rFonts w:ascii="Book Antiqua" w:eastAsia="宋体" w:hAnsi="Book Antiqua" w:cs="宋体"/>
          <w:sz w:val="24"/>
          <w:szCs w:val="24"/>
          <w:lang w:val="en-US" w:eastAsia="zh-CN"/>
        </w:rPr>
        <w:t xml:space="preserve"> P, Mira P, Rubbia-Brandt L, Ferrero A, </w:t>
      </w:r>
      <w:proofErr w:type="spellStart"/>
      <w:r w:rsidRPr="00376E36">
        <w:rPr>
          <w:rFonts w:ascii="Book Antiqua" w:eastAsia="宋体" w:hAnsi="Book Antiqua" w:cs="宋体"/>
          <w:sz w:val="24"/>
          <w:szCs w:val="24"/>
          <w:lang w:val="en-US" w:eastAsia="zh-CN"/>
        </w:rPr>
        <w:t>Aldrighetti</w:t>
      </w:r>
      <w:proofErr w:type="spellEnd"/>
      <w:r w:rsidRPr="00376E36">
        <w:rPr>
          <w:rFonts w:ascii="Book Antiqua" w:eastAsia="宋体" w:hAnsi="Book Antiqua" w:cs="宋体"/>
          <w:sz w:val="24"/>
          <w:szCs w:val="24"/>
          <w:lang w:val="en-US" w:eastAsia="zh-CN"/>
        </w:rPr>
        <w:t xml:space="preserve"> L, Cunningham S, </w:t>
      </w:r>
      <w:proofErr w:type="spellStart"/>
      <w:r w:rsidRPr="00376E36">
        <w:rPr>
          <w:rFonts w:ascii="Book Antiqua" w:eastAsia="宋体" w:hAnsi="Book Antiqua" w:cs="宋体"/>
          <w:sz w:val="24"/>
          <w:szCs w:val="24"/>
          <w:lang w:val="en-US" w:eastAsia="zh-CN"/>
        </w:rPr>
        <w:t>Russolillo</w:t>
      </w:r>
      <w:proofErr w:type="spellEnd"/>
      <w:r w:rsidRPr="00376E36">
        <w:rPr>
          <w:rFonts w:ascii="Book Antiqua" w:eastAsia="宋体" w:hAnsi="Book Antiqua" w:cs="宋体"/>
          <w:sz w:val="24"/>
          <w:szCs w:val="24"/>
          <w:lang w:val="en-US" w:eastAsia="zh-CN"/>
        </w:rPr>
        <w:t xml:space="preserve"> N, Philosophe B, </w:t>
      </w:r>
      <w:proofErr w:type="spellStart"/>
      <w:r w:rsidRPr="00376E36">
        <w:rPr>
          <w:rFonts w:ascii="Book Antiqua" w:eastAsia="宋体" w:hAnsi="Book Antiqua" w:cs="宋体"/>
          <w:sz w:val="24"/>
          <w:szCs w:val="24"/>
          <w:lang w:val="en-US" w:eastAsia="zh-CN"/>
        </w:rPr>
        <w:t>Barroso</w:t>
      </w:r>
      <w:proofErr w:type="spellEnd"/>
      <w:r w:rsidRPr="00376E36">
        <w:rPr>
          <w:rFonts w:ascii="Book Antiqua" w:eastAsia="宋体" w:hAnsi="Book Antiqua" w:cs="宋体"/>
          <w:sz w:val="24"/>
          <w:szCs w:val="24"/>
          <w:lang w:val="en-US" w:eastAsia="zh-CN"/>
        </w:rPr>
        <w:t xml:space="preserve"> E, </w:t>
      </w:r>
      <w:proofErr w:type="spellStart"/>
      <w:r w:rsidRPr="00376E36">
        <w:rPr>
          <w:rFonts w:ascii="Book Antiqua" w:eastAsia="宋体" w:hAnsi="Book Antiqua" w:cs="宋体"/>
          <w:sz w:val="24"/>
          <w:szCs w:val="24"/>
          <w:lang w:val="en-US" w:eastAsia="zh-CN"/>
        </w:rPr>
        <w:t>Pawlik</w:t>
      </w:r>
      <w:proofErr w:type="spellEnd"/>
      <w:r w:rsidRPr="00376E36">
        <w:rPr>
          <w:rFonts w:ascii="Book Antiqua" w:eastAsia="宋体" w:hAnsi="Book Antiqua" w:cs="宋体"/>
          <w:sz w:val="24"/>
          <w:szCs w:val="24"/>
          <w:lang w:val="en-US" w:eastAsia="zh-CN"/>
        </w:rPr>
        <w:t xml:space="preserve"> TM. Surgical management of early-stage hepatocellular carcinoma: resection or transplantation? </w:t>
      </w:r>
      <w:r w:rsidRPr="00376E36">
        <w:rPr>
          <w:rFonts w:ascii="Book Antiqua" w:eastAsia="宋体" w:hAnsi="Book Antiqua" w:cs="宋体"/>
          <w:i/>
          <w:iCs/>
          <w:sz w:val="24"/>
          <w:szCs w:val="24"/>
          <w:lang w:val="en-US" w:eastAsia="zh-CN"/>
        </w:rPr>
        <w:t xml:space="preserve">J </w:t>
      </w:r>
      <w:proofErr w:type="spellStart"/>
      <w:r w:rsidRPr="00376E36">
        <w:rPr>
          <w:rFonts w:ascii="Book Antiqua" w:eastAsia="宋体" w:hAnsi="Book Antiqua" w:cs="宋体"/>
          <w:i/>
          <w:iCs/>
          <w:sz w:val="24"/>
          <w:szCs w:val="24"/>
          <w:lang w:val="en-US" w:eastAsia="zh-CN"/>
        </w:rPr>
        <w:t>Gastrointest</w:t>
      </w:r>
      <w:proofErr w:type="spellEnd"/>
      <w:r w:rsidRPr="00376E36">
        <w:rPr>
          <w:rFonts w:ascii="Book Antiqua" w:eastAsia="宋体" w:hAnsi="Book Antiqua" w:cs="宋体"/>
          <w:i/>
          <w:iCs/>
          <w:sz w:val="24"/>
          <w:szCs w:val="24"/>
          <w:lang w:val="en-US" w:eastAsia="zh-CN"/>
        </w:rPr>
        <w:t xml:space="preserve"> </w:t>
      </w:r>
      <w:proofErr w:type="spellStart"/>
      <w:r w:rsidRPr="00376E36">
        <w:rPr>
          <w:rFonts w:ascii="Book Antiqua" w:eastAsia="宋体" w:hAnsi="Book Antiqua" w:cs="宋体"/>
          <w:i/>
          <w:iCs/>
          <w:sz w:val="24"/>
          <w:szCs w:val="24"/>
          <w:lang w:val="en-US" w:eastAsia="zh-CN"/>
        </w:rPr>
        <w:t>Surg</w:t>
      </w:r>
      <w:proofErr w:type="spellEnd"/>
      <w:r w:rsidRPr="00376E36">
        <w:rPr>
          <w:rFonts w:ascii="Book Antiqua" w:eastAsia="宋体" w:hAnsi="Book Antiqua" w:cs="宋体"/>
          <w:sz w:val="24"/>
          <w:szCs w:val="24"/>
          <w:lang w:val="en-US" w:eastAsia="zh-CN"/>
        </w:rPr>
        <w:t> 2008; </w:t>
      </w:r>
      <w:r w:rsidRPr="00376E36">
        <w:rPr>
          <w:rFonts w:ascii="Book Antiqua" w:eastAsia="宋体" w:hAnsi="Book Antiqua" w:cs="宋体"/>
          <w:b/>
          <w:bCs/>
          <w:sz w:val="24"/>
          <w:szCs w:val="24"/>
          <w:lang w:val="en-US" w:eastAsia="zh-CN"/>
        </w:rPr>
        <w:t>12</w:t>
      </w:r>
      <w:r w:rsidRPr="00376E36">
        <w:rPr>
          <w:rFonts w:ascii="Book Antiqua" w:eastAsia="宋体" w:hAnsi="Book Antiqua" w:cs="宋体"/>
          <w:sz w:val="24"/>
          <w:szCs w:val="24"/>
          <w:lang w:val="en-US" w:eastAsia="zh-CN"/>
        </w:rPr>
        <w:t>: 1699-1708 [PMID: 18709418 DOI: 10.1007/s11605-008-0652-2</w:t>
      </w:r>
      <w:r>
        <w:rPr>
          <w:rFonts w:ascii="Book Antiqua" w:eastAsia="宋体" w:hAnsi="Book Antiqua" w:cs="宋体"/>
          <w:sz w:val="24"/>
          <w:szCs w:val="24"/>
          <w:lang w:val="en-US" w:eastAsia="zh-CN"/>
        </w:rPr>
        <w:t>]</w:t>
      </w:r>
    </w:p>
    <w:p w:rsidR="00D353F7" w:rsidRPr="00D11909" w:rsidRDefault="00D353F7" w:rsidP="004C5471">
      <w:pPr>
        <w:autoSpaceDE w:val="0"/>
        <w:autoSpaceDN w:val="0"/>
        <w:adjustRightInd w:val="0"/>
        <w:spacing w:after="0" w:line="360" w:lineRule="auto"/>
        <w:jc w:val="both"/>
        <w:rPr>
          <w:rFonts w:ascii="Book Antiqua" w:hAnsi="Book Antiqua" w:cs="Arial"/>
          <w:sz w:val="24"/>
          <w:szCs w:val="24"/>
          <w:lang w:val="en-US"/>
        </w:rPr>
      </w:pPr>
    </w:p>
    <w:p w:rsidR="00F1592C" w:rsidRDefault="00F1592C" w:rsidP="00213B36">
      <w:pPr>
        <w:spacing w:after="0" w:line="360" w:lineRule="auto"/>
        <w:ind w:left="520" w:hangingChars="200" w:hanging="520"/>
        <w:jc w:val="right"/>
        <w:rPr>
          <w:rFonts w:ascii="Book Antiqua" w:hAnsi="Book Antiqua"/>
          <w:b/>
          <w:sz w:val="24"/>
          <w:szCs w:val="24"/>
          <w:lang w:eastAsia="zh-CN"/>
        </w:rPr>
      </w:pPr>
      <w:r w:rsidRPr="00F1592C">
        <w:rPr>
          <w:rFonts w:ascii="Book Antiqua" w:hAnsi="Book Antiqua"/>
          <w:b/>
          <w:sz w:val="24"/>
          <w:szCs w:val="24"/>
        </w:rPr>
        <w:t>P-</w:t>
      </w:r>
      <w:r w:rsidRPr="00F1592C">
        <w:rPr>
          <w:rFonts w:ascii="Book Antiqua" w:hAnsi="Book Antiqua" w:hint="eastAsia"/>
          <w:b/>
          <w:sz w:val="24"/>
          <w:szCs w:val="24"/>
        </w:rPr>
        <w:t xml:space="preserve"> </w:t>
      </w:r>
      <w:proofErr w:type="spellStart"/>
      <w:r w:rsidRPr="00F1592C">
        <w:rPr>
          <w:rFonts w:ascii="Book Antiqua" w:hAnsi="Book Antiqua"/>
          <w:b/>
          <w:sz w:val="24"/>
          <w:szCs w:val="24"/>
        </w:rPr>
        <w:t>Reviewer</w:t>
      </w:r>
      <w:proofErr w:type="spellEnd"/>
      <w:r w:rsidRPr="00F1592C">
        <w:rPr>
          <w:rFonts w:ascii="Book Antiqua" w:hAnsi="Book Antiqua"/>
          <w:b/>
          <w:sz w:val="24"/>
          <w:szCs w:val="24"/>
        </w:rPr>
        <w:t>:</w:t>
      </w:r>
      <w:r w:rsidRPr="00F1592C">
        <w:rPr>
          <w:rFonts w:ascii="Book Antiqua" w:hAnsi="Book Antiqua" w:hint="eastAsia"/>
          <w:b/>
          <w:sz w:val="24"/>
          <w:szCs w:val="24"/>
        </w:rPr>
        <w:t xml:space="preserve"> </w:t>
      </w:r>
      <w:r w:rsidRPr="00F1592C">
        <w:rPr>
          <w:rFonts w:ascii="Book Antiqua" w:hAnsi="Book Antiqua" w:hint="eastAsia"/>
          <w:sz w:val="24"/>
          <w:szCs w:val="24"/>
          <w:lang w:eastAsia="zh-CN"/>
        </w:rPr>
        <w:t xml:space="preserve"> </w:t>
      </w:r>
      <w:r w:rsidRPr="00F1592C">
        <w:rPr>
          <w:rFonts w:ascii="Book Antiqua" w:hAnsi="Book Antiqua"/>
          <w:sz w:val="24"/>
          <w:szCs w:val="24"/>
          <w:lang w:eastAsia="zh-CN"/>
        </w:rPr>
        <w:t>Morales-Gonzalez</w:t>
      </w:r>
      <w:r w:rsidRPr="00F1592C">
        <w:rPr>
          <w:rFonts w:ascii="Book Antiqua" w:hAnsi="Book Antiqua" w:hint="eastAsia"/>
          <w:sz w:val="24"/>
          <w:szCs w:val="24"/>
          <w:lang w:eastAsia="zh-CN"/>
        </w:rPr>
        <w:t xml:space="preserve"> JA, </w:t>
      </w:r>
      <w:r>
        <w:rPr>
          <w:rFonts w:ascii="Book Antiqua" w:hAnsi="Book Antiqua"/>
          <w:sz w:val="24"/>
          <w:szCs w:val="24"/>
          <w:lang w:eastAsia="zh-CN"/>
        </w:rPr>
        <w:t>Prieto</w:t>
      </w:r>
      <w:r w:rsidRPr="00F1592C">
        <w:rPr>
          <w:rFonts w:ascii="Book Antiqua" w:hAnsi="Book Antiqua"/>
          <w:sz w:val="24"/>
          <w:szCs w:val="24"/>
          <w:lang w:eastAsia="zh-CN"/>
        </w:rPr>
        <w:t xml:space="preserve"> J</w:t>
      </w:r>
      <w:r w:rsidRPr="00F1592C">
        <w:rPr>
          <w:rFonts w:ascii="Book Antiqua" w:hAnsi="Book Antiqua" w:hint="eastAsia"/>
          <w:sz w:val="24"/>
          <w:szCs w:val="24"/>
          <w:lang w:eastAsia="zh-CN"/>
        </w:rPr>
        <w:t xml:space="preserve">, </w:t>
      </w:r>
      <w:proofErr w:type="spellStart"/>
      <w:r w:rsidRPr="00F1592C">
        <w:rPr>
          <w:rFonts w:ascii="Book Antiqua" w:hAnsi="Book Antiqua"/>
          <w:sz w:val="24"/>
          <w:szCs w:val="24"/>
          <w:lang w:eastAsia="zh-CN"/>
        </w:rPr>
        <w:t>Xu</w:t>
      </w:r>
      <w:proofErr w:type="spellEnd"/>
      <w:r w:rsidRPr="00F1592C">
        <w:rPr>
          <w:rFonts w:ascii="Book Antiqua" w:hAnsi="Book Antiqua"/>
          <w:sz w:val="24"/>
          <w:szCs w:val="24"/>
          <w:lang w:eastAsia="zh-CN"/>
        </w:rPr>
        <w:t xml:space="preserve"> Z</w:t>
      </w:r>
    </w:p>
    <w:p w:rsidR="00F1592C" w:rsidRPr="00F1592C" w:rsidRDefault="00F1592C" w:rsidP="00213B36">
      <w:pPr>
        <w:spacing w:after="0" w:line="360" w:lineRule="auto"/>
        <w:ind w:left="520" w:hangingChars="200" w:hanging="520"/>
        <w:jc w:val="right"/>
        <w:rPr>
          <w:rFonts w:ascii="Book Antiqua" w:hAnsi="Book Antiqua"/>
          <w:sz w:val="24"/>
          <w:szCs w:val="24"/>
        </w:rPr>
      </w:pPr>
      <w:r w:rsidRPr="00F1592C">
        <w:rPr>
          <w:rFonts w:ascii="Book Antiqua" w:hAnsi="Book Antiqua"/>
          <w:b/>
          <w:sz w:val="24"/>
          <w:szCs w:val="24"/>
        </w:rPr>
        <w:t>S-</w:t>
      </w:r>
      <w:r w:rsidRPr="00F1592C">
        <w:rPr>
          <w:rFonts w:ascii="Book Antiqua" w:hAnsi="Book Antiqua" w:hint="eastAsia"/>
          <w:b/>
          <w:sz w:val="24"/>
          <w:szCs w:val="24"/>
        </w:rPr>
        <w:t xml:space="preserve"> </w:t>
      </w:r>
      <w:r w:rsidRPr="00F1592C">
        <w:rPr>
          <w:rFonts w:ascii="Book Antiqua" w:hAnsi="Book Antiqua"/>
          <w:b/>
          <w:sz w:val="24"/>
          <w:szCs w:val="24"/>
        </w:rPr>
        <w:t>Editor:</w:t>
      </w:r>
      <w:r w:rsidRPr="00F1592C">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F1592C">
        <w:rPr>
          <w:rFonts w:ascii="Book Antiqua" w:hAnsi="Book Antiqua"/>
          <w:b/>
          <w:sz w:val="24"/>
          <w:szCs w:val="24"/>
        </w:rPr>
        <w:t>L</w:t>
      </w:r>
      <w:r w:rsidRPr="00F1592C">
        <w:rPr>
          <w:rFonts w:ascii="Book Antiqua" w:hAnsi="Book Antiqua" w:hint="eastAsia"/>
          <w:b/>
          <w:sz w:val="24"/>
          <w:szCs w:val="24"/>
        </w:rPr>
        <w:t xml:space="preserve">- </w:t>
      </w:r>
      <w:r w:rsidRPr="00F1592C">
        <w:rPr>
          <w:rFonts w:ascii="Book Antiqua" w:hAnsi="Book Antiqua"/>
          <w:b/>
          <w:sz w:val="24"/>
          <w:szCs w:val="24"/>
        </w:rPr>
        <w:t>Editor:</w:t>
      </w:r>
      <w:r w:rsidRPr="00F1592C">
        <w:rPr>
          <w:rFonts w:ascii="Book Antiqua" w:hAnsi="Book Antiqua" w:hint="eastAsia"/>
          <w:sz w:val="24"/>
          <w:szCs w:val="24"/>
        </w:rPr>
        <w:t xml:space="preserve">  </w:t>
      </w:r>
      <w:r w:rsidRPr="00F1592C">
        <w:rPr>
          <w:rFonts w:ascii="Book Antiqua" w:hAnsi="Book Antiqua"/>
          <w:sz w:val="24"/>
          <w:szCs w:val="24"/>
        </w:rPr>
        <w:t xml:space="preserve"> </w:t>
      </w:r>
      <w:r w:rsidRPr="00F1592C">
        <w:rPr>
          <w:rFonts w:ascii="Book Antiqua" w:hAnsi="Book Antiqua"/>
          <w:b/>
          <w:sz w:val="24"/>
          <w:szCs w:val="24"/>
        </w:rPr>
        <w:t>E</w:t>
      </w:r>
      <w:r w:rsidRPr="00F1592C">
        <w:rPr>
          <w:rFonts w:ascii="Book Antiqua" w:hAnsi="Book Antiqua" w:hint="eastAsia"/>
          <w:b/>
          <w:sz w:val="24"/>
          <w:szCs w:val="24"/>
        </w:rPr>
        <w:t xml:space="preserve">- </w:t>
      </w:r>
      <w:r w:rsidRPr="00F1592C">
        <w:rPr>
          <w:rFonts w:ascii="Book Antiqua" w:hAnsi="Book Antiqua"/>
          <w:b/>
          <w:sz w:val="24"/>
          <w:szCs w:val="24"/>
        </w:rPr>
        <w:t>Editor:</w:t>
      </w:r>
      <w:r w:rsidRPr="00F1592C">
        <w:rPr>
          <w:rFonts w:ascii="Book Antiqua" w:hAnsi="Book Antiqua" w:hint="eastAsia"/>
          <w:b/>
          <w:sz w:val="24"/>
          <w:szCs w:val="24"/>
        </w:rPr>
        <w:t xml:space="preserve"> </w:t>
      </w:r>
    </w:p>
    <w:p w:rsidR="00D353F7" w:rsidRPr="00F1592C" w:rsidRDefault="00D353F7" w:rsidP="00903950">
      <w:pPr>
        <w:autoSpaceDE w:val="0"/>
        <w:autoSpaceDN w:val="0"/>
        <w:adjustRightInd w:val="0"/>
        <w:spacing w:after="0" w:line="360" w:lineRule="auto"/>
        <w:jc w:val="both"/>
        <w:rPr>
          <w:rFonts w:ascii="Book Antiqua" w:hAnsi="Book Antiqua" w:cs="Arial"/>
          <w:sz w:val="24"/>
          <w:szCs w:val="24"/>
          <w:lang w:eastAsia="zh-CN"/>
        </w:rPr>
      </w:pPr>
    </w:p>
    <w:p w:rsidR="00903950" w:rsidRPr="003A77C0" w:rsidRDefault="00903950" w:rsidP="00903950">
      <w:pPr>
        <w:spacing w:after="0" w:line="360" w:lineRule="auto"/>
        <w:rPr>
          <w:rFonts w:ascii="Book Antiqua" w:hAnsi="Book Antiqua"/>
          <w:b/>
          <w:sz w:val="24"/>
          <w:szCs w:val="24"/>
        </w:rPr>
      </w:pPr>
      <w:proofErr w:type="spellStart"/>
      <w:r w:rsidRPr="003A77C0">
        <w:rPr>
          <w:rFonts w:ascii="Book Antiqua" w:hAnsi="Book Antiqua"/>
          <w:b/>
          <w:sz w:val="24"/>
          <w:szCs w:val="24"/>
        </w:rPr>
        <w:t>Specialty</w:t>
      </w:r>
      <w:proofErr w:type="spellEnd"/>
      <w:r w:rsidRPr="003A77C0">
        <w:rPr>
          <w:rFonts w:ascii="Book Antiqua" w:hAnsi="Book Antiqua"/>
          <w:b/>
          <w:sz w:val="24"/>
          <w:szCs w:val="24"/>
        </w:rPr>
        <w:t xml:space="preserve"> </w:t>
      </w:r>
      <w:proofErr w:type="spellStart"/>
      <w:r w:rsidRPr="003A77C0">
        <w:rPr>
          <w:rFonts w:ascii="Book Antiqua" w:hAnsi="Book Antiqua"/>
          <w:b/>
          <w:sz w:val="24"/>
          <w:szCs w:val="24"/>
        </w:rPr>
        <w:t>type</w:t>
      </w:r>
      <w:proofErr w:type="spellEnd"/>
      <w:r w:rsidRPr="003A77C0">
        <w:rPr>
          <w:rFonts w:ascii="Book Antiqua" w:hAnsi="Book Antiqua"/>
          <w:b/>
          <w:sz w:val="24"/>
          <w:szCs w:val="24"/>
        </w:rPr>
        <w:t xml:space="preserve">: </w:t>
      </w:r>
      <w:proofErr w:type="spellStart"/>
      <w:r w:rsidR="00D226C2" w:rsidRPr="00D226C2">
        <w:rPr>
          <w:rFonts w:ascii="Book Antiqua" w:hAnsi="Book Antiqua"/>
          <w:sz w:val="24"/>
          <w:szCs w:val="24"/>
        </w:rPr>
        <w:t>Gastroenterology</w:t>
      </w:r>
      <w:proofErr w:type="spellEnd"/>
      <w:r w:rsidR="00D226C2" w:rsidRPr="00D226C2">
        <w:rPr>
          <w:rFonts w:ascii="Book Antiqua" w:hAnsi="Book Antiqua"/>
          <w:sz w:val="24"/>
          <w:szCs w:val="24"/>
        </w:rPr>
        <w:t xml:space="preserve"> </w:t>
      </w:r>
      <w:proofErr w:type="spellStart"/>
      <w:r w:rsidR="00D226C2" w:rsidRPr="00D226C2">
        <w:rPr>
          <w:rFonts w:ascii="Book Antiqua" w:hAnsi="Book Antiqua"/>
          <w:sz w:val="24"/>
          <w:szCs w:val="24"/>
        </w:rPr>
        <w:t>and</w:t>
      </w:r>
      <w:proofErr w:type="spellEnd"/>
      <w:r w:rsidR="00D226C2" w:rsidRPr="00D226C2">
        <w:rPr>
          <w:rFonts w:ascii="Book Antiqua" w:hAnsi="Book Antiqua"/>
          <w:sz w:val="24"/>
          <w:szCs w:val="24"/>
        </w:rPr>
        <w:t xml:space="preserve"> </w:t>
      </w:r>
      <w:proofErr w:type="spellStart"/>
      <w:r w:rsidR="00D226C2" w:rsidRPr="00D226C2">
        <w:rPr>
          <w:rFonts w:ascii="Book Antiqua" w:hAnsi="Book Antiqua"/>
          <w:sz w:val="24"/>
          <w:szCs w:val="24"/>
        </w:rPr>
        <w:t>hepatology</w:t>
      </w:r>
      <w:proofErr w:type="spellEnd"/>
    </w:p>
    <w:p w:rsidR="00903950" w:rsidRPr="003A77C0" w:rsidRDefault="00903950" w:rsidP="00903950">
      <w:pPr>
        <w:spacing w:after="0" w:line="360" w:lineRule="auto"/>
        <w:rPr>
          <w:rFonts w:ascii="Book Antiqua" w:hAnsi="Book Antiqua"/>
          <w:b/>
          <w:sz w:val="24"/>
          <w:szCs w:val="24"/>
        </w:rPr>
      </w:pPr>
      <w:r w:rsidRPr="003A77C0">
        <w:rPr>
          <w:rFonts w:ascii="Book Antiqua" w:hAnsi="Book Antiqua"/>
          <w:b/>
          <w:sz w:val="24"/>
          <w:szCs w:val="24"/>
        </w:rPr>
        <w:t xml:space="preserve">Country </w:t>
      </w:r>
      <w:proofErr w:type="spellStart"/>
      <w:r w:rsidRPr="003A77C0">
        <w:rPr>
          <w:rFonts w:ascii="Book Antiqua" w:hAnsi="Book Antiqua"/>
          <w:b/>
          <w:sz w:val="24"/>
          <w:szCs w:val="24"/>
        </w:rPr>
        <w:t>of</w:t>
      </w:r>
      <w:proofErr w:type="spellEnd"/>
      <w:r w:rsidRPr="003A77C0">
        <w:rPr>
          <w:rFonts w:ascii="Book Antiqua" w:hAnsi="Book Antiqua"/>
          <w:b/>
          <w:sz w:val="24"/>
          <w:szCs w:val="24"/>
        </w:rPr>
        <w:t xml:space="preserve"> </w:t>
      </w:r>
      <w:proofErr w:type="spellStart"/>
      <w:r w:rsidRPr="003A77C0">
        <w:rPr>
          <w:rFonts w:ascii="Book Antiqua" w:hAnsi="Book Antiqua"/>
          <w:b/>
          <w:sz w:val="24"/>
          <w:szCs w:val="24"/>
        </w:rPr>
        <w:t>origin</w:t>
      </w:r>
      <w:proofErr w:type="spellEnd"/>
      <w:r w:rsidRPr="003A77C0">
        <w:rPr>
          <w:rFonts w:ascii="Book Antiqua" w:hAnsi="Book Antiqua"/>
          <w:b/>
          <w:sz w:val="24"/>
          <w:szCs w:val="24"/>
        </w:rPr>
        <w:t xml:space="preserve">: </w:t>
      </w:r>
      <w:r w:rsidR="00D226C2" w:rsidRPr="00D11909">
        <w:rPr>
          <w:rFonts w:ascii="Book Antiqua" w:hAnsi="Book Antiqua"/>
          <w:sz w:val="24"/>
          <w:szCs w:val="24"/>
          <w:lang w:val="en-US"/>
        </w:rPr>
        <w:t>Brazil</w:t>
      </w:r>
    </w:p>
    <w:p w:rsidR="00903950" w:rsidRPr="003A77C0" w:rsidRDefault="00903950" w:rsidP="00903950">
      <w:pPr>
        <w:spacing w:after="0" w:line="360" w:lineRule="auto"/>
        <w:rPr>
          <w:rFonts w:ascii="Book Antiqua" w:hAnsi="Book Antiqua"/>
          <w:b/>
          <w:sz w:val="24"/>
          <w:szCs w:val="24"/>
        </w:rPr>
      </w:pPr>
      <w:proofErr w:type="spellStart"/>
      <w:r w:rsidRPr="003A77C0">
        <w:rPr>
          <w:rFonts w:ascii="Book Antiqua" w:hAnsi="Book Antiqua"/>
          <w:b/>
          <w:sz w:val="24"/>
          <w:szCs w:val="24"/>
        </w:rPr>
        <w:t>Peer-review</w:t>
      </w:r>
      <w:proofErr w:type="spellEnd"/>
      <w:r w:rsidRPr="003A77C0">
        <w:rPr>
          <w:rFonts w:ascii="Book Antiqua" w:hAnsi="Book Antiqua"/>
          <w:b/>
          <w:sz w:val="24"/>
          <w:szCs w:val="24"/>
        </w:rPr>
        <w:t xml:space="preserve"> </w:t>
      </w:r>
      <w:proofErr w:type="spellStart"/>
      <w:r w:rsidRPr="003A77C0">
        <w:rPr>
          <w:rFonts w:ascii="Book Antiqua" w:hAnsi="Book Antiqua"/>
          <w:b/>
          <w:sz w:val="24"/>
          <w:szCs w:val="24"/>
        </w:rPr>
        <w:t>report</w:t>
      </w:r>
      <w:proofErr w:type="spellEnd"/>
      <w:r w:rsidRPr="003A77C0">
        <w:rPr>
          <w:rFonts w:ascii="Book Antiqua" w:hAnsi="Book Antiqua"/>
          <w:b/>
          <w:sz w:val="24"/>
          <w:szCs w:val="24"/>
        </w:rPr>
        <w:t xml:space="preserve"> </w:t>
      </w:r>
      <w:proofErr w:type="spellStart"/>
      <w:r w:rsidRPr="003A77C0">
        <w:rPr>
          <w:rFonts w:ascii="Book Antiqua" w:hAnsi="Book Antiqua"/>
          <w:b/>
          <w:sz w:val="24"/>
          <w:szCs w:val="24"/>
        </w:rPr>
        <w:t>classification</w:t>
      </w:r>
      <w:proofErr w:type="spellEnd"/>
    </w:p>
    <w:p w:rsidR="00903950" w:rsidRPr="003A77C0" w:rsidRDefault="00903950" w:rsidP="00903950">
      <w:pPr>
        <w:spacing w:after="0" w:line="360" w:lineRule="auto"/>
        <w:rPr>
          <w:rFonts w:ascii="Book Antiqua" w:hAnsi="Book Antiqua"/>
          <w:sz w:val="24"/>
          <w:szCs w:val="24"/>
          <w:lang w:eastAsia="zh-CN"/>
        </w:rPr>
      </w:pPr>
      <w:r w:rsidRPr="003A77C0">
        <w:rPr>
          <w:rFonts w:ascii="Book Antiqua" w:hAnsi="Book Antiqua"/>
          <w:sz w:val="24"/>
          <w:szCs w:val="24"/>
        </w:rPr>
        <w:t>Grade A (</w:t>
      </w:r>
      <w:proofErr w:type="spellStart"/>
      <w:r w:rsidRPr="003A77C0">
        <w:rPr>
          <w:rFonts w:ascii="Book Antiqua" w:hAnsi="Book Antiqua"/>
          <w:sz w:val="24"/>
          <w:szCs w:val="24"/>
        </w:rPr>
        <w:t>Excellent</w:t>
      </w:r>
      <w:proofErr w:type="spellEnd"/>
      <w:r w:rsidRPr="003A77C0">
        <w:rPr>
          <w:rFonts w:ascii="Book Antiqua" w:hAnsi="Book Antiqua"/>
          <w:sz w:val="24"/>
          <w:szCs w:val="24"/>
        </w:rPr>
        <w:t xml:space="preserve">): </w:t>
      </w:r>
      <w:r>
        <w:rPr>
          <w:rFonts w:ascii="Book Antiqua" w:hAnsi="Book Antiqua" w:hint="eastAsia"/>
          <w:sz w:val="24"/>
          <w:szCs w:val="24"/>
          <w:lang w:eastAsia="zh-CN"/>
        </w:rPr>
        <w:t>A</w:t>
      </w:r>
    </w:p>
    <w:p w:rsidR="00903950" w:rsidRPr="003A77C0" w:rsidRDefault="00903950" w:rsidP="00903950">
      <w:pPr>
        <w:spacing w:after="0" w:line="360" w:lineRule="auto"/>
        <w:rPr>
          <w:rFonts w:ascii="Book Antiqua" w:hAnsi="Book Antiqua"/>
          <w:sz w:val="24"/>
          <w:szCs w:val="24"/>
          <w:lang w:eastAsia="zh-CN"/>
        </w:rPr>
      </w:pPr>
      <w:r w:rsidRPr="003A77C0">
        <w:rPr>
          <w:rFonts w:ascii="Book Antiqua" w:hAnsi="Book Antiqua"/>
          <w:sz w:val="24"/>
          <w:szCs w:val="24"/>
        </w:rPr>
        <w:t>Grade B (</w:t>
      </w:r>
      <w:proofErr w:type="spellStart"/>
      <w:r w:rsidRPr="003A77C0">
        <w:rPr>
          <w:rFonts w:ascii="Book Antiqua" w:hAnsi="Book Antiqua"/>
          <w:sz w:val="24"/>
          <w:szCs w:val="24"/>
        </w:rPr>
        <w:t>Very</w:t>
      </w:r>
      <w:proofErr w:type="spellEnd"/>
      <w:r w:rsidRPr="003A77C0">
        <w:rPr>
          <w:rFonts w:ascii="Book Antiqua" w:hAnsi="Book Antiqua"/>
          <w:sz w:val="24"/>
          <w:szCs w:val="24"/>
        </w:rPr>
        <w:t xml:space="preserve"> </w:t>
      </w:r>
      <w:proofErr w:type="spellStart"/>
      <w:r w:rsidRPr="003A77C0">
        <w:rPr>
          <w:rFonts w:ascii="Book Antiqua" w:hAnsi="Book Antiqua"/>
          <w:sz w:val="24"/>
          <w:szCs w:val="24"/>
        </w:rPr>
        <w:t>good</w:t>
      </w:r>
      <w:proofErr w:type="spellEnd"/>
      <w:r w:rsidRPr="003A77C0">
        <w:rPr>
          <w:rFonts w:ascii="Book Antiqua" w:hAnsi="Book Antiqua"/>
          <w:sz w:val="24"/>
          <w:szCs w:val="24"/>
        </w:rPr>
        <w:t xml:space="preserve">): </w:t>
      </w:r>
      <w:r>
        <w:rPr>
          <w:rFonts w:ascii="Book Antiqua" w:hAnsi="Book Antiqua" w:hint="eastAsia"/>
          <w:sz w:val="24"/>
          <w:szCs w:val="24"/>
          <w:lang w:eastAsia="zh-CN"/>
        </w:rPr>
        <w:t>B</w:t>
      </w:r>
    </w:p>
    <w:p w:rsidR="00903950" w:rsidRPr="003A77C0" w:rsidRDefault="00903950" w:rsidP="00903950">
      <w:pPr>
        <w:spacing w:after="0" w:line="360" w:lineRule="auto"/>
        <w:rPr>
          <w:rFonts w:ascii="Book Antiqua" w:hAnsi="Book Antiqua"/>
          <w:sz w:val="24"/>
          <w:szCs w:val="24"/>
        </w:rPr>
      </w:pPr>
      <w:r>
        <w:rPr>
          <w:rFonts w:ascii="Book Antiqua" w:hAnsi="Book Antiqua"/>
          <w:sz w:val="24"/>
          <w:szCs w:val="24"/>
        </w:rPr>
        <w:t>Grade C (</w:t>
      </w:r>
      <w:proofErr w:type="spellStart"/>
      <w:r>
        <w:rPr>
          <w:rFonts w:ascii="Book Antiqua" w:hAnsi="Book Antiqua"/>
          <w:sz w:val="24"/>
          <w:szCs w:val="24"/>
        </w:rPr>
        <w:t>Good</w:t>
      </w:r>
      <w:proofErr w:type="spellEnd"/>
      <w:r>
        <w:rPr>
          <w:rFonts w:ascii="Book Antiqua" w:hAnsi="Book Antiqua"/>
          <w:sz w:val="24"/>
          <w:szCs w:val="24"/>
        </w:rPr>
        <w:t xml:space="preserve">): </w:t>
      </w:r>
      <w:r>
        <w:rPr>
          <w:rFonts w:ascii="Book Antiqua" w:hAnsi="Book Antiqua" w:hint="eastAsia"/>
          <w:sz w:val="24"/>
          <w:szCs w:val="24"/>
        </w:rPr>
        <w:t>0</w:t>
      </w:r>
    </w:p>
    <w:p w:rsidR="00903950" w:rsidRPr="003A77C0" w:rsidRDefault="00903950" w:rsidP="00903950">
      <w:pPr>
        <w:spacing w:after="0" w:line="360" w:lineRule="auto"/>
        <w:rPr>
          <w:rFonts w:ascii="Book Antiqua" w:hAnsi="Book Antiqua"/>
          <w:sz w:val="24"/>
          <w:szCs w:val="24"/>
          <w:lang w:eastAsia="zh-CN"/>
        </w:rPr>
      </w:pPr>
      <w:r w:rsidRPr="003A77C0">
        <w:rPr>
          <w:rFonts w:ascii="Book Antiqua" w:hAnsi="Book Antiqua"/>
          <w:sz w:val="24"/>
          <w:szCs w:val="24"/>
        </w:rPr>
        <w:t xml:space="preserve">Grade D (Fair): </w:t>
      </w:r>
      <w:r>
        <w:rPr>
          <w:rFonts w:ascii="Book Antiqua" w:hAnsi="Book Antiqua" w:hint="eastAsia"/>
          <w:sz w:val="24"/>
          <w:szCs w:val="24"/>
          <w:lang w:eastAsia="zh-CN"/>
        </w:rPr>
        <w:t>D</w:t>
      </w:r>
    </w:p>
    <w:p w:rsidR="00903950" w:rsidRPr="003A77C0" w:rsidRDefault="00903950" w:rsidP="00903950">
      <w:pPr>
        <w:spacing w:after="0" w:line="360" w:lineRule="auto"/>
        <w:rPr>
          <w:rFonts w:ascii="Book Antiqua" w:hAnsi="Book Antiqua"/>
          <w:sz w:val="24"/>
          <w:szCs w:val="24"/>
        </w:rPr>
      </w:pPr>
      <w:r w:rsidRPr="003A77C0">
        <w:rPr>
          <w:rFonts w:ascii="Book Antiqua" w:hAnsi="Book Antiqua"/>
          <w:sz w:val="24"/>
          <w:szCs w:val="24"/>
        </w:rPr>
        <w:t>Grade E (</w:t>
      </w:r>
      <w:proofErr w:type="spellStart"/>
      <w:r w:rsidRPr="003A77C0">
        <w:rPr>
          <w:rFonts w:ascii="Book Antiqua" w:hAnsi="Book Antiqua"/>
          <w:sz w:val="24"/>
          <w:szCs w:val="24"/>
        </w:rPr>
        <w:t>Poor</w:t>
      </w:r>
      <w:proofErr w:type="spellEnd"/>
      <w:r w:rsidRPr="003A77C0">
        <w:rPr>
          <w:rFonts w:ascii="Book Antiqua" w:hAnsi="Book Antiqua"/>
          <w:sz w:val="24"/>
          <w:szCs w:val="24"/>
        </w:rPr>
        <w:t>): 0</w:t>
      </w:r>
    </w:p>
    <w:p w:rsidR="00322712" w:rsidRPr="00903950" w:rsidRDefault="00322712" w:rsidP="004C5471">
      <w:pPr>
        <w:autoSpaceDE w:val="0"/>
        <w:autoSpaceDN w:val="0"/>
        <w:adjustRightInd w:val="0"/>
        <w:spacing w:after="0" w:line="360" w:lineRule="auto"/>
        <w:jc w:val="both"/>
        <w:rPr>
          <w:rFonts w:ascii="Book Antiqua" w:hAnsi="Book Antiqua" w:cs="Arial"/>
          <w:sz w:val="24"/>
          <w:szCs w:val="24"/>
          <w:lang w:eastAsia="zh-CN"/>
        </w:rPr>
      </w:pPr>
    </w:p>
    <w:p w:rsidR="00322712" w:rsidRDefault="00322712"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903950" w:rsidRDefault="00903950" w:rsidP="004C5471">
      <w:pPr>
        <w:autoSpaceDE w:val="0"/>
        <w:autoSpaceDN w:val="0"/>
        <w:adjustRightInd w:val="0"/>
        <w:spacing w:after="0" w:line="360" w:lineRule="auto"/>
        <w:jc w:val="both"/>
        <w:rPr>
          <w:rFonts w:ascii="Book Antiqua" w:hAnsi="Book Antiqua" w:cs="Arial"/>
          <w:sz w:val="24"/>
          <w:szCs w:val="24"/>
          <w:lang w:val="en-US" w:eastAsia="zh-CN"/>
        </w:rPr>
      </w:pPr>
    </w:p>
    <w:p w:rsidR="00322712" w:rsidRPr="00D11909"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r w:rsidRPr="00D11909">
        <w:rPr>
          <w:rFonts w:ascii="Book Antiqua" w:hAnsi="Book Antiqua" w:cs="Arial"/>
          <w:b/>
          <w:noProof/>
          <w:sz w:val="24"/>
          <w:szCs w:val="24"/>
          <w:lang w:val="en-US"/>
        </w:rPr>
        <w:drawing>
          <wp:inline distT="0" distB="0" distL="0" distR="0" wp14:anchorId="6B503A78" wp14:editId="7FE00E18">
            <wp:extent cx="4104861" cy="4086754"/>
            <wp:effectExtent l="0" t="0" r="0" b="9525"/>
            <wp:docPr id="3" name="Imagem 3" descr="D:\Luis César\Produção atual\Mestrado\Dissertação\Risk factors for AKI - 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is César\Produção atual\Mestrado\Dissertação\Risk factors for AKI - figur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7992" cy="4089872"/>
                    </a:xfrm>
                    <a:prstGeom prst="rect">
                      <a:avLst/>
                    </a:prstGeom>
                    <a:noFill/>
                    <a:ln>
                      <a:noFill/>
                    </a:ln>
                  </pic:spPr>
                </pic:pic>
              </a:graphicData>
            </a:graphic>
          </wp:inline>
        </w:drawing>
      </w:r>
    </w:p>
    <w:p w:rsidR="00322712" w:rsidRPr="00322712" w:rsidRDefault="00322712" w:rsidP="00322712">
      <w:pPr>
        <w:autoSpaceDE w:val="0"/>
        <w:autoSpaceDN w:val="0"/>
        <w:adjustRightInd w:val="0"/>
        <w:spacing w:after="0" w:line="360" w:lineRule="auto"/>
        <w:jc w:val="both"/>
        <w:rPr>
          <w:rFonts w:ascii="Book Antiqua" w:hAnsi="Book Antiqua" w:cs="Arial"/>
          <w:b/>
          <w:sz w:val="24"/>
          <w:szCs w:val="24"/>
          <w:lang w:val="en-US"/>
        </w:rPr>
      </w:pPr>
      <w:r w:rsidRPr="00322712">
        <w:rPr>
          <w:rFonts w:ascii="Book Antiqua" w:hAnsi="Book Antiqua" w:cs="Arial"/>
          <w:b/>
          <w:sz w:val="24"/>
          <w:szCs w:val="24"/>
          <w:lang w:val="en-US"/>
        </w:rPr>
        <w:t>Figure 1 Flow chart outlining the included and excluded patients in the study.</w:t>
      </w:r>
    </w:p>
    <w:p w:rsidR="00322712" w:rsidRPr="00D11909" w:rsidRDefault="00322712" w:rsidP="00322712">
      <w:pPr>
        <w:autoSpaceDE w:val="0"/>
        <w:autoSpaceDN w:val="0"/>
        <w:adjustRightInd w:val="0"/>
        <w:spacing w:after="0" w:line="360" w:lineRule="auto"/>
        <w:jc w:val="both"/>
        <w:rPr>
          <w:rFonts w:ascii="Book Antiqua" w:hAnsi="Book Antiqua" w:cs="Arial"/>
          <w:b/>
          <w:sz w:val="24"/>
          <w:szCs w:val="24"/>
          <w:lang w:val="en-US"/>
        </w:rPr>
      </w:pPr>
    </w:p>
    <w:p w:rsidR="00322712" w:rsidRPr="00D11909" w:rsidRDefault="00322712" w:rsidP="00322712">
      <w:pPr>
        <w:autoSpaceDE w:val="0"/>
        <w:autoSpaceDN w:val="0"/>
        <w:adjustRightInd w:val="0"/>
        <w:spacing w:after="0" w:line="360" w:lineRule="auto"/>
        <w:jc w:val="both"/>
        <w:rPr>
          <w:rFonts w:ascii="Book Antiqua" w:hAnsi="Book Antiqua" w:cs="Arial"/>
          <w:b/>
          <w:sz w:val="24"/>
          <w:szCs w:val="24"/>
          <w:lang w:val="en-US"/>
        </w:rPr>
      </w:pPr>
    </w:p>
    <w:p w:rsidR="00322712"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p>
    <w:p w:rsidR="00322712"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p>
    <w:p w:rsidR="00322712"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p>
    <w:p w:rsidR="00322712"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p>
    <w:p w:rsidR="00322712"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p>
    <w:p w:rsidR="00322712"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p>
    <w:p w:rsidR="00322712"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p>
    <w:p w:rsidR="00322712"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p>
    <w:p w:rsidR="001D2DAB" w:rsidRDefault="001D2DAB" w:rsidP="00322712">
      <w:pPr>
        <w:autoSpaceDE w:val="0"/>
        <w:autoSpaceDN w:val="0"/>
        <w:adjustRightInd w:val="0"/>
        <w:spacing w:after="0" w:line="360" w:lineRule="auto"/>
        <w:jc w:val="both"/>
        <w:rPr>
          <w:rFonts w:ascii="Book Antiqua" w:hAnsi="Book Antiqua" w:cs="Arial"/>
          <w:b/>
          <w:sz w:val="24"/>
          <w:szCs w:val="24"/>
          <w:lang w:val="en-US" w:eastAsia="zh-CN"/>
        </w:rPr>
      </w:pPr>
    </w:p>
    <w:p w:rsidR="001D2DAB" w:rsidRDefault="001D2DAB" w:rsidP="00322712">
      <w:pPr>
        <w:autoSpaceDE w:val="0"/>
        <w:autoSpaceDN w:val="0"/>
        <w:adjustRightInd w:val="0"/>
        <w:spacing w:after="0" w:line="360" w:lineRule="auto"/>
        <w:jc w:val="both"/>
        <w:rPr>
          <w:rFonts w:ascii="Book Antiqua" w:hAnsi="Book Antiqua" w:cs="Arial"/>
          <w:b/>
          <w:sz w:val="24"/>
          <w:szCs w:val="24"/>
          <w:lang w:val="en-US" w:eastAsia="zh-CN"/>
        </w:rPr>
      </w:pPr>
    </w:p>
    <w:p w:rsidR="001D2DAB" w:rsidRDefault="001D2DAB" w:rsidP="00322712">
      <w:pPr>
        <w:autoSpaceDE w:val="0"/>
        <w:autoSpaceDN w:val="0"/>
        <w:adjustRightInd w:val="0"/>
        <w:spacing w:after="0" w:line="360" w:lineRule="auto"/>
        <w:jc w:val="both"/>
        <w:rPr>
          <w:rFonts w:ascii="Book Antiqua" w:hAnsi="Book Antiqua" w:cs="Arial"/>
          <w:b/>
          <w:sz w:val="24"/>
          <w:szCs w:val="24"/>
          <w:lang w:val="en-US" w:eastAsia="zh-CN"/>
        </w:rPr>
      </w:pPr>
    </w:p>
    <w:p w:rsidR="001D2DAB" w:rsidRDefault="001D2DAB" w:rsidP="00322712">
      <w:pPr>
        <w:autoSpaceDE w:val="0"/>
        <w:autoSpaceDN w:val="0"/>
        <w:adjustRightInd w:val="0"/>
        <w:spacing w:after="0" w:line="360" w:lineRule="auto"/>
        <w:jc w:val="both"/>
        <w:rPr>
          <w:rFonts w:ascii="Book Antiqua" w:hAnsi="Book Antiqua" w:cs="Arial"/>
          <w:b/>
          <w:sz w:val="24"/>
          <w:szCs w:val="24"/>
          <w:lang w:val="en-US" w:eastAsia="zh-CN"/>
        </w:rPr>
      </w:pPr>
    </w:p>
    <w:p w:rsidR="001D2DAB" w:rsidRDefault="001D2DAB" w:rsidP="00322712">
      <w:pPr>
        <w:autoSpaceDE w:val="0"/>
        <w:autoSpaceDN w:val="0"/>
        <w:adjustRightInd w:val="0"/>
        <w:spacing w:after="0" w:line="360" w:lineRule="auto"/>
        <w:jc w:val="both"/>
        <w:rPr>
          <w:rFonts w:ascii="Book Antiqua" w:hAnsi="Book Antiqua" w:cs="Arial"/>
          <w:b/>
          <w:sz w:val="24"/>
          <w:szCs w:val="24"/>
          <w:lang w:val="en-US" w:eastAsia="zh-CN"/>
        </w:rPr>
      </w:pPr>
    </w:p>
    <w:p w:rsidR="00322712"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p>
    <w:p w:rsidR="00322712" w:rsidRPr="00D11909" w:rsidRDefault="00322712" w:rsidP="00322712">
      <w:pPr>
        <w:autoSpaceDE w:val="0"/>
        <w:autoSpaceDN w:val="0"/>
        <w:adjustRightInd w:val="0"/>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rPr>
        <w:t>Table 1</w:t>
      </w:r>
      <w:r w:rsidRPr="00D11909">
        <w:rPr>
          <w:rFonts w:ascii="Book Antiqua" w:hAnsi="Book Antiqua" w:cs="Arial"/>
          <w:sz w:val="24"/>
          <w:szCs w:val="24"/>
          <w:lang w:val="en-US"/>
        </w:rPr>
        <w:t xml:space="preserve"> </w:t>
      </w:r>
      <w:r w:rsidRPr="00322712">
        <w:rPr>
          <w:rFonts w:ascii="Book Antiqua" w:hAnsi="Book Antiqua" w:cs="Arial"/>
          <w:b/>
          <w:sz w:val="24"/>
          <w:szCs w:val="24"/>
          <w:lang w:val="en-US"/>
        </w:rPr>
        <w:t xml:space="preserve">Preoperative patient </w:t>
      </w:r>
      <w:proofErr w:type="gramStart"/>
      <w:r w:rsidRPr="00322712">
        <w:rPr>
          <w:rFonts w:ascii="Book Antiqua" w:hAnsi="Book Antiqua" w:cs="Arial"/>
          <w:b/>
          <w:sz w:val="24"/>
          <w:szCs w:val="24"/>
          <w:lang w:val="en-US"/>
        </w:rPr>
        <w:t>characteristics</w:t>
      </w:r>
      <w:proofErr w:type="gramEnd"/>
      <w:r w:rsidRPr="00322712">
        <w:rPr>
          <w:rFonts w:ascii="Book Antiqua" w:hAnsi="Book Antiqua" w:cs="Arial"/>
          <w:b/>
          <w:sz w:val="24"/>
          <w:szCs w:val="24"/>
          <w:lang w:val="en-US"/>
        </w:rPr>
        <w:t xml:space="preserve"> according to the occurrence of postoperative acute kidney injury in 466 partial </w:t>
      </w:r>
      <w:proofErr w:type="spellStart"/>
      <w:r w:rsidRPr="00322712">
        <w:rPr>
          <w:rFonts w:ascii="Book Antiqua" w:hAnsi="Book Antiqua" w:cs="Arial"/>
          <w:b/>
          <w:sz w:val="24"/>
          <w:szCs w:val="24"/>
          <w:lang w:val="en-US"/>
        </w:rPr>
        <w:t>hepatectomies</w:t>
      </w:r>
      <w:proofErr w:type="spellEnd"/>
    </w:p>
    <w:tbl>
      <w:tblPr>
        <w:tblpPr w:leftFromText="141" w:rightFromText="141" w:vertAnchor="text" w:horzAnchor="margin" w:tblpXSpec="center" w:tblpY="120"/>
        <w:tblW w:w="8855"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4319"/>
        <w:gridCol w:w="1559"/>
        <w:gridCol w:w="1985"/>
        <w:gridCol w:w="992"/>
      </w:tblGrid>
      <w:tr w:rsidR="00322712" w:rsidRPr="00D11909" w:rsidTr="00322712">
        <w:trPr>
          <w:trHeight w:val="531"/>
        </w:trPr>
        <w:tc>
          <w:tcPr>
            <w:tcW w:w="4319" w:type="dxa"/>
            <w:tcBorders>
              <w:top w:val="single" w:sz="4" w:space="0" w:color="000000"/>
              <w:bottom w:val="single" w:sz="4" w:space="0" w:color="000000"/>
            </w:tcBorders>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w:t>
            </w:r>
          </w:p>
        </w:tc>
        <w:tc>
          <w:tcPr>
            <w:tcW w:w="1559" w:type="dxa"/>
            <w:tcBorders>
              <w:top w:val="single" w:sz="4" w:space="0" w:color="000000"/>
              <w:bottom w:val="single" w:sz="4" w:space="0" w:color="000000"/>
            </w:tcBorders>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No AKI (</w:t>
            </w:r>
            <w:r w:rsidRPr="00322712">
              <w:rPr>
                <w:rFonts w:ascii="Book Antiqua" w:hAnsi="Book Antiqua" w:cs="Arial"/>
                <w:b/>
                <w:i/>
                <w:sz w:val="24"/>
                <w:szCs w:val="24"/>
              </w:rPr>
              <w:t>n</w:t>
            </w:r>
            <w:r>
              <w:rPr>
                <w:rFonts w:ascii="Book Antiqua" w:hAnsi="Book Antiqua" w:cs="Arial" w:hint="eastAsia"/>
                <w:b/>
                <w:sz w:val="24"/>
                <w:szCs w:val="24"/>
                <w:lang w:eastAsia="zh-CN"/>
              </w:rPr>
              <w:t xml:space="preserve"> </w:t>
            </w:r>
            <w:r w:rsidRPr="00D11909">
              <w:rPr>
                <w:rFonts w:ascii="Book Antiqua" w:hAnsi="Book Antiqua" w:cs="Arial"/>
                <w:b/>
                <w:sz w:val="24"/>
                <w:szCs w:val="24"/>
              </w:rPr>
              <w:t>=</w:t>
            </w:r>
            <w:r>
              <w:rPr>
                <w:rFonts w:ascii="Book Antiqua" w:hAnsi="Book Antiqua" w:cs="Arial" w:hint="eastAsia"/>
                <w:b/>
                <w:sz w:val="24"/>
                <w:szCs w:val="24"/>
                <w:lang w:eastAsia="zh-CN"/>
              </w:rPr>
              <w:t xml:space="preserve"> </w:t>
            </w:r>
            <w:r w:rsidRPr="00D11909">
              <w:rPr>
                <w:rFonts w:ascii="Book Antiqua" w:hAnsi="Book Antiqua" w:cs="Arial"/>
                <w:b/>
                <w:sz w:val="24"/>
                <w:szCs w:val="24"/>
              </w:rPr>
              <w:t>366)</w:t>
            </w:r>
          </w:p>
        </w:tc>
        <w:tc>
          <w:tcPr>
            <w:tcW w:w="1985" w:type="dxa"/>
            <w:tcBorders>
              <w:top w:val="single" w:sz="4" w:space="0" w:color="000000"/>
              <w:bottom w:val="single" w:sz="4" w:space="0" w:color="000000"/>
            </w:tcBorders>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AKI</w:t>
            </w:r>
          </w:p>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w:t>
            </w:r>
            <w:r w:rsidRPr="00322712">
              <w:rPr>
                <w:rFonts w:ascii="Book Antiqua" w:hAnsi="Book Antiqua" w:cs="Arial"/>
                <w:b/>
                <w:i/>
                <w:sz w:val="24"/>
                <w:szCs w:val="24"/>
              </w:rPr>
              <w:t>n</w:t>
            </w:r>
            <w:r>
              <w:rPr>
                <w:rFonts w:ascii="Book Antiqua" w:hAnsi="Book Antiqua" w:cs="Arial" w:hint="eastAsia"/>
                <w:b/>
                <w:sz w:val="24"/>
                <w:szCs w:val="24"/>
                <w:lang w:eastAsia="zh-CN"/>
              </w:rPr>
              <w:t xml:space="preserve"> </w:t>
            </w:r>
            <w:r w:rsidRPr="00D11909">
              <w:rPr>
                <w:rFonts w:ascii="Book Antiqua" w:hAnsi="Book Antiqua" w:cs="Arial"/>
                <w:b/>
                <w:sz w:val="24"/>
                <w:szCs w:val="24"/>
              </w:rPr>
              <w:t>=</w:t>
            </w:r>
            <w:r>
              <w:rPr>
                <w:rFonts w:ascii="Book Antiqua" w:hAnsi="Book Antiqua" w:cs="Arial" w:hint="eastAsia"/>
                <w:b/>
                <w:sz w:val="24"/>
                <w:szCs w:val="24"/>
                <w:lang w:eastAsia="zh-CN"/>
              </w:rPr>
              <w:t xml:space="preserve"> </w:t>
            </w:r>
            <w:r w:rsidRPr="00D11909">
              <w:rPr>
                <w:rFonts w:ascii="Book Antiqua" w:hAnsi="Book Antiqua" w:cs="Arial"/>
                <w:b/>
                <w:sz w:val="24"/>
                <w:szCs w:val="24"/>
              </w:rPr>
              <w:t>80)</w:t>
            </w:r>
          </w:p>
        </w:tc>
        <w:tc>
          <w:tcPr>
            <w:tcW w:w="992" w:type="dxa"/>
            <w:tcBorders>
              <w:top w:val="single" w:sz="4" w:space="0" w:color="000000"/>
              <w:bottom w:val="single" w:sz="4" w:space="0" w:color="000000"/>
            </w:tcBorders>
            <w:shd w:val="clear" w:color="auto" w:fill="auto"/>
            <w:tcMar>
              <w:top w:w="15" w:type="dxa"/>
              <w:left w:w="66" w:type="dxa"/>
              <w:bottom w:w="0" w:type="dxa"/>
              <w:right w:w="66" w:type="dxa"/>
            </w:tcMar>
            <w:hideMark/>
          </w:tcPr>
          <w:p w:rsidR="00322712" w:rsidRPr="00322712" w:rsidRDefault="00322712" w:rsidP="001D2DAB">
            <w:pPr>
              <w:autoSpaceDE w:val="0"/>
              <w:autoSpaceDN w:val="0"/>
              <w:adjustRightInd w:val="0"/>
              <w:spacing w:after="0" w:line="360" w:lineRule="auto"/>
              <w:jc w:val="both"/>
              <w:rPr>
                <w:rFonts w:ascii="Book Antiqua" w:hAnsi="Book Antiqua" w:cs="Arial"/>
                <w:b/>
                <w:i/>
                <w:sz w:val="24"/>
                <w:szCs w:val="24"/>
                <w:lang w:eastAsia="zh-CN"/>
              </w:rPr>
            </w:pPr>
            <w:r w:rsidRPr="00322712">
              <w:rPr>
                <w:rFonts w:ascii="Book Antiqua" w:hAnsi="Book Antiqua" w:cs="Arial" w:hint="eastAsia"/>
                <w:b/>
                <w:i/>
                <w:sz w:val="24"/>
                <w:szCs w:val="24"/>
                <w:lang w:eastAsia="zh-CN"/>
              </w:rPr>
              <w:t>P</w:t>
            </w:r>
          </w:p>
        </w:tc>
      </w:tr>
      <w:tr w:rsidR="00322712" w:rsidRPr="00D11909" w:rsidTr="00322712">
        <w:trPr>
          <w:trHeight w:val="266"/>
        </w:trPr>
        <w:tc>
          <w:tcPr>
            <w:tcW w:w="4319" w:type="dxa"/>
            <w:tcBorders>
              <w:top w:val="single" w:sz="4" w:space="0" w:color="000000"/>
            </w:tcBorders>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Pr>
                <w:rFonts w:ascii="Book Antiqua" w:hAnsi="Book Antiqua" w:cs="Arial"/>
                <w:sz w:val="24"/>
                <w:szCs w:val="24"/>
              </w:rPr>
              <w:t>Gender</w:t>
            </w:r>
            <w:proofErr w:type="spellEnd"/>
            <w:r>
              <w:rPr>
                <w:rFonts w:ascii="Book Antiqua" w:hAnsi="Book Antiqua" w:cs="Arial"/>
                <w:sz w:val="24"/>
                <w:szCs w:val="24"/>
              </w:rPr>
              <w:t xml:space="preserve">, male, </w:t>
            </w:r>
            <w:r w:rsidRPr="00322712">
              <w:rPr>
                <w:rFonts w:ascii="Book Antiqua" w:hAnsi="Book Antiqua" w:cs="Arial"/>
                <w:i/>
                <w:sz w:val="24"/>
                <w:szCs w:val="24"/>
              </w:rPr>
              <w:t>n</w:t>
            </w:r>
            <w:r>
              <w:rPr>
                <w:rFonts w:ascii="Book Antiqua" w:hAnsi="Book Antiqua" w:cs="Arial" w:hint="eastAsia"/>
                <w:i/>
                <w:sz w:val="24"/>
                <w:szCs w:val="24"/>
                <w:lang w:eastAsia="zh-CN"/>
              </w:rPr>
              <w:t xml:space="preserve"> </w:t>
            </w:r>
            <w:r w:rsidRPr="00D11909">
              <w:rPr>
                <w:rFonts w:ascii="Book Antiqua" w:hAnsi="Book Antiqua" w:cs="Arial"/>
                <w:sz w:val="24"/>
                <w:szCs w:val="24"/>
              </w:rPr>
              <w:t>(%)</w:t>
            </w:r>
          </w:p>
        </w:tc>
        <w:tc>
          <w:tcPr>
            <w:tcW w:w="1559" w:type="dxa"/>
            <w:tcBorders>
              <w:top w:val="single" w:sz="4" w:space="0" w:color="000000"/>
            </w:tcBorders>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180 (49.2)</w:t>
            </w:r>
          </w:p>
        </w:tc>
        <w:tc>
          <w:tcPr>
            <w:tcW w:w="1985" w:type="dxa"/>
            <w:tcBorders>
              <w:top w:val="single" w:sz="4" w:space="0" w:color="000000"/>
            </w:tcBorders>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43 (53.8)</w:t>
            </w:r>
          </w:p>
        </w:tc>
        <w:tc>
          <w:tcPr>
            <w:tcW w:w="992" w:type="dxa"/>
            <w:tcBorders>
              <w:top w:val="single" w:sz="4" w:space="0" w:color="000000"/>
            </w:tcBorders>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0.269</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Age (</w:t>
            </w:r>
            <w:proofErr w:type="spellStart"/>
            <w:r w:rsidRPr="00D11909">
              <w:rPr>
                <w:rFonts w:ascii="Book Antiqua" w:hAnsi="Book Antiqua" w:cs="Arial"/>
                <w:sz w:val="24"/>
                <w:szCs w:val="24"/>
              </w:rPr>
              <w:t>years</w:t>
            </w:r>
            <w:proofErr w:type="spellEnd"/>
            <w:r w:rsidRPr="00D11909">
              <w:rPr>
                <w:rFonts w:ascii="Book Antiqua" w:hAnsi="Book Antiqua" w:cs="Arial"/>
                <w:sz w:val="24"/>
                <w:szCs w:val="24"/>
              </w:rPr>
              <w:t xml:space="preserve">), </w:t>
            </w:r>
            <w:r w:rsidRPr="00D11909">
              <w:rPr>
                <w:rFonts w:ascii="Book Antiqua" w:hAnsi="Book Antiqua" w:cs="Arial"/>
                <w:sz w:val="24"/>
                <w:szCs w:val="24"/>
                <w:lang w:val="en-US"/>
              </w:rPr>
              <w:t>mean (SD)</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54.6 (16.57)</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57,4 (16.10)</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0.842</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ACE </w:t>
            </w:r>
            <w:proofErr w:type="spellStart"/>
            <w:r w:rsidRPr="00D11909">
              <w:rPr>
                <w:rFonts w:ascii="Book Antiqua" w:hAnsi="Book Antiqua" w:cs="Arial"/>
                <w:sz w:val="24"/>
                <w:szCs w:val="24"/>
              </w:rPr>
              <w:t>inhibitors</w:t>
            </w:r>
            <w:proofErr w:type="spellEnd"/>
            <w:r w:rsidRPr="00D11909">
              <w:rPr>
                <w:rFonts w:ascii="Book Antiqua" w:hAnsi="Book Antiqua" w:cs="Arial"/>
                <w:sz w:val="24"/>
                <w:szCs w:val="24"/>
              </w:rPr>
              <w:t xml:space="preserve">, </w:t>
            </w:r>
            <w:r w:rsidRPr="00322712">
              <w:rPr>
                <w:rFonts w:ascii="Book Antiqua" w:hAnsi="Book Antiqua" w:cs="Arial"/>
                <w:i/>
                <w:sz w:val="24"/>
                <w:szCs w:val="24"/>
              </w:rPr>
              <w:t>n</w:t>
            </w:r>
            <w:r w:rsidRPr="00D11909">
              <w:rPr>
                <w:rFonts w:ascii="Book Antiqua" w:hAnsi="Book Antiqua" w:cs="Arial"/>
                <w:sz w:val="24"/>
                <w:szCs w:val="24"/>
              </w:rPr>
              <w:t xml:space="preserve"> (%)</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19 (5.2)</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10 (12.5)</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0.210</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NSAIDs</w:t>
            </w:r>
            <w:proofErr w:type="spellEnd"/>
            <w:r w:rsidRPr="00D11909">
              <w:rPr>
                <w:rFonts w:ascii="Book Antiqua" w:hAnsi="Book Antiqua" w:cs="Arial"/>
                <w:sz w:val="24"/>
                <w:szCs w:val="24"/>
              </w:rPr>
              <w:t xml:space="preserve">, </w:t>
            </w:r>
            <w:r w:rsidRPr="00322712">
              <w:rPr>
                <w:rFonts w:ascii="Book Antiqua" w:hAnsi="Book Antiqua" w:cs="Arial"/>
                <w:i/>
                <w:sz w:val="24"/>
                <w:szCs w:val="24"/>
              </w:rPr>
              <w:t>n</w:t>
            </w:r>
            <w:r w:rsidRPr="00D11909">
              <w:rPr>
                <w:rFonts w:ascii="Book Antiqua" w:hAnsi="Book Antiqua" w:cs="Arial"/>
                <w:sz w:val="24"/>
                <w:szCs w:val="24"/>
              </w:rPr>
              <w:t xml:space="preserve"> (%)</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26 (7.1)</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10 (12.5)</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0.082</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Non-</w:t>
            </w:r>
            <w:proofErr w:type="spellStart"/>
            <w:r w:rsidRPr="00D11909">
              <w:rPr>
                <w:rFonts w:ascii="Book Antiqua" w:hAnsi="Book Antiqua" w:cs="Arial"/>
                <w:sz w:val="24"/>
                <w:szCs w:val="24"/>
              </w:rPr>
              <w:t>dialytic</w:t>
            </w:r>
            <w:proofErr w:type="spellEnd"/>
            <w:r w:rsidRPr="00D11909">
              <w:rPr>
                <w:rFonts w:ascii="Book Antiqua" w:hAnsi="Book Antiqua" w:cs="Arial"/>
                <w:sz w:val="24"/>
                <w:szCs w:val="24"/>
              </w:rPr>
              <w:t xml:space="preserve"> CKI, </w:t>
            </w:r>
            <w:r w:rsidRPr="00322712">
              <w:rPr>
                <w:rFonts w:ascii="Book Antiqua" w:hAnsi="Book Antiqua" w:cs="Arial"/>
                <w:i/>
                <w:sz w:val="24"/>
                <w:szCs w:val="24"/>
              </w:rPr>
              <w:t>n</w:t>
            </w:r>
            <w:r w:rsidRPr="00D11909">
              <w:rPr>
                <w:rFonts w:ascii="Book Antiqua" w:hAnsi="Book Antiqua" w:cs="Arial"/>
                <w:sz w:val="24"/>
                <w:szCs w:val="24"/>
              </w:rPr>
              <w:t xml:space="preserve"> (%)</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 (0.27)</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 (10.0)</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096FBB">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Diabetes mellitus, </w:t>
            </w:r>
            <w:r w:rsidRPr="00322712">
              <w:rPr>
                <w:rFonts w:ascii="Book Antiqua" w:hAnsi="Book Antiqua" w:cs="Arial"/>
                <w:i/>
                <w:sz w:val="24"/>
                <w:szCs w:val="24"/>
              </w:rPr>
              <w:t>n</w:t>
            </w:r>
            <w:r w:rsidRPr="00D11909">
              <w:rPr>
                <w:rFonts w:ascii="Book Antiqua" w:hAnsi="Book Antiqua" w:cs="Arial"/>
                <w:sz w:val="24"/>
                <w:szCs w:val="24"/>
              </w:rPr>
              <w:t xml:space="preserve"> (%)</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44 (12.0)</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14 (17.5)</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0.121</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Systemic</w:t>
            </w:r>
            <w:proofErr w:type="spellEnd"/>
            <w:r w:rsidRPr="00D11909">
              <w:rPr>
                <w:rFonts w:ascii="Book Antiqua" w:hAnsi="Book Antiqua" w:cs="Arial"/>
                <w:sz w:val="24"/>
                <w:szCs w:val="24"/>
              </w:rPr>
              <w:t xml:space="preserve"> arterial </w:t>
            </w:r>
            <w:proofErr w:type="spellStart"/>
            <w:r w:rsidRPr="00D11909">
              <w:rPr>
                <w:rFonts w:ascii="Book Antiqua" w:hAnsi="Book Antiqua" w:cs="Arial"/>
                <w:sz w:val="24"/>
                <w:szCs w:val="24"/>
              </w:rPr>
              <w:t>hypertension</w:t>
            </w:r>
            <w:proofErr w:type="spellEnd"/>
            <w:r w:rsidRPr="00D11909">
              <w:rPr>
                <w:rFonts w:ascii="Book Antiqua" w:hAnsi="Book Antiqua" w:cs="Arial"/>
                <w:sz w:val="24"/>
                <w:szCs w:val="24"/>
              </w:rPr>
              <w:t xml:space="preserve">, </w:t>
            </w:r>
            <w:r w:rsidRPr="00322712">
              <w:rPr>
                <w:rFonts w:ascii="Book Antiqua" w:hAnsi="Book Antiqua" w:cs="Arial"/>
                <w:i/>
                <w:sz w:val="24"/>
                <w:szCs w:val="24"/>
              </w:rPr>
              <w:t>n</w:t>
            </w:r>
            <w:r w:rsidRPr="00D11909">
              <w:rPr>
                <w:rFonts w:ascii="Book Antiqua" w:hAnsi="Book Antiqua" w:cs="Arial"/>
                <w:sz w:val="24"/>
                <w:szCs w:val="24"/>
              </w:rPr>
              <w:t xml:space="preserve"> (%)</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70 (19.1)</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15 (18.8)</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0.467</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Preoperative</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chemotherapy</w:t>
            </w:r>
            <w:proofErr w:type="spellEnd"/>
            <w:r w:rsidRPr="00D11909">
              <w:rPr>
                <w:rFonts w:ascii="Book Antiqua" w:hAnsi="Book Antiqua" w:cs="Arial"/>
                <w:sz w:val="24"/>
                <w:szCs w:val="24"/>
              </w:rPr>
              <w:t xml:space="preserve">, </w:t>
            </w:r>
            <w:r w:rsidRPr="00322712">
              <w:rPr>
                <w:rFonts w:ascii="Book Antiqua" w:hAnsi="Book Antiqua" w:cs="Arial"/>
                <w:i/>
                <w:sz w:val="24"/>
                <w:szCs w:val="24"/>
              </w:rPr>
              <w:t>n</w:t>
            </w:r>
            <w:r w:rsidRPr="00D11909">
              <w:rPr>
                <w:rFonts w:ascii="Book Antiqua" w:hAnsi="Book Antiqua" w:cs="Arial"/>
                <w:sz w:val="24"/>
                <w:szCs w:val="24"/>
              </w:rPr>
              <w:t xml:space="preserve"> (%)</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85 (23.2)</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24 (30.0)</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0.402</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Cirrhosis,</w:t>
            </w:r>
            <w:r w:rsidRPr="00D11909">
              <w:rPr>
                <w:rFonts w:ascii="Book Antiqua" w:hAnsi="Book Antiqua" w:cs="Arial"/>
                <w:sz w:val="24"/>
                <w:szCs w:val="24"/>
              </w:rPr>
              <w:t xml:space="preserve"> </w:t>
            </w:r>
            <w:r w:rsidRPr="00322712">
              <w:rPr>
                <w:rFonts w:ascii="Book Antiqua" w:hAnsi="Book Antiqua" w:cs="Arial"/>
                <w:i/>
                <w:sz w:val="24"/>
                <w:szCs w:val="24"/>
              </w:rPr>
              <w:t>n</w:t>
            </w:r>
            <w:r w:rsidRPr="00D11909">
              <w:rPr>
                <w:rFonts w:ascii="Book Antiqua" w:hAnsi="Book Antiqua" w:cs="Arial"/>
                <w:sz w:val="24"/>
                <w:szCs w:val="24"/>
              </w:rPr>
              <w:t xml:space="preserve"> (%)</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23 (6.3)</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10 (12.5)</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0.042</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MELD score, mean (SD)</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7.67 (1.15)</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8,05 (1.05)</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0.020</w:t>
            </w:r>
          </w:p>
        </w:tc>
      </w:tr>
      <w:tr w:rsidR="00322712" w:rsidRPr="00D11909" w:rsidTr="00322712">
        <w:trPr>
          <w:trHeight w:val="266"/>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 xml:space="preserve">Biliary obstruction, </w:t>
            </w:r>
            <w:r w:rsidRPr="00322712">
              <w:rPr>
                <w:rFonts w:ascii="Book Antiqua" w:hAnsi="Book Antiqua" w:cs="Arial"/>
                <w:i/>
                <w:sz w:val="24"/>
                <w:szCs w:val="24"/>
                <w:lang w:val="en-US"/>
              </w:rPr>
              <w:t>n</w:t>
            </w:r>
            <w:r w:rsidRPr="00D11909">
              <w:rPr>
                <w:rFonts w:ascii="Book Antiqua" w:hAnsi="Book Antiqua" w:cs="Arial"/>
                <w:sz w:val="24"/>
                <w:szCs w:val="24"/>
                <w:lang w:val="en-US"/>
              </w:rPr>
              <w:t xml:space="preserve"> (%)</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6 (1.6)</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13 (16.2)</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&lt;0.001</w:t>
            </w:r>
          </w:p>
        </w:tc>
      </w:tr>
      <w:tr w:rsidR="00322712" w:rsidRPr="00D11909" w:rsidTr="00322712">
        <w:trPr>
          <w:trHeight w:val="1673"/>
        </w:trPr>
        <w:tc>
          <w:tcPr>
            <w:tcW w:w="431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Baseline laboratory tests</w:t>
            </w:r>
          </w:p>
          <w:p w:rsidR="00322712" w:rsidRPr="00D11909" w:rsidRDefault="00322712" w:rsidP="00322712">
            <w:pPr>
              <w:autoSpaceDE w:val="0"/>
              <w:autoSpaceDN w:val="0"/>
              <w:adjustRightInd w:val="0"/>
              <w:spacing w:after="0" w:line="360" w:lineRule="auto"/>
              <w:ind w:firstLineChars="50" w:firstLine="120"/>
              <w:jc w:val="both"/>
              <w:rPr>
                <w:rFonts w:ascii="Book Antiqua" w:hAnsi="Book Antiqua" w:cs="Arial"/>
                <w:sz w:val="24"/>
                <w:szCs w:val="24"/>
                <w:lang w:val="en-US"/>
              </w:rPr>
            </w:pPr>
            <w:r w:rsidRPr="00D11909">
              <w:rPr>
                <w:rFonts w:ascii="Book Antiqua" w:hAnsi="Book Antiqua" w:cs="Arial"/>
                <w:sz w:val="24"/>
                <w:szCs w:val="24"/>
                <w:lang w:val="en-US"/>
              </w:rPr>
              <w:t>Serum urea (mg/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mean ± SD</w:t>
            </w:r>
          </w:p>
          <w:p w:rsidR="00322712" w:rsidRPr="00D11909" w:rsidRDefault="00322712" w:rsidP="00322712">
            <w:pPr>
              <w:autoSpaceDE w:val="0"/>
              <w:autoSpaceDN w:val="0"/>
              <w:adjustRightInd w:val="0"/>
              <w:spacing w:after="0" w:line="360" w:lineRule="auto"/>
              <w:ind w:firstLineChars="50" w:firstLine="120"/>
              <w:jc w:val="both"/>
              <w:rPr>
                <w:rFonts w:ascii="Book Antiqua" w:hAnsi="Book Antiqua" w:cs="Arial"/>
                <w:sz w:val="24"/>
                <w:szCs w:val="24"/>
                <w:lang w:val="en-US"/>
              </w:rPr>
            </w:pPr>
            <w:r w:rsidRPr="00D11909">
              <w:rPr>
                <w:rFonts w:ascii="Book Antiqua" w:hAnsi="Book Antiqua" w:cs="Arial"/>
                <w:sz w:val="24"/>
                <w:szCs w:val="24"/>
                <w:lang w:val="en-US"/>
              </w:rPr>
              <w:t xml:space="preserve">Serum </w:t>
            </w:r>
            <w:proofErr w:type="spellStart"/>
            <w:r w:rsidRPr="00D11909">
              <w:rPr>
                <w:rFonts w:ascii="Book Antiqua" w:hAnsi="Book Antiqua" w:cs="Arial"/>
                <w:sz w:val="24"/>
                <w:szCs w:val="24"/>
                <w:lang w:val="en-US"/>
              </w:rPr>
              <w:t>creatinine</w:t>
            </w:r>
            <w:proofErr w:type="spellEnd"/>
            <w:r w:rsidRPr="00D11909">
              <w:rPr>
                <w:rFonts w:ascii="Book Antiqua" w:hAnsi="Book Antiqua" w:cs="Arial"/>
                <w:sz w:val="24"/>
                <w:szCs w:val="24"/>
                <w:lang w:val="en-US"/>
              </w:rPr>
              <w:t xml:space="preserve"> (mg/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mean ± SD</w:t>
            </w:r>
          </w:p>
          <w:p w:rsidR="00322712" w:rsidRPr="00D11909" w:rsidRDefault="00322712" w:rsidP="00322712">
            <w:pPr>
              <w:autoSpaceDE w:val="0"/>
              <w:autoSpaceDN w:val="0"/>
              <w:adjustRightInd w:val="0"/>
              <w:spacing w:after="0" w:line="360" w:lineRule="auto"/>
              <w:ind w:firstLineChars="50" w:firstLine="120"/>
              <w:jc w:val="both"/>
              <w:rPr>
                <w:rFonts w:ascii="Book Antiqua" w:hAnsi="Book Antiqua" w:cs="Arial"/>
                <w:sz w:val="24"/>
                <w:szCs w:val="24"/>
                <w:lang w:val="en-US"/>
              </w:rPr>
            </w:pPr>
            <w:proofErr w:type="spellStart"/>
            <w:proofErr w:type="gramStart"/>
            <w:r w:rsidRPr="00D11909">
              <w:rPr>
                <w:rFonts w:ascii="Book Antiqua" w:hAnsi="Book Antiqua" w:cs="Arial"/>
                <w:sz w:val="24"/>
                <w:szCs w:val="24"/>
                <w:lang w:val="en-US"/>
              </w:rPr>
              <w:t>eGFR</w:t>
            </w:r>
            <w:proofErr w:type="spellEnd"/>
            <w:proofErr w:type="gramEnd"/>
            <w:r w:rsidRPr="00D11909">
              <w:rPr>
                <w:rFonts w:ascii="Book Antiqua" w:hAnsi="Book Antiqua" w:cs="Arial"/>
                <w:sz w:val="24"/>
                <w:szCs w:val="24"/>
                <w:lang w:val="en-US"/>
              </w:rPr>
              <w:t xml:space="preserve"> (m</w:t>
            </w:r>
            <w:r>
              <w:rPr>
                <w:rFonts w:ascii="Book Antiqua" w:hAnsi="Book Antiqua" w:cs="Arial" w:hint="eastAsia"/>
                <w:sz w:val="24"/>
                <w:szCs w:val="24"/>
                <w:lang w:val="en-US" w:eastAsia="zh-CN"/>
              </w:rPr>
              <w:t>L</w:t>
            </w:r>
            <w:r w:rsidRPr="00D11909">
              <w:rPr>
                <w:rFonts w:ascii="Book Antiqua" w:hAnsi="Book Antiqua" w:cs="Arial"/>
                <w:sz w:val="24"/>
                <w:szCs w:val="24"/>
                <w:lang w:val="en-US"/>
              </w:rPr>
              <w:t>/min</w:t>
            </w:r>
            <w:r>
              <w:rPr>
                <w:rFonts w:ascii="Book Antiqua" w:hAnsi="Book Antiqua" w:cs="Arial" w:hint="eastAsia"/>
                <w:sz w:val="24"/>
                <w:szCs w:val="24"/>
                <w:lang w:val="en-US" w:eastAsia="zh-CN"/>
              </w:rPr>
              <w:t xml:space="preserve"> per </w:t>
            </w:r>
            <w:r>
              <w:t xml:space="preserve"> </w:t>
            </w:r>
            <w:r w:rsidRPr="00322712">
              <w:rPr>
                <w:rFonts w:ascii="Book Antiqua" w:hAnsi="Book Antiqua" w:cs="Arial"/>
                <w:sz w:val="24"/>
                <w:szCs w:val="24"/>
                <w:lang w:val="en-US" w:eastAsia="zh-CN"/>
              </w:rPr>
              <w:t>square meter</w:t>
            </w:r>
            <w:r w:rsidRPr="00D11909">
              <w:rPr>
                <w:rFonts w:ascii="Book Antiqua" w:hAnsi="Book Antiqua" w:cs="Arial"/>
                <w:sz w:val="24"/>
                <w:szCs w:val="24"/>
                <w:lang w:val="en-US"/>
              </w:rPr>
              <w:t>), mean ± SD</w:t>
            </w:r>
          </w:p>
          <w:p w:rsidR="00322712" w:rsidRPr="00D11909" w:rsidRDefault="00322712" w:rsidP="00322712">
            <w:pPr>
              <w:autoSpaceDE w:val="0"/>
              <w:autoSpaceDN w:val="0"/>
              <w:adjustRightInd w:val="0"/>
              <w:spacing w:after="0" w:line="360" w:lineRule="auto"/>
              <w:ind w:firstLineChars="50" w:firstLine="120"/>
              <w:jc w:val="both"/>
              <w:rPr>
                <w:rFonts w:ascii="Book Antiqua" w:hAnsi="Book Antiqua" w:cs="Arial"/>
                <w:sz w:val="24"/>
                <w:szCs w:val="24"/>
                <w:lang w:val="en-US"/>
              </w:rPr>
            </w:pPr>
            <w:r w:rsidRPr="00D11909">
              <w:rPr>
                <w:rFonts w:ascii="Book Antiqua" w:hAnsi="Book Antiqua" w:cs="Arial"/>
                <w:sz w:val="24"/>
                <w:szCs w:val="24"/>
                <w:lang w:val="en-US"/>
              </w:rPr>
              <w:lastRenderedPageBreak/>
              <w:t>Sodium (</w:t>
            </w:r>
            <w:proofErr w:type="spellStart"/>
            <w:r w:rsidRPr="00D11909">
              <w:rPr>
                <w:rFonts w:ascii="Book Antiqua" w:hAnsi="Book Antiqua" w:cs="Arial"/>
                <w:sz w:val="24"/>
                <w:szCs w:val="24"/>
                <w:lang w:val="en-US"/>
              </w:rPr>
              <w:t>mEq</w:t>
            </w:r>
            <w:proofErr w:type="spellEnd"/>
            <w:r w:rsidRPr="00D11909">
              <w:rPr>
                <w:rFonts w:ascii="Book Antiqua" w:hAnsi="Book Antiqua" w:cs="Arial"/>
                <w:sz w:val="24"/>
                <w:szCs w:val="24"/>
                <w:lang w:val="en-US"/>
              </w:rPr>
              <w:t>/L), mean ± SD</w:t>
            </w:r>
          </w:p>
          <w:p w:rsidR="00322712" w:rsidRPr="00D11909" w:rsidRDefault="00322712" w:rsidP="00322712">
            <w:pPr>
              <w:autoSpaceDE w:val="0"/>
              <w:autoSpaceDN w:val="0"/>
              <w:adjustRightInd w:val="0"/>
              <w:spacing w:after="0" w:line="360" w:lineRule="auto"/>
              <w:ind w:firstLineChars="50" w:firstLine="120"/>
              <w:jc w:val="both"/>
              <w:rPr>
                <w:rFonts w:ascii="Book Antiqua" w:hAnsi="Book Antiqua" w:cs="Arial"/>
                <w:sz w:val="24"/>
                <w:szCs w:val="24"/>
                <w:lang w:val="en-US"/>
              </w:rPr>
            </w:pPr>
            <w:r w:rsidRPr="00D11909">
              <w:rPr>
                <w:rFonts w:ascii="Book Antiqua" w:hAnsi="Book Antiqua" w:cs="Arial"/>
                <w:sz w:val="24"/>
                <w:szCs w:val="24"/>
                <w:lang w:val="en-US"/>
              </w:rPr>
              <w:t>Potassium (</w:t>
            </w:r>
            <w:proofErr w:type="spellStart"/>
            <w:r w:rsidRPr="00D11909">
              <w:rPr>
                <w:rFonts w:ascii="Book Antiqua" w:hAnsi="Book Antiqua" w:cs="Arial"/>
                <w:sz w:val="24"/>
                <w:szCs w:val="24"/>
                <w:lang w:val="en-US"/>
              </w:rPr>
              <w:t>mEq</w:t>
            </w:r>
            <w:proofErr w:type="spellEnd"/>
            <w:r w:rsidRPr="00D11909">
              <w:rPr>
                <w:rFonts w:ascii="Book Antiqua" w:hAnsi="Book Antiqua" w:cs="Arial"/>
                <w:sz w:val="24"/>
                <w:szCs w:val="24"/>
                <w:lang w:val="en-US"/>
              </w:rPr>
              <w:t>/L), mean ± SD</w:t>
            </w:r>
          </w:p>
          <w:p w:rsidR="00322712" w:rsidRPr="00D11909" w:rsidRDefault="00322712" w:rsidP="00322712">
            <w:pPr>
              <w:autoSpaceDE w:val="0"/>
              <w:autoSpaceDN w:val="0"/>
              <w:adjustRightInd w:val="0"/>
              <w:spacing w:after="0" w:line="360" w:lineRule="auto"/>
              <w:ind w:firstLineChars="50" w:firstLine="120"/>
              <w:jc w:val="both"/>
              <w:rPr>
                <w:rFonts w:ascii="Book Antiqua" w:hAnsi="Book Antiqua" w:cs="Arial"/>
                <w:sz w:val="24"/>
                <w:szCs w:val="24"/>
                <w:lang w:val="en-US"/>
              </w:rPr>
            </w:pPr>
            <w:r w:rsidRPr="00D11909">
              <w:rPr>
                <w:rFonts w:ascii="Book Antiqua" w:hAnsi="Book Antiqua" w:cs="Arial"/>
                <w:sz w:val="24"/>
                <w:szCs w:val="24"/>
                <w:lang w:val="en-US"/>
              </w:rPr>
              <w:t>INR, mean ± SD</w:t>
            </w:r>
          </w:p>
          <w:p w:rsidR="00322712" w:rsidRPr="00D11909" w:rsidRDefault="00322712" w:rsidP="00322712">
            <w:pPr>
              <w:autoSpaceDE w:val="0"/>
              <w:autoSpaceDN w:val="0"/>
              <w:adjustRightInd w:val="0"/>
              <w:spacing w:after="0" w:line="360" w:lineRule="auto"/>
              <w:ind w:firstLineChars="50" w:firstLine="120"/>
              <w:jc w:val="both"/>
              <w:rPr>
                <w:rFonts w:ascii="Book Antiqua" w:hAnsi="Book Antiqua" w:cs="Arial"/>
                <w:sz w:val="24"/>
                <w:szCs w:val="24"/>
                <w:lang w:val="en-US"/>
              </w:rPr>
            </w:pPr>
            <w:proofErr w:type="spellStart"/>
            <w:r w:rsidRPr="00D11909">
              <w:rPr>
                <w:rFonts w:ascii="Book Antiqua" w:hAnsi="Book Antiqua" w:cs="Arial"/>
                <w:sz w:val="24"/>
                <w:szCs w:val="24"/>
                <w:lang w:val="en-US"/>
              </w:rPr>
              <w:t>Bilirrubin</w:t>
            </w:r>
            <w:proofErr w:type="spellEnd"/>
            <w:r w:rsidRPr="00D11909">
              <w:rPr>
                <w:rFonts w:ascii="Book Antiqua" w:hAnsi="Book Antiqua" w:cs="Arial"/>
                <w:sz w:val="24"/>
                <w:szCs w:val="24"/>
                <w:lang w:val="en-US"/>
              </w:rPr>
              <w:t xml:space="preserve"> (mg/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mean ± SD</w:t>
            </w:r>
          </w:p>
          <w:p w:rsidR="00322712" w:rsidRPr="00D11909" w:rsidRDefault="00322712" w:rsidP="00322712">
            <w:pPr>
              <w:autoSpaceDE w:val="0"/>
              <w:autoSpaceDN w:val="0"/>
              <w:adjustRightInd w:val="0"/>
              <w:spacing w:after="0" w:line="360" w:lineRule="auto"/>
              <w:ind w:firstLineChars="50" w:firstLine="120"/>
              <w:jc w:val="both"/>
              <w:rPr>
                <w:rFonts w:ascii="Book Antiqua" w:hAnsi="Book Antiqua" w:cs="Arial"/>
                <w:sz w:val="24"/>
                <w:szCs w:val="24"/>
                <w:lang w:val="en-US"/>
              </w:rPr>
            </w:pPr>
            <w:r w:rsidRPr="00D11909">
              <w:rPr>
                <w:rFonts w:ascii="Book Antiqua" w:hAnsi="Book Antiqua" w:cs="Arial"/>
                <w:sz w:val="24"/>
                <w:szCs w:val="24"/>
                <w:lang w:val="en-US"/>
              </w:rPr>
              <w:t>Albumin (g/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mean ± SD</w:t>
            </w:r>
          </w:p>
          <w:p w:rsidR="00322712" w:rsidRPr="00D11909" w:rsidRDefault="00322712" w:rsidP="00322712">
            <w:pPr>
              <w:autoSpaceDE w:val="0"/>
              <w:autoSpaceDN w:val="0"/>
              <w:adjustRightInd w:val="0"/>
              <w:spacing w:after="0" w:line="360" w:lineRule="auto"/>
              <w:ind w:firstLineChars="50" w:firstLine="120"/>
              <w:jc w:val="both"/>
              <w:rPr>
                <w:rFonts w:ascii="Book Antiqua" w:hAnsi="Book Antiqua" w:cs="Arial"/>
                <w:sz w:val="24"/>
                <w:szCs w:val="24"/>
                <w:lang w:val="en-US"/>
              </w:rPr>
            </w:pPr>
            <w:r w:rsidRPr="00D11909">
              <w:rPr>
                <w:rFonts w:ascii="Book Antiqua" w:hAnsi="Book Antiqua" w:cs="Arial"/>
                <w:sz w:val="24"/>
                <w:szCs w:val="24"/>
                <w:lang w:val="en-US"/>
              </w:rPr>
              <w:t>Platelets (mm</w:t>
            </w:r>
            <w:r w:rsidRPr="00D11909">
              <w:rPr>
                <w:rFonts w:ascii="Book Antiqua" w:hAnsi="Book Antiqua" w:cs="Arial"/>
                <w:sz w:val="24"/>
                <w:szCs w:val="24"/>
                <w:vertAlign w:val="superscript"/>
                <w:lang w:val="en-US"/>
              </w:rPr>
              <w:t>3</w:t>
            </w:r>
            <w:r w:rsidRPr="00D11909">
              <w:rPr>
                <w:rFonts w:ascii="Book Antiqua" w:hAnsi="Book Antiqua" w:cs="Arial"/>
                <w:sz w:val="24"/>
                <w:szCs w:val="24"/>
                <w:lang w:val="en-US"/>
              </w:rPr>
              <w:t>), mean ± SD</w:t>
            </w:r>
          </w:p>
        </w:tc>
        <w:tc>
          <w:tcPr>
            <w:tcW w:w="1559"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31.45 ± 10.71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0.90 ± 0.71</w:t>
            </w:r>
          </w:p>
          <w:p w:rsidR="00322712" w:rsidRDefault="00322712" w:rsidP="001D2DAB">
            <w:pPr>
              <w:autoSpaceDE w:val="0"/>
              <w:autoSpaceDN w:val="0"/>
              <w:adjustRightInd w:val="0"/>
              <w:spacing w:after="0" w:line="360" w:lineRule="auto"/>
              <w:jc w:val="both"/>
              <w:rPr>
                <w:rFonts w:ascii="Book Antiqua" w:hAnsi="Book Antiqua" w:cs="Arial"/>
                <w:sz w:val="24"/>
                <w:szCs w:val="24"/>
                <w:lang w:eastAsia="zh-CN"/>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98.38 ± 51.32</w:t>
            </w:r>
          </w:p>
          <w:p w:rsidR="00322712" w:rsidRDefault="00322712" w:rsidP="001D2DAB">
            <w:pPr>
              <w:autoSpaceDE w:val="0"/>
              <w:autoSpaceDN w:val="0"/>
              <w:adjustRightInd w:val="0"/>
              <w:spacing w:after="0" w:line="360" w:lineRule="auto"/>
              <w:jc w:val="both"/>
              <w:rPr>
                <w:rFonts w:ascii="Book Antiqua" w:hAnsi="Book Antiqua" w:cs="Arial"/>
                <w:sz w:val="24"/>
                <w:szCs w:val="24"/>
                <w:lang w:eastAsia="zh-CN"/>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lastRenderedPageBreak/>
              <w:t>135.67 ± 3.25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4.44 ± 0.63</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1.13 ± 0.45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1.63 ± 3.05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3.61 ± 0.87</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211869.55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103744.67</w:t>
            </w:r>
          </w:p>
        </w:tc>
        <w:tc>
          <w:tcPr>
            <w:tcW w:w="1985"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35.63 ± 23.77</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0.98 ± 0.62</w:t>
            </w:r>
          </w:p>
          <w:p w:rsidR="00322712" w:rsidRDefault="00322712" w:rsidP="001D2DAB">
            <w:pPr>
              <w:autoSpaceDE w:val="0"/>
              <w:autoSpaceDN w:val="0"/>
              <w:adjustRightInd w:val="0"/>
              <w:spacing w:after="0" w:line="360" w:lineRule="auto"/>
              <w:jc w:val="both"/>
              <w:rPr>
                <w:rFonts w:ascii="Book Antiqua" w:hAnsi="Book Antiqua" w:cs="Arial"/>
                <w:sz w:val="24"/>
                <w:szCs w:val="24"/>
                <w:lang w:eastAsia="zh-CN"/>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89.86 ± 35.46</w:t>
            </w:r>
          </w:p>
          <w:p w:rsidR="00322712" w:rsidRDefault="00322712" w:rsidP="001D2DAB">
            <w:pPr>
              <w:autoSpaceDE w:val="0"/>
              <w:autoSpaceDN w:val="0"/>
              <w:adjustRightInd w:val="0"/>
              <w:spacing w:after="0" w:line="360" w:lineRule="auto"/>
              <w:jc w:val="both"/>
              <w:rPr>
                <w:rFonts w:ascii="Book Antiqua" w:hAnsi="Book Antiqua" w:cs="Arial"/>
                <w:sz w:val="24"/>
                <w:szCs w:val="24"/>
                <w:lang w:eastAsia="zh-CN"/>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lastRenderedPageBreak/>
              <w:t>134.25 ± 3.00</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4.34 ± 0.75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1.14 ± 0.20</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2.84 ± 3.95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3.41 ± 0.92</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215522.81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115186.57</w:t>
            </w:r>
          </w:p>
        </w:tc>
        <w:tc>
          <w:tcPr>
            <w:tcW w:w="992"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0.021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0.229</w:t>
            </w:r>
          </w:p>
          <w:p w:rsidR="00322712" w:rsidRDefault="00322712" w:rsidP="001D2DAB">
            <w:pPr>
              <w:autoSpaceDE w:val="0"/>
              <w:autoSpaceDN w:val="0"/>
              <w:adjustRightInd w:val="0"/>
              <w:spacing w:after="0" w:line="360" w:lineRule="auto"/>
              <w:jc w:val="both"/>
              <w:rPr>
                <w:rFonts w:ascii="Book Antiqua" w:hAnsi="Book Antiqua" w:cs="Arial"/>
                <w:sz w:val="24"/>
                <w:szCs w:val="24"/>
                <w:lang w:eastAsia="zh-CN"/>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0.944</w:t>
            </w:r>
          </w:p>
          <w:p w:rsidR="00322712" w:rsidRDefault="00322712" w:rsidP="001D2DAB">
            <w:pPr>
              <w:autoSpaceDE w:val="0"/>
              <w:autoSpaceDN w:val="0"/>
              <w:adjustRightInd w:val="0"/>
              <w:spacing w:after="0" w:line="360" w:lineRule="auto"/>
              <w:jc w:val="both"/>
              <w:rPr>
                <w:rFonts w:ascii="Book Antiqua" w:hAnsi="Book Antiqua" w:cs="Arial"/>
                <w:sz w:val="24"/>
                <w:szCs w:val="24"/>
                <w:lang w:eastAsia="zh-CN"/>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lastRenderedPageBreak/>
              <w:t>0.350</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0.697</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0.912</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0.002</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0.505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0.129</w:t>
            </w:r>
          </w:p>
        </w:tc>
      </w:tr>
    </w:tbl>
    <w:p w:rsidR="00322712" w:rsidRDefault="00322712" w:rsidP="00322712">
      <w:pPr>
        <w:spacing w:after="0" w:line="360" w:lineRule="auto"/>
        <w:jc w:val="both"/>
        <w:rPr>
          <w:lang w:eastAsia="zh-CN"/>
        </w:rPr>
      </w:pPr>
      <w:r w:rsidRPr="00322712">
        <w:rPr>
          <w:rFonts w:ascii="Book Antiqua" w:hAnsi="Book Antiqua" w:cs="Arial"/>
          <w:sz w:val="24"/>
          <w:szCs w:val="24"/>
          <w:lang w:val="en-US"/>
        </w:rPr>
        <w:lastRenderedPageBreak/>
        <w:t>AKI</w:t>
      </w:r>
      <w:r w:rsidR="00096FBB">
        <w:rPr>
          <w:rFonts w:ascii="Book Antiqua" w:hAnsi="Book Antiqua" w:cs="Arial" w:hint="eastAsia"/>
          <w:sz w:val="24"/>
          <w:szCs w:val="24"/>
          <w:lang w:val="en-US" w:eastAsia="zh-CN"/>
        </w:rPr>
        <w:t>:</w:t>
      </w:r>
      <w:r w:rsidRPr="00322712">
        <w:rPr>
          <w:rFonts w:ascii="Book Antiqua" w:hAnsi="Book Antiqua" w:cs="Arial"/>
          <w:sz w:val="24"/>
          <w:szCs w:val="24"/>
          <w:lang w:val="en-US"/>
        </w:rPr>
        <w:t xml:space="preserve"> </w:t>
      </w:r>
      <w:r w:rsidR="00096FBB">
        <w:rPr>
          <w:rFonts w:ascii="Book Antiqua" w:hAnsi="Book Antiqua" w:cs="Arial" w:hint="eastAsia"/>
          <w:sz w:val="24"/>
          <w:szCs w:val="24"/>
          <w:lang w:val="en-US" w:eastAsia="zh-CN"/>
        </w:rPr>
        <w:t>A</w:t>
      </w:r>
      <w:r w:rsidRPr="00322712">
        <w:rPr>
          <w:rFonts w:ascii="Book Antiqua" w:hAnsi="Book Antiqua" w:cs="Arial"/>
          <w:sz w:val="24"/>
          <w:szCs w:val="24"/>
          <w:lang w:val="en-US"/>
        </w:rPr>
        <w:t>cute kidney injury; ACE</w:t>
      </w:r>
      <w:r w:rsidR="00096FBB">
        <w:rPr>
          <w:rFonts w:ascii="Book Antiqua" w:hAnsi="Book Antiqua" w:cs="Arial" w:hint="eastAsia"/>
          <w:sz w:val="24"/>
          <w:szCs w:val="24"/>
          <w:lang w:val="en-US" w:eastAsia="zh-CN"/>
        </w:rPr>
        <w:t>:</w:t>
      </w:r>
      <w:r w:rsidRPr="00322712">
        <w:rPr>
          <w:rFonts w:ascii="Book Antiqua" w:hAnsi="Book Antiqua" w:cs="Arial"/>
          <w:sz w:val="24"/>
          <w:szCs w:val="24"/>
          <w:lang w:val="en-US"/>
        </w:rPr>
        <w:t xml:space="preserve"> </w:t>
      </w:r>
      <w:r w:rsidR="00096FBB">
        <w:rPr>
          <w:rFonts w:ascii="Book Antiqua" w:hAnsi="Book Antiqua" w:cs="Arial" w:hint="eastAsia"/>
          <w:sz w:val="24"/>
          <w:szCs w:val="24"/>
          <w:lang w:val="en-US" w:eastAsia="zh-CN"/>
        </w:rPr>
        <w:t>A</w:t>
      </w:r>
      <w:r w:rsidRPr="00322712">
        <w:rPr>
          <w:rFonts w:ascii="Book Antiqua" w:hAnsi="Book Antiqua" w:cs="Arial"/>
          <w:sz w:val="24"/>
          <w:szCs w:val="24"/>
          <w:lang w:val="en-US"/>
        </w:rPr>
        <w:t>ngiotensin conversion enzyme; NSAIDs</w:t>
      </w:r>
      <w:r w:rsidR="00096FBB">
        <w:rPr>
          <w:rFonts w:ascii="Book Antiqua" w:hAnsi="Book Antiqua" w:cs="Arial" w:hint="eastAsia"/>
          <w:sz w:val="24"/>
          <w:szCs w:val="24"/>
          <w:lang w:val="en-US" w:eastAsia="zh-CN"/>
        </w:rPr>
        <w:t>:</w:t>
      </w:r>
      <w:r w:rsidRPr="00322712">
        <w:rPr>
          <w:rFonts w:ascii="Book Antiqua" w:hAnsi="Book Antiqua" w:cs="Arial"/>
          <w:sz w:val="24"/>
          <w:szCs w:val="24"/>
          <w:lang w:val="en-US"/>
        </w:rPr>
        <w:t xml:space="preserve"> </w:t>
      </w:r>
      <w:r w:rsidR="00096FBB">
        <w:rPr>
          <w:rFonts w:ascii="Book Antiqua" w:hAnsi="Book Antiqua" w:cs="Arial" w:hint="eastAsia"/>
          <w:sz w:val="24"/>
          <w:szCs w:val="24"/>
          <w:lang w:val="en-US" w:eastAsia="zh-CN"/>
        </w:rPr>
        <w:t>N</w:t>
      </w:r>
      <w:r w:rsidRPr="00322712">
        <w:rPr>
          <w:rFonts w:ascii="Book Antiqua" w:hAnsi="Book Antiqua" w:cs="Arial"/>
          <w:sz w:val="24"/>
          <w:szCs w:val="24"/>
          <w:lang w:val="en-US"/>
        </w:rPr>
        <w:t>on-steroidal anti-</w:t>
      </w:r>
      <w:proofErr w:type="spellStart"/>
      <w:r w:rsidRPr="00322712">
        <w:rPr>
          <w:rFonts w:ascii="Book Antiqua" w:hAnsi="Book Antiqua" w:cs="Arial"/>
          <w:sz w:val="24"/>
          <w:szCs w:val="24"/>
          <w:lang w:val="en-US"/>
        </w:rPr>
        <w:t>inflamatory</w:t>
      </w:r>
      <w:proofErr w:type="spellEnd"/>
      <w:r w:rsidRPr="00322712">
        <w:rPr>
          <w:rFonts w:ascii="Book Antiqua" w:hAnsi="Book Antiqua" w:cs="Arial"/>
          <w:sz w:val="24"/>
          <w:szCs w:val="24"/>
          <w:lang w:val="en-US"/>
        </w:rPr>
        <w:t xml:space="preserve"> drugs; CKI</w:t>
      </w:r>
      <w:r w:rsidR="00096FBB">
        <w:rPr>
          <w:rFonts w:ascii="Book Antiqua" w:hAnsi="Book Antiqua" w:cs="Arial" w:hint="eastAsia"/>
          <w:sz w:val="24"/>
          <w:szCs w:val="24"/>
          <w:lang w:val="en-US" w:eastAsia="zh-CN"/>
        </w:rPr>
        <w:t>:</w:t>
      </w:r>
      <w:r w:rsidRPr="00322712">
        <w:rPr>
          <w:rFonts w:ascii="Book Antiqua" w:hAnsi="Book Antiqua" w:cs="Arial"/>
          <w:sz w:val="24"/>
          <w:szCs w:val="24"/>
          <w:lang w:val="en-US"/>
        </w:rPr>
        <w:t xml:space="preserve"> </w:t>
      </w:r>
      <w:r w:rsidR="00096FBB">
        <w:rPr>
          <w:rFonts w:ascii="Book Antiqua" w:hAnsi="Book Antiqua" w:cs="Arial" w:hint="eastAsia"/>
          <w:sz w:val="24"/>
          <w:szCs w:val="24"/>
          <w:lang w:val="en-US" w:eastAsia="zh-CN"/>
        </w:rPr>
        <w:t>C</w:t>
      </w:r>
      <w:r w:rsidRPr="00322712">
        <w:rPr>
          <w:rFonts w:ascii="Book Antiqua" w:hAnsi="Book Antiqua" w:cs="Arial"/>
          <w:sz w:val="24"/>
          <w:szCs w:val="24"/>
          <w:lang w:val="en-US"/>
        </w:rPr>
        <w:t>hronic kidney injury; MELD</w:t>
      </w:r>
      <w:r w:rsidR="00096FBB">
        <w:rPr>
          <w:rFonts w:ascii="Book Antiqua" w:hAnsi="Book Antiqua" w:cs="Arial" w:hint="eastAsia"/>
          <w:sz w:val="24"/>
          <w:szCs w:val="24"/>
          <w:lang w:val="en-US" w:eastAsia="zh-CN"/>
        </w:rPr>
        <w:t>:</w:t>
      </w:r>
      <w:r w:rsidRPr="00322712">
        <w:rPr>
          <w:rFonts w:ascii="Book Antiqua" w:hAnsi="Book Antiqua" w:cs="Arial"/>
          <w:sz w:val="24"/>
          <w:szCs w:val="24"/>
          <w:lang w:val="en-US"/>
        </w:rPr>
        <w:t xml:space="preserve"> Model for End-Stage Liver Disease; INR</w:t>
      </w:r>
      <w:r w:rsidR="00096FBB">
        <w:rPr>
          <w:rFonts w:ascii="Book Antiqua" w:hAnsi="Book Antiqua" w:cs="Arial" w:hint="eastAsia"/>
          <w:sz w:val="24"/>
          <w:szCs w:val="24"/>
          <w:lang w:val="en-US" w:eastAsia="zh-CN"/>
        </w:rPr>
        <w:t>:</w:t>
      </w:r>
      <w:r w:rsidRPr="00322712">
        <w:rPr>
          <w:rFonts w:ascii="Book Antiqua" w:hAnsi="Book Antiqua" w:cs="Arial"/>
          <w:sz w:val="24"/>
          <w:szCs w:val="24"/>
          <w:lang w:val="en-US"/>
        </w:rPr>
        <w:t xml:space="preserve"> Internation</w:t>
      </w:r>
      <w:r w:rsidR="00096FBB" w:rsidRPr="00322712">
        <w:rPr>
          <w:rFonts w:ascii="Book Antiqua" w:hAnsi="Book Antiqua" w:cs="Arial"/>
          <w:sz w:val="24"/>
          <w:szCs w:val="24"/>
          <w:lang w:val="en-US"/>
        </w:rPr>
        <w:t>al normalized rati</w:t>
      </w:r>
      <w:r w:rsidRPr="00322712">
        <w:rPr>
          <w:rFonts w:ascii="Book Antiqua" w:hAnsi="Book Antiqua" w:cs="Arial"/>
          <w:sz w:val="24"/>
          <w:szCs w:val="24"/>
          <w:lang w:val="en-US"/>
        </w:rPr>
        <w:t>o.</w:t>
      </w:r>
    </w:p>
    <w:p w:rsidR="00322712" w:rsidRDefault="00322712"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C83A51" w:rsidRPr="00C83A51" w:rsidRDefault="00C83A51" w:rsidP="00C83A51">
      <w:pPr>
        <w:spacing w:after="0" w:line="360" w:lineRule="auto"/>
        <w:jc w:val="both"/>
        <w:rPr>
          <w:lang w:eastAsia="zh-CN"/>
        </w:rPr>
      </w:pPr>
      <w:r>
        <w:rPr>
          <w:rFonts w:ascii="Book Antiqua" w:hAnsi="Book Antiqua" w:cs="Arial"/>
          <w:b/>
          <w:sz w:val="24"/>
          <w:szCs w:val="24"/>
          <w:lang w:val="en-US"/>
        </w:rPr>
        <w:t>Table 2</w:t>
      </w:r>
      <w:r w:rsidRPr="00D11909">
        <w:rPr>
          <w:rFonts w:ascii="Book Antiqua" w:hAnsi="Book Antiqua" w:cs="Arial"/>
          <w:sz w:val="24"/>
          <w:szCs w:val="24"/>
          <w:lang w:val="en-US"/>
        </w:rPr>
        <w:t xml:space="preserve"> </w:t>
      </w:r>
      <w:r w:rsidRPr="00C83A51">
        <w:rPr>
          <w:rFonts w:ascii="Book Antiqua" w:hAnsi="Book Antiqua" w:cs="Arial"/>
          <w:b/>
          <w:sz w:val="24"/>
          <w:szCs w:val="24"/>
          <w:lang w:val="en-US"/>
        </w:rPr>
        <w:t xml:space="preserve">Postoperative overall complications and acute kidney injury staging according to International Club of </w:t>
      </w:r>
      <w:proofErr w:type="gramStart"/>
      <w:r w:rsidRPr="00C83A51">
        <w:rPr>
          <w:rFonts w:ascii="Book Antiqua" w:hAnsi="Book Antiqua" w:cs="Arial"/>
          <w:b/>
          <w:sz w:val="24"/>
          <w:szCs w:val="24"/>
          <w:lang w:val="en-US"/>
        </w:rPr>
        <w:t>Ascites</w:t>
      </w:r>
      <w:r w:rsidRPr="00C83A51">
        <w:rPr>
          <w:rFonts w:ascii="Book Antiqua" w:hAnsi="Book Antiqua" w:cs="Arial"/>
          <w:b/>
          <w:sz w:val="24"/>
          <w:szCs w:val="24"/>
          <w:vertAlign w:val="superscript"/>
          <w:lang w:val="en-US"/>
        </w:rPr>
        <w:t>[</w:t>
      </w:r>
      <w:proofErr w:type="gramEnd"/>
      <w:r w:rsidRPr="00C83A51">
        <w:rPr>
          <w:rFonts w:ascii="Book Antiqua" w:hAnsi="Book Antiqua" w:cs="Arial"/>
          <w:b/>
          <w:sz w:val="24"/>
          <w:szCs w:val="24"/>
          <w:vertAlign w:val="superscript"/>
          <w:lang w:val="en-US"/>
        </w:rPr>
        <w:t>11]</w:t>
      </w:r>
      <w:r w:rsidRPr="00C83A51">
        <w:rPr>
          <w:rFonts w:ascii="Book Antiqua" w:hAnsi="Book Antiqua" w:cs="Arial"/>
          <w:b/>
          <w:sz w:val="24"/>
          <w:szCs w:val="24"/>
          <w:lang w:val="en-US"/>
        </w:rPr>
        <w:t>, risk, injury, failure, loss, end-stage</w:t>
      </w:r>
      <w:r w:rsidRPr="00C83A51">
        <w:rPr>
          <w:rFonts w:ascii="Book Antiqua" w:hAnsi="Book Antiqua" w:cs="Arial"/>
          <w:b/>
          <w:sz w:val="24"/>
          <w:szCs w:val="24"/>
          <w:vertAlign w:val="superscript"/>
          <w:lang w:val="en-US"/>
        </w:rPr>
        <w:t>[27]</w:t>
      </w:r>
      <w:r w:rsidRPr="00C83A51">
        <w:rPr>
          <w:rFonts w:ascii="Book Antiqua" w:hAnsi="Book Antiqua" w:cs="Arial"/>
          <w:b/>
          <w:sz w:val="24"/>
          <w:szCs w:val="24"/>
          <w:lang w:val="en-US"/>
        </w:rPr>
        <w:t xml:space="preserve"> and Acute Kidney Injury Network</w:t>
      </w:r>
      <w:r w:rsidRPr="00C83A51">
        <w:rPr>
          <w:rFonts w:ascii="Book Antiqua" w:hAnsi="Book Antiqua" w:cs="Arial"/>
          <w:b/>
          <w:sz w:val="24"/>
          <w:szCs w:val="24"/>
          <w:vertAlign w:val="superscript"/>
          <w:lang w:val="en-US"/>
        </w:rPr>
        <w:t>[28]</w:t>
      </w:r>
      <w:r w:rsidRPr="00C83A51">
        <w:rPr>
          <w:rFonts w:ascii="Book Antiqua" w:hAnsi="Book Antiqua" w:cs="Arial"/>
          <w:b/>
          <w:sz w:val="24"/>
          <w:szCs w:val="24"/>
          <w:lang w:val="en-US"/>
        </w:rPr>
        <w:t xml:space="preserve"> criteria (</w:t>
      </w:r>
      <w:r w:rsidRPr="00C83A51">
        <w:rPr>
          <w:rFonts w:ascii="Book Antiqua" w:hAnsi="Book Antiqua" w:cs="Arial"/>
          <w:b/>
          <w:i/>
          <w:sz w:val="24"/>
          <w:szCs w:val="24"/>
          <w:lang w:val="en-US"/>
        </w:rPr>
        <w:t>n</w:t>
      </w:r>
      <w:r w:rsidRPr="00C83A51">
        <w:rPr>
          <w:rFonts w:ascii="Book Antiqua" w:hAnsi="Book Antiqua" w:cs="Arial" w:hint="eastAsia"/>
          <w:b/>
          <w:sz w:val="24"/>
          <w:szCs w:val="24"/>
          <w:lang w:val="en-US" w:eastAsia="zh-CN"/>
        </w:rPr>
        <w:t xml:space="preserve"> </w:t>
      </w:r>
      <w:r w:rsidRPr="00C83A51">
        <w:rPr>
          <w:rFonts w:ascii="Book Antiqua" w:hAnsi="Book Antiqua" w:cs="Arial"/>
          <w:b/>
          <w:sz w:val="24"/>
          <w:szCs w:val="24"/>
          <w:lang w:val="en-US"/>
        </w:rPr>
        <w:t>= 446)</w:t>
      </w:r>
      <w:r w:rsidRPr="00C83A51">
        <w:rPr>
          <w:rFonts w:ascii="Book Antiqua" w:hAnsi="Book Antiqua" w:cs="Arial"/>
          <w:i/>
          <w:sz w:val="24"/>
          <w:szCs w:val="24"/>
        </w:rPr>
        <w:t xml:space="preserve"> </w:t>
      </w:r>
      <w:r w:rsidRPr="00C83A51">
        <w:rPr>
          <w:rFonts w:ascii="Book Antiqua" w:hAnsi="Book Antiqua" w:cs="Arial"/>
          <w:b/>
          <w:i/>
          <w:sz w:val="24"/>
          <w:szCs w:val="24"/>
        </w:rPr>
        <w:t xml:space="preserve">n </w:t>
      </w:r>
      <w:r w:rsidRPr="00C83A51">
        <w:rPr>
          <w:rFonts w:ascii="Book Antiqua" w:hAnsi="Book Antiqua" w:cs="Arial"/>
          <w:b/>
          <w:sz w:val="24"/>
          <w:szCs w:val="24"/>
        </w:rPr>
        <w:t>(%)</w:t>
      </w:r>
    </w:p>
    <w:tbl>
      <w:tblPr>
        <w:tblW w:w="7338" w:type="dxa"/>
        <w:jc w:val="center"/>
        <w:tblInd w:w="67" w:type="dxa"/>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5812"/>
        <w:gridCol w:w="1526"/>
      </w:tblGrid>
      <w:tr w:rsidR="00322712" w:rsidRPr="00D11909" w:rsidTr="00C83A51">
        <w:trPr>
          <w:trHeight w:val="268"/>
          <w:jc w:val="center"/>
        </w:trPr>
        <w:tc>
          <w:tcPr>
            <w:tcW w:w="5812" w:type="dxa"/>
            <w:tcBorders>
              <w:top w:val="single" w:sz="4" w:space="0" w:color="000000"/>
              <w:bottom w:val="single" w:sz="4" w:space="0" w:color="000000"/>
            </w:tcBorders>
            <w:shd w:val="clear" w:color="auto" w:fill="auto"/>
            <w:tcMar>
              <w:top w:w="15" w:type="dxa"/>
              <w:left w:w="67" w:type="dxa"/>
              <w:bottom w:w="0" w:type="dxa"/>
              <w:right w:w="67" w:type="dxa"/>
            </w:tcMar>
            <w:hideMark/>
          </w:tcPr>
          <w:p w:rsidR="00322712" w:rsidRPr="00D11909" w:rsidRDefault="00C83A51" w:rsidP="00C83A51">
            <w:pPr>
              <w:autoSpaceDE w:val="0"/>
              <w:autoSpaceDN w:val="0"/>
              <w:adjustRightInd w:val="0"/>
              <w:spacing w:after="0" w:line="360" w:lineRule="auto"/>
              <w:jc w:val="both"/>
              <w:rPr>
                <w:rFonts w:ascii="Book Antiqua" w:hAnsi="Book Antiqua" w:cs="Arial"/>
                <w:sz w:val="24"/>
                <w:szCs w:val="24"/>
                <w:lang w:eastAsia="zh-CN"/>
              </w:rPr>
            </w:pPr>
            <w:r>
              <w:rPr>
                <w:rFonts w:ascii="Book Antiqua" w:hAnsi="Book Antiqua" w:cs="Arial"/>
                <w:sz w:val="24"/>
                <w:szCs w:val="24"/>
              </w:rPr>
              <w:t xml:space="preserve">Overall </w:t>
            </w:r>
            <w:proofErr w:type="spellStart"/>
            <w:r>
              <w:rPr>
                <w:rFonts w:ascii="Book Antiqua" w:hAnsi="Book Antiqua" w:cs="Arial"/>
                <w:sz w:val="24"/>
                <w:szCs w:val="24"/>
              </w:rPr>
              <w:t>complic</w:t>
            </w:r>
            <w:bookmarkStart w:id="4" w:name="_GoBack"/>
            <w:bookmarkEnd w:id="4"/>
            <w:r>
              <w:rPr>
                <w:rFonts w:ascii="Book Antiqua" w:hAnsi="Book Antiqua" w:cs="Arial"/>
                <w:sz w:val="24"/>
                <w:szCs w:val="24"/>
              </w:rPr>
              <w:t>ations</w:t>
            </w:r>
            <w:proofErr w:type="spellEnd"/>
          </w:p>
        </w:tc>
        <w:tc>
          <w:tcPr>
            <w:tcW w:w="1526" w:type="dxa"/>
            <w:tcBorders>
              <w:top w:val="single" w:sz="4" w:space="0" w:color="000000"/>
              <w:bottom w:val="single" w:sz="4" w:space="0" w:color="000000"/>
            </w:tcBorders>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113 (25.3)</w:t>
            </w:r>
          </w:p>
        </w:tc>
      </w:tr>
      <w:tr w:rsidR="00322712" w:rsidRPr="00D11909" w:rsidTr="00C83A51">
        <w:trPr>
          <w:trHeight w:val="1610"/>
          <w:jc w:val="center"/>
        </w:trPr>
        <w:tc>
          <w:tcPr>
            <w:tcW w:w="5812" w:type="dxa"/>
            <w:tcBorders>
              <w:top w:val="single" w:sz="4" w:space="0" w:color="000000"/>
            </w:tcBorders>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Overall complications (</w:t>
            </w:r>
            <w:proofErr w:type="spellStart"/>
            <w:r w:rsidRPr="00D11909">
              <w:rPr>
                <w:rFonts w:ascii="Book Antiqua" w:hAnsi="Book Antiqua" w:cs="Arial"/>
                <w:sz w:val="24"/>
                <w:szCs w:val="24"/>
                <w:lang w:val="en-US"/>
              </w:rPr>
              <w:t>Clavien-Dindo</w:t>
            </w:r>
            <w:proofErr w:type="spellEnd"/>
            <w:r w:rsidRPr="00D11909">
              <w:rPr>
                <w:rFonts w:ascii="Book Antiqua" w:hAnsi="Book Antiqua" w:cs="Arial"/>
                <w:sz w:val="24"/>
                <w:szCs w:val="24"/>
                <w:lang w:val="en-US"/>
              </w:rPr>
              <w:t xml:space="preserve"> classification)</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 xml:space="preserve"> </w:t>
            </w:r>
            <w:r w:rsidR="00C83A51">
              <w:rPr>
                <w:rFonts w:ascii="Book Antiqua" w:hAnsi="Book Antiqua" w:cs="Arial" w:hint="eastAsia"/>
                <w:sz w:val="24"/>
                <w:szCs w:val="24"/>
                <w:lang w:val="en-US" w:eastAsia="zh-CN"/>
              </w:rPr>
              <w:t xml:space="preserve"> </w:t>
            </w:r>
            <w:r w:rsidRPr="00D11909">
              <w:rPr>
                <w:rFonts w:ascii="Book Antiqua" w:hAnsi="Book Antiqua" w:cs="Arial"/>
                <w:sz w:val="24"/>
                <w:szCs w:val="24"/>
              </w:rPr>
              <w:t>I</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II</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III a/b</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IV a/b</w:t>
            </w:r>
          </w:p>
          <w:p w:rsidR="00322712" w:rsidRPr="00D11909" w:rsidRDefault="00322712" w:rsidP="00C83A51">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V (</w:t>
            </w:r>
            <w:proofErr w:type="spellStart"/>
            <w:r w:rsidRPr="00D11909">
              <w:rPr>
                <w:rFonts w:ascii="Book Antiqua" w:hAnsi="Book Antiqua" w:cs="Arial"/>
                <w:sz w:val="24"/>
                <w:szCs w:val="24"/>
              </w:rPr>
              <w:t>death</w:t>
            </w:r>
            <w:proofErr w:type="spellEnd"/>
            <w:r w:rsidRPr="00D11909">
              <w:rPr>
                <w:rFonts w:ascii="Book Antiqua" w:hAnsi="Book Antiqua" w:cs="Arial"/>
                <w:sz w:val="24"/>
                <w:szCs w:val="24"/>
              </w:rPr>
              <w:t>)</w:t>
            </w:r>
          </w:p>
        </w:tc>
        <w:tc>
          <w:tcPr>
            <w:tcW w:w="1526" w:type="dxa"/>
            <w:tcBorders>
              <w:top w:val="single" w:sz="4" w:space="0" w:color="000000"/>
            </w:tcBorders>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46 (10.3)</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25 (5.6)</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18 (4.0)</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 (1.6)</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17 (3.8)</w:t>
            </w:r>
          </w:p>
        </w:tc>
      </w:tr>
      <w:tr w:rsidR="00322712" w:rsidRPr="00D11909" w:rsidTr="00C83A51">
        <w:trPr>
          <w:trHeight w:val="1073"/>
          <w:jc w:val="center"/>
        </w:trPr>
        <w:tc>
          <w:tcPr>
            <w:tcW w:w="5812" w:type="dxa"/>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AKI (ICA)</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I</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II</w:t>
            </w:r>
          </w:p>
          <w:p w:rsidR="00322712" w:rsidRPr="00D11909" w:rsidRDefault="00322712" w:rsidP="00C83A51">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III</w:t>
            </w:r>
          </w:p>
        </w:tc>
        <w:tc>
          <w:tcPr>
            <w:tcW w:w="1526" w:type="dxa"/>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80 (17.9)</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26 (5.8)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21 (4.7)</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33 (7.4)</w:t>
            </w:r>
          </w:p>
        </w:tc>
      </w:tr>
      <w:tr w:rsidR="00322712" w:rsidRPr="00D11909" w:rsidTr="00C83A51">
        <w:trPr>
          <w:trHeight w:val="1073"/>
          <w:jc w:val="center"/>
        </w:trPr>
        <w:tc>
          <w:tcPr>
            <w:tcW w:w="5812" w:type="dxa"/>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AKI (RIFLE)</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proofErr w:type="spellStart"/>
            <w:r w:rsidRPr="00D11909">
              <w:rPr>
                <w:rFonts w:ascii="Book Antiqua" w:hAnsi="Book Antiqua" w:cs="Arial"/>
                <w:sz w:val="24"/>
                <w:szCs w:val="24"/>
              </w:rPr>
              <w:t>Risk</w:t>
            </w:r>
            <w:proofErr w:type="spellEnd"/>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proofErr w:type="spellStart"/>
            <w:r w:rsidRPr="00D11909">
              <w:rPr>
                <w:rFonts w:ascii="Book Antiqua" w:hAnsi="Book Antiqua" w:cs="Arial"/>
                <w:sz w:val="24"/>
                <w:szCs w:val="24"/>
              </w:rPr>
              <w:t>Injury</w:t>
            </w:r>
            <w:proofErr w:type="spellEnd"/>
          </w:p>
          <w:p w:rsidR="00322712" w:rsidRPr="00D11909" w:rsidRDefault="00322712" w:rsidP="00C83A51">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proofErr w:type="spellStart"/>
            <w:r w:rsidRPr="00D11909">
              <w:rPr>
                <w:rFonts w:ascii="Book Antiqua" w:hAnsi="Book Antiqua" w:cs="Arial"/>
                <w:sz w:val="24"/>
                <w:szCs w:val="24"/>
              </w:rPr>
              <w:t>Failure</w:t>
            </w:r>
            <w:proofErr w:type="spellEnd"/>
          </w:p>
        </w:tc>
        <w:tc>
          <w:tcPr>
            <w:tcW w:w="1526" w:type="dxa"/>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70 (15.7)</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16 (3.6)</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21 (4.7)</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33 (7.4)</w:t>
            </w:r>
          </w:p>
        </w:tc>
      </w:tr>
      <w:tr w:rsidR="00322712" w:rsidRPr="00D11909" w:rsidTr="00C83A51">
        <w:trPr>
          <w:trHeight w:val="1073"/>
          <w:jc w:val="center"/>
        </w:trPr>
        <w:tc>
          <w:tcPr>
            <w:tcW w:w="5812" w:type="dxa"/>
            <w:shd w:val="clear" w:color="auto" w:fill="auto"/>
            <w:tcMar>
              <w:top w:w="15" w:type="dxa"/>
              <w:left w:w="67" w:type="dxa"/>
              <w:bottom w:w="0" w:type="dxa"/>
              <w:right w:w="67" w:type="dxa"/>
            </w:tcMar>
            <w:hideMark/>
          </w:tcPr>
          <w:p w:rsidR="00322712" w:rsidRPr="00D11909" w:rsidRDefault="00322712" w:rsidP="00C83A51">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AKI (AKIN)</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I</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II</w:t>
            </w:r>
          </w:p>
          <w:p w:rsidR="00322712" w:rsidRPr="00D11909" w:rsidRDefault="00322712" w:rsidP="00C83A51">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C83A51">
              <w:rPr>
                <w:rFonts w:ascii="Book Antiqua" w:hAnsi="Book Antiqua" w:cs="Arial" w:hint="eastAsia"/>
                <w:sz w:val="24"/>
                <w:szCs w:val="24"/>
                <w:lang w:eastAsia="zh-CN"/>
              </w:rPr>
              <w:t xml:space="preserve"> </w:t>
            </w:r>
            <w:r w:rsidRPr="00D11909">
              <w:rPr>
                <w:rFonts w:ascii="Book Antiqua" w:hAnsi="Book Antiqua" w:cs="Arial"/>
                <w:sz w:val="24"/>
                <w:szCs w:val="24"/>
              </w:rPr>
              <w:t>III</w:t>
            </w:r>
          </w:p>
        </w:tc>
        <w:tc>
          <w:tcPr>
            <w:tcW w:w="1526" w:type="dxa"/>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80 (17.9)</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26 (5.8)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21 (4.7)</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32 (7.2)</w:t>
            </w:r>
          </w:p>
        </w:tc>
      </w:tr>
      <w:tr w:rsidR="00322712" w:rsidRPr="00D11909" w:rsidTr="00C83A51">
        <w:trPr>
          <w:trHeight w:val="285"/>
          <w:jc w:val="center"/>
        </w:trPr>
        <w:tc>
          <w:tcPr>
            <w:tcW w:w="5812" w:type="dxa"/>
            <w:shd w:val="clear" w:color="auto" w:fill="auto"/>
            <w:tcMar>
              <w:top w:w="15" w:type="dxa"/>
              <w:left w:w="67" w:type="dxa"/>
              <w:bottom w:w="0" w:type="dxa"/>
              <w:right w:w="67" w:type="dxa"/>
            </w:tcMar>
            <w:hideMark/>
          </w:tcPr>
          <w:p w:rsidR="00322712" w:rsidRPr="00D11909" w:rsidRDefault="00322712" w:rsidP="00C83A51">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HRS</w:t>
            </w:r>
          </w:p>
        </w:tc>
        <w:tc>
          <w:tcPr>
            <w:tcW w:w="1526" w:type="dxa"/>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11 (2.5)</w:t>
            </w:r>
          </w:p>
        </w:tc>
      </w:tr>
      <w:tr w:rsidR="00322712" w:rsidRPr="00D11909" w:rsidTr="00C83A51">
        <w:trPr>
          <w:trHeight w:val="268"/>
          <w:jc w:val="center"/>
        </w:trPr>
        <w:tc>
          <w:tcPr>
            <w:tcW w:w="5812" w:type="dxa"/>
            <w:shd w:val="clear" w:color="auto" w:fill="auto"/>
            <w:tcMar>
              <w:top w:w="15" w:type="dxa"/>
              <w:left w:w="67" w:type="dxa"/>
              <w:bottom w:w="0" w:type="dxa"/>
              <w:right w:w="67" w:type="dxa"/>
            </w:tcMar>
            <w:hideMark/>
          </w:tcPr>
          <w:p w:rsidR="00322712" w:rsidRPr="00D11909" w:rsidRDefault="00322712" w:rsidP="00C83A51">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RRT (</w:t>
            </w:r>
            <w:proofErr w:type="spellStart"/>
            <w:r w:rsidRPr="00D11909">
              <w:rPr>
                <w:rFonts w:ascii="Book Antiqua" w:hAnsi="Book Antiqua" w:cs="Arial"/>
                <w:sz w:val="24"/>
                <w:szCs w:val="24"/>
              </w:rPr>
              <w:t>hemodyalises</w:t>
            </w:r>
            <w:proofErr w:type="spellEnd"/>
            <w:r w:rsidRPr="00D11909">
              <w:rPr>
                <w:rFonts w:ascii="Book Antiqua" w:hAnsi="Book Antiqua" w:cs="Arial"/>
                <w:sz w:val="24"/>
                <w:szCs w:val="24"/>
              </w:rPr>
              <w:t>)</w:t>
            </w:r>
          </w:p>
        </w:tc>
        <w:tc>
          <w:tcPr>
            <w:tcW w:w="1526" w:type="dxa"/>
            <w:shd w:val="clear" w:color="auto" w:fill="auto"/>
            <w:tcMar>
              <w:top w:w="15" w:type="dxa"/>
              <w:left w:w="67" w:type="dxa"/>
              <w:bottom w:w="0" w:type="dxa"/>
              <w:right w:w="67"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9 (2.0)</w:t>
            </w:r>
          </w:p>
        </w:tc>
      </w:tr>
    </w:tbl>
    <w:p w:rsidR="00322712" w:rsidRDefault="00C83A51" w:rsidP="00C83A51">
      <w:pPr>
        <w:spacing w:after="0" w:line="360" w:lineRule="auto"/>
        <w:jc w:val="both"/>
        <w:rPr>
          <w:lang w:eastAsia="zh-CN"/>
        </w:rPr>
      </w:pPr>
      <w:r w:rsidRPr="00C83A51">
        <w:rPr>
          <w:rFonts w:ascii="Book Antiqua" w:hAnsi="Book Antiqua" w:cs="Arial"/>
          <w:sz w:val="24"/>
          <w:szCs w:val="24"/>
          <w:lang w:val="en-US"/>
        </w:rPr>
        <w:lastRenderedPageBreak/>
        <w:t>AKI</w:t>
      </w:r>
      <w:r w:rsidR="00AD1D37">
        <w:rPr>
          <w:rFonts w:ascii="Book Antiqua" w:hAnsi="Book Antiqua" w:cs="Arial" w:hint="eastAsia"/>
          <w:sz w:val="24"/>
          <w:szCs w:val="24"/>
          <w:lang w:val="en-US" w:eastAsia="zh-CN"/>
        </w:rPr>
        <w:t>:</w:t>
      </w:r>
      <w:r w:rsidRPr="00C83A51">
        <w:rPr>
          <w:rFonts w:ascii="Book Antiqua" w:hAnsi="Book Antiqua" w:cs="Arial"/>
          <w:sz w:val="24"/>
          <w:szCs w:val="24"/>
          <w:lang w:val="en-US"/>
        </w:rPr>
        <w:t xml:space="preserve"> </w:t>
      </w:r>
      <w:r w:rsidR="00AD1D37">
        <w:rPr>
          <w:rFonts w:ascii="Book Antiqua" w:hAnsi="Book Antiqua" w:cs="Arial" w:hint="eastAsia"/>
          <w:sz w:val="24"/>
          <w:szCs w:val="24"/>
          <w:lang w:val="en-US" w:eastAsia="zh-CN"/>
        </w:rPr>
        <w:t>A</w:t>
      </w:r>
      <w:r w:rsidRPr="00C83A51">
        <w:rPr>
          <w:rFonts w:ascii="Book Antiqua" w:hAnsi="Book Antiqua" w:cs="Arial"/>
          <w:sz w:val="24"/>
          <w:szCs w:val="24"/>
          <w:lang w:val="en-US"/>
        </w:rPr>
        <w:t>cute kidney injury; ICA</w:t>
      </w:r>
      <w:r w:rsidR="00AD1D37">
        <w:rPr>
          <w:rFonts w:ascii="Book Antiqua" w:hAnsi="Book Antiqua" w:cs="Arial" w:hint="eastAsia"/>
          <w:sz w:val="24"/>
          <w:szCs w:val="24"/>
          <w:lang w:val="en-US" w:eastAsia="zh-CN"/>
        </w:rPr>
        <w:t>:</w:t>
      </w:r>
      <w:r w:rsidRPr="00C83A51">
        <w:rPr>
          <w:rFonts w:ascii="Book Antiqua" w:hAnsi="Book Antiqua" w:cs="Arial"/>
          <w:sz w:val="24"/>
          <w:szCs w:val="24"/>
          <w:lang w:val="en-US"/>
        </w:rPr>
        <w:t xml:space="preserve"> International Club of Ascites; RIFLE</w:t>
      </w:r>
      <w:r w:rsidR="00AD1D37">
        <w:rPr>
          <w:rFonts w:ascii="Book Antiqua" w:hAnsi="Book Antiqua" w:cs="Arial" w:hint="eastAsia"/>
          <w:sz w:val="24"/>
          <w:szCs w:val="24"/>
          <w:lang w:val="en-US" w:eastAsia="zh-CN"/>
        </w:rPr>
        <w:t>:</w:t>
      </w:r>
      <w:r w:rsidRPr="00C83A51">
        <w:rPr>
          <w:rFonts w:ascii="Book Antiqua" w:hAnsi="Book Antiqua" w:cs="Arial"/>
          <w:sz w:val="24"/>
          <w:szCs w:val="24"/>
          <w:lang w:val="en-US"/>
        </w:rPr>
        <w:t xml:space="preserve"> </w:t>
      </w:r>
      <w:r w:rsidR="00AD1D37">
        <w:rPr>
          <w:rFonts w:ascii="Book Antiqua" w:hAnsi="Book Antiqua" w:cs="Arial" w:hint="eastAsia"/>
          <w:sz w:val="24"/>
          <w:szCs w:val="24"/>
          <w:lang w:val="en-US" w:eastAsia="zh-CN"/>
        </w:rPr>
        <w:t>R</w:t>
      </w:r>
      <w:r w:rsidRPr="00C83A51">
        <w:rPr>
          <w:rFonts w:ascii="Book Antiqua" w:hAnsi="Book Antiqua" w:cs="Arial"/>
          <w:sz w:val="24"/>
          <w:szCs w:val="24"/>
          <w:lang w:val="en-US"/>
        </w:rPr>
        <w:t>isk, injury, failure, loss, end-stage; AKIN</w:t>
      </w:r>
      <w:r w:rsidR="00AD1D37">
        <w:rPr>
          <w:rFonts w:ascii="Book Antiqua" w:hAnsi="Book Antiqua" w:cs="Arial" w:hint="eastAsia"/>
          <w:sz w:val="24"/>
          <w:szCs w:val="24"/>
          <w:lang w:val="en-US" w:eastAsia="zh-CN"/>
        </w:rPr>
        <w:t>:</w:t>
      </w:r>
      <w:r w:rsidRPr="00C83A51">
        <w:rPr>
          <w:rFonts w:ascii="Book Antiqua" w:hAnsi="Book Antiqua" w:cs="Arial"/>
          <w:sz w:val="24"/>
          <w:szCs w:val="24"/>
          <w:lang w:val="en-US"/>
        </w:rPr>
        <w:t xml:space="preserve"> Acute Kidney Injury Network; HRS</w:t>
      </w:r>
      <w:r w:rsidR="00AD1D37">
        <w:rPr>
          <w:rFonts w:ascii="Book Antiqua" w:hAnsi="Book Antiqua" w:cs="Arial" w:hint="eastAsia"/>
          <w:sz w:val="24"/>
          <w:szCs w:val="24"/>
          <w:lang w:val="en-US" w:eastAsia="zh-CN"/>
        </w:rPr>
        <w:t>:</w:t>
      </w:r>
      <w:r w:rsidRPr="00C83A51">
        <w:rPr>
          <w:rFonts w:ascii="Book Antiqua" w:hAnsi="Book Antiqua" w:cs="Arial"/>
          <w:sz w:val="24"/>
          <w:szCs w:val="24"/>
          <w:lang w:val="en-US"/>
        </w:rPr>
        <w:t xml:space="preserve"> </w:t>
      </w:r>
      <w:proofErr w:type="spellStart"/>
      <w:r w:rsidR="00AD1D37">
        <w:rPr>
          <w:rFonts w:ascii="Book Antiqua" w:hAnsi="Book Antiqua" w:cs="Arial" w:hint="eastAsia"/>
          <w:sz w:val="24"/>
          <w:szCs w:val="24"/>
          <w:lang w:val="en-US" w:eastAsia="zh-CN"/>
        </w:rPr>
        <w:t>H</w:t>
      </w:r>
      <w:r w:rsidRPr="00C83A51">
        <w:rPr>
          <w:rFonts w:ascii="Book Antiqua" w:hAnsi="Book Antiqua" w:cs="Arial"/>
          <w:sz w:val="24"/>
          <w:szCs w:val="24"/>
          <w:lang w:val="en-US"/>
        </w:rPr>
        <w:t>epatorenal</w:t>
      </w:r>
      <w:proofErr w:type="spellEnd"/>
      <w:r w:rsidRPr="00C83A51">
        <w:rPr>
          <w:rFonts w:ascii="Book Antiqua" w:hAnsi="Book Antiqua" w:cs="Arial"/>
          <w:sz w:val="24"/>
          <w:szCs w:val="24"/>
          <w:lang w:val="en-US"/>
        </w:rPr>
        <w:t xml:space="preserve"> syndrome; RRT</w:t>
      </w:r>
      <w:r w:rsidR="00AD1D37">
        <w:rPr>
          <w:rFonts w:ascii="Book Antiqua" w:hAnsi="Book Antiqua" w:cs="Arial" w:hint="eastAsia"/>
          <w:sz w:val="24"/>
          <w:szCs w:val="24"/>
          <w:lang w:val="en-US" w:eastAsia="zh-CN"/>
        </w:rPr>
        <w:t>:</w:t>
      </w:r>
      <w:r w:rsidRPr="00C83A51">
        <w:rPr>
          <w:rFonts w:ascii="Book Antiqua" w:hAnsi="Book Antiqua" w:cs="Arial"/>
          <w:sz w:val="24"/>
          <w:szCs w:val="24"/>
          <w:lang w:val="en-US"/>
        </w:rPr>
        <w:t xml:space="preserve"> </w:t>
      </w:r>
      <w:r w:rsidR="00AD1D37">
        <w:rPr>
          <w:rFonts w:ascii="Book Antiqua" w:hAnsi="Book Antiqua" w:cs="Arial" w:hint="eastAsia"/>
          <w:sz w:val="24"/>
          <w:szCs w:val="24"/>
          <w:lang w:val="en-US" w:eastAsia="zh-CN"/>
        </w:rPr>
        <w:t>R</w:t>
      </w:r>
      <w:r w:rsidRPr="00C83A51">
        <w:rPr>
          <w:rFonts w:ascii="Book Antiqua" w:hAnsi="Book Antiqua" w:cs="Arial"/>
          <w:sz w:val="24"/>
          <w:szCs w:val="24"/>
          <w:lang w:val="en-US"/>
        </w:rPr>
        <w:t>enal replacement therapy.</w:t>
      </w:r>
    </w:p>
    <w:p w:rsidR="00C83A51" w:rsidRDefault="00C83A51" w:rsidP="00322712">
      <w:pPr>
        <w:rPr>
          <w:lang w:eastAsia="zh-CN"/>
        </w:rPr>
      </w:pPr>
    </w:p>
    <w:p w:rsidR="00C83A51" w:rsidRDefault="00C83A51" w:rsidP="00322712">
      <w:pPr>
        <w:rPr>
          <w:lang w:eastAsia="zh-CN"/>
        </w:rPr>
      </w:pPr>
    </w:p>
    <w:p w:rsidR="00C83A51" w:rsidRDefault="00C83A51" w:rsidP="00322712">
      <w:pPr>
        <w:rPr>
          <w:lang w:eastAsia="zh-CN"/>
        </w:rPr>
      </w:pPr>
    </w:p>
    <w:p w:rsidR="0086420B" w:rsidRDefault="0086420B" w:rsidP="00322712">
      <w:pPr>
        <w:rPr>
          <w:lang w:eastAsia="zh-CN"/>
        </w:rPr>
      </w:pPr>
    </w:p>
    <w:p w:rsidR="0086420B" w:rsidRPr="0086420B" w:rsidRDefault="0086420B" w:rsidP="0086420B">
      <w:pPr>
        <w:spacing w:after="0" w:line="360" w:lineRule="auto"/>
        <w:jc w:val="both"/>
        <w:rPr>
          <w:b/>
          <w:lang w:eastAsia="zh-CN"/>
        </w:rPr>
      </w:pPr>
      <w:r w:rsidRPr="0086420B">
        <w:rPr>
          <w:rFonts w:ascii="Book Antiqua" w:hAnsi="Book Antiqua" w:cs="Arial"/>
          <w:b/>
          <w:sz w:val="24"/>
          <w:szCs w:val="24"/>
          <w:lang w:val="en-US"/>
        </w:rPr>
        <w:t>Table 3 Intraoperative characteristics of the 446 liver resections according to the occurrence of postoperative acute kidney injury</w:t>
      </w:r>
      <w:r w:rsidRPr="0086420B">
        <w:rPr>
          <w:rFonts w:ascii="Book Antiqua" w:hAnsi="Book Antiqua" w:cs="Arial"/>
          <w:sz w:val="24"/>
          <w:szCs w:val="24"/>
          <w:lang w:val="en-US"/>
        </w:rPr>
        <w:t xml:space="preserve"> </w:t>
      </w:r>
      <w:r w:rsidRPr="0086420B">
        <w:rPr>
          <w:rFonts w:ascii="Book Antiqua" w:hAnsi="Book Antiqua" w:cs="Arial"/>
          <w:b/>
          <w:i/>
          <w:sz w:val="24"/>
          <w:szCs w:val="24"/>
          <w:lang w:val="en-US"/>
        </w:rPr>
        <w:t>n</w:t>
      </w:r>
      <w:r w:rsidRPr="0086420B">
        <w:rPr>
          <w:rFonts w:ascii="Book Antiqua" w:hAnsi="Book Antiqua" w:cs="Arial"/>
          <w:b/>
          <w:sz w:val="24"/>
          <w:szCs w:val="24"/>
          <w:lang w:val="en-US"/>
        </w:rPr>
        <w:t xml:space="preserve"> (%)</w:t>
      </w:r>
    </w:p>
    <w:tbl>
      <w:tblPr>
        <w:tblW w:w="8728"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4901"/>
        <w:gridCol w:w="1276"/>
        <w:gridCol w:w="1559"/>
        <w:gridCol w:w="992"/>
      </w:tblGrid>
      <w:tr w:rsidR="00322712" w:rsidRPr="00D11909" w:rsidTr="0086420B">
        <w:trPr>
          <w:trHeight w:val="499"/>
        </w:trPr>
        <w:tc>
          <w:tcPr>
            <w:tcW w:w="4901" w:type="dxa"/>
            <w:tcBorders>
              <w:top w:val="single" w:sz="4" w:space="0" w:color="000000"/>
              <w:bottom w:val="single" w:sz="4" w:space="0" w:color="000000"/>
            </w:tcBorders>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w:t>
            </w:r>
          </w:p>
        </w:tc>
        <w:tc>
          <w:tcPr>
            <w:tcW w:w="1276" w:type="dxa"/>
            <w:tcBorders>
              <w:top w:val="single" w:sz="4" w:space="0" w:color="000000"/>
              <w:bottom w:val="single" w:sz="4" w:space="0" w:color="000000"/>
            </w:tcBorders>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No AKI</w:t>
            </w:r>
          </w:p>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w:t>
            </w:r>
            <w:r w:rsidRPr="0086420B">
              <w:rPr>
                <w:rFonts w:ascii="Book Antiqua" w:hAnsi="Book Antiqua" w:cs="Arial"/>
                <w:b/>
                <w:i/>
                <w:sz w:val="24"/>
                <w:szCs w:val="24"/>
              </w:rPr>
              <w:t>n</w:t>
            </w:r>
            <w:r w:rsidR="0086420B">
              <w:rPr>
                <w:rFonts w:ascii="Book Antiqua" w:hAnsi="Book Antiqua" w:cs="Arial" w:hint="eastAsia"/>
                <w:b/>
                <w:sz w:val="24"/>
                <w:szCs w:val="24"/>
                <w:lang w:eastAsia="zh-CN"/>
              </w:rPr>
              <w:t xml:space="preserve"> </w:t>
            </w:r>
            <w:r w:rsidRPr="00D11909">
              <w:rPr>
                <w:rFonts w:ascii="Book Antiqua" w:hAnsi="Book Antiqua" w:cs="Arial"/>
                <w:b/>
                <w:sz w:val="24"/>
                <w:szCs w:val="24"/>
              </w:rPr>
              <w:t>=</w:t>
            </w:r>
            <w:r w:rsidR="0086420B">
              <w:rPr>
                <w:rFonts w:ascii="Book Antiqua" w:hAnsi="Book Antiqua" w:cs="Arial" w:hint="eastAsia"/>
                <w:b/>
                <w:sz w:val="24"/>
                <w:szCs w:val="24"/>
                <w:lang w:eastAsia="zh-CN"/>
              </w:rPr>
              <w:t xml:space="preserve"> </w:t>
            </w:r>
            <w:r w:rsidRPr="00D11909">
              <w:rPr>
                <w:rFonts w:ascii="Book Antiqua" w:hAnsi="Book Antiqua" w:cs="Arial"/>
                <w:b/>
                <w:sz w:val="24"/>
                <w:szCs w:val="24"/>
              </w:rPr>
              <w:t>366)</w:t>
            </w:r>
          </w:p>
        </w:tc>
        <w:tc>
          <w:tcPr>
            <w:tcW w:w="1559" w:type="dxa"/>
            <w:tcBorders>
              <w:top w:val="single" w:sz="4" w:space="0" w:color="000000"/>
              <w:bottom w:val="single" w:sz="4" w:space="0" w:color="000000"/>
            </w:tcBorders>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AKI</w:t>
            </w:r>
          </w:p>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w:t>
            </w:r>
            <w:r w:rsidRPr="0086420B">
              <w:rPr>
                <w:rFonts w:ascii="Book Antiqua" w:hAnsi="Book Antiqua" w:cs="Arial"/>
                <w:b/>
                <w:i/>
                <w:sz w:val="24"/>
                <w:szCs w:val="24"/>
              </w:rPr>
              <w:t>n</w:t>
            </w:r>
            <w:r w:rsidR="0086420B">
              <w:rPr>
                <w:rFonts w:ascii="Book Antiqua" w:hAnsi="Book Antiqua" w:cs="Arial" w:hint="eastAsia"/>
                <w:b/>
                <w:sz w:val="24"/>
                <w:szCs w:val="24"/>
                <w:lang w:eastAsia="zh-CN"/>
              </w:rPr>
              <w:t xml:space="preserve"> </w:t>
            </w:r>
            <w:r w:rsidRPr="00D11909">
              <w:rPr>
                <w:rFonts w:ascii="Book Antiqua" w:hAnsi="Book Antiqua" w:cs="Arial"/>
                <w:b/>
                <w:sz w:val="24"/>
                <w:szCs w:val="24"/>
              </w:rPr>
              <w:t>=</w:t>
            </w:r>
            <w:r w:rsidR="0086420B">
              <w:rPr>
                <w:rFonts w:ascii="Book Antiqua" w:hAnsi="Book Antiqua" w:cs="Arial" w:hint="eastAsia"/>
                <w:b/>
                <w:sz w:val="24"/>
                <w:szCs w:val="24"/>
                <w:lang w:eastAsia="zh-CN"/>
              </w:rPr>
              <w:t xml:space="preserve"> </w:t>
            </w:r>
            <w:r w:rsidRPr="00D11909">
              <w:rPr>
                <w:rFonts w:ascii="Book Antiqua" w:hAnsi="Book Antiqua" w:cs="Arial"/>
                <w:b/>
                <w:sz w:val="24"/>
                <w:szCs w:val="24"/>
              </w:rPr>
              <w:t>80)</w:t>
            </w:r>
          </w:p>
        </w:tc>
        <w:tc>
          <w:tcPr>
            <w:tcW w:w="992" w:type="dxa"/>
            <w:tcBorders>
              <w:top w:val="single" w:sz="4" w:space="0" w:color="000000"/>
              <w:bottom w:val="single" w:sz="4" w:space="0" w:color="000000"/>
            </w:tcBorders>
            <w:shd w:val="clear" w:color="auto" w:fill="auto"/>
            <w:tcMar>
              <w:top w:w="15" w:type="dxa"/>
              <w:left w:w="81" w:type="dxa"/>
              <w:bottom w:w="0" w:type="dxa"/>
              <w:right w:w="81" w:type="dxa"/>
            </w:tcMar>
            <w:hideMark/>
          </w:tcPr>
          <w:p w:rsidR="00322712" w:rsidRPr="0086420B" w:rsidRDefault="0086420B" w:rsidP="001D2DAB">
            <w:pPr>
              <w:autoSpaceDE w:val="0"/>
              <w:autoSpaceDN w:val="0"/>
              <w:adjustRightInd w:val="0"/>
              <w:spacing w:after="0" w:line="360" w:lineRule="auto"/>
              <w:jc w:val="both"/>
              <w:rPr>
                <w:rFonts w:ascii="Book Antiqua" w:hAnsi="Book Antiqua" w:cs="Arial"/>
                <w:b/>
                <w:i/>
                <w:sz w:val="24"/>
                <w:szCs w:val="24"/>
                <w:lang w:eastAsia="zh-CN"/>
              </w:rPr>
            </w:pPr>
            <w:r w:rsidRPr="0086420B">
              <w:rPr>
                <w:rFonts w:ascii="Book Antiqua" w:hAnsi="Book Antiqua" w:cs="Arial" w:hint="eastAsia"/>
                <w:b/>
                <w:i/>
                <w:sz w:val="24"/>
                <w:szCs w:val="24"/>
                <w:lang w:eastAsia="zh-CN"/>
              </w:rPr>
              <w:t>P</w:t>
            </w:r>
          </w:p>
        </w:tc>
      </w:tr>
      <w:tr w:rsidR="00322712" w:rsidRPr="00D11909" w:rsidTr="0086420B">
        <w:trPr>
          <w:trHeight w:val="748"/>
        </w:trPr>
        <w:tc>
          <w:tcPr>
            <w:tcW w:w="4901" w:type="dxa"/>
            <w:tcBorders>
              <w:top w:val="single" w:sz="4" w:space="0" w:color="000000"/>
            </w:tcBorders>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Surgical approach</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xml:space="preserve"> Open, </w:t>
            </w:r>
          </w:p>
          <w:p w:rsidR="00322712" w:rsidRPr="00D11909" w:rsidRDefault="00322712" w:rsidP="0086420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xml:space="preserve"> Laparoscopic</w:t>
            </w:r>
          </w:p>
        </w:tc>
        <w:tc>
          <w:tcPr>
            <w:tcW w:w="1276" w:type="dxa"/>
            <w:tcBorders>
              <w:top w:val="single" w:sz="4" w:space="0" w:color="000000"/>
            </w:tcBorders>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343 (93.7)</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23 (6.3)</w:t>
            </w:r>
          </w:p>
        </w:tc>
        <w:tc>
          <w:tcPr>
            <w:tcW w:w="1559" w:type="dxa"/>
            <w:tcBorders>
              <w:top w:val="single" w:sz="4" w:space="0" w:color="000000"/>
            </w:tcBorders>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79 (98.8)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 (1.2)</w:t>
            </w:r>
          </w:p>
        </w:tc>
        <w:tc>
          <w:tcPr>
            <w:tcW w:w="992" w:type="dxa"/>
            <w:tcBorders>
              <w:top w:val="single" w:sz="4" w:space="0" w:color="000000"/>
            </w:tcBorders>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0.071</w:t>
            </w:r>
          </w:p>
        </w:tc>
      </w:tr>
      <w:tr w:rsidR="00322712" w:rsidRPr="00D11909" w:rsidTr="0086420B">
        <w:trPr>
          <w:trHeight w:val="748"/>
        </w:trPr>
        <w:tc>
          <w:tcPr>
            <w:tcW w:w="4901"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proofErr w:type="spellStart"/>
            <w:r w:rsidRPr="00D11909">
              <w:rPr>
                <w:rFonts w:ascii="Book Antiqua" w:hAnsi="Book Antiqua" w:cs="Arial"/>
                <w:sz w:val="24"/>
                <w:szCs w:val="24"/>
                <w:lang w:val="en-US"/>
              </w:rPr>
              <w:t>Extention</w:t>
            </w:r>
            <w:proofErr w:type="spellEnd"/>
            <w:r w:rsidRPr="00D11909">
              <w:rPr>
                <w:rFonts w:ascii="Book Antiqua" w:hAnsi="Book Antiqua" w:cs="Arial"/>
                <w:sz w:val="24"/>
                <w:szCs w:val="24"/>
                <w:lang w:val="en-US"/>
              </w:rPr>
              <w:t xml:space="preserve"> of resection</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xml:space="preserve"> Major resection</w:t>
            </w:r>
          </w:p>
          <w:p w:rsidR="00322712" w:rsidRPr="00D11909" w:rsidRDefault="00322712" w:rsidP="0086420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 xml:space="preserve"> </w:t>
            </w:r>
            <w:proofErr w:type="spellStart"/>
            <w:r w:rsidRPr="00D11909">
              <w:rPr>
                <w:rFonts w:ascii="Book Antiqua" w:hAnsi="Book Antiqua" w:cs="Arial"/>
                <w:sz w:val="24"/>
                <w:szCs w:val="24"/>
              </w:rPr>
              <w:t>Minor</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resection</w:t>
            </w:r>
            <w:proofErr w:type="spellEnd"/>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128 (35.2)</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238 (64.8)</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45 (56.2)</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35 (43.8)</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0.002</w:t>
            </w:r>
          </w:p>
        </w:tc>
      </w:tr>
      <w:tr w:rsidR="00322712" w:rsidRPr="00D11909" w:rsidTr="0086420B">
        <w:trPr>
          <w:trHeight w:val="748"/>
        </w:trPr>
        <w:tc>
          <w:tcPr>
            <w:tcW w:w="4901"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Tumoral </w:t>
            </w:r>
            <w:proofErr w:type="spellStart"/>
            <w:r w:rsidRPr="00D11909">
              <w:rPr>
                <w:rFonts w:ascii="Book Antiqua" w:hAnsi="Book Antiqua" w:cs="Arial"/>
                <w:sz w:val="24"/>
                <w:szCs w:val="24"/>
              </w:rPr>
              <w:t>histology</w:t>
            </w:r>
            <w:proofErr w:type="spellEnd"/>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proofErr w:type="spellStart"/>
            <w:r w:rsidRPr="00D11909">
              <w:rPr>
                <w:rFonts w:ascii="Book Antiqua" w:hAnsi="Book Antiqua" w:cs="Arial"/>
                <w:sz w:val="24"/>
                <w:szCs w:val="24"/>
              </w:rPr>
              <w:t>Benign</w:t>
            </w:r>
            <w:proofErr w:type="spellEnd"/>
          </w:p>
          <w:p w:rsidR="00322712" w:rsidRPr="00D11909" w:rsidRDefault="00322712" w:rsidP="0086420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proofErr w:type="spellStart"/>
            <w:r w:rsidRPr="00D11909">
              <w:rPr>
                <w:rFonts w:ascii="Book Antiqua" w:hAnsi="Book Antiqua" w:cs="Arial"/>
                <w:sz w:val="24"/>
                <w:szCs w:val="24"/>
              </w:rPr>
              <w:t>Malignant</w:t>
            </w:r>
            <w:proofErr w:type="spellEnd"/>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70 (19.1)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296 (80.9)</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6 (7.5)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74 (92.5)</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0.134</w:t>
            </w:r>
          </w:p>
        </w:tc>
      </w:tr>
      <w:tr w:rsidR="00322712" w:rsidRPr="00D11909" w:rsidTr="0086420B">
        <w:trPr>
          <w:trHeight w:val="321"/>
        </w:trPr>
        <w:tc>
          <w:tcPr>
            <w:tcW w:w="4901" w:type="dxa"/>
            <w:shd w:val="clear" w:color="auto" w:fill="auto"/>
            <w:tcMar>
              <w:top w:w="15" w:type="dxa"/>
              <w:left w:w="81" w:type="dxa"/>
              <w:bottom w:w="0" w:type="dxa"/>
              <w:right w:w="81" w:type="dxa"/>
            </w:tcMar>
            <w:hideMark/>
          </w:tcPr>
          <w:p w:rsidR="00322712" w:rsidRPr="00D11909" w:rsidRDefault="00322712" w:rsidP="0086420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Segment</w:t>
            </w:r>
            <w:proofErr w:type="spellEnd"/>
            <w:r w:rsidRPr="00D11909">
              <w:rPr>
                <w:rFonts w:ascii="Book Antiqua" w:hAnsi="Book Antiqua" w:cs="Arial"/>
                <w:sz w:val="24"/>
                <w:szCs w:val="24"/>
              </w:rPr>
              <w:t xml:space="preserve"> I </w:t>
            </w:r>
            <w:proofErr w:type="spellStart"/>
            <w:r w:rsidRPr="00D11909">
              <w:rPr>
                <w:rFonts w:ascii="Book Antiqua" w:hAnsi="Book Antiqua" w:cs="Arial"/>
                <w:sz w:val="24"/>
                <w:szCs w:val="24"/>
              </w:rPr>
              <w:t>resection</w:t>
            </w:r>
            <w:proofErr w:type="spellEnd"/>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23 (6.3)</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 (10.0)</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0.098</w:t>
            </w:r>
          </w:p>
        </w:tc>
      </w:tr>
      <w:tr w:rsidR="00322712" w:rsidRPr="00D11909" w:rsidTr="0086420B">
        <w:trPr>
          <w:trHeight w:val="324"/>
        </w:trPr>
        <w:tc>
          <w:tcPr>
            <w:tcW w:w="4901" w:type="dxa"/>
            <w:shd w:val="clear" w:color="auto" w:fill="auto"/>
            <w:tcMar>
              <w:top w:w="15" w:type="dxa"/>
              <w:left w:w="81" w:type="dxa"/>
              <w:bottom w:w="0" w:type="dxa"/>
              <w:right w:w="81" w:type="dxa"/>
            </w:tcMar>
            <w:hideMark/>
          </w:tcPr>
          <w:p w:rsidR="00322712" w:rsidRPr="00D11909" w:rsidRDefault="00322712" w:rsidP="0086420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Two-stage</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hepatectomy</w:t>
            </w:r>
            <w:proofErr w:type="spellEnd"/>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26 (7.1)</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6 (7.5)</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0.439</w:t>
            </w:r>
          </w:p>
        </w:tc>
      </w:tr>
      <w:tr w:rsidR="00322712" w:rsidRPr="00D11909" w:rsidTr="0086420B">
        <w:trPr>
          <w:trHeight w:val="307"/>
        </w:trPr>
        <w:tc>
          <w:tcPr>
            <w:tcW w:w="4901"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Intermitent</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Pringle</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maneuver</w:t>
            </w:r>
            <w:proofErr w:type="spellEnd"/>
            <w:r w:rsidRPr="00D11909">
              <w:rPr>
                <w:rFonts w:ascii="Book Antiqua" w:hAnsi="Book Antiqua" w:cs="Arial"/>
                <w:sz w:val="24"/>
                <w:szCs w:val="24"/>
              </w:rPr>
              <w:t xml:space="preserve"> (15’\5’)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Continuous</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Pringle</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maneuver</w:t>
            </w:r>
            <w:proofErr w:type="spellEnd"/>
          </w:p>
          <w:p w:rsidR="00322712" w:rsidRPr="00D11909" w:rsidRDefault="00322712" w:rsidP="0086420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Total vascular </w:t>
            </w:r>
            <w:proofErr w:type="spellStart"/>
            <w:r w:rsidRPr="00D11909">
              <w:rPr>
                <w:rFonts w:ascii="Book Antiqua" w:hAnsi="Book Antiqua" w:cs="Arial"/>
                <w:sz w:val="24"/>
                <w:szCs w:val="24"/>
              </w:rPr>
              <w:t>exclusion</w:t>
            </w:r>
            <w:proofErr w:type="spellEnd"/>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124 (33.9)</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26 (7.1)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6 (1.6)</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31 (38.8)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10 (12.5)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 (2.5)</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0.438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0.254</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0.212</w:t>
            </w:r>
          </w:p>
        </w:tc>
      </w:tr>
      <w:tr w:rsidR="00322712" w:rsidRPr="00D11909" w:rsidTr="0086420B">
        <w:trPr>
          <w:trHeight w:val="307"/>
        </w:trPr>
        <w:tc>
          <w:tcPr>
            <w:tcW w:w="4901"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Complex</w:t>
            </w:r>
            <w:proofErr w:type="spellEnd"/>
            <w:r w:rsidRPr="00D11909">
              <w:rPr>
                <w:rFonts w:ascii="Book Antiqua" w:hAnsi="Book Antiqua" w:cs="Arial"/>
                <w:sz w:val="24"/>
                <w:szCs w:val="24"/>
              </w:rPr>
              <w:t xml:space="preserve"> vascular </w:t>
            </w:r>
            <w:proofErr w:type="spellStart"/>
            <w:r w:rsidRPr="00D11909">
              <w:rPr>
                <w:rFonts w:ascii="Book Antiqua" w:hAnsi="Book Antiqua" w:cs="Arial"/>
                <w:sz w:val="24"/>
                <w:szCs w:val="24"/>
              </w:rPr>
              <w:t>reconstruction</w:t>
            </w:r>
            <w:proofErr w:type="spellEnd"/>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6 (1.6)</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 (1.2)</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0.634</w:t>
            </w:r>
          </w:p>
        </w:tc>
      </w:tr>
      <w:tr w:rsidR="00322712" w:rsidRPr="00D11909" w:rsidTr="0086420B">
        <w:trPr>
          <w:trHeight w:val="322"/>
        </w:trPr>
        <w:tc>
          <w:tcPr>
            <w:tcW w:w="4901" w:type="dxa"/>
            <w:shd w:val="clear" w:color="auto" w:fill="auto"/>
            <w:tcMar>
              <w:top w:w="15" w:type="dxa"/>
              <w:left w:w="81" w:type="dxa"/>
              <w:bottom w:w="0" w:type="dxa"/>
              <w:right w:w="81" w:type="dxa"/>
            </w:tcMar>
            <w:hideMark/>
          </w:tcPr>
          <w:p w:rsidR="00322712" w:rsidRPr="00D11909" w:rsidRDefault="00322712" w:rsidP="0086420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Regional </w:t>
            </w:r>
            <w:proofErr w:type="spellStart"/>
            <w:r w:rsidRPr="00D11909">
              <w:rPr>
                <w:rFonts w:ascii="Book Antiqua" w:hAnsi="Book Antiqua" w:cs="Arial"/>
                <w:sz w:val="24"/>
                <w:szCs w:val="24"/>
              </w:rPr>
              <w:t>lymphadenectomy</w:t>
            </w:r>
            <w:proofErr w:type="spellEnd"/>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86 (23.5)</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25 (31.2)</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0.155</w:t>
            </w:r>
          </w:p>
        </w:tc>
      </w:tr>
      <w:tr w:rsidR="00322712" w:rsidRPr="00D11909" w:rsidTr="0086420B">
        <w:trPr>
          <w:trHeight w:val="398"/>
        </w:trPr>
        <w:tc>
          <w:tcPr>
            <w:tcW w:w="4901" w:type="dxa"/>
            <w:shd w:val="clear" w:color="auto" w:fill="auto"/>
            <w:tcMar>
              <w:top w:w="15" w:type="dxa"/>
              <w:left w:w="81" w:type="dxa"/>
              <w:bottom w:w="0" w:type="dxa"/>
              <w:right w:w="81" w:type="dxa"/>
            </w:tcMar>
            <w:hideMark/>
          </w:tcPr>
          <w:p w:rsidR="00322712" w:rsidRPr="00D11909" w:rsidRDefault="00322712" w:rsidP="0086420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Associated </w:t>
            </w:r>
            <w:proofErr w:type="spellStart"/>
            <w:r w:rsidRPr="00D11909">
              <w:rPr>
                <w:rFonts w:ascii="Book Antiqua" w:hAnsi="Book Antiqua" w:cs="Arial"/>
                <w:sz w:val="24"/>
                <w:szCs w:val="24"/>
              </w:rPr>
              <w:t>extrahepatic</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resection</w:t>
            </w:r>
            <w:proofErr w:type="spellEnd"/>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27 (7.4)</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10 (12.5)</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0.103</w:t>
            </w:r>
          </w:p>
        </w:tc>
      </w:tr>
      <w:tr w:rsidR="00322712" w:rsidRPr="00D11909" w:rsidTr="0086420B">
        <w:trPr>
          <w:trHeight w:val="286"/>
        </w:trPr>
        <w:tc>
          <w:tcPr>
            <w:tcW w:w="4901" w:type="dxa"/>
            <w:shd w:val="clear" w:color="auto" w:fill="auto"/>
            <w:tcMar>
              <w:top w:w="15" w:type="dxa"/>
              <w:left w:w="81" w:type="dxa"/>
              <w:bottom w:w="0" w:type="dxa"/>
              <w:right w:w="81" w:type="dxa"/>
            </w:tcMar>
            <w:hideMark/>
          </w:tcPr>
          <w:p w:rsidR="00322712" w:rsidRPr="00D11909" w:rsidRDefault="00322712" w:rsidP="0086420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Intraoperative</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instability</w:t>
            </w:r>
            <w:proofErr w:type="spellEnd"/>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26 (7.1)</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25 (31.2)</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86420B">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r>
      <w:tr w:rsidR="00322712" w:rsidRPr="00D11909" w:rsidTr="0086420B">
        <w:trPr>
          <w:trHeight w:val="317"/>
        </w:trPr>
        <w:tc>
          <w:tcPr>
            <w:tcW w:w="4901" w:type="dxa"/>
            <w:shd w:val="clear" w:color="auto" w:fill="auto"/>
            <w:tcMar>
              <w:top w:w="15" w:type="dxa"/>
              <w:left w:w="81" w:type="dxa"/>
              <w:bottom w:w="0" w:type="dxa"/>
              <w:right w:w="81" w:type="dxa"/>
            </w:tcMar>
            <w:hideMark/>
          </w:tcPr>
          <w:p w:rsidR="00322712" w:rsidRPr="00D11909" w:rsidRDefault="00322712" w:rsidP="0086420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Red blood cell transfusion</w:t>
            </w:r>
          </w:p>
        </w:tc>
        <w:tc>
          <w:tcPr>
            <w:tcW w:w="1276"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31(8.5)</w:t>
            </w:r>
          </w:p>
        </w:tc>
        <w:tc>
          <w:tcPr>
            <w:tcW w:w="1559"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23 (28.8)</w:t>
            </w:r>
          </w:p>
        </w:tc>
        <w:tc>
          <w:tcPr>
            <w:tcW w:w="992" w:type="dxa"/>
            <w:shd w:val="clear" w:color="auto" w:fill="auto"/>
            <w:tcMar>
              <w:top w:w="15" w:type="dxa"/>
              <w:left w:w="81" w:type="dxa"/>
              <w:bottom w:w="0" w:type="dxa"/>
              <w:right w:w="81"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86420B">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r>
    </w:tbl>
    <w:p w:rsidR="00322712" w:rsidRDefault="0086420B" w:rsidP="00322712">
      <w:pPr>
        <w:rPr>
          <w:lang w:eastAsia="zh-CN"/>
        </w:rPr>
      </w:pPr>
      <w:r w:rsidRPr="0086420B">
        <w:rPr>
          <w:rFonts w:ascii="Book Antiqua" w:hAnsi="Book Antiqua" w:cs="Arial"/>
          <w:sz w:val="24"/>
          <w:szCs w:val="24"/>
          <w:lang w:val="en-US"/>
        </w:rPr>
        <w:t>AKI</w:t>
      </w:r>
      <w:r w:rsidR="006B4079">
        <w:rPr>
          <w:rFonts w:ascii="Book Antiqua" w:hAnsi="Book Antiqua" w:cs="Arial" w:hint="eastAsia"/>
          <w:sz w:val="24"/>
          <w:szCs w:val="24"/>
          <w:lang w:val="en-US" w:eastAsia="zh-CN"/>
        </w:rPr>
        <w:t>:</w:t>
      </w:r>
      <w:r w:rsidRPr="0086420B">
        <w:rPr>
          <w:rFonts w:ascii="Book Antiqua" w:hAnsi="Book Antiqua" w:cs="Arial"/>
          <w:sz w:val="24"/>
          <w:szCs w:val="24"/>
          <w:lang w:val="en-US"/>
        </w:rPr>
        <w:t xml:space="preserve"> </w:t>
      </w:r>
      <w:r w:rsidR="006B4079">
        <w:rPr>
          <w:rFonts w:ascii="Book Antiqua" w:hAnsi="Book Antiqua" w:cs="Arial" w:hint="eastAsia"/>
          <w:sz w:val="24"/>
          <w:szCs w:val="24"/>
          <w:lang w:val="en-US" w:eastAsia="zh-CN"/>
        </w:rPr>
        <w:t>A</w:t>
      </w:r>
      <w:r w:rsidRPr="0086420B">
        <w:rPr>
          <w:rFonts w:ascii="Book Antiqua" w:hAnsi="Book Antiqua" w:cs="Arial"/>
          <w:sz w:val="24"/>
          <w:szCs w:val="24"/>
          <w:lang w:val="en-US"/>
        </w:rPr>
        <w:t>cute kidney injury.</w:t>
      </w:r>
    </w:p>
    <w:p w:rsidR="00322712" w:rsidRDefault="00322712" w:rsidP="00322712">
      <w:pPr>
        <w:rPr>
          <w:lang w:eastAsia="zh-CN"/>
        </w:rPr>
      </w:pPr>
    </w:p>
    <w:p w:rsidR="00A50F50" w:rsidRDefault="00A50F50" w:rsidP="00322712">
      <w:pPr>
        <w:rPr>
          <w:lang w:eastAsia="zh-CN"/>
        </w:rPr>
      </w:pPr>
    </w:p>
    <w:p w:rsidR="00A50F50" w:rsidRDefault="00A50F50" w:rsidP="00322712">
      <w:pPr>
        <w:rPr>
          <w:lang w:eastAsia="zh-CN"/>
        </w:rPr>
      </w:pPr>
    </w:p>
    <w:p w:rsidR="00A50F50" w:rsidRDefault="00A50F50" w:rsidP="00322712">
      <w:pPr>
        <w:rPr>
          <w:lang w:eastAsia="zh-CN"/>
        </w:rPr>
      </w:pPr>
    </w:p>
    <w:p w:rsidR="00A50F50" w:rsidRDefault="00A50F50" w:rsidP="00322712">
      <w:pPr>
        <w:rPr>
          <w:lang w:eastAsia="zh-CN"/>
        </w:rPr>
      </w:pPr>
    </w:p>
    <w:p w:rsidR="00A50F50" w:rsidRDefault="00A50F50" w:rsidP="00322712">
      <w:pPr>
        <w:rPr>
          <w:lang w:eastAsia="zh-CN"/>
        </w:rPr>
      </w:pPr>
    </w:p>
    <w:p w:rsidR="00A50F50" w:rsidRPr="00A50F50" w:rsidRDefault="00A50F50" w:rsidP="00A50F50">
      <w:pPr>
        <w:spacing w:after="0" w:line="360" w:lineRule="auto"/>
        <w:jc w:val="both"/>
        <w:rPr>
          <w:b/>
          <w:lang w:eastAsia="zh-CN"/>
        </w:rPr>
      </w:pPr>
      <w:r w:rsidRPr="00A50F50">
        <w:rPr>
          <w:rFonts w:ascii="Book Antiqua" w:hAnsi="Book Antiqua" w:cs="Arial"/>
          <w:b/>
          <w:sz w:val="24"/>
          <w:szCs w:val="24"/>
          <w:lang w:val="en-US"/>
        </w:rPr>
        <w:t xml:space="preserve">Table 4 Postoperative laboratory tests values and complications after 466 partial </w:t>
      </w:r>
      <w:proofErr w:type="spellStart"/>
      <w:r w:rsidRPr="00A50F50">
        <w:rPr>
          <w:rFonts w:ascii="Book Antiqua" w:hAnsi="Book Antiqua" w:cs="Arial"/>
          <w:b/>
          <w:sz w:val="24"/>
          <w:szCs w:val="24"/>
          <w:lang w:val="en-US"/>
        </w:rPr>
        <w:t>hepatectomies</w:t>
      </w:r>
      <w:proofErr w:type="spellEnd"/>
      <w:r w:rsidRPr="00A50F50">
        <w:rPr>
          <w:rFonts w:ascii="Book Antiqua" w:hAnsi="Book Antiqua" w:cs="Arial"/>
          <w:b/>
          <w:sz w:val="24"/>
          <w:szCs w:val="24"/>
          <w:lang w:val="en-US"/>
        </w:rPr>
        <w:t xml:space="preserve"> according to the occurrence of postoperative </w:t>
      </w:r>
      <w:r>
        <w:rPr>
          <w:rFonts w:ascii="Book Antiqua" w:hAnsi="Book Antiqua" w:cs="Arial" w:hint="eastAsia"/>
          <w:b/>
          <w:sz w:val="24"/>
          <w:szCs w:val="24"/>
          <w:lang w:val="en-US" w:eastAsia="zh-CN"/>
        </w:rPr>
        <w:t>a</w:t>
      </w:r>
      <w:r w:rsidRPr="00A50F50">
        <w:rPr>
          <w:rFonts w:ascii="Book Antiqua" w:hAnsi="Book Antiqua" w:cs="Arial"/>
          <w:b/>
          <w:sz w:val="24"/>
          <w:szCs w:val="24"/>
          <w:lang w:val="en-US"/>
        </w:rPr>
        <w:t>cute kidney injury</w:t>
      </w:r>
    </w:p>
    <w:tbl>
      <w:tblPr>
        <w:tblW w:w="9214" w:type="dxa"/>
        <w:tblInd w:w="63"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4296"/>
        <w:gridCol w:w="1941"/>
        <w:gridCol w:w="1843"/>
        <w:gridCol w:w="1134"/>
      </w:tblGrid>
      <w:tr w:rsidR="00322712" w:rsidRPr="00D11909" w:rsidTr="00F1436E">
        <w:trPr>
          <w:trHeight w:val="387"/>
        </w:trPr>
        <w:tc>
          <w:tcPr>
            <w:tcW w:w="4296" w:type="dxa"/>
            <w:tcBorders>
              <w:top w:val="single" w:sz="4" w:space="0" w:color="000000"/>
              <w:bottom w:val="single" w:sz="4" w:space="0" w:color="000000"/>
            </w:tcBorders>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w:t>
            </w:r>
          </w:p>
        </w:tc>
        <w:tc>
          <w:tcPr>
            <w:tcW w:w="1941" w:type="dxa"/>
            <w:tcBorders>
              <w:top w:val="single" w:sz="4" w:space="0" w:color="000000"/>
              <w:bottom w:val="single" w:sz="4" w:space="0" w:color="000000"/>
            </w:tcBorders>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No AKI</w:t>
            </w:r>
          </w:p>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w:t>
            </w:r>
            <w:r w:rsidRPr="001B1411">
              <w:rPr>
                <w:rFonts w:ascii="Book Antiqua" w:hAnsi="Book Antiqua" w:cs="Arial"/>
                <w:b/>
                <w:i/>
                <w:sz w:val="24"/>
                <w:szCs w:val="24"/>
              </w:rPr>
              <w:t>n</w:t>
            </w:r>
            <w:r w:rsidR="001B1411">
              <w:rPr>
                <w:rFonts w:ascii="Book Antiqua" w:hAnsi="Book Antiqua" w:cs="Arial" w:hint="eastAsia"/>
                <w:b/>
                <w:sz w:val="24"/>
                <w:szCs w:val="24"/>
                <w:lang w:eastAsia="zh-CN"/>
              </w:rPr>
              <w:t xml:space="preserve"> </w:t>
            </w:r>
            <w:r w:rsidRPr="00D11909">
              <w:rPr>
                <w:rFonts w:ascii="Book Antiqua" w:hAnsi="Book Antiqua" w:cs="Arial"/>
                <w:b/>
                <w:sz w:val="24"/>
                <w:szCs w:val="24"/>
              </w:rPr>
              <w:t>=</w:t>
            </w:r>
            <w:r w:rsidR="001B1411">
              <w:rPr>
                <w:rFonts w:ascii="Book Antiqua" w:hAnsi="Book Antiqua" w:cs="Arial" w:hint="eastAsia"/>
                <w:b/>
                <w:sz w:val="24"/>
                <w:szCs w:val="24"/>
                <w:lang w:eastAsia="zh-CN"/>
              </w:rPr>
              <w:t xml:space="preserve"> </w:t>
            </w:r>
            <w:r w:rsidRPr="00D11909">
              <w:rPr>
                <w:rFonts w:ascii="Book Antiqua" w:hAnsi="Book Antiqua" w:cs="Arial"/>
                <w:b/>
                <w:sz w:val="24"/>
                <w:szCs w:val="24"/>
              </w:rPr>
              <w:t>366)</w:t>
            </w:r>
          </w:p>
        </w:tc>
        <w:tc>
          <w:tcPr>
            <w:tcW w:w="1843" w:type="dxa"/>
            <w:tcBorders>
              <w:top w:val="single" w:sz="4" w:space="0" w:color="000000"/>
              <w:bottom w:val="single" w:sz="4" w:space="0" w:color="000000"/>
            </w:tcBorders>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AKI</w:t>
            </w:r>
          </w:p>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r w:rsidRPr="00D11909">
              <w:rPr>
                <w:rFonts w:ascii="Book Antiqua" w:hAnsi="Book Antiqua" w:cs="Arial"/>
                <w:b/>
                <w:sz w:val="24"/>
                <w:szCs w:val="24"/>
              </w:rPr>
              <w:t>(</w:t>
            </w:r>
            <w:r w:rsidRPr="001B1411">
              <w:rPr>
                <w:rFonts w:ascii="Book Antiqua" w:hAnsi="Book Antiqua" w:cs="Arial"/>
                <w:b/>
                <w:i/>
                <w:sz w:val="24"/>
                <w:szCs w:val="24"/>
              </w:rPr>
              <w:t>n</w:t>
            </w:r>
            <w:r w:rsidR="001B1411">
              <w:rPr>
                <w:rFonts w:ascii="Book Antiqua" w:hAnsi="Book Antiqua" w:cs="Arial" w:hint="eastAsia"/>
                <w:b/>
                <w:sz w:val="24"/>
                <w:szCs w:val="24"/>
                <w:lang w:eastAsia="zh-CN"/>
              </w:rPr>
              <w:t xml:space="preserve"> </w:t>
            </w:r>
            <w:r w:rsidRPr="00D11909">
              <w:rPr>
                <w:rFonts w:ascii="Book Antiqua" w:hAnsi="Book Antiqua" w:cs="Arial"/>
                <w:b/>
                <w:sz w:val="24"/>
                <w:szCs w:val="24"/>
              </w:rPr>
              <w:t>=</w:t>
            </w:r>
            <w:r w:rsidR="001B1411">
              <w:rPr>
                <w:rFonts w:ascii="Book Antiqua" w:hAnsi="Book Antiqua" w:cs="Arial" w:hint="eastAsia"/>
                <w:b/>
                <w:sz w:val="24"/>
                <w:szCs w:val="24"/>
                <w:lang w:eastAsia="zh-CN"/>
              </w:rPr>
              <w:t xml:space="preserve"> </w:t>
            </w:r>
            <w:r w:rsidRPr="00D11909">
              <w:rPr>
                <w:rFonts w:ascii="Book Antiqua" w:hAnsi="Book Antiqua" w:cs="Arial"/>
                <w:b/>
                <w:sz w:val="24"/>
                <w:szCs w:val="24"/>
              </w:rPr>
              <w:t>80)</w:t>
            </w:r>
          </w:p>
        </w:tc>
        <w:tc>
          <w:tcPr>
            <w:tcW w:w="1134" w:type="dxa"/>
            <w:tcBorders>
              <w:top w:val="single" w:sz="4" w:space="0" w:color="000000"/>
              <w:bottom w:val="single" w:sz="4" w:space="0" w:color="000000"/>
            </w:tcBorders>
            <w:shd w:val="clear" w:color="auto" w:fill="auto"/>
            <w:tcMar>
              <w:top w:w="15" w:type="dxa"/>
              <w:left w:w="63" w:type="dxa"/>
              <w:bottom w:w="0" w:type="dxa"/>
              <w:right w:w="63" w:type="dxa"/>
            </w:tcMar>
            <w:hideMark/>
          </w:tcPr>
          <w:p w:rsidR="00322712" w:rsidRPr="001B1411" w:rsidRDefault="001B1411" w:rsidP="001D2DAB">
            <w:pPr>
              <w:autoSpaceDE w:val="0"/>
              <w:autoSpaceDN w:val="0"/>
              <w:adjustRightInd w:val="0"/>
              <w:spacing w:after="0" w:line="360" w:lineRule="auto"/>
              <w:jc w:val="both"/>
              <w:rPr>
                <w:rFonts w:ascii="Book Antiqua" w:hAnsi="Book Antiqua" w:cs="Arial"/>
                <w:b/>
                <w:i/>
                <w:sz w:val="24"/>
                <w:szCs w:val="24"/>
                <w:lang w:eastAsia="zh-CN"/>
              </w:rPr>
            </w:pPr>
            <w:r w:rsidRPr="001B1411">
              <w:rPr>
                <w:rFonts w:ascii="Book Antiqua" w:hAnsi="Book Antiqua" w:cs="Arial" w:hint="eastAsia"/>
                <w:b/>
                <w:i/>
                <w:sz w:val="24"/>
                <w:szCs w:val="24"/>
                <w:lang w:eastAsia="zh-CN"/>
              </w:rPr>
              <w:t>P</w:t>
            </w:r>
          </w:p>
        </w:tc>
      </w:tr>
      <w:tr w:rsidR="00322712" w:rsidRPr="00D11909" w:rsidTr="00F1436E">
        <w:trPr>
          <w:trHeight w:val="3137"/>
        </w:trPr>
        <w:tc>
          <w:tcPr>
            <w:tcW w:w="4296" w:type="dxa"/>
            <w:tcBorders>
              <w:top w:val="single" w:sz="4" w:space="0" w:color="000000"/>
            </w:tcBorders>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proofErr w:type="spellStart"/>
            <w:r w:rsidRPr="00D11909">
              <w:rPr>
                <w:rFonts w:ascii="Book Antiqua" w:hAnsi="Book Antiqua" w:cs="Arial"/>
                <w:sz w:val="24"/>
                <w:szCs w:val="24"/>
                <w:lang w:val="en-US"/>
              </w:rPr>
              <w:t>Laboratoty</w:t>
            </w:r>
            <w:proofErr w:type="spellEnd"/>
            <w:r w:rsidRPr="00D11909">
              <w:rPr>
                <w:rFonts w:ascii="Book Antiqua" w:hAnsi="Book Antiqua" w:cs="Arial"/>
                <w:sz w:val="24"/>
                <w:szCs w:val="24"/>
                <w:lang w:val="en-US"/>
              </w:rPr>
              <w:t xml:space="preserve"> tests</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Serum urea (mg/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mean ± SD</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 xml:space="preserve">Serum </w:t>
            </w:r>
            <w:proofErr w:type="spellStart"/>
            <w:r w:rsidRPr="00D11909">
              <w:rPr>
                <w:rFonts w:ascii="Book Antiqua" w:hAnsi="Book Antiqua" w:cs="Arial"/>
                <w:sz w:val="24"/>
                <w:szCs w:val="24"/>
                <w:lang w:val="en-US"/>
              </w:rPr>
              <w:t>creatinine</w:t>
            </w:r>
            <w:proofErr w:type="spellEnd"/>
            <w:r w:rsidRPr="00D11909">
              <w:rPr>
                <w:rFonts w:ascii="Book Antiqua" w:hAnsi="Book Antiqua" w:cs="Arial"/>
                <w:sz w:val="24"/>
                <w:szCs w:val="24"/>
                <w:lang w:val="en-US"/>
              </w:rPr>
              <w:t xml:space="preserve"> (mg/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mean ± SD</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proofErr w:type="spellStart"/>
            <w:proofErr w:type="gramStart"/>
            <w:r w:rsidRPr="00D11909">
              <w:rPr>
                <w:rFonts w:ascii="Book Antiqua" w:hAnsi="Book Antiqua" w:cs="Arial"/>
                <w:sz w:val="24"/>
                <w:szCs w:val="24"/>
                <w:lang w:val="en-US"/>
              </w:rPr>
              <w:t>eGFR</w:t>
            </w:r>
            <w:proofErr w:type="spellEnd"/>
            <w:proofErr w:type="gramEnd"/>
            <w:r w:rsidRPr="00D11909">
              <w:rPr>
                <w:rFonts w:ascii="Book Antiqua" w:hAnsi="Book Antiqua" w:cs="Arial"/>
                <w:sz w:val="24"/>
                <w:szCs w:val="24"/>
                <w:lang w:val="en-US"/>
              </w:rPr>
              <w:t xml:space="preserve"> (ml/min/m</w:t>
            </w:r>
            <w:r w:rsidRPr="00D11909">
              <w:rPr>
                <w:rFonts w:ascii="Book Antiqua" w:hAnsi="Book Antiqua" w:cs="Arial"/>
                <w:sz w:val="24"/>
                <w:szCs w:val="24"/>
                <w:vertAlign w:val="superscript"/>
                <w:lang w:val="en-US"/>
              </w:rPr>
              <w:t>2</w:t>
            </w:r>
            <w:r w:rsidRPr="00D11909">
              <w:rPr>
                <w:rFonts w:ascii="Book Antiqua" w:hAnsi="Book Antiqua" w:cs="Arial"/>
                <w:sz w:val="24"/>
                <w:szCs w:val="24"/>
                <w:lang w:val="en-US"/>
              </w:rPr>
              <w:t>), mean ± SD</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Sodium (</w:t>
            </w:r>
            <w:proofErr w:type="spellStart"/>
            <w:r w:rsidRPr="00D11909">
              <w:rPr>
                <w:rFonts w:ascii="Book Antiqua" w:hAnsi="Book Antiqua" w:cs="Arial"/>
                <w:sz w:val="24"/>
                <w:szCs w:val="24"/>
                <w:lang w:val="en-US"/>
              </w:rPr>
              <w:t>mEq</w:t>
            </w:r>
            <w:proofErr w:type="spellEnd"/>
            <w:r w:rsidRPr="00D11909">
              <w:rPr>
                <w:rFonts w:ascii="Book Antiqua" w:hAnsi="Book Antiqua" w:cs="Arial"/>
                <w:sz w:val="24"/>
                <w:szCs w:val="24"/>
                <w:lang w:val="en-US"/>
              </w:rPr>
              <w:t>/L), mean ± SD</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Potassium (</w:t>
            </w:r>
            <w:proofErr w:type="spellStart"/>
            <w:r w:rsidRPr="00D11909">
              <w:rPr>
                <w:rFonts w:ascii="Book Antiqua" w:hAnsi="Book Antiqua" w:cs="Arial"/>
                <w:sz w:val="24"/>
                <w:szCs w:val="24"/>
                <w:lang w:val="en-US"/>
              </w:rPr>
              <w:t>mEq</w:t>
            </w:r>
            <w:proofErr w:type="spellEnd"/>
            <w:r w:rsidRPr="00D11909">
              <w:rPr>
                <w:rFonts w:ascii="Book Antiqua" w:hAnsi="Book Antiqua" w:cs="Arial"/>
                <w:sz w:val="24"/>
                <w:szCs w:val="24"/>
                <w:lang w:val="en-US"/>
              </w:rPr>
              <w:t>/L), mean ± SD</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INR, mean ± SD</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proofErr w:type="spellStart"/>
            <w:r w:rsidRPr="00D11909">
              <w:rPr>
                <w:rFonts w:ascii="Book Antiqua" w:hAnsi="Book Antiqua" w:cs="Arial"/>
                <w:sz w:val="24"/>
                <w:szCs w:val="24"/>
                <w:lang w:val="en-US"/>
              </w:rPr>
              <w:t>Bilirrubin</w:t>
            </w:r>
            <w:proofErr w:type="spellEnd"/>
            <w:r w:rsidRPr="00D11909">
              <w:rPr>
                <w:rFonts w:ascii="Book Antiqua" w:hAnsi="Book Antiqua" w:cs="Arial"/>
                <w:sz w:val="24"/>
                <w:szCs w:val="24"/>
                <w:lang w:val="en-US"/>
              </w:rPr>
              <w:t xml:space="preserve"> (mg/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mean ± SD</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Albumin (g/</w:t>
            </w:r>
            <w:proofErr w:type="spellStart"/>
            <w:r w:rsidRPr="00D11909">
              <w:rPr>
                <w:rFonts w:ascii="Book Antiqua" w:hAnsi="Book Antiqua" w:cs="Arial"/>
                <w:sz w:val="24"/>
                <w:szCs w:val="24"/>
                <w:lang w:val="en-US"/>
              </w:rPr>
              <w:t>dL</w:t>
            </w:r>
            <w:proofErr w:type="spellEnd"/>
            <w:r w:rsidRPr="00D11909">
              <w:rPr>
                <w:rFonts w:ascii="Book Antiqua" w:hAnsi="Book Antiqua" w:cs="Arial"/>
                <w:sz w:val="24"/>
                <w:szCs w:val="24"/>
                <w:lang w:val="en-US"/>
              </w:rPr>
              <w:t>), mean ± SD</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Platelets (mm</w:t>
            </w:r>
            <w:r w:rsidRPr="00D11909">
              <w:rPr>
                <w:rFonts w:ascii="Book Antiqua" w:hAnsi="Book Antiqua" w:cs="Arial"/>
                <w:sz w:val="24"/>
                <w:szCs w:val="24"/>
                <w:vertAlign w:val="superscript"/>
                <w:lang w:val="en-US"/>
              </w:rPr>
              <w:t>3</w:t>
            </w:r>
            <w:r w:rsidRPr="00D11909">
              <w:rPr>
                <w:rFonts w:ascii="Book Antiqua" w:hAnsi="Book Antiqua" w:cs="Arial"/>
                <w:sz w:val="24"/>
                <w:szCs w:val="24"/>
                <w:lang w:val="en-US"/>
              </w:rPr>
              <w:t>), mean ± SD</w:t>
            </w:r>
          </w:p>
        </w:tc>
        <w:tc>
          <w:tcPr>
            <w:tcW w:w="1941" w:type="dxa"/>
            <w:tcBorders>
              <w:top w:val="single" w:sz="4" w:space="0" w:color="000000"/>
            </w:tcBorders>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val="en-US"/>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47.61 ± 49.36</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1.29 ± 1.16</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83.24 ± 60.04</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132.88 ± 4.27</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4.86± 0.81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1.82 ± 2.46</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3.46 ± 4.54</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2.58 ± 0.62</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144101.93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120446.829</w:t>
            </w:r>
          </w:p>
        </w:tc>
        <w:tc>
          <w:tcPr>
            <w:tcW w:w="1843" w:type="dxa"/>
            <w:tcBorders>
              <w:top w:val="single" w:sz="4" w:space="0" w:color="000000"/>
            </w:tcBorders>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82.19 ± 77.45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2.29 ± 2.21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53.73 ± 34.38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132.29 ± 5.55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5.16 ± 0.94</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2.08 ± 1.161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4.54 ± 6.84</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2.36 ± 0.59</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132906.89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113193.18</w:t>
            </w:r>
          </w:p>
        </w:tc>
        <w:tc>
          <w:tcPr>
            <w:tcW w:w="1134" w:type="dxa"/>
            <w:tcBorders>
              <w:top w:val="single" w:sz="4" w:space="0" w:color="000000"/>
            </w:tcBorders>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3A25F5">
              <w:rPr>
                <w:rFonts w:ascii="Book Antiqua" w:hAnsi="Book Antiqua" w:cs="Arial" w:hint="eastAsia"/>
                <w:sz w:val="24"/>
                <w:szCs w:val="24"/>
                <w:lang w:eastAsia="zh-CN"/>
              </w:rPr>
              <w:t xml:space="preserve"> </w:t>
            </w:r>
            <w:r w:rsidRPr="00D11909">
              <w:rPr>
                <w:rFonts w:ascii="Book Antiqua" w:hAnsi="Book Antiqua" w:cs="Arial"/>
                <w:sz w:val="24"/>
                <w:szCs w:val="24"/>
              </w:rPr>
              <w:t>0.001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3A25F5">
              <w:rPr>
                <w:rFonts w:ascii="Book Antiqua" w:hAnsi="Book Antiqua" w:cs="Arial" w:hint="eastAsia"/>
                <w:sz w:val="24"/>
                <w:szCs w:val="24"/>
                <w:lang w:eastAsia="zh-CN"/>
              </w:rPr>
              <w:t xml:space="preserve"> </w:t>
            </w:r>
            <w:r w:rsidRPr="00D11909">
              <w:rPr>
                <w:rFonts w:ascii="Book Antiqua" w:hAnsi="Book Antiqua" w:cs="Arial"/>
                <w:sz w:val="24"/>
                <w:szCs w:val="24"/>
              </w:rPr>
              <w:t>0.001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3A25F5">
              <w:rPr>
                <w:rFonts w:ascii="Book Antiqua" w:hAnsi="Book Antiqua" w:cs="Arial" w:hint="eastAsia"/>
                <w:sz w:val="24"/>
                <w:szCs w:val="24"/>
                <w:lang w:eastAsia="zh-CN"/>
              </w:rPr>
              <w:t xml:space="preserve"> </w:t>
            </w:r>
            <w:r w:rsidRPr="00D11909">
              <w:rPr>
                <w:rFonts w:ascii="Book Antiqua" w:hAnsi="Book Antiqua" w:cs="Arial"/>
                <w:sz w:val="24"/>
                <w:szCs w:val="24"/>
              </w:rPr>
              <w:t>0.001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0.385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0.013</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0.438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0.001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0.069</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0.518</w:t>
            </w:r>
          </w:p>
        </w:tc>
      </w:tr>
      <w:tr w:rsidR="00322712" w:rsidRPr="00D11909" w:rsidTr="00F1436E">
        <w:trPr>
          <w:trHeight w:val="275"/>
        </w:trPr>
        <w:tc>
          <w:tcPr>
            <w:tcW w:w="4296"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Aminoglycosides</w:t>
            </w:r>
            <w:proofErr w:type="spellEnd"/>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 (1.9)</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 (3.8)</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0.341</w:t>
            </w:r>
          </w:p>
        </w:tc>
      </w:tr>
      <w:tr w:rsidR="00322712" w:rsidRPr="00D11909" w:rsidTr="00F1436E">
        <w:trPr>
          <w:trHeight w:val="774"/>
        </w:trPr>
        <w:tc>
          <w:tcPr>
            <w:tcW w:w="4296" w:type="dxa"/>
            <w:shd w:val="clear" w:color="auto" w:fill="auto"/>
            <w:tcMar>
              <w:top w:w="15" w:type="dxa"/>
              <w:left w:w="63" w:type="dxa"/>
              <w:bottom w:w="0" w:type="dxa"/>
              <w:right w:w="63" w:type="dxa"/>
            </w:tcMar>
            <w:hideMark/>
          </w:tcPr>
          <w:p w:rsidR="00322712" w:rsidRPr="00D11909" w:rsidRDefault="001B1411" w:rsidP="001D2DAB">
            <w:pPr>
              <w:autoSpaceDE w:val="0"/>
              <w:autoSpaceDN w:val="0"/>
              <w:adjustRightInd w:val="0"/>
              <w:spacing w:after="0" w:line="360" w:lineRule="auto"/>
              <w:jc w:val="both"/>
              <w:rPr>
                <w:rFonts w:ascii="Book Antiqua" w:hAnsi="Book Antiqua" w:cs="Arial"/>
                <w:sz w:val="24"/>
                <w:szCs w:val="24"/>
                <w:lang w:eastAsia="zh-CN"/>
              </w:rPr>
            </w:pPr>
            <w:r>
              <w:rPr>
                <w:rFonts w:ascii="Book Antiqua" w:hAnsi="Book Antiqua" w:cs="Arial"/>
                <w:sz w:val="24"/>
                <w:szCs w:val="24"/>
              </w:rPr>
              <w:t xml:space="preserve">PHLF, </w:t>
            </w:r>
            <w:r w:rsidRPr="003A25F5">
              <w:rPr>
                <w:rFonts w:ascii="Book Antiqua" w:hAnsi="Book Antiqua" w:cs="Arial"/>
                <w:i/>
                <w:sz w:val="24"/>
                <w:szCs w:val="24"/>
              </w:rPr>
              <w:t>n</w:t>
            </w:r>
            <w:r>
              <w:rPr>
                <w:rFonts w:ascii="Book Antiqua" w:hAnsi="Book Antiqua" w:cs="Arial"/>
                <w:sz w:val="24"/>
                <w:szCs w:val="24"/>
              </w:rPr>
              <w:t xml:space="preserve">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1B1411">
              <w:rPr>
                <w:rFonts w:ascii="Book Antiqua" w:hAnsi="Book Antiqua" w:cs="Arial" w:hint="eastAsia"/>
                <w:sz w:val="24"/>
                <w:szCs w:val="24"/>
                <w:lang w:eastAsia="zh-CN"/>
              </w:rPr>
              <w:t xml:space="preserve"> </w:t>
            </w:r>
            <w:r w:rsidRPr="00D11909">
              <w:rPr>
                <w:rFonts w:ascii="Book Antiqua" w:hAnsi="Book Antiqua" w:cs="Arial"/>
                <w:sz w:val="24"/>
                <w:szCs w:val="24"/>
              </w:rPr>
              <w:t xml:space="preserve">A, </w:t>
            </w:r>
            <w:r w:rsidRPr="003A25F5">
              <w:rPr>
                <w:rFonts w:ascii="Book Antiqua" w:hAnsi="Book Antiqua" w:cs="Arial"/>
                <w:i/>
                <w:sz w:val="24"/>
                <w:szCs w:val="24"/>
              </w:rPr>
              <w:t>n</w:t>
            </w:r>
            <w:r w:rsidRPr="00D11909">
              <w:rPr>
                <w:rFonts w:ascii="Book Antiqua" w:hAnsi="Book Antiqua" w:cs="Arial"/>
                <w:sz w:val="24"/>
                <w:szCs w:val="24"/>
              </w:rPr>
              <w:t xml:space="preserve">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1B1411">
              <w:rPr>
                <w:rFonts w:ascii="Book Antiqua" w:hAnsi="Book Antiqua" w:cs="Arial" w:hint="eastAsia"/>
                <w:sz w:val="24"/>
                <w:szCs w:val="24"/>
                <w:lang w:eastAsia="zh-CN"/>
              </w:rPr>
              <w:t xml:space="preserve"> </w:t>
            </w:r>
            <w:r w:rsidRPr="00D11909">
              <w:rPr>
                <w:rFonts w:ascii="Book Antiqua" w:hAnsi="Book Antiqua" w:cs="Arial"/>
                <w:sz w:val="24"/>
                <w:szCs w:val="24"/>
              </w:rPr>
              <w:t xml:space="preserve">B, </w:t>
            </w:r>
            <w:r w:rsidRPr="003A25F5">
              <w:rPr>
                <w:rFonts w:ascii="Book Antiqua" w:hAnsi="Book Antiqua" w:cs="Arial"/>
                <w:i/>
                <w:sz w:val="24"/>
                <w:szCs w:val="24"/>
              </w:rPr>
              <w:t>n</w:t>
            </w:r>
            <w:r w:rsidRPr="00D11909">
              <w:rPr>
                <w:rFonts w:ascii="Book Antiqua" w:hAnsi="Book Antiqua" w:cs="Arial"/>
                <w:sz w:val="24"/>
                <w:szCs w:val="24"/>
              </w:rPr>
              <w:t xml:space="preserve">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1B1411">
              <w:rPr>
                <w:rFonts w:ascii="Book Antiqua" w:hAnsi="Book Antiqua" w:cs="Arial" w:hint="eastAsia"/>
                <w:sz w:val="24"/>
                <w:szCs w:val="24"/>
                <w:lang w:eastAsia="zh-CN"/>
              </w:rPr>
              <w:t xml:space="preserve"> </w:t>
            </w:r>
            <w:r w:rsidRPr="00D11909">
              <w:rPr>
                <w:rFonts w:ascii="Book Antiqua" w:hAnsi="Book Antiqua" w:cs="Arial"/>
                <w:sz w:val="24"/>
                <w:szCs w:val="24"/>
              </w:rPr>
              <w:t xml:space="preserve">C, </w:t>
            </w:r>
            <w:r w:rsidRPr="003A25F5">
              <w:rPr>
                <w:rFonts w:ascii="Book Antiqua" w:hAnsi="Book Antiqua" w:cs="Arial"/>
                <w:i/>
                <w:sz w:val="24"/>
                <w:szCs w:val="24"/>
              </w:rPr>
              <w:t>n</w:t>
            </w:r>
            <w:r w:rsidRPr="00D11909">
              <w:rPr>
                <w:rFonts w:ascii="Book Antiqua" w:hAnsi="Book Antiqua" w:cs="Arial"/>
                <w:sz w:val="24"/>
                <w:szCs w:val="24"/>
              </w:rPr>
              <w:t xml:space="preserve"> (%)</w:t>
            </w:r>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 (1.9)</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 (1.1)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 (0.8)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 (0)</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21 (26.3)</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 (3.8)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10 (12.5)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 (10.0)</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3A25F5">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r>
      <w:tr w:rsidR="00322712" w:rsidRPr="00D11909" w:rsidTr="00F1436E">
        <w:trPr>
          <w:trHeight w:val="774"/>
        </w:trPr>
        <w:tc>
          <w:tcPr>
            <w:tcW w:w="4296"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PHH, </w:t>
            </w:r>
            <w:r w:rsidRPr="003A25F5">
              <w:rPr>
                <w:rFonts w:ascii="Book Antiqua" w:hAnsi="Book Antiqua" w:cs="Arial"/>
                <w:i/>
                <w:sz w:val="24"/>
                <w:szCs w:val="24"/>
              </w:rPr>
              <w:t>n</w:t>
            </w:r>
            <w:r w:rsidRPr="00D11909">
              <w:rPr>
                <w:rFonts w:ascii="Book Antiqua" w:hAnsi="Book Antiqua" w:cs="Arial"/>
                <w:sz w:val="24"/>
                <w:szCs w:val="24"/>
              </w:rPr>
              <w:t xml:space="preserve">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1B1411">
              <w:rPr>
                <w:rFonts w:ascii="Book Antiqua" w:hAnsi="Book Antiqua" w:cs="Arial" w:hint="eastAsia"/>
                <w:sz w:val="24"/>
                <w:szCs w:val="24"/>
                <w:lang w:eastAsia="zh-CN"/>
              </w:rPr>
              <w:t xml:space="preserve"> </w:t>
            </w:r>
            <w:r w:rsidRPr="00D11909">
              <w:rPr>
                <w:rFonts w:ascii="Book Antiqua" w:hAnsi="Book Antiqua" w:cs="Arial"/>
                <w:sz w:val="24"/>
                <w:szCs w:val="24"/>
              </w:rPr>
              <w:t xml:space="preserve">A, </w:t>
            </w:r>
            <w:r w:rsidRPr="003A25F5">
              <w:rPr>
                <w:rFonts w:ascii="Book Antiqua" w:hAnsi="Book Antiqua" w:cs="Arial"/>
                <w:i/>
                <w:sz w:val="24"/>
                <w:szCs w:val="24"/>
              </w:rPr>
              <w:t>n</w:t>
            </w:r>
            <w:r w:rsidRPr="00D11909">
              <w:rPr>
                <w:rFonts w:ascii="Book Antiqua" w:hAnsi="Book Antiqua" w:cs="Arial"/>
                <w:sz w:val="24"/>
                <w:szCs w:val="24"/>
              </w:rPr>
              <w:t xml:space="preserve">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1B1411">
              <w:rPr>
                <w:rFonts w:ascii="Book Antiqua" w:hAnsi="Book Antiqua" w:cs="Arial" w:hint="eastAsia"/>
                <w:sz w:val="24"/>
                <w:szCs w:val="24"/>
                <w:lang w:eastAsia="zh-CN"/>
              </w:rPr>
              <w:t xml:space="preserve"> </w:t>
            </w:r>
            <w:r w:rsidRPr="00D11909">
              <w:rPr>
                <w:rFonts w:ascii="Book Antiqua" w:hAnsi="Book Antiqua" w:cs="Arial"/>
                <w:sz w:val="24"/>
                <w:szCs w:val="24"/>
              </w:rPr>
              <w:t xml:space="preserve">B, </w:t>
            </w:r>
            <w:r w:rsidRPr="003A25F5">
              <w:rPr>
                <w:rFonts w:ascii="Book Antiqua" w:hAnsi="Book Antiqua" w:cs="Arial"/>
                <w:i/>
                <w:sz w:val="24"/>
                <w:szCs w:val="24"/>
              </w:rPr>
              <w:t>n</w:t>
            </w:r>
            <w:r w:rsidRPr="00D11909">
              <w:rPr>
                <w:rFonts w:ascii="Book Antiqua" w:hAnsi="Book Antiqua" w:cs="Arial"/>
                <w:sz w:val="24"/>
                <w:szCs w:val="24"/>
              </w:rPr>
              <w:t xml:space="preserve">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lastRenderedPageBreak/>
              <w:t xml:space="preserve"> </w:t>
            </w:r>
            <w:r w:rsidR="001B1411">
              <w:rPr>
                <w:rFonts w:ascii="Book Antiqua" w:hAnsi="Book Antiqua" w:cs="Arial" w:hint="eastAsia"/>
                <w:sz w:val="24"/>
                <w:szCs w:val="24"/>
                <w:lang w:eastAsia="zh-CN"/>
              </w:rPr>
              <w:t xml:space="preserve"> </w:t>
            </w:r>
            <w:r w:rsidRPr="00D11909">
              <w:rPr>
                <w:rFonts w:ascii="Book Antiqua" w:hAnsi="Book Antiqua" w:cs="Arial"/>
                <w:sz w:val="24"/>
                <w:szCs w:val="24"/>
              </w:rPr>
              <w:t xml:space="preserve">C, </w:t>
            </w:r>
            <w:r w:rsidRPr="003A25F5">
              <w:rPr>
                <w:rFonts w:ascii="Book Antiqua" w:hAnsi="Book Antiqua" w:cs="Arial"/>
                <w:i/>
                <w:sz w:val="24"/>
                <w:szCs w:val="24"/>
              </w:rPr>
              <w:t>n</w:t>
            </w:r>
            <w:r w:rsidRPr="00D11909">
              <w:rPr>
                <w:rFonts w:ascii="Book Antiqua" w:hAnsi="Book Antiqua" w:cs="Arial"/>
                <w:sz w:val="24"/>
                <w:szCs w:val="24"/>
              </w:rPr>
              <w:t xml:space="preserve"> (%)</w:t>
            </w:r>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lastRenderedPageBreak/>
              <w:t>1 (0.3)</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 (0)</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 (0)</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lastRenderedPageBreak/>
              <w:t>1 (0.3)</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lastRenderedPageBreak/>
              <w:t>9 (11.3)</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 (2.5)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 (5.0)</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lastRenderedPageBreak/>
              <w:t>3 (3.8)</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lastRenderedPageBreak/>
              <w:t>&lt;</w:t>
            </w:r>
            <w:r w:rsidR="003A25F5">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r>
      <w:tr w:rsidR="00322712" w:rsidRPr="00D11909" w:rsidTr="00F1436E">
        <w:trPr>
          <w:trHeight w:val="774"/>
        </w:trPr>
        <w:tc>
          <w:tcPr>
            <w:tcW w:w="4296"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lastRenderedPageBreak/>
              <w:t>Biliary</w:t>
            </w:r>
            <w:proofErr w:type="spellEnd"/>
            <w:r w:rsidRPr="00D11909">
              <w:rPr>
                <w:rFonts w:ascii="Book Antiqua" w:hAnsi="Book Antiqua" w:cs="Arial"/>
                <w:sz w:val="24"/>
                <w:szCs w:val="24"/>
              </w:rPr>
              <w:t xml:space="preserve"> fistula</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1B1411">
              <w:rPr>
                <w:rFonts w:ascii="Book Antiqua" w:hAnsi="Book Antiqua" w:cs="Arial" w:hint="eastAsia"/>
                <w:sz w:val="24"/>
                <w:szCs w:val="24"/>
                <w:lang w:eastAsia="zh-CN"/>
              </w:rPr>
              <w:t xml:space="preserve"> </w:t>
            </w:r>
            <w:r w:rsidRPr="00D11909">
              <w:rPr>
                <w:rFonts w:ascii="Book Antiqua" w:hAnsi="Book Antiqua" w:cs="Arial"/>
                <w:sz w:val="24"/>
                <w:szCs w:val="24"/>
              </w:rPr>
              <w:t xml:space="preserve">A, </w:t>
            </w:r>
            <w:r w:rsidRPr="003A25F5">
              <w:rPr>
                <w:rFonts w:ascii="Book Antiqua" w:hAnsi="Book Antiqua" w:cs="Arial"/>
                <w:i/>
                <w:sz w:val="24"/>
                <w:szCs w:val="24"/>
              </w:rPr>
              <w:t>n</w:t>
            </w:r>
            <w:r w:rsidRPr="00D11909">
              <w:rPr>
                <w:rFonts w:ascii="Book Antiqua" w:hAnsi="Book Antiqua" w:cs="Arial"/>
                <w:sz w:val="24"/>
                <w:szCs w:val="24"/>
              </w:rPr>
              <w:t xml:space="preserve">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1B1411">
              <w:rPr>
                <w:rFonts w:ascii="Book Antiqua" w:hAnsi="Book Antiqua" w:cs="Arial" w:hint="eastAsia"/>
                <w:sz w:val="24"/>
                <w:szCs w:val="24"/>
                <w:lang w:eastAsia="zh-CN"/>
              </w:rPr>
              <w:t xml:space="preserve"> </w:t>
            </w:r>
            <w:r w:rsidRPr="00D11909">
              <w:rPr>
                <w:rFonts w:ascii="Book Antiqua" w:hAnsi="Book Antiqua" w:cs="Arial"/>
                <w:sz w:val="24"/>
                <w:szCs w:val="24"/>
              </w:rPr>
              <w:t xml:space="preserve">B, </w:t>
            </w:r>
            <w:r w:rsidRPr="003A25F5">
              <w:rPr>
                <w:rFonts w:ascii="Book Antiqua" w:hAnsi="Book Antiqua" w:cs="Arial"/>
                <w:i/>
                <w:sz w:val="24"/>
                <w:szCs w:val="24"/>
              </w:rPr>
              <w:t>n</w:t>
            </w:r>
            <w:r w:rsidRPr="00D11909">
              <w:rPr>
                <w:rFonts w:ascii="Book Antiqua" w:hAnsi="Book Antiqua" w:cs="Arial"/>
                <w:sz w:val="24"/>
                <w:szCs w:val="24"/>
              </w:rPr>
              <w:t xml:space="preserve"> (%)</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 </w:t>
            </w:r>
            <w:r w:rsidR="001B1411">
              <w:rPr>
                <w:rFonts w:ascii="Book Antiqua" w:hAnsi="Book Antiqua" w:cs="Arial" w:hint="eastAsia"/>
                <w:sz w:val="24"/>
                <w:szCs w:val="24"/>
                <w:lang w:eastAsia="zh-CN"/>
              </w:rPr>
              <w:t xml:space="preserve"> </w:t>
            </w:r>
            <w:r w:rsidRPr="00D11909">
              <w:rPr>
                <w:rFonts w:ascii="Book Antiqua" w:hAnsi="Book Antiqua" w:cs="Arial"/>
                <w:sz w:val="24"/>
                <w:szCs w:val="24"/>
              </w:rPr>
              <w:t xml:space="preserve">C, </w:t>
            </w:r>
            <w:r w:rsidRPr="003A25F5">
              <w:rPr>
                <w:rFonts w:ascii="Book Antiqua" w:hAnsi="Book Antiqua" w:cs="Arial"/>
                <w:i/>
                <w:sz w:val="24"/>
                <w:szCs w:val="24"/>
              </w:rPr>
              <w:t>n</w:t>
            </w:r>
            <w:r w:rsidRPr="00D11909">
              <w:rPr>
                <w:rFonts w:ascii="Book Antiqua" w:hAnsi="Book Antiqua" w:cs="Arial"/>
                <w:sz w:val="24"/>
                <w:szCs w:val="24"/>
              </w:rPr>
              <w:t xml:space="preserve"> (%)</w:t>
            </w:r>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25 (6.8)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15 (4.1)</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 (1.9)</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 (0.8)</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10 (12.5)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6 (7.5)</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 (3.8)</w:t>
            </w: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 (1.2)</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0.086</w:t>
            </w:r>
          </w:p>
        </w:tc>
      </w:tr>
      <w:tr w:rsidR="00322712" w:rsidRPr="00D11909" w:rsidTr="00F1436E">
        <w:trPr>
          <w:trHeight w:val="247"/>
        </w:trPr>
        <w:tc>
          <w:tcPr>
            <w:tcW w:w="4296"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Postoperative</w:t>
            </w:r>
            <w:proofErr w:type="spellEnd"/>
            <w:r w:rsidRPr="00D11909">
              <w:rPr>
                <w:rFonts w:ascii="Book Antiqua" w:hAnsi="Book Antiqua" w:cs="Arial"/>
                <w:sz w:val="24"/>
                <w:szCs w:val="24"/>
              </w:rPr>
              <w:t xml:space="preserve"> ascites, </w:t>
            </w:r>
            <w:r w:rsidRPr="003A25F5">
              <w:rPr>
                <w:rFonts w:ascii="Book Antiqua" w:hAnsi="Book Antiqua" w:cs="Arial"/>
                <w:i/>
                <w:sz w:val="24"/>
                <w:szCs w:val="24"/>
              </w:rPr>
              <w:t>n</w:t>
            </w:r>
            <w:r w:rsidRPr="00D11909">
              <w:rPr>
                <w:rFonts w:ascii="Book Antiqua" w:hAnsi="Book Antiqua" w:cs="Arial"/>
                <w:sz w:val="24"/>
                <w:szCs w:val="24"/>
              </w:rPr>
              <w:t xml:space="preserve"> (%)</w:t>
            </w:r>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58 (15.9)</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23 (28.8)</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0.059</w:t>
            </w:r>
          </w:p>
        </w:tc>
      </w:tr>
      <w:tr w:rsidR="00322712" w:rsidRPr="00D11909" w:rsidTr="00F1436E">
        <w:trPr>
          <w:trHeight w:val="208"/>
        </w:trPr>
        <w:tc>
          <w:tcPr>
            <w:tcW w:w="4296"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Wound</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infection</w:t>
            </w:r>
            <w:proofErr w:type="spellEnd"/>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13 (3.6)</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 (8.8)</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0.062</w:t>
            </w:r>
          </w:p>
        </w:tc>
      </w:tr>
      <w:tr w:rsidR="00322712" w:rsidRPr="00D11909" w:rsidTr="00F1436E">
        <w:trPr>
          <w:trHeight w:val="244"/>
        </w:trPr>
        <w:tc>
          <w:tcPr>
            <w:tcW w:w="4296"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Pulmonary</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complications</w:t>
            </w:r>
            <w:proofErr w:type="spellEnd"/>
            <w:r w:rsidRPr="00D11909">
              <w:rPr>
                <w:rFonts w:ascii="Book Antiqua" w:hAnsi="Book Antiqua" w:cs="Arial"/>
                <w:sz w:val="24"/>
                <w:szCs w:val="24"/>
              </w:rPr>
              <w:t xml:space="preserve">, </w:t>
            </w:r>
            <w:r w:rsidRPr="003A25F5">
              <w:rPr>
                <w:rFonts w:ascii="Book Antiqua" w:hAnsi="Book Antiqua" w:cs="Arial"/>
                <w:i/>
                <w:sz w:val="24"/>
                <w:szCs w:val="24"/>
              </w:rPr>
              <w:t>n</w:t>
            </w:r>
            <w:r w:rsidRPr="00D11909">
              <w:rPr>
                <w:rFonts w:ascii="Book Antiqua" w:hAnsi="Book Antiqua" w:cs="Arial"/>
                <w:sz w:val="24"/>
                <w:szCs w:val="24"/>
              </w:rPr>
              <w:t xml:space="preserve"> (%)</w:t>
            </w:r>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15 (4.1)</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6 (7.5)</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0.177</w:t>
            </w:r>
          </w:p>
        </w:tc>
      </w:tr>
      <w:tr w:rsidR="00322712" w:rsidRPr="00D11909" w:rsidTr="00F1436E">
        <w:trPr>
          <w:trHeight w:val="247"/>
        </w:trPr>
        <w:tc>
          <w:tcPr>
            <w:tcW w:w="4296"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xml:space="preserve">Cardiovascular </w:t>
            </w:r>
            <w:proofErr w:type="spellStart"/>
            <w:r w:rsidRPr="00D11909">
              <w:rPr>
                <w:rFonts w:ascii="Book Antiqua" w:hAnsi="Book Antiqua" w:cs="Arial"/>
                <w:sz w:val="24"/>
                <w:szCs w:val="24"/>
              </w:rPr>
              <w:t>complications</w:t>
            </w:r>
            <w:proofErr w:type="spellEnd"/>
            <w:r w:rsidRPr="00D11909">
              <w:rPr>
                <w:rFonts w:ascii="Book Antiqua" w:hAnsi="Book Antiqua" w:cs="Arial"/>
                <w:sz w:val="24"/>
                <w:szCs w:val="24"/>
              </w:rPr>
              <w:t xml:space="preserve">, </w:t>
            </w:r>
            <w:r w:rsidRPr="003A25F5">
              <w:rPr>
                <w:rFonts w:ascii="Book Antiqua" w:hAnsi="Book Antiqua" w:cs="Arial"/>
                <w:i/>
                <w:sz w:val="24"/>
                <w:szCs w:val="24"/>
              </w:rPr>
              <w:t>n</w:t>
            </w:r>
            <w:r w:rsidRPr="00D11909">
              <w:rPr>
                <w:rFonts w:ascii="Book Antiqua" w:hAnsi="Book Antiqua" w:cs="Arial"/>
                <w:sz w:val="24"/>
                <w:szCs w:val="24"/>
              </w:rPr>
              <w:t xml:space="preserve"> (%)</w:t>
            </w:r>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 (1.9)</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 (2.5)</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0.501</w:t>
            </w:r>
          </w:p>
        </w:tc>
      </w:tr>
      <w:tr w:rsidR="00322712" w:rsidRPr="00D11909" w:rsidTr="00F1436E">
        <w:trPr>
          <w:trHeight w:val="243"/>
        </w:trPr>
        <w:tc>
          <w:tcPr>
            <w:tcW w:w="4296"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Sepsis</w:t>
            </w:r>
            <w:proofErr w:type="spellEnd"/>
            <w:r w:rsidRPr="00D11909">
              <w:rPr>
                <w:rFonts w:ascii="Book Antiqua" w:hAnsi="Book Antiqua" w:cs="Arial"/>
                <w:sz w:val="24"/>
                <w:szCs w:val="24"/>
              </w:rPr>
              <w:t xml:space="preserve">, </w:t>
            </w:r>
            <w:r w:rsidRPr="003A25F5">
              <w:rPr>
                <w:rFonts w:ascii="Book Antiqua" w:hAnsi="Book Antiqua" w:cs="Arial"/>
                <w:i/>
                <w:sz w:val="24"/>
                <w:szCs w:val="24"/>
              </w:rPr>
              <w:t>n</w:t>
            </w:r>
            <w:r w:rsidRPr="00D11909">
              <w:rPr>
                <w:rFonts w:ascii="Book Antiqua" w:hAnsi="Book Antiqua" w:cs="Arial"/>
                <w:sz w:val="24"/>
                <w:szCs w:val="24"/>
              </w:rPr>
              <w:t xml:space="preserve"> (%)</w:t>
            </w:r>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 (0.5)</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13 (16.2)</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3A25F5">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r>
      <w:tr w:rsidR="00322712" w:rsidRPr="00D11909" w:rsidTr="00F1436E">
        <w:trPr>
          <w:trHeight w:val="387"/>
        </w:trPr>
        <w:tc>
          <w:tcPr>
            <w:tcW w:w="4296" w:type="dxa"/>
            <w:shd w:val="clear" w:color="auto" w:fill="auto"/>
            <w:tcMar>
              <w:top w:w="15" w:type="dxa"/>
              <w:left w:w="63" w:type="dxa"/>
              <w:bottom w:w="0" w:type="dxa"/>
              <w:right w:w="63" w:type="dxa"/>
            </w:tcMar>
            <w:hideMark/>
          </w:tcPr>
          <w:p w:rsidR="00322712" w:rsidRPr="00D11909" w:rsidRDefault="00322712" w:rsidP="003A25F5">
            <w:pPr>
              <w:autoSpaceDE w:val="0"/>
              <w:autoSpaceDN w:val="0"/>
              <w:adjustRightInd w:val="0"/>
              <w:spacing w:after="0" w:line="360" w:lineRule="auto"/>
              <w:jc w:val="both"/>
              <w:rPr>
                <w:rFonts w:ascii="Book Antiqua" w:hAnsi="Book Antiqua" w:cs="Arial"/>
                <w:sz w:val="24"/>
                <w:szCs w:val="24"/>
                <w:lang w:val="en-US"/>
              </w:rPr>
            </w:pPr>
            <w:r w:rsidRPr="00D11909">
              <w:rPr>
                <w:rFonts w:ascii="Book Antiqua" w:hAnsi="Book Antiqua" w:cs="Arial"/>
                <w:sz w:val="24"/>
                <w:szCs w:val="24"/>
                <w:lang w:val="en-US"/>
              </w:rPr>
              <w:t>Hospital stay (d), mean ± SD</w:t>
            </w:r>
          </w:p>
        </w:tc>
        <w:tc>
          <w:tcPr>
            <w:tcW w:w="1941"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6.68 ± 3.65</w:t>
            </w:r>
          </w:p>
        </w:tc>
        <w:tc>
          <w:tcPr>
            <w:tcW w:w="1843"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12.20 ± 9.41</w:t>
            </w:r>
          </w:p>
        </w:tc>
        <w:tc>
          <w:tcPr>
            <w:tcW w:w="1134" w:type="dxa"/>
            <w:shd w:val="clear" w:color="auto" w:fill="auto"/>
            <w:tcMar>
              <w:top w:w="15" w:type="dxa"/>
              <w:left w:w="63" w:type="dxa"/>
              <w:bottom w:w="0" w:type="dxa"/>
              <w:right w:w="63"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0.008</w:t>
            </w:r>
          </w:p>
        </w:tc>
      </w:tr>
    </w:tbl>
    <w:p w:rsidR="00322712" w:rsidRPr="001B1411" w:rsidRDefault="001B1411" w:rsidP="001B1411">
      <w:pPr>
        <w:spacing w:after="0" w:line="360" w:lineRule="auto"/>
        <w:jc w:val="both"/>
        <w:rPr>
          <w:lang w:eastAsia="zh-CN"/>
        </w:rPr>
      </w:pPr>
      <w:r w:rsidRPr="001B1411">
        <w:rPr>
          <w:rFonts w:ascii="Book Antiqua" w:hAnsi="Book Antiqua" w:cs="Arial"/>
          <w:sz w:val="24"/>
          <w:szCs w:val="24"/>
          <w:lang w:val="en-US"/>
        </w:rPr>
        <w:t>AKI</w:t>
      </w:r>
      <w:r>
        <w:rPr>
          <w:rFonts w:ascii="Book Antiqua" w:hAnsi="Book Antiqua" w:cs="Arial" w:hint="eastAsia"/>
          <w:sz w:val="24"/>
          <w:szCs w:val="24"/>
          <w:lang w:val="en-US" w:eastAsia="zh-CN"/>
        </w:rPr>
        <w:t>:</w:t>
      </w:r>
      <w:r w:rsidRPr="001B1411">
        <w:rPr>
          <w:rFonts w:ascii="Book Antiqua" w:hAnsi="Book Antiqua" w:cs="Arial"/>
          <w:sz w:val="24"/>
          <w:szCs w:val="24"/>
          <w:lang w:val="en-US"/>
        </w:rPr>
        <w:t xml:space="preserve"> </w:t>
      </w:r>
      <w:r>
        <w:rPr>
          <w:rFonts w:ascii="Book Antiqua" w:hAnsi="Book Antiqua" w:cs="Arial" w:hint="eastAsia"/>
          <w:sz w:val="24"/>
          <w:szCs w:val="24"/>
          <w:lang w:val="en-US" w:eastAsia="zh-CN"/>
        </w:rPr>
        <w:t>A</w:t>
      </w:r>
      <w:r w:rsidRPr="001B1411">
        <w:rPr>
          <w:rFonts w:ascii="Book Antiqua" w:hAnsi="Book Antiqua" w:cs="Arial"/>
          <w:sz w:val="24"/>
          <w:szCs w:val="24"/>
          <w:lang w:val="en-US"/>
        </w:rPr>
        <w:t xml:space="preserve">cute kidney injury; </w:t>
      </w:r>
      <w:proofErr w:type="spellStart"/>
      <w:r w:rsidRPr="001B1411">
        <w:rPr>
          <w:rFonts w:ascii="Book Antiqua" w:hAnsi="Book Antiqua" w:cs="Arial"/>
          <w:sz w:val="24"/>
          <w:szCs w:val="24"/>
          <w:lang w:val="en-US"/>
        </w:rPr>
        <w:t>eGFR</w:t>
      </w:r>
      <w:proofErr w:type="spellEnd"/>
      <w:r>
        <w:rPr>
          <w:rFonts w:ascii="Book Antiqua" w:hAnsi="Book Antiqua" w:cs="Arial" w:hint="eastAsia"/>
          <w:sz w:val="24"/>
          <w:szCs w:val="24"/>
          <w:lang w:val="en-US" w:eastAsia="zh-CN"/>
        </w:rPr>
        <w:t>:</w:t>
      </w:r>
      <w:r w:rsidRPr="001B1411">
        <w:rPr>
          <w:rFonts w:ascii="Book Antiqua" w:hAnsi="Book Antiqua" w:cs="Arial"/>
          <w:sz w:val="24"/>
          <w:szCs w:val="24"/>
          <w:lang w:val="en-US"/>
        </w:rPr>
        <w:t xml:space="preserve"> </w:t>
      </w:r>
      <w:r>
        <w:rPr>
          <w:rFonts w:ascii="Book Antiqua" w:hAnsi="Book Antiqua" w:cs="Arial" w:hint="eastAsia"/>
          <w:sz w:val="24"/>
          <w:szCs w:val="24"/>
          <w:lang w:val="en-US" w:eastAsia="zh-CN"/>
        </w:rPr>
        <w:t>E</w:t>
      </w:r>
      <w:r w:rsidRPr="001B1411">
        <w:rPr>
          <w:rFonts w:ascii="Book Antiqua" w:hAnsi="Book Antiqua" w:cs="Arial"/>
          <w:sz w:val="24"/>
          <w:szCs w:val="24"/>
          <w:lang w:val="en-US"/>
        </w:rPr>
        <w:t>stimated glomerular filtration rate; PHLF</w:t>
      </w:r>
      <w:r>
        <w:rPr>
          <w:rFonts w:ascii="Book Antiqua" w:hAnsi="Book Antiqua" w:cs="Arial" w:hint="eastAsia"/>
          <w:sz w:val="24"/>
          <w:szCs w:val="24"/>
          <w:lang w:val="en-US" w:eastAsia="zh-CN"/>
        </w:rPr>
        <w:t>:</w:t>
      </w:r>
      <w:r w:rsidRPr="001B1411">
        <w:rPr>
          <w:rFonts w:ascii="Book Antiqua" w:hAnsi="Book Antiqua" w:cs="Arial"/>
          <w:sz w:val="24"/>
          <w:szCs w:val="24"/>
          <w:lang w:val="en-US"/>
        </w:rPr>
        <w:t xml:space="preserve"> </w:t>
      </w:r>
      <w:r>
        <w:rPr>
          <w:rFonts w:ascii="Book Antiqua" w:hAnsi="Book Antiqua" w:cs="Arial" w:hint="eastAsia"/>
          <w:sz w:val="24"/>
          <w:szCs w:val="24"/>
          <w:lang w:val="en-US" w:eastAsia="zh-CN"/>
        </w:rPr>
        <w:t>P</w:t>
      </w:r>
      <w:r w:rsidRPr="001B1411">
        <w:rPr>
          <w:rFonts w:ascii="Book Antiqua" w:hAnsi="Book Antiqua" w:cs="Arial"/>
          <w:sz w:val="24"/>
          <w:szCs w:val="24"/>
          <w:lang w:val="en-US"/>
        </w:rPr>
        <w:t>ost-</w:t>
      </w:r>
      <w:proofErr w:type="spellStart"/>
      <w:r w:rsidRPr="001B1411">
        <w:rPr>
          <w:rFonts w:ascii="Book Antiqua" w:hAnsi="Book Antiqua" w:cs="Arial"/>
          <w:sz w:val="24"/>
          <w:szCs w:val="24"/>
          <w:lang w:val="en-US"/>
        </w:rPr>
        <w:t>hepatectomy</w:t>
      </w:r>
      <w:proofErr w:type="spellEnd"/>
      <w:r w:rsidRPr="001B1411">
        <w:rPr>
          <w:rFonts w:ascii="Book Antiqua" w:hAnsi="Book Antiqua" w:cs="Arial"/>
          <w:sz w:val="24"/>
          <w:szCs w:val="24"/>
          <w:lang w:val="en-US"/>
        </w:rPr>
        <w:t xml:space="preserve"> liver failure; PHH</w:t>
      </w:r>
      <w:r>
        <w:rPr>
          <w:rFonts w:ascii="Book Antiqua" w:hAnsi="Book Antiqua" w:cs="Arial" w:hint="eastAsia"/>
          <w:sz w:val="24"/>
          <w:szCs w:val="24"/>
          <w:lang w:val="en-US" w:eastAsia="zh-CN"/>
        </w:rPr>
        <w:t>:</w:t>
      </w:r>
      <w:r w:rsidRPr="001B1411">
        <w:rPr>
          <w:rFonts w:ascii="Book Antiqua" w:hAnsi="Book Antiqua" w:cs="Arial"/>
          <w:sz w:val="24"/>
          <w:szCs w:val="24"/>
          <w:lang w:val="en-US"/>
        </w:rPr>
        <w:t xml:space="preserve"> </w:t>
      </w:r>
      <w:r>
        <w:rPr>
          <w:rFonts w:ascii="Book Antiqua" w:hAnsi="Book Antiqua" w:cs="Arial" w:hint="eastAsia"/>
          <w:sz w:val="24"/>
          <w:szCs w:val="24"/>
          <w:lang w:val="en-US" w:eastAsia="zh-CN"/>
        </w:rPr>
        <w:t>P</w:t>
      </w:r>
      <w:r w:rsidRPr="001B1411">
        <w:rPr>
          <w:rFonts w:ascii="Book Antiqua" w:hAnsi="Book Antiqua" w:cs="Arial"/>
          <w:sz w:val="24"/>
          <w:szCs w:val="24"/>
          <w:lang w:val="en-US"/>
        </w:rPr>
        <w:t>ost-</w:t>
      </w:r>
      <w:proofErr w:type="spellStart"/>
      <w:r w:rsidRPr="001B1411">
        <w:rPr>
          <w:rFonts w:ascii="Book Antiqua" w:hAnsi="Book Antiqua" w:cs="Arial"/>
          <w:sz w:val="24"/>
          <w:szCs w:val="24"/>
          <w:lang w:val="en-US"/>
        </w:rPr>
        <w:t>hepatectomy</w:t>
      </w:r>
      <w:proofErr w:type="spellEnd"/>
      <w:r w:rsidRPr="001B1411">
        <w:rPr>
          <w:rFonts w:ascii="Book Antiqua" w:hAnsi="Book Antiqua" w:cs="Arial"/>
          <w:sz w:val="24"/>
          <w:szCs w:val="24"/>
          <w:lang w:val="en-US"/>
        </w:rPr>
        <w:t xml:space="preserve"> </w:t>
      </w:r>
      <w:proofErr w:type="spellStart"/>
      <w:r w:rsidRPr="001B1411">
        <w:rPr>
          <w:rFonts w:ascii="Book Antiqua" w:hAnsi="Book Antiqua" w:cs="Arial"/>
          <w:sz w:val="24"/>
          <w:szCs w:val="24"/>
          <w:lang w:val="en-US"/>
        </w:rPr>
        <w:t>haemorrhage</w:t>
      </w:r>
      <w:proofErr w:type="spellEnd"/>
      <w:r>
        <w:rPr>
          <w:rFonts w:ascii="Book Antiqua" w:hAnsi="Book Antiqua" w:cs="Arial" w:hint="eastAsia"/>
          <w:sz w:val="24"/>
          <w:szCs w:val="24"/>
          <w:lang w:val="en-US" w:eastAsia="zh-CN"/>
        </w:rPr>
        <w:t>.</w:t>
      </w:r>
    </w:p>
    <w:p w:rsidR="00322712" w:rsidRDefault="00322712"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1B1411" w:rsidRDefault="001B1411" w:rsidP="00322712">
      <w:pPr>
        <w:rPr>
          <w:lang w:eastAsia="zh-CN"/>
        </w:rPr>
      </w:pPr>
    </w:p>
    <w:p w:rsidR="00A83696" w:rsidRDefault="00A83696" w:rsidP="00322712">
      <w:pPr>
        <w:rPr>
          <w:lang w:eastAsia="zh-CN"/>
        </w:rPr>
      </w:pPr>
    </w:p>
    <w:p w:rsidR="00A83696" w:rsidRDefault="00A83696" w:rsidP="00322712">
      <w:pPr>
        <w:rPr>
          <w:lang w:eastAsia="zh-CN"/>
        </w:rPr>
      </w:pPr>
    </w:p>
    <w:p w:rsidR="00A83696" w:rsidRDefault="00A83696" w:rsidP="00322712">
      <w:pPr>
        <w:rPr>
          <w:lang w:eastAsia="zh-CN"/>
        </w:rPr>
      </w:pPr>
    </w:p>
    <w:p w:rsidR="00A83696" w:rsidRDefault="00A83696" w:rsidP="00322712">
      <w:pPr>
        <w:rPr>
          <w:lang w:eastAsia="zh-CN"/>
        </w:rPr>
      </w:pPr>
    </w:p>
    <w:p w:rsidR="00A83696" w:rsidRDefault="00A83696" w:rsidP="00322712">
      <w:pPr>
        <w:rPr>
          <w:lang w:eastAsia="zh-CN"/>
        </w:rPr>
      </w:pPr>
    </w:p>
    <w:p w:rsidR="00A83696" w:rsidRDefault="00A83696" w:rsidP="00322712">
      <w:pPr>
        <w:rPr>
          <w:lang w:eastAsia="zh-CN"/>
        </w:rPr>
      </w:pPr>
    </w:p>
    <w:p w:rsidR="00AB5EFE" w:rsidRDefault="00AB5EFE" w:rsidP="00322712">
      <w:pPr>
        <w:rPr>
          <w:lang w:eastAsia="zh-CN"/>
        </w:rPr>
      </w:pPr>
    </w:p>
    <w:p w:rsidR="00AB5EFE" w:rsidRDefault="00AB5EFE" w:rsidP="00322712">
      <w:pPr>
        <w:rPr>
          <w:lang w:eastAsia="zh-CN"/>
        </w:rPr>
      </w:pPr>
    </w:p>
    <w:p w:rsidR="00A83696" w:rsidRPr="00AB5EFE" w:rsidRDefault="00A83696" w:rsidP="00AB5EFE">
      <w:pPr>
        <w:spacing w:after="0" w:line="360" w:lineRule="auto"/>
        <w:jc w:val="both"/>
        <w:rPr>
          <w:b/>
          <w:lang w:eastAsia="zh-CN"/>
        </w:rPr>
      </w:pPr>
      <w:r w:rsidRPr="00AB5EFE">
        <w:rPr>
          <w:rFonts w:ascii="Book Antiqua" w:hAnsi="Book Antiqua" w:cs="Arial"/>
          <w:b/>
          <w:sz w:val="24"/>
          <w:szCs w:val="24"/>
          <w:lang w:val="en-US"/>
        </w:rPr>
        <w:t xml:space="preserve">Table 5 </w:t>
      </w:r>
      <w:proofErr w:type="spellStart"/>
      <w:r w:rsidRPr="00AB5EFE">
        <w:rPr>
          <w:rFonts w:ascii="Book Antiqua" w:hAnsi="Book Antiqua" w:cs="Arial"/>
          <w:b/>
          <w:sz w:val="24"/>
          <w:szCs w:val="24"/>
          <w:lang w:val="en-US"/>
        </w:rPr>
        <w:t>Univariate</w:t>
      </w:r>
      <w:proofErr w:type="spellEnd"/>
      <w:r w:rsidRPr="00AB5EFE">
        <w:rPr>
          <w:rFonts w:ascii="Book Antiqua" w:hAnsi="Book Antiqua" w:cs="Arial"/>
          <w:b/>
          <w:sz w:val="24"/>
          <w:szCs w:val="24"/>
          <w:lang w:val="en-US"/>
        </w:rPr>
        <w:t xml:space="preserve"> and logistic regression a</w:t>
      </w:r>
      <w:r w:rsidR="00AB5EFE" w:rsidRPr="00AB5EFE">
        <w:rPr>
          <w:rFonts w:ascii="Book Antiqua" w:hAnsi="Book Antiqua" w:cs="Arial"/>
          <w:b/>
          <w:sz w:val="24"/>
          <w:szCs w:val="24"/>
          <w:lang w:val="en-US"/>
        </w:rPr>
        <w:t>nalyses of risk factors for acute kidney injury</w:t>
      </w:r>
    </w:p>
    <w:tbl>
      <w:tblPr>
        <w:tblW w:w="8565" w:type="dxa"/>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3147"/>
        <w:gridCol w:w="1430"/>
        <w:gridCol w:w="1068"/>
        <w:gridCol w:w="992"/>
        <w:gridCol w:w="1049"/>
        <w:gridCol w:w="879"/>
      </w:tblGrid>
      <w:tr w:rsidR="00322712" w:rsidRPr="00D11909" w:rsidTr="00AB5EFE">
        <w:trPr>
          <w:trHeight w:val="910"/>
          <w:jc w:val="center"/>
        </w:trPr>
        <w:tc>
          <w:tcPr>
            <w:tcW w:w="4577" w:type="dxa"/>
            <w:gridSpan w:val="2"/>
            <w:tcBorders>
              <w:top w:val="single" w:sz="4" w:space="0" w:color="000000"/>
              <w:bottom w:val="single" w:sz="4" w:space="0" w:color="000000"/>
            </w:tcBorders>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b/>
                <w:sz w:val="24"/>
                <w:szCs w:val="24"/>
                <w:lang w:val="en-US"/>
              </w:rPr>
            </w:pPr>
            <w:r w:rsidRPr="00D11909">
              <w:rPr>
                <w:rFonts w:ascii="Book Antiqua" w:hAnsi="Book Antiqua" w:cs="Arial"/>
                <w:sz w:val="24"/>
                <w:szCs w:val="24"/>
                <w:lang w:val="en-US"/>
              </w:rPr>
              <w:t xml:space="preserve"> </w:t>
            </w:r>
            <w:proofErr w:type="spellStart"/>
            <w:r w:rsidRPr="00D11909">
              <w:rPr>
                <w:rFonts w:ascii="Book Antiqua" w:hAnsi="Book Antiqua" w:cs="Arial"/>
                <w:b/>
                <w:sz w:val="24"/>
                <w:szCs w:val="24"/>
              </w:rPr>
              <w:t>Univariate</w:t>
            </w:r>
            <w:proofErr w:type="spellEnd"/>
            <w:r w:rsidRPr="00D11909">
              <w:rPr>
                <w:rFonts w:ascii="Book Antiqua" w:hAnsi="Book Antiqua" w:cs="Arial"/>
                <w:b/>
                <w:sz w:val="24"/>
                <w:szCs w:val="24"/>
              </w:rPr>
              <w:t xml:space="preserve"> </w:t>
            </w:r>
          </w:p>
          <w:p w:rsidR="00322712" w:rsidRPr="00D11909" w:rsidRDefault="00322712" w:rsidP="00AB5EFE">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b/>
                <w:sz w:val="24"/>
                <w:szCs w:val="24"/>
              </w:rPr>
              <w:t xml:space="preserve"> </w:t>
            </w:r>
            <w:proofErr w:type="spellStart"/>
            <w:r w:rsidR="00AB5EFE">
              <w:rPr>
                <w:rFonts w:ascii="Book Antiqua" w:hAnsi="Book Antiqua" w:cs="Arial" w:hint="eastAsia"/>
                <w:b/>
                <w:sz w:val="24"/>
                <w:szCs w:val="24"/>
                <w:lang w:eastAsia="zh-CN"/>
              </w:rPr>
              <w:t>a</w:t>
            </w:r>
            <w:r w:rsidRPr="00D11909">
              <w:rPr>
                <w:rFonts w:ascii="Book Antiqua" w:hAnsi="Book Antiqua" w:cs="Arial"/>
                <w:b/>
                <w:sz w:val="24"/>
                <w:szCs w:val="24"/>
              </w:rPr>
              <w:t>nalyses</w:t>
            </w:r>
            <w:proofErr w:type="spellEnd"/>
          </w:p>
        </w:tc>
        <w:tc>
          <w:tcPr>
            <w:tcW w:w="3988" w:type="dxa"/>
            <w:gridSpan w:val="4"/>
            <w:tcBorders>
              <w:top w:val="single" w:sz="4" w:space="0" w:color="000000"/>
              <w:bottom w:val="single" w:sz="4" w:space="0" w:color="000000"/>
            </w:tcBorders>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b/>
                <w:sz w:val="24"/>
                <w:szCs w:val="24"/>
              </w:rPr>
            </w:pPr>
            <w:proofErr w:type="spellStart"/>
            <w:r w:rsidRPr="00D11909">
              <w:rPr>
                <w:rFonts w:ascii="Book Antiqua" w:hAnsi="Book Antiqua" w:cs="Arial"/>
                <w:b/>
                <w:sz w:val="24"/>
                <w:szCs w:val="24"/>
              </w:rPr>
              <w:t>Multiple</w:t>
            </w:r>
            <w:proofErr w:type="spellEnd"/>
            <w:r w:rsidRPr="00D11909">
              <w:rPr>
                <w:rFonts w:ascii="Book Antiqua" w:hAnsi="Book Antiqua" w:cs="Arial"/>
                <w:b/>
                <w:sz w:val="24"/>
                <w:szCs w:val="24"/>
              </w:rPr>
              <w:t xml:space="preserve"> </w:t>
            </w:r>
            <w:proofErr w:type="spellStart"/>
            <w:r w:rsidR="00AB5EFE" w:rsidRPr="00D11909">
              <w:rPr>
                <w:rFonts w:ascii="Book Antiqua" w:hAnsi="Book Antiqua" w:cs="Arial"/>
                <w:b/>
                <w:sz w:val="24"/>
                <w:szCs w:val="24"/>
              </w:rPr>
              <w:t>logistic</w:t>
            </w:r>
            <w:proofErr w:type="spellEnd"/>
            <w:r w:rsidR="00AB5EFE" w:rsidRPr="00D11909">
              <w:rPr>
                <w:rFonts w:ascii="Book Antiqua" w:hAnsi="Book Antiqua" w:cs="Arial"/>
                <w:b/>
                <w:sz w:val="24"/>
                <w:szCs w:val="24"/>
              </w:rPr>
              <w:t xml:space="preserve"> </w:t>
            </w:r>
            <w:proofErr w:type="spellStart"/>
            <w:r w:rsidR="00AB5EFE" w:rsidRPr="00D11909">
              <w:rPr>
                <w:rFonts w:ascii="Book Antiqua" w:hAnsi="Book Antiqua" w:cs="Arial"/>
                <w:b/>
                <w:sz w:val="24"/>
                <w:szCs w:val="24"/>
              </w:rPr>
              <w:t>reg</w:t>
            </w:r>
            <w:r w:rsidRPr="00D11909">
              <w:rPr>
                <w:rFonts w:ascii="Book Antiqua" w:hAnsi="Book Antiqua" w:cs="Arial"/>
                <w:b/>
                <w:sz w:val="24"/>
                <w:szCs w:val="24"/>
              </w:rPr>
              <w:t>ression</w:t>
            </w:r>
            <w:proofErr w:type="spellEnd"/>
          </w:p>
        </w:tc>
      </w:tr>
      <w:tr w:rsidR="00322712" w:rsidRPr="00D11909" w:rsidTr="004B0613">
        <w:trPr>
          <w:trHeight w:val="350"/>
          <w:jc w:val="center"/>
        </w:trPr>
        <w:tc>
          <w:tcPr>
            <w:tcW w:w="3147" w:type="dxa"/>
            <w:tcBorders>
              <w:top w:val="single" w:sz="4" w:space="0" w:color="000000"/>
            </w:tcBorders>
            <w:shd w:val="clear" w:color="auto" w:fill="auto"/>
            <w:tcMar>
              <w:top w:w="28" w:type="dxa"/>
              <w:left w:w="28" w:type="dxa"/>
              <w:bottom w:w="28" w:type="dxa"/>
              <w:right w:w="28"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lang w:eastAsia="zh-CN"/>
              </w:rPr>
            </w:pPr>
          </w:p>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 </w:t>
            </w:r>
          </w:p>
        </w:tc>
        <w:tc>
          <w:tcPr>
            <w:tcW w:w="1430" w:type="dxa"/>
            <w:tcBorders>
              <w:top w:val="single" w:sz="4" w:space="0" w:color="000000"/>
            </w:tcBorders>
            <w:shd w:val="clear" w:color="auto" w:fill="auto"/>
            <w:tcMar>
              <w:top w:w="28" w:type="dxa"/>
              <w:left w:w="28" w:type="dxa"/>
              <w:bottom w:w="28" w:type="dxa"/>
              <w:right w:w="28" w:type="dxa"/>
            </w:tcMar>
            <w:vAlign w:val="bottom"/>
            <w:hideMark/>
          </w:tcPr>
          <w:p w:rsidR="00322712" w:rsidRPr="004B0613" w:rsidRDefault="004B0613" w:rsidP="001D2DAB">
            <w:pPr>
              <w:autoSpaceDE w:val="0"/>
              <w:autoSpaceDN w:val="0"/>
              <w:adjustRightInd w:val="0"/>
              <w:spacing w:after="0" w:line="360" w:lineRule="auto"/>
              <w:jc w:val="both"/>
              <w:rPr>
                <w:rFonts w:ascii="Book Antiqua" w:hAnsi="Book Antiqua" w:cs="Arial"/>
                <w:i/>
                <w:sz w:val="24"/>
                <w:szCs w:val="24"/>
                <w:lang w:eastAsia="zh-CN"/>
              </w:rPr>
            </w:pPr>
            <w:r w:rsidRPr="004B0613">
              <w:rPr>
                <w:rFonts w:ascii="Book Antiqua" w:hAnsi="Book Antiqua" w:cs="Arial" w:hint="eastAsia"/>
                <w:i/>
                <w:sz w:val="24"/>
                <w:szCs w:val="24"/>
                <w:lang w:eastAsia="zh-CN"/>
              </w:rPr>
              <w:t>P</w:t>
            </w:r>
          </w:p>
        </w:tc>
        <w:tc>
          <w:tcPr>
            <w:tcW w:w="1068" w:type="dxa"/>
            <w:tcBorders>
              <w:top w:val="single" w:sz="4" w:space="0" w:color="000000"/>
            </w:tcBorders>
            <w:shd w:val="clear" w:color="auto" w:fill="auto"/>
            <w:tcMar>
              <w:top w:w="28" w:type="dxa"/>
              <w:left w:w="28" w:type="dxa"/>
              <w:bottom w:w="28" w:type="dxa"/>
              <w:right w:w="28" w:type="dxa"/>
            </w:tcMar>
            <w:vAlign w:val="bottom"/>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OR</w:t>
            </w:r>
          </w:p>
        </w:tc>
        <w:tc>
          <w:tcPr>
            <w:tcW w:w="2041" w:type="dxa"/>
            <w:gridSpan w:val="2"/>
            <w:tcBorders>
              <w:top w:val="single" w:sz="4" w:space="0" w:color="000000"/>
            </w:tcBorders>
            <w:shd w:val="clear" w:color="auto" w:fill="auto"/>
            <w:tcMar>
              <w:top w:w="28" w:type="dxa"/>
              <w:left w:w="28" w:type="dxa"/>
              <w:bottom w:w="28" w:type="dxa"/>
              <w:right w:w="28" w:type="dxa"/>
            </w:tcMar>
            <w:vAlign w:val="bottom"/>
            <w:hideMark/>
          </w:tcPr>
          <w:p w:rsidR="00322712" w:rsidRPr="00D11909" w:rsidRDefault="00322712" w:rsidP="00262613">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w:t>
            </w:r>
            <w:r w:rsidR="00262613">
              <w:rPr>
                <w:rFonts w:ascii="Book Antiqua" w:hAnsi="Book Antiqua" w:cs="Arial"/>
                <w:sz w:val="24"/>
                <w:szCs w:val="24"/>
              </w:rPr>
              <w:t>95</w:t>
            </w:r>
            <w:r w:rsidR="00262613" w:rsidRPr="00D11909">
              <w:rPr>
                <w:rFonts w:ascii="Book Antiqua" w:hAnsi="Book Antiqua" w:cs="Arial"/>
                <w:sz w:val="24"/>
                <w:szCs w:val="24"/>
              </w:rPr>
              <w:t>%</w:t>
            </w:r>
            <w:r w:rsidRPr="00D11909">
              <w:rPr>
                <w:rFonts w:ascii="Book Antiqua" w:hAnsi="Book Antiqua" w:cs="Arial"/>
                <w:sz w:val="24"/>
                <w:szCs w:val="24"/>
              </w:rPr>
              <w:t>CI)</w:t>
            </w:r>
          </w:p>
        </w:tc>
        <w:tc>
          <w:tcPr>
            <w:tcW w:w="879" w:type="dxa"/>
            <w:tcBorders>
              <w:top w:val="single" w:sz="4" w:space="0" w:color="000000"/>
            </w:tcBorders>
            <w:shd w:val="clear" w:color="auto" w:fill="auto"/>
            <w:tcMar>
              <w:top w:w="28" w:type="dxa"/>
              <w:left w:w="28" w:type="dxa"/>
              <w:bottom w:w="28" w:type="dxa"/>
              <w:right w:w="28" w:type="dxa"/>
            </w:tcMar>
            <w:vAlign w:val="bottom"/>
            <w:hideMark/>
          </w:tcPr>
          <w:p w:rsidR="00322712" w:rsidRPr="004B0613" w:rsidRDefault="004B0613" w:rsidP="001D2DAB">
            <w:pPr>
              <w:autoSpaceDE w:val="0"/>
              <w:autoSpaceDN w:val="0"/>
              <w:adjustRightInd w:val="0"/>
              <w:spacing w:after="0" w:line="360" w:lineRule="auto"/>
              <w:jc w:val="both"/>
              <w:rPr>
                <w:rFonts w:ascii="Book Antiqua" w:hAnsi="Book Antiqua" w:cs="Arial"/>
                <w:i/>
                <w:sz w:val="24"/>
                <w:szCs w:val="24"/>
                <w:lang w:eastAsia="zh-CN"/>
              </w:rPr>
            </w:pPr>
            <w:r w:rsidRPr="004B0613">
              <w:rPr>
                <w:rFonts w:ascii="Book Antiqua" w:hAnsi="Book Antiqua" w:cs="Arial" w:hint="eastAsia"/>
                <w:i/>
                <w:sz w:val="24"/>
                <w:szCs w:val="24"/>
                <w:lang w:eastAsia="zh-CN"/>
              </w:rPr>
              <w:t>P</w:t>
            </w:r>
          </w:p>
        </w:tc>
      </w:tr>
      <w:tr w:rsidR="00322712" w:rsidRPr="00D11909" w:rsidTr="004B0613">
        <w:trPr>
          <w:trHeight w:val="358"/>
          <w:jc w:val="center"/>
        </w:trPr>
        <w:tc>
          <w:tcPr>
            <w:tcW w:w="3147" w:type="dxa"/>
            <w:shd w:val="clear" w:color="auto" w:fill="auto"/>
            <w:tcMar>
              <w:top w:w="28" w:type="dxa"/>
              <w:left w:w="28" w:type="dxa"/>
              <w:bottom w:w="28" w:type="dxa"/>
              <w:right w:w="28"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Extent</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of</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resection</w:t>
            </w:r>
            <w:proofErr w:type="spellEnd"/>
          </w:p>
        </w:tc>
        <w:tc>
          <w:tcPr>
            <w:tcW w:w="1430"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0.002</w:t>
            </w:r>
          </w:p>
        </w:tc>
        <w:tc>
          <w:tcPr>
            <w:tcW w:w="1068"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2.249</w:t>
            </w:r>
          </w:p>
        </w:tc>
        <w:tc>
          <w:tcPr>
            <w:tcW w:w="992"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1.217</w:t>
            </w:r>
          </w:p>
        </w:tc>
        <w:tc>
          <w:tcPr>
            <w:tcW w:w="104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4.156</w:t>
            </w:r>
          </w:p>
        </w:tc>
        <w:tc>
          <w:tcPr>
            <w:tcW w:w="87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0.010</w:t>
            </w:r>
          </w:p>
        </w:tc>
      </w:tr>
      <w:tr w:rsidR="00322712" w:rsidRPr="00D11909" w:rsidTr="004B0613">
        <w:trPr>
          <w:trHeight w:val="358"/>
          <w:jc w:val="center"/>
        </w:trPr>
        <w:tc>
          <w:tcPr>
            <w:tcW w:w="3147" w:type="dxa"/>
            <w:shd w:val="clear" w:color="auto" w:fill="auto"/>
            <w:tcMar>
              <w:top w:w="28" w:type="dxa"/>
              <w:left w:w="28" w:type="dxa"/>
              <w:bottom w:w="28" w:type="dxa"/>
              <w:right w:w="28"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Biliary</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obstruction</w:t>
            </w:r>
            <w:proofErr w:type="spellEnd"/>
          </w:p>
        </w:tc>
        <w:tc>
          <w:tcPr>
            <w:tcW w:w="1430"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4B0613">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c>
          <w:tcPr>
            <w:tcW w:w="1068"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10.240</w:t>
            </w:r>
          </w:p>
        </w:tc>
        <w:tc>
          <w:tcPr>
            <w:tcW w:w="992"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3.094</w:t>
            </w:r>
          </w:p>
        </w:tc>
        <w:tc>
          <w:tcPr>
            <w:tcW w:w="1049"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33.891</w:t>
            </w:r>
          </w:p>
        </w:tc>
        <w:tc>
          <w:tcPr>
            <w:tcW w:w="87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4B0613">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r>
      <w:tr w:rsidR="00322712" w:rsidRPr="00D11909" w:rsidTr="004B0613">
        <w:trPr>
          <w:trHeight w:val="358"/>
          <w:jc w:val="center"/>
        </w:trPr>
        <w:tc>
          <w:tcPr>
            <w:tcW w:w="3147"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Hemodynamics</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instability</w:t>
            </w:r>
            <w:proofErr w:type="spellEnd"/>
          </w:p>
        </w:tc>
        <w:tc>
          <w:tcPr>
            <w:tcW w:w="1430"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4B0613">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c>
          <w:tcPr>
            <w:tcW w:w="1068"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5.244</w:t>
            </w:r>
          </w:p>
        </w:tc>
        <w:tc>
          <w:tcPr>
            <w:tcW w:w="992"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1.337</w:t>
            </w:r>
          </w:p>
        </w:tc>
        <w:tc>
          <w:tcPr>
            <w:tcW w:w="1049"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20.568</w:t>
            </w:r>
          </w:p>
        </w:tc>
        <w:tc>
          <w:tcPr>
            <w:tcW w:w="87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0.017</w:t>
            </w:r>
          </w:p>
        </w:tc>
      </w:tr>
      <w:tr w:rsidR="00322712" w:rsidRPr="00D11909" w:rsidTr="004B0613">
        <w:trPr>
          <w:trHeight w:val="358"/>
          <w:jc w:val="center"/>
        </w:trPr>
        <w:tc>
          <w:tcPr>
            <w:tcW w:w="3147" w:type="dxa"/>
            <w:shd w:val="clear" w:color="auto" w:fill="auto"/>
            <w:tcMar>
              <w:top w:w="28" w:type="dxa"/>
              <w:left w:w="28" w:type="dxa"/>
              <w:bottom w:w="28" w:type="dxa"/>
              <w:right w:w="28"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Red</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blood</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cell</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transfusion</w:t>
            </w:r>
            <w:proofErr w:type="spellEnd"/>
          </w:p>
        </w:tc>
        <w:tc>
          <w:tcPr>
            <w:tcW w:w="1430"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4B0613">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c>
          <w:tcPr>
            <w:tcW w:w="1068"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tc>
        <w:tc>
          <w:tcPr>
            <w:tcW w:w="992"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tc>
        <w:tc>
          <w:tcPr>
            <w:tcW w:w="104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tc>
        <w:tc>
          <w:tcPr>
            <w:tcW w:w="87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0.244</w:t>
            </w:r>
          </w:p>
        </w:tc>
      </w:tr>
      <w:tr w:rsidR="00322712" w:rsidRPr="00D11909" w:rsidTr="004B0613">
        <w:trPr>
          <w:trHeight w:val="358"/>
          <w:jc w:val="center"/>
        </w:trPr>
        <w:tc>
          <w:tcPr>
            <w:tcW w:w="3147"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Cirrhosis</w:t>
            </w:r>
          </w:p>
        </w:tc>
        <w:tc>
          <w:tcPr>
            <w:tcW w:w="1430"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0.042</w:t>
            </w:r>
          </w:p>
        </w:tc>
        <w:tc>
          <w:tcPr>
            <w:tcW w:w="1068"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tc>
        <w:tc>
          <w:tcPr>
            <w:tcW w:w="992"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tc>
        <w:tc>
          <w:tcPr>
            <w:tcW w:w="1049"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
        </w:tc>
        <w:tc>
          <w:tcPr>
            <w:tcW w:w="87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0.241</w:t>
            </w:r>
          </w:p>
        </w:tc>
      </w:tr>
      <w:tr w:rsidR="00322712" w:rsidRPr="00D11909" w:rsidTr="004B0613">
        <w:trPr>
          <w:trHeight w:val="358"/>
          <w:jc w:val="center"/>
        </w:trPr>
        <w:tc>
          <w:tcPr>
            <w:tcW w:w="3147" w:type="dxa"/>
            <w:shd w:val="clear" w:color="auto" w:fill="auto"/>
            <w:tcMar>
              <w:top w:w="15" w:type="dxa"/>
              <w:left w:w="66" w:type="dxa"/>
              <w:bottom w:w="0" w:type="dxa"/>
              <w:right w:w="66"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lang w:val="en-US"/>
              </w:rPr>
              <w:t>MELD score</w:t>
            </w:r>
          </w:p>
        </w:tc>
        <w:tc>
          <w:tcPr>
            <w:tcW w:w="1430"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0.020</w:t>
            </w:r>
          </w:p>
        </w:tc>
        <w:tc>
          <w:tcPr>
            <w:tcW w:w="1068"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4.342</w:t>
            </w:r>
          </w:p>
        </w:tc>
        <w:tc>
          <w:tcPr>
            <w:tcW w:w="992"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1.347</w:t>
            </w:r>
          </w:p>
        </w:tc>
        <w:tc>
          <w:tcPr>
            <w:tcW w:w="1049"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15.654</w:t>
            </w:r>
          </w:p>
        </w:tc>
        <w:tc>
          <w:tcPr>
            <w:tcW w:w="87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0.046</w:t>
            </w:r>
          </w:p>
        </w:tc>
      </w:tr>
      <w:tr w:rsidR="00322712" w:rsidRPr="00D11909" w:rsidTr="004B0613">
        <w:trPr>
          <w:trHeight w:val="358"/>
          <w:jc w:val="center"/>
        </w:trPr>
        <w:tc>
          <w:tcPr>
            <w:tcW w:w="3147" w:type="dxa"/>
            <w:shd w:val="clear" w:color="auto" w:fill="auto"/>
            <w:tcMar>
              <w:top w:w="28" w:type="dxa"/>
              <w:left w:w="28" w:type="dxa"/>
              <w:bottom w:w="28" w:type="dxa"/>
              <w:right w:w="28"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Sepsis</w:t>
            </w:r>
            <w:proofErr w:type="spellEnd"/>
          </w:p>
        </w:tc>
        <w:tc>
          <w:tcPr>
            <w:tcW w:w="1430"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4B0613">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c>
          <w:tcPr>
            <w:tcW w:w="1068"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11.609</w:t>
            </w:r>
          </w:p>
        </w:tc>
        <w:tc>
          <w:tcPr>
            <w:tcW w:w="992"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3.185</w:t>
            </w:r>
          </w:p>
        </w:tc>
        <w:tc>
          <w:tcPr>
            <w:tcW w:w="1049"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39.911</w:t>
            </w:r>
          </w:p>
        </w:tc>
        <w:tc>
          <w:tcPr>
            <w:tcW w:w="87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4B0613">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r>
      <w:tr w:rsidR="00322712" w:rsidRPr="00D11909" w:rsidTr="004B0613">
        <w:trPr>
          <w:trHeight w:val="358"/>
          <w:jc w:val="center"/>
        </w:trPr>
        <w:tc>
          <w:tcPr>
            <w:tcW w:w="3147" w:type="dxa"/>
            <w:shd w:val="clear" w:color="auto" w:fill="auto"/>
            <w:tcMar>
              <w:top w:w="28" w:type="dxa"/>
              <w:left w:w="28" w:type="dxa"/>
              <w:bottom w:w="28" w:type="dxa"/>
              <w:right w:w="28"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proofErr w:type="spellStart"/>
            <w:r w:rsidRPr="00D11909">
              <w:rPr>
                <w:rFonts w:ascii="Book Antiqua" w:hAnsi="Book Antiqua" w:cs="Arial"/>
                <w:sz w:val="24"/>
                <w:szCs w:val="24"/>
              </w:rPr>
              <w:t>Posthepatectomy</w:t>
            </w:r>
            <w:proofErr w:type="spellEnd"/>
            <w:r w:rsidRPr="00D11909">
              <w:rPr>
                <w:rFonts w:ascii="Book Antiqua" w:hAnsi="Book Antiqua" w:cs="Arial"/>
                <w:sz w:val="24"/>
                <w:szCs w:val="24"/>
              </w:rPr>
              <w:t xml:space="preserve"> </w:t>
            </w:r>
            <w:proofErr w:type="spellStart"/>
            <w:r w:rsidRPr="00D11909">
              <w:rPr>
                <w:rFonts w:ascii="Book Antiqua" w:hAnsi="Book Antiqua" w:cs="Arial"/>
                <w:sz w:val="24"/>
                <w:szCs w:val="24"/>
              </w:rPr>
              <w:t>haemorrhage</w:t>
            </w:r>
            <w:proofErr w:type="spellEnd"/>
          </w:p>
        </w:tc>
        <w:tc>
          <w:tcPr>
            <w:tcW w:w="1430"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4B0613">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c>
          <w:tcPr>
            <w:tcW w:w="1068"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12.652</w:t>
            </w:r>
          </w:p>
        </w:tc>
        <w:tc>
          <w:tcPr>
            <w:tcW w:w="992"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7.769</w:t>
            </w:r>
          </w:p>
        </w:tc>
        <w:tc>
          <w:tcPr>
            <w:tcW w:w="1049"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53.612</w:t>
            </w:r>
          </w:p>
        </w:tc>
        <w:tc>
          <w:tcPr>
            <w:tcW w:w="87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4B0613">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r>
      <w:tr w:rsidR="00322712" w:rsidRPr="00D11909" w:rsidTr="004B0613">
        <w:trPr>
          <w:trHeight w:val="358"/>
          <w:jc w:val="center"/>
        </w:trPr>
        <w:tc>
          <w:tcPr>
            <w:tcW w:w="3147" w:type="dxa"/>
            <w:shd w:val="clear" w:color="auto" w:fill="auto"/>
            <w:tcMar>
              <w:top w:w="28" w:type="dxa"/>
              <w:left w:w="28" w:type="dxa"/>
              <w:bottom w:w="28" w:type="dxa"/>
              <w:right w:w="28" w:type="dxa"/>
            </w:tcMa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CKI</w:t>
            </w:r>
          </w:p>
        </w:tc>
        <w:tc>
          <w:tcPr>
            <w:tcW w:w="1430"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&lt;</w:t>
            </w:r>
            <w:r w:rsidR="004B0613">
              <w:rPr>
                <w:rFonts w:ascii="Book Antiqua" w:hAnsi="Book Antiqua" w:cs="Arial" w:hint="eastAsia"/>
                <w:sz w:val="24"/>
                <w:szCs w:val="24"/>
                <w:lang w:eastAsia="zh-CN"/>
              </w:rPr>
              <w:t xml:space="preserve"> </w:t>
            </w:r>
            <w:r w:rsidRPr="00D11909">
              <w:rPr>
                <w:rFonts w:ascii="Book Antiqua" w:hAnsi="Book Antiqua" w:cs="Arial"/>
                <w:sz w:val="24"/>
                <w:szCs w:val="24"/>
              </w:rPr>
              <w:t>0.001</w:t>
            </w:r>
          </w:p>
        </w:tc>
        <w:tc>
          <w:tcPr>
            <w:tcW w:w="1068"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8.975</w:t>
            </w:r>
          </w:p>
        </w:tc>
        <w:tc>
          <w:tcPr>
            <w:tcW w:w="992"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1.533</w:t>
            </w:r>
          </w:p>
        </w:tc>
        <w:tc>
          <w:tcPr>
            <w:tcW w:w="1049" w:type="dxa"/>
            <w:shd w:val="clear" w:color="auto" w:fill="auto"/>
            <w:tcMar>
              <w:top w:w="30" w:type="dxa"/>
              <w:left w:w="30" w:type="dxa"/>
              <w:bottom w:w="30" w:type="dxa"/>
              <w:right w:w="30"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44.675</w:t>
            </w:r>
          </w:p>
        </w:tc>
        <w:tc>
          <w:tcPr>
            <w:tcW w:w="879" w:type="dxa"/>
            <w:shd w:val="clear" w:color="auto" w:fill="auto"/>
            <w:tcMar>
              <w:top w:w="28" w:type="dxa"/>
              <w:left w:w="28" w:type="dxa"/>
              <w:bottom w:w="28" w:type="dxa"/>
              <w:right w:w="28" w:type="dxa"/>
            </w:tcMar>
            <w:vAlign w:val="center"/>
            <w:hideMark/>
          </w:tcPr>
          <w:p w:rsidR="00322712" w:rsidRPr="00D11909" w:rsidRDefault="00322712" w:rsidP="001D2DAB">
            <w:pPr>
              <w:autoSpaceDE w:val="0"/>
              <w:autoSpaceDN w:val="0"/>
              <w:adjustRightInd w:val="0"/>
              <w:spacing w:after="0" w:line="360" w:lineRule="auto"/>
              <w:jc w:val="both"/>
              <w:rPr>
                <w:rFonts w:ascii="Book Antiqua" w:hAnsi="Book Antiqua" w:cs="Arial"/>
                <w:sz w:val="24"/>
                <w:szCs w:val="24"/>
              </w:rPr>
            </w:pPr>
            <w:r w:rsidRPr="00D11909">
              <w:rPr>
                <w:rFonts w:ascii="Book Antiqua" w:hAnsi="Book Antiqua" w:cs="Arial"/>
                <w:sz w:val="24"/>
                <w:szCs w:val="24"/>
              </w:rPr>
              <w:t>0.022</w:t>
            </w:r>
          </w:p>
        </w:tc>
      </w:tr>
    </w:tbl>
    <w:p w:rsidR="00D353F7" w:rsidRPr="00D11909" w:rsidRDefault="00AB5EFE" w:rsidP="004B0613">
      <w:pPr>
        <w:spacing w:after="0" w:line="360" w:lineRule="auto"/>
        <w:jc w:val="both"/>
        <w:rPr>
          <w:rFonts w:ascii="Book Antiqua" w:hAnsi="Book Antiqua" w:cs="Book Antiqua"/>
          <w:b/>
          <w:sz w:val="24"/>
          <w:szCs w:val="24"/>
          <w:lang w:val="en-US"/>
        </w:rPr>
      </w:pPr>
      <w:r w:rsidRPr="00AB5EFE">
        <w:rPr>
          <w:rFonts w:ascii="Book Antiqua" w:hAnsi="Book Antiqua" w:cs="Arial"/>
          <w:sz w:val="24"/>
          <w:szCs w:val="24"/>
          <w:lang w:val="en-US"/>
        </w:rPr>
        <w:t>AKI</w:t>
      </w:r>
      <w:r w:rsidR="004B0613">
        <w:rPr>
          <w:rFonts w:ascii="Book Antiqua" w:hAnsi="Book Antiqua" w:cs="Arial" w:hint="eastAsia"/>
          <w:sz w:val="24"/>
          <w:szCs w:val="24"/>
          <w:lang w:val="en-US" w:eastAsia="zh-CN"/>
        </w:rPr>
        <w:t>:</w:t>
      </w:r>
      <w:r w:rsidRPr="00AB5EFE">
        <w:rPr>
          <w:rFonts w:ascii="Book Antiqua" w:hAnsi="Book Antiqua" w:cs="Arial"/>
          <w:sz w:val="24"/>
          <w:szCs w:val="24"/>
          <w:lang w:val="en-US"/>
        </w:rPr>
        <w:t xml:space="preserve"> </w:t>
      </w:r>
      <w:r w:rsidR="004B0613">
        <w:rPr>
          <w:rFonts w:ascii="Book Antiqua" w:hAnsi="Book Antiqua" w:cs="Arial" w:hint="eastAsia"/>
          <w:sz w:val="24"/>
          <w:szCs w:val="24"/>
          <w:lang w:val="en-US" w:eastAsia="zh-CN"/>
        </w:rPr>
        <w:t>A</w:t>
      </w:r>
      <w:r w:rsidRPr="00AB5EFE">
        <w:rPr>
          <w:rFonts w:ascii="Book Antiqua" w:hAnsi="Book Antiqua" w:cs="Arial"/>
          <w:sz w:val="24"/>
          <w:szCs w:val="24"/>
          <w:lang w:val="en-US"/>
        </w:rPr>
        <w:t>cute kidney injury; OR</w:t>
      </w:r>
      <w:r w:rsidR="004B0613">
        <w:rPr>
          <w:rFonts w:ascii="Book Antiqua" w:hAnsi="Book Antiqua" w:cs="Arial" w:hint="eastAsia"/>
          <w:sz w:val="24"/>
          <w:szCs w:val="24"/>
          <w:lang w:val="en-US" w:eastAsia="zh-CN"/>
        </w:rPr>
        <w:t>:</w:t>
      </w:r>
      <w:r w:rsidRPr="00AB5EFE">
        <w:rPr>
          <w:rFonts w:ascii="Book Antiqua" w:hAnsi="Book Antiqua" w:cs="Arial"/>
          <w:sz w:val="24"/>
          <w:szCs w:val="24"/>
          <w:lang w:val="en-US"/>
        </w:rPr>
        <w:t xml:space="preserve"> Odds ratio; MELD</w:t>
      </w:r>
      <w:r w:rsidR="004B0613">
        <w:rPr>
          <w:rFonts w:ascii="Book Antiqua" w:hAnsi="Book Antiqua" w:cs="Arial" w:hint="eastAsia"/>
          <w:sz w:val="24"/>
          <w:szCs w:val="24"/>
          <w:lang w:val="en-US" w:eastAsia="zh-CN"/>
        </w:rPr>
        <w:t>:</w:t>
      </w:r>
      <w:r w:rsidRPr="00AB5EFE">
        <w:rPr>
          <w:rFonts w:ascii="Book Antiqua" w:hAnsi="Book Antiqua" w:cs="Arial"/>
          <w:sz w:val="24"/>
          <w:szCs w:val="24"/>
          <w:lang w:val="en-US"/>
        </w:rPr>
        <w:t xml:space="preserve"> Model for End-Stage Liver Disease; CKI</w:t>
      </w:r>
      <w:r w:rsidR="004B0613">
        <w:rPr>
          <w:rFonts w:ascii="Book Antiqua" w:hAnsi="Book Antiqua" w:cs="Arial" w:hint="eastAsia"/>
          <w:sz w:val="24"/>
          <w:szCs w:val="24"/>
          <w:lang w:val="en-US" w:eastAsia="zh-CN"/>
        </w:rPr>
        <w:t>:</w:t>
      </w:r>
      <w:r w:rsidRPr="00AB5EFE">
        <w:rPr>
          <w:rFonts w:ascii="Book Antiqua" w:hAnsi="Book Antiqua" w:cs="Arial"/>
          <w:sz w:val="24"/>
          <w:szCs w:val="24"/>
          <w:lang w:val="en-US"/>
        </w:rPr>
        <w:t xml:space="preserve"> </w:t>
      </w:r>
      <w:r w:rsidR="004B0613">
        <w:rPr>
          <w:rFonts w:ascii="Book Antiqua" w:hAnsi="Book Antiqua" w:cs="Arial" w:hint="eastAsia"/>
          <w:sz w:val="24"/>
          <w:szCs w:val="24"/>
          <w:lang w:val="en-US" w:eastAsia="zh-CN"/>
        </w:rPr>
        <w:t>C</w:t>
      </w:r>
      <w:r w:rsidRPr="00AB5EFE">
        <w:rPr>
          <w:rFonts w:ascii="Book Antiqua" w:hAnsi="Book Antiqua" w:cs="Arial"/>
          <w:sz w:val="24"/>
          <w:szCs w:val="24"/>
          <w:lang w:val="en-US"/>
        </w:rPr>
        <w:t>hronic kidney injury.</w:t>
      </w:r>
    </w:p>
    <w:sectPr w:rsidR="00D353F7" w:rsidRPr="00D119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A8" w:rsidRDefault="001A57A8" w:rsidP="00001D7A">
      <w:pPr>
        <w:spacing w:after="0" w:line="240" w:lineRule="auto"/>
      </w:pPr>
      <w:r>
        <w:separator/>
      </w:r>
    </w:p>
  </w:endnote>
  <w:endnote w:type="continuationSeparator" w:id="0">
    <w:p w:rsidR="001A57A8" w:rsidRDefault="001A57A8" w:rsidP="0000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OT77db9845">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SPRING-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A8" w:rsidRDefault="001A57A8" w:rsidP="00001D7A">
      <w:pPr>
        <w:spacing w:after="0" w:line="240" w:lineRule="auto"/>
      </w:pPr>
      <w:r>
        <w:separator/>
      </w:r>
    </w:p>
  </w:footnote>
  <w:footnote w:type="continuationSeparator" w:id="0">
    <w:p w:rsidR="001A57A8" w:rsidRDefault="001A57A8" w:rsidP="00001D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097"/>
    <w:multiLevelType w:val="multilevel"/>
    <w:tmpl w:val="609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04827"/>
    <w:multiLevelType w:val="hybridMultilevel"/>
    <w:tmpl w:val="B2EA27DE"/>
    <w:lvl w:ilvl="0" w:tplc="7E18F918">
      <w:numFmt w:val="bullet"/>
      <w:lvlText w:val="-"/>
      <w:lvlJc w:val="left"/>
      <w:pPr>
        <w:ind w:left="1068" w:hanging="360"/>
      </w:pPr>
      <w:rPr>
        <w:rFonts w:ascii="Arial" w:eastAsiaTheme="minorHAnsi" w:hAnsi="Arial" w:cs="Arial" w:hint="default"/>
        <w:i/>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0FFF67D8"/>
    <w:multiLevelType w:val="hybridMultilevel"/>
    <w:tmpl w:val="D3E826E2"/>
    <w:lvl w:ilvl="0" w:tplc="42D2C554">
      <w:start w:val="2"/>
      <w:numFmt w:val="bullet"/>
      <w:lvlText w:val="-"/>
      <w:lvlJc w:val="left"/>
      <w:pPr>
        <w:ind w:left="495" w:hanging="360"/>
      </w:pPr>
      <w:rPr>
        <w:rFonts w:ascii="Arial" w:eastAsia="Arial" w:hAnsi="Arial" w:cs="Arial" w:hint="default"/>
      </w:rPr>
    </w:lvl>
    <w:lvl w:ilvl="1" w:tplc="04160003" w:tentative="1">
      <w:start w:val="1"/>
      <w:numFmt w:val="bullet"/>
      <w:lvlText w:val="o"/>
      <w:lvlJc w:val="left"/>
      <w:pPr>
        <w:ind w:left="1215" w:hanging="360"/>
      </w:pPr>
      <w:rPr>
        <w:rFonts w:ascii="Courier New" w:hAnsi="Courier New" w:cs="Courier New" w:hint="default"/>
      </w:rPr>
    </w:lvl>
    <w:lvl w:ilvl="2" w:tplc="04160005" w:tentative="1">
      <w:start w:val="1"/>
      <w:numFmt w:val="bullet"/>
      <w:lvlText w:val=""/>
      <w:lvlJc w:val="left"/>
      <w:pPr>
        <w:ind w:left="1935" w:hanging="360"/>
      </w:pPr>
      <w:rPr>
        <w:rFonts w:ascii="Wingdings" w:hAnsi="Wingdings" w:hint="default"/>
      </w:rPr>
    </w:lvl>
    <w:lvl w:ilvl="3" w:tplc="04160001" w:tentative="1">
      <w:start w:val="1"/>
      <w:numFmt w:val="bullet"/>
      <w:lvlText w:val=""/>
      <w:lvlJc w:val="left"/>
      <w:pPr>
        <w:ind w:left="2655" w:hanging="360"/>
      </w:pPr>
      <w:rPr>
        <w:rFonts w:ascii="Symbol" w:hAnsi="Symbol" w:hint="default"/>
      </w:rPr>
    </w:lvl>
    <w:lvl w:ilvl="4" w:tplc="04160003" w:tentative="1">
      <w:start w:val="1"/>
      <w:numFmt w:val="bullet"/>
      <w:lvlText w:val="o"/>
      <w:lvlJc w:val="left"/>
      <w:pPr>
        <w:ind w:left="3375" w:hanging="360"/>
      </w:pPr>
      <w:rPr>
        <w:rFonts w:ascii="Courier New" w:hAnsi="Courier New" w:cs="Courier New" w:hint="default"/>
      </w:rPr>
    </w:lvl>
    <w:lvl w:ilvl="5" w:tplc="04160005" w:tentative="1">
      <w:start w:val="1"/>
      <w:numFmt w:val="bullet"/>
      <w:lvlText w:val=""/>
      <w:lvlJc w:val="left"/>
      <w:pPr>
        <w:ind w:left="4095" w:hanging="360"/>
      </w:pPr>
      <w:rPr>
        <w:rFonts w:ascii="Wingdings" w:hAnsi="Wingdings" w:hint="default"/>
      </w:rPr>
    </w:lvl>
    <w:lvl w:ilvl="6" w:tplc="04160001" w:tentative="1">
      <w:start w:val="1"/>
      <w:numFmt w:val="bullet"/>
      <w:lvlText w:val=""/>
      <w:lvlJc w:val="left"/>
      <w:pPr>
        <w:ind w:left="4815" w:hanging="360"/>
      </w:pPr>
      <w:rPr>
        <w:rFonts w:ascii="Symbol" w:hAnsi="Symbol" w:hint="default"/>
      </w:rPr>
    </w:lvl>
    <w:lvl w:ilvl="7" w:tplc="04160003" w:tentative="1">
      <w:start w:val="1"/>
      <w:numFmt w:val="bullet"/>
      <w:lvlText w:val="o"/>
      <w:lvlJc w:val="left"/>
      <w:pPr>
        <w:ind w:left="5535" w:hanging="360"/>
      </w:pPr>
      <w:rPr>
        <w:rFonts w:ascii="Courier New" w:hAnsi="Courier New" w:cs="Courier New" w:hint="default"/>
      </w:rPr>
    </w:lvl>
    <w:lvl w:ilvl="8" w:tplc="04160005" w:tentative="1">
      <w:start w:val="1"/>
      <w:numFmt w:val="bullet"/>
      <w:lvlText w:val=""/>
      <w:lvlJc w:val="left"/>
      <w:pPr>
        <w:ind w:left="6255" w:hanging="360"/>
      </w:pPr>
      <w:rPr>
        <w:rFonts w:ascii="Wingdings" w:hAnsi="Wingdings" w:hint="default"/>
      </w:rPr>
    </w:lvl>
  </w:abstractNum>
  <w:abstractNum w:abstractNumId="3">
    <w:nsid w:val="16A57132"/>
    <w:multiLevelType w:val="hybridMultilevel"/>
    <w:tmpl w:val="3E547FD4"/>
    <w:lvl w:ilvl="0" w:tplc="4B8EF212">
      <w:start w:val="2"/>
      <w:numFmt w:val="bullet"/>
      <w:lvlText w:val="-"/>
      <w:lvlJc w:val="left"/>
      <w:pPr>
        <w:ind w:left="495" w:hanging="360"/>
      </w:pPr>
      <w:rPr>
        <w:rFonts w:ascii="Arial" w:eastAsia="Arial" w:hAnsi="Arial" w:cs="Arial" w:hint="default"/>
      </w:rPr>
    </w:lvl>
    <w:lvl w:ilvl="1" w:tplc="04160003" w:tentative="1">
      <w:start w:val="1"/>
      <w:numFmt w:val="bullet"/>
      <w:lvlText w:val="o"/>
      <w:lvlJc w:val="left"/>
      <w:pPr>
        <w:ind w:left="1215" w:hanging="360"/>
      </w:pPr>
      <w:rPr>
        <w:rFonts w:ascii="Courier New" w:hAnsi="Courier New" w:cs="Courier New" w:hint="default"/>
      </w:rPr>
    </w:lvl>
    <w:lvl w:ilvl="2" w:tplc="04160005" w:tentative="1">
      <w:start w:val="1"/>
      <w:numFmt w:val="bullet"/>
      <w:lvlText w:val=""/>
      <w:lvlJc w:val="left"/>
      <w:pPr>
        <w:ind w:left="1935" w:hanging="360"/>
      </w:pPr>
      <w:rPr>
        <w:rFonts w:ascii="Wingdings" w:hAnsi="Wingdings" w:hint="default"/>
      </w:rPr>
    </w:lvl>
    <w:lvl w:ilvl="3" w:tplc="04160001" w:tentative="1">
      <w:start w:val="1"/>
      <w:numFmt w:val="bullet"/>
      <w:lvlText w:val=""/>
      <w:lvlJc w:val="left"/>
      <w:pPr>
        <w:ind w:left="2655" w:hanging="360"/>
      </w:pPr>
      <w:rPr>
        <w:rFonts w:ascii="Symbol" w:hAnsi="Symbol" w:hint="default"/>
      </w:rPr>
    </w:lvl>
    <w:lvl w:ilvl="4" w:tplc="04160003" w:tentative="1">
      <w:start w:val="1"/>
      <w:numFmt w:val="bullet"/>
      <w:lvlText w:val="o"/>
      <w:lvlJc w:val="left"/>
      <w:pPr>
        <w:ind w:left="3375" w:hanging="360"/>
      </w:pPr>
      <w:rPr>
        <w:rFonts w:ascii="Courier New" w:hAnsi="Courier New" w:cs="Courier New" w:hint="default"/>
      </w:rPr>
    </w:lvl>
    <w:lvl w:ilvl="5" w:tplc="04160005" w:tentative="1">
      <w:start w:val="1"/>
      <w:numFmt w:val="bullet"/>
      <w:lvlText w:val=""/>
      <w:lvlJc w:val="left"/>
      <w:pPr>
        <w:ind w:left="4095" w:hanging="360"/>
      </w:pPr>
      <w:rPr>
        <w:rFonts w:ascii="Wingdings" w:hAnsi="Wingdings" w:hint="default"/>
      </w:rPr>
    </w:lvl>
    <w:lvl w:ilvl="6" w:tplc="04160001" w:tentative="1">
      <w:start w:val="1"/>
      <w:numFmt w:val="bullet"/>
      <w:lvlText w:val=""/>
      <w:lvlJc w:val="left"/>
      <w:pPr>
        <w:ind w:left="4815" w:hanging="360"/>
      </w:pPr>
      <w:rPr>
        <w:rFonts w:ascii="Symbol" w:hAnsi="Symbol" w:hint="default"/>
      </w:rPr>
    </w:lvl>
    <w:lvl w:ilvl="7" w:tplc="04160003" w:tentative="1">
      <w:start w:val="1"/>
      <w:numFmt w:val="bullet"/>
      <w:lvlText w:val="o"/>
      <w:lvlJc w:val="left"/>
      <w:pPr>
        <w:ind w:left="5535" w:hanging="360"/>
      </w:pPr>
      <w:rPr>
        <w:rFonts w:ascii="Courier New" w:hAnsi="Courier New" w:cs="Courier New" w:hint="default"/>
      </w:rPr>
    </w:lvl>
    <w:lvl w:ilvl="8" w:tplc="04160005" w:tentative="1">
      <w:start w:val="1"/>
      <w:numFmt w:val="bullet"/>
      <w:lvlText w:val=""/>
      <w:lvlJc w:val="left"/>
      <w:pPr>
        <w:ind w:left="6255" w:hanging="360"/>
      </w:pPr>
      <w:rPr>
        <w:rFonts w:ascii="Wingdings" w:hAnsi="Wingdings" w:hint="default"/>
      </w:rPr>
    </w:lvl>
  </w:abstractNum>
  <w:abstractNum w:abstractNumId="4">
    <w:nsid w:val="1F8F5663"/>
    <w:multiLevelType w:val="multilevel"/>
    <w:tmpl w:val="A1B29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7B97E65"/>
    <w:multiLevelType w:val="hybridMultilevel"/>
    <w:tmpl w:val="F24A874C"/>
    <w:lvl w:ilvl="0" w:tplc="00146B68">
      <w:start w:val="2"/>
      <w:numFmt w:val="bullet"/>
      <w:lvlText w:val="-"/>
      <w:lvlJc w:val="left"/>
      <w:pPr>
        <w:ind w:left="495" w:hanging="360"/>
      </w:pPr>
      <w:rPr>
        <w:rFonts w:ascii="Arial" w:eastAsia="Arial" w:hAnsi="Arial" w:cs="Arial" w:hint="default"/>
      </w:rPr>
    </w:lvl>
    <w:lvl w:ilvl="1" w:tplc="04160003" w:tentative="1">
      <w:start w:val="1"/>
      <w:numFmt w:val="bullet"/>
      <w:lvlText w:val="o"/>
      <w:lvlJc w:val="left"/>
      <w:pPr>
        <w:ind w:left="1215" w:hanging="360"/>
      </w:pPr>
      <w:rPr>
        <w:rFonts w:ascii="Courier New" w:hAnsi="Courier New" w:cs="Courier New" w:hint="default"/>
      </w:rPr>
    </w:lvl>
    <w:lvl w:ilvl="2" w:tplc="04160005" w:tentative="1">
      <w:start w:val="1"/>
      <w:numFmt w:val="bullet"/>
      <w:lvlText w:val=""/>
      <w:lvlJc w:val="left"/>
      <w:pPr>
        <w:ind w:left="1935" w:hanging="360"/>
      </w:pPr>
      <w:rPr>
        <w:rFonts w:ascii="Wingdings" w:hAnsi="Wingdings" w:hint="default"/>
      </w:rPr>
    </w:lvl>
    <w:lvl w:ilvl="3" w:tplc="04160001" w:tentative="1">
      <w:start w:val="1"/>
      <w:numFmt w:val="bullet"/>
      <w:lvlText w:val=""/>
      <w:lvlJc w:val="left"/>
      <w:pPr>
        <w:ind w:left="2655" w:hanging="360"/>
      </w:pPr>
      <w:rPr>
        <w:rFonts w:ascii="Symbol" w:hAnsi="Symbol" w:hint="default"/>
      </w:rPr>
    </w:lvl>
    <w:lvl w:ilvl="4" w:tplc="04160003" w:tentative="1">
      <w:start w:val="1"/>
      <w:numFmt w:val="bullet"/>
      <w:lvlText w:val="o"/>
      <w:lvlJc w:val="left"/>
      <w:pPr>
        <w:ind w:left="3375" w:hanging="360"/>
      </w:pPr>
      <w:rPr>
        <w:rFonts w:ascii="Courier New" w:hAnsi="Courier New" w:cs="Courier New" w:hint="default"/>
      </w:rPr>
    </w:lvl>
    <w:lvl w:ilvl="5" w:tplc="04160005" w:tentative="1">
      <w:start w:val="1"/>
      <w:numFmt w:val="bullet"/>
      <w:lvlText w:val=""/>
      <w:lvlJc w:val="left"/>
      <w:pPr>
        <w:ind w:left="4095" w:hanging="360"/>
      </w:pPr>
      <w:rPr>
        <w:rFonts w:ascii="Wingdings" w:hAnsi="Wingdings" w:hint="default"/>
      </w:rPr>
    </w:lvl>
    <w:lvl w:ilvl="6" w:tplc="04160001" w:tentative="1">
      <w:start w:val="1"/>
      <w:numFmt w:val="bullet"/>
      <w:lvlText w:val=""/>
      <w:lvlJc w:val="left"/>
      <w:pPr>
        <w:ind w:left="4815" w:hanging="360"/>
      </w:pPr>
      <w:rPr>
        <w:rFonts w:ascii="Symbol" w:hAnsi="Symbol" w:hint="default"/>
      </w:rPr>
    </w:lvl>
    <w:lvl w:ilvl="7" w:tplc="04160003" w:tentative="1">
      <w:start w:val="1"/>
      <w:numFmt w:val="bullet"/>
      <w:lvlText w:val="o"/>
      <w:lvlJc w:val="left"/>
      <w:pPr>
        <w:ind w:left="5535" w:hanging="360"/>
      </w:pPr>
      <w:rPr>
        <w:rFonts w:ascii="Courier New" w:hAnsi="Courier New" w:cs="Courier New" w:hint="default"/>
      </w:rPr>
    </w:lvl>
    <w:lvl w:ilvl="8" w:tplc="04160005" w:tentative="1">
      <w:start w:val="1"/>
      <w:numFmt w:val="bullet"/>
      <w:lvlText w:val=""/>
      <w:lvlJc w:val="left"/>
      <w:pPr>
        <w:ind w:left="6255" w:hanging="360"/>
      </w:pPr>
      <w:rPr>
        <w:rFonts w:ascii="Wingdings" w:hAnsi="Wingdings" w:hint="default"/>
      </w:rPr>
    </w:lvl>
  </w:abstractNum>
  <w:abstractNum w:abstractNumId="6">
    <w:nsid w:val="37ED4637"/>
    <w:multiLevelType w:val="multilevel"/>
    <w:tmpl w:val="E60AC4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93A2391"/>
    <w:multiLevelType w:val="hybridMultilevel"/>
    <w:tmpl w:val="65642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526189"/>
    <w:multiLevelType w:val="hybridMultilevel"/>
    <w:tmpl w:val="6BD89A3E"/>
    <w:lvl w:ilvl="0" w:tplc="1809000F">
      <w:start w:val="1"/>
      <w:numFmt w:val="decimal"/>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9">
    <w:nsid w:val="45AF1D0D"/>
    <w:multiLevelType w:val="multilevel"/>
    <w:tmpl w:val="63FC2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FB3892"/>
    <w:multiLevelType w:val="multilevel"/>
    <w:tmpl w:val="E30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C7FA4"/>
    <w:multiLevelType w:val="hybridMultilevel"/>
    <w:tmpl w:val="01E64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27152E"/>
    <w:multiLevelType w:val="multilevel"/>
    <w:tmpl w:val="588E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233D8"/>
    <w:multiLevelType w:val="hybridMultilevel"/>
    <w:tmpl w:val="D45C5B6C"/>
    <w:lvl w:ilvl="0" w:tplc="C3FC4170">
      <w:start w:val="2"/>
      <w:numFmt w:val="bullet"/>
      <w:lvlText w:val="-"/>
      <w:lvlJc w:val="left"/>
      <w:pPr>
        <w:ind w:left="495" w:hanging="360"/>
      </w:pPr>
      <w:rPr>
        <w:rFonts w:ascii="Arial" w:eastAsia="Arial" w:hAnsi="Arial" w:cs="Arial" w:hint="default"/>
      </w:rPr>
    </w:lvl>
    <w:lvl w:ilvl="1" w:tplc="04160003" w:tentative="1">
      <w:start w:val="1"/>
      <w:numFmt w:val="bullet"/>
      <w:lvlText w:val="o"/>
      <w:lvlJc w:val="left"/>
      <w:pPr>
        <w:ind w:left="1215" w:hanging="360"/>
      </w:pPr>
      <w:rPr>
        <w:rFonts w:ascii="Courier New" w:hAnsi="Courier New" w:cs="Courier New" w:hint="default"/>
      </w:rPr>
    </w:lvl>
    <w:lvl w:ilvl="2" w:tplc="04160005" w:tentative="1">
      <w:start w:val="1"/>
      <w:numFmt w:val="bullet"/>
      <w:lvlText w:val=""/>
      <w:lvlJc w:val="left"/>
      <w:pPr>
        <w:ind w:left="1935" w:hanging="360"/>
      </w:pPr>
      <w:rPr>
        <w:rFonts w:ascii="Wingdings" w:hAnsi="Wingdings" w:hint="default"/>
      </w:rPr>
    </w:lvl>
    <w:lvl w:ilvl="3" w:tplc="04160001" w:tentative="1">
      <w:start w:val="1"/>
      <w:numFmt w:val="bullet"/>
      <w:lvlText w:val=""/>
      <w:lvlJc w:val="left"/>
      <w:pPr>
        <w:ind w:left="2655" w:hanging="360"/>
      </w:pPr>
      <w:rPr>
        <w:rFonts w:ascii="Symbol" w:hAnsi="Symbol" w:hint="default"/>
      </w:rPr>
    </w:lvl>
    <w:lvl w:ilvl="4" w:tplc="04160003" w:tentative="1">
      <w:start w:val="1"/>
      <w:numFmt w:val="bullet"/>
      <w:lvlText w:val="o"/>
      <w:lvlJc w:val="left"/>
      <w:pPr>
        <w:ind w:left="3375" w:hanging="360"/>
      </w:pPr>
      <w:rPr>
        <w:rFonts w:ascii="Courier New" w:hAnsi="Courier New" w:cs="Courier New" w:hint="default"/>
      </w:rPr>
    </w:lvl>
    <w:lvl w:ilvl="5" w:tplc="04160005" w:tentative="1">
      <w:start w:val="1"/>
      <w:numFmt w:val="bullet"/>
      <w:lvlText w:val=""/>
      <w:lvlJc w:val="left"/>
      <w:pPr>
        <w:ind w:left="4095" w:hanging="360"/>
      </w:pPr>
      <w:rPr>
        <w:rFonts w:ascii="Wingdings" w:hAnsi="Wingdings" w:hint="default"/>
      </w:rPr>
    </w:lvl>
    <w:lvl w:ilvl="6" w:tplc="04160001" w:tentative="1">
      <w:start w:val="1"/>
      <w:numFmt w:val="bullet"/>
      <w:lvlText w:val=""/>
      <w:lvlJc w:val="left"/>
      <w:pPr>
        <w:ind w:left="4815" w:hanging="360"/>
      </w:pPr>
      <w:rPr>
        <w:rFonts w:ascii="Symbol" w:hAnsi="Symbol" w:hint="default"/>
      </w:rPr>
    </w:lvl>
    <w:lvl w:ilvl="7" w:tplc="04160003" w:tentative="1">
      <w:start w:val="1"/>
      <w:numFmt w:val="bullet"/>
      <w:lvlText w:val="o"/>
      <w:lvlJc w:val="left"/>
      <w:pPr>
        <w:ind w:left="5535" w:hanging="360"/>
      </w:pPr>
      <w:rPr>
        <w:rFonts w:ascii="Courier New" w:hAnsi="Courier New" w:cs="Courier New" w:hint="default"/>
      </w:rPr>
    </w:lvl>
    <w:lvl w:ilvl="8" w:tplc="04160005" w:tentative="1">
      <w:start w:val="1"/>
      <w:numFmt w:val="bullet"/>
      <w:lvlText w:val=""/>
      <w:lvlJc w:val="left"/>
      <w:pPr>
        <w:ind w:left="6255" w:hanging="360"/>
      </w:pPr>
      <w:rPr>
        <w:rFonts w:ascii="Wingdings" w:hAnsi="Wingdings" w:hint="default"/>
      </w:rPr>
    </w:lvl>
  </w:abstractNum>
  <w:abstractNum w:abstractNumId="14">
    <w:nsid w:val="5B214333"/>
    <w:multiLevelType w:val="multilevel"/>
    <w:tmpl w:val="6E3C6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7266ED3"/>
    <w:multiLevelType w:val="multilevel"/>
    <w:tmpl w:val="AD10F4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93606AD"/>
    <w:multiLevelType w:val="hybridMultilevel"/>
    <w:tmpl w:val="B89AA54A"/>
    <w:lvl w:ilvl="0" w:tplc="92B0F63A">
      <w:start w:val="1"/>
      <w:numFmt w:val="upperLetter"/>
      <w:lvlText w:val="%1."/>
      <w:lvlJc w:val="left"/>
      <w:pPr>
        <w:ind w:left="1779" w:hanging="360"/>
      </w:pPr>
      <w:rPr>
        <w:rFonts w:hint="default"/>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17">
    <w:nsid w:val="6D2F723F"/>
    <w:multiLevelType w:val="multilevel"/>
    <w:tmpl w:val="6FEAD6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E41056E"/>
    <w:multiLevelType w:val="multilevel"/>
    <w:tmpl w:val="FB045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8"/>
  </w:num>
  <w:num w:numId="3">
    <w:abstractNumId w:val="0"/>
  </w:num>
  <w:num w:numId="4">
    <w:abstractNumId w:val="9"/>
  </w:num>
  <w:num w:numId="5">
    <w:abstractNumId w:val="14"/>
  </w:num>
  <w:num w:numId="6">
    <w:abstractNumId w:val="17"/>
  </w:num>
  <w:num w:numId="7">
    <w:abstractNumId w:val="15"/>
  </w:num>
  <w:num w:numId="8">
    <w:abstractNumId w:val="6"/>
  </w:num>
  <w:num w:numId="9">
    <w:abstractNumId w:val="18"/>
  </w:num>
  <w:num w:numId="10">
    <w:abstractNumId w:val="4"/>
  </w:num>
  <w:num w:numId="11">
    <w:abstractNumId w:val="7"/>
  </w:num>
  <w:num w:numId="12">
    <w:abstractNumId w:val="11"/>
  </w:num>
  <w:num w:numId="13">
    <w:abstractNumId w:val="12"/>
  </w:num>
  <w:num w:numId="14">
    <w:abstractNumId w:val="16"/>
  </w:num>
  <w:num w:numId="15">
    <w:abstractNumId w:val="5"/>
  </w:num>
  <w:num w:numId="16">
    <w:abstractNumId w:val="3"/>
  </w:num>
  <w:num w:numId="17">
    <w:abstractNumId w:val="1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57"/>
    <w:rsid w:val="00001D7A"/>
    <w:rsid w:val="0000641C"/>
    <w:rsid w:val="00013139"/>
    <w:rsid w:val="00022FD9"/>
    <w:rsid w:val="00023FB0"/>
    <w:rsid w:val="00030CFB"/>
    <w:rsid w:val="00034148"/>
    <w:rsid w:val="00035D7A"/>
    <w:rsid w:val="00041109"/>
    <w:rsid w:val="00054079"/>
    <w:rsid w:val="000542A7"/>
    <w:rsid w:val="00056434"/>
    <w:rsid w:val="000809EC"/>
    <w:rsid w:val="000948FA"/>
    <w:rsid w:val="00096D2D"/>
    <w:rsid w:val="00096FBB"/>
    <w:rsid w:val="000B114D"/>
    <w:rsid w:val="000B723A"/>
    <w:rsid w:val="000C08F1"/>
    <w:rsid w:val="000C1B0D"/>
    <w:rsid w:val="000C61D9"/>
    <w:rsid w:val="000D2AB1"/>
    <w:rsid w:val="000D5EA9"/>
    <w:rsid w:val="000D7AE6"/>
    <w:rsid w:val="000F4B54"/>
    <w:rsid w:val="00103C78"/>
    <w:rsid w:val="0010496A"/>
    <w:rsid w:val="00105AFF"/>
    <w:rsid w:val="00111B09"/>
    <w:rsid w:val="00120541"/>
    <w:rsid w:val="00121D01"/>
    <w:rsid w:val="0012779E"/>
    <w:rsid w:val="00135AF4"/>
    <w:rsid w:val="00143A84"/>
    <w:rsid w:val="00156665"/>
    <w:rsid w:val="0016377B"/>
    <w:rsid w:val="001714CE"/>
    <w:rsid w:val="00176D92"/>
    <w:rsid w:val="00191BB1"/>
    <w:rsid w:val="001969A0"/>
    <w:rsid w:val="001973BB"/>
    <w:rsid w:val="001A57A8"/>
    <w:rsid w:val="001B1411"/>
    <w:rsid w:val="001C1A63"/>
    <w:rsid w:val="001D2DAB"/>
    <w:rsid w:val="001D3C5F"/>
    <w:rsid w:val="001E022F"/>
    <w:rsid w:val="001F25DC"/>
    <w:rsid w:val="0020768E"/>
    <w:rsid w:val="002114C0"/>
    <w:rsid w:val="00213B36"/>
    <w:rsid w:val="00224ED4"/>
    <w:rsid w:val="0022707A"/>
    <w:rsid w:val="00227C79"/>
    <w:rsid w:val="002341DF"/>
    <w:rsid w:val="00236DF6"/>
    <w:rsid w:val="00237DFB"/>
    <w:rsid w:val="00245087"/>
    <w:rsid w:val="00262613"/>
    <w:rsid w:val="0026281E"/>
    <w:rsid w:val="002630B0"/>
    <w:rsid w:val="00272471"/>
    <w:rsid w:val="00272B8B"/>
    <w:rsid w:val="002905DD"/>
    <w:rsid w:val="0029353B"/>
    <w:rsid w:val="00294B5A"/>
    <w:rsid w:val="002A4F39"/>
    <w:rsid w:val="002A62C5"/>
    <w:rsid w:val="002B0C3C"/>
    <w:rsid w:val="002B269F"/>
    <w:rsid w:val="002B2782"/>
    <w:rsid w:val="002B27D5"/>
    <w:rsid w:val="002C6E36"/>
    <w:rsid w:val="002D7807"/>
    <w:rsid w:val="002E1406"/>
    <w:rsid w:val="002F34AD"/>
    <w:rsid w:val="002F7CE8"/>
    <w:rsid w:val="003140BC"/>
    <w:rsid w:val="003208E0"/>
    <w:rsid w:val="003214E7"/>
    <w:rsid w:val="00322712"/>
    <w:rsid w:val="00327B0F"/>
    <w:rsid w:val="00327E58"/>
    <w:rsid w:val="00330795"/>
    <w:rsid w:val="00331878"/>
    <w:rsid w:val="00331A63"/>
    <w:rsid w:val="00342E06"/>
    <w:rsid w:val="00355546"/>
    <w:rsid w:val="00356347"/>
    <w:rsid w:val="0036393B"/>
    <w:rsid w:val="0036699E"/>
    <w:rsid w:val="00370707"/>
    <w:rsid w:val="0037244C"/>
    <w:rsid w:val="00376B75"/>
    <w:rsid w:val="00376E36"/>
    <w:rsid w:val="003948F1"/>
    <w:rsid w:val="003A0C4A"/>
    <w:rsid w:val="003A25F5"/>
    <w:rsid w:val="003A2C0A"/>
    <w:rsid w:val="003A4724"/>
    <w:rsid w:val="003B7053"/>
    <w:rsid w:val="003B749A"/>
    <w:rsid w:val="003C140C"/>
    <w:rsid w:val="003C6792"/>
    <w:rsid w:val="003D1D83"/>
    <w:rsid w:val="003D6C66"/>
    <w:rsid w:val="003E4E94"/>
    <w:rsid w:val="003E52BC"/>
    <w:rsid w:val="003F2B0B"/>
    <w:rsid w:val="003F5975"/>
    <w:rsid w:val="00407647"/>
    <w:rsid w:val="00407A28"/>
    <w:rsid w:val="00412B88"/>
    <w:rsid w:val="00420290"/>
    <w:rsid w:val="0043272E"/>
    <w:rsid w:val="00432B11"/>
    <w:rsid w:val="00440843"/>
    <w:rsid w:val="00445AC3"/>
    <w:rsid w:val="00451B7F"/>
    <w:rsid w:val="00451EDE"/>
    <w:rsid w:val="004642A9"/>
    <w:rsid w:val="004678BE"/>
    <w:rsid w:val="00480852"/>
    <w:rsid w:val="004A0ABD"/>
    <w:rsid w:val="004A5D88"/>
    <w:rsid w:val="004B0613"/>
    <w:rsid w:val="004B40B3"/>
    <w:rsid w:val="004B565A"/>
    <w:rsid w:val="004C5471"/>
    <w:rsid w:val="004D4EF4"/>
    <w:rsid w:val="004D5BDA"/>
    <w:rsid w:val="004D7200"/>
    <w:rsid w:val="004F0149"/>
    <w:rsid w:val="004F0E94"/>
    <w:rsid w:val="004F630C"/>
    <w:rsid w:val="005018AC"/>
    <w:rsid w:val="00501E4F"/>
    <w:rsid w:val="00503C7E"/>
    <w:rsid w:val="00520A4C"/>
    <w:rsid w:val="00525305"/>
    <w:rsid w:val="00531319"/>
    <w:rsid w:val="00532FB1"/>
    <w:rsid w:val="005434FF"/>
    <w:rsid w:val="0054542C"/>
    <w:rsid w:val="0054708A"/>
    <w:rsid w:val="00550457"/>
    <w:rsid w:val="00553904"/>
    <w:rsid w:val="005578A3"/>
    <w:rsid w:val="00557FDA"/>
    <w:rsid w:val="00560896"/>
    <w:rsid w:val="00563246"/>
    <w:rsid w:val="005812FA"/>
    <w:rsid w:val="00592FB5"/>
    <w:rsid w:val="005A1327"/>
    <w:rsid w:val="005A2435"/>
    <w:rsid w:val="005B28A8"/>
    <w:rsid w:val="005C4D05"/>
    <w:rsid w:val="005C5174"/>
    <w:rsid w:val="005C6B42"/>
    <w:rsid w:val="005C777B"/>
    <w:rsid w:val="005D373B"/>
    <w:rsid w:val="005D4774"/>
    <w:rsid w:val="005D484D"/>
    <w:rsid w:val="005E2C0B"/>
    <w:rsid w:val="005F06EB"/>
    <w:rsid w:val="005F2293"/>
    <w:rsid w:val="005F5031"/>
    <w:rsid w:val="005F6A36"/>
    <w:rsid w:val="005F6E5E"/>
    <w:rsid w:val="005F748B"/>
    <w:rsid w:val="006175AC"/>
    <w:rsid w:val="00620EB9"/>
    <w:rsid w:val="00623B9A"/>
    <w:rsid w:val="00624A35"/>
    <w:rsid w:val="00632254"/>
    <w:rsid w:val="006343C2"/>
    <w:rsid w:val="006354B9"/>
    <w:rsid w:val="0063776A"/>
    <w:rsid w:val="00640FC4"/>
    <w:rsid w:val="00643CD0"/>
    <w:rsid w:val="006508AD"/>
    <w:rsid w:val="00650C0B"/>
    <w:rsid w:val="00651F40"/>
    <w:rsid w:val="00662E82"/>
    <w:rsid w:val="00664A76"/>
    <w:rsid w:val="00670721"/>
    <w:rsid w:val="006725ED"/>
    <w:rsid w:val="006741E8"/>
    <w:rsid w:val="006803B7"/>
    <w:rsid w:val="00686E67"/>
    <w:rsid w:val="00690694"/>
    <w:rsid w:val="006912E1"/>
    <w:rsid w:val="00691AD4"/>
    <w:rsid w:val="00693302"/>
    <w:rsid w:val="00697845"/>
    <w:rsid w:val="006A007D"/>
    <w:rsid w:val="006A385E"/>
    <w:rsid w:val="006A581A"/>
    <w:rsid w:val="006B0F02"/>
    <w:rsid w:val="006B4079"/>
    <w:rsid w:val="006B5DFC"/>
    <w:rsid w:val="006B5F25"/>
    <w:rsid w:val="006C0DB3"/>
    <w:rsid w:val="006C2092"/>
    <w:rsid w:val="006D02A0"/>
    <w:rsid w:val="006D2FC2"/>
    <w:rsid w:val="006E05CF"/>
    <w:rsid w:val="006E4E9F"/>
    <w:rsid w:val="006E6A88"/>
    <w:rsid w:val="006E7C37"/>
    <w:rsid w:val="006F3FF9"/>
    <w:rsid w:val="006F6DD4"/>
    <w:rsid w:val="00700710"/>
    <w:rsid w:val="00704DD4"/>
    <w:rsid w:val="00714FCB"/>
    <w:rsid w:val="007223E1"/>
    <w:rsid w:val="007250C3"/>
    <w:rsid w:val="007257B8"/>
    <w:rsid w:val="00744550"/>
    <w:rsid w:val="00755C54"/>
    <w:rsid w:val="00757DD9"/>
    <w:rsid w:val="007603E6"/>
    <w:rsid w:val="00760F85"/>
    <w:rsid w:val="00763524"/>
    <w:rsid w:val="00777627"/>
    <w:rsid w:val="00780FD1"/>
    <w:rsid w:val="007A30E6"/>
    <w:rsid w:val="007B1D22"/>
    <w:rsid w:val="007B3824"/>
    <w:rsid w:val="007B6990"/>
    <w:rsid w:val="007C5037"/>
    <w:rsid w:val="007C6315"/>
    <w:rsid w:val="007D48EF"/>
    <w:rsid w:val="007E57DB"/>
    <w:rsid w:val="007F56BC"/>
    <w:rsid w:val="00800A5F"/>
    <w:rsid w:val="00826500"/>
    <w:rsid w:val="00832F72"/>
    <w:rsid w:val="0084159A"/>
    <w:rsid w:val="00852480"/>
    <w:rsid w:val="008534EF"/>
    <w:rsid w:val="0086246B"/>
    <w:rsid w:val="0086420B"/>
    <w:rsid w:val="00866511"/>
    <w:rsid w:val="00871D66"/>
    <w:rsid w:val="00876538"/>
    <w:rsid w:val="008814F0"/>
    <w:rsid w:val="0088460B"/>
    <w:rsid w:val="0088539D"/>
    <w:rsid w:val="008866E9"/>
    <w:rsid w:val="00890E7E"/>
    <w:rsid w:val="00894FAF"/>
    <w:rsid w:val="008A10E5"/>
    <w:rsid w:val="008B2FBC"/>
    <w:rsid w:val="008B36C7"/>
    <w:rsid w:val="008E377F"/>
    <w:rsid w:val="008E43E1"/>
    <w:rsid w:val="008E5B15"/>
    <w:rsid w:val="008F219F"/>
    <w:rsid w:val="00903950"/>
    <w:rsid w:val="00904A48"/>
    <w:rsid w:val="00905B68"/>
    <w:rsid w:val="009103AE"/>
    <w:rsid w:val="00910CA7"/>
    <w:rsid w:val="00922B9C"/>
    <w:rsid w:val="00922C08"/>
    <w:rsid w:val="00927E9C"/>
    <w:rsid w:val="00931ADD"/>
    <w:rsid w:val="00937B3A"/>
    <w:rsid w:val="00950B67"/>
    <w:rsid w:val="00951FD6"/>
    <w:rsid w:val="009603D3"/>
    <w:rsid w:val="00967C61"/>
    <w:rsid w:val="00971540"/>
    <w:rsid w:val="009726FF"/>
    <w:rsid w:val="0098542C"/>
    <w:rsid w:val="009A16E8"/>
    <w:rsid w:val="009A55DA"/>
    <w:rsid w:val="009B140B"/>
    <w:rsid w:val="009B4F74"/>
    <w:rsid w:val="009D5455"/>
    <w:rsid w:val="009E5CDC"/>
    <w:rsid w:val="009E632D"/>
    <w:rsid w:val="009F172C"/>
    <w:rsid w:val="00A01CCB"/>
    <w:rsid w:val="00A0272E"/>
    <w:rsid w:val="00A03A0F"/>
    <w:rsid w:val="00A20729"/>
    <w:rsid w:val="00A22823"/>
    <w:rsid w:val="00A260EC"/>
    <w:rsid w:val="00A321AD"/>
    <w:rsid w:val="00A50F50"/>
    <w:rsid w:val="00A57846"/>
    <w:rsid w:val="00A73923"/>
    <w:rsid w:val="00A7667A"/>
    <w:rsid w:val="00A83696"/>
    <w:rsid w:val="00AA0890"/>
    <w:rsid w:val="00AB454D"/>
    <w:rsid w:val="00AB5EFE"/>
    <w:rsid w:val="00AC4CA6"/>
    <w:rsid w:val="00AC6266"/>
    <w:rsid w:val="00AC7C64"/>
    <w:rsid w:val="00AD1D37"/>
    <w:rsid w:val="00AE37D0"/>
    <w:rsid w:val="00AF0E3D"/>
    <w:rsid w:val="00AF5F11"/>
    <w:rsid w:val="00B01319"/>
    <w:rsid w:val="00B033D9"/>
    <w:rsid w:val="00B07928"/>
    <w:rsid w:val="00B16DC2"/>
    <w:rsid w:val="00B22F39"/>
    <w:rsid w:val="00B27914"/>
    <w:rsid w:val="00B52714"/>
    <w:rsid w:val="00B53363"/>
    <w:rsid w:val="00B65191"/>
    <w:rsid w:val="00B659EF"/>
    <w:rsid w:val="00B77603"/>
    <w:rsid w:val="00B9682B"/>
    <w:rsid w:val="00BA05F8"/>
    <w:rsid w:val="00BC6FFA"/>
    <w:rsid w:val="00C04821"/>
    <w:rsid w:val="00C075AB"/>
    <w:rsid w:val="00C13150"/>
    <w:rsid w:val="00C1531E"/>
    <w:rsid w:val="00C16E20"/>
    <w:rsid w:val="00C258E3"/>
    <w:rsid w:val="00C27F36"/>
    <w:rsid w:val="00C37BCA"/>
    <w:rsid w:val="00C438FA"/>
    <w:rsid w:val="00C51071"/>
    <w:rsid w:val="00C545C0"/>
    <w:rsid w:val="00C5686A"/>
    <w:rsid w:val="00C57EC4"/>
    <w:rsid w:val="00C62852"/>
    <w:rsid w:val="00C71E98"/>
    <w:rsid w:val="00C74DC3"/>
    <w:rsid w:val="00C77AE7"/>
    <w:rsid w:val="00C83A51"/>
    <w:rsid w:val="00C9332F"/>
    <w:rsid w:val="00C93DCC"/>
    <w:rsid w:val="00CA4B5E"/>
    <w:rsid w:val="00CA6A3E"/>
    <w:rsid w:val="00CC3FAE"/>
    <w:rsid w:val="00CC7F7B"/>
    <w:rsid w:val="00CD1C07"/>
    <w:rsid w:val="00CD59DE"/>
    <w:rsid w:val="00CE0AA6"/>
    <w:rsid w:val="00CE60B5"/>
    <w:rsid w:val="00D0387C"/>
    <w:rsid w:val="00D11909"/>
    <w:rsid w:val="00D178EF"/>
    <w:rsid w:val="00D226C2"/>
    <w:rsid w:val="00D24241"/>
    <w:rsid w:val="00D353F7"/>
    <w:rsid w:val="00D52878"/>
    <w:rsid w:val="00D63E78"/>
    <w:rsid w:val="00D70CBD"/>
    <w:rsid w:val="00D72CEC"/>
    <w:rsid w:val="00D82976"/>
    <w:rsid w:val="00D959F0"/>
    <w:rsid w:val="00D95FC3"/>
    <w:rsid w:val="00DC24EE"/>
    <w:rsid w:val="00DC3285"/>
    <w:rsid w:val="00DC4194"/>
    <w:rsid w:val="00DE571A"/>
    <w:rsid w:val="00DF224B"/>
    <w:rsid w:val="00DF2D41"/>
    <w:rsid w:val="00E009E1"/>
    <w:rsid w:val="00E24FE4"/>
    <w:rsid w:val="00E367A4"/>
    <w:rsid w:val="00E42978"/>
    <w:rsid w:val="00E43BF7"/>
    <w:rsid w:val="00E52354"/>
    <w:rsid w:val="00E60CEF"/>
    <w:rsid w:val="00E671AC"/>
    <w:rsid w:val="00E70CFF"/>
    <w:rsid w:val="00E819DE"/>
    <w:rsid w:val="00E83B12"/>
    <w:rsid w:val="00E85137"/>
    <w:rsid w:val="00E8612C"/>
    <w:rsid w:val="00E87B92"/>
    <w:rsid w:val="00E946B0"/>
    <w:rsid w:val="00E9660E"/>
    <w:rsid w:val="00E968A8"/>
    <w:rsid w:val="00EB023C"/>
    <w:rsid w:val="00EB0AD5"/>
    <w:rsid w:val="00EB2380"/>
    <w:rsid w:val="00EB5839"/>
    <w:rsid w:val="00EB73CD"/>
    <w:rsid w:val="00EB7C73"/>
    <w:rsid w:val="00ED770C"/>
    <w:rsid w:val="00EE3D2E"/>
    <w:rsid w:val="00EE6F32"/>
    <w:rsid w:val="00EF1D65"/>
    <w:rsid w:val="00F1436E"/>
    <w:rsid w:val="00F14CE7"/>
    <w:rsid w:val="00F1592C"/>
    <w:rsid w:val="00F15A0C"/>
    <w:rsid w:val="00F20B67"/>
    <w:rsid w:val="00F222CE"/>
    <w:rsid w:val="00F26ADE"/>
    <w:rsid w:val="00F37D51"/>
    <w:rsid w:val="00F428C0"/>
    <w:rsid w:val="00F44C49"/>
    <w:rsid w:val="00F54B0A"/>
    <w:rsid w:val="00F54F66"/>
    <w:rsid w:val="00F60ECA"/>
    <w:rsid w:val="00F6780E"/>
    <w:rsid w:val="00F71006"/>
    <w:rsid w:val="00F747D8"/>
    <w:rsid w:val="00F82498"/>
    <w:rsid w:val="00F8339A"/>
    <w:rsid w:val="00FA2C9F"/>
    <w:rsid w:val="00FA5317"/>
    <w:rsid w:val="00FA643D"/>
    <w:rsid w:val="00FB1681"/>
    <w:rsid w:val="00FC02D6"/>
    <w:rsid w:val="00FC2F41"/>
    <w:rsid w:val="00FE010A"/>
    <w:rsid w:val="00FE5648"/>
    <w:rsid w:val="00FF0369"/>
    <w:rsid w:val="00FF598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7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Heading2Char"/>
    <w:rsid w:val="00D353F7"/>
    <w:pPr>
      <w:keepNext/>
      <w:keepLines/>
      <w:spacing w:before="200" w:after="0"/>
      <w:outlineLvl w:val="1"/>
    </w:pPr>
    <w:rPr>
      <w:rFonts w:ascii="Cambria" w:eastAsia="Cambria" w:hAnsi="Cambria" w:cs="Cambria"/>
      <w:b/>
      <w:color w:val="4F81BD"/>
      <w:sz w:val="26"/>
      <w:szCs w:val="26"/>
      <w:lang w:eastAsia="pt-BR"/>
    </w:rPr>
  </w:style>
  <w:style w:type="paragraph" w:styleId="Heading3">
    <w:name w:val="heading 3"/>
    <w:basedOn w:val="Normal"/>
    <w:next w:val="Normal"/>
    <w:link w:val="Heading3Char"/>
    <w:rsid w:val="00D353F7"/>
    <w:pPr>
      <w:keepNext/>
      <w:keepLines/>
      <w:spacing w:before="280" w:after="80"/>
      <w:contextualSpacing/>
      <w:outlineLvl w:val="2"/>
    </w:pPr>
    <w:rPr>
      <w:rFonts w:ascii="Calibri" w:eastAsia="Calibri" w:hAnsi="Calibri" w:cs="Calibri"/>
      <w:b/>
      <w:color w:val="000000"/>
      <w:sz w:val="28"/>
      <w:szCs w:val="28"/>
      <w:lang w:eastAsia="pt-BR"/>
    </w:rPr>
  </w:style>
  <w:style w:type="paragraph" w:styleId="Heading4">
    <w:name w:val="heading 4"/>
    <w:basedOn w:val="Normal"/>
    <w:next w:val="Normal"/>
    <w:link w:val="Heading4Char"/>
    <w:uiPriority w:val="9"/>
    <w:unhideWhenUsed/>
    <w:qFormat/>
    <w:rsid w:val="008415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353F7"/>
    <w:pPr>
      <w:keepNext/>
      <w:keepLines/>
      <w:spacing w:before="220" w:after="40"/>
      <w:contextualSpacing/>
      <w:outlineLvl w:val="4"/>
    </w:pPr>
    <w:rPr>
      <w:rFonts w:ascii="Calibri" w:eastAsia="Calibri" w:hAnsi="Calibri" w:cs="Calibri"/>
      <w:b/>
      <w:color w:val="000000"/>
      <w:lang w:eastAsia="pt-BR"/>
    </w:rPr>
  </w:style>
  <w:style w:type="paragraph" w:styleId="Heading6">
    <w:name w:val="heading 6"/>
    <w:basedOn w:val="Normal"/>
    <w:next w:val="Normal"/>
    <w:link w:val="Heading6Char"/>
    <w:rsid w:val="00D353F7"/>
    <w:pPr>
      <w:keepNext/>
      <w:keepLines/>
      <w:spacing w:before="200" w:after="40"/>
      <w:contextualSpacing/>
      <w:outlineLvl w:val="5"/>
    </w:pPr>
    <w:rPr>
      <w:rFonts w:ascii="Calibri" w:eastAsia="Calibri" w:hAnsi="Calibri" w:cs="Calibri"/>
      <w:b/>
      <w:color w:val="000000"/>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6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26281E"/>
    <w:rPr>
      <w:rFonts w:ascii="Courier New" w:eastAsia="Times New Roman" w:hAnsi="Courier New" w:cs="Courier New"/>
      <w:sz w:val="20"/>
      <w:szCs w:val="20"/>
      <w:lang w:eastAsia="pt-BR"/>
    </w:rPr>
  </w:style>
  <w:style w:type="paragraph" w:styleId="BalloonText">
    <w:name w:val="Balloon Text"/>
    <w:basedOn w:val="Normal"/>
    <w:link w:val="BalloonTextChar"/>
    <w:uiPriority w:val="99"/>
    <w:semiHidden/>
    <w:unhideWhenUsed/>
    <w:rsid w:val="0011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09"/>
    <w:rPr>
      <w:rFonts w:ascii="Tahoma" w:hAnsi="Tahoma" w:cs="Tahoma"/>
      <w:sz w:val="16"/>
      <w:szCs w:val="16"/>
    </w:rPr>
  </w:style>
  <w:style w:type="table" w:styleId="TableGrid">
    <w:name w:val="Table Grid"/>
    <w:basedOn w:val="TableNormal"/>
    <w:uiPriority w:val="59"/>
    <w:rsid w:val="002D7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140B"/>
    <w:pPr>
      <w:ind w:left="720"/>
      <w:contextualSpacing/>
    </w:pPr>
  </w:style>
  <w:style w:type="character" w:customStyle="1" w:styleId="Heading1Char">
    <w:name w:val="Heading 1 Char"/>
    <w:basedOn w:val="DefaultParagraphFont"/>
    <w:link w:val="Heading1"/>
    <w:uiPriority w:val="9"/>
    <w:rsid w:val="006E7C37"/>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semiHidden/>
    <w:unhideWhenUsed/>
    <w:rsid w:val="006E7C37"/>
    <w:rPr>
      <w:color w:val="0000FF"/>
      <w:u w:val="single"/>
    </w:rPr>
  </w:style>
  <w:style w:type="character" w:customStyle="1" w:styleId="apple-converted-space">
    <w:name w:val="apple-converted-space"/>
    <w:basedOn w:val="DefaultParagraphFont"/>
    <w:rsid w:val="006E7C37"/>
  </w:style>
  <w:style w:type="character" w:customStyle="1" w:styleId="highlight">
    <w:name w:val="highlight"/>
    <w:basedOn w:val="DefaultParagraphFont"/>
    <w:rsid w:val="006E7C37"/>
  </w:style>
  <w:style w:type="character" w:customStyle="1" w:styleId="Heading4Char">
    <w:name w:val="Heading 4 Char"/>
    <w:basedOn w:val="DefaultParagraphFont"/>
    <w:link w:val="Heading4"/>
    <w:uiPriority w:val="9"/>
    <w:rsid w:val="0084159A"/>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84159A"/>
  </w:style>
  <w:style w:type="character" w:customStyle="1" w:styleId="separator">
    <w:name w:val="separator"/>
    <w:basedOn w:val="DefaultParagraphFont"/>
    <w:rsid w:val="0084159A"/>
  </w:style>
  <w:style w:type="character" w:customStyle="1" w:styleId="value">
    <w:name w:val="value"/>
    <w:basedOn w:val="DefaultParagraphFont"/>
    <w:rsid w:val="0084159A"/>
  </w:style>
  <w:style w:type="paragraph" w:styleId="Header">
    <w:name w:val="header"/>
    <w:basedOn w:val="Normal"/>
    <w:link w:val="HeaderChar"/>
    <w:uiPriority w:val="99"/>
    <w:unhideWhenUsed/>
    <w:rsid w:val="00001D7A"/>
    <w:pPr>
      <w:tabs>
        <w:tab w:val="center" w:pos="4252"/>
        <w:tab w:val="right" w:pos="8504"/>
      </w:tabs>
      <w:spacing w:after="0" w:line="240" w:lineRule="auto"/>
    </w:pPr>
  </w:style>
  <w:style w:type="character" w:customStyle="1" w:styleId="HeaderChar">
    <w:name w:val="Header Char"/>
    <w:basedOn w:val="DefaultParagraphFont"/>
    <w:link w:val="Header"/>
    <w:uiPriority w:val="99"/>
    <w:rsid w:val="00001D7A"/>
  </w:style>
  <w:style w:type="paragraph" w:styleId="Footer">
    <w:name w:val="footer"/>
    <w:basedOn w:val="Normal"/>
    <w:link w:val="FooterChar"/>
    <w:uiPriority w:val="99"/>
    <w:unhideWhenUsed/>
    <w:rsid w:val="00001D7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01D7A"/>
  </w:style>
  <w:style w:type="character" w:customStyle="1" w:styleId="hidden-author">
    <w:name w:val="hidden-author"/>
    <w:basedOn w:val="DefaultParagraphFont"/>
    <w:rsid w:val="0020768E"/>
  </w:style>
  <w:style w:type="character" w:customStyle="1" w:styleId="Heading2Char">
    <w:name w:val="Heading 2 Char"/>
    <w:basedOn w:val="DefaultParagraphFont"/>
    <w:link w:val="Heading2"/>
    <w:rsid w:val="00D353F7"/>
    <w:rPr>
      <w:rFonts w:ascii="Cambria" w:eastAsia="Cambria" w:hAnsi="Cambria" w:cs="Cambria"/>
      <w:b/>
      <w:color w:val="4F81BD"/>
      <w:sz w:val="26"/>
      <w:szCs w:val="26"/>
      <w:lang w:eastAsia="pt-BR"/>
    </w:rPr>
  </w:style>
  <w:style w:type="character" w:customStyle="1" w:styleId="Heading3Char">
    <w:name w:val="Heading 3 Char"/>
    <w:basedOn w:val="DefaultParagraphFont"/>
    <w:link w:val="Heading3"/>
    <w:rsid w:val="00D353F7"/>
    <w:rPr>
      <w:rFonts w:ascii="Calibri" w:eastAsia="Calibri" w:hAnsi="Calibri" w:cs="Calibri"/>
      <w:b/>
      <w:color w:val="000000"/>
      <w:sz w:val="28"/>
      <w:szCs w:val="28"/>
      <w:lang w:eastAsia="pt-BR"/>
    </w:rPr>
  </w:style>
  <w:style w:type="character" w:customStyle="1" w:styleId="Heading5Char">
    <w:name w:val="Heading 5 Char"/>
    <w:basedOn w:val="DefaultParagraphFont"/>
    <w:link w:val="Heading5"/>
    <w:rsid w:val="00D353F7"/>
    <w:rPr>
      <w:rFonts w:ascii="Calibri" w:eastAsia="Calibri" w:hAnsi="Calibri" w:cs="Calibri"/>
      <w:b/>
      <w:color w:val="000000"/>
      <w:lang w:eastAsia="pt-BR"/>
    </w:rPr>
  </w:style>
  <w:style w:type="character" w:customStyle="1" w:styleId="Heading6Char">
    <w:name w:val="Heading 6 Char"/>
    <w:basedOn w:val="DefaultParagraphFont"/>
    <w:link w:val="Heading6"/>
    <w:rsid w:val="00D353F7"/>
    <w:rPr>
      <w:rFonts w:ascii="Calibri" w:eastAsia="Calibri" w:hAnsi="Calibri" w:cs="Calibri"/>
      <w:b/>
      <w:color w:val="000000"/>
      <w:sz w:val="20"/>
      <w:szCs w:val="20"/>
      <w:lang w:eastAsia="pt-BR"/>
    </w:rPr>
  </w:style>
  <w:style w:type="table" w:customStyle="1" w:styleId="TableNormal1">
    <w:name w:val="Table Normal1"/>
    <w:rsid w:val="00D353F7"/>
    <w:rPr>
      <w:rFonts w:ascii="Calibri" w:eastAsia="Calibri" w:hAnsi="Calibri" w:cs="Calibri"/>
      <w:color w:val="000000"/>
      <w:lang w:eastAsia="pt-BR"/>
    </w:rPr>
    <w:tblPr>
      <w:tblCellMar>
        <w:top w:w="0" w:type="dxa"/>
        <w:left w:w="0" w:type="dxa"/>
        <w:bottom w:w="0" w:type="dxa"/>
        <w:right w:w="0" w:type="dxa"/>
      </w:tblCellMar>
    </w:tblPr>
  </w:style>
  <w:style w:type="paragraph" w:styleId="Title">
    <w:name w:val="Title"/>
    <w:basedOn w:val="Normal"/>
    <w:next w:val="Normal"/>
    <w:link w:val="TitleChar"/>
    <w:rsid w:val="00D353F7"/>
    <w:pPr>
      <w:keepNext/>
      <w:keepLines/>
      <w:spacing w:after="0" w:line="360" w:lineRule="auto"/>
      <w:ind w:left="-284" w:right="-567"/>
      <w:jc w:val="center"/>
    </w:pPr>
    <w:rPr>
      <w:rFonts w:ascii="Times New Roman" w:eastAsia="Times New Roman" w:hAnsi="Times New Roman" w:cs="Times New Roman"/>
      <w:b/>
      <w:color w:val="000000"/>
      <w:sz w:val="28"/>
      <w:szCs w:val="28"/>
      <w:lang w:eastAsia="pt-BR"/>
    </w:rPr>
  </w:style>
  <w:style w:type="character" w:customStyle="1" w:styleId="TitleChar">
    <w:name w:val="Title Char"/>
    <w:basedOn w:val="DefaultParagraphFont"/>
    <w:link w:val="Title"/>
    <w:rsid w:val="00D353F7"/>
    <w:rPr>
      <w:rFonts w:ascii="Times New Roman" w:eastAsia="Times New Roman" w:hAnsi="Times New Roman" w:cs="Times New Roman"/>
      <w:b/>
      <w:color w:val="000000"/>
      <w:sz w:val="28"/>
      <w:szCs w:val="28"/>
      <w:lang w:eastAsia="pt-BR"/>
    </w:rPr>
  </w:style>
  <w:style w:type="paragraph" w:styleId="Subtitle">
    <w:name w:val="Subtitle"/>
    <w:basedOn w:val="Normal"/>
    <w:next w:val="Normal"/>
    <w:link w:val="SubtitleChar"/>
    <w:rsid w:val="00D353F7"/>
    <w:pPr>
      <w:keepNext/>
      <w:keepLines/>
      <w:spacing w:before="360" w:after="80"/>
      <w:contextualSpacing/>
    </w:pPr>
    <w:rPr>
      <w:rFonts w:ascii="Georgia" w:eastAsia="Georgia" w:hAnsi="Georgia" w:cs="Georgia"/>
      <w:i/>
      <w:color w:val="666666"/>
      <w:sz w:val="48"/>
      <w:szCs w:val="48"/>
      <w:lang w:eastAsia="pt-BR"/>
    </w:rPr>
  </w:style>
  <w:style w:type="character" w:customStyle="1" w:styleId="SubtitleChar">
    <w:name w:val="Subtitle Char"/>
    <w:basedOn w:val="DefaultParagraphFont"/>
    <w:link w:val="Subtitle"/>
    <w:rsid w:val="00D353F7"/>
    <w:rPr>
      <w:rFonts w:ascii="Georgia" w:eastAsia="Georgia" w:hAnsi="Georgia" w:cs="Georgia"/>
      <w:i/>
      <w:color w:val="666666"/>
      <w:sz w:val="48"/>
      <w:szCs w:val="48"/>
      <w:lang w:eastAsia="pt-BR"/>
    </w:rPr>
  </w:style>
  <w:style w:type="table" w:customStyle="1" w:styleId="9">
    <w:name w:val="9"/>
    <w:basedOn w:val="TableNormal1"/>
    <w:rsid w:val="00D353F7"/>
    <w:tblPr>
      <w:tblStyleRowBandSize w:val="1"/>
      <w:tblStyleColBandSize w:val="1"/>
      <w:tblCellMar>
        <w:top w:w="0" w:type="dxa"/>
        <w:left w:w="115" w:type="dxa"/>
        <w:bottom w:w="0" w:type="dxa"/>
        <w:right w:w="115" w:type="dxa"/>
      </w:tblCellMar>
    </w:tblPr>
  </w:style>
  <w:style w:type="table" w:customStyle="1" w:styleId="8">
    <w:name w:val="8"/>
    <w:basedOn w:val="TableNormal1"/>
    <w:rsid w:val="00D353F7"/>
    <w:tblPr>
      <w:tblStyleRowBandSize w:val="1"/>
      <w:tblStyleColBandSize w:val="1"/>
      <w:tblCellMar>
        <w:top w:w="0" w:type="dxa"/>
        <w:left w:w="115" w:type="dxa"/>
        <w:bottom w:w="0" w:type="dxa"/>
        <w:right w:w="115" w:type="dxa"/>
      </w:tblCellMar>
    </w:tblPr>
  </w:style>
  <w:style w:type="table" w:customStyle="1" w:styleId="7">
    <w:name w:val="7"/>
    <w:basedOn w:val="TableNormal1"/>
    <w:rsid w:val="00D353F7"/>
    <w:pPr>
      <w:spacing w:after="0" w:line="240" w:lineRule="auto"/>
    </w:pPr>
    <w:tblPr>
      <w:tblStyleRowBandSize w:val="1"/>
      <w:tblStyleColBandSize w:val="1"/>
      <w:tblCellMar>
        <w:top w:w="0" w:type="dxa"/>
        <w:left w:w="115" w:type="dxa"/>
        <w:bottom w:w="0" w:type="dxa"/>
        <w:right w:w="115" w:type="dxa"/>
      </w:tblCellMar>
    </w:tblPr>
  </w:style>
  <w:style w:type="table" w:customStyle="1" w:styleId="6">
    <w:name w:val="6"/>
    <w:basedOn w:val="TableNormal1"/>
    <w:rsid w:val="00D353F7"/>
    <w:pPr>
      <w:spacing w:after="0" w:line="240" w:lineRule="auto"/>
    </w:pPr>
    <w:tblPr>
      <w:tblStyleRowBandSize w:val="1"/>
      <w:tblStyleColBandSize w:val="1"/>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5">
    <w:name w:val="5"/>
    <w:basedOn w:val="TableNormal1"/>
    <w:rsid w:val="00D353F7"/>
    <w:pPr>
      <w:spacing w:after="0" w:line="240" w:lineRule="auto"/>
    </w:pPr>
    <w:tblPr>
      <w:tblStyleRowBandSize w:val="1"/>
      <w:tblStyleColBandSize w:val="1"/>
      <w:tblCellMar>
        <w:top w:w="0" w:type="dxa"/>
        <w:left w:w="115" w:type="dxa"/>
        <w:bottom w:w="0" w:type="dxa"/>
        <w:right w:w="115" w:type="dxa"/>
      </w:tblCellMar>
    </w:tblPr>
  </w:style>
  <w:style w:type="table" w:customStyle="1" w:styleId="4">
    <w:name w:val="4"/>
    <w:basedOn w:val="TableNormal1"/>
    <w:rsid w:val="00D353F7"/>
    <w:tblPr>
      <w:tblStyleRowBandSize w:val="1"/>
      <w:tblStyleColBandSize w:val="1"/>
      <w:tblCellMar>
        <w:top w:w="0" w:type="dxa"/>
        <w:left w:w="0" w:type="dxa"/>
        <w:bottom w:w="0" w:type="dxa"/>
        <w:right w:w="0" w:type="dxa"/>
      </w:tblCellMar>
    </w:tblPr>
  </w:style>
  <w:style w:type="table" w:customStyle="1" w:styleId="3">
    <w:name w:val="3"/>
    <w:basedOn w:val="TableNormal1"/>
    <w:rsid w:val="00D353F7"/>
    <w:tblPr>
      <w:tblStyleRowBandSize w:val="1"/>
      <w:tblStyleColBandSize w:val="1"/>
      <w:tblCellMar>
        <w:top w:w="0" w:type="dxa"/>
        <w:left w:w="0" w:type="dxa"/>
        <w:bottom w:w="0" w:type="dxa"/>
        <w:right w:w="0" w:type="dxa"/>
      </w:tblCellMar>
    </w:tblPr>
  </w:style>
  <w:style w:type="table" w:customStyle="1" w:styleId="2">
    <w:name w:val="2"/>
    <w:basedOn w:val="TableNormal1"/>
    <w:rsid w:val="00D353F7"/>
    <w:tblPr>
      <w:tblStyleRowBandSize w:val="1"/>
      <w:tblStyleColBandSize w:val="1"/>
      <w:tblCellMar>
        <w:top w:w="0" w:type="dxa"/>
        <w:left w:w="0" w:type="dxa"/>
        <w:bottom w:w="0" w:type="dxa"/>
        <w:right w:w="0" w:type="dxa"/>
      </w:tblCellMar>
    </w:tblPr>
  </w:style>
  <w:style w:type="table" w:customStyle="1" w:styleId="1">
    <w:name w:val="1"/>
    <w:basedOn w:val="TableNormal1"/>
    <w:rsid w:val="00D353F7"/>
    <w:tblPr>
      <w:tblStyleRowBandSize w:val="1"/>
      <w:tblStyleColBandSize w:val="1"/>
      <w:tblCellMar>
        <w:top w:w="0" w:type="dxa"/>
        <w:left w:w="70" w:type="dxa"/>
        <w:bottom w:w="0" w:type="dxa"/>
        <w:right w:w="70" w:type="dxa"/>
      </w:tblCellMar>
    </w:tblPr>
  </w:style>
  <w:style w:type="table" w:styleId="MediumShading1-Accent4">
    <w:name w:val="Medium Shading 1 Accent 4"/>
    <w:basedOn w:val="TableNormal"/>
    <w:uiPriority w:val="63"/>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D353F7"/>
    <w:pPr>
      <w:spacing w:after="0" w:line="240" w:lineRule="auto"/>
    </w:pPr>
    <w:rPr>
      <w:rFonts w:ascii="Calibri" w:eastAsia="Calibri" w:hAnsi="Calibri" w:cs="Calibri"/>
      <w:color w:val="5F497A" w:themeColor="accent4" w:themeShade="BF"/>
      <w:lang w:eastAsia="pt-B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5">
    <w:name w:val="Light List Accent 5"/>
    <w:basedOn w:val="TableNormal"/>
    <w:uiPriority w:val="61"/>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3">
    <w:name w:val="Light Shading Accent 3"/>
    <w:basedOn w:val="TableNormal"/>
    <w:uiPriority w:val="60"/>
    <w:rsid w:val="00D353F7"/>
    <w:pPr>
      <w:spacing w:after="0" w:line="240" w:lineRule="auto"/>
    </w:pPr>
    <w:rPr>
      <w:rFonts w:ascii="Calibri" w:eastAsia="Calibri" w:hAnsi="Calibri" w:cs="Calibri"/>
      <w:color w:val="76923C" w:themeColor="accent3" w:themeShade="BF"/>
      <w:lang w:eastAsia="pt-B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D353F7"/>
    <w:pPr>
      <w:spacing w:after="0" w:line="240" w:lineRule="auto"/>
    </w:pPr>
    <w:rPr>
      <w:rFonts w:ascii="Calibri" w:eastAsia="Calibri" w:hAnsi="Calibri" w:cs="Calibri"/>
      <w:color w:val="000000" w:themeColor="text1" w:themeShade="BF"/>
      <w:lang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6">
    <w:name w:val="Medium List 1 Accent 6"/>
    <w:basedOn w:val="TableNormal"/>
    <w:uiPriority w:val="65"/>
    <w:rsid w:val="00D353F7"/>
    <w:pPr>
      <w:spacing w:after="0" w:line="240" w:lineRule="auto"/>
    </w:pPr>
    <w:rPr>
      <w:rFonts w:ascii="Calibri" w:eastAsia="Calibri" w:hAnsi="Calibri" w:cs="Calibri"/>
      <w:color w:val="000000" w:themeColor="text1"/>
      <w:lang w:eastAsia="pt-BR"/>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53F7"/>
    <w:pPr>
      <w:spacing w:after="0" w:line="240" w:lineRule="auto"/>
    </w:pPr>
    <w:rPr>
      <w:rFonts w:asciiTheme="majorHAnsi" w:eastAsiaTheme="majorEastAsia" w:hAnsiTheme="majorHAnsi" w:cstheme="majorBidi"/>
      <w:color w:val="000000" w:themeColor="text1"/>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15">
    <w:name w:val="Pa15"/>
    <w:basedOn w:val="Normal"/>
    <w:next w:val="Normal"/>
    <w:uiPriority w:val="99"/>
    <w:rsid w:val="00D353F7"/>
    <w:pPr>
      <w:autoSpaceDE w:val="0"/>
      <w:autoSpaceDN w:val="0"/>
      <w:adjustRightInd w:val="0"/>
      <w:spacing w:after="0" w:line="241" w:lineRule="atLeast"/>
    </w:pPr>
    <w:rPr>
      <w:rFonts w:ascii="Univers LT Std 45 Light" w:eastAsia="Calibri" w:hAnsi="Univers LT Std 45 Light" w:cs="Times New Roman"/>
      <w:color w:val="000000"/>
      <w:sz w:val="24"/>
      <w:szCs w:val="24"/>
      <w:lang w:eastAsia="pt-BR"/>
    </w:rPr>
  </w:style>
  <w:style w:type="paragraph" w:customStyle="1" w:styleId="Pa9">
    <w:name w:val="Pa9"/>
    <w:basedOn w:val="Normal"/>
    <w:next w:val="Normal"/>
    <w:uiPriority w:val="99"/>
    <w:rsid w:val="00D353F7"/>
    <w:pPr>
      <w:autoSpaceDE w:val="0"/>
      <w:autoSpaceDN w:val="0"/>
      <w:adjustRightInd w:val="0"/>
      <w:spacing w:after="0" w:line="201" w:lineRule="atLeast"/>
    </w:pPr>
    <w:rPr>
      <w:rFonts w:ascii="Univers LT Std 45 Light" w:eastAsia="Calibri" w:hAnsi="Univers LT Std 45 Light" w:cs="Times New Roman"/>
      <w:color w:val="000000"/>
      <w:sz w:val="24"/>
      <w:szCs w:val="24"/>
      <w:lang w:eastAsia="pt-BR"/>
    </w:rPr>
  </w:style>
  <w:style w:type="paragraph" w:customStyle="1" w:styleId="Pa16">
    <w:name w:val="Pa16"/>
    <w:basedOn w:val="Normal"/>
    <w:next w:val="Normal"/>
    <w:uiPriority w:val="99"/>
    <w:rsid w:val="00D353F7"/>
    <w:pPr>
      <w:autoSpaceDE w:val="0"/>
      <w:autoSpaceDN w:val="0"/>
      <w:adjustRightInd w:val="0"/>
      <w:spacing w:after="0" w:line="201" w:lineRule="atLeast"/>
    </w:pPr>
    <w:rPr>
      <w:rFonts w:ascii="Univers LT Std 45 Light" w:eastAsia="Calibri" w:hAnsi="Univers LT Std 45 Light" w:cs="Times New Roman"/>
      <w:color w:val="000000"/>
      <w:sz w:val="24"/>
      <w:szCs w:val="24"/>
      <w:lang w:eastAsia="pt-BR"/>
    </w:rPr>
  </w:style>
  <w:style w:type="table" w:styleId="LightList">
    <w:name w:val="Light List"/>
    <w:basedOn w:val="TableNormal"/>
    <w:uiPriority w:val="61"/>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rase">
    <w:name w:val="frase"/>
    <w:basedOn w:val="Normal"/>
    <w:rsid w:val="00D353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
    <w:name w:val="autor"/>
    <w:basedOn w:val="DefaultParagraphFont"/>
    <w:rsid w:val="00D353F7"/>
  </w:style>
  <w:style w:type="character" w:styleId="CommentReference">
    <w:name w:val="annotation reference"/>
    <w:basedOn w:val="DefaultParagraphFont"/>
    <w:uiPriority w:val="99"/>
    <w:semiHidden/>
    <w:unhideWhenUsed/>
    <w:rsid w:val="00C075AB"/>
    <w:rPr>
      <w:sz w:val="21"/>
      <w:szCs w:val="21"/>
    </w:rPr>
  </w:style>
  <w:style w:type="paragraph" w:styleId="CommentText">
    <w:name w:val="annotation text"/>
    <w:basedOn w:val="Normal"/>
    <w:link w:val="CommentTextChar"/>
    <w:unhideWhenUsed/>
    <w:rsid w:val="00C075AB"/>
  </w:style>
  <w:style w:type="character" w:customStyle="1" w:styleId="CommentTextChar">
    <w:name w:val="Comment Text Char"/>
    <w:basedOn w:val="DefaultParagraphFont"/>
    <w:link w:val="CommentText"/>
    <w:rsid w:val="00C075AB"/>
    <w:rPr>
      <w:rFonts w:eastAsiaTheme="minorEastAsia"/>
    </w:rPr>
  </w:style>
  <w:style w:type="character" w:styleId="Emphasis">
    <w:name w:val="Emphasis"/>
    <w:qFormat/>
    <w:rsid w:val="00213B3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7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Heading2Char"/>
    <w:rsid w:val="00D353F7"/>
    <w:pPr>
      <w:keepNext/>
      <w:keepLines/>
      <w:spacing w:before="200" w:after="0"/>
      <w:outlineLvl w:val="1"/>
    </w:pPr>
    <w:rPr>
      <w:rFonts w:ascii="Cambria" w:eastAsia="Cambria" w:hAnsi="Cambria" w:cs="Cambria"/>
      <w:b/>
      <w:color w:val="4F81BD"/>
      <w:sz w:val="26"/>
      <w:szCs w:val="26"/>
      <w:lang w:eastAsia="pt-BR"/>
    </w:rPr>
  </w:style>
  <w:style w:type="paragraph" w:styleId="Heading3">
    <w:name w:val="heading 3"/>
    <w:basedOn w:val="Normal"/>
    <w:next w:val="Normal"/>
    <w:link w:val="Heading3Char"/>
    <w:rsid w:val="00D353F7"/>
    <w:pPr>
      <w:keepNext/>
      <w:keepLines/>
      <w:spacing w:before="280" w:after="80"/>
      <w:contextualSpacing/>
      <w:outlineLvl w:val="2"/>
    </w:pPr>
    <w:rPr>
      <w:rFonts w:ascii="Calibri" w:eastAsia="Calibri" w:hAnsi="Calibri" w:cs="Calibri"/>
      <w:b/>
      <w:color w:val="000000"/>
      <w:sz w:val="28"/>
      <w:szCs w:val="28"/>
      <w:lang w:eastAsia="pt-BR"/>
    </w:rPr>
  </w:style>
  <w:style w:type="paragraph" w:styleId="Heading4">
    <w:name w:val="heading 4"/>
    <w:basedOn w:val="Normal"/>
    <w:next w:val="Normal"/>
    <w:link w:val="Heading4Char"/>
    <w:uiPriority w:val="9"/>
    <w:unhideWhenUsed/>
    <w:qFormat/>
    <w:rsid w:val="008415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353F7"/>
    <w:pPr>
      <w:keepNext/>
      <w:keepLines/>
      <w:spacing w:before="220" w:after="40"/>
      <w:contextualSpacing/>
      <w:outlineLvl w:val="4"/>
    </w:pPr>
    <w:rPr>
      <w:rFonts w:ascii="Calibri" w:eastAsia="Calibri" w:hAnsi="Calibri" w:cs="Calibri"/>
      <w:b/>
      <w:color w:val="000000"/>
      <w:lang w:eastAsia="pt-BR"/>
    </w:rPr>
  </w:style>
  <w:style w:type="paragraph" w:styleId="Heading6">
    <w:name w:val="heading 6"/>
    <w:basedOn w:val="Normal"/>
    <w:next w:val="Normal"/>
    <w:link w:val="Heading6Char"/>
    <w:rsid w:val="00D353F7"/>
    <w:pPr>
      <w:keepNext/>
      <w:keepLines/>
      <w:spacing w:before="200" w:after="40"/>
      <w:contextualSpacing/>
      <w:outlineLvl w:val="5"/>
    </w:pPr>
    <w:rPr>
      <w:rFonts w:ascii="Calibri" w:eastAsia="Calibri" w:hAnsi="Calibri" w:cs="Calibri"/>
      <w:b/>
      <w:color w:val="000000"/>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6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26281E"/>
    <w:rPr>
      <w:rFonts w:ascii="Courier New" w:eastAsia="Times New Roman" w:hAnsi="Courier New" w:cs="Courier New"/>
      <w:sz w:val="20"/>
      <w:szCs w:val="20"/>
      <w:lang w:eastAsia="pt-BR"/>
    </w:rPr>
  </w:style>
  <w:style w:type="paragraph" w:styleId="BalloonText">
    <w:name w:val="Balloon Text"/>
    <w:basedOn w:val="Normal"/>
    <w:link w:val="BalloonTextChar"/>
    <w:uiPriority w:val="99"/>
    <w:semiHidden/>
    <w:unhideWhenUsed/>
    <w:rsid w:val="0011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09"/>
    <w:rPr>
      <w:rFonts w:ascii="Tahoma" w:hAnsi="Tahoma" w:cs="Tahoma"/>
      <w:sz w:val="16"/>
      <w:szCs w:val="16"/>
    </w:rPr>
  </w:style>
  <w:style w:type="table" w:styleId="TableGrid">
    <w:name w:val="Table Grid"/>
    <w:basedOn w:val="TableNormal"/>
    <w:uiPriority w:val="59"/>
    <w:rsid w:val="002D7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140B"/>
    <w:pPr>
      <w:ind w:left="720"/>
      <w:contextualSpacing/>
    </w:pPr>
  </w:style>
  <w:style w:type="character" w:customStyle="1" w:styleId="Heading1Char">
    <w:name w:val="Heading 1 Char"/>
    <w:basedOn w:val="DefaultParagraphFont"/>
    <w:link w:val="Heading1"/>
    <w:uiPriority w:val="9"/>
    <w:rsid w:val="006E7C37"/>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semiHidden/>
    <w:unhideWhenUsed/>
    <w:rsid w:val="006E7C37"/>
    <w:rPr>
      <w:color w:val="0000FF"/>
      <w:u w:val="single"/>
    </w:rPr>
  </w:style>
  <w:style w:type="character" w:customStyle="1" w:styleId="apple-converted-space">
    <w:name w:val="apple-converted-space"/>
    <w:basedOn w:val="DefaultParagraphFont"/>
    <w:rsid w:val="006E7C37"/>
  </w:style>
  <w:style w:type="character" w:customStyle="1" w:styleId="highlight">
    <w:name w:val="highlight"/>
    <w:basedOn w:val="DefaultParagraphFont"/>
    <w:rsid w:val="006E7C37"/>
  </w:style>
  <w:style w:type="character" w:customStyle="1" w:styleId="Heading4Char">
    <w:name w:val="Heading 4 Char"/>
    <w:basedOn w:val="DefaultParagraphFont"/>
    <w:link w:val="Heading4"/>
    <w:uiPriority w:val="9"/>
    <w:rsid w:val="0084159A"/>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84159A"/>
  </w:style>
  <w:style w:type="character" w:customStyle="1" w:styleId="separator">
    <w:name w:val="separator"/>
    <w:basedOn w:val="DefaultParagraphFont"/>
    <w:rsid w:val="0084159A"/>
  </w:style>
  <w:style w:type="character" w:customStyle="1" w:styleId="value">
    <w:name w:val="value"/>
    <w:basedOn w:val="DefaultParagraphFont"/>
    <w:rsid w:val="0084159A"/>
  </w:style>
  <w:style w:type="paragraph" w:styleId="Header">
    <w:name w:val="header"/>
    <w:basedOn w:val="Normal"/>
    <w:link w:val="HeaderChar"/>
    <w:uiPriority w:val="99"/>
    <w:unhideWhenUsed/>
    <w:rsid w:val="00001D7A"/>
    <w:pPr>
      <w:tabs>
        <w:tab w:val="center" w:pos="4252"/>
        <w:tab w:val="right" w:pos="8504"/>
      </w:tabs>
      <w:spacing w:after="0" w:line="240" w:lineRule="auto"/>
    </w:pPr>
  </w:style>
  <w:style w:type="character" w:customStyle="1" w:styleId="HeaderChar">
    <w:name w:val="Header Char"/>
    <w:basedOn w:val="DefaultParagraphFont"/>
    <w:link w:val="Header"/>
    <w:uiPriority w:val="99"/>
    <w:rsid w:val="00001D7A"/>
  </w:style>
  <w:style w:type="paragraph" w:styleId="Footer">
    <w:name w:val="footer"/>
    <w:basedOn w:val="Normal"/>
    <w:link w:val="FooterChar"/>
    <w:uiPriority w:val="99"/>
    <w:unhideWhenUsed/>
    <w:rsid w:val="00001D7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01D7A"/>
  </w:style>
  <w:style w:type="character" w:customStyle="1" w:styleId="hidden-author">
    <w:name w:val="hidden-author"/>
    <w:basedOn w:val="DefaultParagraphFont"/>
    <w:rsid w:val="0020768E"/>
  </w:style>
  <w:style w:type="character" w:customStyle="1" w:styleId="Heading2Char">
    <w:name w:val="Heading 2 Char"/>
    <w:basedOn w:val="DefaultParagraphFont"/>
    <w:link w:val="Heading2"/>
    <w:rsid w:val="00D353F7"/>
    <w:rPr>
      <w:rFonts w:ascii="Cambria" w:eastAsia="Cambria" w:hAnsi="Cambria" w:cs="Cambria"/>
      <w:b/>
      <w:color w:val="4F81BD"/>
      <w:sz w:val="26"/>
      <w:szCs w:val="26"/>
      <w:lang w:eastAsia="pt-BR"/>
    </w:rPr>
  </w:style>
  <w:style w:type="character" w:customStyle="1" w:styleId="Heading3Char">
    <w:name w:val="Heading 3 Char"/>
    <w:basedOn w:val="DefaultParagraphFont"/>
    <w:link w:val="Heading3"/>
    <w:rsid w:val="00D353F7"/>
    <w:rPr>
      <w:rFonts w:ascii="Calibri" w:eastAsia="Calibri" w:hAnsi="Calibri" w:cs="Calibri"/>
      <w:b/>
      <w:color w:val="000000"/>
      <w:sz w:val="28"/>
      <w:szCs w:val="28"/>
      <w:lang w:eastAsia="pt-BR"/>
    </w:rPr>
  </w:style>
  <w:style w:type="character" w:customStyle="1" w:styleId="Heading5Char">
    <w:name w:val="Heading 5 Char"/>
    <w:basedOn w:val="DefaultParagraphFont"/>
    <w:link w:val="Heading5"/>
    <w:rsid w:val="00D353F7"/>
    <w:rPr>
      <w:rFonts w:ascii="Calibri" w:eastAsia="Calibri" w:hAnsi="Calibri" w:cs="Calibri"/>
      <w:b/>
      <w:color w:val="000000"/>
      <w:lang w:eastAsia="pt-BR"/>
    </w:rPr>
  </w:style>
  <w:style w:type="character" w:customStyle="1" w:styleId="Heading6Char">
    <w:name w:val="Heading 6 Char"/>
    <w:basedOn w:val="DefaultParagraphFont"/>
    <w:link w:val="Heading6"/>
    <w:rsid w:val="00D353F7"/>
    <w:rPr>
      <w:rFonts w:ascii="Calibri" w:eastAsia="Calibri" w:hAnsi="Calibri" w:cs="Calibri"/>
      <w:b/>
      <w:color w:val="000000"/>
      <w:sz w:val="20"/>
      <w:szCs w:val="20"/>
      <w:lang w:eastAsia="pt-BR"/>
    </w:rPr>
  </w:style>
  <w:style w:type="table" w:customStyle="1" w:styleId="TableNormal1">
    <w:name w:val="Table Normal1"/>
    <w:rsid w:val="00D353F7"/>
    <w:rPr>
      <w:rFonts w:ascii="Calibri" w:eastAsia="Calibri" w:hAnsi="Calibri" w:cs="Calibri"/>
      <w:color w:val="000000"/>
      <w:lang w:eastAsia="pt-BR"/>
    </w:rPr>
    <w:tblPr>
      <w:tblCellMar>
        <w:top w:w="0" w:type="dxa"/>
        <w:left w:w="0" w:type="dxa"/>
        <w:bottom w:w="0" w:type="dxa"/>
        <w:right w:w="0" w:type="dxa"/>
      </w:tblCellMar>
    </w:tblPr>
  </w:style>
  <w:style w:type="paragraph" w:styleId="Title">
    <w:name w:val="Title"/>
    <w:basedOn w:val="Normal"/>
    <w:next w:val="Normal"/>
    <w:link w:val="TitleChar"/>
    <w:rsid w:val="00D353F7"/>
    <w:pPr>
      <w:keepNext/>
      <w:keepLines/>
      <w:spacing w:after="0" w:line="360" w:lineRule="auto"/>
      <w:ind w:left="-284" w:right="-567"/>
      <w:jc w:val="center"/>
    </w:pPr>
    <w:rPr>
      <w:rFonts w:ascii="Times New Roman" w:eastAsia="Times New Roman" w:hAnsi="Times New Roman" w:cs="Times New Roman"/>
      <w:b/>
      <w:color w:val="000000"/>
      <w:sz w:val="28"/>
      <w:szCs w:val="28"/>
      <w:lang w:eastAsia="pt-BR"/>
    </w:rPr>
  </w:style>
  <w:style w:type="character" w:customStyle="1" w:styleId="TitleChar">
    <w:name w:val="Title Char"/>
    <w:basedOn w:val="DefaultParagraphFont"/>
    <w:link w:val="Title"/>
    <w:rsid w:val="00D353F7"/>
    <w:rPr>
      <w:rFonts w:ascii="Times New Roman" w:eastAsia="Times New Roman" w:hAnsi="Times New Roman" w:cs="Times New Roman"/>
      <w:b/>
      <w:color w:val="000000"/>
      <w:sz w:val="28"/>
      <w:szCs w:val="28"/>
      <w:lang w:eastAsia="pt-BR"/>
    </w:rPr>
  </w:style>
  <w:style w:type="paragraph" w:styleId="Subtitle">
    <w:name w:val="Subtitle"/>
    <w:basedOn w:val="Normal"/>
    <w:next w:val="Normal"/>
    <w:link w:val="SubtitleChar"/>
    <w:rsid w:val="00D353F7"/>
    <w:pPr>
      <w:keepNext/>
      <w:keepLines/>
      <w:spacing w:before="360" w:after="80"/>
      <w:contextualSpacing/>
    </w:pPr>
    <w:rPr>
      <w:rFonts w:ascii="Georgia" w:eastAsia="Georgia" w:hAnsi="Georgia" w:cs="Georgia"/>
      <w:i/>
      <w:color w:val="666666"/>
      <w:sz w:val="48"/>
      <w:szCs w:val="48"/>
      <w:lang w:eastAsia="pt-BR"/>
    </w:rPr>
  </w:style>
  <w:style w:type="character" w:customStyle="1" w:styleId="SubtitleChar">
    <w:name w:val="Subtitle Char"/>
    <w:basedOn w:val="DefaultParagraphFont"/>
    <w:link w:val="Subtitle"/>
    <w:rsid w:val="00D353F7"/>
    <w:rPr>
      <w:rFonts w:ascii="Georgia" w:eastAsia="Georgia" w:hAnsi="Georgia" w:cs="Georgia"/>
      <w:i/>
      <w:color w:val="666666"/>
      <w:sz w:val="48"/>
      <w:szCs w:val="48"/>
      <w:lang w:eastAsia="pt-BR"/>
    </w:rPr>
  </w:style>
  <w:style w:type="table" w:customStyle="1" w:styleId="9">
    <w:name w:val="9"/>
    <w:basedOn w:val="TableNormal1"/>
    <w:rsid w:val="00D353F7"/>
    <w:tblPr>
      <w:tblStyleRowBandSize w:val="1"/>
      <w:tblStyleColBandSize w:val="1"/>
      <w:tblCellMar>
        <w:top w:w="0" w:type="dxa"/>
        <w:left w:w="115" w:type="dxa"/>
        <w:bottom w:w="0" w:type="dxa"/>
        <w:right w:w="115" w:type="dxa"/>
      </w:tblCellMar>
    </w:tblPr>
  </w:style>
  <w:style w:type="table" w:customStyle="1" w:styleId="8">
    <w:name w:val="8"/>
    <w:basedOn w:val="TableNormal1"/>
    <w:rsid w:val="00D353F7"/>
    <w:tblPr>
      <w:tblStyleRowBandSize w:val="1"/>
      <w:tblStyleColBandSize w:val="1"/>
      <w:tblCellMar>
        <w:top w:w="0" w:type="dxa"/>
        <w:left w:w="115" w:type="dxa"/>
        <w:bottom w:w="0" w:type="dxa"/>
        <w:right w:w="115" w:type="dxa"/>
      </w:tblCellMar>
    </w:tblPr>
  </w:style>
  <w:style w:type="table" w:customStyle="1" w:styleId="7">
    <w:name w:val="7"/>
    <w:basedOn w:val="TableNormal1"/>
    <w:rsid w:val="00D353F7"/>
    <w:pPr>
      <w:spacing w:after="0" w:line="240" w:lineRule="auto"/>
    </w:pPr>
    <w:tblPr>
      <w:tblStyleRowBandSize w:val="1"/>
      <w:tblStyleColBandSize w:val="1"/>
      <w:tblCellMar>
        <w:top w:w="0" w:type="dxa"/>
        <w:left w:w="115" w:type="dxa"/>
        <w:bottom w:w="0" w:type="dxa"/>
        <w:right w:w="115" w:type="dxa"/>
      </w:tblCellMar>
    </w:tblPr>
  </w:style>
  <w:style w:type="table" w:customStyle="1" w:styleId="6">
    <w:name w:val="6"/>
    <w:basedOn w:val="TableNormal1"/>
    <w:rsid w:val="00D353F7"/>
    <w:pPr>
      <w:spacing w:after="0" w:line="240" w:lineRule="auto"/>
    </w:pPr>
    <w:tblPr>
      <w:tblStyleRowBandSize w:val="1"/>
      <w:tblStyleColBandSize w:val="1"/>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5">
    <w:name w:val="5"/>
    <w:basedOn w:val="TableNormal1"/>
    <w:rsid w:val="00D353F7"/>
    <w:pPr>
      <w:spacing w:after="0" w:line="240" w:lineRule="auto"/>
    </w:pPr>
    <w:tblPr>
      <w:tblStyleRowBandSize w:val="1"/>
      <w:tblStyleColBandSize w:val="1"/>
      <w:tblCellMar>
        <w:top w:w="0" w:type="dxa"/>
        <w:left w:w="115" w:type="dxa"/>
        <w:bottom w:w="0" w:type="dxa"/>
        <w:right w:w="115" w:type="dxa"/>
      </w:tblCellMar>
    </w:tblPr>
  </w:style>
  <w:style w:type="table" w:customStyle="1" w:styleId="4">
    <w:name w:val="4"/>
    <w:basedOn w:val="TableNormal1"/>
    <w:rsid w:val="00D353F7"/>
    <w:tblPr>
      <w:tblStyleRowBandSize w:val="1"/>
      <w:tblStyleColBandSize w:val="1"/>
      <w:tblCellMar>
        <w:top w:w="0" w:type="dxa"/>
        <w:left w:w="0" w:type="dxa"/>
        <w:bottom w:w="0" w:type="dxa"/>
        <w:right w:w="0" w:type="dxa"/>
      </w:tblCellMar>
    </w:tblPr>
  </w:style>
  <w:style w:type="table" w:customStyle="1" w:styleId="3">
    <w:name w:val="3"/>
    <w:basedOn w:val="TableNormal1"/>
    <w:rsid w:val="00D353F7"/>
    <w:tblPr>
      <w:tblStyleRowBandSize w:val="1"/>
      <w:tblStyleColBandSize w:val="1"/>
      <w:tblCellMar>
        <w:top w:w="0" w:type="dxa"/>
        <w:left w:w="0" w:type="dxa"/>
        <w:bottom w:w="0" w:type="dxa"/>
        <w:right w:w="0" w:type="dxa"/>
      </w:tblCellMar>
    </w:tblPr>
  </w:style>
  <w:style w:type="table" w:customStyle="1" w:styleId="2">
    <w:name w:val="2"/>
    <w:basedOn w:val="TableNormal1"/>
    <w:rsid w:val="00D353F7"/>
    <w:tblPr>
      <w:tblStyleRowBandSize w:val="1"/>
      <w:tblStyleColBandSize w:val="1"/>
      <w:tblCellMar>
        <w:top w:w="0" w:type="dxa"/>
        <w:left w:w="0" w:type="dxa"/>
        <w:bottom w:w="0" w:type="dxa"/>
        <w:right w:w="0" w:type="dxa"/>
      </w:tblCellMar>
    </w:tblPr>
  </w:style>
  <w:style w:type="table" w:customStyle="1" w:styleId="1">
    <w:name w:val="1"/>
    <w:basedOn w:val="TableNormal1"/>
    <w:rsid w:val="00D353F7"/>
    <w:tblPr>
      <w:tblStyleRowBandSize w:val="1"/>
      <w:tblStyleColBandSize w:val="1"/>
      <w:tblCellMar>
        <w:top w:w="0" w:type="dxa"/>
        <w:left w:w="70" w:type="dxa"/>
        <w:bottom w:w="0" w:type="dxa"/>
        <w:right w:w="70" w:type="dxa"/>
      </w:tblCellMar>
    </w:tblPr>
  </w:style>
  <w:style w:type="table" w:styleId="MediumShading1-Accent4">
    <w:name w:val="Medium Shading 1 Accent 4"/>
    <w:basedOn w:val="TableNormal"/>
    <w:uiPriority w:val="63"/>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D353F7"/>
    <w:pPr>
      <w:spacing w:after="0" w:line="240" w:lineRule="auto"/>
    </w:pPr>
    <w:rPr>
      <w:rFonts w:ascii="Calibri" w:eastAsia="Calibri" w:hAnsi="Calibri" w:cs="Calibri"/>
      <w:color w:val="5F497A" w:themeColor="accent4" w:themeShade="BF"/>
      <w:lang w:eastAsia="pt-B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5">
    <w:name w:val="Light List Accent 5"/>
    <w:basedOn w:val="TableNormal"/>
    <w:uiPriority w:val="61"/>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3">
    <w:name w:val="Light Shading Accent 3"/>
    <w:basedOn w:val="TableNormal"/>
    <w:uiPriority w:val="60"/>
    <w:rsid w:val="00D353F7"/>
    <w:pPr>
      <w:spacing w:after="0" w:line="240" w:lineRule="auto"/>
    </w:pPr>
    <w:rPr>
      <w:rFonts w:ascii="Calibri" w:eastAsia="Calibri" w:hAnsi="Calibri" w:cs="Calibri"/>
      <w:color w:val="76923C" w:themeColor="accent3" w:themeShade="BF"/>
      <w:lang w:eastAsia="pt-B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D353F7"/>
    <w:pPr>
      <w:spacing w:after="0" w:line="240" w:lineRule="auto"/>
    </w:pPr>
    <w:rPr>
      <w:rFonts w:ascii="Calibri" w:eastAsia="Calibri" w:hAnsi="Calibri" w:cs="Calibri"/>
      <w:color w:val="000000" w:themeColor="text1" w:themeShade="BF"/>
      <w:lang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6">
    <w:name w:val="Medium List 1 Accent 6"/>
    <w:basedOn w:val="TableNormal"/>
    <w:uiPriority w:val="65"/>
    <w:rsid w:val="00D353F7"/>
    <w:pPr>
      <w:spacing w:after="0" w:line="240" w:lineRule="auto"/>
    </w:pPr>
    <w:rPr>
      <w:rFonts w:ascii="Calibri" w:eastAsia="Calibri" w:hAnsi="Calibri" w:cs="Calibri"/>
      <w:color w:val="000000" w:themeColor="text1"/>
      <w:lang w:eastAsia="pt-BR"/>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53F7"/>
    <w:pPr>
      <w:spacing w:after="0" w:line="240" w:lineRule="auto"/>
    </w:pPr>
    <w:rPr>
      <w:rFonts w:asciiTheme="majorHAnsi" w:eastAsiaTheme="majorEastAsia" w:hAnsiTheme="majorHAnsi" w:cstheme="majorBidi"/>
      <w:color w:val="000000" w:themeColor="text1"/>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15">
    <w:name w:val="Pa15"/>
    <w:basedOn w:val="Normal"/>
    <w:next w:val="Normal"/>
    <w:uiPriority w:val="99"/>
    <w:rsid w:val="00D353F7"/>
    <w:pPr>
      <w:autoSpaceDE w:val="0"/>
      <w:autoSpaceDN w:val="0"/>
      <w:adjustRightInd w:val="0"/>
      <w:spacing w:after="0" w:line="241" w:lineRule="atLeast"/>
    </w:pPr>
    <w:rPr>
      <w:rFonts w:ascii="Univers LT Std 45 Light" w:eastAsia="Calibri" w:hAnsi="Univers LT Std 45 Light" w:cs="Times New Roman"/>
      <w:color w:val="000000"/>
      <w:sz w:val="24"/>
      <w:szCs w:val="24"/>
      <w:lang w:eastAsia="pt-BR"/>
    </w:rPr>
  </w:style>
  <w:style w:type="paragraph" w:customStyle="1" w:styleId="Pa9">
    <w:name w:val="Pa9"/>
    <w:basedOn w:val="Normal"/>
    <w:next w:val="Normal"/>
    <w:uiPriority w:val="99"/>
    <w:rsid w:val="00D353F7"/>
    <w:pPr>
      <w:autoSpaceDE w:val="0"/>
      <w:autoSpaceDN w:val="0"/>
      <w:adjustRightInd w:val="0"/>
      <w:spacing w:after="0" w:line="201" w:lineRule="atLeast"/>
    </w:pPr>
    <w:rPr>
      <w:rFonts w:ascii="Univers LT Std 45 Light" w:eastAsia="Calibri" w:hAnsi="Univers LT Std 45 Light" w:cs="Times New Roman"/>
      <w:color w:val="000000"/>
      <w:sz w:val="24"/>
      <w:szCs w:val="24"/>
      <w:lang w:eastAsia="pt-BR"/>
    </w:rPr>
  </w:style>
  <w:style w:type="paragraph" w:customStyle="1" w:styleId="Pa16">
    <w:name w:val="Pa16"/>
    <w:basedOn w:val="Normal"/>
    <w:next w:val="Normal"/>
    <w:uiPriority w:val="99"/>
    <w:rsid w:val="00D353F7"/>
    <w:pPr>
      <w:autoSpaceDE w:val="0"/>
      <w:autoSpaceDN w:val="0"/>
      <w:adjustRightInd w:val="0"/>
      <w:spacing w:after="0" w:line="201" w:lineRule="atLeast"/>
    </w:pPr>
    <w:rPr>
      <w:rFonts w:ascii="Univers LT Std 45 Light" w:eastAsia="Calibri" w:hAnsi="Univers LT Std 45 Light" w:cs="Times New Roman"/>
      <w:color w:val="000000"/>
      <w:sz w:val="24"/>
      <w:szCs w:val="24"/>
      <w:lang w:eastAsia="pt-BR"/>
    </w:rPr>
  </w:style>
  <w:style w:type="table" w:styleId="LightList">
    <w:name w:val="Light List"/>
    <w:basedOn w:val="TableNormal"/>
    <w:uiPriority w:val="61"/>
    <w:rsid w:val="00D353F7"/>
    <w:pPr>
      <w:spacing w:after="0" w:line="240" w:lineRule="auto"/>
    </w:pPr>
    <w:rPr>
      <w:rFonts w:ascii="Calibri" w:eastAsia="Calibri" w:hAnsi="Calibri" w:cs="Calibri"/>
      <w:color w:val="000000"/>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rase">
    <w:name w:val="frase"/>
    <w:basedOn w:val="Normal"/>
    <w:rsid w:val="00D353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
    <w:name w:val="autor"/>
    <w:basedOn w:val="DefaultParagraphFont"/>
    <w:rsid w:val="00D353F7"/>
  </w:style>
  <w:style w:type="character" w:styleId="CommentReference">
    <w:name w:val="annotation reference"/>
    <w:basedOn w:val="DefaultParagraphFont"/>
    <w:uiPriority w:val="99"/>
    <w:semiHidden/>
    <w:unhideWhenUsed/>
    <w:rsid w:val="00C075AB"/>
    <w:rPr>
      <w:sz w:val="21"/>
      <w:szCs w:val="21"/>
    </w:rPr>
  </w:style>
  <w:style w:type="paragraph" w:styleId="CommentText">
    <w:name w:val="annotation text"/>
    <w:basedOn w:val="Normal"/>
    <w:link w:val="CommentTextChar"/>
    <w:unhideWhenUsed/>
    <w:rsid w:val="00C075AB"/>
  </w:style>
  <w:style w:type="character" w:customStyle="1" w:styleId="CommentTextChar">
    <w:name w:val="Comment Text Char"/>
    <w:basedOn w:val="DefaultParagraphFont"/>
    <w:link w:val="CommentText"/>
    <w:rsid w:val="00C075AB"/>
    <w:rPr>
      <w:rFonts w:eastAsiaTheme="minorEastAsia"/>
    </w:rPr>
  </w:style>
  <w:style w:type="character" w:styleId="Emphasis">
    <w:name w:val="Emphasis"/>
    <w:qFormat/>
    <w:rsid w:val="00213B3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02">
      <w:bodyDiv w:val="1"/>
      <w:marLeft w:val="0"/>
      <w:marRight w:val="0"/>
      <w:marTop w:val="0"/>
      <w:marBottom w:val="0"/>
      <w:divBdr>
        <w:top w:val="none" w:sz="0" w:space="0" w:color="auto"/>
        <w:left w:val="none" w:sz="0" w:space="0" w:color="auto"/>
        <w:bottom w:val="none" w:sz="0" w:space="0" w:color="auto"/>
        <w:right w:val="none" w:sz="0" w:space="0" w:color="auto"/>
      </w:divBdr>
      <w:divsChild>
        <w:div w:id="674922240">
          <w:marLeft w:val="0"/>
          <w:marRight w:val="0"/>
          <w:marTop w:val="0"/>
          <w:marBottom w:val="0"/>
          <w:divBdr>
            <w:top w:val="none" w:sz="0" w:space="0" w:color="auto"/>
            <w:left w:val="none" w:sz="0" w:space="0" w:color="auto"/>
            <w:bottom w:val="none" w:sz="0" w:space="0" w:color="auto"/>
            <w:right w:val="none" w:sz="0" w:space="0" w:color="auto"/>
          </w:divBdr>
          <w:divsChild>
            <w:div w:id="20714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8384">
      <w:bodyDiv w:val="1"/>
      <w:marLeft w:val="0"/>
      <w:marRight w:val="0"/>
      <w:marTop w:val="0"/>
      <w:marBottom w:val="0"/>
      <w:divBdr>
        <w:top w:val="none" w:sz="0" w:space="0" w:color="auto"/>
        <w:left w:val="none" w:sz="0" w:space="0" w:color="auto"/>
        <w:bottom w:val="none" w:sz="0" w:space="0" w:color="auto"/>
        <w:right w:val="none" w:sz="0" w:space="0" w:color="auto"/>
      </w:divBdr>
    </w:div>
    <w:div w:id="115494220">
      <w:bodyDiv w:val="1"/>
      <w:marLeft w:val="0"/>
      <w:marRight w:val="0"/>
      <w:marTop w:val="0"/>
      <w:marBottom w:val="0"/>
      <w:divBdr>
        <w:top w:val="none" w:sz="0" w:space="0" w:color="auto"/>
        <w:left w:val="none" w:sz="0" w:space="0" w:color="auto"/>
        <w:bottom w:val="none" w:sz="0" w:space="0" w:color="auto"/>
        <w:right w:val="none" w:sz="0" w:space="0" w:color="auto"/>
      </w:divBdr>
    </w:div>
    <w:div w:id="148643726">
      <w:bodyDiv w:val="1"/>
      <w:marLeft w:val="0"/>
      <w:marRight w:val="0"/>
      <w:marTop w:val="0"/>
      <w:marBottom w:val="0"/>
      <w:divBdr>
        <w:top w:val="none" w:sz="0" w:space="0" w:color="auto"/>
        <w:left w:val="none" w:sz="0" w:space="0" w:color="auto"/>
        <w:bottom w:val="none" w:sz="0" w:space="0" w:color="auto"/>
        <w:right w:val="none" w:sz="0" w:space="0" w:color="auto"/>
      </w:divBdr>
    </w:div>
    <w:div w:id="158736226">
      <w:bodyDiv w:val="1"/>
      <w:marLeft w:val="0"/>
      <w:marRight w:val="0"/>
      <w:marTop w:val="0"/>
      <w:marBottom w:val="0"/>
      <w:divBdr>
        <w:top w:val="none" w:sz="0" w:space="0" w:color="auto"/>
        <w:left w:val="none" w:sz="0" w:space="0" w:color="auto"/>
        <w:bottom w:val="none" w:sz="0" w:space="0" w:color="auto"/>
        <w:right w:val="none" w:sz="0" w:space="0" w:color="auto"/>
      </w:divBdr>
    </w:div>
    <w:div w:id="274333756">
      <w:bodyDiv w:val="1"/>
      <w:marLeft w:val="0"/>
      <w:marRight w:val="0"/>
      <w:marTop w:val="0"/>
      <w:marBottom w:val="0"/>
      <w:divBdr>
        <w:top w:val="none" w:sz="0" w:space="0" w:color="auto"/>
        <w:left w:val="none" w:sz="0" w:space="0" w:color="auto"/>
        <w:bottom w:val="none" w:sz="0" w:space="0" w:color="auto"/>
        <w:right w:val="none" w:sz="0" w:space="0" w:color="auto"/>
      </w:divBdr>
    </w:div>
    <w:div w:id="375854997">
      <w:bodyDiv w:val="1"/>
      <w:marLeft w:val="0"/>
      <w:marRight w:val="0"/>
      <w:marTop w:val="0"/>
      <w:marBottom w:val="0"/>
      <w:divBdr>
        <w:top w:val="none" w:sz="0" w:space="0" w:color="auto"/>
        <w:left w:val="none" w:sz="0" w:space="0" w:color="auto"/>
        <w:bottom w:val="none" w:sz="0" w:space="0" w:color="auto"/>
        <w:right w:val="none" w:sz="0" w:space="0" w:color="auto"/>
      </w:divBdr>
    </w:div>
    <w:div w:id="411388963">
      <w:bodyDiv w:val="1"/>
      <w:marLeft w:val="0"/>
      <w:marRight w:val="0"/>
      <w:marTop w:val="0"/>
      <w:marBottom w:val="0"/>
      <w:divBdr>
        <w:top w:val="none" w:sz="0" w:space="0" w:color="auto"/>
        <w:left w:val="none" w:sz="0" w:space="0" w:color="auto"/>
        <w:bottom w:val="none" w:sz="0" w:space="0" w:color="auto"/>
        <w:right w:val="none" w:sz="0" w:space="0" w:color="auto"/>
      </w:divBdr>
    </w:div>
    <w:div w:id="519898951">
      <w:bodyDiv w:val="1"/>
      <w:marLeft w:val="0"/>
      <w:marRight w:val="0"/>
      <w:marTop w:val="0"/>
      <w:marBottom w:val="0"/>
      <w:divBdr>
        <w:top w:val="none" w:sz="0" w:space="0" w:color="auto"/>
        <w:left w:val="none" w:sz="0" w:space="0" w:color="auto"/>
        <w:bottom w:val="none" w:sz="0" w:space="0" w:color="auto"/>
        <w:right w:val="none" w:sz="0" w:space="0" w:color="auto"/>
      </w:divBdr>
    </w:div>
    <w:div w:id="656492867">
      <w:bodyDiv w:val="1"/>
      <w:marLeft w:val="0"/>
      <w:marRight w:val="0"/>
      <w:marTop w:val="0"/>
      <w:marBottom w:val="0"/>
      <w:divBdr>
        <w:top w:val="none" w:sz="0" w:space="0" w:color="auto"/>
        <w:left w:val="none" w:sz="0" w:space="0" w:color="auto"/>
        <w:bottom w:val="none" w:sz="0" w:space="0" w:color="auto"/>
        <w:right w:val="none" w:sz="0" w:space="0" w:color="auto"/>
      </w:divBdr>
    </w:div>
    <w:div w:id="731124580">
      <w:bodyDiv w:val="1"/>
      <w:marLeft w:val="0"/>
      <w:marRight w:val="0"/>
      <w:marTop w:val="0"/>
      <w:marBottom w:val="0"/>
      <w:divBdr>
        <w:top w:val="none" w:sz="0" w:space="0" w:color="auto"/>
        <w:left w:val="none" w:sz="0" w:space="0" w:color="auto"/>
        <w:bottom w:val="none" w:sz="0" w:space="0" w:color="auto"/>
        <w:right w:val="none" w:sz="0" w:space="0" w:color="auto"/>
      </w:divBdr>
    </w:div>
    <w:div w:id="911619287">
      <w:bodyDiv w:val="1"/>
      <w:marLeft w:val="0"/>
      <w:marRight w:val="0"/>
      <w:marTop w:val="0"/>
      <w:marBottom w:val="0"/>
      <w:divBdr>
        <w:top w:val="none" w:sz="0" w:space="0" w:color="auto"/>
        <w:left w:val="none" w:sz="0" w:space="0" w:color="auto"/>
        <w:bottom w:val="none" w:sz="0" w:space="0" w:color="auto"/>
        <w:right w:val="none" w:sz="0" w:space="0" w:color="auto"/>
      </w:divBdr>
    </w:div>
    <w:div w:id="988485344">
      <w:bodyDiv w:val="1"/>
      <w:marLeft w:val="0"/>
      <w:marRight w:val="0"/>
      <w:marTop w:val="0"/>
      <w:marBottom w:val="0"/>
      <w:divBdr>
        <w:top w:val="none" w:sz="0" w:space="0" w:color="auto"/>
        <w:left w:val="none" w:sz="0" w:space="0" w:color="auto"/>
        <w:bottom w:val="none" w:sz="0" w:space="0" w:color="auto"/>
        <w:right w:val="none" w:sz="0" w:space="0" w:color="auto"/>
      </w:divBdr>
    </w:div>
    <w:div w:id="993483718">
      <w:bodyDiv w:val="1"/>
      <w:marLeft w:val="0"/>
      <w:marRight w:val="0"/>
      <w:marTop w:val="0"/>
      <w:marBottom w:val="0"/>
      <w:divBdr>
        <w:top w:val="none" w:sz="0" w:space="0" w:color="auto"/>
        <w:left w:val="none" w:sz="0" w:space="0" w:color="auto"/>
        <w:bottom w:val="none" w:sz="0" w:space="0" w:color="auto"/>
        <w:right w:val="none" w:sz="0" w:space="0" w:color="auto"/>
      </w:divBdr>
    </w:div>
    <w:div w:id="1064909942">
      <w:bodyDiv w:val="1"/>
      <w:marLeft w:val="0"/>
      <w:marRight w:val="0"/>
      <w:marTop w:val="0"/>
      <w:marBottom w:val="0"/>
      <w:divBdr>
        <w:top w:val="none" w:sz="0" w:space="0" w:color="auto"/>
        <w:left w:val="none" w:sz="0" w:space="0" w:color="auto"/>
        <w:bottom w:val="none" w:sz="0" w:space="0" w:color="auto"/>
        <w:right w:val="none" w:sz="0" w:space="0" w:color="auto"/>
      </w:divBdr>
    </w:div>
    <w:div w:id="1196624676">
      <w:bodyDiv w:val="1"/>
      <w:marLeft w:val="0"/>
      <w:marRight w:val="0"/>
      <w:marTop w:val="0"/>
      <w:marBottom w:val="0"/>
      <w:divBdr>
        <w:top w:val="none" w:sz="0" w:space="0" w:color="auto"/>
        <w:left w:val="none" w:sz="0" w:space="0" w:color="auto"/>
        <w:bottom w:val="none" w:sz="0" w:space="0" w:color="auto"/>
        <w:right w:val="none" w:sz="0" w:space="0" w:color="auto"/>
      </w:divBdr>
    </w:div>
    <w:div w:id="1465611470">
      <w:bodyDiv w:val="1"/>
      <w:marLeft w:val="0"/>
      <w:marRight w:val="0"/>
      <w:marTop w:val="0"/>
      <w:marBottom w:val="0"/>
      <w:divBdr>
        <w:top w:val="none" w:sz="0" w:space="0" w:color="auto"/>
        <w:left w:val="none" w:sz="0" w:space="0" w:color="auto"/>
        <w:bottom w:val="none" w:sz="0" w:space="0" w:color="auto"/>
        <w:right w:val="none" w:sz="0" w:space="0" w:color="auto"/>
      </w:divBdr>
    </w:div>
    <w:div w:id="1621494046">
      <w:bodyDiv w:val="1"/>
      <w:marLeft w:val="0"/>
      <w:marRight w:val="0"/>
      <w:marTop w:val="0"/>
      <w:marBottom w:val="0"/>
      <w:divBdr>
        <w:top w:val="none" w:sz="0" w:space="0" w:color="auto"/>
        <w:left w:val="none" w:sz="0" w:space="0" w:color="auto"/>
        <w:bottom w:val="none" w:sz="0" w:space="0" w:color="auto"/>
        <w:right w:val="none" w:sz="0" w:space="0" w:color="auto"/>
      </w:divBdr>
      <w:divsChild>
        <w:div w:id="5795411">
          <w:marLeft w:val="0"/>
          <w:marRight w:val="0"/>
          <w:marTop w:val="0"/>
          <w:marBottom w:val="0"/>
          <w:divBdr>
            <w:top w:val="none" w:sz="0" w:space="0" w:color="auto"/>
            <w:left w:val="none" w:sz="0" w:space="0" w:color="auto"/>
            <w:bottom w:val="none" w:sz="0" w:space="0" w:color="auto"/>
            <w:right w:val="none" w:sz="0" w:space="0" w:color="auto"/>
          </w:divBdr>
        </w:div>
        <w:div w:id="368067067">
          <w:marLeft w:val="0"/>
          <w:marRight w:val="0"/>
          <w:marTop w:val="0"/>
          <w:marBottom w:val="0"/>
          <w:divBdr>
            <w:top w:val="none" w:sz="0" w:space="0" w:color="auto"/>
            <w:left w:val="none" w:sz="0" w:space="0" w:color="auto"/>
            <w:bottom w:val="none" w:sz="0" w:space="0" w:color="auto"/>
            <w:right w:val="none" w:sz="0" w:space="0" w:color="auto"/>
          </w:divBdr>
        </w:div>
      </w:divsChild>
    </w:div>
    <w:div w:id="1626736144">
      <w:bodyDiv w:val="1"/>
      <w:marLeft w:val="0"/>
      <w:marRight w:val="0"/>
      <w:marTop w:val="0"/>
      <w:marBottom w:val="0"/>
      <w:divBdr>
        <w:top w:val="none" w:sz="0" w:space="0" w:color="auto"/>
        <w:left w:val="none" w:sz="0" w:space="0" w:color="auto"/>
        <w:bottom w:val="none" w:sz="0" w:space="0" w:color="auto"/>
        <w:right w:val="none" w:sz="0" w:space="0" w:color="auto"/>
      </w:divBdr>
    </w:div>
    <w:div w:id="1650092720">
      <w:bodyDiv w:val="1"/>
      <w:marLeft w:val="0"/>
      <w:marRight w:val="0"/>
      <w:marTop w:val="0"/>
      <w:marBottom w:val="0"/>
      <w:divBdr>
        <w:top w:val="none" w:sz="0" w:space="0" w:color="auto"/>
        <w:left w:val="none" w:sz="0" w:space="0" w:color="auto"/>
        <w:bottom w:val="none" w:sz="0" w:space="0" w:color="auto"/>
        <w:right w:val="none" w:sz="0" w:space="0" w:color="auto"/>
      </w:divBdr>
      <w:divsChild>
        <w:div w:id="946543627">
          <w:marLeft w:val="0"/>
          <w:marRight w:val="0"/>
          <w:marTop w:val="120"/>
          <w:marBottom w:val="360"/>
          <w:divBdr>
            <w:top w:val="none" w:sz="0" w:space="0" w:color="auto"/>
            <w:left w:val="none" w:sz="0" w:space="0" w:color="auto"/>
            <w:bottom w:val="none" w:sz="0" w:space="0" w:color="auto"/>
            <w:right w:val="none" w:sz="0" w:space="0" w:color="auto"/>
          </w:divBdr>
          <w:divsChild>
            <w:div w:id="366102996">
              <w:marLeft w:val="0"/>
              <w:marRight w:val="0"/>
              <w:marTop w:val="0"/>
              <w:marBottom w:val="0"/>
              <w:divBdr>
                <w:top w:val="none" w:sz="0" w:space="0" w:color="auto"/>
                <w:left w:val="none" w:sz="0" w:space="0" w:color="auto"/>
                <w:bottom w:val="none" w:sz="0" w:space="0" w:color="auto"/>
                <w:right w:val="none" w:sz="0" w:space="0" w:color="auto"/>
              </w:divBdr>
            </w:div>
            <w:div w:id="1428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435">
      <w:bodyDiv w:val="1"/>
      <w:marLeft w:val="0"/>
      <w:marRight w:val="0"/>
      <w:marTop w:val="0"/>
      <w:marBottom w:val="0"/>
      <w:divBdr>
        <w:top w:val="none" w:sz="0" w:space="0" w:color="auto"/>
        <w:left w:val="none" w:sz="0" w:space="0" w:color="auto"/>
        <w:bottom w:val="none" w:sz="0" w:space="0" w:color="auto"/>
        <w:right w:val="none" w:sz="0" w:space="0" w:color="auto"/>
      </w:divBdr>
      <w:divsChild>
        <w:div w:id="2062560632">
          <w:marLeft w:val="0"/>
          <w:marRight w:val="0"/>
          <w:marTop w:val="0"/>
          <w:marBottom w:val="0"/>
          <w:divBdr>
            <w:top w:val="none" w:sz="0" w:space="0" w:color="auto"/>
            <w:left w:val="none" w:sz="0" w:space="0" w:color="auto"/>
            <w:bottom w:val="none" w:sz="0" w:space="0" w:color="auto"/>
            <w:right w:val="none" w:sz="0" w:space="0" w:color="auto"/>
          </w:divBdr>
          <w:divsChild>
            <w:div w:id="1257862670">
              <w:marLeft w:val="0"/>
              <w:marRight w:val="0"/>
              <w:marTop w:val="0"/>
              <w:marBottom w:val="0"/>
              <w:divBdr>
                <w:top w:val="none" w:sz="0" w:space="0" w:color="auto"/>
                <w:left w:val="none" w:sz="0" w:space="0" w:color="auto"/>
                <w:bottom w:val="none" w:sz="0" w:space="0" w:color="auto"/>
                <w:right w:val="none" w:sz="0" w:space="0" w:color="auto"/>
              </w:divBdr>
            </w:div>
            <w:div w:id="725681937">
              <w:marLeft w:val="0"/>
              <w:marRight w:val="0"/>
              <w:marTop w:val="0"/>
              <w:marBottom w:val="0"/>
              <w:divBdr>
                <w:top w:val="none" w:sz="0" w:space="0" w:color="auto"/>
                <w:left w:val="none" w:sz="0" w:space="0" w:color="auto"/>
                <w:bottom w:val="none" w:sz="0" w:space="0" w:color="auto"/>
                <w:right w:val="none" w:sz="0" w:space="0" w:color="auto"/>
              </w:divBdr>
            </w:div>
            <w:div w:id="292448753">
              <w:marLeft w:val="0"/>
              <w:marRight w:val="0"/>
              <w:marTop w:val="0"/>
              <w:marBottom w:val="0"/>
              <w:divBdr>
                <w:top w:val="none" w:sz="0" w:space="0" w:color="auto"/>
                <w:left w:val="none" w:sz="0" w:space="0" w:color="auto"/>
                <w:bottom w:val="none" w:sz="0" w:space="0" w:color="auto"/>
                <w:right w:val="none" w:sz="0" w:space="0" w:color="auto"/>
              </w:divBdr>
            </w:div>
            <w:div w:id="1884367896">
              <w:marLeft w:val="0"/>
              <w:marRight w:val="0"/>
              <w:marTop w:val="0"/>
              <w:marBottom w:val="0"/>
              <w:divBdr>
                <w:top w:val="none" w:sz="0" w:space="0" w:color="auto"/>
                <w:left w:val="none" w:sz="0" w:space="0" w:color="auto"/>
                <w:bottom w:val="none" w:sz="0" w:space="0" w:color="auto"/>
                <w:right w:val="none" w:sz="0" w:space="0" w:color="auto"/>
              </w:divBdr>
            </w:div>
            <w:div w:id="461730361">
              <w:marLeft w:val="0"/>
              <w:marRight w:val="0"/>
              <w:marTop w:val="0"/>
              <w:marBottom w:val="0"/>
              <w:divBdr>
                <w:top w:val="none" w:sz="0" w:space="0" w:color="auto"/>
                <w:left w:val="none" w:sz="0" w:space="0" w:color="auto"/>
                <w:bottom w:val="none" w:sz="0" w:space="0" w:color="auto"/>
                <w:right w:val="none" w:sz="0" w:space="0" w:color="auto"/>
              </w:divBdr>
            </w:div>
            <w:div w:id="592126547">
              <w:marLeft w:val="0"/>
              <w:marRight w:val="0"/>
              <w:marTop w:val="0"/>
              <w:marBottom w:val="0"/>
              <w:divBdr>
                <w:top w:val="none" w:sz="0" w:space="0" w:color="auto"/>
                <w:left w:val="none" w:sz="0" w:space="0" w:color="auto"/>
                <w:bottom w:val="none" w:sz="0" w:space="0" w:color="auto"/>
                <w:right w:val="none" w:sz="0" w:space="0" w:color="auto"/>
              </w:divBdr>
            </w:div>
            <w:div w:id="1250312523">
              <w:marLeft w:val="0"/>
              <w:marRight w:val="0"/>
              <w:marTop w:val="0"/>
              <w:marBottom w:val="0"/>
              <w:divBdr>
                <w:top w:val="none" w:sz="0" w:space="0" w:color="auto"/>
                <w:left w:val="none" w:sz="0" w:space="0" w:color="auto"/>
                <w:bottom w:val="none" w:sz="0" w:space="0" w:color="auto"/>
                <w:right w:val="none" w:sz="0" w:space="0" w:color="auto"/>
              </w:divBdr>
            </w:div>
            <w:div w:id="75251547">
              <w:marLeft w:val="0"/>
              <w:marRight w:val="0"/>
              <w:marTop w:val="0"/>
              <w:marBottom w:val="0"/>
              <w:divBdr>
                <w:top w:val="none" w:sz="0" w:space="0" w:color="auto"/>
                <w:left w:val="none" w:sz="0" w:space="0" w:color="auto"/>
                <w:bottom w:val="none" w:sz="0" w:space="0" w:color="auto"/>
                <w:right w:val="none" w:sz="0" w:space="0" w:color="auto"/>
              </w:divBdr>
            </w:div>
            <w:div w:id="453603092">
              <w:marLeft w:val="0"/>
              <w:marRight w:val="0"/>
              <w:marTop w:val="0"/>
              <w:marBottom w:val="0"/>
              <w:divBdr>
                <w:top w:val="none" w:sz="0" w:space="0" w:color="auto"/>
                <w:left w:val="none" w:sz="0" w:space="0" w:color="auto"/>
                <w:bottom w:val="none" w:sz="0" w:space="0" w:color="auto"/>
                <w:right w:val="none" w:sz="0" w:space="0" w:color="auto"/>
              </w:divBdr>
            </w:div>
            <w:div w:id="2118327136">
              <w:marLeft w:val="0"/>
              <w:marRight w:val="0"/>
              <w:marTop w:val="0"/>
              <w:marBottom w:val="0"/>
              <w:divBdr>
                <w:top w:val="none" w:sz="0" w:space="0" w:color="auto"/>
                <w:left w:val="none" w:sz="0" w:space="0" w:color="auto"/>
                <w:bottom w:val="none" w:sz="0" w:space="0" w:color="auto"/>
                <w:right w:val="none" w:sz="0" w:space="0" w:color="auto"/>
              </w:divBdr>
            </w:div>
            <w:div w:id="1104838511">
              <w:marLeft w:val="0"/>
              <w:marRight w:val="0"/>
              <w:marTop w:val="0"/>
              <w:marBottom w:val="0"/>
              <w:divBdr>
                <w:top w:val="none" w:sz="0" w:space="0" w:color="auto"/>
                <w:left w:val="none" w:sz="0" w:space="0" w:color="auto"/>
                <w:bottom w:val="none" w:sz="0" w:space="0" w:color="auto"/>
                <w:right w:val="none" w:sz="0" w:space="0" w:color="auto"/>
              </w:divBdr>
            </w:div>
            <w:div w:id="2126148614">
              <w:marLeft w:val="0"/>
              <w:marRight w:val="0"/>
              <w:marTop w:val="0"/>
              <w:marBottom w:val="0"/>
              <w:divBdr>
                <w:top w:val="none" w:sz="0" w:space="0" w:color="auto"/>
                <w:left w:val="none" w:sz="0" w:space="0" w:color="auto"/>
                <w:bottom w:val="none" w:sz="0" w:space="0" w:color="auto"/>
                <w:right w:val="none" w:sz="0" w:space="0" w:color="auto"/>
              </w:divBdr>
            </w:div>
            <w:div w:id="828523892">
              <w:marLeft w:val="0"/>
              <w:marRight w:val="0"/>
              <w:marTop w:val="0"/>
              <w:marBottom w:val="0"/>
              <w:divBdr>
                <w:top w:val="none" w:sz="0" w:space="0" w:color="auto"/>
                <w:left w:val="none" w:sz="0" w:space="0" w:color="auto"/>
                <w:bottom w:val="none" w:sz="0" w:space="0" w:color="auto"/>
                <w:right w:val="none" w:sz="0" w:space="0" w:color="auto"/>
              </w:divBdr>
            </w:div>
            <w:div w:id="225921511">
              <w:marLeft w:val="0"/>
              <w:marRight w:val="0"/>
              <w:marTop w:val="0"/>
              <w:marBottom w:val="0"/>
              <w:divBdr>
                <w:top w:val="none" w:sz="0" w:space="0" w:color="auto"/>
                <w:left w:val="none" w:sz="0" w:space="0" w:color="auto"/>
                <w:bottom w:val="none" w:sz="0" w:space="0" w:color="auto"/>
                <w:right w:val="none" w:sz="0" w:space="0" w:color="auto"/>
              </w:divBdr>
            </w:div>
            <w:div w:id="1236093011">
              <w:marLeft w:val="0"/>
              <w:marRight w:val="0"/>
              <w:marTop w:val="0"/>
              <w:marBottom w:val="0"/>
              <w:divBdr>
                <w:top w:val="none" w:sz="0" w:space="0" w:color="auto"/>
                <w:left w:val="none" w:sz="0" w:space="0" w:color="auto"/>
                <w:bottom w:val="none" w:sz="0" w:space="0" w:color="auto"/>
                <w:right w:val="none" w:sz="0" w:space="0" w:color="auto"/>
              </w:divBdr>
            </w:div>
            <w:div w:id="863058129">
              <w:marLeft w:val="0"/>
              <w:marRight w:val="0"/>
              <w:marTop w:val="0"/>
              <w:marBottom w:val="0"/>
              <w:divBdr>
                <w:top w:val="none" w:sz="0" w:space="0" w:color="auto"/>
                <w:left w:val="none" w:sz="0" w:space="0" w:color="auto"/>
                <w:bottom w:val="none" w:sz="0" w:space="0" w:color="auto"/>
                <w:right w:val="none" w:sz="0" w:space="0" w:color="auto"/>
              </w:divBdr>
            </w:div>
            <w:div w:id="1263607643">
              <w:marLeft w:val="0"/>
              <w:marRight w:val="0"/>
              <w:marTop w:val="0"/>
              <w:marBottom w:val="0"/>
              <w:divBdr>
                <w:top w:val="none" w:sz="0" w:space="0" w:color="auto"/>
                <w:left w:val="none" w:sz="0" w:space="0" w:color="auto"/>
                <w:bottom w:val="none" w:sz="0" w:space="0" w:color="auto"/>
                <w:right w:val="none" w:sz="0" w:space="0" w:color="auto"/>
              </w:divBdr>
            </w:div>
            <w:div w:id="130096130">
              <w:marLeft w:val="0"/>
              <w:marRight w:val="0"/>
              <w:marTop w:val="0"/>
              <w:marBottom w:val="0"/>
              <w:divBdr>
                <w:top w:val="none" w:sz="0" w:space="0" w:color="auto"/>
                <w:left w:val="none" w:sz="0" w:space="0" w:color="auto"/>
                <w:bottom w:val="none" w:sz="0" w:space="0" w:color="auto"/>
                <w:right w:val="none" w:sz="0" w:space="0" w:color="auto"/>
              </w:divBdr>
            </w:div>
            <w:div w:id="2078282312">
              <w:marLeft w:val="0"/>
              <w:marRight w:val="0"/>
              <w:marTop w:val="0"/>
              <w:marBottom w:val="0"/>
              <w:divBdr>
                <w:top w:val="none" w:sz="0" w:space="0" w:color="auto"/>
                <w:left w:val="none" w:sz="0" w:space="0" w:color="auto"/>
                <w:bottom w:val="none" w:sz="0" w:space="0" w:color="auto"/>
                <w:right w:val="none" w:sz="0" w:space="0" w:color="auto"/>
              </w:divBdr>
            </w:div>
            <w:div w:id="1470055474">
              <w:marLeft w:val="0"/>
              <w:marRight w:val="0"/>
              <w:marTop w:val="0"/>
              <w:marBottom w:val="0"/>
              <w:divBdr>
                <w:top w:val="none" w:sz="0" w:space="0" w:color="auto"/>
                <w:left w:val="none" w:sz="0" w:space="0" w:color="auto"/>
                <w:bottom w:val="none" w:sz="0" w:space="0" w:color="auto"/>
                <w:right w:val="none" w:sz="0" w:space="0" w:color="auto"/>
              </w:divBdr>
            </w:div>
            <w:div w:id="1324967241">
              <w:marLeft w:val="0"/>
              <w:marRight w:val="0"/>
              <w:marTop w:val="0"/>
              <w:marBottom w:val="0"/>
              <w:divBdr>
                <w:top w:val="none" w:sz="0" w:space="0" w:color="auto"/>
                <w:left w:val="none" w:sz="0" w:space="0" w:color="auto"/>
                <w:bottom w:val="none" w:sz="0" w:space="0" w:color="auto"/>
                <w:right w:val="none" w:sz="0" w:space="0" w:color="auto"/>
              </w:divBdr>
            </w:div>
            <w:div w:id="1373534303">
              <w:marLeft w:val="0"/>
              <w:marRight w:val="0"/>
              <w:marTop w:val="0"/>
              <w:marBottom w:val="0"/>
              <w:divBdr>
                <w:top w:val="none" w:sz="0" w:space="0" w:color="auto"/>
                <w:left w:val="none" w:sz="0" w:space="0" w:color="auto"/>
                <w:bottom w:val="none" w:sz="0" w:space="0" w:color="auto"/>
                <w:right w:val="none" w:sz="0" w:space="0" w:color="auto"/>
              </w:divBdr>
            </w:div>
            <w:div w:id="59836409">
              <w:marLeft w:val="0"/>
              <w:marRight w:val="0"/>
              <w:marTop w:val="0"/>
              <w:marBottom w:val="0"/>
              <w:divBdr>
                <w:top w:val="none" w:sz="0" w:space="0" w:color="auto"/>
                <w:left w:val="none" w:sz="0" w:space="0" w:color="auto"/>
                <w:bottom w:val="none" w:sz="0" w:space="0" w:color="auto"/>
                <w:right w:val="none" w:sz="0" w:space="0" w:color="auto"/>
              </w:divBdr>
            </w:div>
            <w:div w:id="1547567270">
              <w:marLeft w:val="0"/>
              <w:marRight w:val="0"/>
              <w:marTop w:val="0"/>
              <w:marBottom w:val="0"/>
              <w:divBdr>
                <w:top w:val="none" w:sz="0" w:space="0" w:color="auto"/>
                <w:left w:val="none" w:sz="0" w:space="0" w:color="auto"/>
                <w:bottom w:val="none" w:sz="0" w:space="0" w:color="auto"/>
                <w:right w:val="none" w:sz="0" w:space="0" w:color="auto"/>
              </w:divBdr>
            </w:div>
            <w:div w:id="2045328441">
              <w:marLeft w:val="0"/>
              <w:marRight w:val="0"/>
              <w:marTop w:val="0"/>
              <w:marBottom w:val="0"/>
              <w:divBdr>
                <w:top w:val="none" w:sz="0" w:space="0" w:color="auto"/>
                <w:left w:val="none" w:sz="0" w:space="0" w:color="auto"/>
                <w:bottom w:val="none" w:sz="0" w:space="0" w:color="auto"/>
                <w:right w:val="none" w:sz="0" w:space="0" w:color="auto"/>
              </w:divBdr>
            </w:div>
            <w:div w:id="1849321546">
              <w:marLeft w:val="0"/>
              <w:marRight w:val="0"/>
              <w:marTop w:val="0"/>
              <w:marBottom w:val="0"/>
              <w:divBdr>
                <w:top w:val="none" w:sz="0" w:space="0" w:color="auto"/>
                <w:left w:val="none" w:sz="0" w:space="0" w:color="auto"/>
                <w:bottom w:val="none" w:sz="0" w:space="0" w:color="auto"/>
                <w:right w:val="none" w:sz="0" w:space="0" w:color="auto"/>
              </w:divBdr>
            </w:div>
            <w:div w:id="184834712">
              <w:marLeft w:val="0"/>
              <w:marRight w:val="0"/>
              <w:marTop w:val="0"/>
              <w:marBottom w:val="0"/>
              <w:divBdr>
                <w:top w:val="none" w:sz="0" w:space="0" w:color="auto"/>
                <w:left w:val="none" w:sz="0" w:space="0" w:color="auto"/>
                <w:bottom w:val="none" w:sz="0" w:space="0" w:color="auto"/>
                <w:right w:val="none" w:sz="0" w:space="0" w:color="auto"/>
              </w:divBdr>
            </w:div>
            <w:div w:id="389353567">
              <w:marLeft w:val="0"/>
              <w:marRight w:val="0"/>
              <w:marTop w:val="0"/>
              <w:marBottom w:val="0"/>
              <w:divBdr>
                <w:top w:val="none" w:sz="0" w:space="0" w:color="auto"/>
                <w:left w:val="none" w:sz="0" w:space="0" w:color="auto"/>
                <w:bottom w:val="none" w:sz="0" w:space="0" w:color="auto"/>
                <w:right w:val="none" w:sz="0" w:space="0" w:color="auto"/>
              </w:divBdr>
            </w:div>
            <w:div w:id="384985668">
              <w:marLeft w:val="0"/>
              <w:marRight w:val="0"/>
              <w:marTop w:val="0"/>
              <w:marBottom w:val="0"/>
              <w:divBdr>
                <w:top w:val="none" w:sz="0" w:space="0" w:color="auto"/>
                <w:left w:val="none" w:sz="0" w:space="0" w:color="auto"/>
                <w:bottom w:val="none" w:sz="0" w:space="0" w:color="auto"/>
                <w:right w:val="none" w:sz="0" w:space="0" w:color="auto"/>
              </w:divBdr>
            </w:div>
            <w:div w:id="1239169653">
              <w:marLeft w:val="0"/>
              <w:marRight w:val="0"/>
              <w:marTop w:val="0"/>
              <w:marBottom w:val="0"/>
              <w:divBdr>
                <w:top w:val="none" w:sz="0" w:space="0" w:color="auto"/>
                <w:left w:val="none" w:sz="0" w:space="0" w:color="auto"/>
                <w:bottom w:val="none" w:sz="0" w:space="0" w:color="auto"/>
                <w:right w:val="none" w:sz="0" w:space="0" w:color="auto"/>
              </w:divBdr>
            </w:div>
            <w:div w:id="981276082">
              <w:marLeft w:val="0"/>
              <w:marRight w:val="0"/>
              <w:marTop w:val="0"/>
              <w:marBottom w:val="0"/>
              <w:divBdr>
                <w:top w:val="none" w:sz="0" w:space="0" w:color="auto"/>
                <w:left w:val="none" w:sz="0" w:space="0" w:color="auto"/>
                <w:bottom w:val="none" w:sz="0" w:space="0" w:color="auto"/>
                <w:right w:val="none" w:sz="0" w:space="0" w:color="auto"/>
              </w:divBdr>
            </w:div>
            <w:div w:id="1528786664">
              <w:marLeft w:val="0"/>
              <w:marRight w:val="0"/>
              <w:marTop w:val="0"/>
              <w:marBottom w:val="0"/>
              <w:divBdr>
                <w:top w:val="none" w:sz="0" w:space="0" w:color="auto"/>
                <w:left w:val="none" w:sz="0" w:space="0" w:color="auto"/>
                <w:bottom w:val="none" w:sz="0" w:space="0" w:color="auto"/>
                <w:right w:val="none" w:sz="0" w:space="0" w:color="auto"/>
              </w:divBdr>
            </w:div>
            <w:div w:id="1692297955">
              <w:marLeft w:val="0"/>
              <w:marRight w:val="0"/>
              <w:marTop w:val="0"/>
              <w:marBottom w:val="0"/>
              <w:divBdr>
                <w:top w:val="none" w:sz="0" w:space="0" w:color="auto"/>
                <w:left w:val="none" w:sz="0" w:space="0" w:color="auto"/>
                <w:bottom w:val="none" w:sz="0" w:space="0" w:color="auto"/>
                <w:right w:val="none" w:sz="0" w:space="0" w:color="auto"/>
              </w:divBdr>
            </w:div>
            <w:div w:id="785469232">
              <w:marLeft w:val="0"/>
              <w:marRight w:val="0"/>
              <w:marTop w:val="0"/>
              <w:marBottom w:val="0"/>
              <w:divBdr>
                <w:top w:val="none" w:sz="0" w:space="0" w:color="auto"/>
                <w:left w:val="none" w:sz="0" w:space="0" w:color="auto"/>
                <w:bottom w:val="none" w:sz="0" w:space="0" w:color="auto"/>
                <w:right w:val="none" w:sz="0" w:space="0" w:color="auto"/>
              </w:divBdr>
            </w:div>
            <w:div w:id="142502477">
              <w:marLeft w:val="0"/>
              <w:marRight w:val="0"/>
              <w:marTop w:val="0"/>
              <w:marBottom w:val="0"/>
              <w:divBdr>
                <w:top w:val="none" w:sz="0" w:space="0" w:color="auto"/>
                <w:left w:val="none" w:sz="0" w:space="0" w:color="auto"/>
                <w:bottom w:val="none" w:sz="0" w:space="0" w:color="auto"/>
                <w:right w:val="none" w:sz="0" w:space="0" w:color="auto"/>
              </w:divBdr>
            </w:div>
            <w:div w:id="862088432">
              <w:marLeft w:val="0"/>
              <w:marRight w:val="0"/>
              <w:marTop w:val="0"/>
              <w:marBottom w:val="0"/>
              <w:divBdr>
                <w:top w:val="none" w:sz="0" w:space="0" w:color="auto"/>
                <w:left w:val="none" w:sz="0" w:space="0" w:color="auto"/>
                <w:bottom w:val="none" w:sz="0" w:space="0" w:color="auto"/>
                <w:right w:val="none" w:sz="0" w:space="0" w:color="auto"/>
              </w:divBdr>
            </w:div>
            <w:div w:id="1609310658">
              <w:marLeft w:val="0"/>
              <w:marRight w:val="0"/>
              <w:marTop w:val="0"/>
              <w:marBottom w:val="0"/>
              <w:divBdr>
                <w:top w:val="none" w:sz="0" w:space="0" w:color="auto"/>
                <w:left w:val="none" w:sz="0" w:space="0" w:color="auto"/>
                <w:bottom w:val="none" w:sz="0" w:space="0" w:color="auto"/>
                <w:right w:val="none" w:sz="0" w:space="0" w:color="auto"/>
              </w:divBdr>
            </w:div>
            <w:div w:id="841314778">
              <w:marLeft w:val="0"/>
              <w:marRight w:val="0"/>
              <w:marTop w:val="0"/>
              <w:marBottom w:val="0"/>
              <w:divBdr>
                <w:top w:val="none" w:sz="0" w:space="0" w:color="auto"/>
                <w:left w:val="none" w:sz="0" w:space="0" w:color="auto"/>
                <w:bottom w:val="none" w:sz="0" w:space="0" w:color="auto"/>
                <w:right w:val="none" w:sz="0" w:space="0" w:color="auto"/>
              </w:divBdr>
            </w:div>
            <w:div w:id="1426268255">
              <w:marLeft w:val="0"/>
              <w:marRight w:val="0"/>
              <w:marTop w:val="0"/>
              <w:marBottom w:val="0"/>
              <w:divBdr>
                <w:top w:val="none" w:sz="0" w:space="0" w:color="auto"/>
                <w:left w:val="none" w:sz="0" w:space="0" w:color="auto"/>
                <w:bottom w:val="none" w:sz="0" w:space="0" w:color="auto"/>
                <w:right w:val="none" w:sz="0" w:space="0" w:color="auto"/>
              </w:divBdr>
            </w:div>
            <w:div w:id="1763331471">
              <w:marLeft w:val="0"/>
              <w:marRight w:val="0"/>
              <w:marTop w:val="0"/>
              <w:marBottom w:val="0"/>
              <w:divBdr>
                <w:top w:val="none" w:sz="0" w:space="0" w:color="auto"/>
                <w:left w:val="none" w:sz="0" w:space="0" w:color="auto"/>
                <w:bottom w:val="none" w:sz="0" w:space="0" w:color="auto"/>
                <w:right w:val="none" w:sz="0" w:space="0" w:color="auto"/>
              </w:divBdr>
            </w:div>
            <w:div w:id="400375149">
              <w:marLeft w:val="0"/>
              <w:marRight w:val="0"/>
              <w:marTop w:val="0"/>
              <w:marBottom w:val="0"/>
              <w:divBdr>
                <w:top w:val="none" w:sz="0" w:space="0" w:color="auto"/>
                <w:left w:val="none" w:sz="0" w:space="0" w:color="auto"/>
                <w:bottom w:val="none" w:sz="0" w:space="0" w:color="auto"/>
                <w:right w:val="none" w:sz="0" w:space="0" w:color="auto"/>
              </w:divBdr>
            </w:div>
            <w:div w:id="586959305">
              <w:marLeft w:val="0"/>
              <w:marRight w:val="0"/>
              <w:marTop w:val="0"/>
              <w:marBottom w:val="0"/>
              <w:divBdr>
                <w:top w:val="none" w:sz="0" w:space="0" w:color="auto"/>
                <w:left w:val="none" w:sz="0" w:space="0" w:color="auto"/>
                <w:bottom w:val="none" w:sz="0" w:space="0" w:color="auto"/>
                <w:right w:val="none" w:sz="0" w:space="0" w:color="auto"/>
              </w:divBdr>
            </w:div>
            <w:div w:id="1274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663">
      <w:bodyDiv w:val="1"/>
      <w:marLeft w:val="0"/>
      <w:marRight w:val="0"/>
      <w:marTop w:val="0"/>
      <w:marBottom w:val="0"/>
      <w:divBdr>
        <w:top w:val="none" w:sz="0" w:space="0" w:color="auto"/>
        <w:left w:val="none" w:sz="0" w:space="0" w:color="auto"/>
        <w:bottom w:val="none" w:sz="0" w:space="0" w:color="auto"/>
        <w:right w:val="none" w:sz="0" w:space="0" w:color="auto"/>
      </w:divBdr>
    </w:div>
    <w:div w:id="1825320168">
      <w:bodyDiv w:val="1"/>
      <w:marLeft w:val="0"/>
      <w:marRight w:val="0"/>
      <w:marTop w:val="0"/>
      <w:marBottom w:val="0"/>
      <w:divBdr>
        <w:top w:val="none" w:sz="0" w:space="0" w:color="auto"/>
        <w:left w:val="none" w:sz="0" w:space="0" w:color="auto"/>
        <w:bottom w:val="none" w:sz="0" w:space="0" w:color="auto"/>
        <w:right w:val="none" w:sz="0" w:space="0" w:color="auto"/>
      </w:divBdr>
    </w:div>
    <w:div w:id="1907106647">
      <w:bodyDiv w:val="1"/>
      <w:marLeft w:val="0"/>
      <w:marRight w:val="0"/>
      <w:marTop w:val="0"/>
      <w:marBottom w:val="0"/>
      <w:divBdr>
        <w:top w:val="none" w:sz="0" w:space="0" w:color="auto"/>
        <w:left w:val="none" w:sz="0" w:space="0" w:color="auto"/>
        <w:bottom w:val="none" w:sz="0" w:space="0" w:color="auto"/>
        <w:right w:val="none" w:sz="0" w:space="0" w:color="auto"/>
      </w:divBdr>
    </w:div>
    <w:div w:id="20191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amjsurg.2003.12.001"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97/SLA.0b013e3181bdd840" TargetMode="External"/><Relationship Id="rId9" Type="http://schemas.openxmlformats.org/officeDocument/2006/relationships/hyperlink" Target="https://doi.org/10.1056/NEJMra064398" TargetMode="External"/><Relationship Id="rId10" Type="http://schemas.openxmlformats.org/officeDocument/2006/relationships/hyperlink" Target="https://www.ncbi.nlm.nih.gov/pubmed/?term=Renal%20Insufficiency%20and%20Cancer%20Medications%20(IRMA)%20Study%20Group%5BCorporate%20Author%5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5989</Words>
  <Characters>34142</Characters>
  <Application>Microsoft Macintosh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César</dc:creator>
  <cp:keywords/>
  <dc:description/>
  <cp:lastModifiedBy>Na Ma</cp:lastModifiedBy>
  <cp:revision>2</cp:revision>
  <dcterms:created xsi:type="dcterms:W3CDTF">2017-05-22T22:48:00Z</dcterms:created>
  <dcterms:modified xsi:type="dcterms:W3CDTF">2017-05-22T22:48:00Z</dcterms:modified>
</cp:coreProperties>
</file>