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6A116" w14:textId="12E172D4" w:rsidR="006F1E55" w:rsidRPr="00BE166B" w:rsidRDefault="006F1E55" w:rsidP="004F5FFB">
      <w:pPr>
        <w:widowControl w:val="0"/>
        <w:autoSpaceDE w:val="0"/>
        <w:autoSpaceDN w:val="0"/>
        <w:adjustRightInd w:val="0"/>
        <w:spacing w:line="480" w:lineRule="auto"/>
        <w:ind w:left="640" w:hanging="640"/>
        <w:outlineLvl w:val="0"/>
        <w:rPr>
          <w:rFonts w:ascii="Times" w:hAnsi="Times" w:cs="Times New Roman"/>
          <w:b/>
          <w:lang w:val="en-GB"/>
        </w:rPr>
      </w:pPr>
      <w:r w:rsidRPr="00BE166B">
        <w:rPr>
          <w:rFonts w:ascii="Times" w:hAnsi="Times" w:cs="Times New Roman"/>
          <w:b/>
          <w:lang w:val="en-GB"/>
        </w:rPr>
        <w:t>Known genetic associations with transposition of the great arteries</w:t>
      </w:r>
    </w:p>
    <w:tbl>
      <w:tblPr>
        <w:tblStyle w:val="Tabel-Gitter"/>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2558"/>
        <w:gridCol w:w="1704"/>
        <w:gridCol w:w="1688"/>
      </w:tblGrid>
      <w:tr w:rsidR="00092BDF" w:rsidRPr="008D649A" w14:paraId="6DA31C2E" w14:textId="77777777" w:rsidTr="00D808B6">
        <w:tc>
          <w:tcPr>
            <w:tcW w:w="0" w:type="auto"/>
            <w:tcBorders>
              <w:top w:val="single" w:sz="18" w:space="0" w:color="auto"/>
              <w:bottom w:val="single" w:sz="18" w:space="0" w:color="auto"/>
            </w:tcBorders>
          </w:tcPr>
          <w:p w14:paraId="373ED1D0" w14:textId="77777777" w:rsidR="006F1E55" w:rsidRPr="008D649A" w:rsidRDefault="006F1E55" w:rsidP="004F5FFB">
            <w:pPr>
              <w:spacing w:line="480" w:lineRule="auto"/>
              <w:jc w:val="both"/>
              <w:rPr>
                <w:rFonts w:cs="Times New Roman"/>
                <w:sz w:val="20"/>
                <w:szCs w:val="20"/>
                <w:lang w:val="en-GB"/>
              </w:rPr>
            </w:pPr>
          </w:p>
        </w:tc>
        <w:tc>
          <w:tcPr>
            <w:tcW w:w="0" w:type="auto"/>
            <w:tcBorders>
              <w:top w:val="single" w:sz="18" w:space="0" w:color="auto"/>
              <w:bottom w:val="single" w:sz="18" w:space="0" w:color="auto"/>
            </w:tcBorders>
          </w:tcPr>
          <w:p w14:paraId="0003E61E" w14:textId="77777777" w:rsidR="006F1E55" w:rsidRPr="008D649A" w:rsidRDefault="006F1E55" w:rsidP="004F5FFB">
            <w:pPr>
              <w:spacing w:line="480" w:lineRule="auto"/>
              <w:jc w:val="both"/>
              <w:rPr>
                <w:rFonts w:cs="Times New Roman"/>
                <w:sz w:val="20"/>
                <w:szCs w:val="20"/>
                <w:lang w:val="en-GB"/>
              </w:rPr>
            </w:pPr>
          </w:p>
        </w:tc>
        <w:tc>
          <w:tcPr>
            <w:tcW w:w="0" w:type="auto"/>
            <w:tcBorders>
              <w:top w:val="single" w:sz="18" w:space="0" w:color="auto"/>
              <w:bottom w:val="single" w:sz="18" w:space="0" w:color="auto"/>
            </w:tcBorders>
          </w:tcPr>
          <w:p w14:paraId="309FC04D" w14:textId="77777777" w:rsidR="006F1E55" w:rsidRPr="008D649A" w:rsidRDefault="006F1E55" w:rsidP="004F5FFB">
            <w:pPr>
              <w:spacing w:line="480" w:lineRule="auto"/>
              <w:jc w:val="both"/>
              <w:rPr>
                <w:rFonts w:cs="Times New Roman"/>
                <w:sz w:val="20"/>
                <w:szCs w:val="20"/>
                <w:lang w:val="en-GB"/>
              </w:rPr>
            </w:pPr>
            <w:proofErr w:type="spellStart"/>
            <w:r w:rsidRPr="008D649A">
              <w:rPr>
                <w:rFonts w:cs="Times New Roman"/>
                <w:sz w:val="20"/>
                <w:szCs w:val="20"/>
                <w:lang w:val="en-GB"/>
              </w:rPr>
              <w:t>Cytoband</w:t>
            </w:r>
            <w:proofErr w:type="spellEnd"/>
          </w:p>
        </w:tc>
        <w:tc>
          <w:tcPr>
            <w:tcW w:w="0" w:type="auto"/>
            <w:tcBorders>
              <w:top w:val="single" w:sz="18" w:space="0" w:color="auto"/>
              <w:bottom w:val="single" w:sz="18" w:space="0" w:color="auto"/>
            </w:tcBorders>
          </w:tcPr>
          <w:p w14:paraId="7BA114AD" w14:textId="77777777" w:rsidR="006F1E55" w:rsidRPr="008D649A" w:rsidRDefault="006F1E55" w:rsidP="004F5FFB">
            <w:pPr>
              <w:spacing w:line="480" w:lineRule="auto"/>
              <w:jc w:val="both"/>
              <w:rPr>
                <w:rFonts w:cs="Times New Roman"/>
                <w:sz w:val="20"/>
                <w:szCs w:val="20"/>
                <w:lang w:val="en-GB"/>
              </w:rPr>
            </w:pPr>
            <w:r w:rsidRPr="008D649A">
              <w:rPr>
                <w:rFonts w:cs="Times New Roman"/>
                <w:sz w:val="20"/>
                <w:szCs w:val="20"/>
                <w:lang w:val="en-GB"/>
              </w:rPr>
              <w:t>Study</w:t>
            </w:r>
          </w:p>
        </w:tc>
      </w:tr>
      <w:tr w:rsidR="00092BDF" w:rsidRPr="008D649A" w14:paraId="2349B3DB" w14:textId="77777777" w:rsidTr="00D808B6">
        <w:trPr>
          <w:trHeight w:val="354"/>
        </w:trPr>
        <w:tc>
          <w:tcPr>
            <w:tcW w:w="0" w:type="auto"/>
            <w:tcBorders>
              <w:top w:val="single" w:sz="18" w:space="0" w:color="auto"/>
            </w:tcBorders>
          </w:tcPr>
          <w:p w14:paraId="257D0587" w14:textId="77777777" w:rsidR="006F1E55" w:rsidRPr="008D649A" w:rsidRDefault="006F1E55" w:rsidP="004F5FFB">
            <w:pPr>
              <w:spacing w:line="480" w:lineRule="auto"/>
              <w:jc w:val="both"/>
              <w:rPr>
                <w:rFonts w:cs="Times New Roman"/>
                <w:sz w:val="20"/>
                <w:szCs w:val="20"/>
                <w:lang w:val="en-GB"/>
              </w:rPr>
            </w:pPr>
            <w:r w:rsidRPr="008D649A">
              <w:rPr>
                <w:rFonts w:cs="Times New Roman"/>
                <w:sz w:val="20"/>
                <w:szCs w:val="20"/>
                <w:lang w:val="en-GB"/>
              </w:rPr>
              <w:t>Non-syndromic</w:t>
            </w:r>
          </w:p>
        </w:tc>
        <w:tc>
          <w:tcPr>
            <w:tcW w:w="0" w:type="auto"/>
            <w:tcBorders>
              <w:top w:val="single" w:sz="18" w:space="0" w:color="auto"/>
            </w:tcBorders>
          </w:tcPr>
          <w:p w14:paraId="4849C669" w14:textId="77777777" w:rsidR="006F1E55" w:rsidRPr="008D649A" w:rsidRDefault="006F1E55" w:rsidP="004F5FFB">
            <w:pPr>
              <w:spacing w:line="480" w:lineRule="auto"/>
              <w:jc w:val="both"/>
              <w:rPr>
                <w:rFonts w:cs="Times New Roman"/>
                <w:sz w:val="20"/>
                <w:szCs w:val="20"/>
                <w:lang w:val="en-GB"/>
              </w:rPr>
            </w:pPr>
            <w:r w:rsidRPr="008D649A">
              <w:rPr>
                <w:rFonts w:cs="Times New Roman"/>
                <w:sz w:val="20"/>
                <w:szCs w:val="20"/>
                <w:lang w:val="en-GB"/>
              </w:rPr>
              <w:t>ZIC3</w:t>
            </w:r>
          </w:p>
        </w:tc>
        <w:tc>
          <w:tcPr>
            <w:tcW w:w="0" w:type="auto"/>
            <w:tcBorders>
              <w:top w:val="single" w:sz="18" w:space="0" w:color="auto"/>
            </w:tcBorders>
          </w:tcPr>
          <w:p w14:paraId="514D9717" w14:textId="77777777" w:rsidR="006F1E55" w:rsidRPr="008D649A" w:rsidRDefault="006F1E55" w:rsidP="004F5FFB">
            <w:pPr>
              <w:spacing w:line="480" w:lineRule="auto"/>
              <w:jc w:val="both"/>
              <w:rPr>
                <w:rFonts w:cs="Times New Roman"/>
                <w:sz w:val="20"/>
                <w:szCs w:val="20"/>
                <w:lang w:val="en-GB"/>
              </w:rPr>
            </w:pPr>
            <w:r w:rsidRPr="008D649A">
              <w:rPr>
                <w:rFonts w:cs="Times New Roman"/>
                <w:sz w:val="20"/>
                <w:szCs w:val="20"/>
                <w:lang w:val="en-GB"/>
              </w:rPr>
              <w:t>Xq26.3</w:t>
            </w:r>
          </w:p>
        </w:tc>
        <w:tc>
          <w:tcPr>
            <w:tcW w:w="0" w:type="auto"/>
            <w:tcBorders>
              <w:top w:val="single" w:sz="18" w:space="0" w:color="auto"/>
            </w:tcBorders>
          </w:tcPr>
          <w:p w14:paraId="28AA2B3E" w14:textId="50E425F6" w:rsidR="006F1E55" w:rsidRPr="008D649A" w:rsidRDefault="006F1E55" w:rsidP="00092BDF">
            <w:pPr>
              <w:spacing w:line="480" w:lineRule="auto"/>
              <w:jc w:val="both"/>
              <w:rPr>
                <w:rFonts w:cs="Times New Roman"/>
                <w:sz w:val="20"/>
                <w:szCs w:val="20"/>
                <w:lang w:val="en-GB"/>
              </w:rPr>
            </w:pPr>
            <w:r w:rsidRPr="008D649A">
              <w:rPr>
                <w:rFonts w:cs="Times New Roman"/>
                <w:sz w:val="20"/>
                <w:szCs w:val="20"/>
                <w:lang w:val="en-GB"/>
              </w:rPr>
              <w:t>Bamford et al.</w:t>
            </w:r>
            <w:r w:rsidRPr="008D649A">
              <w:rPr>
                <w:rFonts w:cs="Times New Roman"/>
                <w:sz w:val="20"/>
                <w:szCs w:val="20"/>
                <w:lang w:val="en-GB"/>
              </w:rPr>
              <w:fldChar w:fldCharType="begin" w:fldLock="1"/>
            </w:r>
            <w:r w:rsidR="00092BDF" w:rsidRPr="008D649A">
              <w:rPr>
                <w:rFonts w:cs="Times New Roman"/>
                <w:sz w:val="20"/>
                <w:szCs w:val="20"/>
                <w:lang w:val="en-GB"/>
              </w:rPr>
              <w:instrText>ADDIN CSL_CITATION { "citationItems" : [ { "id" : "ITEM-1", "itemData" : { "DOI" : "10.1038/81695", "ISBN" : "1061-4036 (Print)\\r1061-4036 (Linking)", "ISSN" : "1061-4036", "PMID" : "11062482", "abstract" : "All vertebrates display a characteristic asymmetry of internal organs with the cardiac apex, stomach and spleen towards the left, and the liver and gall bladder on the right. Left-right (L-R) axis abnormalities or laterality defects are common in humans (1 in 8,500 live births). Several genes (such as Nodal, Ebaf and Pitx2) have been implicated in L-R organ positioning in model organisms. In humans, relatively few genes have been associated with a small percentage of human situs defects. These include ZIC3 (ref. 5), LEFTB (formerly LEFTY2; ref. 6) and ACVR2B (encoding activin receptor IIB; ref. 7). The EGF-CFC genes, mouse Cfc1 (encoding the Cryptic protein; ref. 9) and zebrafish one-eyed pinhead (oep; refs 10, 11) are essential for the establishment of the L-R axis. EGF-CFC proteins act as co-factors for Nodal-related signals, which have also been implicated in L-R axis development. Here we identify loss-of-function mutations in human CFC1 (encoding the CRYPTIC protein) in patients with heterotaxic phenotypes (randomized organ positioning). The mutant proteins have aberrant cellular localization in transfected cells and are functionally defective in a zebrafish oep-mutant rescue assay. Our findings indicate that the essential role of EGF-CFC genes and Nodal signalling in left-right axis formation is conserved from fish to humans. Moreover, our results support a role for environmental and/or genetic modifiers in determining the ultimate phenotype in humans.", "author" : [ { "dropping-particle" : "", "family" : "Bamford", "given" : "R N", "non-dropping-particle" : "", "parse-names" : false, "suffix" : "" }, { "dropping-particle" : "", "family" : "Roessler", "given" : "E", "non-dropping-particle" : "", "parse-names" : false, "suffix" : "" }, { "dropping-particle" : "", "family" : "Burdine", "given" : "R D", "non-dropping-particle" : "", "parse-names" : false, "suffix" : "" }, { "dropping-particle" : "", "family" : "Saplako\u011flu", "given" : "U", "non-dropping-particle" : "", "parse-names" : false, "suffix" : "" }, { "dropping-particle" : "", "family" : "Cruz", "given" : "J", "non-dropping-particle" : "dela", "parse-names" : false, "suffix" : "" }, { "dropping-particle" : "", "family" : "Splitt", "given" : "M", "non-dropping-particle" : "", "parse-names" : false, "suffix" : "" }, { "dropping-particle" : "", "family" : "Goodship", "given" : "J a", "non-dropping-particle" : "", "parse-names" : false, "suffix" : "" }, { "dropping-particle" : "", "family" : "Towbin", "given" : "J", "non-dropping-particle" : "", "parse-names" : false, "suffix" : "" }, { "dropping-particle" : "", "family" : "Bowers", "given" : "P", "non-dropping-particle" : "", "parse-names" : false, "suffix" : "" }, { "dropping-particle" : "", "family" : "Ferrero", "given" : "G B", "non-dropping-particle" : "", "parse-names" : false, "suffix" : "" }, { "dropping-particle" : "", "family" : "Marino", "given" : "B", "non-dropping-particle" : "", "parse-names" : false, "suffix" : "" }, { "dropping-particle" : "", "family" : "Schier", "given" : "a F", "non-dropping-particle" : "", "parse-names" : false, "suffix" : "" }, { "dropping-particle" : "", "family" : "Shen", "given" : "M M", "non-dropping-particle" : "", "parse-names" : false, "suffix" : "" }, { "dropping-particle" : "", "family" : "Muenke", "given" : "M", "non-dropping-particle" : "", "parse-names" : false, "suffix" : "" }, { "dropping-particle" : "", "family" : "Casey", "given" : "B", "non-dropping-particle" : "", "parse-names" : false, "suffix" : "" } ], "container-title" : "Nature genetics", "id" : "ITEM-1", "issue" : "3", "issued" : { "date-parts" : [ [ "2000", "11", "1" ] ] }, "page" : "365-369", "publisher" : "Nature Publishing Group", "title" : "Loss-of-function mutations in the EGF-CFC gene CFC1 are associated with human left-right laterality defects.", "type" : "article-journal", "volume" : "26" }, "uris" : [ "http://www.mendeley.com/documents/?uuid=4fbd91fd-a2c5-46a4-b465-e41297e1bbbd" ] } ], "mendeley" : { "formattedCitation" : "&lt;sup&gt;1&lt;/sup&gt;", "plainTextFormattedCitation" : "1", "previouslyFormattedCitation" : "[1]" }, "properties" : { "noteIndex" : 0 }, "schema" : "https://github.com/citation-style-language/schema/raw/master/csl-citation.json" }</w:instrText>
            </w:r>
            <w:r w:rsidRPr="008D649A">
              <w:rPr>
                <w:rFonts w:cs="Times New Roman"/>
                <w:sz w:val="20"/>
                <w:szCs w:val="20"/>
                <w:lang w:val="en-GB"/>
              </w:rPr>
              <w:fldChar w:fldCharType="separate"/>
            </w:r>
            <w:r w:rsidR="00092BDF" w:rsidRPr="008D649A">
              <w:rPr>
                <w:rFonts w:cs="Times New Roman"/>
                <w:noProof/>
                <w:sz w:val="20"/>
                <w:szCs w:val="20"/>
                <w:vertAlign w:val="superscript"/>
                <w:lang w:val="en-GB"/>
              </w:rPr>
              <w:t>1</w:t>
            </w:r>
            <w:r w:rsidRPr="008D649A">
              <w:rPr>
                <w:rFonts w:cs="Times New Roman"/>
                <w:sz w:val="20"/>
                <w:szCs w:val="20"/>
                <w:lang w:val="en-GB"/>
              </w:rPr>
              <w:fldChar w:fldCharType="end"/>
            </w:r>
          </w:p>
        </w:tc>
      </w:tr>
      <w:tr w:rsidR="00092BDF" w:rsidRPr="008D649A" w14:paraId="0FA40479" w14:textId="77777777" w:rsidTr="00D808B6">
        <w:tc>
          <w:tcPr>
            <w:tcW w:w="0" w:type="auto"/>
          </w:tcPr>
          <w:p w14:paraId="5D85933A" w14:textId="77777777" w:rsidR="006F1E55" w:rsidRPr="008D649A" w:rsidRDefault="006F1E55" w:rsidP="004F5FFB">
            <w:pPr>
              <w:spacing w:line="480" w:lineRule="auto"/>
              <w:jc w:val="both"/>
              <w:rPr>
                <w:rFonts w:cs="Times New Roman"/>
                <w:sz w:val="20"/>
                <w:szCs w:val="20"/>
                <w:lang w:val="en-GB"/>
              </w:rPr>
            </w:pPr>
          </w:p>
        </w:tc>
        <w:tc>
          <w:tcPr>
            <w:tcW w:w="0" w:type="auto"/>
          </w:tcPr>
          <w:p w14:paraId="686DFA86" w14:textId="77777777" w:rsidR="006F1E55" w:rsidRPr="008D649A" w:rsidRDefault="006F1E55" w:rsidP="004F5FFB">
            <w:pPr>
              <w:spacing w:line="480" w:lineRule="auto"/>
              <w:jc w:val="both"/>
              <w:rPr>
                <w:rFonts w:cs="Times New Roman"/>
                <w:sz w:val="20"/>
                <w:szCs w:val="20"/>
                <w:lang w:val="en-GB"/>
              </w:rPr>
            </w:pPr>
            <w:r w:rsidRPr="008D649A">
              <w:rPr>
                <w:rFonts w:cs="Times New Roman"/>
                <w:sz w:val="20"/>
                <w:szCs w:val="20"/>
                <w:lang w:val="en-GB"/>
              </w:rPr>
              <w:t>Nodal</w:t>
            </w:r>
          </w:p>
        </w:tc>
        <w:tc>
          <w:tcPr>
            <w:tcW w:w="0" w:type="auto"/>
          </w:tcPr>
          <w:p w14:paraId="5E30DA71" w14:textId="77777777" w:rsidR="006F1E55" w:rsidRPr="008D649A" w:rsidRDefault="006F1E55" w:rsidP="004F5FFB">
            <w:pPr>
              <w:spacing w:line="480" w:lineRule="auto"/>
              <w:jc w:val="both"/>
              <w:rPr>
                <w:rFonts w:cs="Times New Roman"/>
                <w:sz w:val="20"/>
                <w:szCs w:val="20"/>
                <w:lang w:val="en-GB"/>
              </w:rPr>
            </w:pPr>
            <w:r w:rsidRPr="008D649A">
              <w:rPr>
                <w:rFonts w:cs="Times New Roman"/>
                <w:sz w:val="20"/>
                <w:szCs w:val="20"/>
                <w:lang w:val="en-GB"/>
              </w:rPr>
              <w:t>10q22.1</w:t>
            </w:r>
          </w:p>
        </w:tc>
        <w:tc>
          <w:tcPr>
            <w:tcW w:w="0" w:type="auto"/>
          </w:tcPr>
          <w:p w14:paraId="1339133F" w14:textId="4714FBEB" w:rsidR="006F1E55" w:rsidRPr="008D649A" w:rsidRDefault="006F1E55" w:rsidP="00092BDF">
            <w:pPr>
              <w:spacing w:line="480" w:lineRule="auto"/>
              <w:jc w:val="both"/>
              <w:rPr>
                <w:rFonts w:cs="Times New Roman"/>
                <w:sz w:val="20"/>
                <w:szCs w:val="20"/>
                <w:lang w:val="en-GB"/>
              </w:rPr>
            </w:pPr>
            <w:r w:rsidRPr="008D649A">
              <w:rPr>
                <w:rFonts w:cs="Times New Roman"/>
                <w:sz w:val="20"/>
                <w:szCs w:val="20"/>
                <w:lang w:val="en-GB"/>
              </w:rPr>
              <w:t>Nomura et al.</w:t>
            </w:r>
            <w:r w:rsidRPr="008D649A">
              <w:rPr>
                <w:rFonts w:cs="Times New Roman"/>
                <w:sz w:val="20"/>
                <w:szCs w:val="20"/>
                <w:lang w:val="en-GB"/>
              </w:rPr>
              <w:fldChar w:fldCharType="begin" w:fldLock="1"/>
            </w:r>
            <w:r w:rsidR="00092BDF" w:rsidRPr="008D649A">
              <w:rPr>
                <w:rFonts w:cs="Times New Roman"/>
                <w:sz w:val="20"/>
                <w:szCs w:val="20"/>
                <w:lang w:val="en-GB"/>
              </w:rPr>
              <w:instrText>ADDIN CSL_CITATION { "citationItems" : [ { "id" : "ITEM-1", "itemData" : { "DOI" : "10.1038/31693", "ISSN" : "0028-0836", "PMID" : "9655392", "abstract" : "Signalling by the transforming growth factor-beta (TGF-beta) superfamily of proteins depends on the phosphorylation and activation of SMAD proteins by heteromeric complexes of ligand-specific type I and type II receptors with serine/threonine-kinase activity. The vertebrate SMAD family includes at least nine members, of which Smad2 has been shown to mediate signalling by activin and TGF-beta. In Xenopus, Smad2 can induce dorsal mesoderm, mimicking Vg-1, activin and nodal. Here we investigate the function of Smad2 in mammalian development by generating two independent Smad2 mutant alleles in mice by gene targeting. We show that homozygous mutant embryos fail to form an organized egg cylinder and lack mesoderm, like mutant mice lacking nodal or ActRIB, the gene encoding the activin type-I receptor. About 20 per cent of Smad2 heterozygous embryos have severe gastrulation defects and lack mandibles or eyes, indicating that the gene dosage of Smad2 is critical for signalling. Mice trans-heterozygous for both Smad2 and nodal mutations display a range of phenotypes, including gastrulation defects, complex craniofacial abnormalities such as cyclopia, and defects in left-right patterning, indicating that Smad2 may mediate nodal signalling in these developmental processes. Our results show that Smad2 function is essential for early development and for several patterning processes in mice.", "author" : [ { "dropping-particle" : "", "family" : "Nomura", "given" : "M", "non-dropping-particle" : "", "parse-names" : false, "suffix" : "" }, { "dropping-particle" : "", "family" : "Li", "given" : "E", "non-dropping-particle" : "", "parse-names" : false, "suffix" : "" } ], "container-title" : "Nature", "id" : "ITEM-1", "issue" : "6687", "issued" : { "date-parts" : [ [ "1998", "6", "25" ] ] }, "page" : "786-90", "title" : "Smad2 role in mesoderm formation, left-right patterning and craniofacial development.", "type" : "article-journal", "volume" : "393" }, "uris" : [ "http://www.mendeley.com/documents/?uuid=82ba30d6-ba0f-4638-9139-2ca668874562" ] } ], "mendeley" : { "formattedCitation" : "&lt;sup&gt;2&lt;/sup&gt;", "plainTextFormattedCitation" : "2", "previouslyFormattedCitation" : "[2]" }, "properties" : { "noteIndex" : 0 }, "schema" : "https://github.com/citation-style-language/schema/raw/master/csl-citation.json" }</w:instrText>
            </w:r>
            <w:r w:rsidRPr="008D649A">
              <w:rPr>
                <w:rFonts w:cs="Times New Roman"/>
                <w:sz w:val="20"/>
                <w:szCs w:val="20"/>
                <w:lang w:val="en-GB"/>
              </w:rPr>
              <w:fldChar w:fldCharType="separate"/>
            </w:r>
            <w:r w:rsidR="00092BDF" w:rsidRPr="008D649A">
              <w:rPr>
                <w:rFonts w:cs="Times New Roman"/>
                <w:noProof/>
                <w:sz w:val="20"/>
                <w:szCs w:val="20"/>
                <w:vertAlign w:val="superscript"/>
                <w:lang w:val="en-GB"/>
              </w:rPr>
              <w:t>2</w:t>
            </w:r>
            <w:r w:rsidRPr="008D649A">
              <w:rPr>
                <w:rFonts w:cs="Times New Roman"/>
                <w:sz w:val="20"/>
                <w:szCs w:val="20"/>
                <w:lang w:val="en-GB"/>
              </w:rPr>
              <w:fldChar w:fldCharType="end"/>
            </w:r>
            <w:r w:rsidRPr="008D649A">
              <w:rPr>
                <w:rFonts w:cs="Times New Roman"/>
                <w:sz w:val="20"/>
                <w:szCs w:val="20"/>
                <w:lang w:val="en-GB"/>
              </w:rPr>
              <w:t xml:space="preserve"> </w:t>
            </w:r>
          </w:p>
        </w:tc>
      </w:tr>
      <w:tr w:rsidR="00092BDF" w:rsidRPr="008D649A" w14:paraId="2208BAB6" w14:textId="77777777" w:rsidTr="00D808B6">
        <w:tc>
          <w:tcPr>
            <w:tcW w:w="0" w:type="auto"/>
          </w:tcPr>
          <w:p w14:paraId="224C4C5B" w14:textId="77777777" w:rsidR="006F1E55" w:rsidRPr="008D649A" w:rsidRDefault="006F1E55" w:rsidP="004F5FFB">
            <w:pPr>
              <w:spacing w:line="480" w:lineRule="auto"/>
              <w:jc w:val="both"/>
              <w:rPr>
                <w:rFonts w:cs="Times New Roman"/>
                <w:sz w:val="20"/>
                <w:szCs w:val="20"/>
                <w:lang w:val="en-GB"/>
              </w:rPr>
            </w:pPr>
          </w:p>
        </w:tc>
        <w:tc>
          <w:tcPr>
            <w:tcW w:w="0" w:type="auto"/>
          </w:tcPr>
          <w:p w14:paraId="641A13F3" w14:textId="77777777" w:rsidR="006F1E55" w:rsidRPr="008D649A" w:rsidRDefault="006F1E55" w:rsidP="004F5FFB">
            <w:pPr>
              <w:spacing w:line="480" w:lineRule="auto"/>
              <w:jc w:val="both"/>
              <w:rPr>
                <w:rFonts w:cs="Times New Roman"/>
                <w:sz w:val="20"/>
                <w:szCs w:val="20"/>
                <w:lang w:val="en-GB"/>
              </w:rPr>
            </w:pPr>
            <w:r w:rsidRPr="008D649A">
              <w:rPr>
                <w:rFonts w:cs="Times New Roman"/>
                <w:sz w:val="20"/>
                <w:szCs w:val="20"/>
                <w:lang w:val="en-GB"/>
              </w:rPr>
              <w:t>CFC1</w:t>
            </w:r>
          </w:p>
        </w:tc>
        <w:tc>
          <w:tcPr>
            <w:tcW w:w="0" w:type="auto"/>
          </w:tcPr>
          <w:p w14:paraId="577C49C3" w14:textId="77777777" w:rsidR="006F1E55" w:rsidRPr="008D649A" w:rsidRDefault="006F1E55" w:rsidP="004F5FFB">
            <w:pPr>
              <w:spacing w:line="480" w:lineRule="auto"/>
              <w:jc w:val="both"/>
              <w:rPr>
                <w:rFonts w:cs="Times New Roman"/>
                <w:sz w:val="20"/>
                <w:szCs w:val="20"/>
                <w:lang w:val="en-GB"/>
              </w:rPr>
            </w:pPr>
            <w:r w:rsidRPr="008D649A">
              <w:rPr>
                <w:rFonts w:cs="Times New Roman"/>
                <w:sz w:val="20"/>
                <w:szCs w:val="20"/>
                <w:lang w:val="en-GB"/>
              </w:rPr>
              <w:t>2q21.1</w:t>
            </w:r>
          </w:p>
        </w:tc>
        <w:tc>
          <w:tcPr>
            <w:tcW w:w="0" w:type="auto"/>
          </w:tcPr>
          <w:p w14:paraId="56269AAD" w14:textId="3D08B68E" w:rsidR="006F1E55" w:rsidRPr="008D649A" w:rsidRDefault="006F1E55" w:rsidP="00092BDF">
            <w:pPr>
              <w:spacing w:line="480" w:lineRule="auto"/>
              <w:jc w:val="both"/>
              <w:rPr>
                <w:rFonts w:cs="Times New Roman"/>
                <w:sz w:val="20"/>
                <w:szCs w:val="20"/>
                <w:lang w:val="en-GB"/>
              </w:rPr>
            </w:pPr>
            <w:r w:rsidRPr="008D649A">
              <w:rPr>
                <w:rFonts w:cs="Times New Roman"/>
                <w:sz w:val="20"/>
                <w:szCs w:val="20"/>
                <w:lang w:val="en-GB"/>
              </w:rPr>
              <w:t>Bamford et al.</w:t>
            </w:r>
            <w:r w:rsidRPr="008D649A">
              <w:rPr>
                <w:rFonts w:cs="Times New Roman"/>
                <w:sz w:val="20"/>
                <w:szCs w:val="20"/>
                <w:lang w:val="en-GB"/>
              </w:rPr>
              <w:fldChar w:fldCharType="begin" w:fldLock="1"/>
            </w:r>
            <w:r w:rsidR="00092BDF" w:rsidRPr="008D649A">
              <w:rPr>
                <w:rFonts w:cs="Times New Roman"/>
                <w:sz w:val="20"/>
                <w:szCs w:val="20"/>
                <w:lang w:val="en-GB"/>
              </w:rPr>
              <w:instrText>ADDIN CSL_CITATION { "citationItems" : [ { "id" : "ITEM-1", "itemData" : { "DOI" : "10.1038/81695", "ISBN" : "1061-4036 (Print)\\r1061-4036 (Linking)", "ISSN" : "1061-4036", "PMID" : "11062482", "abstract" : "All vertebrates display a characteristic asymmetry of internal organs with the cardiac apex, stomach and spleen towards the left, and the liver and gall bladder on the right. Left-right (L-R) axis abnormalities or laterality defects are common in humans (1 in 8,500 live births). Several genes (such as Nodal, Ebaf and Pitx2) have been implicated in L-R organ positioning in model organisms. In humans, relatively few genes have been associated with a small percentage of human situs defects. These include ZIC3 (ref. 5), LEFTB (formerly LEFTY2; ref. 6) and ACVR2B (encoding activin receptor IIB; ref. 7). The EGF-CFC genes, mouse Cfc1 (encoding the Cryptic protein; ref. 9) and zebrafish one-eyed pinhead (oep; refs 10, 11) are essential for the establishment of the L-R axis. EGF-CFC proteins act as co-factors for Nodal-related signals, which have also been implicated in L-R axis development. Here we identify loss-of-function mutations in human CFC1 (encoding the CRYPTIC protein) in patients with heterotaxic phenotypes (randomized organ positioning). The mutant proteins have aberrant cellular localization in transfected cells and are functionally defective in a zebrafish oep-mutant rescue assay. Our findings indicate that the essential role of EGF-CFC genes and Nodal signalling in left-right axis formation is conserved from fish to humans. Moreover, our results support a role for environmental and/or genetic modifiers in determining the ultimate phenotype in humans.", "author" : [ { "dropping-particle" : "", "family" : "Bamford", "given" : "R N", "non-dropping-particle" : "", "parse-names" : false, "suffix" : "" }, { "dropping-particle" : "", "family" : "Roessler", "given" : "E", "non-dropping-particle" : "", "parse-names" : false, "suffix" : "" }, { "dropping-particle" : "", "family" : "Burdine", "given" : "R D", "non-dropping-particle" : "", "parse-names" : false, "suffix" : "" }, { "dropping-particle" : "", "family" : "Saplako\u011flu", "given" : "U", "non-dropping-particle" : "", "parse-names" : false, "suffix" : "" }, { "dropping-particle" : "", "family" : "Cruz", "given" : "J", "non-dropping-particle" : "dela", "parse-names" : false, "suffix" : "" }, { "dropping-particle" : "", "family" : "Splitt", "given" : "M", "non-dropping-particle" : "", "parse-names" : false, "suffix" : "" }, { "dropping-particle" : "", "family" : "Goodship", "given" : "J a", "non-dropping-particle" : "", "parse-names" : false, "suffix" : "" }, { "dropping-particle" : "", "family" : "Towbin", "given" : "J", "non-dropping-particle" : "", "parse-names" : false, "suffix" : "" }, { "dropping-particle" : "", "family" : "Bowers", "given" : "P", "non-dropping-particle" : "", "parse-names" : false, "suffix" : "" }, { "dropping-particle" : "", "family" : "Ferrero", "given" : "G B", "non-dropping-particle" : "", "parse-names" : false, "suffix" : "" }, { "dropping-particle" : "", "family" : "Marino", "given" : "B", "non-dropping-particle" : "", "parse-names" : false, "suffix" : "" }, { "dropping-particle" : "", "family" : "Schier", "given" : "a F", "non-dropping-particle" : "", "parse-names" : false, "suffix" : "" }, { "dropping-particle" : "", "family" : "Shen", "given" : "M M", "non-dropping-particle" : "", "parse-names" : false, "suffix" : "" }, { "dropping-particle" : "", "family" : "Muenke", "given" : "M", "non-dropping-particle" : "", "parse-names" : false, "suffix" : "" }, { "dropping-particle" : "", "family" : "Casey", "given" : "B", "non-dropping-particle" : "", "parse-names" : false, "suffix" : "" } ], "container-title" : "Nature genetics", "id" : "ITEM-1", "issue" : "3", "issued" : { "date-parts" : [ [ "2000", "11", "1" ] ] }, "page" : "365-369", "publisher" : "Nature Publishing Group", "title" : "Loss-of-function mutations in the EGF-CFC gene CFC1 are associated with human left-right laterality defects.", "type" : "article-journal", "volume" : "26" }, "uris" : [ "http://www.mendeley.com/documents/?uuid=4fbd91fd-a2c5-46a4-b465-e41297e1bbbd" ] } ], "mendeley" : { "formattedCitation" : "&lt;sup&gt;1&lt;/sup&gt;", "plainTextFormattedCitation" : "1", "previouslyFormattedCitation" : "[1]" }, "properties" : { "noteIndex" : 0 }, "schema" : "https://github.com/citation-style-language/schema/raw/master/csl-citation.json" }</w:instrText>
            </w:r>
            <w:r w:rsidRPr="008D649A">
              <w:rPr>
                <w:rFonts w:cs="Times New Roman"/>
                <w:sz w:val="20"/>
                <w:szCs w:val="20"/>
                <w:lang w:val="en-GB"/>
              </w:rPr>
              <w:fldChar w:fldCharType="separate"/>
            </w:r>
            <w:r w:rsidR="00092BDF" w:rsidRPr="008D649A">
              <w:rPr>
                <w:rFonts w:cs="Times New Roman"/>
                <w:noProof/>
                <w:sz w:val="20"/>
                <w:szCs w:val="20"/>
                <w:vertAlign w:val="superscript"/>
                <w:lang w:val="en-GB"/>
              </w:rPr>
              <w:t>1</w:t>
            </w:r>
            <w:r w:rsidRPr="008D649A">
              <w:rPr>
                <w:rFonts w:cs="Times New Roman"/>
                <w:sz w:val="20"/>
                <w:szCs w:val="20"/>
                <w:lang w:val="en-GB"/>
              </w:rPr>
              <w:fldChar w:fldCharType="end"/>
            </w:r>
          </w:p>
        </w:tc>
      </w:tr>
      <w:tr w:rsidR="00092BDF" w:rsidRPr="008D649A" w14:paraId="21793E6B" w14:textId="77777777" w:rsidTr="00D808B6">
        <w:tc>
          <w:tcPr>
            <w:tcW w:w="0" w:type="auto"/>
          </w:tcPr>
          <w:p w14:paraId="43EFA61E" w14:textId="77777777" w:rsidR="006F1E55" w:rsidRPr="008D649A" w:rsidRDefault="006F1E55" w:rsidP="004F5FFB">
            <w:pPr>
              <w:spacing w:line="480" w:lineRule="auto"/>
              <w:jc w:val="both"/>
              <w:rPr>
                <w:rFonts w:cs="Times New Roman"/>
                <w:sz w:val="20"/>
                <w:szCs w:val="20"/>
                <w:lang w:val="en-GB"/>
              </w:rPr>
            </w:pPr>
          </w:p>
        </w:tc>
        <w:tc>
          <w:tcPr>
            <w:tcW w:w="0" w:type="auto"/>
          </w:tcPr>
          <w:p w14:paraId="5BC4AA1C" w14:textId="77777777" w:rsidR="006F1E55" w:rsidRPr="008D649A" w:rsidRDefault="006F1E55" w:rsidP="004F5FFB">
            <w:pPr>
              <w:spacing w:line="480" w:lineRule="auto"/>
              <w:jc w:val="both"/>
              <w:rPr>
                <w:rFonts w:cs="Times New Roman"/>
                <w:sz w:val="20"/>
                <w:szCs w:val="20"/>
                <w:lang w:val="en-GB"/>
              </w:rPr>
            </w:pPr>
            <w:r w:rsidRPr="008D649A">
              <w:rPr>
                <w:rFonts w:cs="Times New Roman"/>
                <w:sz w:val="20"/>
                <w:szCs w:val="20"/>
                <w:lang w:val="en-GB"/>
              </w:rPr>
              <w:t>Smad2</w:t>
            </w:r>
          </w:p>
        </w:tc>
        <w:tc>
          <w:tcPr>
            <w:tcW w:w="0" w:type="auto"/>
          </w:tcPr>
          <w:p w14:paraId="22BECC84" w14:textId="77777777" w:rsidR="006F1E55" w:rsidRPr="008D649A" w:rsidRDefault="006F1E55" w:rsidP="004F5FFB">
            <w:pPr>
              <w:spacing w:line="480" w:lineRule="auto"/>
              <w:jc w:val="both"/>
              <w:rPr>
                <w:rFonts w:cs="Times New Roman"/>
                <w:sz w:val="20"/>
                <w:szCs w:val="20"/>
                <w:lang w:val="en-GB"/>
              </w:rPr>
            </w:pPr>
            <w:r w:rsidRPr="008D649A">
              <w:rPr>
                <w:rFonts w:cs="Times New Roman"/>
                <w:sz w:val="20"/>
                <w:szCs w:val="20"/>
                <w:lang w:val="en-GB"/>
              </w:rPr>
              <w:t>18q21.1</w:t>
            </w:r>
          </w:p>
        </w:tc>
        <w:tc>
          <w:tcPr>
            <w:tcW w:w="0" w:type="auto"/>
          </w:tcPr>
          <w:p w14:paraId="0CB89D5A" w14:textId="1EFDF02D" w:rsidR="006F1E55" w:rsidRPr="008D649A" w:rsidRDefault="006F1E55" w:rsidP="00092BDF">
            <w:pPr>
              <w:spacing w:line="480" w:lineRule="auto"/>
              <w:jc w:val="both"/>
              <w:rPr>
                <w:rFonts w:cs="Times New Roman"/>
                <w:sz w:val="20"/>
                <w:szCs w:val="20"/>
                <w:lang w:val="en-GB"/>
              </w:rPr>
            </w:pPr>
            <w:r w:rsidRPr="008D649A">
              <w:rPr>
                <w:rFonts w:cs="Times New Roman"/>
                <w:sz w:val="20"/>
                <w:szCs w:val="20"/>
                <w:lang w:val="en-GB"/>
              </w:rPr>
              <w:t>Nomura et al.</w:t>
            </w:r>
            <w:r w:rsidRPr="008D649A">
              <w:rPr>
                <w:rFonts w:cs="Times New Roman"/>
                <w:sz w:val="20"/>
                <w:szCs w:val="20"/>
                <w:lang w:val="en-GB"/>
              </w:rPr>
              <w:fldChar w:fldCharType="begin" w:fldLock="1"/>
            </w:r>
            <w:r w:rsidR="00092BDF" w:rsidRPr="008D649A">
              <w:rPr>
                <w:rFonts w:cs="Times New Roman"/>
                <w:sz w:val="20"/>
                <w:szCs w:val="20"/>
                <w:lang w:val="en-GB"/>
              </w:rPr>
              <w:instrText>ADDIN CSL_CITATION { "citationItems" : [ { "id" : "ITEM-1", "itemData" : { "DOI" : "10.1038/31693", "ISSN" : "0028-0836", "PMID" : "9655392", "abstract" : "Signalling by the transforming growth factor-beta (TGF-beta) superfamily of proteins depends on the phosphorylation and activation of SMAD proteins by heteromeric complexes of ligand-specific type I and type II receptors with serine/threonine-kinase activity. The vertebrate SMAD family includes at least nine members, of which Smad2 has been shown to mediate signalling by activin and TGF-beta. In Xenopus, Smad2 can induce dorsal mesoderm, mimicking Vg-1, activin and nodal. Here we investigate the function of Smad2 in mammalian development by generating two independent Smad2 mutant alleles in mice by gene targeting. We show that homozygous mutant embryos fail to form an organized egg cylinder and lack mesoderm, like mutant mice lacking nodal or ActRIB, the gene encoding the activin type-I receptor. About 20 per cent of Smad2 heterozygous embryos have severe gastrulation defects and lack mandibles or eyes, indicating that the gene dosage of Smad2 is critical for signalling. Mice trans-heterozygous for both Smad2 and nodal mutations display a range of phenotypes, including gastrulation defects, complex craniofacial abnormalities such as cyclopia, and defects in left-right patterning, indicating that Smad2 may mediate nodal signalling in these developmental processes. Our results show that Smad2 function is essential for early development and for several patterning processes in mice.", "author" : [ { "dropping-particle" : "", "family" : "Nomura", "given" : "M", "non-dropping-particle" : "", "parse-names" : false, "suffix" : "" }, { "dropping-particle" : "", "family" : "Li", "given" : "E", "non-dropping-particle" : "", "parse-names" : false, "suffix" : "" } ], "container-title" : "Nature", "id" : "ITEM-1", "issue" : "6687", "issued" : { "date-parts" : [ [ "1998", "6", "25" ] ] }, "page" : "786-90", "title" : "Smad2 role in mesoderm formation, left-right patterning and craniofacial development.", "type" : "article-journal", "volume" : "393" }, "uris" : [ "http://www.mendeley.com/documents/?uuid=82ba30d6-ba0f-4638-9139-2ca668874562" ] } ], "mendeley" : { "formattedCitation" : "&lt;sup&gt;2&lt;/sup&gt;", "plainTextFormattedCitation" : "2", "previouslyFormattedCitation" : "[2]" }, "properties" : { "noteIndex" : 0 }, "schema" : "https://github.com/citation-style-language/schema/raw/master/csl-citation.json" }</w:instrText>
            </w:r>
            <w:r w:rsidRPr="008D649A">
              <w:rPr>
                <w:rFonts w:cs="Times New Roman"/>
                <w:sz w:val="20"/>
                <w:szCs w:val="20"/>
                <w:lang w:val="en-GB"/>
              </w:rPr>
              <w:fldChar w:fldCharType="separate"/>
            </w:r>
            <w:r w:rsidR="00092BDF" w:rsidRPr="008D649A">
              <w:rPr>
                <w:rFonts w:cs="Times New Roman"/>
                <w:noProof/>
                <w:sz w:val="20"/>
                <w:szCs w:val="20"/>
                <w:vertAlign w:val="superscript"/>
                <w:lang w:val="en-GB"/>
              </w:rPr>
              <w:t>2</w:t>
            </w:r>
            <w:r w:rsidRPr="008D649A">
              <w:rPr>
                <w:rFonts w:cs="Times New Roman"/>
                <w:sz w:val="20"/>
                <w:szCs w:val="20"/>
                <w:lang w:val="en-GB"/>
              </w:rPr>
              <w:fldChar w:fldCharType="end"/>
            </w:r>
          </w:p>
        </w:tc>
      </w:tr>
      <w:tr w:rsidR="00092BDF" w:rsidRPr="008D649A" w14:paraId="34707E31" w14:textId="77777777" w:rsidTr="00D808B6">
        <w:tc>
          <w:tcPr>
            <w:tcW w:w="0" w:type="auto"/>
          </w:tcPr>
          <w:p w14:paraId="435C559B" w14:textId="77777777" w:rsidR="006F1E55" w:rsidRPr="008D649A" w:rsidRDefault="006F1E55" w:rsidP="004F5FFB">
            <w:pPr>
              <w:spacing w:line="480" w:lineRule="auto"/>
              <w:jc w:val="both"/>
              <w:rPr>
                <w:rFonts w:cs="Times New Roman"/>
                <w:sz w:val="20"/>
                <w:szCs w:val="20"/>
                <w:lang w:val="en-GB"/>
              </w:rPr>
            </w:pPr>
          </w:p>
        </w:tc>
        <w:tc>
          <w:tcPr>
            <w:tcW w:w="0" w:type="auto"/>
          </w:tcPr>
          <w:p w14:paraId="484CE0C4" w14:textId="77777777" w:rsidR="006F1E55" w:rsidRPr="008D649A" w:rsidRDefault="006F1E55" w:rsidP="004F5FFB">
            <w:pPr>
              <w:spacing w:line="480" w:lineRule="auto"/>
              <w:jc w:val="both"/>
              <w:rPr>
                <w:rFonts w:cs="Times New Roman"/>
                <w:sz w:val="20"/>
                <w:szCs w:val="20"/>
                <w:lang w:val="en-GB"/>
              </w:rPr>
            </w:pPr>
          </w:p>
        </w:tc>
        <w:tc>
          <w:tcPr>
            <w:tcW w:w="0" w:type="auto"/>
          </w:tcPr>
          <w:p w14:paraId="4857A7A7" w14:textId="77777777" w:rsidR="006F1E55" w:rsidRPr="008D649A" w:rsidRDefault="006F1E55" w:rsidP="004F5FFB">
            <w:pPr>
              <w:spacing w:line="480" w:lineRule="auto"/>
              <w:jc w:val="both"/>
              <w:rPr>
                <w:rFonts w:cs="Times New Roman"/>
                <w:sz w:val="20"/>
                <w:szCs w:val="20"/>
                <w:lang w:val="en-GB"/>
              </w:rPr>
            </w:pPr>
            <w:r w:rsidRPr="008D649A">
              <w:rPr>
                <w:rFonts w:cs="Times New Roman"/>
                <w:sz w:val="20"/>
                <w:szCs w:val="20"/>
                <w:lang w:val="en-GB"/>
              </w:rPr>
              <w:t>1p31.1</w:t>
            </w:r>
          </w:p>
        </w:tc>
        <w:tc>
          <w:tcPr>
            <w:tcW w:w="0" w:type="auto"/>
          </w:tcPr>
          <w:p w14:paraId="65C79373" w14:textId="5713509C" w:rsidR="006F1E55" w:rsidRPr="008D649A" w:rsidRDefault="006F1E55" w:rsidP="00092BDF">
            <w:pPr>
              <w:spacing w:line="480" w:lineRule="auto"/>
              <w:jc w:val="both"/>
              <w:rPr>
                <w:rFonts w:cs="Times New Roman"/>
                <w:sz w:val="20"/>
                <w:szCs w:val="20"/>
                <w:lang w:val="en-GB"/>
              </w:rPr>
            </w:pPr>
            <w:proofErr w:type="spellStart"/>
            <w:r w:rsidRPr="008D649A">
              <w:rPr>
                <w:rFonts w:cs="Times New Roman"/>
                <w:sz w:val="20"/>
                <w:szCs w:val="20"/>
                <w:lang w:val="en-GB"/>
              </w:rPr>
              <w:t>Costain</w:t>
            </w:r>
            <w:proofErr w:type="spellEnd"/>
            <w:r w:rsidRPr="008D649A">
              <w:rPr>
                <w:rFonts w:cs="Times New Roman"/>
                <w:sz w:val="20"/>
                <w:szCs w:val="20"/>
                <w:lang w:val="en-GB"/>
              </w:rPr>
              <w:t xml:space="preserve"> et al.</w:t>
            </w:r>
            <w:r w:rsidRPr="008D649A">
              <w:rPr>
                <w:rFonts w:cs="Times New Roman"/>
                <w:sz w:val="20"/>
                <w:szCs w:val="20"/>
                <w:lang w:val="en-GB"/>
              </w:rPr>
              <w:fldChar w:fldCharType="begin" w:fldLock="1"/>
            </w:r>
            <w:r w:rsidR="00092BDF" w:rsidRPr="008D649A">
              <w:rPr>
                <w:rFonts w:cs="Times New Roman"/>
                <w:sz w:val="20"/>
                <w:szCs w:val="20"/>
                <w:lang w:val="en-GB"/>
              </w:rPr>
              <w:instrText>ADDIN CSL_CITATION { "citationItems" : [ { "id" : "ITEM-1", "itemData" : { "DOI" : "10.1016/j.ijcard.2015.11.127", "ISSN" : "18741754", "PMID" : "26655555", "abstract" : "Background Transposition of the great arteries (TGA) is an uncommon but severe congenital heart malformation of unknown etiology. Rare copy number variations (CNVs) have been implicated in other, more common conotruncal heart defects like tetralogy of Fallot (TOF), but there are as yet no CNV studies dedicated to TGA. Methods Using high-resolution genome-wide microarrays and rigorous methods, we investigated CNVs in a group of prospectively recruited adults with TGA (n = 101) from a single center. We compared rare CNV burden to well-matched cohorts of controls and TOF cases, adjudicating rarity using 10,113 independent population-based controls and excluding all subjects with 22q11.2 deletions. We identified candidate genes for TGA based on rare CNVs that overlapped the same gene in unrelated individuals, and pre-existing evidence suggesting a role in cardiac development. Results The TGA group was significantly enriched for large rare CNVs (2.3-fold increase, p = 0.04) relative to controls, to a degree comparable with the TOF group. Extra-cardiac features were not reliable predictors of rare CNV burden. Smaller rare CNVs helped to narrow critical regions for conotruncal defects at chromosomes 10q26 and 13q13. Established and novel candidate susceptibility genes identified included ACKR3, IFT57, ITGB8, KL, NF1, NKX1-2, RERE, SLC8A1, SOX18, and ULK1. Conclusions These data demonstrate a genome-wide role for rare CNVs in genetic risk for TGA. The findings provide further support for a genetically-related spectrum of congenital heart disease that includes TGA and TOF.", "author" : [ { "dropping-particle" : "", "family" : "Costain", "given" : "Gregory", "non-dropping-particle" : "", "parse-names" : false, "suffix" : "" }, { "dropping-particle" : "", "family" : "Lionel", "given" : "Anath C.", "non-dropping-particle" : "", "parse-names" : false, "suffix" : "" }, { "dropping-particle" : "", "family" : "Ogura", "given" : "Lucas", "non-dropping-particle" : "", "parse-names" : false, "suffix" : "" }, { "dropping-particle" : "", "family" : "Marshall", "given" : "Christian R.", "non-dropping-particle" : "", "parse-names" : false, "suffix" : "" }, { "dropping-particle" : "", "family" : "Scherer", "given" : "Stephen W.", "non-dropping-particle" : "", "parse-names" : false, "suffix" : "" }, { "dropping-particle" : "", "family" : "Silversides", "given" : "Candice K.", "non-dropping-particle" : "", "parse-names" : false, "suffix" : "" }, { "dropping-particle" : "", "family" : "Bassett", "given" : "Anne S.", "non-dropping-particle" : "", "parse-names" : false, "suffix" : "" } ], "container-title" : "International Journal of Cardiology", "id" : "ITEM-1", "issued" : { "date-parts" : [ [ "2016" ] ] }, "page" : "115-121", "title" : "Genome-wide rare copy number variations contribute to genetic risk for transposition of the great arteries", "type" : "article-journal", "volume" : "204" }, "uris" : [ "http://www.mendeley.com/documents/?uuid=d89e07ff-81be-313b-9b24-c4d86266d8ae" ] } ], "mendeley" : { "formattedCitation" : "&lt;sup&gt;3&lt;/sup&gt;", "plainTextFormattedCitation" : "3", "previouslyFormattedCitation" : "[3]" }, "properties" : { "noteIndex" : 0 }, "schema" : "https://github.com/citation-style-language/schema/raw/master/csl-citation.json" }</w:instrText>
            </w:r>
            <w:r w:rsidRPr="008D649A">
              <w:rPr>
                <w:rFonts w:cs="Times New Roman"/>
                <w:sz w:val="20"/>
                <w:szCs w:val="20"/>
                <w:lang w:val="en-GB"/>
              </w:rPr>
              <w:fldChar w:fldCharType="separate"/>
            </w:r>
            <w:r w:rsidR="00092BDF" w:rsidRPr="008D649A">
              <w:rPr>
                <w:rFonts w:cs="Times New Roman"/>
                <w:noProof/>
                <w:sz w:val="20"/>
                <w:szCs w:val="20"/>
                <w:vertAlign w:val="superscript"/>
                <w:lang w:val="en-GB"/>
              </w:rPr>
              <w:t>3</w:t>
            </w:r>
            <w:r w:rsidRPr="008D649A">
              <w:rPr>
                <w:rFonts w:cs="Times New Roman"/>
                <w:sz w:val="20"/>
                <w:szCs w:val="20"/>
                <w:lang w:val="en-GB"/>
              </w:rPr>
              <w:fldChar w:fldCharType="end"/>
            </w:r>
          </w:p>
        </w:tc>
      </w:tr>
      <w:tr w:rsidR="00092BDF" w:rsidRPr="008D649A" w14:paraId="46CAD850" w14:textId="77777777" w:rsidTr="00D808B6">
        <w:tc>
          <w:tcPr>
            <w:tcW w:w="0" w:type="auto"/>
          </w:tcPr>
          <w:p w14:paraId="5AA5E85A" w14:textId="77777777" w:rsidR="006F1E55" w:rsidRPr="008D649A" w:rsidRDefault="006F1E55" w:rsidP="004F5FFB">
            <w:pPr>
              <w:spacing w:line="480" w:lineRule="auto"/>
              <w:jc w:val="both"/>
              <w:rPr>
                <w:rFonts w:cs="Times New Roman"/>
                <w:sz w:val="20"/>
                <w:szCs w:val="20"/>
                <w:lang w:val="en-GB"/>
              </w:rPr>
            </w:pPr>
          </w:p>
        </w:tc>
        <w:tc>
          <w:tcPr>
            <w:tcW w:w="0" w:type="auto"/>
          </w:tcPr>
          <w:p w14:paraId="29CFBAA2" w14:textId="77777777" w:rsidR="006F1E55" w:rsidRPr="008D649A" w:rsidRDefault="006F1E55" w:rsidP="004F5FFB">
            <w:pPr>
              <w:spacing w:line="480" w:lineRule="auto"/>
              <w:jc w:val="both"/>
              <w:rPr>
                <w:rFonts w:cs="Times New Roman"/>
                <w:sz w:val="20"/>
                <w:szCs w:val="20"/>
                <w:lang w:val="en-GB"/>
              </w:rPr>
            </w:pPr>
          </w:p>
        </w:tc>
        <w:tc>
          <w:tcPr>
            <w:tcW w:w="0" w:type="auto"/>
          </w:tcPr>
          <w:p w14:paraId="2137AEF2" w14:textId="77777777" w:rsidR="006F1E55" w:rsidRPr="008D649A" w:rsidRDefault="006F1E55" w:rsidP="004F5FFB">
            <w:pPr>
              <w:spacing w:line="480" w:lineRule="auto"/>
              <w:jc w:val="both"/>
              <w:rPr>
                <w:rFonts w:cs="Times New Roman"/>
                <w:sz w:val="20"/>
                <w:szCs w:val="20"/>
                <w:lang w:val="en-GB"/>
              </w:rPr>
            </w:pPr>
            <w:r w:rsidRPr="008D649A">
              <w:rPr>
                <w:rFonts w:cs="Times New Roman"/>
                <w:sz w:val="20"/>
                <w:szCs w:val="20"/>
                <w:lang w:val="en-GB"/>
              </w:rPr>
              <w:t>3q25.33-q25.32</w:t>
            </w:r>
          </w:p>
        </w:tc>
        <w:tc>
          <w:tcPr>
            <w:tcW w:w="0" w:type="auto"/>
          </w:tcPr>
          <w:p w14:paraId="703F4870" w14:textId="5769BECD" w:rsidR="006F1E55" w:rsidRPr="008D649A" w:rsidRDefault="006F1E55" w:rsidP="00092BDF">
            <w:pPr>
              <w:spacing w:line="480" w:lineRule="auto"/>
              <w:jc w:val="both"/>
              <w:rPr>
                <w:rFonts w:cs="Times New Roman"/>
                <w:sz w:val="20"/>
                <w:szCs w:val="20"/>
                <w:lang w:val="en-GB"/>
              </w:rPr>
            </w:pPr>
            <w:proofErr w:type="spellStart"/>
            <w:r w:rsidRPr="008D649A">
              <w:rPr>
                <w:rFonts w:cs="Times New Roman"/>
                <w:sz w:val="20"/>
                <w:szCs w:val="20"/>
                <w:lang w:val="en-GB"/>
              </w:rPr>
              <w:t>Costain</w:t>
            </w:r>
            <w:proofErr w:type="spellEnd"/>
            <w:r w:rsidRPr="008D649A">
              <w:rPr>
                <w:rFonts w:cs="Times New Roman"/>
                <w:sz w:val="20"/>
                <w:szCs w:val="20"/>
                <w:lang w:val="en-GB"/>
              </w:rPr>
              <w:t xml:space="preserve"> et al.</w:t>
            </w:r>
            <w:r w:rsidRPr="008D649A">
              <w:rPr>
                <w:rFonts w:cs="Times New Roman"/>
                <w:sz w:val="20"/>
                <w:szCs w:val="20"/>
                <w:lang w:val="en-GB"/>
              </w:rPr>
              <w:fldChar w:fldCharType="begin" w:fldLock="1"/>
            </w:r>
            <w:r w:rsidR="00092BDF" w:rsidRPr="008D649A">
              <w:rPr>
                <w:rFonts w:cs="Times New Roman"/>
                <w:sz w:val="20"/>
                <w:szCs w:val="20"/>
                <w:lang w:val="en-GB"/>
              </w:rPr>
              <w:instrText>ADDIN CSL_CITATION { "citationItems" : [ { "id" : "ITEM-1", "itemData" : { "DOI" : "10.1016/j.ijcard.2015.11.127", "ISSN" : "18741754", "PMID" : "26655555", "abstract" : "Background Transposition of the great arteries (TGA) is an uncommon but severe congenital heart malformation of unknown etiology. Rare copy number variations (CNVs) have been implicated in other, more common conotruncal heart defects like tetralogy of Fallot (TOF), but there are as yet no CNV studies dedicated to TGA. Methods Using high-resolution genome-wide microarrays and rigorous methods, we investigated CNVs in a group of prospectively recruited adults with TGA (n = 101) from a single center. We compared rare CNV burden to well-matched cohorts of controls and TOF cases, adjudicating rarity using 10,113 independent population-based controls and excluding all subjects with 22q11.2 deletions. We identified candidate genes for TGA based on rare CNVs that overlapped the same gene in unrelated individuals, and pre-existing evidence suggesting a role in cardiac development. Results The TGA group was significantly enriched for large rare CNVs (2.3-fold increase, p = 0.04) relative to controls, to a degree comparable with the TOF group. Extra-cardiac features were not reliable predictors of rare CNV burden. Smaller rare CNVs helped to narrow critical regions for conotruncal defects at chromosomes 10q26 and 13q13. Established and novel candidate susceptibility genes identified included ACKR3, IFT57, ITGB8, KL, NF1, NKX1-2, RERE, SLC8A1, SOX18, and ULK1. Conclusions These data demonstrate a genome-wide role for rare CNVs in genetic risk for TGA. The findings provide further support for a genetically-related spectrum of congenital heart disease that includes TGA and TOF.", "author" : [ { "dropping-particle" : "", "family" : "Costain", "given" : "Gregory", "non-dropping-particle" : "", "parse-names" : false, "suffix" : "" }, { "dropping-particle" : "", "family" : "Lionel", "given" : "Anath C.", "non-dropping-particle" : "", "parse-names" : false, "suffix" : "" }, { "dropping-particle" : "", "family" : "Ogura", "given" : "Lucas", "non-dropping-particle" : "", "parse-names" : false, "suffix" : "" }, { "dropping-particle" : "", "family" : "Marshall", "given" : "Christian R.", "non-dropping-particle" : "", "parse-names" : false, "suffix" : "" }, { "dropping-particle" : "", "family" : "Scherer", "given" : "Stephen W.", "non-dropping-particle" : "", "parse-names" : false, "suffix" : "" }, { "dropping-particle" : "", "family" : "Silversides", "given" : "Candice K.", "non-dropping-particle" : "", "parse-names" : false, "suffix" : "" }, { "dropping-particle" : "", "family" : "Bassett", "given" : "Anne S.", "non-dropping-particle" : "", "parse-names" : false, "suffix" : "" } ], "container-title" : "International Journal of Cardiology", "id" : "ITEM-1", "issued" : { "date-parts" : [ [ "2016" ] ] }, "page" : "115-121", "title" : "Genome-wide rare copy number variations contribute to genetic risk for transposition of the great arteries", "type" : "article-journal", "volume" : "204" }, "uris" : [ "http://www.mendeley.com/documents/?uuid=d89e07ff-81be-313b-9b24-c4d86266d8ae" ] } ], "mendeley" : { "formattedCitation" : "&lt;sup&gt;3&lt;/sup&gt;", "plainTextFormattedCitation" : "3", "previouslyFormattedCitation" : "[3]" }, "properties" : { "noteIndex" : 0 }, "schema" : "https://github.com/citation-style-language/schema/raw/master/csl-citation.json" }</w:instrText>
            </w:r>
            <w:r w:rsidRPr="008D649A">
              <w:rPr>
                <w:rFonts w:cs="Times New Roman"/>
                <w:sz w:val="20"/>
                <w:szCs w:val="20"/>
                <w:lang w:val="en-GB"/>
              </w:rPr>
              <w:fldChar w:fldCharType="separate"/>
            </w:r>
            <w:r w:rsidR="00092BDF" w:rsidRPr="008D649A">
              <w:rPr>
                <w:rFonts w:cs="Times New Roman"/>
                <w:noProof/>
                <w:sz w:val="20"/>
                <w:szCs w:val="20"/>
                <w:vertAlign w:val="superscript"/>
                <w:lang w:val="en-GB"/>
              </w:rPr>
              <w:t>3</w:t>
            </w:r>
            <w:r w:rsidRPr="008D649A">
              <w:rPr>
                <w:rFonts w:cs="Times New Roman"/>
                <w:sz w:val="20"/>
                <w:szCs w:val="20"/>
                <w:lang w:val="en-GB"/>
              </w:rPr>
              <w:fldChar w:fldCharType="end"/>
            </w:r>
          </w:p>
        </w:tc>
      </w:tr>
      <w:tr w:rsidR="00092BDF" w:rsidRPr="008D649A" w14:paraId="2F4459EC" w14:textId="77777777" w:rsidTr="00D808B6">
        <w:tc>
          <w:tcPr>
            <w:tcW w:w="0" w:type="auto"/>
          </w:tcPr>
          <w:p w14:paraId="6ED956FE" w14:textId="77777777" w:rsidR="006F1E55" w:rsidRPr="008D649A" w:rsidRDefault="006F1E55" w:rsidP="004F5FFB">
            <w:pPr>
              <w:spacing w:line="480" w:lineRule="auto"/>
              <w:jc w:val="both"/>
              <w:rPr>
                <w:rFonts w:cs="Times New Roman"/>
                <w:sz w:val="20"/>
                <w:szCs w:val="20"/>
                <w:lang w:val="en-GB"/>
              </w:rPr>
            </w:pPr>
          </w:p>
        </w:tc>
        <w:tc>
          <w:tcPr>
            <w:tcW w:w="0" w:type="auto"/>
          </w:tcPr>
          <w:p w14:paraId="22EB37A0" w14:textId="77777777" w:rsidR="006F1E55" w:rsidRPr="008D649A" w:rsidRDefault="006F1E55" w:rsidP="004F5FFB">
            <w:pPr>
              <w:spacing w:line="480" w:lineRule="auto"/>
              <w:jc w:val="both"/>
              <w:rPr>
                <w:rFonts w:cs="Times New Roman"/>
                <w:sz w:val="20"/>
                <w:szCs w:val="20"/>
                <w:lang w:val="en-GB"/>
              </w:rPr>
            </w:pPr>
          </w:p>
        </w:tc>
        <w:tc>
          <w:tcPr>
            <w:tcW w:w="0" w:type="auto"/>
          </w:tcPr>
          <w:p w14:paraId="34C1B796" w14:textId="77777777" w:rsidR="006F1E55" w:rsidRPr="008D649A" w:rsidRDefault="006F1E55" w:rsidP="004F5FFB">
            <w:pPr>
              <w:spacing w:line="480" w:lineRule="auto"/>
              <w:jc w:val="both"/>
              <w:rPr>
                <w:rFonts w:cs="Times New Roman"/>
                <w:sz w:val="20"/>
                <w:szCs w:val="20"/>
                <w:lang w:val="en-GB"/>
              </w:rPr>
            </w:pPr>
            <w:r w:rsidRPr="008D649A">
              <w:rPr>
                <w:rFonts w:cs="Times New Roman"/>
                <w:sz w:val="20"/>
                <w:szCs w:val="20"/>
                <w:lang w:val="en-GB"/>
              </w:rPr>
              <w:t>4q28.3-4q28.2</w:t>
            </w:r>
          </w:p>
        </w:tc>
        <w:tc>
          <w:tcPr>
            <w:tcW w:w="0" w:type="auto"/>
          </w:tcPr>
          <w:p w14:paraId="06ACD3C1" w14:textId="267677FC" w:rsidR="006F1E55" w:rsidRPr="008D649A" w:rsidRDefault="006F1E55" w:rsidP="00092BDF">
            <w:pPr>
              <w:spacing w:line="480" w:lineRule="auto"/>
              <w:jc w:val="both"/>
              <w:rPr>
                <w:rFonts w:cs="Times New Roman"/>
                <w:sz w:val="20"/>
                <w:szCs w:val="20"/>
                <w:lang w:val="en-GB"/>
              </w:rPr>
            </w:pPr>
            <w:proofErr w:type="spellStart"/>
            <w:r w:rsidRPr="008D649A">
              <w:rPr>
                <w:rFonts w:cs="Times New Roman"/>
                <w:sz w:val="20"/>
                <w:szCs w:val="20"/>
                <w:lang w:val="en-GB"/>
              </w:rPr>
              <w:t>Costain</w:t>
            </w:r>
            <w:proofErr w:type="spellEnd"/>
            <w:r w:rsidRPr="008D649A">
              <w:rPr>
                <w:rFonts w:cs="Times New Roman"/>
                <w:sz w:val="20"/>
                <w:szCs w:val="20"/>
                <w:lang w:val="en-GB"/>
              </w:rPr>
              <w:t xml:space="preserve"> et al.</w:t>
            </w:r>
            <w:r w:rsidRPr="008D649A">
              <w:rPr>
                <w:rFonts w:cs="Times New Roman"/>
                <w:sz w:val="20"/>
                <w:szCs w:val="20"/>
                <w:lang w:val="en-GB"/>
              </w:rPr>
              <w:fldChar w:fldCharType="begin" w:fldLock="1"/>
            </w:r>
            <w:r w:rsidR="00092BDF" w:rsidRPr="008D649A">
              <w:rPr>
                <w:rFonts w:cs="Times New Roman"/>
                <w:sz w:val="20"/>
                <w:szCs w:val="20"/>
                <w:lang w:val="en-GB"/>
              </w:rPr>
              <w:instrText>ADDIN CSL_CITATION { "citationItems" : [ { "id" : "ITEM-1", "itemData" : { "DOI" : "10.1016/j.ijcard.2015.11.127", "ISSN" : "18741754", "PMID" : "26655555", "abstract" : "Background Transposition of the great arteries (TGA) is an uncommon but severe congenital heart malformation of unknown etiology. Rare copy number variations (CNVs) have been implicated in other, more common conotruncal heart defects like tetralogy of Fallot (TOF), but there are as yet no CNV studies dedicated to TGA. Methods Using high-resolution genome-wide microarrays and rigorous methods, we investigated CNVs in a group of prospectively recruited adults with TGA (n = 101) from a single center. We compared rare CNV burden to well-matched cohorts of controls and TOF cases, adjudicating rarity using 10,113 independent population-based controls and excluding all subjects with 22q11.2 deletions. We identified candidate genes for TGA based on rare CNVs that overlapped the same gene in unrelated individuals, and pre-existing evidence suggesting a role in cardiac development. Results The TGA group was significantly enriched for large rare CNVs (2.3-fold increase, p = 0.04) relative to controls, to a degree comparable with the TOF group. Extra-cardiac features were not reliable predictors of rare CNV burden. Smaller rare CNVs helped to narrow critical regions for conotruncal defects at chromosomes 10q26 and 13q13. Established and novel candidate susceptibility genes identified included ACKR3, IFT57, ITGB8, KL, NF1, NKX1-2, RERE, SLC8A1, SOX18, and ULK1. Conclusions These data demonstrate a genome-wide role for rare CNVs in genetic risk for TGA. The findings provide further support for a genetically-related spectrum of congenital heart disease that includes TGA and TOF.", "author" : [ { "dropping-particle" : "", "family" : "Costain", "given" : "Gregory", "non-dropping-particle" : "", "parse-names" : false, "suffix" : "" }, { "dropping-particle" : "", "family" : "Lionel", "given" : "Anath C.", "non-dropping-particle" : "", "parse-names" : false, "suffix" : "" }, { "dropping-particle" : "", "family" : "Ogura", "given" : "Lucas", "non-dropping-particle" : "", "parse-names" : false, "suffix" : "" }, { "dropping-particle" : "", "family" : "Marshall", "given" : "Christian R.", "non-dropping-particle" : "", "parse-names" : false, "suffix" : "" }, { "dropping-particle" : "", "family" : "Scherer", "given" : "Stephen W.", "non-dropping-particle" : "", "parse-names" : false, "suffix" : "" }, { "dropping-particle" : "", "family" : "Silversides", "given" : "Candice K.", "non-dropping-particle" : "", "parse-names" : false, "suffix" : "" }, { "dropping-particle" : "", "family" : "Bassett", "given" : "Anne S.", "non-dropping-particle" : "", "parse-names" : false, "suffix" : "" } ], "container-title" : "International Journal of Cardiology", "id" : "ITEM-1", "issued" : { "date-parts" : [ [ "2016" ] ] }, "page" : "115-121", "title" : "Genome-wide rare copy number variations contribute to genetic risk for transposition of the great arteries", "type" : "article-journal", "volume" : "204" }, "uris" : [ "http://www.mendeley.com/documents/?uuid=d89e07ff-81be-313b-9b24-c4d86266d8ae" ] } ], "mendeley" : { "formattedCitation" : "&lt;sup&gt;3&lt;/sup&gt;", "plainTextFormattedCitation" : "3", "previouslyFormattedCitation" : "[3]" }, "properties" : { "noteIndex" : 0 }, "schema" : "https://github.com/citation-style-language/schema/raw/master/csl-citation.json" }</w:instrText>
            </w:r>
            <w:r w:rsidRPr="008D649A">
              <w:rPr>
                <w:rFonts w:cs="Times New Roman"/>
                <w:sz w:val="20"/>
                <w:szCs w:val="20"/>
                <w:lang w:val="en-GB"/>
              </w:rPr>
              <w:fldChar w:fldCharType="separate"/>
            </w:r>
            <w:r w:rsidR="00092BDF" w:rsidRPr="008D649A">
              <w:rPr>
                <w:rFonts w:cs="Times New Roman"/>
                <w:noProof/>
                <w:sz w:val="20"/>
                <w:szCs w:val="20"/>
                <w:vertAlign w:val="superscript"/>
                <w:lang w:val="en-GB"/>
              </w:rPr>
              <w:t>3</w:t>
            </w:r>
            <w:r w:rsidRPr="008D649A">
              <w:rPr>
                <w:rFonts w:cs="Times New Roman"/>
                <w:sz w:val="20"/>
                <w:szCs w:val="20"/>
                <w:lang w:val="en-GB"/>
              </w:rPr>
              <w:fldChar w:fldCharType="end"/>
            </w:r>
          </w:p>
        </w:tc>
      </w:tr>
      <w:tr w:rsidR="00092BDF" w:rsidRPr="008D649A" w14:paraId="7A600A8C" w14:textId="77777777" w:rsidTr="00D808B6">
        <w:tc>
          <w:tcPr>
            <w:tcW w:w="0" w:type="auto"/>
          </w:tcPr>
          <w:p w14:paraId="6C3A7F29" w14:textId="77777777" w:rsidR="006F1E55" w:rsidRPr="008D649A" w:rsidRDefault="006F1E55" w:rsidP="004F5FFB">
            <w:pPr>
              <w:spacing w:line="480" w:lineRule="auto"/>
              <w:jc w:val="both"/>
              <w:rPr>
                <w:rFonts w:cs="Times New Roman"/>
                <w:sz w:val="20"/>
                <w:szCs w:val="20"/>
                <w:lang w:val="en-GB"/>
              </w:rPr>
            </w:pPr>
          </w:p>
        </w:tc>
        <w:tc>
          <w:tcPr>
            <w:tcW w:w="0" w:type="auto"/>
          </w:tcPr>
          <w:p w14:paraId="1B2D2C3A" w14:textId="77777777" w:rsidR="006F1E55" w:rsidRPr="008D649A" w:rsidRDefault="006F1E55" w:rsidP="004F5FFB">
            <w:pPr>
              <w:spacing w:line="480" w:lineRule="auto"/>
              <w:jc w:val="both"/>
              <w:rPr>
                <w:rFonts w:cs="Times New Roman"/>
                <w:sz w:val="20"/>
                <w:szCs w:val="20"/>
                <w:lang w:val="en-GB"/>
              </w:rPr>
            </w:pPr>
          </w:p>
        </w:tc>
        <w:tc>
          <w:tcPr>
            <w:tcW w:w="0" w:type="auto"/>
          </w:tcPr>
          <w:p w14:paraId="2F0668F0" w14:textId="77777777" w:rsidR="006F1E55" w:rsidRPr="008D649A" w:rsidRDefault="006F1E55" w:rsidP="004F5FFB">
            <w:pPr>
              <w:spacing w:line="480" w:lineRule="auto"/>
              <w:jc w:val="both"/>
              <w:rPr>
                <w:rFonts w:cs="Times New Roman"/>
                <w:sz w:val="20"/>
                <w:szCs w:val="20"/>
                <w:lang w:val="en-GB"/>
              </w:rPr>
            </w:pPr>
            <w:r w:rsidRPr="008D649A">
              <w:rPr>
                <w:rFonts w:cs="Times New Roman"/>
                <w:sz w:val="20"/>
                <w:szCs w:val="20"/>
                <w:lang w:val="en-GB"/>
              </w:rPr>
              <w:t>7q21.11</w:t>
            </w:r>
          </w:p>
        </w:tc>
        <w:tc>
          <w:tcPr>
            <w:tcW w:w="0" w:type="auto"/>
          </w:tcPr>
          <w:p w14:paraId="23F49E0C" w14:textId="1BD2D315" w:rsidR="006F1E55" w:rsidRPr="008D649A" w:rsidRDefault="006F1E55" w:rsidP="00092BDF">
            <w:pPr>
              <w:spacing w:line="480" w:lineRule="auto"/>
              <w:jc w:val="both"/>
              <w:rPr>
                <w:rFonts w:cs="Times New Roman"/>
                <w:sz w:val="20"/>
                <w:szCs w:val="20"/>
                <w:lang w:val="en-GB"/>
              </w:rPr>
            </w:pPr>
            <w:proofErr w:type="spellStart"/>
            <w:r w:rsidRPr="008D649A">
              <w:rPr>
                <w:rFonts w:cs="Times New Roman"/>
                <w:sz w:val="20"/>
                <w:szCs w:val="20"/>
                <w:lang w:val="en-GB"/>
              </w:rPr>
              <w:t>Costain</w:t>
            </w:r>
            <w:proofErr w:type="spellEnd"/>
            <w:r w:rsidRPr="008D649A">
              <w:rPr>
                <w:rFonts w:cs="Times New Roman"/>
                <w:sz w:val="20"/>
                <w:szCs w:val="20"/>
                <w:lang w:val="en-GB"/>
              </w:rPr>
              <w:t xml:space="preserve"> et al.</w:t>
            </w:r>
            <w:r w:rsidRPr="008D649A">
              <w:rPr>
                <w:rFonts w:cs="Times New Roman"/>
                <w:sz w:val="20"/>
                <w:szCs w:val="20"/>
                <w:lang w:val="en-GB"/>
              </w:rPr>
              <w:fldChar w:fldCharType="begin" w:fldLock="1"/>
            </w:r>
            <w:r w:rsidR="00092BDF" w:rsidRPr="008D649A">
              <w:rPr>
                <w:rFonts w:cs="Times New Roman"/>
                <w:sz w:val="20"/>
                <w:szCs w:val="20"/>
                <w:lang w:val="en-GB"/>
              </w:rPr>
              <w:instrText>ADDIN CSL_CITATION { "citationItems" : [ { "id" : "ITEM-1", "itemData" : { "DOI" : "10.1016/j.ijcard.2015.11.127", "ISSN" : "18741754", "PMID" : "26655555", "abstract" : "Background Transposition of the great arteries (TGA) is an uncommon but severe congenital heart malformation of unknown etiology. Rare copy number variations (CNVs) have been implicated in other, more common conotruncal heart defects like tetralogy of Fallot (TOF), but there are as yet no CNV studies dedicated to TGA. Methods Using high-resolution genome-wide microarrays and rigorous methods, we investigated CNVs in a group of prospectively recruited adults with TGA (n = 101) from a single center. We compared rare CNV burden to well-matched cohorts of controls and TOF cases, adjudicating rarity using 10,113 independent population-based controls and excluding all subjects with 22q11.2 deletions. We identified candidate genes for TGA based on rare CNVs that overlapped the same gene in unrelated individuals, and pre-existing evidence suggesting a role in cardiac development. Results The TGA group was significantly enriched for large rare CNVs (2.3-fold increase, p = 0.04) relative to controls, to a degree comparable with the TOF group. Extra-cardiac features were not reliable predictors of rare CNV burden. Smaller rare CNVs helped to narrow critical regions for conotruncal defects at chromosomes 10q26 and 13q13. Established and novel candidate susceptibility genes identified included ACKR3, IFT57, ITGB8, KL, NF1, NKX1-2, RERE, SLC8A1, SOX18, and ULK1. Conclusions These data demonstrate a genome-wide role for rare CNVs in genetic risk for TGA. The findings provide further support for a genetically-related spectrum of congenital heart disease that includes TGA and TOF.", "author" : [ { "dropping-particle" : "", "family" : "Costain", "given" : "Gregory", "non-dropping-particle" : "", "parse-names" : false, "suffix" : "" }, { "dropping-particle" : "", "family" : "Lionel", "given" : "Anath C.", "non-dropping-particle" : "", "parse-names" : false, "suffix" : "" }, { "dropping-particle" : "", "family" : "Ogura", "given" : "Lucas", "non-dropping-particle" : "", "parse-names" : false, "suffix" : "" }, { "dropping-particle" : "", "family" : "Marshall", "given" : "Christian R.", "non-dropping-particle" : "", "parse-names" : false, "suffix" : "" }, { "dropping-particle" : "", "family" : "Scherer", "given" : "Stephen W.", "non-dropping-particle" : "", "parse-names" : false, "suffix" : "" }, { "dropping-particle" : "", "family" : "Silversides", "given" : "Candice K.", "non-dropping-particle" : "", "parse-names" : false, "suffix" : "" }, { "dropping-particle" : "", "family" : "Bassett", "given" : "Anne S.", "non-dropping-particle" : "", "parse-names" : false, "suffix" : "" } ], "container-title" : "International Journal of Cardiology", "id" : "ITEM-1", "issued" : { "date-parts" : [ [ "2016" ] ] }, "page" : "115-121", "title" : "Genome-wide rare copy number variations contribute to genetic risk for transposition of the great arteries", "type" : "article-journal", "volume" : "204" }, "uris" : [ "http://www.mendeley.com/documents/?uuid=d89e07ff-81be-313b-9b24-c4d86266d8ae" ] } ], "mendeley" : { "formattedCitation" : "&lt;sup&gt;3&lt;/sup&gt;", "plainTextFormattedCitation" : "3", "previouslyFormattedCitation" : "[3]" }, "properties" : { "noteIndex" : 0 }, "schema" : "https://github.com/citation-style-language/schema/raw/master/csl-citation.json" }</w:instrText>
            </w:r>
            <w:r w:rsidRPr="008D649A">
              <w:rPr>
                <w:rFonts w:cs="Times New Roman"/>
                <w:sz w:val="20"/>
                <w:szCs w:val="20"/>
                <w:lang w:val="en-GB"/>
              </w:rPr>
              <w:fldChar w:fldCharType="separate"/>
            </w:r>
            <w:r w:rsidR="00092BDF" w:rsidRPr="008D649A">
              <w:rPr>
                <w:rFonts w:cs="Times New Roman"/>
                <w:noProof/>
                <w:sz w:val="20"/>
                <w:szCs w:val="20"/>
                <w:vertAlign w:val="superscript"/>
                <w:lang w:val="en-GB"/>
              </w:rPr>
              <w:t>3</w:t>
            </w:r>
            <w:r w:rsidRPr="008D649A">
              <w:rPr>
                <w:rFonts w:cs="Times New Roman"/>
                <w:sz w:val="20"/>
                <w:szCs w:val="20"/>
                <w:lang w:val="en-GB"/>
              </w:rPr>
              <w:fldChar w:fldCharType="end"/>
            </w:r>
          </w:p>
        </w:tc>
      </w:tr>
      <w:tr w:rsidR="00092BDF" w:rsidRPr="008D649A" w14:paraId="3622B418" w14:textId="77777777" w:rsidTr="00D808B6">
        <w:tc>
          <w:tcPr>
            <w:tcW w:w="0" w:type="auto"/>
          </w:tcPr>
          <w:p w14:paraId="5181950B" w14:textId="77777777" w:rsidR="006F1E55" w:rsidRPr="008D649A" w:rsidRDefault="006F1E55" w:rsidP="004F5FFB">
            <w:pPr>
              <w:spacing w:line="480" w:lineRule="auto"/>
              <w:jc w:val="both"/>
              <w:rPr>
                <w:rFonts w:cs="Times New Roman"/>
                <w:sz w:val="20"/>
                <w:szCs w:val="20"/>
                <w:lang w:val="en-GB"/>
              </w:rPr>
            </w:pPr>
          </w:p>
        </w:tc>
        <w:tc>
          <w:tcPr>
            <w:tcW w:w="0" w:type="auto"/>
          </w:tcPr>
          <w:p w14:paraId="733FAE52" w14:textId="77777777" w:rsidR="006F1E55" w:rsidRPr="008D649A" w:rsidRDefault="006F1E55" w:rsidP="004F5FFB">
            <w:pPr>
              <w:spacing w:line="480" w:lineRule="auto"/>
              <w:jc w:val="both"/>
              <w:rPr>
                <w:rFonts w:cs="Times New Roman"/>
                <w:sz w:val="20"/>
                <w:szCs w:val="20"/>
                <w:lang w:val="en-GB"/>
              </w:rPr>
            </w:pPr>
          </w:p>
        </w:tc>
        <w:tc>
          <w:tcPr>
            <w:tcW w:w="0" w:type="auto"/>
          </w:tcPr>
          <w:p w14:paraId="6D0F6C22" w14:textId="77777777" w:rsidR="006F1E55" w:rsidRPr="008D649A" w:rsidRDefault="006F1E55" w:rsidP="004F5FFB">
            <w:pPr>
              <w:spacing w:line="480" w:lineRule="auto"/>
              <w:jc w:val="both"/>
              <w:rPr>
                <w:rFonts w:cs="Times New Roman"/>
                <w:sz w:val="20"/>
                <w:szCs w:val="20"/>
                <w:lang w:val="en-GB"/>
              </w:rPr>
            </w:pPr>
            <w:r w:rsidRPr="008D649A">
              <w:rPr>
                <w:rFonts w:cs="Times New Roman"/>
                <w:sz w:val="20"/>
                <w:szCs w:val="20"/>
                <w:lang w:val="en-GB"/>
              </w:rPr>
              <w:t>8p22</w:t>
            </w:r>
          </w:p>
        </w:tc>
        <w:tc>
          <w:tcPr>
            <w:tcW w:w="0" w:type="auto"/>
          </w:tcPr>
          <w:p w14:paraId="03B4475F" w14:textId="3D99922A" w:rsidR="006F1E55" w:rsidRPr="008D649A" w:rsidRDefault="006F1E55" w:rsidP="00092BDF">
            <w:pPr>
              <w:spacing w:line="480" w:lineRule="auto"/>
              <w:jc w:val="both"/>
              <w:rPr>
                <w:rFonts w:cs="Times New Roman"/>
                <w:sz w:val="20"/>
                <w:szCs w:val="20"/>
                <w:lang w:val="en-GB"/>
              </w:rPr>
            </w:pPr>
            <w:proofErr w:type="spellStart"/>
            <w:r w:rsidRPr="008D649A">
              <w:rPr>
                <w:rFonts w:cs="Times New Roman"/>
                <w:sz w:val="20"/>
                <w:szCs w:val="20"/>
                <w:lang w:val="en-GB"/>
              </w:rPr>
              <w:t>Costain</w:t>
            </w:r>
            <w:proofErr w:type="spellEnd"/>
            <w:r w:rsidRPr="008D649A">
              <w:rPr>
                <w:rFonts w:cs="Times New Roman"/>
                <w:sz w:val="20"/>
                <w:szCs w:val="20"/>
                <w:lang w:val="en-GB"/>
              </w:rPr>
              <w:t xml:space="preserve"> et al.</w:t>
            </w:r>
            <w:r w:rsidRPr="008D649A">
              <w:rPr>
                <w:rFonts w:cs="Times New Roman"/>
                <w:sz w:val="20"/>
                <w:szCs w:val="20"/>
                <w:lang w:val="en-GB"/>
              </w:rPr>
              <w:fldChar w:fldCharType="begin" w:fldLock="1"/>
            </w:r>
            <w:r w:rsidR="00092BDF" w:rsidRPr="008D649A">
              <w:rPr>
                <w:rFonts w:cs="Times New Roman"/>
                <w:sz w:val="20"/>
                <w:szCs w:val="20"/>
                <w:lang w:val="en-GB"/>
              </w:rPr>
              <w:instrText>ADDIN CSL_CITATION { "citationItems" : [ { "id" : "ITEM-1", "itemData" : { "DOI" : "10.1016/j.ijcard.2015.11.127", "ISSN" : "18741754", "PMID" : "26655555", "abstract" : "Background Transposition of the great arteries (TGA) is an uncommon but severe congenital heart malformation of unknown etiology. Rare copy number variations (CNVs) have been implicated in other, more common conotruncal heart defects like tetralogy of Fallot (TOF), but there are as yet no CNV studies dedicated to TGA. Methods Using high-resolution genome-wide microarrays and rigorous methods, we investigated CNVs in a group of prospectively recruited adults with TGA (n = 101) from a single center. We compared rare CNV burden to well-matched cohorts of controls and TOF cases, adjudicating rarity using 10,113 independent population-based controls and excluding all subjects with 22q11.2 deletions. We identified candidate genes for TGA based on rare CNVs that overlapped the same gene in unrelated individuals, and pre-existing evidence suggesting a role in cardiac development. Results The TGA group was significantly enriched for large rare CNVs (2.3-fold increase, p = 0.04) relative to controls, to a degree comparable with the TOF group. Extra-cardiac features were not reliable predictors of rare CNV burden. Smaller rare CNVs helped to narrow critical regions for conotruncal defects at chromosomes 10q26 and 13q13. Established and novel candidate susceptibility genes identified included ACKR3, IFT57, ITGB8, KL, NF1, NKX1-2, RERE, SLC8A1, SOX18, and ULK1. Conclusions These data demonstrate a genome-wide role for rare CNVs in genetic risk for TGA. The findings provide further support for a genetically-related spectrum of congenital heart disease that includes TGA and TOF.", "author" : [ { "dropping-particle" : "", "family" : "Costain", "given" : "Gregory", "non-dropping-particle" : "", "parse-names" : false, "suffix" : "" }, { "dropping-particle" : "", "family" : "Lionel", "given" : "Anath C.", "non-dropping-particle" : "", "parse-names" : false, "suffix" : "" }, { "dropping-particle" : "", "family" : "Ogura", "given" : "Lucas", "non-dropping-particle" : "", "parse-names" : false, "suffix" : "" }, { "dropping-particle" : "", "family" : "Marshall", "given" : "Christian R.", "non-dropping-particle" : "", "parse-names" : false, "suffix" : "" }, { "dropping-particle" : "", "family" : "Scherer", "given" : "Stephen W.", "non-dropping-particle" : "", "parse-names" : false, "suffix" : "" }, { "dropping-particle" : "", "family" : "Silversides", "given" : "Candice K.", "non-dropping-particle" : "", "parse-names" : false, "suffix" : "" }, { "dropping-particle" : "", "family" : "Bassett", "given" : "Anne S.", "non-dropping-particle" : "", "parse-names" : false, "suffix" : "" } ], "container-title" : "International Journal of Cardiology", "id" : "ITEM-1", "issued" : { "date-parts" : [ [ "2016" ] ] }, "page" : "115-121", "title" : "Genome-wide rare copy number variations contribute to genetic risk for transposition of the great arteries", "type" : "article-journal", "volume" : "204" }, "uris" : [ "http://www.mendeley.com/documents/?uuid=d89e07ff-81be-313b-9b24-c4d86266d8ae" ] } ], "mendeley" : { "formattedCitation" : "&lt;sup&gt;3&lt;/sup&gt;", "plainTextFormattedCitation" : "3", "previouslyFormattedCitation" : "[3]" }, "properties" : { "noteIndex" : 0 }, "schema" : "https://github.com/citation-style-language/schema/raw/master/csl-citation.json" }</w:instrText>
            </w:r>
            <w:r w:rsidRPr="008D649A">
              <w:rPr>
                <w:rFonts w:cs="Times New Roman"/>
                <w:sz w:val="20"/>
                <w:szCs w:val="20"/>
                <w:lang w:val="en-GB"/>
              </w:rPr>
              <w:fldChar w:fldCharType="separate"/>
            </w:r>
            <w:r w:rsidR="00092BDF" w:rsidRPr="008D649A">
              <w:rPr>
                <w:rFonts w:cs="Times New Roman"/>
                <w:noProof/>
                <w:sz w:val="20"/>
                <w:szCs w:val="20"/>
                <w:vertAlign w:val="superscript"/>
                <w:lang w:val="en-GB"/>
              </w:rPr>
              <w:t>3</w:t>
            </w:r>
            <w:r w:rsidRPr="008D649A">
              <w:rPr>
                <w:rFonts w:cs="Times New Roman"/>
                <w:sz w:val="20"/>
                <w:szCs w:val="20"/>
                <w:lang w:val="en-GB"/>
              </w:rPr>
              <w:fldChar w:fldCharType="end"/>
            </w:r>
          </w:p>
        </w:tc>
      </w:tr>
      <w:tr w:rsidR="00092BDF" w:rsidRPr="008D649A" w14:paraId="3B513BBA" w14:textId="77777777" w:rsidTr="00D808B6">
        <w:tc>
          <w:tcPr>
            <w:tcW w:w="0" w:type="auto"/>
          </w:tcPr>
          <w:p w14:paraId="6C63D97A" w14:textId="77777777" w:rsidR="006F1E55" w:rsidRPr="008D649A" w:rsidRDefault="006F1E55" w:rsidP="004F5FFB">
            <w:pPr>
              <w:spacing w:line="480" w:lineRule="auto"/>
              <w:jc w:val="both"/>
              <w:rPr>
                <w:rFonts w:cs="Times New Roman"/>
                <w:sz w:val="20"/>
                <w:szCs w:val="20"/>
                <w:lang w:val="en-GB"/>
              </w:rPr>
            </w:pPr>
          </w:p>
        </w:tc>
        <w:tc>
          <w:tcPr>
            <w:tcW w:w="0" w:type="auto"/>
          </w:tcPr>
          <w:p w14:paraId="4D9B1894" w14:textId="77777777" w:rsidR="006F1E55" w:rsidRPr="008D649A" w:rsidRDefault="006F1E55" w:rsidP="004F5FFB">
            <w:pPr>
              <w:spacing w:line="480" w:lineRule="auto"/>
              <w:jc w:val="both"/>
              <w:rPr>
                <w:rFonts w:cs="Times New Roman"/>
                <w:sz w:val="20"/>
                <w:szCs w:val="20"/>
                <w:lang w:val="en-GB"/>
              </w:rPr>
            </w:pPr>
          </w:p>
        </w:tc>
        <w:tc>
          <w:tcPr>
            <w:tcW w:w="0" w:type="auto"/>
          </w:tcPr>
          <w:p w14:paraId="520AB7F6" w14:textId="77777777" w:rsidR="006F1E55" w:rsidRPr="008D649A" w:rsidRDefault="006F1E55" w:rsidP="004F5FFB">
            <w:pPr>
              <w:spacing w:line="480" w:lineRule="auto"/>
              <w:jc w:val="both"/>
              <w:rPr>
                <w:rFonts w:cs="Times New Roman"/>
                <w:sz w:val="20"/>
                <w:szCs w:val="20"/>
                <w:lang w:val="en-GB"/>
              </w:rPr>
            </w:pPr>
            <w:r w:rsidRPr="008D649A">
              <w:rPr>
                <w:rFonts w:cs="Times New Roman"/>
                <w:sz w:val="20"/>
                <w:szCs w:val="20"/>
                <w:lang w:val="en-GB"/>
              </w:rPr>
              <w:t>12q24.33</w:t>
            </w:r>
          </w:p>
        </w:tc>
        <w:tc>
          <w:tcPr>
            <w:tcW w:w="0" w:type="auto"/>
          </w:tcPr>
          <w:p w14:paraId="00403C2D" w14:textId="278A9148" w:rsidR="006F1E55" w:rsidRPr="008D649A" w:rsidRDefault="006F1E55" w:rsidP="00092BDF">
            <w:pPr>
              <w:spacing w:line="480" w:lineRule="auto"/>
              <w:jc w:val="both"/>
              <w:rPr>
                <w:rFonts w:cs="Times New Roman"/>
                <w:sz w:val="20"/>
                <w:szCs w:val="20"/>
                <w:lang w:val="en-GB"/>
              </w:rPr>
            </w:pPr>
            <w:proofErr w:type="spellStart"/>
            <w:r w:rsidRPr="008D649A">
              <w:rPr>
                <w:rFonts w:cs="Times New Roman"/>
                <w:sz w:val="20"/>
                <w:szCs w:val="20"/>
                <w:lang w:val="en-GB"/>
              </w:rPr>
              <w:t>Costain</w:t>
            </w:r>
            <w:proofErr w:type="spellEnd"/>
            <w:r w:rsidRPr="008D649A">
              <w:rPr>
                <w:rFonts w:cs="Times New Roman"/>
                <w:sz w:val="20"/>
                <w:szCs w:val="20"/>
                <w:lang w:val="en-GB"/>
              </w:rPr>
              <w:t xml:space="preserve"> et al.</w:t>
            </w:r>
            <w:r w:rsidRPr="008D649A">
              <w:rPr>
                <w:rFonts w:cs="Times New Roman"/>
                <w:sz w:val="20"/>
                <w:szCs w:val="20"/>
                <w:lang w:val="en-GB"/>
              </w:rPr>
              <w:fldChar w:fldCharType="begin" w:fldLock="1"/>
            </w:r>
            <w:r w:rsidR="00092BDF" w:rsidRPr="008D649A">
              <w:rPr>
                <w:rFonts w:cs="Times New Roman"/>
                <w:sz w:val="20"/>
                <w:szCs w:val="20"/>
                <w:lang w:val="en-GB"/>
              </w:rPr>
              <w:instrText>ADDIN CSL_CITATION { "citationItems" : [ { "id" : "ITEM-1", "itemData" : { "DOI" : "10.1016/j.ijcard.2015.11.127", "ISSN" : "18741754", "PMID" : "26655555", "abstract" : "Background Transposition of the great arteries (TGA) is an uncommon but severe congenital heart malformation of unknown etiology. Rare copy number variations (CNVs) have been implicated in other, more common conotruncal heart defects like tetralogy of Fallot (TOF), but there are as yet no CNV studies dedicated to TGA. Methods Using high-resolution genome-wide microarrays and rigorous methods, we investigated CNVs in a group of prospectively recruited adults with TGA (n = 101) from a single center. We compared rare CNV burden to well-matched cohorts of controls and TOF cases, adjudicating rarity using 10,113 independent population-based controls and excluding all subjects with 22q11.2 deletions. We identified candidate genes for TGA based on rare CNVs that overlapped the same gene in unrelated individuals, and pre-existing evidence suggesting a role in cardiac development. Results The TGA group was significantly enriched for large rare CNVs (2.3-fold increase, p = 0.04) relative to controls, to a degree comparable with the TOF group. Extra-cardiac features were not reliable predictors of rare CNV burden. Smaller rare CNVs helped to narrow critical regions for conotruncal defects at chromosomes 10q26 and 13q13. Established and novel candidate susceptibility genes identified included ACKR3, IFT57, ITGB8, KL, NF1, NKX1-2, RERE, SLC8A1, SOX18, and ULK1. Conclusions These data demonstrate a genome-wide role for rare CNVs in genetic risk for TGA. The findings provide further support for a genetically-related spectrum of congenital heart disease that includes TGA and TOF.", "author" : [ { "dropping-particle" : "", "family" : "Costain", "given" : "Gregory", "non-dropping-particle" : "", "parse-names" : false, "suffix" : "" }, { "dropping-particle" : "", "family" : "Lionel", "given" : "Anath C.", "non-dropping-particle" : "", "parse-names" : false, "suffix" : "" }, { "dropping-particle" : "", "family" : "Ogura", "given" : "Lucas", "non-dropping-particle" : "", "parse-names" : false, "suffix" : "" }, { "dropping-particle" : "", "family" : "Marshall", "given" : "Christian R.", "non-dropping-particle" : "", "parse-names" : false, "suffix" : "" }, { "dropping-particle" : "", "family" : "Scherer", "given" : "Stephen W.", "non-dropping-particle" : "", "parse-names" : false, "suffix" : "" }, { "dropping-particle" : "", "family" : "Silversides", "given" : "Candice K.", "non-dropping-particle" : "", "parse-names" : false, "suffix" : "" }, { "dropping-particle" : "", "family" : "Bassett", "given" : "Anne S.", "non-dropping-particle" : "", "parse-names" : false, "suffix" : "" } ], "container-title" : "International Journal of Cardiology", "id" : "ITEM-1", "issued" : { "date-parts" : [ [ "2016" ] ] }, "page" : "115-121", "title" : "Genome-wide rare copy number variations contribute to genetic risk for transposition of the great arteries", "type" : "article-journal", "volume" : "204" }, "uris" : [ "http://www.mendeley.com/documents/?uuid=d89e07ff-81be-313b-9b24-c4d86266d8ae" ] } ], "mendeley" : { "formattedCitation" : "&lt;sup&gt;3&lt;/sup&gt;", "plainTextFormattedCitation" : "3", "previouslyFormattedCitation" : "[3]" }, "properties" : { "noteIndex" : 0 }, "schema" : "https://github.com/citation-style-language/schema/raw/master/csl-citation.json" }</w:instrText>
            </w:r>
            <w:r w:rsidRPr="008D649A">
              <w:rPr>
                <w:rFonts w:cs="Times New Roman"/>
                <w:sz w:val="20"/>
                <w:szCs w:val="20"/>
                <w:lang w:val="en-GB"/>
              </w:rPr>
              <w:fldChar w:fldCharType="separate"/>
            </w:r>
            <w:r w:rsidR="00092BDF" w:rsidRPr="008D649A">
              <w:rPr>
                <w:rFonts w:cs="Times New Roman"/>
                <w:noProof/>
                <w:sz w:val="20"/>
                <w:szCs w:val="20"/>
                <w:vertAlign w:val="superscript"/>
                <w:lang w:val="en-GB"/>
              </w:rPr>
              <w:t>3</w:t>
            </w:r>
            <w:r w:rsidRPr="008D649A">
              <w:rPr>
                <w:rFonts w:cs="Times New Roman"/>
                <w:sz w:val="20"/>
                <w:szCs w:val="20"/>
                <w:lang w:val="en-GB"/>
              </w:rPr>
              <w:fldChar w:fldCharType="end"/>
            </w:r>
          </w:p>
        </w:tc>
      </w:tr>
      <w:tr w:rsidR="00092BDF" w:rsidRPr="008D649A" w14:paraId="176FFAF9" w14:textId="77777777" w:rsidTr="00D808B6">
        <w:tc>
          <w:tcPr>
            <w:tcW w:w="0" w:type="auto"/>
          </w:tcPr>
          <w:p w14:paraId="366D1CF3" w14:textId="77777777" w:rsidR="006F1E55" w:rsidRPr="008D649A" w:rsidRDefault="006F1E55" w:rsidP="004F5FFB">
            <w:pPr>
              <w:spacing w:line="480" w:lineRule="auto"/>
              <w:jc w:val="both"/>
              <w:rPr>
                <w:rFonts w:cs="Times New Roman"/>
                <w:sz w:val="20"/>
                <w:szCs w:val="20"/>
                <w:lang w:val="en-GB"/>
              </w:rPr>
            </w:pPr>
          </w:p>
        </w:tc>
        <w:tc>
          <w:tcPr>
            <w:tcW w:w="0" w:type="auto"/>
          </w:tcPr>
          <w:p w14:paraId="12FC57FE" w14:textId="77777777" w:rsidR="006F1E55" w:rsidRPr="008D649A" w:rsidRDefault="006F1E55" w:rsidP="004F5FFB">
            <w:pPr>
              <w:spacing w:line="480" w:lineRule="auto"/>
              <w:jc w:val="both"/>
              <w:rPr>
                <w:rFonts w:cs="Times New Roman"/>
                <w:sz w:val="20"/>
                <w:szCs w:val="20"/>
                <w:lang w:val="en-GB"/>
              </w:rPr>
            </w:pPr>
          </w:p>
        </w:tc>
        <w:tc>
          <w:tcPr>
            <w:tcW w:w="0" w:type="auto"/>
          </w:tcPr>
          <w:p w14:paraId="75C86A36" w14:textId="77777777" w:rsidR="006F1E55" w:rsidRPr="008D649A" w:rsidRDefault="006F1E55" w:rsidP="004F5FFB">
            <w:pPr>
              <w:spacing w:line="480" w:lineRule="auto"/>
              <w:jc w:val="both"/>
              <w:rPr>
                <w:rFonts w:cs="Times New Roman"/>
                <w:sz w:val="20"/>
                <w:szCs w:val="20"/>
                <w:lang w:val="en-GB"/>
              </w:rPr>
            </w:pPr>
            <w:r w:rsidRPr="008D649A">
              <w:rPr>
                <w:rFonts w:cs="Times New Roman"/>
                <w:sz w:val="20"/>
                <w:szCs w:val="20"/>
                <w:lang w:val="en-GB"/>
              </w:rPr>
              <w:t>13q13.1-13q13.2</w:t>
            </w:r>
          </w:p>
        </w:tc>
        <w:tc>
          <w:tcPr>
            <w:tcW w:w="0" w:type="auto"/>
          </w:tcPr>
          <w:p w14:paraId="249F89A3" w14:textId="3866EBE3" w:rsidR="006F1E55" w:rsidRPr="008D649A" w:rsidRDefault="006F1E55" w:rsidP="00092BDF">
            <w:pPr>
              <w:spacing w:line="480" w:lineRule="auto"/>
              <w:jc w:val="both"/>
              <w:rPr>
                <w:rFonts w:cs="Times New Roman"/>
                <w:sz w:val="20"/>
                <w:szCs w:val="20"/>
                <w:lang w:val="en-GB"/>
              </w:rPr>
            </w:pPr>
            <w:proofErr w:type="spellStart"/>
            <w:r w:rsidRPr="008D649A">
              <w:rPr>
                <w:rFonts w:cs="Times New Roman"/>
                <w:sz w:val="20"/>
                <w:szCs w:val="20"/>
                <w:lang w:val="en-GB"/>
              </w:rPr>
              <w:t>Costain</w:t>
            </w:r>
            <w:proofErr w:type="spellEnd"/>
            <w:r w:rsidRPr="008D649A">
              <w:rPr>
                <w:rFonts w:cs="Times New Roman"/>
                <w:sz w:val="20"/>
                <w:szCs w:val="20"/>
                <w:lang w:val="en-GB"/>
              </w:rPr>
              <w:t xml:space="preserve"> et al.</w:t>
            </w:r>
            <w:r w:rsidRPr="008D649A">
              <w:rPr>
                <w:rFonts w:cs="Times New Roman"/>
                <w:sz w:val="20"/>
                <w:szCs w:val="20"/>
                <w:lang w:val="en-GB"/>
              </w:rPr>
              <w:fldChar w:fldCharType="begin" w:fldLock="1"/>
            </w:r>
            <w:r w:rsidR="00092BDF" w:rsidRPr="008D649A">
              <w:rPr>
                <w:rFonts w:cs="Times New Roman"/>
                <w:sz w:val="20"/>
                <w:szCs w:val="20"/>
                <w:lang w:val="en-GB"/>
              </w:rPr>
              <w:instrText>ADDIN CSL_CITATION { "citationItems" : [ { "id" : "ITEM-1", "itemData" : { "DOI" : "10.1016/j.ijcard.2015.11.127", "ISSN" : "18741754", "PMID" : "26655555", "abstract" : "Background Transposition of the great arteries (TGA) is an uncommon but severe congenital heart malformation of unknown etiology. Rare copy number variations (CNVs) have been implicated in other, more common conotruncal heart defects like tetralogy of Fallot (TOF), but there are as yet no CNV studies dedicated to TGA. Methods Using high-resolution genome-wide microarrays and rigorous methods, we investigated CNVs in a group of prospectively recruited adults with TGA (n = 101) from a single center. We compared rare CNV burden to well-matched cohorts of controls and TOF cases, adjudicating rarity using 10,113 independent population-based controls and excluding all subjects with 22q11.2 deletions. We identified candidate genes for TGA based on rare CNVs that overlapped the same gene in unrelated individuals, and pre-existing evidence suggesting a role in cardiac development. Results The TGA group was significantly enriched for large rare CNVs (2.3-fold increase, p = 0.04) relative to controls, to a degree comparable with the TOF group. Extra-cardiac features were not reliable predictors of rare CNV burden. Smaller rare CNVs helped to narrow critical regions for conotruncal defects at chromosomes 10q26 and 13q13. Established and novel candidate susceptibility genes identified included ACKR3, IFT57, ITGB8, KL, NF1, NKX1-2, RERE, SLC8A1, SOX18, and ULK1. Conclusions These data demonstrate a genome-wide role for rare CNVs in genetic risk for TGA. The findings provide further support for a genetically-related spectrum of congenital heart disease that includes TGA and TOF.", "author" : [ { "dropping-particle" : "", "family" : "Costain", "given" : "Gregory", "non-dropping-particle" : "", "parse-names" : false, "suffix" : "" }, { "dropping-particle" : "", "family" : "Lionel", "given" : "Anath C.", "non-dropping-particle" : "", "parse-names" : false, "suffix" : "" }, { "dropping-particle" : "", "family" : "Ogura", "given" : "Lucas", "non-dropping-particle" : "", "parse-names" : false, "suffix" : "" }, { "dropping-particle" : "", "family" : "Marshall", "given" : "Christian R.", "non-dropping-particle" : "", "parse-names" : false, "suffix" : "" }, { "dropping-particle" : "", "family" : "Scherer", "given" : "Stephen W.", "non-dropping-particle" : "", "parse-names" : false, "suffix" : "" }, { "dropping-particle" : "", "family" : "Silversides", "given" : "Candice K.", "non-dropping-particle" : "", "parse-names" : false, "suffix" : "" }, { "dropping-particle" : "", "family" : "Bassett", "given" : "Anne S.", "non-dropping-particle" : "", "parse-names" : false, "suffix" : "" } ], "container-title" : "International Journal of Cardiology", "id" : "ITEM-1", "issued" : { "date-parts" : [ [ "2016" ] ] }, "page" : "115-121", "title" : "Genome-wide rare copy number variations contribute to genetic risk for transposition of the great arteries", "type" : "article-journal", "volume" : "204" }, "uris" : [ "http://www.mendeley.com/documents/?uuid=d89e07ff-81be-313b-9b24-c4d86266d8ae" ] } ], "mendeley" : { "formattedCitation" : "&lt;sup&gt;3&lt;/sup&gt;", "plainTextFormattedCitation" : "3", "previouslyFormattedCitation" : "[3]" }, "properties" : { "noteIndex" : 0 }, "schema" : "https://github.com/citation-style-language/schema/raw/master/csl-citation.json" }</w:instrText>
            </w:r>
            <w:r w:rsidRPr="008D649A">
              <w:rPr>
                <w:rFonts w:cs="Times New Roman"/>
                <w:sz w:val="20"/>
                <w:szCs w:val="20"/>
                <w:lang w:val="en-GB"/>
              </w:rPr>
              <w:fldChar w:fldCharType="separate"/>
            </w:r>
            <w:r w:rsidR="00092BDF" w:rsidRPr="008D649A">
              <w:rPr>
                <w:rFonts w:cs="Times New Roman"/>
                <w:noProof/>
                <w:sz w:val="20"/>
                <w:szCs w:val="20"/>
                <w:vertAlign w:val="superscript"/>
                <w:lang w:val="en-GB"/>
              </w:rPr>
              <w:t>3</w:t>
            </w:r>
            <w:r w:rsidRPr="008D649A">
              <w:rPr>
                <w:rFonts w:cs="Times New Roman"/>
                <w:sz w:val="20"/>
                <w:szCs w:val="20"/>
                <w:lang w:val="en-GB"/>
              </w:rPr>
              <w:fldChar w:fldCharType="end"/>
            </w:r>
          </w:p>
        </w:tc>
      </w:tr>
      <w:tr w:rsidR="00092BDF" w:rsidRPr="008D649A" w14:paraId="1D61CF60" w14:textId="77777777" w:rsidTr="00D808B6">
        <w:tc>
          <w:tcPr>
            <w:tcW w:w="0" w:type="auto"/>
          </w:tcPr>
          <w:p w14:paraId="3DFBE43F" w14:textId="77777777" w:rsidR="006F1E55" w:rsidRPr="008D649A" w:rsidRDefault="006F1E55" w:rsidP="004F5FFB">
            <w:pPr>
              <w:spacing w:line="480" w:lineRule="auto"/>
              <w:jc w:val="center"/>
              <w:rPr>
                <w:rFonts w:cs="Times New Roman"/>
                <w:sz w:val="20"/>
                <w:szCs w:val="20"/>
                <w:lang w:val="en-GB"/>
              </w:rPr>
            </w:pPr>
          </w:p>
        </w:tc>
        <w:tc>
          <w:tcPr>
            <w:tcW w:w="0" w:type="auto"/>
          </w:tcPr>
          <w:p w14:paraId="03700ACD" w14:textId="77777777" w:rsidR="006F1E55" w:rsidRPr="008D649A" w:rsidRDefault="006F1E55" w:rsidP="004F5FFB">
            <w:pPr>
              <w:spacing w:line="480" w:lineRule="auto"/>
              <w:jc w:val="both"/>
              <w:rPr>
                <w:rFonts w:cs="Times New Roman"/>
                <w:sz w:val="20"/>
                <w:szCs w:val="20"/>
                <w:lang w:val="en-GB"/>
              </w:rPr>
            </w:pPr>
          </w:p>
        </w:tc>
        <w:tc>
          <w:tcPr>
            <w:tcW w:w="0" w:type="auto"/>
          </w:tcPr>
          <w:p w14:paraId="7C5AF9A4" w14:textId="77777777" w:rsidR="006F1E55" w:rsidRPr="008D649A" w:rsidRDefault="006F1E55" w:rsidP="004F5FFB">
            <w:pPr>
              <w:spacing w:line="480" w:lineRule="auto"/>
              <w:jc w:val="both"/>
              <w:rPr>
                <w:rFonts w:cs="Times New Roman"/>
                <w:sz w:val="20"/>
                <w:szCs w:val="20"/>
                <w:lang w:val="en-GB"/>
              </w:rPr>
            </w:pPr>
            <w:r w:rsidRPr="008D649A">
              <w:rPr>
                <w:rFonts w:cs="Times New Roman"/>
                <w:sz w:val="20"/>
                <w:szCs w:val="20"/>
                <w:lang w:val="en-GB"/>
              </w:rPr>
              <w:t>16p12.3-16p13.11</w:t>
            </w:r>
          </w:p>
        </w:tc>
        <w:tc>
          <w:tcPr>
            <w:tcW w:w="0" w:type="auto"/>
          </w:tcPr>
          <w:p w14:paraId="4927F7FF" w14:textId="42B3F0D1" w:rsidR="006F1E55" w:rsidRPr="008D649A" w:rsidRDefault="006F1E55" w:rsidP="00092BDF">
            <w:pPr>
              <w:spacing w:line="480" w:lineRule="auto"/>
              <w:jc w:val="both"/>
              <w:rPr>
                <w:rFonts w:cs="Times New Roman"/>
                <w:sz w:val="20"/>
                <w:szCs w:val="20"/>
                <w:lang w:val="en-GB"/>
              </w:rPr>
            </w:pPr>
            <w:proofErr w:type="spellStart"/>
            <w:r w:rsidRPr="008D649A">
              <w:rPr>
                <w:rFonts w:cs="Times New Roman"/>
                <w:sz w:val="20"/>
                <w:szCs w:val="20"/>
                <w:lang w:val="en-GB"/>
              </w:rPr>
              <w:t>Costain</w:t>
            </w:r>
            <w:proofErr w:type="spellEnd"/>
            <w:r w:rsidRPr="008D649A">
              <w:rPr>
                <w:rFonts w:cs="Times New Roman"/>
                <w:sz w:val="20"/>
                <w:szCs w:val="20"/>
                <w:lang w:val="en-GB"/>
              </w:rPr>
              <w:t xml:space="preserve"> et al.</w:t>
            </w:r>
            <w:r w:rsidRPr="008D649A">
              <w:rPr>
                <w:rFonts w:cs="Times New Roman"/>
                <w:sz w:val="20"/>
                <w:szCs w:val="20"/>
                <w:lang w:val="en-GB"/>
              </w:rPr>
              <w:fldChar w:fldCharType="begin" w:fldLock="1"/>
            </w:r>
            <w:r w:rsidR="00092BDF" w:rsidRPr="008D649A">
              <w:rPr>
                <w:rFonts w:cs="Times New Roman"/>
                <w:sz w:val="20"/>
                <w:szCs w:val="20"/>
                <w:lang w:val="en-GB"/>
              </w:rPr>
              <w:instrText>ADDIN CSL_CITATION { "citationItems" : [ { "id" : "ITEM-1", "itemData" : { "DOI" : "10.1016/j.ijcard.2015.11.127", "ISSN" : "18741754", "PMID" : "26655555", "abstract" : "Background Transposition of the great arteries (TGA) is an uncommon but severe congenital heart malformation of unknown etiology. Rare copy number variations (CNVs) have been implicated in other, more common conotruncal heart defects like tetralogy of Fallot (TOF), but there are as yet no CNV studies dedicated to TGA. Methods Using high-resolution genome-wide microarrays and rigorous methods, we investigated CNVs in a group of prospectively recruited adults with TGA (n = 101) from a single center. We compared rare CNV burden to well-matched cohorts of controls and TOF cases, adjudicating rarity using 10,113 independent population-based controls and excluding all subjects with 22q11.2 deletions. We identified candidate genes for TGA based on rare CNVs that overlapped the same gene in unrelated individuals, and pre-existing evidence suggesting a role in cardiac development. Results The TGA group was significantly enriched for large rare CNVs (2.3-fold increase, p = 0.04) relative to controls, to a degree comparable with the TOF group. Extra-cardiac features were not reliable predictors of rare CNV burden. Smaller rare CNVs helped to narrow critical regions for conotruncal defects at chromosomes 10q26 and 13q13. Established and novel candidate susceptibility genes identified included ACKR3, IFT57, ITGB8, KL, NF1, NKX1-2, RERE, SLC8A1, SOX18, and ULK1. Conclusions These data demonstrate a genome-wide role for rare CNVs in genetic risk for TGA. The findings provide further support for a genetically-related spectrum of congenital heart disease that includes TGA and TOF.", "author" : [ { "dropping-particle" : "", "family" : "Costain", "given" : "Gregory", "non-dropping-particle" : "", "parse-names" : false, "suffix" : "" }, { "dropping-particle" : "", "family" : "Lionel", "given" : "Anath C.", "non-dropping-particle" : "", "parse-names" : false, "suffix" : "" }, { "dropping-particle" : "", "family" : "Ogura", "given" : "Lucas", "non-dropping-particle" : "", "parse-names" : false, "suffix" : "" }, { "dropping-particle" : "", "family" : "Marshall", "given" : "Christian R.", "non-dropping-particle" : "", "parse-names" : false, "suffix" : "" }, { "dropping-particle" : "", "family" : "Scherer", "given" : "Stephen W.", "non-dropping-particle" : "", "parse-names" : false, "suffix" : "" }, { "dropping-particle" : "", "family" : "Silversides", "given" : "Candice K.", "non-dropping-particle" : "", "parse-names" : false, "suffix" : "" }, { "dropping-particle" : "", "family" : "Bassett", "given" : "Anne S.", "non-dropping-particle" : "", "parse-names" : false, "suffix" : "" } ], "container-title" : "International Journal of Cardiology", "id" : "ITEM-1", "issued" : { "date-parts" : [ [ "2016" ] ] }, "page" : "115-121", "title" : "Genome-wide rare copy number variations contribute to genetic risk for transposition of the great arteries", "type" : "article-journal", "volume" : "204" }, "uris" : [ "http://www.mendeley.com/documents/?uuid=d89e07ff-81be-313b-9b24-c4d86266d8ae" ] } ], "mendeley" : { "formattedCitation" : "&lt;sup&gt;3&lt;/sup&gt;", "plainTextFormattedCitation" : "3", "previouslyFormattedCitation" : "[3]" }, "properties" : { "noteIndex" : 0 }, "schema" : "https://github.com/citation-style-language/schema/raw/master/csl-citation.json" }</w:instrText>
            </w:r>
            <w:r w:rsidRPr="008D649A">
              <w:rPr>
                <w:rFonts w:cs="Times New Roman"/>
                <w:sz w:val="20"/>
                <w:szCs w:val="20"/>
                <w:lang w:val="en-GB"/>
              </w:rPr>
              <w:fldChar w:fldCharType="separate"/>
            </w:r>
            <w:r w:rsidR="00092BDF" w:rsidRPr="008D649A">
              <w:rPr>
                <w:rFonts w:cs="Times New Roman"/>
                <w:noProof/>
                <w:sz w:val="20"/>
                <w:szCs w:val="20"/>
                <w:vertAlign w:val="superscript"/>
                <w:lang w:val="en-GB"/>
              </w:rPr>
              <w:t>3</w:t>
            </w:r>
            <w:r w:rsidRPr="008D649A">
              <w:rPr>
                <w:rFonts w:cs="Times New Roman"/>
                <w:sz w:val="20"/>
                <w:szCs w:val="20"/>
                <w:lang w:val="en-GB"/>
              </w:rPr>
              <w:fldChar w:fldCharType="end"/>
            </w:r>
          </w:p>
        </w:tc>
      </w:tr>
      <w:tr w:rsidR="00092BDF" w:rsidRPr="008D649A" w14:paraId="5E048415" w14:textId="77777777" w:rsidTr="00D808B6">
        <w:tc>
          <w:tcPr>
            <w:tcW w:w="0" w:type="auto"/>
          </w:tcPr>
          <w:p w14:paraId="4C5D5244" w14:textId="77777777" w:rsidR="006F1E55" w:rsidRPr="008D649A" w:rsidRDefault="006F1E55" w:rsidP="004F5FFB">
            <w:pPr>
              <w:spacing w:line="480" w:lineRule="auto"/>
              <w:jc w:val="both"/>
              <w:rPr>
                <w:rFonts w:cs="Times New Roman"/>
                <w:sz w:val="20"/>
                <w:szCs w:val="20"/>
                <w:lang w:val="en-GB"/>
              </w:rPr>
            </w:pPr>
          </w:p>
        </w:tc>
        <w:tc>
          <w:tcPr>
            <w:tcW w:w="0" w:type="auto"/>
          </w:tcPr>
          <w:p w14:paraId="3329E3FA" w14:textId="77777777" w:rsidR="006F1E55" w:rsidRPr="008D649A" w:rsidRDefault="006F1E55" w:rsidP="004F5FFB">
            <w:pPr>
              <w:spacing w:line="480" w:lineRule="auto"/>
              <w:jc w:val="both"/>
              <w:rPr>
                <w:rFonts w:cs="Times New Roman"/>
                <w:sz w:val="20"/>
                <w:szCs w:val="20"/>
                <w:lang w:val="en-GB"/>
              </w:rPr>
            </w:pPr>
          </w:p>
        </w:tc>
        <w:tc>
          <w:tcPr>
            <w:tcW w:w="0" w:type="auto"/>
          </w:tcPr>
          <w:p w14:paraId="691BCF86" w14:textId="77777777" w:rsidR="006F1E55" w:rsidRPr="008D649A" w:rsidRDefault="006F1E55" w:rsidP="004F5FFB">
            <w:pPr>
              <w:spacing w:line="480" w:lineRule="auto"/>
              <w:jc w:val="both"/>
              <w:rPr>
                <w:rFonts w:cs="Times New Roman"/>
                <w:sz w:val="20"/>
                <w:szCs w:val="20"/>
                <w:lang w:val="en-GB"/>
              </w:rPr>
            </w:pPr>
            <w:r w:rsidRPr="008D649A">
              <w:rPr>
                <w:rFonts w:cs="Times New Roman"/>
                <w:sz w:val="20"/>
                <w:szCs w:val="20"/>
                <w:lang w:val="en-GB"/>
              </w:rPr>
              <w:t>16p12.2</w:t>
            </w:r>
          </w:p>
        </w:tc>
        <w:tc>
          <w:tcPr>
            <w:tcW w:w="0" w:type="auto"/>
          </w:tcPr>
          <w:p w14:paraId="6AF5427C" w14:textId="2BACC2E3" w:rsidR="006F1E55" w:rsidRPr="008D649A" w:rsidRDefault="006F1E55" w:rsidP="00092BDF">
            <w:pPr>
              <w:spacing w:line="480" w:lineRule="auto"/>
              <w:jc w:val="both"/>
              <w:rPr>
                <w:rFonts w:cs="Times New Roman"/>
                <w:sz w:val="20"/>
                <w:szCs w:val="20"/>
                <w:lang w:val="en-GB"/>
              </w:rPr>
            </w:pPr>
            <w:proofErr w:type="spellStart"/>
            <w:r w:rsidRPr="008D649A">
              <w:rPr>
                <w:rFonts w:cs="Times New Roman"/>
                <w:sz w:val="20"/>
                <w:szCs w:val="20"/>
                <w:lang w:val="en-GB"/>
              </w:rPr>
              <w:t>Costain</w:t>
            </w:r>
            <w:proofErr w:type="spellEnd"/>
            <w:r w:rsidRPr="008D649A">
              <w:rPr>
                <w:rFonts w:cs="Times New Roman"/>
                <w:sz w:val="20"/>
                <w:szCs w:val="20"/>
                <w:lang w:val="en-GB"/>
              </w:rPr>
              <w:t xml:space="preserve"> et al.</w:t>
            </w:r>
            <w:r w:rsidRPr="008D649A">
              <w:rPr>
                <w:rFonts w:cs="Times New Roman"/>
                <w:sz w:val="20"/>
                <w:szCs w:val="20"/>
                <w:lang w:val="en-GB"/>
              </w:rPr>
              <w:fldChar w:fldCharType="begin" w:fldLock="1"/>
            </w:r>
            <w:r w:rsidR="00092BDF" w:rsidRPr="008D649A">
              <w:rPr>
                <w:rFonts w:cs="Times New Roman"/>
                <w:sz w:val="20"/>
                <w:szCs w:val="20"/>
                <w:lang w:val="en-GB"/>
              </w:rPr>
              <w:instrText>ADDIN CSL_CITATION { "citationItems" : [ { "id" : "ITEM-1", "itemData" : { "DOI" : "10.1016/j.ijcard.2015.11.127", "ISSN" : "18741754", "PMID" : "26655555", "abstract" : "Background Transposition of the great arteries (TGA) is an uncommon but severe congenital heart malformation of unknown etiology. Rare copy number variations (CNVs) have been implicated in other, more common conotruncal heart defects like tetralogy of Fallot (TOF), but there are as yet no CNV studies dedicated to TGA. Methods Using high-resolution genome-wide microarrays and rigorous methods, we investigated CNVs in a group of prospectively recruited adults with TGA (n = 101) from a single center. We compared rare CNV burden to well-matched cohorts of controls and TOF cases, adjudicating rarity using 10,113 independent population-based controls and excluding all subjects with 22q11.2 deletions. We identified candidate genes for TGA based on rare CNVs that overlapped the same gene in unrelated individuals, and pre-existing evidence suggesting a role in cardiac development. Results The TGA group was significantly enriched for large rare CNVs (2.3-fold increase, p = 0.04) relative to controls, to a degree comparable with the TOF group. Extra-cardiac features were not reliable predictors of rare CNV burden. Smaller rare CNVs helped to narrow critical regions for conotruncal defects at chromosomes 10q26 and 13q13. Established and novel candidate susceptibility genes identified included ACKR3, IFT57, ITGB8, KL, NF1, NKX1-2, RERE, SLC8A1, SOX18, and ULK1. Conclusions These data demonstrate a genome-wide role for rare CNVs in genetic risk for TGA. The findings provide further support for a genetically-related spectrum of congenital heart disease that includes TGA and TOF.", "author" : [ { "dropping-particle" : "", "family" : "Costain", "given" : "Gregory", "non-dropping-particle" : "", "parse-names" : false, "suffix" : "" }, { "dropping-particle" : "", "family" : "Lionel", "given" : "Anath C.", "non-dropping-particle" : "", "parse-names" : false, "suffix" : "" }, { "dropping-particle" : "", "family" : "Ogura", "given" : "Lucas", "non-dropping-particle" : "", "parse-names" : false, "suffix" : "" }, { "dropping-particle" : "", "family" : "Marshall", "given" : "Christian R.", "non-dropping-particle" : "", "parse-names" : false, "suffix" : "" }, { "dropping-particle" : "", "family" : "Scherer", "given" : "Stephen W.", "non-dropping-particle" : "", "parse-names" : false, "suffix" : "" }, { "dropping-particle" : "", "family" : "Silversides", "given" : "Candice K.", "non-dropping-particle" : "", "parse-names" : false, "suffix" : "" }, { "dropping-particle" : "", "family" : "Bassett", "given" : "Anne S.", "non-dropping-particle" : "", "parse-names" : false, "suffix" : "" } ], "container-title" : "International Journal of Cardiology", "id" : "ITEM-1", "issued" : { "date-parts" : [ [ "2016" ] ] }, "page" : "115-121", "title" : "Genome-wide rare copy number variations contribute to genetic risk for transposition of the great arteries", "type" : "article-journal", "volume" : "204" }, "uris" : [ "http://www.mendeley.com/documents/?uuid=d89e07ff-81be-313b-9b24-c4d86266d8ae" ] } ], "mendeley" : { "formattedCitation" : "&lt;sup&gt;3&lt;/sup&gt;", "plainTextFormattedCitation" : "3", "previouslyFormattedCitation" : "[3]" }, "properties" : { "noteIndex" : 0 }, "schema" : "https://github.com/citation-style-language/schema/raw/master/csl-citation.json" }</w:instrText>
            </w:r>
            <w:r w:rsidRPr="008D649A">
              <w:rPr>
                <w:rFonts w:cs="Times New Roman"/>
                <w:sz w:val="20"/>
                <w:szCs w:val="20"/>
                <w:lang w:val="en-GB"/>
              </w:rPr>
              <w:fldChar w:fldCharType="separate"/>
            </w:r>
            <w:r w:rsidR="00092BDF" w:rsidRPr="008D649A">
              <w:rPr>
                <w:rFonts w:cs="Times New Roman"/>
                <w:noProof/>
                <w:sz w:val="20"/>
                <w:szCs w:val="20"/>
                <w:vertAlign w:val="superscript"/>
                <w:lang w:val="en-GB"/>
              </w:rPr>
              <w:t>3</w:t>
            </w:r>
            <w:r w:rsidRPr="008D649A">
              <w:rPr>
                <w:rFonts w:cs="Times New Roman"/>
                <w:sz w:val="20"/>
                <w:szCs w:val="20"/>
                <w:lang w:val="en-GB"/>
              </w:rPr>
              <w:fldChar w:fldCharType="end"/>
            </w:r>
          </w:p>
        </w:tc>
      </w:tr>
      <w:tr w:rsidR="00092BDF" w:rsidRPr="008D649A" w14:paraId="24940496" w14:textId="77777777" w:rsidTr="00D808B6">
        <w:tc>
          <w:tcPr>
            <w:tcW w:w="0" w:type="auto"/>
          </w:tcPr>
          <w:p w14:paraId="6E4C0F57" w14:textId="77777777" w:rsidR="006F1E55" w:rsidRPr="008D649A" w:rsidRDefault="006F1E55" w:rsidP="004F5FFB">
            <w:pPr>
              <w:spacing w:line="480" w:lineRule="auto"/>
              <w:jc w:val="both"/>
              <w:rPr>
                <w:rFonts w:cs="Times New Roman"/>
                <w:sz w:val="20"/>
                <w:szCs w:val="20"/>
                <w:lang w:val="en-GB"/>
              </w:rPr>
            </w:pPr>
          </w:p>
        </w:tc>
        <w:tc>
          <w:tcPr>
            <w:tcW w:w="0" w:type="auto"/>
          </w:tcPr>
          <w:p w14:paraId="76F56427" w14:textId="77777777" w:rsidR="006F1E55" w:rsidRPr="008D649A" w:rsidRDefault="006F1E55" w:rsidP="004F5FFB">
            <w:pPr>
              <w:spacing w:line="480" w:lineRule="auto"/>
              <w:jc w:val="both"/>
              <w:rPr>
                <w:rFonts w:cs="Times New Roman"/>
                <w:sz w:val="20"/>
                <w:szCs w:val="20"/>
                <w:lang w:val="en-GB"/>
              </w:rPr>
            </w:pPr>
          </w:p>
        </w:tc>
        <w:tc>
          <w:tcPr>
            <w:tcW w:w="0" w:type="auto"/>
          </w:tcPr>
          <w:p w14:paraId="3F102D92" w14:textId="77777777" w:rsidR="006F1E55" w:rsidRPr="008D649A" w:rsidRDefault="006F1E55" w:rsidP="004F5FFB">
            <w:pPr>
              <w:spacing w:line="480" w:lineRule="auto"/>
              <w:jc w:val="both"/>
              <w:rPr>
                <w:rFonts w:cs="Times New Roman"/>
                <w:sz w:val="20"/>
                <w:szCs w:val="20"/>
                <w:lang w:val="en-GB"/>
              </w:rPr>
            </w:pPr>
            <w:r w:rsidRPr="008D649A">
              <w:rPr>
                <w:rFonts w:cs="Times New Roman"/>
                <w:sz w:val="20"/>
                <w:szCs w:val="20"/>
                <w:lang w:val="en-GB"/>
              </w:rPr>
              <w:t>Xp22.12</w:t>
            </w:r>
          </w:p>
        </w:tc>
        <w:tc>
          <w:tcPr>
            <w:tcW w:w="0" w:type="auto"/>
          </w:tcPr>
          <w:p w14:paraId="6AB10830" w14:textId="21896063" w:rsidR="006F1E55" w:rsidRPr="008D649A" w:rsidRDefault="006F1E55" w:rsidP="00092BDF">
            <w:pPr>
              <w:spacing w:line="480" w:lineRule="auto"/>
              <w:jc w:val="both"/>
              <w:rPr>
                <w:rFonts w:cs="Times New Roman"/>
                <w:sz w:val="20"/>
                <w:szCs w:val="20"/>
                <w:lang w:val="en-GB"/>
              </w:rPr>
            </w:pPr>
            <w:proofErr w:type="spellStart"/>
            <w:r w:rsidRPr="008D649A">
              <w:rPr>
                <w:rFonts w:cs="Times New Roman"/>
                <w:sz w:val="20"/>
                <w:szCs w:val="20"/>
                <w:lang w:val="en-GB"/>
              </w:rPr>
              <w:t>Costain</w:t>
            </w:r>
            <w:proofErr w:type="spellEnd"/>
            <w:r w:rsidRPr="008D649A">
              <w:rPr>
                <w:rFonts w:cs="Times New Roman"/>
                <w:sz w:val="20"/>
                <w:szCs w:val="20"/>
                <w:lang w:val="en-GB"/>
              </w:rPr>
              <w:t xml:space="preserve"> et al.</w:t>
            </w:r>
            <w:r w:rsidRPr="008D649A">
              <w:rPr>
                <w:rFonts w:cs="Times New Roman"/>
                <w:sz w:val="20"/>
                <w:szCs w:val="20"/>
                <w:lang w:val="en-GB"/>
              </w:rPr>
              <w:fldChar w:fldCharType="begin" w:fldLock="1"/>
            </w:r>
            <w:r w:rsidR="00092BDF" w:rsidRPr="008D649A">
              <w:rPr>
                <w:rFonts w:cs="Times New Roman"/>
                <w:sz w:val="20"/>
                <w:szCs w:val="20"/>
                <w:lang w:val="en-GB"/>
              </w:rPr>
              <w:instrText>ADDIN CSL_CITATION { "citationItems" : [ { "id" : "ITEM-1", "itemData" : { "DOI" : "10.1016/j.ijcard.2015.11.127", "ISSN" : "18741754", "PMID" : "26655555", "abstract" : "Background Transposition of the great arteries (TGA) is an uncommon but severe congenital heart malformation of unknown etiology. Rare copy number variations (CNVs) have been implicated in other, more common conotruncal heart defects like tetralogy of Fallot (TOF), but there are as yet no CNV studies dedicated to TGA. Methods Using high-resolution genome-wide microarrays and rigorous methods, we investigated CNVs in a group of prospectively recruited adults with TGA (n = 101) from a single center. We compared rare CNV burden to well-matched cohorts of controls and TOF cases, adjudicating rarity using 10,113 independent population-based controls and excluding all subjects with 22q11.2 deletions. We identified candidate genes for TGA based on rare CNVs that overlapped the same gene in unrelated individuals, and pre-existing evidence suggesting a role in cardiac development. Results The TGA group was significantly enriched for large rare CNVs (2.3-fold increase, p = 0.04) relative to controls, to a degree comparable with the TOF group. Extra-cardiac features were not reliable predictors of rare CNV burden. Smaller rare CNVs helped to narrow critical regions for conotruncal defects at chromosomes 10q26 and 13q13. Established and novel candidate susceptibility genes identified included ACKR3, IFT57, ITGB8, KL, NF1, NKX1-2, RERE, SLC8A1, SOX18, and ULK1. Conclusions These data demonstrate a genome-wide role for rare CNVs in genetic risk for TGA. The findings provide further support for a genetically-related spectrum of congenital heart disease that includes TGA and TOF.", "author" : [ { "dropping-particle" : "", "family" : "Costain", "given" : "Gregory", "non-dropping-particle" : "", "parse-names" : false, "suffix" : "" }, { "dropping-particle" : "", "family" : "Lionel", "given" : "Anath C.", "non-dropping-particle" : "", "parse-names" : false, "suffix" : "" }, { "dropping-particle" : "", "family" : "Ogura", "given" : "Lucas", "non-dropping-particle" : "", "parse-names" : false, "suffix" : "" }, { "dropping-particle" : "", "family" : "Marshall", "given" : "Christian R.", "non-dropping-particle" : "", "parse-names" : false, "suffix" : "" }, { "dropping-particle" : "", "family" : "Scherer", "given" : "Stephen W.", "non-dropping-particle" : "", "parse-names" : false, "suffix" : "" }, { "dropping-particle" : "", "family" : "Silversides", "given" : "Candice K.", "non-dropping-particle" : "", "parse-names" : false, "suffix" : "" }, { "dropping-particle" : "", "family" : "Bassett", "given" : "Anne S.", "non-dropping-particle" : "", "parse-names" : false, "suffix" : "" } ], "container-title" : "International Journal of Cardiology", "id" : "ITEM-1", "issued" : { "date-parts" : [ [ "2016" ] ] }, "page" : "115-121", "title" : "Genome-wide rare copy number variations contribute to genetic risk for transposition of the great arteries", "type" : "article-journal", "volume" : "204" }, "uris" : [ "http://www.mendeley.com/documents/?uuid=d89e07ff-81be-313b-9b24-c4d86266d8ae" ] } ], "mendeley" : { "formattedCitation" : "&lt;sup&gt;3&lt;/sup&gt;", "plainTextFormattedCitation" : "3", "previouslyFormattedCitation" : "[3]" }, "properties" : { "noteIndex" : 0 }, "schema" : "https://github.com/citation-style-language/schema/raw/master/csl-citation.json" }</w:instrText>
            </w:r>
            <w:r w:rsidRPr="008D649A">
              <w:rPr>
                <w:rFonts w:cs="Times New Roman"/>
                <w:sz w:val="20"/>
                <w:szCs w:val="20"/>
                <w:lang w:val="en-GB"/>
              </w:rPr>
              <w:fldChar w:fldCharType="separate"/>
            </w:r>
            <w:r w:rsidR="00092BDF" w:rsidRPr="008D649A">
              <w:rPr>
                <w:rFonts w:cs="Times New Roman"/>
                <w:noProof/>
                <w:sz w:val="20"/>
                <w:szCs w:val="20"/>
                <w:vertAlign w:val="superscript"/>
                <w:lang w:val="en-GB"/>
              </w:rPr>
              <w:t>3</w:t>
            </w:r>
            <w:r w:rsidRPr="008D649A">
              <w:rPr>
                <w:rFonts w:cs="Times New Roman"/>
                <w:sz w:val="20"/>
                <w:szCs w:val="20"/>
                <w:lang w:val="en-GB"/>
              </w:rPr>
              <w:fldChar w:fldCharType="end"/>
            </w:r>
          </w:p>
        </w:tc>
      </w:tr>
      <w:tr w:rsidR="00092BDF" w:rsidRPr="008D649A" w14:paraId="1684B147" w14:textId="77777777" w:rsidTr="00D808B6">
        <w:tc>
          <w:tcPr>
            <w:tcW w:w="0" w:type="auto"/>
          </w:tcPr>
          <w:p w14:paraId="5D80BE97" w14:textId="77777777" w:rsidR="006F1E55" w:rsidRPr="008D649A" w:rsidRDefault="006F1E55" w:rsidP="004F5FFB">
            <w:pPr>
              <w:spacing w:line="480" w:lineRule="auto"/>
              <w:jc w:val="both"/>
              <w:rPr>
                <w:rFonts w:cs="Times New Roman"/>
                <w:b/>
                <w:sz w:val="20"/>
                <w:szCs w:val="20"/>
                <w:lang w:val="en-GB"/>
              </w:rPr>
            </w:pPr>
          </w:p>
        </w:tc>
        <w:tc>
          <w:tcPr>
            <w:tcW w:w="0" w:type="auto"/>
          </w:tcPr>
          <w:p w14:paraId="2F1C875D" w14:textId="77777777" w:rsidR="006F1E55" w:rsidRPr="008D649A" w:rsidRDefault="006F1E55" w:rsidP="004F5FFB">
            <w:pPr>
              <w:spacing w:line="480" w:lineRule="auto"/>
              <w:jc w:val="both"/>
              <w:rPr>
                <w:rFonts w:cs="Times New Roman"/>
                <w:b/>
                <w:sz w:val="20"/>
                <w:szCs w:val="20"/>
                <w:lang w:val="en-GB"/>
              </w:rPr>
            </w:pPr>
          </w:p>
        </w:tc>
        <w:tc>
          <w:tcPr>
            <w:tcW w:w="0" w:type="auto"/>
          </w:tcPr>
          <w:p w14:paraId="7481D2D3" w14:textId="77777777" w:rsidR="006F1E55" w:rsidRPr="008D649A" w:rsidRDefault="006F1E55" w:rsidP="004F5FFB">
            <w:pPr>
              <w:spacing w:line="480" w:lineRule="auto"/>
              <w:jc w:val="both"/>
              <w:rPr>
                <w:rFonts w:cs="Times New Roman"/>
                <w:b/>
                <w:sz w:val="20"/>
                <w:szCs w:val="20"/>
                <w:lang w:val="en-GB"/>
              </w:rPr>
            </w:pPr>
            <w:r w:rsidRPr="008D649A">
              <w:rPr>
                <w:rFonts w:cs="Times New Roman"/>
                <w:b/>
                <w:sz w:val="20"/>
                <w:szCs w:val="20"/>
                <w:lang w:val="en-GB"/>
              </w:rPr>
              <w:t>16p11.2</w:t>
            </w:r>
          </w:p>
        </w:tc>
        <w:tc>
          <w:tcPr>
            <w:tcW w:w="0" w:type="auto"/>
          </w:tcPr>
          <w:p w14:paraId="3381D2E7" w14:textId="77777777" w:rsidR="006F1E55" w:rsidRPr="008D649A" w:rsidRDefault="006F1E55" w:rsidP="004F5FFB">
            <w:pPr>
              <w:spacing w:line="480" w:lineRule="auto"/>
              <w:jc w:val="both"/>
              <w:rPr>
                <w:rFonts w:cs="Times New Roman"/>
                <w:b/>
                <w:sz w:val="20"/>
                <w:szCs w:val="20"/>
                <w:lang w:val="en-GB"/>
              </w:rPr>
            </w:pPr>
            <w:r w:rsidRPr="008D649A">
              <w:rPr>
                <w:rFonts w:cs="Times New Roman"/>
                <w:b/>
                <w:sz w:val="20"/>
                <w:szCs w:val="20"/>
                <w:lang w:val="en-GB"/>
              </w:rPr>
              <w:t>Current paper</w:t>
            </w:r>
          </w:p>
        </w:tc>
      </w:tr>
      <w:tr w:rsidR="00092BDF" w:rsidRPr="008D649A" w14:paraId="5ECEB814" w14:textId="77777777" w:rsidTr="00D808B6">
        <w:tc>
          <w:tcPr>
            <w:tcW w:w="0" w:type="auto"/>
          </w:tcPr>
          <w:p w14:paraId="7B919D99" w14:textId="77777777" w:rsidR="006F1E55" w:rsidRPr="008D649A" w:rsidRDefault="006F1E55" w:rsidP="004F5FFB">
            <w:pPr>
              <w:spacing w:line="480" w:lineRule="auto"/>
              <w:jc w:val="both"/>
              <w:rPr>
                <w:rFonts w:cs="Times New Roman"/>
                <w:sz w:val="20"/>
                <w:szCs w:val="20"/>
                <w:lang w:val="en-GB"/>
              </w:rPr>
            </w:pPr>
            <w:r w:rsidRPr="008D649A">
              <w:rPr>
                <w:rFonts w:cs="Times New Roman"/>
                <w:sz w:val="20"/>
                <w:szCs w:val="20"/>
                <w:lang w:val="en-GB"/>
              </w:rPr>
              <w:t>Syndromic</w:t>
            </w:r>
          </w:p>
        </w:tc>
        <w:tc>
          <w:tcPr>
            <w:tcW w:w="0" w:type="auto"/>
          </w:tcPr>
          <w:p w14:paraId="1C57E840" w14:textId="77777777" w:rsidR="006F1E55" w:rsidRPr="008D649A" w:rsidRDefault="006F1E55" w:rsidP="004F5FFB">
            <w:pPr>
              <w:spacing w:line="480" w:lineRule="auto"/>
              <w:jc w:val="both"/>
              <w:rPr>
                <w:rFonts w:cs="Times New Roman"/>
                <w:sz w:val="20"/>
                <w:szCs w:val="20"/>
                <w:lang w:val="en-GB"/>
              </w:rPr>
            </w:pPr>
            <w:r w:rsidRPr="008D649A">
              <w:rPr>
                <w:rFonts w:cs="Times New Roman"/>
                <w:sz w:val="20"/>
                <w:szCs w:val="20"/>
                <w:lang w:val="en-GB"/>
              </w:rPr>
              <w:t>CHARGE</w:t>
            </w:r>
          </w:p>
        </w:tc>
        <w:tc>
          <w:tcPr>
            <w:tcW w:w="0" w:type="auto"/>
          </w:tcPr>
          <w:p w14:paraId="7375A7DA" w14:textId="77777777" w:rsidR="006F1E55" w:rsidRPr="008D649A" w:rsidRDefault="006F1E55" w:rsidP="004F5FFB">
            <w:pPr>
              <w:spacing w:line="480" w:lineRule="auto"/>
              <w:jc w:val="both"/>
              <w:rPr>
                <w:rFonts w:cs="Times New Roman"/>
                <w:sz w:val="20"/>
                <w:szCs w:val="20"/>
                <w:lang w:val="en-GB"/>
              </w:rPr>
            </w:pPr>
          </w:p>
        </w:tc>
        <w:tc>
          <w:tcPr>
            <w:tcW w:w="0" w:type="auto"/>
          </w:tcPr>
          <w:p w14:paraId="03B556C7" w14:textId="1A446872" w:rsidR="006F1E55" w:rsidRPr="008D649A" w:rsidRDefault="006F1E55" w:rsidP="00092BDF">
            <w:pPr>
              <w:spacing w:line="480" w:lineRule="auto"/>
              <w:jc w:val="both"/>
              <w:rPr>
                <w:rFonts w:cs="Times New Roman"/>
                <w:sz w:val="20"/>
                <w:szCs w:val="20"/>
                <w:lang w:val="en-GB"/>
              </w:rPr>
            </w:pPr>
            <w:proofErr w:type="spellStart"/>
            <w:r w:rsidRPr="008D649A">
              <w:rPr>
                <w:rFonts w:cs="Times New Roman"/>
                <w:sz w:val="20"/>
                <w:szCs w:val="20"/>
                <w:lang w:val="en-GB"/>
              </w:rPr>
              <w:t>Unolt</w:t>
            </w:r>
            <w:proofErr w:type="spellEnd"/>
            <w:r w:rsidRPr="008D649A">
              <w:rPr>
                <w:rFonts w:cs="Times New Roman"/>
                <w:sz w:val="20"/>
                <w:szCs w:val="20"/>
                <w:lang w:val="en-GB"/>
              </w:rPr>
              <w:t xml:space="preserve"> et al.</w:t>
            </w:r>
            <w:r w:rsidRPr="008D649A">
              <w:rPr>
                <w:rFonts w:cs="Times New Roman"/>
                <w:sz w:val="20"/>
                <w:szCs w:val="20"/>
                <w:lang w:val="en-GB"/>
              </w:rPr>
              <w:fldChar w:fldCharType="begin" w:fldLock="1"/>
            </w:r>
            <w:r w:rsidR="00092BDF" w:rsidRPr="008D649A">
              <w:rPr>
                <w:rFonts w:cs="Times New Roman"/>
                <w:sz w:val="20"/>
                <w:szCs w:val="20"/>
                <w:lang w:val="en-GB"/>
              </w:rPr>
              <w:instrText>ADDIN CSL_CITATION { "citationItems" : [ { "id" : "ITEM-1", "itemData" : { "DOI" : "10.3389/fped.2013.00011", "ISSN" : "2296-2360", "PMID" : "24400257", "abstract" : "Transposition of great arteries (TGA) is one of the most common and severe congenital heart diseases (CHD). It is also one of the most mysterious CHD because it has no precedent in phylogenetic and ontogenetic development, it does not represent an alternative physiological model of blood circulation and its etiology and morphogenesis are still largely unknown. However, recent epidemiologic, experimental, and genetic data suggest new insights into the pathogenesis. TGA is very rarely associated with the most frequent genetic syndromes, such as Turner, Noonan, Williams or Marfan syndromes, and in Down syndrome, it is virtually absent. The only genetic syndrome with a strong relation with TGA is Heterotaxy. In lateralization defects TGA is frequently associated with asplenia syndrome. Moreover, TGA is rather frequent in cases of isolated dextrocardia with situs solitus, showing link with defect of visceral situs. Nowadays, the most reliable method to induce TGA consists in treating pregnant mice with retinoic acid or with retinoic acid inhibitors. Following such treatment not only cases of TGA with d-ventricular loop have been registered, but also some cases of congenitally corrected transposition of great arteries (CCTGA). In another experiment, the embryos of mice treated with retinoic acid in day 6.5 presented Heterotaxy, suggesting a relationship among these morphologically different CHD. In humans, some families, beside TGA cases, present first-degree relatives with CCTGA. This data suggest that monogenic inheritance with a variable phenotypic expression could explain the familial aggregation of TGA and CCTGA. In some of these families we previously found multiple mutations in laterality genes including Nodal and ZIC3, confirming a pathogenetic relation between TGA and Heterotaxy. These overall data suggest to include TGA in the pathogenetic group of laterality defects instead of conotruncal abnormalities due to ectomesenchymal tissue migration.", "author" : [ { "dropping-particle" : "", "family" : "Unolt", "given" : "Marta", "non-dropping-particle" : "", "parse-names" : false, "suffix" : "" }, { "dropping-particle" : "", "family" : "Putotto", "given" : "Carolina", "non-dropping-particle" : "", "parse-names" : false, "suffix" : "" }, { "dropping-particle" : "", "family" : "Silvestri", "given" : "Lucia M", "non-dropping-particle" : "", "parse-names" : false, "suffix" : "" }, { "dropping-particle" : "", "family" : "Marino", "given" : "Dario", "non-dropping-particle" : "", "parse-names" : false, "suffix" : "" }, { "dropping-particle" : "", "family" : "Scarabotti", "given" : "Alessia", "non-dropping-particle" : "", "parse-names" : false, "suffix" : "" }, { "dropping-particle" : "", "family" : "Valerio Massaccesi", "given" : "", "non-dropping-particle" : "", "parse-names" : false, "suffix" : "" }, { "dropping-particle" : "", "family" : "Caiaro", "given" : "Angela", "non-dropping-particle" : "", "parse-names" : false, "suffix" : "" }, { "dropping-particle" : "", "family" : "Versacci", "given" : "Paolo", "non-dropping-particle" : "", "parse-names" : false, "suffix" : "" }, { "dropping-particle" : "", "family" : "Marino", "given" : "Bruno", "non-dropping-particle" : "", "parse-names" : false, "suffix" : "" } ], "container-title" : "Frontiers in pediatrics", "id" : "ITEM-1", "issued" : { "date-parts" : [ [ "2013" ] ] }, "page" : "11", "publisher" : "Frontiers Media SA", "title" : "Transposition of great arteries: new insights into the pathogenesis.", "type" : "article-journal", "volume" : "1" }, "uris" : [ "http://www.mendeley.com/documents/?uuid=a73c80cb-d579-3d07-9454-7bbaa4253980" ] } ], "mendeley" : { "formattedCitation" : "&lt;sup&gt;4&lt;/sup&gt;", "plainTextFormattedCitation" : "4", "previouslyFormattedCitation" : "[4]" }, "properties" : { "noteIndex" : 0 }, "schema" : "https://github.com/citation-style-language/schema/raw/master/csl-citation.json" }</w:instrText>
            </w:r>
            <w:r w:rsidRPr="008D649A">
              <w:rPr>
                <w:rFonts w:cs="Times New Roman"/>
                <w:sz w:val="20"/>
                <w:szCs w:val="20"/>
                <w:lang w:val="en-GB"/>
              </w:rPr>
              <w:fldChar w:fldCharType="separate"/>
            </w:r>
            <w:r w:rsidR="00092BDF" w:rsidRPr="008D649A">
              <w:rPr>
                <w:rFonts w:cs="Times New Roman"/>
                <w:noProof/>
                <w:sz w:val="20"/>
                <w:szCs w:val="20"/>
                <w:vertAlign w:val="superscript"/>
                <w:lang w:val="en-GB"/>
              </w:rPr>
              <w:t>4</w:t>
            </w:r>
            <w:r w:rsidRPr="008D649A">
              <w:rPr>
                <w:rFonts w:cs="Times New Roman"/>
                <w:sz w:val="20"/>
                <w:szCs w:val="20"/>
                <w:lang w:val="en-GB"/>
              </w:rPr>
              <w:fldChar w:fldCharType="end"/>
            </w:r>
          </w:p>
        </w:tc>
      </w:tr>
      <w:tr w:rsidR="00092BDF" w:rsidRPr="008D649A" w14:paraId="712118FA" w14:textId="77777777" w:rsidTr="00D808B6">
        <w:tc>
          <w:tcPr>
            <w:tcW w:w="0" w:type="auto"/>
          </w:tcPr>
          <w:p w14:paraId="3B78C26A" w14:textId="77777777" w:rsidR="006F1E55" w:rsidRPr="008D649A" w:rsidRDefault="006F1E55" w:rsidP="004F5FFB">
            <w:pPr>
              <w:spacing w:line="480" w:lineRule="auto"/>
              <w:jc w:val="both"/>
              <w:rPr>
                <w:rFonts w:cs="Times New Roman"/>
                <w:sz w:val="20"/>
                <w:szCs w:val="20"/>
                <w:lang w:val="en-GB"/>
              </w:rPr>
            </w:pPr>
          </w:p>
        </w:tc>
        <w:tc>
          <w:tcPr>
            <w:tcW w:w="0" w:type="auto"/>
          </w:tcPr>
          <w:p w14:paraId="22C72C9C" w14:textId="77777777" w:rsidR="006F1E55" w:rsidRPr="008D649A" w:rsidRDefault="006F1E55" w:rsidP="004F5FFB">
            <w:pPr>
              <w:spacing w:line="480" w:lineRule="auto"/>
              <w:jc w:val="both"/>
              <w:rPr>
                <w:rFonts w:cs="Times New Roman"/>
                <w:sz w:val="20"/>
                <w:szCs w:val="20"/>
                <w:lang w:val="en-GB"/>
              </w:rPr>
            </w:pPr>
            <w:r w:rsidRPr="008D649A">
              <w:rPr>
                <w:rFonts w:cs="Times New Roman"/>
                <w:sz w:val="20"/>
                <w:szCs w:val="20"/>
                <w:lang w:val="en-GB"/>
              </w:rPr>
              <w:t>Deletion 11q</w:t>
            </w:r>
          </w:p>
        </w:tc>
        <w:tc>
          <w:tcPr>
            <w:tcW w:w="0" w:type="auto"/>
          </w:tcPr>
          <w:p w14:paraId="4E0716D1" w14:textId="77777777" w:rsidR="006F1E55" w:rsidRPr="008D649A" w:rsidRDefault="006F1E55" w:rsidP="004F5FFB">
            <w:pPr>
              <w:spacing w:line="480" w:lineRule="auto"/>
              <w:jc w:val="both"/>
              <w:rPr>
                <w:rFonts w:cs="Times New Roman"/>
                <w:sz w:val="20"/>
                <w:szCs w:val="20"/>
                <w:lang w:val="en-GB"/>
              </w:rPr>
            </w:pPr>
          </w:p>
        </w:tc>
        <w:tc>
          <w:tcPr>
            <w:tcW w:w="0" w:type="auto"/>
          </w:tcPr>
          <w:p w14:paraId="010327F8" w14:textId="3126C459" w:rsidR="006F1E55" w:rsidRPr="008D649A" w:rsidRDefault="006F1E55" w:rsidP="00092BDF">
            <w:pPr>
              <w:spacing w:line="480" w:lineRule="auto"/>
              <w:jc w:val="both"/>
              <w:rPr>
                <w:rFonts w:cs="Times New Roman"/>
                <w:sz w:val="20"/>
                <w:szCs w:val="20"/>
                <w:lang w:val="en-GB"/>
              </w:rPr>
            </w:pPr>
            <w:r w:rsidRPr="008D649A">
              <w:rPr>
                <w:rFonts w:cs="Times New Roman"/>
                <w:sz w:val="20"/>
                <w:szCs w:val="20"/>
                <w:lang w:val="en-GB"/>
              </w:rPr>
              <w:t>Jacobsen et al.</w:t>
            </w:r>
            <w:r w:rsidRPr="008D649A">
              <w:rPr>
                <w:rFonts w:cs="Times New Roman"/>
                <w:sz w:val="20"/>
                <w:szCs w:val="20"/>
                <w:lang w:val="en-GB"/>
              </w:rPr>
              <w:fldChar w:fldCharType="begin" w:fldLock="1"/>
            </w:r>
            <w:r w:rsidR="00092BDF" w:rsidRPr="008D649A">
              <w:rPr>
                <w:rFonts w:cs="Times New Roman"/>
                <w:sz w:val="20"/>
                <w:szCs w:val="20"/>
                <w:lang w:val="en-GB"/>
              </w:rPr>
              <w:instrText>ADDIN CSL_CITATION { "citationItems" : [ { "id" : "ITEM-1", "itemData" : { "DOI" : "10.1159/000152624", "ISSN" : "0001-5652", "author" : [ { "dropping-particle" : "", "family" : "Jacobsen", "given" : "Petrea", "non-dropping-particle" : "", "parse-names" : false, "suffix" : "" }, { "dropping-particle" : "", "family" : "Hauge", "given" : "M.", "non-dropping-particle" : "", "parse-names" : false, "suffix" : "" }, { "dropping-particle" : "", "family" : "Henningsen", "given" : "K.", "non-dropping-particle" : "", "parse-names" : false, "suffix" : "" }, { "dropping-particle" : "", "family" : "Hobolth", "given" : "N.", "non-dropping-particle" : "", "parse-names" : false, "suffix" : "" }, { "dropping-particle" : "", "family" : "Mikkelsen", "given" : "Margareta", "non-dropping-particle" : "", "parse-names" : false, "suffix" : "" }, { "dropping-particle" : "", "family" : "Philip", "given" : "J.", "non-dropping-particle" : "", "parse-names" : false, "suffix" : "" } ], "container-title" : "Human Heredity", "id" : "ITEM-1", "issue" : "6", "issued" : { "date-parts" : [ [ "1973", "7", "1" ] ] }, "page" : "568-585", "publisher" : "Karger Publishers", "title" : "An (11;21) Translocation in Four Generations with Chromosome 11 Abnormalities in the Offspring", "type" : "article-journal", "volume" : "23" }, "uris" : [ "http://www.mendeley.com/documents/?uuid=1b232781-93a1-35cd-9ad7-e7fc5722eb2f" ] } ], "mendeley" : { "formattedCitation" : "&lt;sup&gt;5&lt;/sup&gt;", "plainTextFormattedCitation" : "5", "previouslyFormattedCitation" : "[5]" }, "properties" : { "noteIndex" : 0 }, "schema" : "https://github.com/citation-style-language/schema/raw/master/csl-citation.json" }</w:instrText>
            </w:r>
            <w:r w:rsidRPr="008D649A">
              <w:rPr>
                <w:rFonts w:cs="Times New Roman"/>
                <w:sz w:val="20"/>
                <w:szCs w:val="20"/>
                <w:lang w:val="en-GB"/>
              </w:rPr>
              <w:fldChar w:fldCharType="separate"/>
            </w:r>
            <w:r w:rsidR="00092BDF" w:rsidRPr="008D649A">
              <w:rPr>
                <w:rFonts w:cs="Times New Roman"/>
                <w:noProof/>
                <w:sz w:val="20"/>
                <w:szCs w:val="20"/>
                <w:vertAlign w:val="superscript"/>
                <w:lang w:val="en-GB"/>
              </w:rPr>
              <w:t>5</w:t>
            </w:r>
            <w:r w:rsidRPr="008D649A">
              <w:rPr>
                <w:rFonts w:cs="Times New Roman"/>
                <w:sz w:val="20"/>
                <w:szCs w:val="20"/>
                <w:lang w:val="en-GB"/>
              </w:rPr>
              <w:fldChar w:fldCharType="end"/>
            </w:r>
          </w:p>
        </w:tc>
      </w:tr>
      <w:tr w:rsidR="00092BDF" w:rsidRPr="008D649A" w14:paraId="2F27E81C" w14:textId="77777777" w:rsidTr="00D808B6">
        <w:trPr>
          <w:trHeight w:val="339"/>
        </w:trPr>
        <w:tc>
          <w:tcPr>
            <w:tcW w:w="0" w:type="auto"/>
          </w:tcPr>
          <w:p w14:paraId="1DC81E64" w14:textId="77777777" w:rsidR="006F1E55" w:rsidRPr="008D649A" w:rsidRDefault="006F1E55" w:rsidP="004F5FFB">
            <w:pPr>
              <w:spacing w:line="480" w:lineRule="auto"/>
              <w:jc w:val="both"/>
              <w:rPr>
                <w:rFonts w:cs="Times New Roman"/>
                <w:sz w:val="20"/>
                <w:szCs w:val="20"/>
                <w:lang w:val="en-GB"/>
              </w:rPr>
            </w:pPr>
          </w:p>
        </w:tc>
        <w:tc>
          <w:tcPr>
            <w:tcW w:w="0" w:type="auto"/>
          </w:tcPr>
          <w:p w14:paraId="2142B32E" w14:textId="77777777" w:rsidR="006F1E55" w:rsidRPr="008D649A" w:rsidRDefault="006F1E55" w:rsidP="004F5FFB">
            <w:pPr>
              <w:spacing w:line="480" w:lineRule="auto"/>
              <w:jc w:val="both"/>
              <w:rPr>
                <w:rFonts w:cs="Times New Roman"/>
                <w:sz w:val="20"/>
                <w:szCs w:val="20"/>
                <w:lang w:val="en-GB"/>
              </w:rPr>
            </w:pPr>
            <w:r w:rsidRPr="008D649A">
              <w:rPr>
                <w:rFonts w:cs="Times New Roman"/>
                <w:sz w:val="20"/>
                <w:szCs w:val="20"/>
                <w:lang w:val="en-GB"/>
              </w:rPr>
              <w:t>Deletion 18p</w:t>
            </w:r>
          </w:p>
        </w:tc>
        <w:tc>
          <w:tcPr>
            <w:tcW w:w="0" w:type="auto"/>
          </w:tcPr>
          <w:p w14:paraId="16E09ED1" w14:textId="77777777" w:rsidR="006F1E55" w:rsidRPr="008D649A" w:rsidRDefault="006F1E55" w:rsidP="004F5FFB">
            <w:pPr>
              <w:spacing w:line="480" w:lineRule="auto"/>
              <w:jc w:val="both"/>
              <w:rPr>
                <w:rFonts w:cs="Times New Roman"/>
                <w:sz w:val="20"/>
                <w:szCs w:val="20"/>
                <w:lang w:val="en-GB"/>
              </w:rPr>
            </w:pPr>
          </w:p>
        </w:tc>
        <w:tc>
          <w:tcPr>
            <w:tcW w:w="0" w:type="auto"/>
          </w:tcPr>
          <w:p w14:paraId="423966C2" w14:textId="12455663" w:rsidR="006F1E55" w:rsidRPr="008D649A" w:rsidRDefault="006F1E55" w:rsidP="00092BDF">
            <w:pPr>
              <w:spacing w:line="480" w:lineRule="auto"/>
              <w:jc w:val="both"/>
              <w:rPr>
                <w:rFonts w:cs="Times New Roman"/>
                <w:sz w:val="20"/>
                <w:szCs w:val="20"/>
                <w:lang w:val="en-GB"/>
              </w:rPr>
            </w:pPr>
            <w:proofErr w:type="spellStart"/>
            <w:r w:rsidRPr="008D649A">
              <w:rPr>
                <w:rFonts w:cs="Times New Roman"/>
                <w:sz w:val="20"/>
                <w:szCs w:val="20"/>
                <w:lang w:val="en-GB"/>
              </w:rPr>
              <w:t>Digilio</w:t>
            </w:r>
            <w:proofErr w:type="spellEnd"/>
            <w:r w:rsidRPr="008D649A">
              <w:rPr>
                <w:rFonts w:cs="Times New Roman"/>
                <w:sz w:val="20"/>
                <w:szCs w:val="20"/>
                <w:lang w:val="en-GB"/>
              </w:rPr>
              <w:t xml:space="preserve"> et al.</w:t>
            </w:r>
            <w:r w:rsidRPr="008D649A">
              <w:rPr>
                <w:rFonts w:cs="Times New Roman"/>
                <w:sz w:val="20"/>
                <w:szCs w:val="20"/>
                <w:lang w:val="en-GB"/>
              </w:rPr>
              <w:fldChar w:fldCharType="begin" w:fldLock="1"/>
            </w:r>
            <w:r w:rsidR="00092BDF" w:rsidRPr="008D649A">
              <w:rPr>
                <w:rFonts w:cs="Times New Roman"/>
                <w:sz w:val="20"/>
                <w:szCs w:val="20"/>
                <w:lang w:val="en-GB"/>
              </w:rPr>
              <w:instrText>ADDIN CSL_CITATION { "citationItems" : [ { "id" : "ITEM-1", "itemData" : { "DOI" : "10.1002/1096-8628(20000918)94:3&lt;198::AID-AJMG4&gt;3.0.CO;2-9", "ISSN" : "0148-7299", "author" : [ { "dropping-particle" : "", "family" : "Digilio", "given" : "Maria Cristina", "non-dropping-particle" : "", "parse-names" : false, "suffix" : "" }, { "dropping-particle" : "", "family" : "Marino", "given" : "Bruno", "non-dropping-particle" : "", "parse-names" : false, "suffix" : "" }, { "dropping-particle" : "", "family" : "Giannotti", "given" : "Aldo", "non-dropping-particle" : "", "parse-names" : false, "suffix" : "" }, { "dropping-particle" : "", "family" : "Donato", "given" : "Roberto", "non-dropping-particle" : "Di", "parse-names" : false, "suffix" : "" }, { "dropping-particle" : "", "family" : "Dallapiccola", "given" : "Bruno", "non-dropping-particle" : "", "parse-names" : false, "suffix" : "" } ], "container-title" : "American Journal of Medical Genetics", "id" : "ITEM-1", "issue" : "3", "issued" : { "date-parts" : [ [ "2000", "9", "18" ] ] }, "page" : "198-200", "publisher" : "John Wiley &amp; Sons, Inc.", "title" : "Heterotaxy with left atrial isomerism in a patient with deletion 18p", "type" : "article-journal", "volume" : "94" }, "uris" : [ "http://www.mendeley.com/documents/?uuid=2aeeb73c-1ca0-3ca5-89eb-b6175473eea8" ] } ], "mendeley" : { "formattedCitation" : "&lt;sup&gt;6&lt;/sup&gt;", "plainTextFormattedCitation" : "6", "previouslyFormattedCitation" : "[6]" }, "properties" : { "noteIndex" : 0 }, "schema" : "https://github.com/citation-style-language/schema/raw/master/csl-citation.json" }</w:instrText>
            </w:r>
            <w:r w:rsidRPr="008D649A">
              <w:rPr>
                <w:rFonts w:cs="Times New Roman"/>
                <w:sz w:val="20"/>
                <w:szCs w:val="20"/>
                <w:lang w:val="en-GB"/>
              </w:rPr>
              <w:fldChar w:fldCharType="separate"/>
            </w:r>
            <w:r w:rsidR="00092BDF" w:rsidRPr="008D649A">
              <w:rPr>
                <w:rFonts w:cs="Times New Roman"/>
                <w:noProof/>
                <w:sz w:val="20"/>
                <w:szCs w:val="20"/>
                <w:vertAlign w:val="superscript"/>
                <w:lang w:val="en-GB"/>
              </w:rPr>
              <w:t>6</w:t>
            </w:r>
            <w:r w:rsidRPr="008D649A">
              <w:rPr>
                <w:rFonts w:cs="Times New Roman"/>
                <w:sz w:val="20"/>
                <w:szCs w:val="20"/>
                <w:lang w:val="en-GB"/>
              </w:rPr>
              <w:fldChar w:fldCharType="end"/>
            </w:r>
          </w:p>
        </w:tc>
      </w:tr>
      <w:tr w:rsidR="00092BDF" w:rsidRPr="008D649A" w14:paraId="5C2EABBA" w14:textId="77777777" w:rsidTr="00D808B6">
        <w:tc>
          <w:tcPr>
            <w:tcW w:w="0" w:type="auto"/>
          </w:tcPr>
          <w:p w14:paraId="29004687" w14:textId="77777777" w:rsidR="006F1E55" w:rsidRPr="008D649A" w:rsidRDefault="006F1E55" w:rsidP="004F5FFB">
            <w:pPr>
              <w:spacing w:line="480" w:lineRule="auto"/>
              <w:jc w:val="both"/>
              <w:rPr>
                <w:rFonts w:cs="Times New Roman"/>
                <w:sz w:val="20"/>
                <w:szCs w:val="20"/>
                <w:lang w:val="en-GB"/>
              </w:rPr>
            </w:pPr>
          </w:p>
        </w:tc>
        <w:tc>
          <w:tcPr>
            <w:tcW w:w="0" w:type="auto"/>
          </w:tcPr>
          <w:p w14:paraId="0A9E600B" w14:textId="77777777" w:rsidR="006F1E55" w:rsidRPr="008D649A" w:rsidRDefault="006F1E55" w:rsidP="004F5FFB">
            <w:pPr>
              <w:spacing w:line="480" w:lineRule="auto"/>
              <w:jc w:val="both"/>
              <w:rPr>
                <w:rFonts w:cs="Times New Roman"/>
                <w:sz w:val="20"/>
                <w:szCs w:val="20"/>
                <w:lang w:val="en-GB"/>
              </w:rPr>
            </w:pPr>
            <w:proofErr w:type="spellStart"/>
            <w:r w:rsidRPr="008D649A">
              <w:rPr>
                <w:rFonts w:cs="Times New Roman"/>
                <w:sz w:val="20"/>
                <w:szCs w:val="20"/>
                <w:lang w:val="en-GB"/>
              </w:rPr>
              <w:t>DiGeorge</w:t>
            </w:r>
            <w:proofErr w:type="spellEnd"/>
            <w:r w:rsidRPr="008D649A">
              <w:rPr>
                <w:rFonts w:cs="Times New Roman"/>
                <w:sz w:val="20"/>
                <w:szCs w:val="20"/>
                <w:lang w:val="en-GB"/>
              </w:rPr>
              <w:t>/deletion 22q11</w:t>
            </w:r>
          </w:p>
        </w:tc>
        <w:tc>
          <w:tcPr>
            <w:tcW w:w="0" w:type="auto"/>
          </w:tcPr>
          <w:p w14:paraId="78D745E8" w14:textId="77777777" w:rsidR="006F1E55" w:rsidRPr="008D649A" w:rsidRDefault="006F1E55" w:rsidP="004F5FFB">
            <w:pPr>
              <w:spacing w:line="480" w:lineRule="auto"/>
              <w:jc w:val="both"/>
              <w:rPr>
                <w:rFonts w:cs="Times New Roman"/>
                <w:sz w:val="20"/>
                <w:szCs w:val="20"/>
                <w:lang w:val="en-GB"/>
              </w:rPr>
            </w:pPr>
          </w:p>
        </w:tc>
        <w:tc>
          <w:tcPr>
            <w:tcW w:w="0" w:type="auto"/>
          </w:tcPr>
          <w:p w14:paraId="75A1D328" w14:textId="4B6B4E04" w:rsidR="006F1E55" w:rsidRPr="008D649A" w:rsidRDefault="006F1E55" w:rsidP="00092BDF">
            <w:pPr>
              <w:spacing w:line="480" w:lineRule="auto"/>
              <w:jc w:val="both"/>
              <w:rPr>
                <w:rFonts w:cs="Times New Roman"/>
                <w:sz w:val="20"/>
                <w:szCs w:val="20"/>
                <w:lang w:val="en-GB"/>
              </w:rPr>
            </w:pPr>
            <w:r w:rsidRPr="008D649A">
              <w:rPr>
                <w:rFonts w:cs="Times New Roman"/>
                <w:sz w:val="20"/>
                <w:szCs w:val="20"/>
                <w:lang w:val="en-GB"/>
              </w:rPr>
              <w:t xml:space="preserve">Van </w:t>
            </w:r>
            <w:proofErr w:type="spellStart"/>
            <w:r w:rsidRPr="008D649A">
              <w:rPr>
                <w:rFonts w:cs="Times New Roman"/>
                <w:sz w:val="20"/>
                <w:szCs w:val="20"/>
                <w:lang w:val="en-GB"/>
              </w:rPr>
              <w:t>Mierop</w:t>
            </w:r>
            <w:proofErr w:type="spellEnd"/>
            <w:r w:rsidRPr="008D649A">
              <w:rPr>
                <w:rFonts w:cs="Times New Roman"/>
                <w:sz w:val="20"/>
                <w:szCs w:val="20"/>
                <w:lang w:val="en-GB"/>
              </w:rPr>
              <w:t xml:space="preserve"> et al.</w:t>
            </w:r>
            <w:r w:rsidRPr="008D649A">
              <w:rPr>
                <w:rFonts w:cs="Times New Roman"/>
                <w:sz w:val="20"/>
                <w:szCs w:val="20"/>
                <w:lang w:val="en-GB"/>
              </w:rPr>
              <w:fldChar w:fldCharType="begin" w:fldLock="1"/>
            </w:r>
            <w:r w:rsidR="00092BDF" w:rsidRPr="008D649A">
              <w:rPr>
                <w:rFonts w:cs="Times New Roman"/>
                <w:sz w:val="20"/>
                <w:szCs w:val="20"/>
                <w:lang w:val="en-GB"/>
              </w:rPr>
              <w:instrText>ADDIN CSL_CITATION { "citationItems" : [ { "id" : "ITEM-1", "itemData" : { "ISSN" : "0002-9149", "PMID" : "3728313", "abstract" : "One hundred sixty-one cases of DiGeorge syndrome (111 previously reported in which details concerning individual patients were given and 50 observed) were analyzed for occurrence and type of cardiovascular anomalies. Only 5 patients had a normal heart. Interrupted aortic arch type B was the major anomaly in 48 patients and persistent truncus arteriosus in 37. Therefore, in about half of the patients with DiGeorge syndrome the major anomaly was one that is rare. Conversely, of those patients with interrupted aortic arch, 68% had DiGeorge syndrome, as did 33% of all patients with truncus arteriosus. Although tetralogy of Fallot was also seen often in DiGeorge syndrome (10 patients), these cases represented less than 2% of the total number of cases of tetralogy of Fallot. Similarly, less than 1% of children with isolated ventricular septal defect or transposition of the great arteries had DiGeorge syndrome. The primary cardiovascular anomaly always involved the aortic arch system or the arterial pole of the heart. Recent studies show that neural crest cells play a crucial role in development of pharyngeal (bronchial) pouch derivatives, e.g., thymus and parathyroid glands, as well as the aortic arches and the truncoconal part of the heart. These studies and present observations support the view that DiGeorge syndrome and the associated cardiovascular anomalies are due to an abnormal developmental process involving the neural crest. Curiously, no instances of aortopulmonary septal defect or anomalous origin of a pulmonary artery from the ascending aorta (hemitruncus) have been associated with DiGeorge syndrome.(ABSTRACT TRUNCATED AT 250 WORDS)", "author" : [ { "dropping-particle" : "", "family" : "Mierop", "given" : "L H", "non-dropping-particle" : "Van", "parse-names" : false, "suffix" : "" }, { "dropping-particle" : "", "family" : "Kutsche", "given" : "L M", "non-dropping-particle" : "", "parse-names" : false, "suffix" : "" } ], "container-title" : "The American journal of cardiology", "id" : "ITEM-1", "issue" : "1", "issued" : { "date-parts" : [ [ "1986", "7", "1" ] ] }, "page" : "133-7", "title" : "Cardiovascular anomalies in DiGeorge syndrome and importance of neural crest as a possible pathogenetic factor.", "type" : "article-journal", "volume" : "58" }, "uris" : [ "http://www.mendeley.com/documents/?uuid=bb1c1306-8ec1-3fed-a9a9-567df4c05174" ] } ], "mendeley" : { "formattedCitation" : "&lt;sup&gt;7&lt;/sup&gt;", "plainTextFormattedCitation" : "7", "previouslyFormattedCitation" : "[7]" }, "properties" : { "noteIndex" : 0 }, "schema" : "https://github.com/citation-style-language/schema/raw/master/csl-citation.json" }</w:instrText>
            </w:r>
            <w:r w:rsidRPr="008D649A">
              <w:rPr>
                <w:rFonts w:cs="Times New Roman"/>
                <w:sz w:val="20"/>
                <w:szCs w:val="20"/>
                <w:lang w:val="en-GB"/>
              </w:rPr>
              <w:fldChar w:fldCharType="separate"/>
            </w:r>
            <w:r w:rsidR="00092BDF" w:rsidRPr="008D649A">
              <w:rPr>
                <w:rFonts w:cs="Times New Roman"/>
                <w:noProof/>
                <w:sz w:val="20"/>
                <w:szCs w:val="20"/>
                <w:vertAlign w:val="superscript"/>
                <w:lang w:val="en-GB"/>
              </w:rPr>
              <w:t>7</w:t>
            </w:r>
            <w:r w:rsidRPr="008D649A">
              <w:rPr>
                <w:rFonts w:cs="Times New Roman"/>
                <w:sz w:val="20"/>
                <w:szCs w:val="20"/>
                <w:lang w:val="en-GB"/>
              </w:rPr>
              <w:fldChar w:fldCharType="end"/>
            </w:r>
          </w:p>
        </w:tc>
      </w:tr>
      <w:tr w:rsidR="00092BDF" w:rsidRPr="008D649A" w14:paraId="7EA213E1" w14:textId="77777777" w:rsidTr="00D808B6">
        <w:tc>
          <w:tcPr>
            <w:tcW w:w="0" w:type="auto"/>
          </w:tcPr>
          <w:p w14:paraId="057EE4B4" w14:textId="77777777" w:rsidR="006F1E55" w:rsidRPr="008D649A" w:rsidRDefault="006F1E55" w:rsidP="004F5FFB">
            <w:pPr>
              <w:spacing w:line="480" w:lineRule="auto"/>
              <w:jc w:val="both"/>
              <w:rPr>
                <w:rFonts w:cs="Times New Roman"/>
                <w:sz w:val="20"/>
                <w:szCs w:val="20"/>
                <w:lang w:val="en-GB"/>
              </w:rPr>
            </w:pPr>
          </w:p>
        </w:tc>
        <w:tc>
          <w:tcPr>
            <w:tcW w:w="0" w:type="auto"/>
          </w:tcPr>
          <w:p w14:paraId="7018709B" w14:textId="77777777" w:rsidR="006F1E55" w:rsidRPr="008D649A" w:rsidRDefault="006F1E55" w:rsidP="004F5FFB">
            <w:pPr>
              <w:spacing w:line="480" w:lineRule="auto"/>
              <w:jc w:val="both"/>
              <w:rPr>
                <w:rFonts w:cs="Times New Roman"/>
                <w:sz w:val="20"/>
                <w:szCs w:val="20"/>
                <w:lang w:val="en-GB"/>
              </w:rPr>
            </w:pPr>
            <w:proofErr w:type="spellStart"/>
            <w:r w:rsidRPr="008D649A">
              <w:rPr>
                <w:rFonts w:cs="Times New Roman"/>
                <w:sz w:val="20"/>
                <w:szCs w:val="20"/>
                <w:lang w:val="en-GB"/>
              </w:rPr>
              <w:t>Heterotaxy</w:t>
            </w:r>
            <w:proofErr w:type="spellEnd"/>
            <w:r w:rsidRPr="008D649A">
              <w:rPr>
                <w:rFonts w:cs="Times New Roman"/>
                <w:sz w:val="20"/>
                <w:szCs w:val="20"/>
                <w:lang w:val="en-GB"/>
              </w:rPr>
              <w:t xml:space="preserve"> (right isomerism)</w:t>
            </w:r>
          </w:p>
        </w:tc>
        <w:tc>
          <w:tcPr>
            <w:tcW w:w="0" w:type="auto"/>
          </w:tcPr>
          <w:p w14:paraId="74A4D262" w14:textId="77777777" w:rsidR="006F1E55" w:rsidRPr="008D649A" w:rsidRDefault="006F1E55" w:rsidP="004F5FFB">
            <w:pPr>
              <w:spacing w:line="480" w:lineRule="auto"/>
              <w:jc w:val="both"/>
              <w:rPr>
                <w:rFonts w:cs="Times New Roman"/>
                <w:sz w:val="20"/>
                <w:szCs w:val="20"/>
                <w:lang w:val="en-GB"/>
              </w:rPr>
            </w:pPr>
          </w:p>
        </w:tc>
        <w:tc>
          <w:tcPr>
            <w:tcW w:w="0" w:type="auto"/>
          </w:tcPr>
          <w:p w14:paraId="7227DEFA" w14:textId="30F47287" w:rsidR="006F1E55" w:rsidRPr="008D649A" w:rsidRDefault="006F1E55" w:rsidP="00092BDF">
            <w:pPr>
              <w:spacing w:line="480" w:lineRule="auto"/>
              <w:jc w:val="both"/>
              <w:rPr>
                <w:rFonts w:cs="Times New Roman"/>
                <w:sz w:val="20"/>
                <w:szCs w:val="20"/>
                <w:lang w:val="en-GB"/>
              </w:rPr>
            </w:pPr>
            <w:r w:rsidRPr="008D649A">
              <w:rPr>
                <w:rFonts w:cs="Times New Roman"/>
                <w:sz w:val="20"/>
                <w:szCs w:val="20"/>
                <w:lang w:val="en-GB"/>
              </w:rPr>
              <w:t>Marino et al.</w:t>
            </w:r>
            <w:r w:rsidRPr="008D649A">
              <w:rPr>
                <w:rFonts w:cs="Times New Roman"/>
                <w:sz w:val="20"/>
                <w:szCs w:val="20"/>
                <w:lang w:val="en-GB"/>
              </w:rPr>
              <w:fldChar w:fldCharType="begin" w:fldLock="1"/>
            </w:r>
            <w:r w:rsidR="00092BDF" w:rsidRPr="008D649A">
              <w:rPr>
                <w:rFonts w:cs="Times New Roman"/>
                <w:sz w:val="20"/>
                <w:szCs w:val="20"/>
                <w:lang w:val="en-GB"/>
              </w:rPr>
              <w:instrText>ADDIN CSL_CITATION { "citationItems" : [ { "id" : "ITEM-1", "itemData" : { "DOI" : "10.1002/ajmg.10376", "ISSN" : "0148-7299", "author" : [ { "dropping-particle" : "", "family" : "Marino", "given" : "Bruno", "non-dropping-particle" : "", "parse-names" : false, "suffix" : "" }, { "dropping-particle" : "", "family" : "Capolino", "given" : "Rossella", "non-dropping-particle" : "", "parse-names" : false, "suffix" : "" }, { "dropping-particle" : "", "family" : "Digilio", "given" : "M. Cristina", "non-dropping-particle" : "", "parse-names" : false, "suffix" : "" }, { "dropping-particle" : "", "family" : "Donato", "given" : "Roberto", "non-dropping-particle" : "Di", "parse-names" : false, "suffix" : "" } ], "container-title" : "American Journal of Medical Genetics", "id" : "ITEM-1", "issue" : "3", "issued" : { "date-parts" : [ [ "2002", "7", "1" ] ] }, "page" : "292-294", "publisher" : "Wiley Subscription Services, Inc., A Wiley Company", "title" : "Transposition of the great arteries in asplenia and polysplenia phenotypes", "type" : "article-journal", "volume" : "110" }, "uris" : [ "http://www.mendeley.com/documents/?uuid=c6410530-431f-3f40-b515-0cab01632173" ] } ], "mendeley" : { "formattedCitation" : "&lt;sup&gt;8&lt;/sup&gt;", "plainTextFormattedCitation" : "8", "previouslyFormattedCitation" : "[8]" }, "properties" : { "noteIndex" : 0 }, "schema" : "https://github.com/citation-style-language/schema/raw/master/csl-citation.json" }</w:instrText>
            </w:r>
            <w:r w:rsidRPr="008D649A">
              <w:rPr>
                <w:rFonts w:cs="Times New Roman"/>
                <w:sz w:val="20"/>
                <w:szCs w:val="20"/>
                <w:lang w:val="en-GB"/>
              </w:rPr>
              <w:fldChar w:fldCharType="separate"/>
            </w:r>
            <w:r w:rsidR="00092BDF" w:rsidRPr="008D649A">
              <w:rPr>
                <w:rFonts w:cs="Times New Roman"/>
                <w:noProof/>
                <w:sz w:val="20"/>
                <w:szCs w:val="20"/>
                <w:vertAlign w:val="superscript"/>
                <w:lang w:val="en-GB"/>
              </w:rPr>
              <w:t>8</w:t>
            </w:r>
            <w:r w:rsidRPr="008D649A">
              <w:rPr>
                <w:rFonts w:cs="Times New Roman"/>
                <w:sz w:val="20"/>
                <w:szCs w:val="20"/>
                <w:lang w:val="en-GB"/>
              </w:rPr>
              <w:fldChar w:fldCharType="end"/>
            </w:r>
          </w:p>
        </w:tc>
      </w:tr>
      <w:tr w:rsidR="00092BDF" w:rsidRPr="008D649A" w14:paraId="7006808B" w14:textId="77777777" w:rsidTr="00D808B6">
        <w:tc>
          <w:tcPr>
            <w:tcW w:w="0" w:type="auto"/>
          </w:tcPr>
          <w:p w14:paraId="2AE190B5" w14:textId="77777777" w:rsidR="006F1E55" w:rsidRPr="008D649A" w:rsidRDefault="006F1E55" w:rsidP="004F5FFB">
            <w:pPr>
              <w:spacing w:line="480" w:lineRule="auto"/>
              <w:jc w:val="both"/>
              <w:rPr>
                <w:rFonts w:cs="Times New Roman"/>
                <w:sz w:val="20"/>
                <w:szCs w:val="20"/>
                <w:lang w:val="en-GB"/>
              </w:rPr>
            </w:pPr>
          </w:p>
        </w:tc>
        <w:tc>
          <w:tcPr>
            <w:tcW w:w="0" w:type="auto"/>
          </w:tcPr>
          <w:p w14:paraId="2A792DDF" w14:textId="77777777" w:rsidR="006F1E55" w:rsidRPr="008D649A" w:rsidRDefault="006F1E55" w:rsidP="004F5FFB">
            <w:pPr>
              <w:spacing w:line="480" w:lineRule="auto"/>
              <w:jc w:val="both"/>
              <w:rPr>
                <w:rFonts w:cs="Times New Roman"/>
                <w:sz w:val="20"/>
                <w:szCs w:val="20"/>
                <w:lang w:val="en-GB"/>
              </w:rPr>
            </w:pPr>
            <w:proofErr w:type="spellStart"/>
            <w:r w:rsidRPr="008D649A">
              <w:rPr>
                <w:rFonts w:cs="Times New Roman"/>
                <w:sz w:val="20"/>
                <w:szCs w:val="20"/>
                <w:lang w:val="en-GB"/>
              </w:rPr>
              <w:t>Marfan</w:t>
            </w:r>
            <w:proofErr w:type="spellEnd"/>
            <w:r w:rsidRPr="008D649A">
              <w:rPr>
                <w:rFonts w:cs="Times New Roman"/>
                <w:sz w:val="20"/>
                <w:szCs w:val="20"/>
                <w:lang w:val="en-GB"/>
              </w:rPr>
              <w:t xml:space="preserve"> syndrome</w:t>
            </w:r>
          </w:p>
        </w:tc>
        <w:tc>
          <w:tcPr>
            <w:tcW w:w="0" w:type="auto"/>
          </w:tcPr>
          <w:p w14:paraId="05E18DBF" w14:textId="77777777" w:rsidR="006F1E55" w:rsidRPr="008D649A" w:rsidRDefault="006F1E55" w:rsidP="004F5FFB">
            <w:pPr>
              <w:spacing w:line="480" w:lineRule="auto"/>
              <w:jc w:val="both"/>
              <w:rPr>
                <w:rFonts w:cs="Times New Roman"/>
                <w:sz w:val="20"/>
                <w:szCs w:val="20"/>
                <w:lang w:val="en-GB"/>
              </w:rPr>
            </w:pPr>
          </w:p>
        </w:tc>
        <w:tc>
          <w:tcPr>
            <w:tcW w:w="0" w:type="auto"/>
          </w:tcPr>
          <w:p w14:paraId="390781AC" w14:textId="48BE94F1" w:rsidR="006F1E55" w:rsidRPr="008D649A" w:rsidRDefault="006F1E55" w:rsidP="00092BDF">
            <w:pPr>
              <w:spacing w:line="480" w:lineRule="auto"/>
              <w:jc w:val="both"/>
              <w:rPr>
                <w:rFonts w:cs="Times New Roman"/>
                <w:sz w:val="20"/>
                <w:szCs w:val="20"/>
                <w:lang w:val="en-GB"/>
              </w:rPr>
            </w:pPr>
            <w:proofErr w:type="spellStart"/>
            <w:r w:rsidRPr="008D649A">
              <w:rPr>
                <w:rFonts w:cs="Times New Roman"/>
                <w:sz w:val="20"/>
                <w:szCs w:val="20"/>
                <w:lang w:val="en-GB"/>
              </w:rPr>
              <w:t>Unolt</w:t>
            </w:r>
            <w:proofErr w:type="spellEnd"/>
            <w:r w:rsidRPr="008D649A">
              <w:rPr>
                <w:rFonts w:cs="Times New Roman"/>
                <w:sz w:val="20"/>
                <w:szCs w:val="20"/>
                <w:lang w:val="en-GB"/>
              </w:rPr>
              <w:t xml:space="preserve"> et al.</w:t>
            </w:r>
            <w:r w:rsidRPr="008D649A">
              <w:rPr>
                <w:rFonts w:cs="Times New Roman"/>
                <w:sz w:val="20"/>
                <w:szCs w:val="20"/>
                <w:lang w:val="en-GB"/>
              </w:rPr>
              <w:fldChar w:fldCharType="begin" w:fldLock="1"/>
            </w:r>
            <w:r w:rsidR="00092BDF" w:rsidRPr="008D649A">
              <w:rPr>
                <w:rFonts w:cs="Times New Roman"/>
                <w:sz w:val="20"/>
                <w:szCs w:val="20"/>
                <w:lang w:val="en-GB"/>
              </w:rPr>
              <w:instrText>ADDIN CSL_CITATION { "citationItems" : [ { "id" : "ITEM-1", "itemData" : { "DOI" : "10.3389/fped.2013.00011", "ISSN" : "2296-2360", "PMID" : "24400257", "abstract" : "Transposition of great arteries (TGA) is one of the most common and severe congenital heart diseases (CHD). It is also one of the most mysterious CHD because it has no precedent in phylogenetic and ontogenetic development, it does not represent an alternative physiological model of blood circulation and its etiology and morphogenesis are still largely unknown. However, recent epidemiologic, experimental, and genetic data suggest new insights into the pathogenesis. TGA is very rarely associated with the most frequent genetic syndromes, such as Turner, Noonan, Williams or Marfan syndromes, and in Down syndrome, it is virtually absent. The only genetic syndrome with a strong relation with TGA is Heterotaxy. In lateralization defects TGA is frequently associated with asplenia syndrome. Moreover, TGA is rather frequent in cases of isolated dextrocardia with situs solitus, showing link with defect of visceral situs. Nowadays, the most reliable method to induce TGA consists in treating pregnant mice with retinoic acid or with retinoic acid inhibitors. Following such treatment not only cases of TGA with d-ventricular loop have been registered, but also some cases of congenitally corrected transposition of great arteries (CCTGA). In another experiment, the embryos of mice treated with retinoic acid in day 6.5 presented Heterotaxy, suggesting a relationship among these morphologically different CHD. In humans, some families, beside TGA cases, present first-degree relatives with CCTGA. This data suggest that monogenic inheritance with a variable phenotypic expression could explain the familial aggregation of TGA and CCTGA. In some of these families we previously found multiple mutations in laterality genes including Nodal and ZIC3, confirming a pathogenetic relation between TGA and Heterotaxy. These overall data suggest to include TGA in the pathogenetic group of laterality defects instead of conotruncal abnormalities due to ectomesenchymal tissue migration.", "author" : [ { "dropping-particle" : "", "family" : "Unolt", "given" : "Marta", "non-dropping-particle" : "", "parse-names" : false, "suffix" : "" }, { "dropping-particle" : "", "family" : "Putotto", "given" : "Carolina", "non-dropping-particle" : "", "parse-names" : false, "suffix" : "" }, { "dropping-particle" : "", "family" : "Silvestri", "given" : "Lucia M", "non-dropping-particle" : "", "parse-names" : false, "suffix" : "" }, { "dropping-particle" : "", "family" : "Marino", "given" : "Dario", "non-dropping-particle" : "", "parse-names" : false, "suffix" : "" }, { "dropping-particle" : "", "family" : "Scarabotti", "given" : "Alessia", "non-dropping-particle" : "", "parse-names" : false, "suffix" : "" }, { "dropping-particle" : "", "family" : "Valerio Massaccesi", "given" : "", "non-dropping-particle" : "", "parse-names" : false, "suffix" : "" }, { "dropping-particle" : "", "family" : "Caiaro", "given" : "Angela", "non-dropping-particle" : "", "parse-names" : false, "suffix" : "" }, { "dropping-particle" : "", "family" : "Versacci", "given" : "Paolo", "non-dropping-particle" : "", "parse-names" : false, "suffix" : "" }, { "dropping-particle" : "", "family" : "Marino", "given" : "Bruno", "non-dropping-particle" : "", "parse-names" : false, "suffix" : "" } ], "container-title" : "Frontiers in pediatrics", "id" : "ITEM-1", "issued" : { "date-parts" : [ [ "2013" ] ] }, "page" : "11", "publisher" : "Frontiers Media SA", "title" : "Transposition of great arteries: new insights into the pathogenesis.", "type" : "article-journal", "volume" : "1" }, "uris" : [ "http://www.mendeley.com/documents/?uuid=a73c80cb-d579-3d07-9454-7bbaa4253980" ] } ], "mendeley" : { "formattedCitation" : "&lt;sup&gt;4&lt;/sup&gt;", "plainTextFormattedCitation" : "4", "previouslyFormattedCitation" : "[4]" }, "properties" : { "noteIndex" : 0 }, "schema" : "https://github.com/citation-style-language/schema/raw/master/csl-citation.json" }</w:instrText>
            </w:r>
            <w:r w:rsidRPr="008D649A">
              <w:rPr>
                <w:rFonts w:cs="Times New Roman"/>
                <w:sz w:val="20"/>
                <w:szCs w:val="20"/>
                <w:lang w:val="en-GB"/>
              </w:rPr>
              <w:fldChar w:fldCharType="separate"/>
            </w:r>
            <w:r w:rsidR="00092BDF" w:rsidRPr="008D649A">
              <w:rPr>
                <w:rFonts w:cs="Times New Roman"/>
                <w:noProof/>
                <w:sz w:val="20"/>
                <w:szCs w:val="20"/>
                <w:vertAlign w:val="superscript"/>
                <w:lang w:val="en-GB"/>
              </w:rPr>
              <w:t>4</w:t>
            </w:r>
            <w:r w:rsidRPr="008D649A">
              <w:rPr>
                <w:rFonts w:cs="Times New Roman"/>
                <w:sz w:val="20"/>
                <w:szCs w:val="20"/>
                <w:lang w:val="en-GB"/>
              </w:rPr>
              <w:fldChar w:fldCharType="end"/>
            </w:r>
          </w:p>
        </w:tc>
      </w:tr>
      <w:tr w:rsidR="00092BDF" w:rsidRPr="008D649A" w14:paraId="454A7C06" w14:textId="77777777" w:rsidTr="00D808B6">
        <w:tc>
          <w:tcPr>
            <w:tcW w:w="0" w:type="auto"/>
          </w:tcPr>
          <w:p w14:paraId="447E4543" w14:textId="77777777" w:rsidR="006F1E55" w:rsidRPr="008D649A" w:rsidRDefault="006F1E55" w:rsidP="004F5FFB">
            <w:pPr>
              <w:spacing w:line="480" w:lineRule="auto"/>
              <w:jc w:val="both"/>
              <w:rPr>
                <w:rFonts w:cs="Times New Roman"/>
                <w:sz w:val="20"/>
                <w:szCs w:val="20"/>
                <w:lang w:val="en-GB"/>
              </w:rPr>
            </w:pPr>
          </w:p>
        </w:tc>
        <w:tc>
          <w:tcPr>
            <w:tcW w:w="0" w:type="auto"/>
          </w:tcPr>
          <w:p w14:paraId="3B34036A" w14:textId="77777777" w:rsidR="006F1E55" w:rsidRPr="008D649A" w:rsidRDefault="006F1E55" w:rsidP="004F5FFB">
            <w:pPr>
              <w:spacing w:line="480" w:lineRule="auto"/>
              <w:jc w:val="both"/>
              <w:rPr>
                <w:rFonts w:cs="Times New Roman"/>
                <w:sz w:val="20"/>
                <w:szCs w:val="20"/>
                <w:lang w:val="en-GB"/>
              </w:rPr>
            </w:pPr>
            <w:r w:rsidRPr="008D649A">
              <w:rPr>
                <w:rFonts w:cs="Times New Roman"/>
                <w:sz w:val="20"/>
                <w:szCs w:val="20"/>
                <w:lang w:val="en-GB"/>
              </w:rPr>
              <w:t>Noonan syndrome</w:t>
            </w:r>
          </w:p>
        </w:tc>
        <w:tc>
          <w:tcPr>
            <w:tcW w:w="0" w:type="auto"/>
          </w:tcPr>
          <w:p w14:paraId="5573DECF" w14:textId="77777777" w:rsidR="006F1E55" w:rsidRPr="008D649A" w:rsidRDefault="006F1E55" w:rsidP="004F5FFB">
            <w:pPr>
              <w:spacing w:line="480" w:lineRule="auto"/>
              <w:jc w:val="both"/>
              <w:rPr>
                <w:rFonts w:cs="Times New Roman"/>
                <w:sz w:val="20"/>
                <w:szCs w:val="20"/>
                <w:lang w:val="en-GB"/>
              </w:rPr>
            </w:pPr>
          </w:p>
        </w:tc>
        <w:tc>
          <w:tcPr>
            <w:tcW w:w="0" w:type="auto"/>
          </w:tcPr>
          <w:p w14:paraId="59379B37" w14:textId="7D605D9E" w:rsidR="006F1E55" w:rsidRPr="008D649A" w:rsidRDefault="006F1E55" w:rsidP="00092BDF">
            <w:pPr>
              <w:spacing w:line="480" w:lineRule="auto"/>
              <w:jc w:val="both"/>
              <w:rPr>
                <w:rFonts w:cs="Times New Roman"/>
                <w:sz w:val="20"/>
                <w:szCs w:val="20"/>
                <w:lang w:val="en-GB"/>
              </w:rPr>
            </w:pPr>
            <w:proofErr w:type="spellStart"/>
            <w:r w:rsidRPr="008D649A">
              <w:rPr>
                <w:rFonts w:cs="Times New Roman"/>
                <w:sz w:val="20"/>
                <w:szCs w:val="20"/>
                <w:lang w:val="en-GB"/>
              </w:rPr>
              <w:t>Unolt</w:t>
            </w:r>
            <w:proofErr w:type="spellEnd"/>
            <w:r w:rsidRPr="008D649A">
              <w:rPr>
                <w:rFonts w:cs="Times New Roman"/>
                <w:sz w:val="20"/>
                <w:szCs w:val="20"/>
                <w:lang w:val="en-GB"/>
              </w:rPr>
              <w:t xml:space="preserve"> et al.</w:t>
            </w:r>
            <w:r w:rsidRPr="008D649A">
              <w:rPr>
                <w:rFonts w:cs="Times New Roman"/>
                <w:sz w:val="20"/>
                <w:szCs w:val="20"/>
                <w:lang w:val="en-GB"/>
              </w:rPr>
              <w:fldChar w:fldCharType="begin" w:fldLock="1"/>
            </w:r>
            <w:r w:rsidR="00092BDF" w:rsidRPr="008D649A">
              <w:rPr>
                <w:rFonts w:cs="Times New Roman"/>
                <w:sz w:val="20"/>
                <w:szCs w:val="20"/>
                <w:lang w:val="en-GB"/>
              </w:rPr>
              <w:instrText>ADDIN CSL_CITATION { "citationItems" : [ { "id" : "ITEM-1", "itemData" : { "DOI" : "10.3389/fped.2013.00011", "ISSN" : "2296-2360", "PMID" : "24400257", "abstract" : "Transposition of great arteries (TGA) is one of the most common and severe congenital heart diseases (CHD). It is also one of the most mysterious CHD because it has no precedent in phylogenetic and ontogenetic development, it does not represent an alternative physiological model of blood circulation and its etiology and morphogenesis are still largely unknown. However, recent epidemiologic, experimental, and genetic data suggest new insights into the pathogenesis. TGA is very rarely associated with the most frequent genetic syndromes, such as Turner, Noonan, Williams or Marfan syndromes, and in Down syndrome, it is virtually absent. The only genetic syndrome with a strong relation with TGA is Heterotaxy. In lateralization defects TGA is frequently associated with asplenia syndrome. Moreover, TGA is rather frequent in cases of isolated dextrocardia with situs solitus, showing link with defect of visceral situs. Nowadays, the most reliable method to induce TGA consists in treating pregnant mice with retinoic acid or with retinoic acid inhibitors. Following such treatment not only cases of TGA with d-ventricular loop have been registered, but also some cases of congenitally corrected transposition of great arteries (CCTGA). In another experiment, the embryos of mice treated with retinoic acid in day 6.5 presented Heterotaxy, suggesting a relationship among these morphologically different CHD. In humans, some families, beside TGA cases, present first-degree relatives with CCTGA. This data suggest that monogenic inheritance with a variable phenotypic expression could explain the familial aggregation of TGA and CCTGA. In some of these families we previously found multiple mutations in laterality genes including Nodal and ZIC3, confirming a pathogenetic relation between TGA and Heterotaxy. These overall data suggest to include TGA in the pathogenetic group of laterality defects instead of conotruncal abnormalities due to ectomesenchymal tissue migration.", "author" : [ { "dropping-particle" : "", "family" : "Unolt", "given" : "Marta", "non-dropping-particle" : "", "parse-names" : false, "suffix" : "" }, { "dropping-particle" : "", "family" : "Putotto", "given" : "Carolina", "non-dropping-particle" : "", "parse-names" : false, "suffix" : "" }, { "dropping-particle" : "", "family" : "Silvestri", "given" : "Lucia M", "non-dropping-particle" : "", "parse-names" : false, "suffix" : "" }, { "dropping-particle" : "", "family" : "Marino", "given" : "Dario", "non-dropping-particle" : "", "parse-names" : false, "suffix" : "" }, { "dropping-particle" : "", "family" : "Scarabotti", "given" : "Alessia", "non-dropping-particle" : "", "parse-names" : false, "suffix" : "" }, { "dropping-particle" : "", "family" : "Valerio Massaccesi", "given" : "", "non-dropping-particle" : "", "parse-names" : false, "suffix" : "" }, { "dropping-particle" : "", "family" : "Caiaro", "given" : "Angela", "non-dropping-particle" : "", "parse-names" : false, "suffix" : "" }, { "dropping-particle" : "", "family" : "Versacci", "given" : "Paolo", "non-dropping-particle" : "", "parse-names" : false, "suffix" : "" }, { "dropping-particle" : "", "family" : "Marino", "given" : "Bruno", "non-dropping-particle" : "", "parse-names" : false, "suffix" : "" } ], "container-title" : "Frontiers in pediatrics", "id" : "ITEM-1", "issued" : { "date-parts" : [ [ "2013" ] ] }, "page" : "11", "publisher" : "Frontiers Media SA", "title" : "Transposition of great arteries: new insights into the pathogenesis.", "type" : "article-journal", "volume" : "1" }, "uris" : [ "http://www.mendeley.com/documents/?uuid=a73c80cb-d579-3d07-9454-7bbaa4253980" ] } ], "mendeley" : { "formattedCitation" : "&lt;sup&gt;4&lt;/sup&gt;", "plainTextFormattedCitation" : "4", "previouslyFormattedCitation" : "[4]" }, "properties" : { "noteIndex" : 0 }, "schema" : "https://github.com/citation-style-language/schema/raw/master/csl-citation.json" }</w:instrText>
            </w:r>
            <w:r w:rsidRPr="008D649A">
              <w:rPr>
                <w:rFonts w:cs="Times New Roman"/>
                <w:sz w:val="20"/>
                <w:szCs w:val="20"/>
                <w:lang w:val="en-GB"/>
              </w:rPr>
              <w:fldChar w:fldCharType="separate"/>
            </w:r>
            <w:r w:rsidR="00092BDF" w:rsidRPr="008D649A">
              <w:rPr>
                <w:rFonts w:cs="Times New Roman"/>
                <w:noProof/>
                <w:sz w:val="20"/>
                <w:szCs w:val="20"/>
                <w:vertAlign w:val="superscript"/>
                <w:lang w:val="en-GB"/>
              </w:rPr>
              <w:t>4</w:t>
            </w:r>
            <w:r w:rsidRPr="008D649A">
              <w:rPr>
                <w:rFonts w:cs="Times New Roman"/>
                <w:sz w:val="20"/>
                <w:szCs w:val="20"/>
                <w:lang w:val="en-GB"/>
              </w:rPr>
              <w:fldChar w:fldCharType="end"/>
            </w:r>
          </w:p>
        </w:tc>
      </w:tr>
      <w:tr w:rsidR="00092BDF" w:rsidRPr="008D649A" w14:paraId="648753F1" w14:textId="77777777" w:rsidTr="00D808B6">
        <w:tc>
          <w:tcPr>
            <w:tcW w:w="0" w:type="auto"/>
          </w:tcPr>
          <w:p w14:paraId="5584D35C" w14:textId="77777777" w:rsidR="006F1E55" w:rsidRPr="008D649A" w:rsidRDefault="006F1E55" w:rsidP="004F5FFB">
            <w:pPr>
              <w:spacing w:line="480" w:lineRule="auto"/>
              <w:jc w:val="both"/>
              <w:rPr>
                <w:rFonts w:cs="Times New Roman"/>
                <w:sz w:val="20"/>
                <w:szCs w:val="20"/>
                <w:lang w:val="en-GB"/>
              </w:rPr>
            </w:pPr>
          </w:p>
        </w:tc>
        <w:tc>
          <w:tcPr>
            <w:tcW w:w="0" w:type="auto"/>
          </w:tcPr>
          <w:p w14:paraId="63AD60D0" w14:textId="77777777" w:rsidR="006F1E55" w:rsidRPr="008D649A" w:rsidRDefault="006F1E55" w:rsidP="004F5FFB">
            <w:pPr>
              <w:spacing w:line="480" w:lineRule="auto"/>
              <w:jc w:val="both"/>
              <w:rPr>
                <w:rFonts w:cs="Times New Roman"/>
                <w:sz w:val="20"/>
                <w:szCs w:val="20"/>
                <w:lang w:val="en-GB"/>
              </w:rPr>
            </w:pPr>
            <w:r w:rsidRPr="008D649A">
              <w:rPr>
                <w:rFonts w:cs="Times New Roman"/>
                <w:sz w:val="20"/>
                <w:szCs w:val="20"/>
                <w:lang w:val="en-GB"/>
              </w:rPr>
              <w:t>Trisomy 18</w:t>
            </w:r>
          </w:p>
        </w:tc>
        <w:tc>
          <w:tcPr>
            <w:tcW w:w="0" w:type="auto"/>
          </w:tcPr>
          <w:p w14:paraId="0D67F717" w14:textId="77777777" w:rsidR="006F1E55" w:rsidRPr="008D649A" w:rsidRDefault="006F1E55" w:rsidP="004F5FFB">
            <w:pPr>
              <w:spacing w:line="480" w:lineRule="auto"/>
              <w:jc w:val="both"/>
              <w:rPr>
                <w:rFonts w:cs="Times New Roman"/>
                <w:sz w:val="20"/>
                <w:szCs w:val="20"/>
                <w:lang w:val="en-GB"/>
              </w:rPr>
            </w:pPr>
          </w:p>
        </w:tc>
        <w:tc>
          <w:tcPr>
            <w:tcW w:w="0" w:type="auto"/>
          </w:tcPr>
          <w:p w14:paraId="687ED391" w14:textId="2DDEF958" w:rsidR="006F1E55" w:rsidRPr="008D649A" w:rsidRDefault="006F1E55" w:rsidP="00092BDF">
            <w:pPr>
              <w:spacing w:line="480" w:lineRule="auto"/>
              <w:jc w:val="both"/>
              <w:rPr>
                <w:rFonts w:cs="Times New Roman"/>
                <w:sz w:val="20"/>
                <w:szCs w:val="20"/>
                <w:lang w:val="en-GB"/>
              </w:rPr>
            </w:pPr>
            <w:proofErr w:type="spellStart"/>
            <w:r w:rsidRPr="008D649A">
              <w:rPr>
                <w:rFonts w:cs="Times New Roman"/>
                <w:sz w:val="20"/>
                <w:szCs w:val="20"/>
                <w:lang w:val="en-GB"/>
              </w:rPr>
              <w:t>Unolt</w:t>
            </w:r>
            <w:proofErr w:type="spellEnd"/>
            <w:r w:rsidRPr="008D649A">
              <w:rPr>
                <w:rFonts w:cs="Times New Roman"/>
                <w:sz w:val="20"/>
                <w:szCs w:val="20"/>
                <w:lang w:val="en-GB"/>
              </w:rPr>
              <w:t xml:space="preserve"> et al.</w:t>
            </w:r>
            <w:r w:rsidRPr="008D649A">
              <w:rPr>
                <w:rFonts w:cs="Times New Roman"/>
                <w:sz w:val="20"/>
                <w:szCs w:val="20"/>
                <w:lang w:val="en-GB"/>
              </w:rPr>
              <w:fldChar w:fldCharType="begin" w:fldLock="1"/>
            </w:r>
            <w:r w:rsidR="00092BDF" w:rsidRPr="008D649A">
              <w:rPr>
                <w:rFonts w:cs="Times New Roman"/>
                <w:sz w:val="20"/>
                <w:szCs w:val="20"/>
                <w:lang w:val="en-GB"/>
              </w:rPr>
              <w:instrText>ADDIN CSL_CITATION { "citationItems" : [ { "id" : "ITEM-1", "itemData" : { "DOI" : "10.3389/fped.2013.00011", "ISSN" : "2296-2360", "PMID" : "24400257", "abstract" : "Transposition of great arteries (TGA) is one of the most common and severe congenital heart diseases (CHD). It is also one of the most mysterious CHD because it has no precedent in phylogenetic and ontogenetic development, it does not represent an alternative physiological model of blood circulation and its etiology and morphogenesis are still largely unknown. However, recent epidemiologic, experimental, and genetic data suggest new insights into the pathogenesis. TGA is very rarely associated with the most frequent genetic syndromes, such as Turner, Noonan, Williams or Marfan syndromes, and in Down syndrome, it is virtually absent. The only genetic syndrome with a strong relation with TGA is Heterotaxy. In lateralization defects TGA is frequently associated with asplenia syndrome. Moreover, TGA is rather frequent in cases of isolated dextrocardia with situs solitus, showing link with defect of visceral situs. Nowadays, the most reliable method to induce TGA consists in treating pregnant mice with retinoic acid or with retinoic acid inhibitors. Following such treatment not only cases of TGA with d-ventricular loop have been registered, but also some cases of congenitally corrected transposition of great arteries (CCTGA). In another experiment, the embryos of mice treated with retinoic acid in day 6.5 presented Heterotaxy, suggesting a relationship among these morphologically different CHD. In humans, some families, beside TGA cases, present first-degree relatives with CCTGA. This data suggest that monogenic inheritance with a variable phenotypic expression could explain the familial aggregation of TGA and CCTGA. In some of these families we previously found multiple mutations in laterality genes including Nodal and ZIC3, confirming a pathogenetic relation between TGA and Heterotaxy. These overall data suggest to include TGA in the pathogenetic group of laterality defects instead of conotruncal abnormalities due to ectomesenchymal tissue migration.", "author" : [ { "dropping-particle" : "", "family" : "Unolt", "given" : "Marta", "non-dropping-particle" : "", "parse-names" : false, "suffix" : "" }, { "dropping-particle" : "", "family" : "Putotto", "given" : "Carolina", "non-dropping-particle" : "", "parse-names" : false, "suffix" : "" }, { "dropping-particle" : "", "family" : "Silvestri", "given" : "Lucia M", "non-dropping-particle" : "", "parse-names" : false, "suffix" : "" }, { "dropping-particle" : "", "family" : "Marino", "given" : "Dario", "non-dropping-particle" : "", "parse-names" : false, "suffix" : "" }, { "dropping-particle" : "", "family" : "Scarabotti", "given" : "Alessia", "non-dropping-particle" : "", "parse-names" : false, "suffix" : "" }, { "dropping-particle" : "", "family" : "Valerio Massaccesi", "given" : "", "non-dropping-particle" : "", "parse-names" : false, "suffix" : "" }, { "dropping-particle" : "", "family" : "Caiaro", "given" : "Angela", "non-dropping-particle" : "", "parse-names" : false, "suffix" : "" }, { "dropping-particle" : "", "family" : "Versacci", "given" : "Paolo", "non-dropping-particle" : "", "parse-names" : false, "suffix" : "" }, { "dropping-particle" : "", "family" : "Marino", "given" : "Bruno", "non-dropping-particle" : "", "parse-names" : false, "suffix" : "" } ], "container-title" : "Frontiers in pediatrics", "id" : "ITEM-1", "issued" : { "date-parts" : [ [ "2013" ] ] }, "page" : "11", "publisher" : "Frontiers Media SA", "title" : "Transposition of great arteries: new insights into the pathogenesis.", "type" : "article-journal", "volume" : "1" }, "uris" : [ "http://www.mendeley.com/documents/?uuid=a73c80cb-d579-3d07-9454-7bbaa4253980" ] } ], "mendeley" : { "formattedCitation" : "&lt;sup&gt;4&lt;/sup&gt;", "plainTextFormattedCitation" : "4", "previouslyFormattedCitation" : "[4]" }, "properties" : { "noteIndex" : 0 }, "schema" : "https://github.com/citation-style-language/schema/raw/master/csl-citation.json" }</w:instrText>
            </w:r>
            <w:r w:rsidRPr="008D649A">
              <w:rPr>
                <w:rFonts w:cs="Times New Roman"/>
                <w:sz w:val="20"/>
                <w:szCs w:val="20"/>
                <w:lang w:val="en-GB"/>
              </w:rPr>
              <w:fldChar w:fldCharType="separate"/>
            </w:r>
            <w:r w:rsidR="00092BDF" w:rsidRPr="008D649A">
              <w:rPr>
                <w:rFonts w:cs="Times New Roman"/>
                <w:noProof/>
                <w:sz w:val="20"/>
                <w:szCs w:val="20"/>
                <w:vertAlign w:val="superscript"/>
                <w:lang w:val="en-GB"/>
              </w:rPr>
              <w:t>4</w:t>
            </w:r>
            <w:r w:rsidRPr="008D649A">
              <w:rPr>
                <w:rFonts w:cs="Times New Roman"/>
                <w:sz w:val="20"/>
                <w:szCs w:val="20"/>
                <w:lang w:val="en-GB"/>
              </w:rPr>
              <w:fldChar w:fldCharType="end"/>
            </w:r>
          </w:p>
        </w:tc>
      </w:tr>
      <w:tr w:rsidR="00092BDF" w:rsidRPr="008D649A" w14:paraId="683431B5" w14:textId="77777777" w:rsidTr="00D808B6">
        <w:tc>
          <w:tcPr>
            <w:tcW w:w="0" w:type="auto"/>
          </w:tcPr>
          <w:p w14:paraId="36AC1E77" w14:textId="77777777" w:rsidR="006F1E55" w:rsidRPr="008D649A" w:rsidRDefault="006F1E55" w:rsidP="004F5FFB">
            <w:pPr>
              <w:spacing w:line="480" w:lineRule="auto"/>
              <w:jc w:val="both"/>
              <w:rPr>
                <w:rFonts w:cs="Times New Roman"/>
                <w:sz w:val="20"/>
                <w:szCs w:val="20"/>
                <w:lang w:val="en-GB"/>
              </w:rPr>
            </w:pPr>
          </w:p>
        </w:tc>
        <w:tc>
          <w:tcPr>
            <w:tcW w:w="0" w:type="auto"/>
          </w:tcPr>
          <w:p w14:paraId="041993E0" w14:textId="77777777" w:rsidR="006F1E55" w:rsidRPr="008D649A" w:rsidRDefault="006F1E55" w:rsidP="004F5FFB">
            <w:pPr>
              <w:spacing w:line="480" w:lineRule="auto"/>
              <w:jc w:val="both"/>
              <w:rPr>
                <w:rFonts w:cs="Times New Roman"/>
                <w:sz w:val="20"/>
                <w:szCs w:val="20"/>
                <w:lang w:val="en-GB"/>
              </w:rPr>
            </w:pPr>
            <w:r w:rsidRPr="008D649A">
              <w:rPr>
                <w:rFonts w:cs="Times New Roman"/>
                <w:sz w:val="20"/>
                <w:szCs w:val="20"/>
                <w:lang w:val="en-GB"/>
              </w:rPr>
              <w:t>Trisomy 8</w:t>
            </w:r>
          </w:p>
        </w:tc>
        <w:tc>
          <w:tcPr>
            <w:tcW w:w="0" w:type="auto"/>
          </w:tcPr>
          <w:p w14:paraId="644AA747" w14:textId="77777777" w:rsidR="006F1E55" w:rsidRPr="008D649A" w:rsidRDefault="006F1E55" w:rsidP="004F5FFB">
            <w:pPr>
              <w:spacing w:line="480" w:lineRule="auto"/>
              <w:jc w:val="both"/>
              <w:rPr>
                <w:rFonts w:cs="Times New Roman"/>
                <w:sz w:val="20"/>
                <w:szCs w:val="20"/>
                <w:lang w:val="en-GB"/>
              </w:rPr>
            </w:pPr>
          </w:p>
        </w:tc>
        <w:tc>
          <w:tcPr>
            <w:tcW w:w="0" w:type="auto"/>
          </w:tcPr>
          <w:p w14:paraId="1F0043C2" w14:textId="12CB131C" w:rsidR="006F1E55" w:rsidRPr="008D649A" w:rsidRDefault="006F1E55" w:rsidP="00092BDF">
            <w:pPr>
              <w:spacing w:line="480" w:lineRule="auto"/>
              <w:jc w:val="both"/>
              <w:rPr>
                <w:rFonts w:cs="Times New Roman"/>
                <w:sz w:val="20"/>
                <w:szCs w:val="20"/>
                <w:lang w:val="en-GB"/>
              </w:rPr>
            </w:pPr>
            <w:proofErr w:type="spellStart"/>
            <w:r w:rsidRPr="008D649A">
              <w:rPr>
                <w:rFonts w:cs="Times New Roman"/>
                <w:sz w:val="20"/>
                <w:szCs w:val="20"/>
                <w:lang w:val="en-GB"/>
              </w:rPr>
              <w:t>Unolt</w:t>
            </w:r>
            <w:proofErr w:type="spellEnd"/>
            <w:r w:rsidRPr="008D649A">
              <w:rPr>
                <w:rFonts w:cs="Times New Roman"/>
                <w:sz w:val="20"/>
                <w:szCs w:val="20"/>
                <w:lang w:val="en-GB"/>
              </w:rPr>
              <w:t xml:space="preserve"> et al.</w:t>
            </w:r>
            <w:r w:rsidRPr="008D649A">
              <w:rPr>
                <w:rFonts w:cs="Times New Roman"/>
                <w:sz w:val="20"/>
                <w:szCs w:val="20"/>
                <w:lang w:val="en-GB"/>
              </w:rPr>
              <w:fldChar w:fldCharType="begin" w:fldLock="1"/>
            </w:r>
            <w:r w:rsidR="00092BDF" w:rsidRPr="008D649A">
              <w:rPr>
                <w:rFonts w:cs="Times New Roman"/>
                <w:sz w:val="20"/>
                <w:szCs w:val="20"/>
                <w:lang w:val="en-GB"/>
              </w:rPr>
              <w:instrText>ADDIN CSL_CITATION { "citationItems" : [ { "id" : "ITEM-1", "itemData" : { "DOI" : "10.3389/fped.2013.00011", "ISSN" : "2296-2360", "PMID" : "24400257", "abstract" : "Transposition of great arteries (TGA) is one of the most common and severe congenital heart diseases (CHD). It is also one of the most mysterious CHD because it has no precedent in phylogenetic and ontogenetic development, it does not represent an alternative physiological model of blood circulation and its etiology and morphogenesis are still largely unknown. However, recent epidemiologic, experimental, and genetic data suggest new insights into the pathogenesis. TGA is very rarely associated with the most frequent genetic syndromes, such as Turner, Noonan, Williams or Marfan syndromes, and in Down syndrome, it is virtually absent. The only genetic syndrome with a strong relation with TGA is Heterotaxy. In lateralization defects TGA is frequently associated with asplenia syndrome. Moreover, TGA is rather frequent in cases of isolated dextrocardia with situs solitus, showing link with defect of visceral situs. Nowadays, the most reliable method to induce TGA consists in treating pregnant mice with retinoic acid or with retinoic acid inhibitors. Following such treatment not only cases of TGA with d-ventricular loop have been registered, but also some cases of congenitally corrected transposition of great arteries (CCTGA). In another experiment, the embryos of mice treated with retinoic acid in day 6.5 presented Heterotaxy, suggesting a relationship among these morphologically different CHD. In humans, some families, beside TGA cases, present first-degree relatives with CCTGA. This data suggest that monogenic inheritance with a variable phenotypic expression could explain the familial aggregation of TGA and CCTGA. In some of these families we previously found multiple mutations in laterality genes including Nodal and ZIC3, confirming a pathogenetic relation between TGA and Heterotaxy. These overall data suggest to include TGA in the pathogenetic group of laterality defects instead of conotruncal abnormalities due to ectomesenchymal tissue migration.", "author" : [ { "dropping-particle" : "", "family" : "Unolt", "given" : "Marta", "non-dropping-particle" : "", "parse-names" : false, "suffix" : "" }, { "dropping-particle" : "", "family" : "Putotto", "given" : "Carolina", "non-dropping-particle" : "", "parse-names" : false, "suffix" : "" }, { "dropping-particle" : "", "family" : "Silvestri", "given" : "Lucia M", "non-dropping-particle" : "", "parse-names" : false, "suffix" : "" }, { "dropping-particle" : "", "family" : "Marino", "given" : "Dario", "non-dropping-particle" : "", "parse-names" : false, "suffix" : "" }, { "dropping-particle" : "", "family" : "Scarabotti", "given" : "Alessia", "non-dropping-particle" : "", "parse-names" : false, "suffix" : "" }, { "dropping-particle" : "", "family" : "Valerio Massaccesi", "given" : "", "non-dropping-particle" : "", "parse-names" : false, "suffix" : "" }, { "dropping-particle" : "", "family" : "Caiaro", "given" : "Angela", "non-dropping-particle" : "", "parse-names" : false, "suffix" : "" }, { "dropping-particle" : "", "family" : "Versacci", "given" : "Paolo", "non-dropping-particle" : "", "parse-names" : false, "suffix" : "" }, { "dropping-particle" : "", "family" : "Marino", "given" : "Bruno", "non-dropping-particle" : "", "parse-names" : false, "suffix" : "" } ], "container-title" : "Frontiers in pediatrics", "id" : "ITEM-1", "issued" : { "date-parts" : [ [ "2013" ] ] }, "page" : "11", "publisher" : "Frontiers Media SA", "title" : "Transposition of great arteries: new insights into the pathogenesis.", "type" : "article-journal", "volume" : "1" }, "uris" : [ "http://www.mendeley.com/documents/?uuid=a73c80cb-d579-3d07-9454-7bbaa4253980" ] } ], "mendeley" : { "formattedCitation" : "&lt;sup&gt;4&lt;/sup&gt;", "plainTextFormattedCitation" : "4", "previouslyFormattedCitation" : "[4]" }, "properties" : { "noteIndex" : 0 }, "schema" : "https://github.com/citation-style-language/schema/raw/master/csl-citation.json" }</w:instrText>
            </w:r>
            <w:r w:rsidRPr="008D649A">
              <w:rPr>
                <w:rFonts w:cs="Times New Roman"/>
                <w:sz w:val="20"/>
                <w:szCs w:val="20"/>
                <w:lang w:val="en-GB"/>
              </w:rPr>
              <w:fldChar w:fldCharType="separate"/>
            </w:r>
            <w:r w:rsidR="00092BDF" w:rsidRPr="008D649A">
              <w:rPr>
                <w:rFonts w:cs="Times New Roman"/>
                <w:noProof/>
                <w:sz w:val="20"/>
                <w:szCs w:val="20"/>
                <w:vertAlign w:val="superscript"/>
                <w:lang w:val="en-GB"/>
              </w:rPr>
              <w:t>4</w:t>
            </w:r>
            <w:r w:rsidRPr="008D649A">
              <w:rPr>
                <w:rFonts w:cs="Times New Roman"/>
                <w:sz w:val="20"/>
                <w:szCs w:val="20"/>
                <w:lang w:val="en-GB"/>
              </w:rPr>
              <w:fldChar w:fldCharType="end"/>
            </w:r>
          </w:p>
        </w:tc>
      </w:tr>
      <w:tr w:rsidR="00092BDF" w:rsidRPr="008D649A" w14:paraId="135C57FB" w14:textId="77777777" w:rsidTr="00D808B6">
        <w:tc>
          <w:tcPr>
            <w:tcW w:w="0" w:type="auto"/>
          </w:tcPr>
          <w:p w14:paraId="3563CA7D" w14:textId="77777777" w:rsidR="006F1E55" w:rsidRPr="008D649A" w:rsidRDefault="006F1E55" w:rsidP="004F5FFB">
            <w:pPr>
              <w:spacing w:line="480" w:lineRule="auto"/>
              <w:jc w:val="both"/>
              <w:rPr>
                <w:rFonts w:cs="Times New Roman"/>
                <w:sz w:val="20"/>
                <w:szCs w:val="20"/>
                <w:lang w:val="en-GB"/>
              </w:rPr>
            </w:pPr>
          </w:p>
        </w:tc>
        <w:tc>
          <w:tcPr>
            <w:tcW w:w="0" w:type="auto"/>
          </w:tcPr>
          <w:p w14:paraId="505C002A" w14:textId="77777777" w:rsidR="006F1E55" w:rsidRPr="008D649A" w:rsidRDefault="006F1E55" w:rsidP="004F5FFB">
            <w:pPr>
              <w:spacing w:line="480" w:lineRule="auto"/>
              <w:jc w:val="both"/>
              <w:rPr>
                <w:rFonts w:cs="Times New Roman"/>
                <w:sz w:val="20"/>
                <w:szCs w:val="20"/>
                <w:lang w:val="en-GB"/>
              </w:rPr>
            </w:pPr>
            <w:r w:rsidRPr="008D649A">
              <w:rPr>
                <w:rFonts w:cs="Times New Roman"/>
                <w:sz w:val="20"/>
                <w:szCs w:val="20"/>
                <w:lang w:val="en-GB"/>
              </w:rPr>
              <w:t>Tuberous sclerosis</w:t>
            </w:r>
          </w:p>
        </w:tc>
        <w:tc>
          <w:tcPr>
            <w:tcW w:w="0" w:type="auto"/>
          </w:tcPr>
          <w:p w14:paraId="747F3487" w14:textId="77777777" w:rsidR="006F1E55" w:rsidRPr="008D649A" w:rsidRDefault="006F1E55" w:rsidP="004F5FFB">
            <w:pPr>
              <w:spacing w:line="480" w:lineRule="auto"/>
              <w:jc w:val="both"/>
              <w:rPr>
                <w:rFonts w:cs="Times New Roman"/>
                <w:sz w:val="20"/>
                <w:szCs w:val="20"/>
                <w:lang w:val="en-GB"/>
              </w:rPr>
            </w:pPr>
          </w:p>
        </w:tc>
        <w:tc>
          <w:tcPr>
            <w:tcW w:w="0" w:type="auto"/>
          </w:tcPr>
          <w:p w14:paraId="4F0F271D" w14:textId="6686AD9D" w:rsidR="006F1E55" w:rsidRPr="008D649A" w:rsidRDefault="006F1E55" w:rsidP="00092BDF">
            <w:pPr>
              <w:spacing w:line="480" w:lineRule="auto"/>
              <w:jc w:val="both"/>
              <w:rPr>
                <w:rFonts w:cs="Times New Roman"/>
                <w:sz w:val="20"/>
                <w:szCs w:val="20"/>
                <w:lang w:val="en-GB"/>
              </w:rPr>
            </w:pPr>
            <w:r w:rsidRPr="008D649A">
              <w:rPr>
                <w:rFonts w:cs="Times New Roman"/>
                <w:sz w:val="20"/>
                <w:szCs w:val="20"/>
                <w:lang w:val="en-GB"/>
              </w:rPr>
              <w:t>Jiang et al.</w:t>
            </w:r>
            <w:r w:rsidRPr="008D649A">
              <w:rPr>
                <w:rFonts w:cs="Times New Roman"/>
                <w:sz w:val="20"/>
                <w:szCs w:val="20"/>
                <w:lang w:val="en-GB"/>
              </w:rPr>
              <w:fldChar w:fldCharType="begin" w:fldLock="1"/>
            </w:r>
            <w:r w:rsidR="00092BDF" w:rsidRPr="008D649A">
              <w:rPr>
                <w:rFonts w:cs="Times New Roman"/>
                <w:sz w:val="20"/>
                <w:szCs w:val="20"/>
                <w:lang w:val="en-GB"/>
              </w:rPr>
              <w:instrText>ADDIN CSL_CITATION { "citationItems" : [ { "id" : "ITEM-1", "itemData" : { "DOI" : "10.1007/s002469910029", "ISSN" : "0172-0643", "author" : [ { "dropping-particle" : "", "family" : "Jiang", "given" : "Z.Y.", "non-dropping-particle" : "", "parse-names" : false, "suffix" : "" }, { "dropping-particle" : "", "family" : "Pircova", "given" : "A.", "non-dropping-particle" : "", "parse-names" : false, "suffix" : "" }, { "dropping-particle" : "", "family" : "Sekarski", "given" : "N.", "non-dropping-particle" : "", "parse-names" : false, "suffix" : "" }, { "dropping-particle" : "", "family" : "Hack", "given" : "I.", "non-dropping-particle" : "", "parse-names" : false, "suffix" : "" }, { "dropping-particle" : "", "family" : "Laurini", "given" : "R.", "non-dropping-particle" : "", "parse-names" : false, "suffix" : "" }, { "dropping-particle" : "", "family" : "Janzer", "given" : "R.", "non-dropping-particle" : "", "parse-names" : false, "suffix" : "" }, { "dropping-particle" : "", "family" : "Payot", "given" : "M.", "non-dropping-particle" : "", "parse-names" : false, "suffix" : "" } ], "container-title" : "Pediatric Cardiology", "id" : "ITEM-1", "issue" : "2", "issued" : { "date-parts" : [ [ "2000", "3", "1" ] ] }, "page" : "165-169", "publisher" : "Springer-Verlag", "title" : "Transposition of the Great Arteries, Pulmonary Atresia, and Multiple Ventricular Septal Defects Associated with Multiple Cardiac Rhabdomyomas in a Case of Tuberous Sclerosis", "type" : "article-journal", "volume" : "21" }, "uris" : [ "http://www.mendeley.com/documents/?uuid=19b704bd-080a-300e-b643-2a5d253c0ec5" ] } ], "mendeley" : { "formattedCitation" : "&lt;sup&gt;9&lt;/sup&gt;", "plainTextFormattedCitation" : "9", "previouslyFormattedCitation" : "[9]" }, "properties" : { "noteIndex" : 0 }, "schema" : "https://github.com/citation-style-language/schema/raw/master/csl-citation.json" }</w:instrText>
            </w:r>
            <w:r w:rsidRPr="008D649A">
              <w:rPr>
                <w:rFonts w:cs="Times New Roman"/>
                <w:sz w:val="20"/>
                <w:szCs w:val="20"/>
                <w:lang w:val="en-GB"/>
              </w:rPr>
              <w:fldChar w:fldCharType="separate"/>
            </w:r>
            <w:r w:rsidR="00092BDF" w:rsidRPr="008D649A">
              <w:rPr>
                <w:rFonts w:cs="Times New Roman"/>
                <w:noProof/>
                <w:sz w:val="20"/>
                <w:szCs w:val="20"/>
                <w:vertAlign w:val="superscript"/>
                <w:lang w:val="en-GB"/>
              </w:rPr>
              <w:t>9</w:t>
            </w:r>
            <w:r w:rsidRPr="008D649A">
              <w:rPr>
                <w:rFonts w:cs="Times New Roman"/>
                <w:sz w:val="20"/>
                <w:szCs w:val="20"/>
                <w:lang w:val="en-GB"/>
              </w:rPr>
              <w:fldChar w:fldCharType="end"/>
            </w:r>
          </w:p>
        </w:tc>
      </w:tr>
      <w:tr w:rsidR="00092BDF" w:rsidRPr="008D649A" w14:paraId="18EE159E" w14:textId="77777777" w:rsidTr="00D808B6">
        <w:tc>
          <w:tcPr>
            <w:tcW w:w="0" w:type="auto"/>
          </w:tcPr>
          <w:p w14:paraId="58A806DB" w14:textId="77777777" w:rsidR="006F1E55" w:rsidRPr="008D649A" w:rsidRDefault="006F1E55" w:rsidP="004F5FFB">
            <w:pPr>
              <w:spacing w:line="480" w:lineRule="auto"/>
              <w:jc w:val="both"/>
              <w:rPr>
                <w:rFonts w:cs="Times New Roman"/>
                <w:sz w:val="20"/>
                <w:szCs w:val="20"/>
                <w:lang w:val="en-GB"/>
              </w:rPr>
            </w:pPr>
          </w:p>
        </w:tc>
        <w:tc>
          <w:tcPr>
            <w:tcW w:w="0" w:type="auto"/>
          </w:tcPr>
          <w:p w14:paraId="411BF51F" w14:textId="77777777" w:rsidR="006F1E55" w:rsidRPr="008D649A" w:rsidRDefault="006F1E55" w:rsidP="004F5FFB">
            <w:pPr>
              <w:spacing w:line="480" w:lineRule="auto"/>
              <w:jc w:val="both"/>
              <w:rPr>
                <w:rFonts w:cs="Times New Roman"/>
                <w:sz w:val="20"/>
                <w:szCs w:val="20"/>
                <w:lang w:val="en-GB"/>
              </w:rPr>
            </w:pPr>
            <w:r w:rsidRPr="008D649A">
              <w:rPr>
                <w:rFonts w:cs="Times New Roman"/>
                <w:sz w:val="20"/>
                <w:szCs w:val="20"/>
                <w:lang w:val="en-GB"/>
              </w:rPr>
              <w:t>Turner syndrome</w:t>
            </w:r>
          </w:p>
        </w:tc>
        <w:tc>
          <w:tcPr>
            <w:tcW w:w="0" w:type="auto"/>
          </w:tcPr>
          <w:p w14:paraId="68977FE0" w14:textId="77777777" w:rsidR="006F1E55" w:rsidRPr="008D649A" w:rsidRDefault="006F1E55" w:rsidP="004F5FFB">
            <w:pPr>
              <w:spacing w:line="480" w:lineRule="auto"/>
              <w:jc w:val="both"/>
              <w:rPr>
                <w:rFonts w:cs="Times New Roman"/>
                <w:sz w:val="20"/>
                <w:szCs w:val="20"/>
                <w:lang w:val="en-GB"/>
              </w:rPr>
            </w:pPr>
          </w:p>
        </w:tc>
        <w:tc>
          <w:tcPr>
            <w:tcW w:w="0" w:type="auto"/>
          </w:tcPr>
          <w:p w14:paraId="17119782" w14:textId="059222A0" w:rsidR="006F1E55" w:rsidRPr="008D649A" w:rsidRDefault="006F1E55" w:rsidP="00092BDF">
            <w:pPr>
              <w:spacing w:line="480" w:lineRule="auto"/>
              <w:jc w:val="both"/>
              <w:rPr>
                <w:rFonts w:cs="Times New Roman"/>
                <w:sz w:val="20"/>
                <w:szCs w:val="20"/>
                <w:lang w:val="en-GB"/>
              </w:rPr>
            </w:pPr>
            <w:proofErr w:type="spellStart"/>
            <w:r w:rsidRPr="008D649A">
              <w:rPr>
                <w:rFonts w:cs="Times New Roman"/>
                <w:sz w:val="20"/>
                <w:szCs w:val="20"/>
                <w:lang w:val="en-GB"/>
              </w:rPr>
              <w:t>Unolt</w:t>
            </w:r>
            <w:proofErr w:type="spellEnd"/>
            <w:r w:rsidRPr="008D649A">
              <w:rPr>
                <w:rFonts w:cs="Times New Roman"/>
                <w:sz w:val="20"/>
                <w:szCs w:val="20"/>
                <w:lang w:val="en-GB"/>
              </w:rPr>
              <w:t xml:space="preserve"> et al.</w:t>
            </w:r>
            <w:r w:rsidRPr="008D649A">
              <w:rPr>
                <w:rFonts w:cs="Times New Roman"/>
                <w:sz w:val="20"/>
                <w:szCs w:val="20"/>
                <w:lang w:val="en-GB"/>
              </w:rPr>
              <w:fldChar w:fldCharType="begin" w:fldLock="1"/>
            </w:r>
            <w:r w:rsidR="00092BDF" w:rsidRPr="008D649A">
              <w:rPr>
                <w:rFonts w:cs="Times New Roman"/>
                <w:sz w:val="20"/>
                <w:szCs w:val="20"/>
                <w:lang w:val="en-GB"/>
              </w:rPr>
              <w:instrText>ADDIN CSL_CITATION { "citationItems" : [ { "id" : "ITEM-1", "itemData" : { "DOI" : "10.3389/fped.2013.00011", "ISSN" : "2296-2360", "PMID" : "24400257", "abstract" : "Transposition of great arteries (TGA) is one of the most common and severe congenital heart diseases (CHD). It is also one of the most mysterious CHD because it has no precedent in phylogenetic and ontogenetic development, it does not represent an alternative physiological model of blood circulation and its etiology and morphogenesis are still largely unknown. However, recent epidemiologic, experimental, and genetic data suggest new insights into the pathogenesis. TGA is very rarely associated with the most frequent genetic syndromes, such as Turner, Noonan, Williams or Marfan syndromes, and in Down syndrome, it is virtually absent. The only genetic syndrome with a strong relation with TGA is Heterotaxy. In lateralization defects TGA is frequently associated with asplenia syndrome. Moreover, TGA is rather frequent in cases of isolated dextrocardia with situs solitus, showing link with defect of visceral situs. Nowadays, the most reliable method to induce TGA consists in treating pregnant mice with retinoic acid or with retinoic acid inhibitors. Following such treatment not only cases of TGA with d-ventricular loop have been registered, but also some cases of congenitally corrected transposition of great arteries (CCTGA). In another experiment, the embryos of mice treated with retinoic acid in day 6.5 presented Heterotaxy, suggesting a relationship among these morphologically different CHD. In humans, some families, beside TGA cases, present first-degree relatives with CCTGA. This data suggest that monogenic inheritance with a variable phenotypic expression could explain the familial aggregation of TGA and CCTGA. In some of these families we previously found multiple mutations in laterality genes including Nodal and ZIC3, confirming a pathogenetic relation between TGA and Heterotaxy. These overall data suggest to include TGA in the pathogenetic group of laterality defects instead of conotruncal abnormalities due to ectomesenchymal tissue migration.", "author" : [ { "dropping-particle" : "", "family" : "Unolt", "given" : "Marta", "non-dropping-particle" : "", "parse-names" : false, "suffix" : "" }, { "dropping-particle" : "", "family" : "Putotto", "given" : "Carolina", "non-dropping-particle" : "", "parse-names" : false, "suffix" : "" }, { "dropping-particle" : "", "family" : "Silvestri", "given" : "Lucia M", "non-dropping-particle" : "", "parse-names" : false, "suffix" : "" }, { "dropping-particle" : "", "family" : "Marino", "given" : "Dario", "non-dropping-particle" : "", "parse-names" : false, "suffix" : "" }, { "dropping-particle" : "", "family" : "Scarabotti", "given" : "Alessia", "non-dropping-particle" : "", "parse-names" : false, "suffix" : "" }, { "dropping-particle" : "", "family" : "Valerio Massaccesi", "given" : "", "non-dropping-particle" : "", "parse-names" : false, "suffix" : "" }, { "dropping-particle" : "", "family" : "Caiaro", "given" : "Angela", "non-dropping-particle" : "", "parse-names" : false, "suffix" : "" }, { "dropping-particle" : "", "family" : "Versacci", "given" : "Paolo", "non-dropping-particle" : "", "parse-names" : false, "suffix" : "" }, { "dropping-particle" : "", "family" : "Marino", "given" : "Bruno", "non-dropping-particle" : "", "parse-names" : false, "suffix" : "" } ], "container-title" : "Frontiers in pediatrics", "id" : "ITEM-1", "issued" : { "date-parts" : [ [ "2013" ] ] }, "page" : "11", "publisher" : "Frontiers Media SA", "title" : "Transposition of great arteries: new insights into the pathogenesis.", "type" : "article-journal", "volume" : "1" }, "uris" : [ "http://www.mendeley.com/documents/?uuid=a73c80cb-d579-3d07-9454-7bbaa4253980" ] } ], "mendeley" : { "formattedCitation" : "&lt;sup&gt;4&lt;/sup&gt;", "plainTextFormattedCitation" : "4", "previouslyFormattedCitation" : "[4]" }, "properties" : { "noteIndex" : 0 }, "schema" : "https://github.com/citation-style-language/schema/raw/master/csl-citation.json" }</w:instrText>
            </w:r>
            <w:r w:rsidRPr="008D649A">
              <w:rPr>
                <w:rFonts w:cs="Times New Roman"/>
                <w:sz w:val="20"/>
                <w:szCs w:val="20"/>
                <w:lang w:val="en-GB"/>
              </w:rPr>
              <w:fldChar w:fldCharType="separate"/>
            </w:r>
            <w:r w:rsidR="00092BDF" w:rsidRPr="008D649A">
              <w:rPr>
                <w:rFonts w:cs="Times New Roman"/>
                <w:noProof/>
                <w:sz w:val="20"/>
                <w:szCs w:val="20"/>
                <w:vertAlign w:val="superscript"/>
                <w:lang w:val="en-GB"/>
              </w:rPr>
              <w:t>4</w:t>
            </w:r>
            <w:r w:rsidRPr="008D649A">
              <w:rPr>
                <w:rFonts w:cs="Times New Roman"/>
                <w:sz w:val="20"/>
                <w:szCs w:val="20"/>
                <w:lang w:val="en-GB"/>
              </w:rPr>
              <w:fldChar w:fldCharType="end"/>
            </w:r>
          </w:p>
        </w:tc>
      </w:tr>
      <w:tr w:rsidR="00092BDF" w:rsidRPr="008D649A" w14:paraId="066E7AFC" w14:textId="77777777" w:rsidTr="00D808B6">
        <w:tc>
          <w:tcPr>
            <w:tcW w:w="0" w:type="auto"/>
          </w:tcPr>
          <w:p w14:paraId="00C01B81" w14:textId="77777777" w:rsidR="006F1E55" w:rsidRPr="008D649A" w:rsidRDefault="006F1E55" w:rsidP="004F5FFB">
            <w:pPr>
              <w:spacing w:line="480" w:lineRule="auto"/>
              <w:jc w:val="both"/>
              <w:rPr>
                <w:rFonts w:cs="Times New Roman"/>
                <w:sz w:val="20"/>
                <w:szCs w:val="20"/>
                <w:lang w:val="en-GB"/>
              </w:rPr>
            </w:pPr>
          </w:p>
        </w:tc>
        <w:tc>
          <w:tcPr>
            <w:tcW w:w="0" w:type="auto"/>
          </w:tcPr>
          <w:p w14:paraId="64EBD3D1" w14:textId="77777777" w:rsidR="006F1E55" w:rsidRPr="008D649A" w:rsidRDefault="006F1E55" w:rsidP="004F5FFB">
            <w:pPr>
              <w:spacing w:line="480" w:lineRule="auto"/>
              <w:jc w:val="both"/>
              <w:rPr>
                <w:rFonts w:cs="Times New Roman"/>
                <w:sz w:val="20"/>
                <w:szCs w:val="20"/>
                <w:lang w:val="en-GB"/>
              </w:rPr>
            </w:pPr>
            <w:r w:rsidRPr="008D649A">
              <w:rPr>
                <w:rFonts w:cs="Times New Roman"/>
                <w:sz w:val="20"/>
                <w:szCs w:val="20"/>
                <w:lang w:val="en-GB"/>
              </w:rPr>
              <w:t>VACTERL</w:t>
            </w:r>
          </w:p>
        </w:tc>
        <w:tc>
          <w:tcPr>
            <w:tcW w:w="0" w:type="auto"/>
          </w:tcPr>
          <w:p w14:paraId="4629DC5B" w14:textId="77777777" w:rsidR="006F1E55" w:rsidRPr="008D649A" w:rsidRDefault="006F1E55" w:rsidP="004F5FFB">
            <w:pPr>
              <w:spacing w:line="480" w:lineRule="auto"/>
              <w:jc w:val="both"/>
              <w:rPr>
                <w:rFonts w:cs="Times New Roman"/>
                <w:sz w:val="20"/>
                <w:szCs w:val="20"/>
                <w:lang w:val="en-GB"/>
              </w:rPr>
            </w:pPr>
          </w:p>
        </w:tc>
        <w:tc>
          <w:tcPr>
            <w:tcW w:w="0" w:type="auto"/>
          </w:tcPr>
          <w:p w14:paraId="4EF775C9" w14:textId="3BA9D281" w:rsidR="006F1E55" w:rsidRPr="008D649A" w:rsidRDefault="006F1E55" w:rsidP="00092BDF">
            <w:pPr>
              <w:spacing w:line="480" w:lineRule="auto"/>
              <w:jc w:val="both"/>
              <w:rPr>
                <w:rFonts w:cs="Times New Roman"/>
                <w:sz w:val="20"/>
                <w:szCs w:val="20"/>
                <w:lang w:val="en-GB"/>
              </w:rPr>
            </w:pPr>
            <w:proofErr w:type="spellStart"/>
            <w:r w:rsidRPr="008D649A">
              <w:rPr>
                <w:rFonts w:cs="Times New Roman"/>
                <w:sz w:val="20"/>
                <w:szCs w:val="20"/>
                <w:lang w:val="en-GB"/>
              </w:rPr>
              <w:t>Unolt</w:t>
            </w:r>
            <w:proofErr w:type="spellEnd"/>
            <w:r w:rsidRPr="008D649A">
              <w:rPr>
                <w:rFonts w:cs="Times New Roman"/>
                <w:sz w:val="20"/>
                <w:szCs w:val="20"/>
                <w:lang w:val="en-GB"/>
              </w:rPr>
              <w:t xml:space="preserve"> et al.</w:t>
            </w:r>
            <w:r w:rsidRPr="008D649A">
              <w:rPr>
                <w:rFonts w:cs="Times New Roman"/>
                <w:sz w:val="20"/>
                <w:szCs w:val="20"/>
                <w:lang w:val="en-GB"/>
              </w:rPr>
              <w:fldChar w:fldCharType="begin" w:fldLock="1"/>
            </w:r>
            <w:r w:rsidR="00092BDF" w:rsidRPr="008D649A">
              <w:rPr>
                <w:rFonts w:cs="Times New Roman"/>
                <w:sz w:val="20"/>
                <w:szCs w:val="20"/>
                <w:lang w:val="en-GB"/>
              </w:rPr>
              <w:instrText>ADDIN CSL_CITATION { "citationItems" : [ { "id" : "ITEM-1", "itemData" : { "DOI" : "10.3389/fped.2013.00011", "ISSN" : "2296-2360", "PMID" : "24400257", "abstract" : "Transposition of great arteries (TGA) is one of the most common and severe congenital heart diseases (CHD). It is also one of the most mysterious CHD because it has no precedent in phylogenetic and ontogenetic development, it does not represent an alternative physiological model of blood circulation and its etiology and morphogenesis are still largely unknown. However, recent epidemiologic, experimental, and genetic data suggest new insights into the pathogenesis. TGA is very rarely associated with the most frequent genetic syndromes, such as Turner, Noonan, Williams or Marfan syndromes, and in Down syndrome, it is virtually absent. The only genetic syndrome with a strong relation with TGA is Heterotaxy. In lateralization defects TGA is frequently associated with asplenia syndrome. Moreover, TGA is rather frequent in cases of isolated dextrocardia with situs solitus, showing link with defect of visceral situs. Nowadays, the most reliable method to induce TGA consists in treating pregnant mice with retinoic acid or with retinoic acid inhibitors. Following such treatment not only cases of TGA with d-ventricular loop have been registered, but also some cases of congenitally corrected transposition of great arteries (CCTGA). In another experiment, the embryos of mice treated with retinoic acid in day 6.5 presented Heterotaxy, suggesting a relationship among these morphologically different CHD. In humans, some families, beside TGA cases, present first-degree relatives with CCTGA. This data suggest that monogenic inheritance with a variable phenotypic expression could explain the familial aggregation of TGA and CCTGA. In some of these families we previously found multiple mutations in laterality genes including Nodal and ZIC3, confirming a pathogenetic relation between TGA and Heterotaxy. These overall data suggest to include TGA in the pathogenetic group of laterality defects instead of conotruncal abnormalities due to ectomesenchymal tissue migration.", "author" : [ { "dropping-particle" : "", "family" : "Unolt", "given" : "Marta", "non-dropping-particle" : "", "parse-names" : false, "suffix" : "" }, { "dropping-particle" : "", "family" : "Putotto", "given" : "Carolina", "non-dropping-particle" : "", "parse-names" : false, "suffix" : "" }, { "dropping-particle" : "", "family" : "Silvestri", "given" : "Lucia M", "non-dropping-particle" : "", "parse-names" : false, "suffix" : "" }, { "dropping-particle" : "", "family" : "Marino", "given" : "Dario", "non-dropping-particle" : "", "parse-names" : false, "suffix" : "" }, { "dropping-particle" : "", "family" : "Scarabotti", "given" : "Alessia", "non-dropping-particle" : "", "parse-names" : false, "suffix" : "" }, { "dropping-particle" : "", "family" : "Valerio Massaccesi", "given" : "", "non-dropping-particle" : "", "parse-names" : false, "suffix" : "" }, { "dropping-particle" : "", "family" : "Caiaro", "given" : "Angela", "non-dropping-particle" : "", "parse-names" : false, "suffix" : "" }, { "dropping-particle" : "", "family" : "Versacci", "given" : "Paolo", "non-dropping-particle" : "", "parse-names" : false, "suffix" : "" }, { "dropping-particle" : "", "family" : "Marino", "given" : "Bruno", "non-dropping-particle" : "", "parse-names" : false, "suffix" : "" } ], "container-title" : "Frontiers in pediatrics", "id" : "ITEM-1", "issued" : { "date-parts" : [ [ "2013" ] ] }, "page" : "11", "publisher" : "Frontiers Media SA", "title" : "Transposition of great arteries: new insights into the pathogenesis.", "type" : "article-journal", "volume" : "1" }, "uris" : [ "http://www.mendeley.com/documents/?uuid=a73c80cb-d579-3d07-9454-7bbaa4253980" ] } ], "mendeley" : { "formattedCitation" : "&lt;sup&gt;4&lt;/sup&gt;", "plainTextFormattedCitation" : "4", "previouslyFormattedCitation" : "[4]" }, "properties" : { "noteIndex" : 0 }, "schema" : "https://github.com/citation-style-language/schema/raw/master/csl-citation.json" }</w:instrText>
            </w:r>
            <w:r w:rsidRPr="008D649A">
              <w:rPr>
                <w:rFonts w:cs="Times New Roman"/>
                <w:sz w:val="20"/>
                <w:szCs w:val="20"/>
                <w:lang w:val="en-GB"/>
              </w:rPr>
              <w:fldChar w:fldCharType="separate"/>
            </w:r>
            <w:r w:rsidR="00092BDF" w:rsidRPr="008D649A">
              <w:rPr>
                <w:rFonts w:cs="Times New Roman"/>
                <w:noProof/>
                <w:sz w:val="20"/>
                <w:szCs w:val="20"/>
                <w:vertAlign w:val="superscript"/>
                <w:lang w:val="en-GB"/>
              </w:rPr>
              <w:t>4</w:t>
            </w:r>
            <w:r w:rsidRPr="008D649A">
              <w:rPr>
                <w:rFonts w:cs="Times New Roman"/>
                <w:sz w:val="20"/>
                <w:szCs w:val="20"/>
                <w:lang w:val="en-GB"/>
              </w:rPr>
              <w:fldChar w:fldCharType="end"/>
            </w:r>
          </w:p>
        </w:tc>
      </w:tr>
      <w:tr w:rsidR="00092BDF" w:rsidRPr="008D649A" w14:paraId="60A64145" w14:textId="77777777" w:rsidTr="008D649A">
        <w:trPr>
          <w:trHeight w:val="494"/>
        </w:trPr>
        <w:tc>
          <w:tcPr>
            <w:tcW w:w="0" w:type="auto"/>
          </w:tcPr>
          <w:p w14:paraId="5770DCA7" w14:textId="77777777" w:rsidR="006F1E55" w:rsidRPr="008D649A" w:rsidRDefault="006F1E55" w:rsidP="004F5FFB">
            <w:pPr>
              <w:spacing w:line="480" w:lineRule="auto"/>
              <w:jc w:val="both"/>
              <w:rPr>
                <w:rFonts w:cs="Times New Roman"/>
                <w:sz w:val="20"/>
                <w:szCs w:val="20"/>
                <w:lang w:val="en-GB"/>
              </w:rPr>
            </w:pPr>
          </w:p>
        </w:tc>
        <w:tc>
          <w:tcPr>
            <w:tcW w:w="0" w:type="auto"/>
          </w:tcPr>
          <w:p w14:paraId="1FCDDAF8" w14:textId="77777777" w:rsidR="006F1E55" w:rsidRPr="008D649A" w:rsidRDefault="006F1E55" w:rsidP="004F5FFB">
            <w:pPr>
              <w:spacing w:line="480" w:lineRule="auto"/>
              <w:jc w:val="both"/>
              <w:rPr>
                <w:rFonts w:cs="Times New Roman"/>
                <w:sz w:val="20"/>
                <w:szCs w:val="20"/>
                <w:lang w:val="en-GB"/>
              </w:rPr>
            </w:pPr>
            <w:r w:rsidRPr="008D649A">
              <w:rPr>
                <w:rFonts w:cs="Times New Roman"/>
                <w:sz w:val="20"/>
                <w:szCs w:val="20"/>
                <w:lang w:val="en-GB"/>
              </w:rPr>
              <w:t>Williams syndrome</w:t>
            </w:r>
          </w:p>
        </w:tc>
        <w:tc>
          <w:tcPr>
            <w:tcW w:w="0" w:type="auto"/>
          </w:tcPr>
          <w:p w14:paraId="37562FF0" w14:textId="77777777" w:rsidR="006F1E55" w:rsidRPr="008D649A" w:rsidRDefault="006F1E55" w:rsidP="004F5FFB">
            <w:pPr>
              <w:spacing w:line="480" w:lineRule="auto"/>
              <w:jc w:val="both"/>
              <w:rPr>
                <w:rFonts w:cs="Times New Roman"/>
                <w:sz w:val="20"/>
                <w:szCs w:val="20"/>
                <w:lang w:val="en-GB"/>
              </w:rPr>
            </w:pPr>
          </w:p>
        </w:tc>
        <w:tc>
          <w:tcPr>
            <w:tcW w:w="0" w:type="auto"/>
          </w:tcPr>
          <w:p w14:paraId="0079EDD9" w14:textId="5EBC51C5" w:rsidR="006F1E55" w:rsidRPr="008D649A" w:rsidRDefault="006F1E55" w:rsidP="00092BDF">
            <w:pPr>
              <w:spacing w:line="480" w:lineRule="auto"/>
              <w:jc w:val="both"/>
              <w:rPr>
                <w:rFonts w:cs="Times New Roman"/>
                <w:sz w:val="20"/>
                <w:szCs w:val="20"/>
                <w:lang w:val="en-GB"/>
              </w:rPr>
            </w:pPr>
            <w:proofErr w:type="spellStart"/>
            <w:r w:rsidRPr="008D649A">
              <w:rPr>
                <w:rFonts w:cs="Times New Roman"/>
                <w:sz w:val="20"/>
                <w:szCs w:val="20"/>
                <w:lang w:val="en-GB"/>
              </w:rPr>
              <w:t>Unolt</w:t>
            </w:r>
            <w:proofErr w:type="spellEnd"/>
            <w:r w:rsidRPr="008D649A">
              <w:rPr>
                <w:rFonts w:cs="Times New Roman"/>
                <w:sz w:val="20"/>
                <w:szCs w:val="20"/>
                <w:lang w:val="en-GB"/>
              </w:rPr>
              <w:t xml:space="preserve"> et al.</w:t>
            </w:r>
            <w:r w:rsidRPr="008D649A">
              <w:rPr>
                <w:rFonts w:cs="Times New Roman"/>
                <w:sz w:val="20"/>
                <w:szCs w:val="20"/>
                <w:lang w:val="en-GB"/>
              </w:rPr>
              <w:fldChar w:fldCharType="begin" w:fldLock="1"/>
            </w:r>
            <w:r w:rsidR="00092BDF" w:rsidRPr="008D649A">
              <w:rPr>
                <w:rFonts w:cs="Times New Roman"/>
                <w:sz w:val="20"/>
                <w:szCs w:val="20"/>
                <w:lang w:val="en-GB"/>
              </w:rPr>
              <w:instrText>ADDIN CSL_CITATION { "citationItems" : [ { "id" : "ITEM-1", "itemData" : { "DOI" : "10.3389/fped.2013.00011", "ISSN" : "2296-2360", "PMID" : "24400257", "abstract" : "Transposition of great arteries (TGA) is one of the most common and severe congenital heart diseases (CHD). It is also one of the most mysterious CHD because it has no precedent in phylogenetic and ontogenetic development, it does not represent an alternative physiological model of blood circulation and its etiology and morphogenesis are still largely unknown. However, recent epidemiologic, experimental, and genetic data suggest new insights into the pathogenesis. TGA is very rarely associated with the most frequent genetic syndromes, such as Turner, Noonan, Williams or Marfan syndromes, and in Down syndrome, it is virtually absent. The only genetic syndrome with a strong relation with TGA is Heterotaxy. In lateralization defects TGA is frequently associated with asplenia syndrome. Moreover, TGA is rather frequent in cases of isolated dextrocardia with situs solitus, showing link with defect of visceral situs. Nowadays, the most reliable method to induce TGA consists in treating pregnant mice with retinoic acid or with retinoic acid inhibitors. Following such treatment not only cases of TGA with d-ventricular loop have been registered, but also some cases of congenitally corrected transposition of great arteries (CCTGA). In another experiment, the embryos of mice treated with retinoic acid in day 6.5 presented Heterotaxy, suggesting a relationship among these morphologically different CHD. In humans, some families, beside TGA cases, present first-degree relatives with CCTGA. This data suggest that monogenic inheritance with a variable phenotypic expression could explain the familial aggregation of TGA and CCTGA. In some of these families we previously found multiple mutations in laterality genes including Nodal and ZIC3, confirming a pathogenetic relation between TGA and Heterotaxy. These overall data suggest to include TGA in the pathogenetic group of laterality defects instead of conotruncal abnormalities due to ectomesenchymal tissue migration.", "author" : [ { "dropping-particle" : "", "family" : "Unolt", "given" : "Marta", "non-dropping-particle" : "", "parse-names" : false, "suffix" : "" }, { "dropping-particle" : "", "family" : "Putotto", "given" : "Carolina", "non-dropping-particle" : "", "parse-names" : false, "suffix" : "" }, { "dropping-particle" : "", "family" : "Silvestri", "given" : "Lucia M", "non-dropping-particle" : "", "parse-names" : false, "suffix" : "" }, { "dropping-particle" : "", "family" : "Marino", "given" : "Dario", "non-dropping-particle" : "", "parse-names" : false, "suffix" : "" }, { "dropping-particle" : "", "family" : "Scarabotti", "given" : "Alessia", "non-dropping-particle" : "", "parse-names" : false, "suffix" : "" }, { "dropping-particle" : "", "family" : "Valerio Massaccesi", "given" : "", "non-dropping-particle" : "", "parse-names" : false, "suffix" : "" }, { "dropping-particle" : "", "family" : "Caiaro", "given" : "Angela", "non-dropping-particle" : "", "parse-names" : false, "suffix" : "" }, { "dropping-particle" : "", "family" : "Versacci", "given" : "Paolo", "non-dropping-particle" : "", "parse-names" : false, "suffix" : "" }, { "dropping-particle" : "", "family" : "Marino", "given" : "Bruno", "non-dropping-particle" : "", "parse-names" : false, "suffix" : "" } ], "container-title" : "Frontiers in pediatrics", "id" : "ITEM-1", "issued" : { "date-parts" : [ [ "2013" ] ] }, "page" : "11", "publisher" : "Frontiers Media SA", "title" : "Transposition of great arteries: new insights into the pathogenesis.", "type" : "article-journal", "volume" : "1" }, "uris" : [ "http://www.mendeley.com/documents/?uuid=a73c80cb-d579-3d07-9454-7bbaa4253980" ] } ], "mendeley" : { "formattedCitation" : "&lt;sup&gt;4&lt;/sup&gt;", "plainTextFormattedCitation" : "4", "previouslyFormattedCitation" : "[4]" }, "properties" : { "noteIndex" : 0 }, "schema" : "https://github.com/citation-style-language/schema/raw/master/csl-citation.json" }</w:instrText>
            </w:r>
            <w:r w:rsidRPr="008D649A">
              <w:rPr>
                <w:rFonts w:cs="Times New Roman"/>
                <w:sz w:val="20"/>
                <w:szCs w:val="20"/>
                <w:lang w:val="en-GB"/>
              </w:rPr>
              <w:fldChar w:fldCharType="separate"/>
            </w:r>
            <w:r w:rsidR="00092BDF" w:rsidRPr="008D649A">
              <w:rPr>
                <w:rFonts w:cs="Times New Roman"/>
                <w:noProof/>
                <w:sz w:val="20"/>
                <w:szCs w:val="20"/>
                <w:vertAlign w:val="superscript"/>
                <w:lang w:val="en-GB"/>
              </w:rPr>
              <w:t>4</w:t>
            </w:r>
            <w:r w:rsidRPr="008D649A">
              <w:rPr>
                <w:rFonts w:cs="Times New Roman"/>
                <w:sz w:val="20"/>
                <w:szCs w:val="20"/>
                <w:lang w:val="en-GB"/>
              </w:rPr>
              <w:fldChar w:fldCharType="end"/>
            </w:r>
          </w:p>
        </w:tc>
      </w:tr>
    </w:tbl>
    <w:p w14:paraId="6522F10C" w14:textId="6D250B4B" w:rsidR="00BE166B" w:rsidRDefault="00BE166B" w:rsidP="004F5FFB">
      <w:pPr>
        <w:widowControl w:val="0"/>
        <w:autoSpaceDE w:val="0"/>
        <w:autoSpaceDN w:val="0"/>
        <w:adjustRightInd w:val="0"/>
        <w:spacing w:line="480" w:lineRule="auto"/>
        <w:rPr>
          <w:rFonts w:ascii="Times" w:hAnsi="Times" w:cs="Times New Roman"/>
          <w:lang w:val="en-GB"/>
        </w:rPr>
      </w:pPr>
    </w:p>
    <w:p w14:paraId="210237D8" w14:textId="4AFB4749" w:rsidR="006F1E55" w:rsidRPr="00BE166B" w:rsidRDefault="00BE166B" w:rsidP="004F5FFB">
      <w:pPr>
        <w:widowControl w:val="0"/>
        <w:autoSpaceDE w:val="0"/>
        <w:autoSpaceDN w:val="0"/>
        <w:adjustRightInd w:val="0"/>
        <w:spacing w:line="480" w:lineRule="auto"/>
        <w:rPr>
          <w:rFonts w:ascii="Times" w:hAnsi="Times" w:cs="Times New Roman"/>
          <w:b/>
          <w:lang w:val="en-GB"/>
        </w:rPr>
      </w:pPr>
      <w:bookmarkStart w:id="0" w:name="_GoBack"/>
      <w:bookmarkEnd w:id="0"/>
      <w:r>
        <w:rPr>
          <w:rFonts w:ascii="Times" w:hAnsi="Times" w:cs="Times New Roman"/>
          <w:lang w:val="en-GB"/>
        </w:rPr>
        <w:br w:type="column"/>
      </w:r>
      <w:r w:rsidRPr="00BE166B">
        <w:rPr>
          <w:rFonts w:ascii="Times" w:hAnsi="Times" w:cs="Times New Roman"/>
          <w:b/>
          <w:lang w:val="en-GB"/>
        </w:rPr>
        <w:t>References</w:t>
      </w:r>
    </w:p>
    <w:p w14:paraId="412F346E" w14:textId="77777777" w:rsidR="00BE166B" w:rsidRPr="00BE166B" w:rsidRDefault="00BE166B" w:rsidP="004F5FFB">
      <w:pPr>
        <w:widowControl w:val="0"/>
        <w:autoSpaceDE w:val="0"/>
        <w:autoSpaceDN w:val="0"/>
        <w:adjustRightInd w:val="0"/>
        <w:spacing w:line="480" w:lineRule="auto"/>
        <w:rPr>
          <w:rFonts w:ascii="Times" w:hAnsi="Times" w:cs="Times New Roman"/>
          <w:lang w:val="en-GB"/>
        </w:rPr>
      </w:pPr>
    </w:p>
    <w:p w14:paraId="62E11BA6" w14:textId="31ABF997" w:rsidR="00092BDF" w:rsidRPr="00092BDF" w:rsidRDefault="00894588" w:rsidP="00092BDF">
      <w:pPr>
        <w:widowControl w:val="0"/>
        <w:autoSpaceDE w:val="0"/>
        <w:autoSpaceDN w:val="0"/>
        <w:adjustRightInd w:val="0"/>
        <w:spacing w:line="480" w:lineRule="auto"/>
        <w:ind w:left="640" w:hanging="640"/>
        <w:rPr>
          <w:rFonts w:ascii="Times" w:eastAsia="Times New Roman" w:hAnsi="Times" w:cs="Times New Roman"/>
          <w:noProof/>
        </w:rPr>
      </w:pPr>
      <w:r w:rsidRPr="00BE166B">
        <w:rPr>
          <w:rFonts w:ascii="Times" w:hAnsi="Times" w:cs="Times New Roman"/>
          <w:lang w:val="en-GB"/>
        </w:rPr>
        <w:fldChar w:fldCharType="begin" w:fldLock="1"/>
      </w:r>
      <w:r w:rsidRPr="00BE166B">
        <w:rPr>
          <w:rFonts w:ascii="Times" w:hAnsi="Times" w:cs="Times New Roman"/>
          <w:lang w:val="en-GB"/>
        </w:rPr>
        <w:instrText xml:space="preserve">ADDIN Mendeley Bibliography CSL_BIBLIOGRAPHY </w:instrText>
      </w:r>
      <w:r w:rsidRPr="00BE166B">
        <w:rPr>
          <w:rFonts w:ascii="Times" w:hAnsi="Times" w:cs="Times New Roman"/>
          <w:lang w:val="en-GB"/>
        </w:rPr>
        <w:fldChar w:fldCharType="separate"/>
      </w:r>
      <w:r w:rsidR="00092BDF" w:rsidRPr="00092BDF">
        <w:rPr>
          <w:rFonts w:ascii="Times" w:eastAsia="Times New Roman" w:hAnsi="Times" w:cs="Times New Roman"/>
          <w:noProof/>
        </w:rPr>
        <w:t xml:space="preserve">1. </w:t>
      </w:r>
      <w:r w:rsidR="00092BDF" w:rsidRPr="00092BDF">
        <w:rPr>
          <w:rFonts w:ascii="Times" w:eastAsia="Times New Roman" w:hAnsi="Times" w:cs="Times New Roman"/>
          <w:noProof/>
        </w:rPr>
        <w:tab/>
        <w:t xml:space="preserve">Bamford RN, Roessler E, Burdine RD, et al. Loss-of-function mutations in the EGF-CFC gene CFC1 are associated with human left-right laterality defects. </w:t>
      </w:r>
      <w:r w:rsidR="00092BDF" w:rsidRPr="00092BDF">
        <w:rPr>
          <w:rFonts w:ascii="Times" w:eastAsia="Times New Roman" w:hAnsi="Times" w:cs="Times New Roman"/>
          <w:i/>
          <w:iCs/>
          <w:noProof/>
        </w:rPr>
        <w:t>Nat Genet</w:t>
      </w:r>
      <w:r w:rsidR="00092BDF" w:rsidRPr="00092BDF">
        <w:rPr>
          <w:rFonts w:ascii="Times" w:eastAsia="Times New Roman" w:hAnsi="Times" w:cs="Times New Roman"/>
          <w:noProof/>
        </w:rPr>
        <w:t>. 2000;26(3):365-369. doi:10.1038/81695.</w:t>
      </w:r>
    </w:p>
    <w:p w14:paraId="70EE9FD8" w14:textId="77777777" w:rsidR="00092BDF" w:rsidRPr="00092BDF" w:rsidRDefault="00092BDF" w:rsidP="00092BDF">
      <w:pPr>
        <w:widowControl w:val="0"/>
        <w:autoSpaceDE w:val="0"/>
        <w:autoSpaceDN w:val="0"/>
        <w:adjustRightInd w:val="0"/>
        <w:spacing w:line="480" w:lineRule="auto"/>
        <w:ind w:left="640" w:hanging="640"/>
        <w:rPr>
          <w:rFonts w:ascii="Times" w:eastAsia="Times New Roman" w:hAnsi="Times" w:cs="Times New Roman"/>
          <w:noProof/>
        </w:rPr>
      </w:pPr>
      <w:r w:rsidRPr="00092BDF">
        <w:rPr>
          <w:rFonts w:ascii="Times" w:eastAsia="Times New Roman" w:hAnsi="Times" w:cs="Times New Roman"/>
          <w:noProof/>
        </w:rPr>
        <w:t xml:space="preserve">2. </w:t>
      </w:r>
      <w:r w:rsidRPr="00092BDF">
        <w:rPr>
          <w:rFonts w:ascii="Times" w:eastAsia="Times New Roman" w:hAnsi="Times" w:cs="Times New Roman"/>
          <w:noProof/>
        </w:rPr>
        <w:tab/>
        <w:t xml:space="preserve">Nomura M, Li E. Smad2 role in mesoderm formation, left-right patterning and craniofacial development. </w:t>
      </w:r>
      <w:r w:rsidRPr="00092BDF">
        <w:rPr>
          <w:rFonts w:ascii="Times" w:eastAsia="Times New Roman" w:hAnsi="Times" w:cs="Times New Roman"/>
          <w:i/>
          <w:iCs/>
          <w:noProof/>
        </w:rPr>
        <w:t>Nature</w:t>
      </w:r>
      <w:r w:rsidRPr="00092BDF">
        <w:rPr>
          <w:rFonts w:ascii="Times" w:eastAsia="Times New Roman" w:hAnsi="Times" w:cs="Times New Roman"/>
          <w:noProof/>
        </w:rPr>
        <w:t>. 1998;393(6687):786-790. doi:10.1038/31693.</w:t>
      </w:r>
    </w:p>
    <w:p w14:paraId="0D771AEE" w14:textId="77777777" w:rsidR="00092BDF" w:rsidRPr="00092BDF" w:rsidRDefault="00092BDF" w:rsidP="00092BDF">
      <w:pPr>
        <w:widowControl w:val="0"/>
        <w:autoSpaceDE w:val="0"/>
        <w:autoSpaceDN w:val="0"/>
        <w:adjustRightInd w:val="0"/>
        <w:spacing w:line="480" w:lineRule="auto"/>
        <w:ind w:left="640" w:hanging="640"/>
        <w:rPr>
          <w:rFonts w:ascii="Times" w:eastAsia="Times New Roman" w:hAnsi="Times" w:cs="Times New Roman"/>
          <w:noProof/>
        </w:rPr>
      </w:pPr>
      <w:r w:rsidRPr="00092BDF">
        <w:rPr>
          <w:rFonts w:ascii="Times" w:eastAsia="Times New Roman" w:hAnsi="Times" w:cs="Times New Roman"/>
          <w:noProof/>
        </w:rPr>
        <w:t xml:space="preserve">3. </w:t>
      </w:r>
      <w:r w:rsidRPr="00092BDF">
        <w:rPr>
          <w:rFonts w:ascii="Times" w:eastAsia="Times New Roman" w:hAnsi="Times" w:cs="Times New Roman"/>
          <w:noProof/>
        </w:rPr>
        <w:tab/>
        <w:t xml:space="preserve">Costain G, Lionel AC, Ogura L, et al. Genome-wide rare copy number variations contribute to genetic risk for transposition of the great arteries. </w:t>
      </w:r>
      <w:r w:rsidRPr="00092BDF">
        <w:rPr>
          <w:rFonts w:ascii="Times" w:eastAsia="Times New Roman" w:hAnsi="Times" w:cs="Times New Roman"/>
          <w:i/>
          <w:iCs/>
          <w:noProof/>
        </w:rPr>
        <w:t>Int J Cardiol</w:t>
      </w:r>
      <w:r w:rsidRPr="00092BDF">
        <w:rPr>
          <w:rFonts w:ascii="Times" w:eastAsia="Times New Roman" w:hAnsi="Times" w:cs="Times New Roman"/>
          <w:noProof/>
        </w:rPr>
        <w:t>. 2016;204:115-121. doi:10.1016/j.ijcard.2015.11.127.</w:t>
      </w:r>
    </w:p>
    <w:p w14:paraId="2D50E0DF" w14:textId="77777777" w:rsidR="00092BDF" w:rsidRPr="00092BDF" w:rsidRDefault="00092BDF" w:rsidP="00092BDF">
      <w:pPr>
        <w:widowControl w:val="0"/>
        <w:autoSpaceDE w:val="0"/>
        <w:autoSpaceDN w:val="0"/>
        <w:adjustRightInd w:val="0"/>
        <w:spacing w:line="480" w:lineRule="auto"/>
        <w:ind w:left="640" w:hanging="640"/>
        <w:rPr>
          <w:rFonts w:ascii="Times" w:eastAsia="Times New Roman" w:hAnsi="Times" w:cs="Times New Roman"/>
          <w:noProof/>
        </w:rPr>
      </w:pPr>
      <w:r w:rsidRPr="00092BDF">
        <w:rPr>
          <w:rFonts w:ascii="Times" w:eastAsia="Times New Roman" w:hAnsi="Times" w:cs="Times New Roman"/>
          <w:noProof/>
        </w:rPr>
        <w:t xml:space="preserve">4. </w:t>
      </w:r>
      <w:r w:rsidRPr="00092BDF">
        <w:rPr>
          <w:rFonts w:ascii="Times" w:eastAsia="Times New Roman" w:hAnsi="Times" w:cs="Times New Roman"/>
          <w:noProof/>
        </w:rPr>
        <w:tab/>
        <w:t xml:space="preserve">Unolt M, Putotto C, Silvestri LM, et al. Transposition of great arteries: new insights into the pathogenesis. </w:t>
      </w:r>
      <w:r w:rsidRPr="00092BDF">
        <w:rPr>
          <w:rFonts w:ascii="Times" w:eastAsia="Times New Roman" w:hAnsi="Times" w:cs="Times New Roman"/>
          <w:i/>
          <w:iCs/>
          <w:noProof/>
        </w:rPr>
        <w:t>Front Pediatr</w:t>
      </w:r>
      <w:r w:rsidRPr="00092BDF">
        <w:rPr>
          <w:rFonts w:ascii="Times" w:eastAsia="Times New Roman" w:hAnsi="Times" w:cs="Times New Roman"/>
          <w:noProof/>
        </w:rPr>
        <w:t>. 2013;1:11. doi:10.3389/fped.2013.00011.</w:t>
      </w:r>
    </w:p>
    <w:p w14:paraId="12CF9EA3" w14:textId="77777777" w:rsidR="00092BDF" w:rsidRPr="00092BDF" w:rsidRDefault="00092BDF" w:rsidP="00092BDF">
      <w:pPr>
        <w:widowControl w:val="0"/>
        <w:autoSpaceDE w:val="0"/>
        <w:autoSpaceDN w:val="0"/>
        <w:adjustRightInd w:val="0"/>
        <w:spacing w:line="480" w:lineRule="auto"/>
        <w:ind w:left="640" w:hanging="640"/>
        <w:rPr>
          <w:rFonts w:ascii="Times" w:eastAsia="Times New Roman" w:hAnsi="Times" w:cs="Times New Roman"/>
          <w:noProof/>
        </w:rPr>
      </w:pPr>
      <w:r w:rsidRPr="00092BDF">
        <w:rPr>
          <w:rFonts w:ascii="Times" w:eastAsia="Times New Roman" w:hAnsi="Times" w:cs="Times New Roman"/>
          <w:noProof/>
        </w:rPr>
        <w:t xml:space="preserve">5. </w:t>
      </w:r>
      <w:r w:rsidRPr="00092BDF">
        <w:rPr>
          <w:rFonts w:ascii="Times" w:eastAsia="Times New Roman" w:hAnsi="Times" w:cs="Times New Roman"/>
          <w:noProof/>
        </w:rPr>
        <w:tab/>
        <w:t xml:space="preserve">Jacobsen P, Hauge M, Henningsen K, Hobolth N, Mikkelsen M, Philip J. An (11;21) Translocation in Four Generations with Chromosome 11 Abnormalities in the Offspring. </w:t>
      </w:r>
      <w:r w:rsidRPr="00092BDF">
        <w:rPr>
          <w:rFonts w:ascii="Times" w:eastAsia="Times New Roman" w:hAnsi="Times" w:cs="Times New Roman"/>
          <w:i/>
          <w:iCs/>
          <w:noProof/>
        </w:rPr>
        <w:t>Hum Hered</w:t>
      </w:r>
      <w:r w:rsidRPr="00092BDF">
        <w:rPr>
          <w:rFonts w:ascii="Times" w:eastAsia="Times New Roman" w:hAnsi="Times" w:cs="Times New Roman"/>
          <w:noProof/>
        </w:rPr>
        <w:t>. 1973;23(6):568-585. doi:10.1159/000152624.</w:t>
      </w:r>
    </w:p>
    <w:p w14:paraId="42057B9A" w14:textId="77777777" w:rsidR="00092BDF" w:rsidRPr="00092BDF" w:rsidRDefault="00092BDF" w:rsidP="00092BDF">
      <w:pPr>
        <w:widowControl w:val="0"/>
        <w:autoSpaceDE w:val="0"/>
        <w:autoSpaceDN w:val="0"/>
        <w:adjustRightInd w:val="0"/>
        <w:spacing w:line="480" w:lineRule="auto"/>
        <w:ind w:left="640" w:hanging="640"/>
        <w:rPr>
          <w:rFonts w:ascii="Times" w:eastAsia="Times New Roman" w:hAnsi="Times" w:cs="Times New Roman"/>
          <w:noProof/>
        </w:rPr>
      </w:pPr>
      <w:r w:rsidRPr="00092BDF">
        <w:rPr>
          <w:rFonts w:ascii="Times" w:eastAsia="Times New Roman" w:hAnsi="Times" w:cs="Times New Roman"/>
          <w:noProof/>
        </w:rPr>
        <w:t xml:space="preserve">6. </w:t>
      </w:r>
      <w:r w:rsidRPr="00092BDF">
        <w:rPr>
          <w:rFonts w:ascii="Times" w:eastAsia="Times New Roman" w:hAnsi="Times" w:cs="Times New Roman"/>
          <w:noProof/>
        </w:rPr>
        <w:tab/>
        <w:t xml:space="preserve">Digilio MC, Marino B, Giannotti A, Di Donato R, Dallapiccola B. Heterotaxy with left atrial isomerism in a patient with deletion 18p. </w:t>
      </w:r>
      <w:r w:rsidRPr="00092BDF">
        <w:rPr>
          <w:rFonts w:ascii="Times" w:eastAsia="Times New Roman" w:hAnsi="Times" w:cs="Times New Roman"/>
          <w:i/>
          <w:iCs/>
          <w:noProof/>
        </w:rPr>
        <w:t>Am J Med Genet</w:t>
      </w:r>
      <w:r w:rsidRPr="00092BDF">
        <w:rPr>
          <w:rFonts w:ascii="Times" w:eastAsia="Times New Roman" w:hAnsi="Times" w:cs="Times New Roman"/>
          <w:noProof/>
        </w:rPr>
        <w:t>. 2000;94(3):198-200. doi:10.1002/1096-8628(20000918)94:3&lt;198::AID-AJMG4&gt;3.0.CO;2-9.</w:t>
      </w:r>
    </w:p>
    <w:p w14:paraId="6763991C" w14:textId="77777777" w:rsidR="00092BDF" w:rsidRPr="00092BDF" w:rsidRDefault="00092BDF" w:rsidP="00092BDF">
      <w:pPr>
        <w:widowControl w:val="0"/>
        <w:autoSpaceDE w:val="0"/>
        <w:autoSpaceDN w:val="0"/>
        <w:adjustRightInd w:val="0"/>
        <w:spacing w:line="480" w:lineRule="auto"/>
        <w:ind w:left="640" w:hanging="640"/>
        <w:rPr>
          <w:rFonts w:ascii="Times" w:eastAsia="Times New Roman" w:hAnsi="Times" w:cs="Times New Roman"/>
          <w:noProof/>
        </w:rPr>
      </w:pPr>
      <w:r w:rsidRPr="00092BDF">
        <w:rPr>
          <w:rFonts w:ascii="Times" w:eastAsia="Times New Roman" w:hAnsi="Times" w:cs="Times New Roman"/>
          <w:noProof/>
        </w:rPr>
        <w:t xml:space="preserve">7. </w:t>
      </w:r>
      <w:r w:rsidRPr="00092BDF">
        <w:rPr>
          <w:rFonts w:ascii="Times" w:eastAsia="Times New Roman" w:hAnsi="Times" w:cs="Times New Roman"/>
          <w:noProof/>
        </w:rPr>
        <w:tab/>
        <w:t xml:space="preserve">Van Mierop LH, Kutsche LM. Cardiovascular anomalies in DiGeorge syndrome and importance of neural crest as a possible pathogenetic factor. </w:t>
      </w:r>
      <w:r w:rsidRPr="00092BDF">
        <w:rPr>
          <w:rFonts w:ascii="Times" w:eastAsia="Times New Roman" w:hAnsi="Times" w:cs="Times New Roman"/>
          <w:i/>
          <w:iCs/>
          <w:noProof/>
        </w:rPr>
        <w:t>Am J Cardiol</w:t>
      </w:r>
      <w:r w:rsidRPr="00092BDF">
        <w:rPr>
          <w:rFonts w:ascii="Times" w:eastAsia="Times New Roman" w:hAnsi="Times" w:cs="Times New Roman"/>
          <w:noProof/>
        </w:rPr>
        <w:t>. 1986;58(1):133-137.</w:t>
      </w:r>
    </w:p>
    <w:p w14:paraId="72F5C307" w14:textId="77777777" w:rsidR="00092BDF" w:rsidRPr="00092BDF" w:rsidRDefault="00092BDF" w:rsidP="00092BDF">
      <w:pPr>
        <w:widowControl w:val="0"/>
        <w:autoSpaceDE w:val="0"/>
        <w:autoSpaceDN w:val="0"/>
        <w:adjustRightInd w:val="0"/>
        <w:spacing w:line="480" w:lineRule="auto"/>
        <w:ind w:left="640" w:hanging="640"/>
        <w:rPr>
          <w:rFonts w:ascii="Times" w:eastAsia="Times New Roman" w:hAnsi="Times" w:cs="Times New Roman"/>
          <w:noProof/>
        </w:rPr>
      </w:pPr>
      <w:r w:rsidRPr="00092BDF">
        <w:rPr>
          <w:rFonts w:ascii="Times" w:eastAsia="Times New Roman" w:hAnsi="Times" w:cs="Times New Roman"/>
          <w:noProof/>
        </w:rPr>
        <w:t xml:space="preserve">8. </w:t>
      </w:r>
      <w:r w:rsidRPr="00092BDF">
        <w:rPr>
          <w:rFonts w:ascii="Times" w:eastAsia="Times New Roman" w:hAnsi="Times" w:cs="Times New Roman"/>
          <w:noProof/>
        </w:rPr>
        <w:tab/>
        <w:t xml:space="preserve">Marino B, Capolino R, Digilio MC, Di Donato R. Transposition of the great arteries in asplenia and polysplenia phenotypes. </w:t>
      </w:r>
      <w:r w:rsidRPr="00092BDF">
        <w:rPr>
          <w:rFonts w:ascii="Times" w:eastAsia="Times New Roman" w:hAnsi="Times" w:cs="Times New Roman"/>
          <w:i/>
          <w:iCs/>
          <w:noProof/>
        </w:rPr>
        <w:t>Am J Med Genet</w:t>
      </w:r>
      <w:r w:rsidRPr="00092BDF">
        <w:rPr>
          <w:rFonts w:ascii="Times" w:eastAsia="Times New Roman" w:hAnsi="Times" w:cs="Times New Roman"/>
          <w:noProof/>
        </w:rPr>
        <w:t>. 2002;110(3):292-294. doi:10.1002/ajmg.10376.</w:t>
      </w:r>
    </w:p>
    <w:p w14:paraId="5947C70C" w14:textId="77777777" w:rsidR="00092BDF" w:rsidRPr="00092BDF" w:rsidRDefault="00092BDF" w:rsidP="00092BDF">
      <w:pPr>
        <w:widowControl w:val="0"/>
        <w:autoSpaceDE w:val="0"/>
        <w:autoSpaceDN w:val="0"/>
        <w:adjustRightInd w:val="0"/>
        <w:spacing w:line="480" w:lineRule="auto"/>
        <w:ind w:left="640" w:hanging="640"/>
        <w:rPr>
          <w:rFonts w:ascii="Times" w:hAnsi="Times"/>
          <w:noProof/>
        </w:rPr>
      </w:pPr>
      <w:r w:rsidRPr="00092BDF">
        <w:rPr>
          <w:rFonts w:ascii="Times" w:eastAsia="Times New Roman" w:hAnsi="Times" w:cs="Times New Roman"/>
          <w:noProof/>
        </w:rPr>
        <w:t xml:space="preserve">9. </w:t>
      </w:r>
      <w:r w:rsidRPr="00092BDF">
        <w:rPr>
          <w:rFonts w:ascii="Times" w:eastAsia="Times New Roman" w:hAnsi="Times" w:cs="Times New Roman"/>
          <w:noProof/>
        </w:rPr>
        <w:tab/>
        <w:t xml:space="preserve">Jiang ZY, Pircova A, Sekarski N, et al. Transposition of the Great Arteries, Pulmonary Atresia, and Multiple Ventricular Septal Defects Associated with Multiple Cardiac Rhabdomyomas in a Case of Tuberous Sclerosis. </w:t>
      </w:r>
      <w:r w:rsidRPr="00092BDF">
        <w:rPr>
          <w:rFonts w:ascii="Times" w:eastAsia="Times New Roman" w:hAnsi="Times" w:cs="Times New Roman"/>
          <w:i/>
          <w:iCs/>
          <w:noProof/>
        </w:rPr>
        <w:t>Pediatr Cardiol</w:t>
      </w:r>
      <w:r w:rsidRPr="00092BDF">
        <w:rPr>
          <w:rFonts w:ascii="Times" w:eastAsia="Times New Roman" w:hAnsi="Times" w:cs="Times New Roman"/>
          <w:noProof/>
        </w:rPr>
        <w:t>. 2000;21(2):165-169. doi:10.1007/s002469910029.</w:t>
      </w:r>
    </w:p>
    <w:p w14:paraId="3C82B2A1" w14:textId="5D5A5ABF" w:rsidR="00894588" w:rsidRPr="00BE166B" w:rsidRDefault="00894588" w:rsidP="00092BDF">
      <w:pPr>
        <w:widowControl w:val="0"/>
        <w:autoSpaceDE w:val="0"/>
        <w:autoSpaceDN w:val="0"/>
        <w:adjustRightInd w:val="0"/>
        <w:spacing w:line="480" w:lineRule="auto"/>
        <w:ind w:left="640" w:hanging="640"/>
        <w:rPr>
          <w:rFonts w:ascii="Times" w:hAnsi="Times" w:cs="Times New Roman"/>
          <w:lang w:val="en-GB"/>
        </w:rPr>
      </w:pPr>
      <w:r w:rsidRPr="00BE166B">
        <w:rPr>
          <w:rFonts w:ascii="Times" w:hAnsi="Times" w:cs="Times New Roman"/>
          <w:lang w:val="en-GB"/>
        </w:rPr>
        <w:fldChar w:fldCharType="end"/>
      </w:r>
    </w:p>
    <w:p w14:paraId="08863DC4" w14:textId="77777777" w:rsidR="006F1E55" w:rsidRPr="00BE166B" w:rsidRDefault="006F1E55" w:rsidP="004F5FFB">
      <w:pPr>
        <w:widowControl w:val="0"/>
        <w:autoSpaceDE w:val="0"/>
        <w:autoSpaceDN w:val="0"/>
        <w:adjustRightInd w:val="0"/>
        <w:spacing w:line="480" w:lineRule="auto"/>
        <w:rPr>
          <w:rFonts w:ascii="Times" w:hAnsi="Times" w:cs="Times New Roman"/>
          <w:lang w:val="en-GB"/>
        </w:rPr>
      </w:pPr>
    </w:p>
    <w:p w14:paraId="1C6414EF" w14:textId="12744E03" w:rsidR="004626A5" w:rsidRPr="00BE166B" w:rsidRDefault="004626A5" w:rsidP="004F5FFB">
      <w:pPr>
        <w:spacing w:line="480" w:lineRule="auto"/>
        <w:rPr>
          <w:rFonts w:ascii="Times" w:hAnsi="Times" w:cs="Times New Roman"/>
          <w:lang w:val="en-GB"/>
        </w:rPr>
      </w:pPr>
    </w:p>
    <w:sectPr w:rsidR="004626A5" w:rsidRPr="00BE166B" w:rsidSect="00B102F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3A"/>
    <w:rsid w:val="00092BDF"/>
    <w:rsid w:val="002B6433"/>
    <w:rsid w:val="004626A5"/>
    <w:rsid w:val="004F5FFB"/>
    <w:rsid w:val="006F1E55"/>
    <w:rsid w:val="00720509"/>
    <w:rsid w:val="007F11D1"/>
    <w:rsid w:val="00894588"/>
    <w:rsid w:val="008D649A"/>
    <w:rsid w:val="00B102FD"/>
    <w:rsid w:val="00BB0568"/>
    <w:rsid w:val="00BD5E3A"/>
    <w:rsid w:val="00BE166B"/>
    <w:rsid w:val="00D808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B4E65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1E55"/>
    <w:rPr>
      <w:rFonts w:eastAsiaTheme="minorEastAsi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6F1E55"/>
    <w:rPr>
      <w:sz w:val="18"/>
      <w:szCs w:val="18"/>
    </w:rPr>
  </w:style>
  <w:style w:type="paragraph" w:styleId="Kommentartekst">
    <w:name w:val="annotation text"/>
    <w:basedOn w:val="Normal"/>
    <w:link w:val="KommentartekstTegn"/>
    <w:uiPriority w:val="99"/>
    <w:semiHidden/>
    <w:unhideWhenUsed/>
    <w:rsid w:val="006F1E55"/>
  </w:style>
  <w:style w:type="character" w:customStyle="1" w:styleId="KommentartekstTegn">
    <w:name w:val="Kommentartekst Tegn"/>
    <w:basedOn w:val="Standardskrifttypeiafsnit"/>
    <w:link w:val="Kommentartekst"/>
    <w:uiPriority w:val="99"/>
    <w:semiHidden/>
    <w:rsid w:val="006F1E55"/>
    <w:rPr>
      <w:rFonts w:eastAsiaTheme="minorEastAsia"/>
    </w:rPr>
  </w:style>
  <w:style w:type="table" w:styleId="Tabel-Gitter">
    <w:name w:val="Table Grid"/>
    <w:basedOn w:val="Tabel-Normal"/>
    <w:uiPriority w:val="59"/>
    <w:rsid w:val="006F1E55"/>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6F1E55"/>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6F1E55"/>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13136</Words>
  <Characters>80131</Characters>
  <Application>Microsoft Macintosh Word</Application>
  <DocSecurity>0</DocSecurity>
  <Lines>667</Lines>
  <Paragraphs>186</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Known genetic associations with transposition of the great arteries</vt:lpstr>
    </vt:vector>
  </TitlesOfParts>
  <LinksUpToDate>false</LinksUpToDate>
  <CharactersWithSpaces>93081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Zarmiga Karunanithi</dc:creator>
  <cp:keywords/>
  <dc:description/>
  <cp:lastModifiedBy>Zarmiga Karunanithi</cp:lastModifiedBy>
  <cp:revision>7</cp:revision>
  <dcterms:created xsi:type="dcterms:W3CDTF">2016-11-25T07:03:00Z</dcterms:created>
  <dcterms:modified xsi:type="dcterms:W3CDTF">2016-12-05T18:17:00Z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267f0d84-67cd-3903-8a57-2ed34885c65c</vt:lpwstr>
  </property>
  <property fmtid="{D5CDD505-2E9C-101B-9397-08002B2CF9AE}" pid="4" name="Mendeley Citation Style_1">
    <vt:lpwstr>http://www.zotero.org/styles/american-medical-association</vt:lpwstr>
  </property>
</Properties>
</file>