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FD" w:rsidRPr="00ED503F" w:rsidRDefault="00107BFD" w:rsidP="00B93F64">
      <w:pPr>
        <w:snapToGrid w:val="0"/>
        <w:spacing w:line="360" w:lineRule="auto"/>
        <w:rPr>
          <w:b/>
          <w:i/>
        </w:rPr>
      </w:pPr>
      <w:r w:rsidRPr="00ED503F">
        <w:rPr>
          <w:b/>
        </w:rPr>
        <w:t xml:space="preserve">Name of Journal: </w:t>
      </w:r>
      <w:r w:rsidRPr="00ED503F">
        <w:rPr>
          <w:b/>
          <w:i/>
        </w:rPr>
        <w:t>World Journal of Gastroenterology</w:t>
      </w:r>
    </w:p>
    <w:p w:rsidR="00107BFD" w:rsidRPr="00ED503F" w:rsidRDefault="00107BFD" w:rsidP="00B93F64">
      <w:pPr>
        <w:snapToGrid w:val="0"/>
        <w:spacing w:line="360" w:lineRule="auto"/>
        <w:rPr>
          <w:b/>
        </w:rPr>
      </w:pPr>
      <w:r w:rsidRPr="00ED503F">
        <w:rPr>
          <w:rFonts w:hint="eastAsia"/>
          <w:b/>
        </w:rPr>
        <w:t>Manuscript NO: 34162</w:t>
      </w:r>
    </w:p>
    <w:p w:rsidR="00107BFD" w:rsidRPr="00ED503F" w:rsidRDefault="00107BFD" w:rsidP="00B93F64">
      <w:pPr>
        <w:snapToGrid w:val="0"/>
        <w:spacing w:line="360" w:lineRule="auto"/>
        <w:rPr>
          <w:b/>
        </w:rPr>
      </w:pPr>
      <w:r w:rsidRPr="00ED503F">
        <w:rPr>
          <w:b/>
        </w:rPr>
        <w:t xml:space="preserve">Manuscript Type: </w:t>
      </w:r>
      <w:r w:rsidRPr="00ED503F">
        <w:rPr>
          <w:rFonts w:hint="eastAsia"/>
          <w:b/>
        </w:rPr>
        <w:t>ORIGINAL ARTICLE</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rFonts w:hint="eastAsia"/>
          <w:b/>
          <w:i/>
        </w:rPr>
        <w:t>Retrospective study</w:t>
      </w:r>
    </w:p>
    <w:p w:rsidR="00107BFD" w:rsidRPr="00ED503F" w:rsidRDefault="00C42AF0" w:rsidP="00B93F64">
      <w:pPr>
        <w:snapToGrid w:val="0"/>
        <w:spacing w:line="360" w:lineRule="auto"/>
        <w:rPr>
          <w:b/>
        </w:rPr>
      </w:pPr>
      <w:r w:rsidRPr="00C85AAA">
        <w:rPr>
          <w:b/>
        </w:rPr>
        <w:t>Doublecortin and CaM kinase-like-1</w:t>
      </w:r>
      <w:r w:rsidR="00107BFD" w:rsidRPr="00ED503F">
        <w:rPr>
          <w:b/>
        </w:rPr>
        <w:t xml:space="preserve"> as an independent prognostic factor in patients with resected pancreatic carcinoma</w:t>
      </w:r>
    </w:p>
    <w:p w:rsidR="00107BFD" w:rsidRPr="00ED503F" w:rsidRDefault="00107BFD" w:rsidP="00B93F64">
      <w:pPr>
        <w:snapToGrid w:val="0"/>
        <w:spacing w:line="360" w:lineRule="auto"/>
      </w:pPr>
    </w:p>
    <w:p w:rsidR="00107BFD" w:rsidRPr="00ED503F" w:rsidRDefault="00107BFD" w:rsidP="00B93F64">
      <w:pPr>
        <w:snapToGrid w:val="0"/>
        <w:spacing w:line="360" w:lineRule="auto"/>
        <w:rPr>
          <w:lang w:eastAsia="zh-CN"/>
        </w:rPr>
      </w:pPr>
      <w:r w:rsidRPr="00ED503F">
        <w:t xml:space="preserve">Nishio K </w:t>
      </w:r>
      <w:r w:rsidRPr="00ED503F">
        <w:rPr>
          <w:i/>
        </w:rPr>
        <w:t>et al.</w:t>
      </w:r>
      <w:r w:rsidRPr="00ED503F">
        <w:t xml:space="preserve"> </w:t>
      </w:r>
      <w:r w:rsidRPr="00ED503F">
        <w:rPr>
          <w:rFonts w:hint="eastAsia"/>
        </w:rPr>
        <w:t xml:space="preserve">Significance of </w:t>
      </w:r>
      <w:r w:rsidRPr="00ED503F">
        <w:t xml:space="preserve">DCLK1 </w:t>
      </w:r>
      <w:r w:rsidRPr="00ED503F">
        <w:rPr>
          <w:rFonts w:hint="eastAsia"/>
        </w:rPr>
        <w:t>in</w:t>
      </w:r>
      <w:r w:rsidR="005C1140">
        <w:t xml:space="preserve"> pancreatic cancer</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lang w:eastAsia="zh-CN"/>
        </w:rPr>
      </w:pPr>
      <w:r w:rsidRPr="00ED503F">
        <w:t xml:space="preserve">Kohei Nishio, Kenjiro Kimura, Ryosuke Amano, Bunzo Nakata, Sadaaki Yamazoe, </w:t>
      </w:r>
      <w:r w:rsidRPr="00ED503F">
        <w:rPr>
          <w:rFonts w:hint="eastAsia"/>
        </w:rPr>
        <w:t xml:space="preserve">Go Ohira, </w:t>
      </w:r>
      <w:r w:rsidRPr="00ED503F">
        <w:t>Kotaro Miura, Naoki Kametani, Hiroaki Tanaka, Kazuya Muguruma,</w:t>
      </w:r>
      <w:r w:rsidR="00B93F64" w:rsidRPr="00ED503F">
        <w:t xml:space="preserve"> Kosei Hirakawa, Masaichi Ohira</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rPr>
      </w:pPr>
      <w:r w:rsidRPr="00ED503F">
        <w:rPr>
          <w:b/>
        </w:rPr>
        <w:t xml:space="preserve">Kohei Nishio, Kenjiro Kimura, Ryosuke Amano, Sadaaki Yamazoe, </w:t>
      </w:r>
      <w:r w:rsidRPr="00ED503F">
        <w:rPr>
          <w:rFonts w:hint="eastAsia"/>
          <w:b/>
        </w:rPr>
        <w:t xml:space="preserve">Go Ohira, </w:t>
      </w:r>
      <w:r w:rsidRPr="00ED503F">
        <w:rPr>
          <w:b/>
        </w:rPr>
        <w:t xml:space="preserve">Kotaro Miura, Naoki Kametani, Hiroaki Tanaka, Kazuya Muguruma, Kosei Hirakawa, Masaichi Ohira, </w:t>
      </w:r>
      <w:r w:rsidRPr="00ED503F">
        <w:t>Department of Surgical Oncology, Osaka City University Graduate School of Medicine,</w:t>
      </w:r>
      <w:r w:rsidR="00B93F64" w:rsidRPr="00ED503F">
        <w:rPr>
          <w:rFonts w:hint="eastAsia"/>
          <w:lang w:eastAsia="zh-CN"/>
        </w:rPr>
        <w:t xml:space="preserve"> </w:t>
      </w:r>
      <w:r w:rsidRPr="00ED503F">
        <w:t>Abeno-ku, Osaka 545-8585, Japan</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bCs/>
        </w:rPr>
      </w:pPr>
      <w:r w:rsidRPr="00ED503F">
        <w:rPr>
          <w:b/>
        </w:rPr>
        <w:t xml:space="preserve">Bunzo Nakata, </w:t>
      </w:r>
      <w:r w:rsidRPr="00ED503F">
        <w:t>Department of Surgery</w:t>
      </w:r>
      <w:r w:rsidR="00B93F64" w:rsidRPr="00ED503F">
        <w:t>, Kashiwara Municipal Hospital,</w:t>
      </w:r>
      <w:r w:rsidR="00B93F64" w:rsidRPr="00ED503F">
        <w:rPr>
          <w:rFonts w:hint="eastAsia"/>
          <w:lang w:eastAsia="zh-CN"/>
        </w:rPr>
        <w:t xml:space="preserve"> </w:t>
      </w:r>
      <w:r w:rsidRPr="00ED503F">
        <w:t>Kashiwara City, Osaka 582-0005, Japan</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Author contributions:</w:t>
      </w:r>
      <w:r w:rsidRPr="00ED503F">
        <w:t xml:space="preserve"> Kimura K designed the studies</w:t>
      </w:r>
      <w:r w:rsidRPr="00ED503F">
        <w:rPr>
          <w:rFonts w:hint="eastAsia"/>
        </w:rPr>
        <w:t>;</w:t>
      </w:r>
      <w:r w:rsidRPr="00ED503F">
        <w:t xml:space="preserve"> Nishio K draft</w:t>
      </w:r>
      <w:r w:rsidRPr="00ED503F">
        <w:rPr>
          <w:rFonts w:hint="eastAsia"/>
        </w:rPr>
        <w:t>ed</w:t>
      </w:r>
      <w:r w:rsidRPr="00ED503F">
        <w:t xml:space="preserve"> the manuscript; Amano R, Muguruma K, Tanaka H, Yamazoe S, Ohira G, Miura K, Kametani N and Hirakawa K provided support in design and interpretation of the study; Nishio K and Kimura K performed the statistical analyses; Hirakawa K</w:t>
      </w:r>
      <w:r w:rsidRPr="00ED503F">
        <w:rPr>
          <w:rFonts w:hint="eastAsia"/>
        </w:rPr>
        <w:t xml:space="preserve"> and</w:t>
      </w:r>
      <w:r w:rsidRPr="00ED503F">
        <w:t xml:space="preserve"> Nakata B helped in drafting of the manuscript; Ohira M provided overall supervision of the manuscript; </w:t>
      </w:r>
      <w:r w:rsidR="00B93F64" w:rsidRPr="00ED503F">
        <w:t>a</w:t>
      </w:r>
      <w:r w:rsidRPr="00ED503F">
        <w:t>ll authors read and approved the final manuscript.</w:t>
      </w:r>
    </w:p>
    <w:p w:rsidR="00107BFD" w:rsidRPr="00ED503F" w:rsidRDefault="00107BFD" w:rsidP="00B93F64">
      <w:pPr>
        <w:snapToGrid w:val="0"/>
        <w:spacing w:line="360" w:lineRule="auto"/>
        <w:rPr>
          <w:b/>
          <w:lang w:eastAsia="zh-CN"/>
        </w:rPr>
      </w:pPr>
    </w:p>
    <w:p w:rsidR="00107BFD" w:rsidRPr="00ED503F" w:rsidRDefault="00107BFD" w:rsidP="00B93F64">
      <w:pPr>
        <w:snapToGrid w:val="0"/>
        <w:spacing w:line="360" w:lineRule="auto"/>
      </w:pPr>
      <w:r w:rsidRPr="00ED503F">
        <w:rPr>
          <w:b/>
        </w:rPr>
        <w:lastRenderedPageBreak/>
        <w:t xml:space="preserve">Institutional review board statement: </w:t>
      </w:r>
      <w:r w:rsidRPr="00ED503F">
        <w:t>The study was reviewed and approved by the Osaka City University Institutional Review Board.</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 xml:space="preserve">Informed consent statement: </w:t>
      </w:r>
      <w:r w:rsidRPr="00ED503F">
        <w:t>Written informed consent was obtained from all</w:t>
      </w:r>
      <w:r w:rsidRPr="00ED503F">
        <w:rPr>
          <w:rFonts w:hint="eastAsia"/>
        </w:rPr>
        <w:t xml:space="preserve"> </w:t>
      </w:r>
      <w:r w:rsidRPr="00ED503F">
        <w:t>patients.</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Conflict-of-interest statement:</w:t>
      </w:r>
      <w:r w:rsidR="00B93F64" w:rsidRPr="00ED503F">
        <w:rPr>
          <w:rFonts w:hint="eastAsia"/>
          <w:b/>
          <w:lang w:eastAsia="zh-CN"/>
        </w:rPr>
        <w:t xml:space="preserve"> </w:t>
      </w:r>
      <w:r w:rsidRPr="00ED503F">
        <w:t>The authors declare that they have no competing interests.</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 xml:space="preserve">Data sharing statement: </w:t>
      </w:r>
      <w:r w:rsidRPr="00ED503F">
        <w:t>No additional data are available.</w:t>
      </w:r>
    </w:p>
    <w:p w:rsidR="00107BFD" w:rsidRPr="00ED503F" w:rsidRDefault="00107BFD" w:rsidP="00B93F64">
      <w:pPr>
        <w:snapToGrid w:val="0"/>
        <w:spacing w:line="360" w:lineRule="auto"/>
        <w:rPr>
          <w:b/>
        </w:rPr>
      </w:pPr>
    </w:p>
    <w:p w:rsidR="00B93F64" w:rsidRPr="00ED503F" w:rsidRDefault="00B93F64" w:rsidP="00B93F64">
      <w:pPr>
        <w:pStyle w:val="10"/>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r w:rsidRPr="00ED503F">
        <w:rPr>
          <w:rFonts w:ascii="Book Antiqua" w:hAnsi="Book Antiqua" w:cs="Times New Roman"/>
          <w:b/>
          <w:bCs/>
          <w:color w:val="auto"/>
          <w:sz w:val="24"/>
          <w:highlight w:val="white"/>
          <w:lang w:val="en-US"/>
        </w:rPr>
        <w:t>Open-Access:</w:t>
      </w:r>
      <w:r w:rsidRPr="00ED503F">
        <w:rPr>
          <w:rFonts w:ascii="Book Antiqua" w:hAnsi="Book Antiqua" w:cs="Times New Roman"/>
          <w:bCs/>
          <w:color w:val="auto"/>
          <w:sz w:val="24"/>
          <w:highlight w:val="white"/>
          <w:lang w:val="en-US"/>
        </w:rPr>
        <w:t xml:space="preserve"> </w:t>
      </w:r>
      <w:bookmarkStart w:id="8" w:name="OLE_LINK479"/>
      <w:bookmarkStart w:id="9" w:name="OLE_LINK496"/>
      <w:bookmarkStart w:id="10" w:name="OLE_LINK506"/>
      <w:bookmarkStart w:id="11" w:name="OLE_LINK507"/>
      <w:r w:rsidRPr="00ED503F">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ED503F">
        <w:rPr>
          <w:rFonts w:ascii="Book Antiqua" w:hAnsi="Book Antiqua" w:cs="Times New Roman" w:hint="eastAsia"/>
          <w:bCs/>
          <w:color w:val="auto"/>
          <w:sz w:val="24"/>
          <w:highlight w:val="white"/>
          <w:lang w:val="en-US" w:eastAsia="zh-CN"/>
        </w:rPr>
        <w:t xml:space="preserve"> </w:t>
      </w:r>
      <w:r w:rsidRPr="00ED503F">
        <w:rPr>
          <w:rFonts w:ascii="Book Antiqua" w:hAnsi="Book Antiqua" w:cs="Times New Roman"/>
          <w:bCs/>
          <w:color w:val="auto"/>
          <w:sz w:val="24"/>
          <w:highlight w:val="white"/>
          <w:lang w:val="en-US"/>
        </w:rPr>
        <w:t>in</w:t>
      </w:r>
      <w:r w:rsidRPr="00ED503F">
        <w:rPr>
          <w:rFonts w:ascii="Book Antiqua" w:hAnsi="Book Antiqua" w:cs="Times New Roman" w:hint="eastAsia"/>
          <w:bCs/>
          <w:color w:val="auto"/>
          <w:sz w:val="24"/>
          <w:highlight w:val="white"/>
          <w:lang w:val="en-US" w:eastAsia="zh-CN"/>
        </w:rPr>
        <w:t xml:space="preserve"> </w:t>
      </w:r>
      <w:r w:rsidRPr="00ED503F">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2F3622">
        <w:rPr>
          <w:rFonts w:ascii="Book Antiqua" w:hAnsi="Book Antiqua" w:cs="Times New Roman"/>
          <w:bCs/>
          <w:color w:val="auto"/>
          <w:sz w:val="24"/>
          <w:szCs w:val="24"/>
          <w:highlight w:val="white"/>
          <w:lang w:val="en-US"/>
        </w:rPr>
        <w:t xml:space="preserve">See: </w:t>
      </w:r>
      <w:hyperlink r:id="rId9" w:history="1">
        <w:r w:rsidRPr="002F3622">
          <w:rPr>
            <w:rStyle w:val="ae"/>
            <w:rFonts w:ascii="Book Antiqua" w:hAnsi="Book Antiqua"/>
            <w:bCs/>
            <w:color w:val="auto"/>
            <w:sz w:val="24"/>
            <w:szCs w:val="24"/>
            <w:highlight w:val="white"/>
            <w:u w:val="none"/>
            <w:lang w:val="en-US"/>
          </w:rPr>
          <w:t>http://creativecommons.org/licenses/by-nc/4.0/</w:t>
        </w:r>
      </w:hyperlink>
      <w:bookmarkEnd w:id="0"/>
      <w:bookmarkEnd w:id="8"/>
      <w:bookmarkEnd w:id="9"/>
      <w:bookmarkEnd w:id="10"/>
      <w:bookmarkEnd w:id="11"/>
    </w:p>
    <w:bookmarkEnd w:id="1"/>
    <w:bookmarkEnd w:id="2"/>
    <w:bookmarkEnd w:id="3"/>
    <w:bookmarkEnd w:id="4"/>
    <w:bookmarkEnd w:id="5"/>
    <w:p w:rsidR="00B93F64" w:rsidRPr="00ED503F" w:rsidRDefault="00B93F64" w:rsidP="00B93F64">
      <w:pPr>
        <w:pStyle w:val="10"/>
        <w:snapToGrid w:val="0"/>
        <w:spacing w:line="360" w:lineRule="auto"/>
        <w:jc w:val="both"/>
        <w:rPr>
          <w:rFonts w:ascii="Book Antiqua" w:hAnsi="Book Antiqua" w:cs="Times New Roman"/>
          <w:b/>
          <w:bCs/>
          <w:color w:val="auto"/>
          <w:sz w:val="24"/>
          <w:highlight w:val="white"/>
          <w:lang w:val="en-US" w:eastAsia="zh-CN"/>
        </w:rPr>
      </w:pPr>
    </w:p>
    <w:p w:rsidR="00107BFD" w:rsidRPr="00ED503F" w:rsidRDefault="00B93F64" w:rsidP="00B93F64">
      <w:pPr>
        <w:snapToGrid w:val="0"/>
        <w:spacing w:line="360" w:lineRule="auto"/>
        <w:rPr>
          <w:b/>
          <w:lang w:eastAsia="zh-CN"/>
        </w:rPr>
      </w:pPr>
      <w:r w:rsidRPr="00ED503F">
        <w:rPr>
          <w:b/>
          <w:bCs/>
          <w:highlight w:val="white"/>
        </w:rPr>
        <w:t>Manuscript source:</w:t>
      </w:r>
      <w:r w:rsidRPr="00ED503F">
        <w:rPr>
          <w:rFonts w:hint="eastAsia"/>
          <w:b/>
          <w:bCs/>
          <w:highlight w:val="white"/>
          <w:lang w:eastAsia="zh-CN"/>
        </w:rPr>
        <w:t xml:space="preserve"> </w:t>
      </w:r>
      <w:r w:rsidRPr="00ED503F">
        <w:rPr>
          <w:bCs/>
          <w:highlight w:val="white"/>
        </w:rPr>
        <w:t>Unsolicited manuscript</w:t>
      </w:r>
      <w:bookmarkEnd w:id="6"/>
      <w:bookmarkEnd w:id="7"/>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Correspondence to: Kenjiro Kimura, MD, PhD, Senior Lecturer,</w:t>
      </w:r>
      <w:r w:rsidRPr="00ED503F">
        <w:t xml:space="preserve"> Department of Surgical Oncology, Osaka City University Graduate School of Medicine, 1-4-3 Asahimachi, Abeno-ku, Osaka 545-8585, Japan. kenjiro@med.osaka-cu.ac.jp</w:t>
      </w:r>
    </w:p>
    <w:p w:rsidR="00107BFD" w:rsidRPr="00ED503F" w:rsidRDefault="00107BFD" w:rsidP="00B93F64">
      <w:pPr>
        <w:snapToGrid w:val="0"/>
        <w:spacing w:line="360" w:lineRule="auto"/>
        <w:rPr>
          <w:lang w:eastAsia="zh-CN"/>
        </w:rPr>
      </w:pPr>
      <w:r w:rsidRPr="00ED503F">
        <w:rPr>
          <w:b/>
        </w:rPr>
        <w:t>Telephone</w:t>
      </w:r>
      <w:r w:rsidR="009F0913">
        <w:t>: +81-6-6645</w:t>
      </w:r>
      <w:r w:rsidR="00CA27EF">
        <w:t>3838</w:t>
      </w:r>
    </w:p>
    <w:p w:rsidR="00107BFD" w:rsidRPr="00ED503F" w:rsidRDefault="00107BFD" w:rsidP="00B93F64">
      <w:pPr>
        <w:snapToGrid w:val="0"/>
        <w:spacing w:line="360" w:lineRule="auto"/>
        <w:rPr>
          <w:lang w:eastAsia="zh-CN"/>
        </w:rPr>
      </w:pPr>
      <w:r w:rsidRPr="00ED503F">
        <w:rPr>
          <w:b/>
        </w:rPr>
        <w:t>Fax</w:t>
      </w:r>
      <w:r w:rsidR="009F0913">
        <w:t>: +81-6-6646</w:t>
      </w:r>
      <w:r w:rsidRPr="00ED503F">
        <w:t>6450</w:t>
      </w:r>
      <w:r w:rsidR="00C14DB3">
        <w:rPr>
          <w:rFonts w:hint="eastAsia"/>
          <w:lang w:eastAsia="zh-CN"/>
        </w:rPr>
        <w:t xml:space="preserve"> </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lang w:eastAsia="zh-CN"/>
        </w:rPr>
      </w:pPr>
      <w:r w:rsidRPr="00ED503F">
        <w:rPr>
          <w:rFonts w:hint="eastAsia"/>
          <w:b/>
        </w:rPr>
        <w:t xml:space="preserve">Received: </w:t>
      </w:r>
      <w:r w:rsidR="00B93F64" w:rsidRPr="00ED503F">
        <w:rPr>
          <w:rFonts w:hint="eastAsia"/>
          <w:lang w:eastAsia="zh-CN"/>
        </w:rPr>
        <w:t>March 31, 2017</w:t>
      </w:r>
    </w:p>
    <w:p w:rsidR="00107BFD" w:rsidRPr="00ED503F" w:rsidRDefault="00107BFD" w:rsidP="00B93F64">
      <w:pPr>
        <w:snapToGrid w:val="0"/>
        <w:spacing w:line="360" w:lineRule="auto"/>
        <w:rPr>
          <w:b/>
          <w:lang w:eastAsia="zh-CN"/>
        </w:rPr>
      </w:pPr>
      <w:r w:rsidRPr="00ED503F">
        <w:rPr>
          <w:b/>
        </w:rPr>
        <w:t>Peer-review started:</w:t>
      </w:r>
      <w:r w:rsidR="00B93F64" w:rsidRPr="00ED503F">
        <w:rPr>
          <w:rFonts w:hint="eastAsia"/>
          <w:b/>
          <w:lang w:eastAsia="zh-CN"/>
        </w:rPr>
        <w:t xml:space="preserve"> </w:t>
      </w:r>
      <w:r w:rsidR="00B93F64" w:rsidRPr="00ED503F">
        <w:rPr>
          <w:rFonts w:hint="eastAsia"/>
          <w:lang w:eastAsia="zh-CN"/>
        </w:rPr>
        <w:t>April 8, 2017</w:t>
      </w:r>
    </w:p>
    <w:p w:rsidR="00107BFD" w:rsidRPr="00ED503F" w:rsidRDefault="00107BFD" w:rsidP="00B93F64">
      <w:pPr>
        <w:snapToGrid w:val="0"/>
        <w:spacing w:line="360" w:lineRule="auto"/>
        <w:rPr>
          <w:b/>
          <w:lang w:eastAsia="zh-CN"/>
        </w:rPr>
      </w:pPr>
      <w:r w:rsidRPr="00ED503F">
        <w:rPr>
          <w:rFonts w:hint="eastAsia"/>
          <w:b/>
        </w:rPr>
        <w:lastRenderedPageBreak/>
        <w:t>First decision:</w:t>
      </w:r>
      <w:r w:rsidR="00B93F64" w:rsidRPr="00ED503F">
        <w:rPr>
          <w:rFonts w:hint="eastAsia"/>
          <w:b/>
          <w:lang w:eastAsia="zh-CN"/>
        </w:rPr>
        <w:t xml:space="preserve"> </w:t>
      </w:r>
      <w:r w:rsidR="00B93F64" w:rsidRPr="00ED503F">
        <w:rPr>
          <w:rFonts w:hint="eastAsia"/>
          <w:lang w:eastAsia="zh-CN"/>
        </w:rPr>
        <w:t>April 26, 2017</w:t>
      </w:r>
    </w:p>
    <w:p w:rsidR="00107BFD" w:rsidRPr="00ED503F" w:rsidRDefault="00107BFD" w:rsidP="00B93F64">
      <w:pPr>
        <w:snapToGrid w:val="0"/>
        <w:spacing w:line="360" w:lineRule="auto"/>
        <w:rPr>
          <w:b/>
          <w:lang w:eastAsia="zh-CN"/>
        </w:rPr>
      </w:pPr>
      <w:r w:rsidRPr="00ED503F">
        <w:rPr>
          <w:b/>
        </w:rPr>
        <w:t>Revised:</w:t>
      </w:r>
      <w:r w:rsidR="00B93F64" w:rsidRPr="00ED503F">
        <w:rPr>
          <w:rFonts w:hint="eastAsia"/>
          <w:b/>
          <w:lang w:eastAsia="zh-CN"/>
        </w:rPr>
        <w:t xml:space="preserve"> </w:t>
      </w:r>
      <w:r w:rsidR="00B93F64" w:rsidRPr="00ED503F">
        <w:rPr>
          <w:rFonts w:hint="eastAsia"/>
          <w:lang w:eastAsia="zh-CN"/>
        </w:rPr>
        <w:t>May 11, 2017</w:t>
      </w:r>
    </w:p>
    <w:p w:rsidR="00107BFD" w:rsidRPr="006C1198" w:rsidRDefault="00107BFD" w:rsidP="006C1198">
      <w:pPr>
        <w:spacing w:line="360" w:lineRule="auto"/>
        <w:rPr>
          <w:color w:val="000000"/>
        </w:rPr>
      </w:pPr>
      <w:r w:rsidRPr="00ED503F">
        <w:rPr>
          <w:b/>
        </w:rPr>
        <w:t>Accepted:</w:t>
      </w:r>
      <w:bookmarkStart w:id="12" w:name="OLE_LINK135"/>
      <w:bookmarkStart w:id="13" w:name="OLE_LINK136"/>
      <w:bookmarkStart w:id="14" w:name="OLE_LINK137"/>
      <w:r w:rsidR="006C1198" w:rsidRPr="006C1198">
        <w:rPr>
          <w:color w:val="000000"/>
        </w:rPr>
        <w:t xml:space="preserve"> </w:t>
      </w:r>
      <w:r w:rsidR="006C1198">
        <w:rPr>
          <w:color w:val="000000"/>
        </w:rPr>
        <w:t>July 22, 2017</w:t>
      </w:r>
      <w:bookmarkEnd w:id="12"/>
      <w:bookmarkEnd w:id="13"/>
      <w:bookmarkEnd w:id="14"/>
    </w:p>
    <w:p w:rsidR="00107BFD" w:rsidRPr="00ED503F" w:rsidRDefault="00107BFD" w:rsidP="00B93F64">
      <w:pPr>
        <w:snapToGrid w:val="0"/>
        <w:spacing w:line="360" w:lineRule="auto"/>
        <w:rPr>
          <w:b/>
        </w:rPr>
      </w:pPr>
      <w:r w:rsidRPr="00ED503F">
        <w:rPr>
          <w:b/>
        </w:rPr>
        <w:t>Article in press:</w:t>
      </w:r>
    </w:p>
    <w:p w:rsidR="00107BFD" w:rsidRPr="00ED503F" w:rsidRDefault="00107BFD" w:rsidP="00B93F64">
      <w:pPr>
        <w:snapToGrid w:val="0"/>
        <w:spacing w:line="360" w:lineRule="auto"/>
        <w:rPr>
          <w:b/>
        </w:rPr>
      </w:pPr>
      <w:r w:rsidRPr="00ED503F">
        <w:rPr>
          <w:b/>
        </w:rPr>
        <w:t>Published online:</w:t>
      </w:r>
    </w:p>
    <w:p w:rsidR="00107BFD" w:rsidRPr="00ED503F" w:rsidRDefault="00107BFD" w:rsidP="00B93F64">
      <w:pPr>
        <w:snapToGrid w:val="0"/>
        <w:spacing w:line="360" w:lineRule="auto"/>
      </w:pPr>
    </w:p>
    <w:p w:rsidR="00B93F64" w:rsidRPr="00ED503F" w:rsidRDefault="00B93F64">
      <w:pPr>
        <w:widowControl/>
        <w:jc w:val="left"/>
      </w:pPr>
      <w:r w:rsidRPr="00ED503F">
        <w:br w:type="page"/>
      </w:r>
    </w:p>
    <w:p w:rsidR="00107BFD" w:rsidRPr="00ED503F" w:rsidRDefault="00107BFD" w:rsidP="00B93F64">
      <w:pPr>
        <w:snapToGrid w:val="0"/>
        <w:spacing w:line="360" w:lineRule="auto"/>
        <w:rPr>
          <w:b/>
        </w:rPr>
      </w:pPr>
      <w:r w:rsidRPr="00ED503F">
        <w:rPr>
          <w:b/>
        </w:rPr>
        <w:lastRenderedPageBreak/>
        <w:t xml:space="preserve">Abstract </w:t>
      </w:r>
    </w:p>
    <w:p w:rsidR="00107BFD" w:rsidRPr="00ED503F" w:rsidRDefault="00107BFD" w:rsidP="00B93F64">
      <w:pPr>
        <w:snapToGrid w:val="0"/>
        <w:spacing w:line="360" w:lineRule="auto"/>
        <w:rPr>
          <w:b/>
        </w:rPr>
      </w:pPr>
      <w:r w:rsidRPr="00ED503F">
        <w:rPr>
          <w:b/>
          <w:i/>
        </w:rPr>
        <w:t>AIM</w:t>
      </w:r>
    </w:p>
    <w:p w:rsidR="00107BFD" w:rsidRPr="00ED503F" w:rsidRDefault="00107BFD" w:rsidP="00B93F64">
      <w:pPr>
        <w:snapToGrid w:val="0"/>
        <w:spacing w:line="360" w:lineRule="auto"/>
      </w:pPr>
      <w:r w:rsidRPr="00ED503F">
        <w:t xml:space="preserve">To elucidate the effect of expression of doublecortin and CaM kinase-like-1 (DCLK1) in patients with pancreatic ductal adenocarcinoma (PDAC). </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b/>
          <w:i/>
        </w:rPr>
        <w:t>METHOD</w:t>
      </w:r>
      <w:r w:rsidRPr="00ED503F">
        <w:rPr>
          <w:rFonts w:hint="eastAsia"/>
          <w:b/>
          <w:i/>
        </w:rPr>
        <w:t>S</w:t>
      </w:r>
    </w:p>
    <w:p w:rsidR="00107BFD" w:rsidRPr="00ED503F" w:rsidRDefault="00107BFD" w:rsidP="00B93F64">
      <w:pPr>
        <w:snapToGrid w:val="0"/>
        <w:spacing w:line="360" w:lineRule="auto"/>
        <w:rPr>
          <w:b/>
          <w:i/>
        </w:rPr>
      </w:pPr>
      <w:r w:rsidRPr="00ED503F">
        <w:t xml:space="preserve">Tumor specimens were obtained from 136 patients with pancreatic cancer who had undergone resection without preoperative therapy between January 2000 and December 2013 at the Department of Surgical Oncology, Osaka City University. The resected specimens were analyzed for associations with clinicopathological data, including DCLK1 expression, epithelial mesenchymal transition (EMT) marker expression, and cancer stem cell (CSC) marker expression. Univariate and multivariate survival analyses were performed and we assessed the association between DCLK1 expression and clinicopathological factors, including the EMT marker and CSC marker. </w:t>
      </w:r>
    </w:p>
    <w:p w:rsidR="00107BFD" w:rsidRPr="00ED503F" w:rsidRDefault="00107BFD" w:rsidP="00B93F64">
      <w:pPr>
        <w:snapToGrid w:val="0"/>
        <w:spacing w:line="360" w:lineRule="auto"/>
        <w:rPr>
          <w:b/>
          <w:i/>
        </w:rPr>
      </w:pPr>
    </w:p>
    <w:p w:rsidR="00107BFD" w:rsidRPr="00ED503F" w:rsidRDefault="00107BFD" w:rsidP="00B93F64">
      <w:pPr>
        <w:snapToGrid w:val="0"/>
        <w:spacing w:line="360" w:lineRule="auto"/>
        <w:rPr>
          <w:i/>
        </w:rPr>
      </w:pPr>
      <w:r w:rsidRPr="00ED503F">
        <w:rPr>
          <w:b/>
          <w:i/>
        </w:rPr>
        <w:t>RESULTS</w:t>
      </w:r>
      <w:r w:rsidRPr="00ED503F">
        <w:rPr>
          <w:i/>
        </w:rPr>
        <w:t xml:space="preserve"> </w:t>
      </w:r>
    </w:p>
    <w:p w:rsidR="00107BFD" w:rsidRPr="00ED503F" w:rsidRDefault="00107BFD" w:rsidP="00B93F64">
      <w:pPr>
        <w:snapToGrid w:val="0"/>
        <w:spacing w:line="360" w:lineRule="auto"/>
      </w:pPr>
      <w:r w:rsidRPr="00ED503F">
        <w:t xml:space="preserve">In total, 48.5% (66/136) of the pancreatic cancer samples were positive for DCLK1. Patients with DCLK1-positive tumors had significantly shorter survival times than those with DCLK1-negative tumors (median, 18.7 </w:t>
      </w:r>
      <w:r w:rsidR="00B93F64" w:rsidRPr="00ED503F">
        <w:t>mo</w:t>
      </w:r>
      <w:r w:rsidR="00B93F64" w:rsidRPr="00ED503F">
        <w:rPr>
          <w:i/>
        </w:rPr>
        <w:t xml:space="preserve"> </w:t>
      </w:r>
      <w:r w:rsidRPr="00ED503F">
        <w:rPr>
          <w:i/>
        </w:rPr>
        <w:t>vs</w:t>
      </w:r>
      <w:r w:rsidRPr="00ED503F">
        <w:t xml:space="preserve"> 49.5</w:t>
      </w:r>
      <w:r w:rsidRPr="00ED503F">
        <w:rPr>
          <w:rFonts w:hint="eastAsia"/>
        </w:rPr>
        <w:t xml:space="preserve"> </w:t>
      </w:r>
      <w:r w:rsidRPr="00ED503F">
        <w:t xml:space="preserve">mo, respectively; </w:t>
      </w:r>
      <w:r w:rsidRPr="00ED503F">
        <w:rPr>
          <w:i/>
        </w:rPr>
        <w:t>P</w:t>
      </w:r>
      <w:r w:rsidRPr="00ED503F">
        <w:rPr>
          <w:rFonts w:hint="eastAsia"/>
        </w:rPr>
        <w:t xml:space="preserve"> </w:t>
      </w:r>
      <w:r w:rsidRPr="00ED503F">
        <w:t>&lt; 0.0001). Positive DCLK1 expression correlated with histological grade (</w:t>
      </w:r>
      <w:r w:rsidRPr="00ED503F">
        <w:rPr>
          <w:i/>
        </w:rPr>
        <w:t>P</w:t>
      </w:r>
      <w:r w:rsidRPr="00ED503F">
        <w:rPr>
          <w:rFonts w:hint="eastAsia"/>
          <w:i/>
        </w:rPr>
        <w:t xml:space="preserve"> </w:t>
      </w:r>
      <w:r w:rsidRPr="00ED503F">
        <w:t>= 0.0290), preoperative CA19-9 level (</w:t>
      </w:r>
      <w:r w:rsidRPr="00ED503F">
        <w:rPr>
          <w:i/>
        </w:rPr>
        <w:t>P</w:t>
      </w:r>
      <w:r w:rsidRPr="00ED503F">
        <w:rPr>
          <w:rFonts w:hint="eastAsia"/>
          <w:i/>
        </w:rPr>
        <w:t xml:space="preserve"> </w:t>
      </w:r>
      <w:r w:rsidRPr="00ED503F">
        <w:t>= 0.0060), epithelial cell adhesion molecule (EpCAM) expression (</w:t>
      </w:r>
      <w:r w:rsidRPr="00ED503F">
        <w:rPr>
          <w:i/>
        </w:rPr>
        <w:t>P</w:t>
      </w:r>
      <w:r w:rsidRPr="00ED503F">
        <w:rPr>
          <w:rFonts w:hint="eastAsia"/>
          <w:i/>
        </w:rPr>
        <w:t xml:space="preserve"> </w:t>
      </w:r>
      <w:r w:rsidRPr="00ED503F">
        <w:t>= 0.0235), and the triple-positive expression of CD44/CD24/EpCAM (</w:t>
      </w:r>
      <w:r w:rsidRPr="00ED503F">
        <w:rPr>
          <w:i/>
        </w:rPr>
        <w:t>P</w:t>
      </w:r>
      <w:r w:rsidRPr="00ED503F">
        <w:t xml:space="preserve"> = 0.0139). On univariate survival analysis, five factors were significantly associated with worse overall survival: histological grade of G2 to G4 (</w:t>
      </w:r>
      <w:r w:rsidRPr="00ED503F">
        <w:rPr>
          <w:i/>
        </w:rPr>
        <w:t>P</w:t>
      </w:r>
      <w:r w:rsidRPr="00ED503F">
        <w:rPr>
          <w:rFonts w:hint="eastAsia"/>
        </w:rPr>
        <w:t xml:space="preserve"> </w:t>
      </w:r>
      <w:r w:rsidRPr="00ED503F">
        <w:t>= 0.0091), high preoperative serum SPan-1 level (</w:t>
      </w:r>
      <w:r w:rsidRPr="00ED503F">
        <w:rPr>
          <w:i/>
        </w:rPr>
        <w:t>P</w:t>
      </w:r>
      <w:r w:rsidRPr="00ED503F">
        <w:rPr>
          <w:rFonts w:hint="eastAsia"/>
        </w:rPr>
        <w:t xml:space="preserve"> </w:t>
      </w:r>
      <w:r w:rsidRPr="00ED503F">
        <w:t>= 0.0034), R1/2 (</w:t>
      </w:r>
      <w:r w:rsidRPr="00ED503F">
        <w:rPr>
          <w:i/>
        </w:rPr>
        <w:t>P</w:t>
      </w:r>
      <w:r w:rsidRPr="00ED503F">
        <w:rPr>
          <w:rFonts w:hint="eastAsia"/>
        </w:rPr>
        <w:t xml:space="preserve"> </w:t>
      </w:r>
      <w:r w:rsidRPr="00ED503F">
        <w:t>&lt; 0.0001), positive expression of DCLK1 (</w:t>
      </w:r>
      <w:r w:rsidRPr="00ED503F">
        <w:rPr>
          <w:i/>
        </w:rPr>
        <w:t>P</w:t>
      </w:r>
      <w:r w:rsidRPr="00ED503F">
        <w:rPr>
          <w:rFonts w:hint="eastAsia"/>
        </w:rPr>
        <w:t xml:space="preserve"> </w:t>
      </w:r>
      <w:r w:rsidRPr="00ED503F">
        <w:t>&lt; 0.0001) or CD44 (</w:t>
      </w:r>
      <w:r w:rsidRPr="00ED503F">
        <w:rPr>
          <w:i/>
        </w:rPr>
        <w:t>P</w:t>
      </w:r>
      <w:r w:rsidRPr="00ED503F">
        <w:rPr>
          <w:rFonts w:hint="eastAsia"/>
        </w:rPr>
        <w:t xml:space="preserve"> </w:t>
      </w:r>
      <w:r w:rsidRPr="00ED503F">
        <w:t xml:space="preserve">= 0.0245). On multivariate survival analysis, R1/2 </w:t>
      </w:r>
      <w:r w:rsidR="00ED503F" w:rsidRPr="00ED503F">
        <w:rPr>
          <w:rFonts w:hint="eastAsia"/>
          <w:lang w:eastAsia="zh-CN"/>
        </w:rPr>
        <w:t>[</w:t>
      </w:r>
      <w:r w:rsidRPr="00ED503F">
        <w:t xml:space="preserve">odds ratio (OR) </w:t>
      </w:r>
      <w:r w:rsidRPr="00ED503F">
        <w:rPr>
          <w:rFonts w:hint="eastAsia"/>
        </w:rPr>
        <w:t>=</w:t>
      </w:r>
      <w:r w:rsidRPr="00ED503F">
        <w:t xml:space="preserve"> 2.019</w:t>
      </w:r>
      <w:r w:rsidRPr="00ED503F">
        <w:rPr>
          <w:rFonts w:hint="eastAsia"/>
        </w:rPr>
        <w:t>,</w:t>
      </w:r>
      <w:r w:rsidRPr="00ED503F">
        <w:t xml:space="preserve"> 95% confidence interval (CI)</w:t>
      </w:r>
      <w:r w:rsidRPr="00ED503F">
        <w:rPr>
          <w:rFonts w:hint="eastAsia"/>
        </w:rPr>
        <w:t>:</w:t>
      </w:r>
      <w:r w:rsidRPr="00ED503F">
        <w:t xml:space="preserve"> 1.380-2.933; </w:t>
      </w:r>
      <w:r w:rsidRPr="00ED503F">
        <w:rPr>
          <w:i/>
        </w:rPr>
        <w:t>P</w:t>
      </w:r>
      <w:r w:rsidRPr="00ED503F">
        <w:rPr>
          <w:rFonts w:hint="eastAsia"/>
          <w:i/>
        </w:rPr>
        <w:t xml:space="preserve"> </w:t>
      </w:r>
      <w:r w:rsidRPr="00ED503F">
        <w:t>= 0.0004</w:t>
      </w:r>
      <w:r w:rsidR="00ED503F" w:rsidRPr="00ED503F">
        <w:rPr>
          <w:rFonts w:hint="eastAsia"/>
          <w:lang w:eastAsia="zh-CN"/>
        </w:rPr>
        <w:t>]</w:t>
      </w:r>
      <w:r w:rsidRPr="00ED503F">
        <w:t xml:space="preserve"> and positive DCLK1 </w:t>
      </w:r>
      <w:r w:rsidRPr="00ED503F">
        <w:lastRenderedPageBreak/>
        <w:t xml:space="preserve">expression (OR </w:t>
      </w:r>
      <w:r w:rsidRPr="00ED503F">
        <w:rPr>
          <w:rFonts w:hint="eastAsia"/>
        </w:rPr>
        <w:t>=</w:t>
      </w:r>
      <w:r w:rsidRPr="00ED503F">
        <w:t xml:space="preserve"> 1.848</w:t>
      </w:r>
      <w:r w:rsidRPr="00ED503F">
        <w:rPr>
          <w:rFonts w:hint="eastAsia"/>
        </w:rPr>
        <w:t>,</w:t>
      </w:r>
      <w:r w:rsidR="00ED503F" w:rsidRPr="00ED503F">
        <w:t xml:space="preserve"> 95%</w:t>
      </w:r>
      <w:r w:rsidRPr="00ED503F">
        <w:t>CI</w:t>
      </w:r>
      <w:r w:rsidRPr="00ED503F">
        <w:rPr>
          <w:rFonts w:hint="eastAsia"/>
        </w:rPr>
        <w:t>:</w:t>
      </w:r>
      <w:r w:rsidRPr="00ED503F">
        <w:t xml:space="preserve"> 1.2854-2.661; </w:t>
      </w:r>
      <w:r w:rsidRPr="00ED503F">
        <w:rPr>
          <w:i/>
        </w:rPr>
        <w:t>P</w:t>
      </w:r>
      <w:r w:rsidRPr="00ED503F">
        <w:rPr>
          <w:rFonts w:hint="eastAsia"/>
          <w:i/>
        </w:rPr>
        <w:t xml:space="preserve"> </w:t>
      </w:r>
      <w:r w:rsidRPr="00ED503F">
        <w:t xml:space="preserve">= 0.0009) were independent prognostic factors. </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i/>
        </w:rPr>
      </w:pPr>
      <w:r w:rsidRPr="00ED503F">
        <w:rPr>
          <w:b/>
          <w:i/>
        </w:rPr>
        <w:t>C</w:t>
      </w:r>
      <w:r w:rsidRPr="00ED503F">
        <w:rPr>
          <w:rFonts w:hint="eastAsia"/>
          <w:b/>
          <w:i/>
        </w:rPr>
        <w:t>ONCLUSION</w:t>
      </w:r>
    </w:p>
    <w:p w:rsidR="00107BFD" w:rsidRPr="00ED503F" w:rsidRDefault="00107BFD" w:rsidP="00B93F64">
      <w:pPr>
        <w:snapToGrid w:val="0"/>
        <w:spacing w:line="360" w:lineRule="auto"/>
      </w:pPr>
      <w:r w:rsidRPr="00ED503F">
        <w:t>DCLK1 expression was</w:t>
      </w:r>
      <w:r w:rsidRPr="00ED503F">
        <w:rPr>
          <w:rFonts w:hint="eastAsia"/>
        </w:rPr>
        <w:t xml:space="preserve"> found to be</w:t>
      </w:r>
      <w:r w:rsidRPr="00ED503F">
        <w:t xml:space="preserve"> an independent prognostic factor and </w:t>
      </w:r>
      <w:r w:rsidRPr="00ED503F">
        <w:rPr>
          <w:rFonts w:hint="eastAsia"/>
        </w:rPr>
        <w:t>it</w:t>
      </w:r>
      <w:r w:rsidRPr="00ED503F">
        <w:t xml:space="preserve"> may </w:t>
      </w:r>
      <w:r w:rsidRPr="00ED503F">
        <w:rPr>
          <w:rFonts w:hint="eastAsia"/>
        </w:rPr>
        <w:t>play</w:t>
      </w:r>
      <w:r w:rsidRPr="00ED503F">
        <w:t xml:space="preserve"> a crucial prognostic role by</w:t>
      </w:r>
      <w:r w:rsidRPr="00ED503F">
        <w:rPr>
          <w:rFonts w:hint="eastAsia"/>
        </w:rPr>
        <w:t xml:space="preserve"> promoting</w:t>
      </w:r>
      <w:r w:rsidRPr="00ED503F">
        <w:t xml:space="preserve"> acqui</w:t>
      </w:r>
      <w:r w:rsidRPr="00ED503F">
        <w:rPr>
          <w:rFonts w:hint="eastAsia"/>
        </w:rPr>
        <w:t xml:space="preserve">sition of </w:t>
      </w:r>
      <w:r w:rsidRPr="00ED503F">
        <w:t>stem</w:t>
      </w:r>
      <w:r w:rsidRPr="00ED503F">
        <w:rPr>
          <w:rFonts w:hint="eastAsia"/>
        </w:rPr>
        <w:t>ness</w:t>
      </w:r>
      <w:r w:rsidRPr="00ED503F">
        <w:t xml:space="preserve">. </w:t>
      </w:r>
    </w:p>
    <w:p w:rsidR="00107BFD" w:rsidRPr="00ED503F" w:rsidRDefault="00107BFD" w:rsidP="00B93F64">
      <w:pPr>
        <w:snapToGrid w:val="0"/>
        <w:spacing w:line="360" w:lineRule="auto"/>
      </w:pPr>
    </w:p>
    <w:p w:rsidR="00107BFD" w:rsidRPr="00ED503F" w:rsidRDefault="00107BFD" w:rsidP="00B93F64">
      <w:pPr>
        <w:snapToGrid w:val="0"/>
        <w:spacing w:line="360" w:lineRule="auto"/>
        <w:rPr>
          <w:lang w:eastAsia="zh-CN"/>
        </w:rPr>
      </w:pPr>
      <w:r w:rsidRPr="00ED503F">
        <w:rPr>
          <w:b/>
        </w:rPr>
        <w:t>Key</w:t>
      </w:r>
      <w:r w:rsidR="00ED503F" w:rsidRPr="00ED503F">
        <w:rPr>
          <w:rFonts w:hint="eastAsia"/>
          <w:b/>
          <w:lang w:eastAsia="zh-CN"/>
        </w:rPr>
        <w:t xml:space="preserve"> </w:t>
      </w:r>
      <w:r w:rsidRPr="00ED503F">
        <w:rPr>
          <w:b/>
        </w:rPr>
        <w:t>words:</w:t>
      </w:r>
      <w:r w:rsidRPr="00ED503F">
        <w:t xml:space="preserve"> </w:t>
      </w:r>
      <w:r w:rsidR="00C85AAA" w:rsidRPr="00C85AAA">
        <w:rPr>
          <w:caps/>
        </w:rPr>
        <w:t>d</w:t>
      </w:r>
      <w:r w:rsidR="00C85AAA" w:rsidRPr="00ED503F">
        <w:t>oublecortin and CaM kinase-like-1</w:t>
      </w:r>
      <w:r w:rsidRPr="00ED503F">
        <w:rPr>
          <w:rFonts w:hint="eastAsia"/>
        </w:rPr>
        <w:t>; P</w:t>
      </w:r>
      <w:r w:rsidRPr="00ED503F">
        <w:t>ancreatic cancer</w:t>
      </w:r>
      <w:r w:rsidRPr="00ED503F">
        <w:rPr>
          <w:rFonts w:hint="eastAsia"/>
        </w:rPr>
        <w:t>;</w:t>
      </w:r>
      <w:r w:rsidRPr="00ED503F">
        <w:t xml:space="preserve"> </w:t>
      </w:r>
      <w:r w:rsidRPr="00ED503F">
        <w:rPr>
          <w:rFonts w:hint="eastAsia"/>
        </w:rPr>
        <w:t>E</w:t>
      </w:r>
      <w:r w:rsidRPr="00ED503F">
        <w:t>pithelial mesenchymal transition</w:t>
      </w:r>
      <w:r w:rsidRPr="00ED503F">
        <w:rPr>
          <w:rFonts w:hint="eastAsia"/>
        </w:rPr>
        <w:t>;</w:t>
      </w:r>
      <w:r w:rsidRPr="00ED503F">
        <w:t xml:space="preserve"> </w:t>
      </w:r>
      <w:r w:rsidRPr="00ED503F">
        <w:rPr>
          <w:rFonts w:hint="eastAsia"/>
        </w:rPr>
        <w:t>C</w:t>
      </w:r>
      <w:r w:rsidRPr="00ED503F">
        <w:t>ancer stem cell</w:t>
      </w:r>
      <w:r w:rsidRPr="00ED503F">
        <w:rPr>
          <w:rFonts w:hint="eastAsia"/>
        </w:rPr>
        <w:t>;</w:t>
      </w:r>
      <w:r w:rsidRPr="00ED503F">
        <w:t xml:space="preserve"> </w:t>
      </w:r>
      <w:r w:rsidRPr="00ED503F">
        <w:rPr>
          <w:rFonts w:hint="eastAsia"/>
        </w:rPr>
        <w:t>P</w:t>
      </w:r>
      <w:r w:rsidR="00ED503F" w:rsidRPr="00ED503F">
        <w:t>rognostic factor</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 xml:space="preserve">© </w:t>
      </w:r>
      <w:r w:rsidRPr="00ED503F">
        <w:rPr>
          <w:rFonts w:hint="eastAsia"/>
          <w:b/>
        </w:rPr>
        <w:t>T</w:t>
      </w:r>
      <w:r w:rsidRPr="00ED503F">
        <w:rPr>
          <w:b/>
        </w:rPr>
        <w:t xml:space="preserve">he Author(s) 2017. </w:t>
      </w:r>
      <w:r w:rsidRPr="00ED503F">
        <w:t>Published by Baishideng Publishing Group Inc. All rights reserved.</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rFonts w:hint="eastAsia"/>
          <w:b/>
        </w:rPr>
        <w:t>Core tip:</w:t>
      </w:r>
      <w:r w:rsidRPr="00ED503F">
        <w:rPr>
          <w:b/>
        </w:rPr>
        <w:t xml:space="preserve"> </w:t>
      </w:r>
      <w:r w:rsidRPr="00ED503F">
        <w:rPr>
          <w:rFonts w:hint="eastAsia"/>
        </w:rPr>
        <w:t>Doublecortin and CaM kinase-like-1</w:t>
      </w:r>
      <w:r w:rsidRPr="00ED503F">
        <w:rPr>
          <w:rFonts w:hint="eastAsia"/>
          <w:b/>
        </w:rPr>
        <w:t xml:space="preserve"> (</w:t>
      </w:r>
      <w:r w:rsidRPr="00ED503F">
        <w:t>DCLK1</w:t>
      </w:r>
      <w:r w:rsidRPr="00ED503F">
        <w:rPr>
          <w:rFonts w:hint="eastAsia"/>
        </w:rPr>
        <w:t>)</w:t>
      </w:r>
      <w:r w:rsidRPr="00ED503F">
        <w:t xml:space="preserve"> is a microtubule</w:t>
      </w:r>
      <w:r w:rsidRPr="00ED503F">
        <w:rPr>
          <w:rFonts w:hint="eastAsia"/>
        </w:rPr>
        <w:t>-</w:t>
      </w:r>
      <w:r w:rsidRPr="00ED503F">
        <w:t xml:space="preserve"> associated kinase and has recently attracted much attention as an important </w:t>
      </w:r>
      <w:r w:rsidRPr="00ED503F">
        <w:rPr>
          <w:rFonts w:hint="eastAsia"/>
        </w:rPr>
        <w:t>cancer stem cell</w:t>
      </w:r>
      <w:r w:rsidRPr="00ED503F">
        <w:t xml:space="preserve"> marker.</w:t>
      </w:r>
      <w:r w:rsidRPr="00ED503F">
        <w:rPr>
          <w:b/>
        </w:rPr>
        <w:t xml:space="preserve"> </w:t>
      </w:r>
      <w:r w:rsidRPr="00ED503F">
        <w:t>DCLK1 expression is correlated with aggressiveness in various cancers. However, there have been few investigations correlating DCLK1 expression with survival in</w:t>
      </w:r>
      <w:r w:rsidRPr="00ED503F">
        <w:rPr>
          <w:rFonts w:hint="eastAsia"/>
        </w:rPr>
        <w:t xml:space="preserve"> pancreatic ductal adenocarcinoma (PDAC)</w:t>
      </w:r>
      <w:r w:rsidRPr="00ED503F">
        <w:t xml:space="preserve">. </w:t>
      </w:r>
      <w:r w:rsidRPr="00ED503F">
        <w:rPr>
          <w:rFonts w:hint="eastAsia"/>
        </w:rPr>
        <w:t>PDAC p</w:t>
      </w:r>
      <w:r w:rsidRPr="00ED503F">
        <w:t>atients with DCLK1-positive tumors had significantly shorter survival times than those with DCLK1-negative tumors. DCLK1 expression was an independent prognostic factor by multivariate survival analysis. Furthermore, DCLK1-positive expression was correlated to EpCAM expression</w:t>
      </w:r>
      <w:r w:rsidRPr="00ED503F">
        <w:rPr>
          <w:rFonts w:hint="eastAsia"/>
        </w:rPr>
        <w:t xml:space="preserve"> and</w:t>
      </w:r>
      <w:r w:rsidRPr="00ED503F">
        <w:t xml:space="preserve"> triple-positive expression of CD44/CD24/EpCAM. These findings </w:t>
      </w:r>
      <w:r w:rsidRPr="00ED503F">
        <w:rPr>
          <w:rFonts w:hint="eastAsia"/>
        </w:rPr>
        <w:t xml:space="preserve">suggest </w:t>
      </w:r>
      <w:r w:rsidRPr="00ED503F">
        <w:t xml:space="preserve">DCLK1 </w:t>
      </w:r>
      <w:r w:rsidRPr="00ED503F">
        <w:rPr>
          <w:rFonts w:hint="eastAsia"/>
        </w:rPr>
        <w:t>may have</w:t>
      </w:r>
      <w:r w:rsidRPr="00ED503F">
        <w:t xml:space="preserve"> a crucial prognostic role </w:t>
      </w:r>
      <w:r w:rsidRPr="00ED503F">
        <w:rPr>
          <w:rFonts w:hint="eastAsia"/>
        </w:rPr>
        <w:t xml:space="preserve">in </w:t>
      </w:r>
      <w:r w:rsidRPr="00ED503F">
        <w:t>acqui</w:t>
      </w:r>
      <w:r w:rsidRPr="00ED503F">
        <w:rPr>
          <w:rFonts w:hint="eastAsia"/>
        </w:rPr>
        <w:t>sition of</w:t>
      </w:r>
      <w:r w:rsidRPr="00ED503F">
        <w:t xml:space="preserve"> </w:t>
      </w:r>
      <w:r w:rsidRPr="00ED503F">
        <w:rPr>
          <w:rFonts w:hint="eastAsia"/>
        </w:rPr>
        <w:t>stemness</w:t>
      </w:r>
      <w:r w:rsidRPr="00ED503F">
        <w:t xml:space="preserve">. </w:t>
      </w:r>
    </w:p>
    <w:p w:rsidR="00107BFD" w:rsidRPr="00ED503F" w:rsidRDefault="00107BFD" w:rsidP="00B93F64">
      <w:pPr>
        <w:snapToGrid w:val="0"/>
        <w:spacing w:line="360" w:lineRule="auto"/>
      </w:pPr>
    </w:p>
    <w:p w:rsidR="00107BFD" w:rsidRPr="00ED503F" w:rsidRDefault="00107BFD" w:rsidP="00B93F64">
      <w:pPr>
        <w:snapToGrid w:val="0"/>
        <w:spacing w:line="360" w:lineRule="auto"/>
      </w:pPr>
      <w:r w:rsidRPr="00ED503F">
        <w:t xml:space="preserve">Nishio K, Kimura K, Amano R, Nakata B, Yamazoe S, </w:t>
      </w:r>
      <w:r w:rsidRPr="00ED503F">
        <w:rPr>
          <w:rFonts w:hint="eastAsia"/>
        </w:rPr>
        <w:t xml:space="preserve">Ohira G, </w:t>
      </w:r>
      <w:r w:rsidRPr="00ED503F">
        <w:t xml:space="preserve">Miura K, Kametani N, Tanaka H, Muguruma K, Hirakawa K, Ohira M. </w:t>
      </w:r>
      <w:r w:rsidR="00112380" w:rsidRPr="00ED503F">
        <w:t>Dou</w:t>
      </w:r>
      <w:r w:rsidR="00112380">
        <w:t>blecortin and CaM kinase-like-1</w:t>
      </w:r>
      <w:r w:rsidR="00112380" w:rsidRPr="00ED503F">
        <w:rPr>
          <w:b/>
        </w:rPr>
        <w:t xml:space="preserve"> </w:t>
      </w:r>
      <w:r w:rsidRPr="00ED503F">
        <w:t xml:space="preserve"> as an independent poor prognostic factor for resected pancreatic cancer</w:t>
      </w:r>
      <w:r w:rsidRPr="00ED503F">
        <w:rPr>
          <w:rFonts w:hint="eastAsia"/>
        </w:rPr>
        <w:t xml:space="preserve">. </w:t>
      </w:r>
      <w:r w:rsidRPr="00ED503F">
        <w:rPr>
          <w:rFonts w:hint="eastAsia"/>
          <w:i/>
        </w:rPr>
        <w:t>World J Gastroenterol</w:t>
      </w:r>
      <w:r w:rsidR="00ED503F" w:rsidRPr="00ED503F">
        <w:rPr>
          <w:rFonts w:hint="eastAsia"/>
          <w:lang w:eastAsia="zh-CN"/>
        </w:rPr>
        <w:t xml:space="preserve"> </w:t>
      </w:r>
      <w:r w:rsidRPr="00ED503F">
        <w:rPr>
          <w:rFonts w:hint="eastAsia"/>
        </w:rPr>
        <w:t>2017; In press</w:t>
      </w:r>
      <w:r w:rsidRPr="00ED503F">
        <w:rPr>
          <w:b/>
        </w:rPr>
        <w:br w:type="page"/>
      </w:r>
    </w:p>
    <w:p w:rsidR="00107BFD" w:rsidRPr="00ED503F" w:rsidRDefault="00107BFD" w:rsidP="00B93F64">
      <w:pPr>
        <w:snapToGrid w:val="0"/>
        <w:spacing w:line="360" w:lineRule="auto"/>
        <w:rPr>
          <w:b/>
        </w:rPr>
      </w:pPr>
      <w:r w:rsidRPr="00ED503F">
        <w:rPr>
          <w:b/>
        </w:rPr>
        <w:lastRenderedPageBreak/>
        <w:t>INTRODUCTION</w:t>
      </w:r>
    </w:p>
    <w:p w:rsidR="00107BFD" w:rsidRPr="00ED503F" w:rsidRDefault="00107BFD" w:rsidP="00B93F64">
      <w:pPr>
        <w:snapToGrid w:val="0"/>
        <w:spacing w:line="360" w:lineRule="auto"/>
      </w:pPr>
      <w:r w:rsidRPr="00ED503F">
        <w:t>Although the number of treatment strategies has increas</w:t>
      </w:r>
      <w:r w:rsidRPr="00ED503F">
        <w:rPr>
          <w:rFonts w:hint="eastAsia"/>
        </w:rPr>
        <w:t>ed</w:t>
      </w:r>
      <w:r w:rsidRPr="00ED503F">
        <w:t xml:space="preserve"> for pancreatic ductal adenocarcinoma (PDAC), </w:t>
      </w:r>
      <w:r w:rsidRPr="00ED503F">
        <w:rPr>
          <w:rFonts w:hint="eastAsia"/>
        </w:rPr>
        <w:t xml:space="preserve">the disease </w:t>
      </w:r>
      <w:r w:rsidRPr="00ED503F">
        <w:t>still has a poor prognosis. Malignancy of PDAC is devastating, with a 5</w:t>
      </w:r>
      <w:r w:rsidRPr="00ED503F">
        <w:rPr>
          <w:rFonts w:hint="eastAsia"/>
        </w:rPr>
        <w:t>-</w:t>
      </w:r>
      <w:r w:rsidRPr="00ED503F">
        <w:t>year overall survival rate of approximately 5%</w:t>
      </w:r>
      <w:r w:rsidRPr="00ED503F">
        <w:rPr>
          <w:rFonts w:hint="eastAsia"/>
          <w:vertAlign w:val="superscript"/>
        </w:rPr>
        <w:t>[</w:t>
      </w:r>
      <w:hyperlink w:anchor="_ENREF_1" w:tooltip="Siegel, 2012 #3" w:history="1">
        <w:r w:rsidRPr="00ED503F">
          <w:rPr>
            <w:rStyle w:val="ae"/>
            <w:color w:val="auto"/>
            <w:u w:val="none"/>
          </w:rPr>
          <w:fldChar w:fldCharType="begin">
            <w:fldData xml:space="preserve">PEVuZE5vdGU+PENpdGU+PEF1dGhvcj5TaWVnZWw8L0F1dGhvcj48WWVhcj4yMDEyPC9ZZWFyPjxS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PC9hYmJyLTE+PC9hbHQtcGVyaW9kaWNhbD48cGFnZXM+MTAtMjk8L3BhZ2VzPjx2b2x1bWU+NjI8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PEVuZE5vdGU+PENpdGU+PEF1dGhvcj5TaWVnZWw8L0F1dGhvcj48WWVhcj4yMDEyPC9ZZWFyPjxS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PC9hYmJyLTE+PC9hbHQtcGVyaW9kaWNhbD48cGFnZXM+MTAtMjk8L3BhZ2VzPjx2b2x1bWU+NjI8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w:t>
        </w:r>
        <w:r w:rsidRPr="00ED503F">
          <w:rPr>
            <w:rStyle w:val="ae"/>
            <w:color w:val="auto"/>
            <w:u w:val="none"/>
          </w:rPr>
          <w:fldChar w:fldCharType="end"/>
        </w:r>
      </w:hyperlink>
      <w:r w:rsidRPr="00ED503F">
        <w:rPr>
          <w:vertAlign w:val="superscript"/>
        </w:rPr>
        <w:t>]</w:t>
      </w:r>
      <w:r w:rsidRPr="00ED503F">
        <w:t>. The high mortality rate associated with PDAC is known to be due to extensive invasion into the surrounding tissues and early metastasis to distant organs</w:t>
      </w:r>
      <w:r w:rsidRPr="00ED503F">
        <w:rPr>
          <w:rFonts w:hint="eastAsia"/>
        </w:rPr>
        <w:t>;</w:t>
      </w:r>
      <w:r w:rsidRPr="00ED503F">
        <w:t xml:space="preserve"> </w:t>
      </w:r>
      <w:r w:rsidRPr="00ED503F">
        <w:rPr>
          <w:rFonts w:hint="eastAsia"/>
        </w:rPr>
        <w:t>h</w:t>
      </w:r>
      <w:r w:rsidRPr="00ED503F">
        <w:t xml:space="preserve">owever, the molecular mechanisms of the highly aggressive nature of PDAC remain unclear. </w:t>
      </w:r>
    </w:p>
    <w:p w:rsidR="00107BFD" w:rsidRPr="00ED503F" w:rsidRDefault="00107BFD" w:rsidP="00ED503F">
      <w:pPr>
        <w:snapToGrid w:val="0"/>
        <w:spacing w:line="360" w:lineRule="auto"/>
        <w:ind w:firstLineChars="100" w:firstLine="240"/>
      </w:pPr>
      <w:r w:rsidRPr="00ED503F">
        <w:t>Doublecortin and CaM kinase-like-1 (DCLK1) is a microtubule-associated kinase that has recently attracted much attention as an important cancer stem cell (CSC) marker. DCLK1 contains two doublecortin domains in the N terminus</w:t>
      </w:r>
      <w:r w:rsidRPr="00ED503F">
        <w:rPr>
          <w:rFonts w:hint="eastAsia"/>
        </w:rPr>
        <w:t>,</w:t>
      </w:r>
      <w:r w:rsidRPr="00ED503F">
        <w:t xml:space="preserve"> </w:t>
      </w:r>
      <w:r w:rsidRPr="00ED503F">
        <w:rPr>
          <w:rFonts w:hint="eastAsia"/>
        </w:rPr>
        <w:t>which</w:t>
      </w:r>
      <w:r w:rsidRPr="00ED503F">
        <w:t xml:space="preserve"> are involved in the regulation of microtubule polymerization, and a serine/threonine protein kinase domain in the C terminus. Between the N and C termini, there is a serine/proline-rich domain that mediates multiple protein-protein interactions</w:t>
      </w:r>
      <w:r w:rsidRPr="00ED503F">
        <w:rPr>
          <w:vertAlign w:val="superscript"/>
        </w:rPr>
        <w:t>[</w:t>
      </w:r>
      <w:hyperlink w:anchor="_ENREF_2" w:tooltip="Ohmae, 2006 #135" w:history="1">
        <w:r w:rsidRPr="00ED503F">
          <w:rPr>
            <w:rStyle w:val="ae"/>
            <w:color w:val="auto"/>
            <w:u w:val="none"/>
          </w:rPr>
          <w:fldChar w:fldCharType="begin">
            <w:fldData xml:space="preserve">PEVuZE5vdGU+PENpdGU+PEF1dGhvcj5PaG1hZTwvQXV0aG9yPjxZZWFyPjIwMDY8L1llYXI+PFJl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PEVuZE5vdGU+PENpdGU+PEF1dGhvcj5PaG1hZTwvQXV0aG9yPjxZZWFyPjIwMDY8L1llYXI+PFJl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2</w:t>
        </w:r>
        <w:r w:rsidRPr="00ED503F">
          <w:rPr>
            <w:rStyle w:val="ae"/>
            <w:color w:val="auto"/>
            <w:u w:val="none"/>
          </w:rPr>
          <w:fldChar w:fldCharType="end"/>
        </w:r>
      </w:hyperlink>
      <w:r w:rsidRPr="00ED503F">
        <w:rPr>
          <w:vertAlign w:val="superscript"/>
        </w:rPr>
        <w:t>]</w:t>
      </w:r>
      <w:r w:rsidRPr="00ED503F">
        <w:t>. DCLK1 is predominantly expressed in the low two-thirds of the intestinal crypt epithelium and occasionally in crypt-based columnar cells</w:t>
      </w:r>
      <w:r w:rsidRPr="00ED503F">
        <w:rPr>
          <w:vertAlign w:val="superscript"/>
        </w:rPr>
        <w:t>[</w:t>
      </w:r>
      <w:hyperlink w:anchor="_ENREF_3" w:tooltip="May, 2009 #141" w:history="1">
        <w:r w:rsidRPr="00ED503F">
          <w:rPr>
            <w:rStyle w:val="ae"/>
            <w:color w:val="auto"/>
            <w:u w:val="none"/>
          </w:rPr>
          <w:fldChar w:fldCharType="begin">
            <w:fldData xml:space="preserve">PEVuZE5vdGU+PENpdGU+PEF1dGhvcj5NYXk8L0F1dGhvcj48WWVhcj4yMDA5PC9ZZWFyPjxSZWNO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PEVuZE5vdGU+PENpdGU+PEF1dGhvcj5NYXk8L0F1dGhvcj48WWVhcj4yMDA5PC9ZZWFyPjxSZWNO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3</w:t>
        </w:r>
        <w:r w:rsidRPr="00ED503F">
          <w:rPr>
            <w:rStyle w:val="ae"/>
            <w:color w:val="auto"/>
            <w:u w:val="none"/>
          </w:rPr>
          <w:fldChar w:fldCharType="end"/>
        </w:r>
      </w:hyperlink>
      <w:r w:rsidRPr="00ED503F">
        <w:rPr>
          <w:vertAlign w:val="superscript"/>
        </w:rPr>
        <w:t>]</w:t>
      </w:r>
      <w:r w:rsidRPr="00ED503F">
        <w:t xml:space="preserve">. Originally, DLCK1 was reported </w:t>
      </w:r>
      <w:r w:rsidRPr="00ED503F">
        <w:rPr>
          <w:rFonts w:hint="eastAsia"/>
        </w:rPr>
        <w:t>as</w:t>
      </w:r>
      <w:r w:rsidRPr="00ED503F">
        <w:t xml:space="preserve"> a putative intestinal and pancreatic stem cell marker</w:t>
      </w:r>
      <w:r w:rsidRPr="00ED503F">
        <w:rPr>
          <w:vertAlign w:val="superscript"/>
        </w:rPr>
        <w:t>[</w:t>
      </w:r>
      <w:hyperlink w:anchor="_ENREF_4" w:tooltip="May, 2008 #35" w:history="1">
        <w:r w:rsidRPr="00ED503F">
          <w:rPr>
            <w:rStyle w:val="ae"/>
            <w:color w:val="auto"/>
            <w:u w:val="none"/>
          </w:rPr>
          <w:fldChar w:fldCharType="begin">
            <w:fldData xml:space="preserve">PEVuZE5vdGU+PENpdGU+PEF1dGhvcj5NYXk8L0F1dGhvcj48WWVhcj4yMDA4PC9ZZWFyPjxSZWNO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PEVuZE5vdGU+PENpdGU+PEF1dGhvcj5NYXk8L0F1dGhvcj48WWVhcj4yMDA4PC9ZZWFyPjxSZWNO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4</w:t>
        </w:r>
        <w:r w:rsidRPr="00ED503F">
          <w:rPr>
            <w:rStyle w:val="ae"/>
            <w:color w:val="auto"/>
            <w:u w:val="none"/>
          </w:rPr>
          <w:fldChar w:fldCharType="end"/>
        </w:r>
      </w:hyperlink>
      <w:r w:rsidRPr="00ED503F">
        <w:rPr>
          <w:rFonts w:hint="eastAsia"/>
          <w:vertAlign w:val="superscript"/>
        </w:rPr>
        <w:t>,</w:t>
      </w:r>
      <w:hyperlink w:anchor="_ENREF_5" w:tooltip="Li, 2007 #50" w:history="1">
        <w:r w:rsidRPr="00ED503F">
          <w:rPr>
            <w:rStyle w:val="ae"/>
            <w:color w:val="auto"/>
            <w:u w:val="none"/>
          </w:rPr>
          <w:fldChar w:fldCharType="begin"/>
        </w:r>
        <w:r w:rsidRPr="00ED503F">
          <w:rPr>
            <w:rStyle w:val="ae"/>
            <w:color w:val="auto"/>
            <w:u w:val="none"/>
          </w:rPr>
          <w:instrText xml:space="preserve"> ADDIN EN.CITE &lt;EndNote&gt;&lt;Cite&gt;&lt;Author&gt;Li&lt;/Author&gt;&lt;Year&gt;2007&lt;/Year&gt;&lt;RecNum&gt;50&lt;/RecNum&gt;&lt;DisplayText&gt;&lt;style face="superscript"&gt;5&lt;/style&gt;&lt;/DisplayText&gt;&lt;record&gt;&lt;rec-number&gt;50&lt;/rec-number&gt;&lt;foreign-keys&gt;&lt;key app="EN" db-id="tfszwtxw6raz5deved4xpdzo0wxr0ats0rra" timestamp="0"&gt;50&lt;/key&gt;&lt;/foreign-keys&gt;&lt;ref-type name="Journal Article"&gt;17&lt;/ref-type&gt;&lt;contributors&gt;&lt;authors&gt;&lt;author&gt;Li, C.&lt;/author&gt;&lt;author&gt;Heidt, D. G.&lt;/author&gt;&lt;author&gt;Dalerba, P.&lt;/author&gt;&lt;author&gt;Burant, C. F.&lt;/author&gt;&lt;author&gt;Zhang, L.&lt;/author&gt;&lt;author&gt;Adsay, V.&lt;/author&gt;&lt;author&gt;Wicha, M.&lt;/author&gt;&lt;author&gt;Clarke, M. F.&lt;/author&gt;&lt;author&gt;Simeone, D. M.&lt;/author&gt;&lt;/authors&gt;&lt;/contributors&gt;&lt;auth-address&gt;Department of Surgery, University of Michigan Medical Center, 1500 East Medical Center Drive, Ann Arbor, MI 48109, USA.&lt;/auth-address&gt;&lt;titles&gt;&lt;title&gt;Identification of pancreatic cancer stem cells&lt;/title&gt;&lt;secondary-title&gt;Cancer Res&lt;/secondary-title&gt;&lt;alt-title&gt;Cancer research&lt;/alt-title&gt;&lt;/titles&gt;&lt;pages&gt;1030-7&lt;/pages&gt;&lt;volume&gt;67&lt;/volume&gt;&lt;number&gt;3&lt;/number&gt;&lt;keywords&gt;&lt;keyword&gt;Adenocarcinoma/immunology/*pathology&lt;/keyword&gt;&lt;keyword&gt;Animals&lt;/keyword&gt;&lt;keyword&gt;Antigens, CD24/biosynthesis&lt;/keyword&gt;&lt;keyword&gt;Antigens, CD44/biosynthesis&lt;/keyword&gt;&lt;keyword&gt;Antigens, Neoplasm/biosynthesis&lt;/keyword&gt;&lt;keyword&gt;Disease Models, Animal&lt;/keyword&gt;&lt;keyword&gt;Humans&lt;/keyword&gt;&lt;keyword&gt;Male&lt;/keyword&gt;&lt;keyword&gt;Mice&lt;/keyword&gt;&lt;keyword&gt;Mice, Inbred NOD&lt;/keyword&gt;&lt;keyword&gt;Mice, SCID&lt;/keyword&gt;&lt;keyword&gt;Neoplastic Stem Cells/immunology/*parasitology&lt;/keyword&gt;&lt;keyword&gt;Pancreatic Neoplasms/immunology/*pathology&lt;/keyword&gt;&lt;keyword&gt;Signal Transduction&lt;/keyword&gt;&lt;keyword&gt;Transplantation, Heterologous&lt;/keyword&gt;&lt;keyword&gt;Up-Regulation&lt;/keyword&gt;&lt;/keywords&gt;&lt;dates&gt;&lt;year&gt;2007&lt;/year&gt;&lt;pub-dates&gt;&lt;date&gt;Feb 1&lt;/date&gt;&lt;/pub-dates&gt;&lt;/dates&gt;&lt;isbn&gt;0008-5472 (Print)&amp;#xD;0008-5472 (Linking)&lt;/isbn&gt;&lt;accession-num&gt;17283135&lt;/accession-num&gt;&lt;urls&gt;&lt;related-urls&gt;&lt;url&gt;http://www.ncbi.nlm.nih.gov/pubmed/17283135&lt;/url&gt;&lt;/related-urls&gt;&lt;/urls&gt;&lt;electronic-resource-num&gt;10.1158/0008-5472.CAN-06-2030&lt;/electronic-resource-num&gt;&lt;/record&gt;&lt;/Cite&gt;&lt;/EndNote&gt;</w:instrText>
        </w:r>
        <w:r w:rsidRPr="00ED503F">
          <w:rPr>
            <w:rStyle w:val="ae"/>
            <w:color w:val="auto"/>
            <w:u w:val="none"/>
          </w:rPr>
          <w:fldChar w:fldCharType="separate"/>
        </w:r>
        <w:r w:rsidRPr="00ED503F">
          <w:rPr>
            <w:rStyle w:val="ae"/>
            <w:color w:val="auto"/>
            <w:u w:val="none"/>
            <w:vertAlign w:val="superscript"/>
          </w:rPr>
          <w:t>5</w:t>
        </w:r>
        <w:r w:rsidRPr="00ED503F">
          <w:rPr>
            <w:rStyle w:val="ae"/>
            <w:color w:val="auto"/>
            <w:u w:val="none"/>
          </w:rPr>
          <w:fldChar w:fldCharType="end"/>
        </w:r>
      </w:hyperlink>
      <w:r w:rsidRPr="00ED503F">
        <w:rPr>
          <w:vertAlign w:val="superscript"/>
        </w:rPr>
        <w:t>]</w:t>
      </w:r>
      <w:r w:rsidRPr="00ED503F">
        <w:t xml:space="preserve">. More recently, </w:t>
      </w:r>
      <w:r w:rsidRPr="00ED503F">
        <w:rPr>
          <w:rFonts w:hint="eastAsia"/>
        </w:rPr>
        <w:t xml:space="preserve">however, </w:t>
      </w:r>
      <w:r w:rsidRPr="00ED503F">
        <w:t xml:space="preserve">DCLK1 </w:t>
      </w:r>
      <w:r w:rsidRPr="00ED503F">
        <w:rPr>
          <w:rFonts w:hint="eastAsia"/>
        </w:rPr>
        <w:t>has been demonstrated as</w:t>
      </w:r>
      <w:r w:rsidRPr="00ED503F">
        <w:t xml:space="preserve"> expressed in CSCs but </w:t>
      </w:r>
      <w:r w:rsidRPr="00ED503F">
        <w:rPr>
          <w:rFonts w:hint="eastAsia"/>
        </w:rPr>
        <w:t xml:space="preserve">to be undetectable </w:t>
      </w:r>
      <w:r w:rsidRPr="00ED503F">
        <w:t>in normal stem cells</w:t>
      </w:r>
      <w:r w:rsidRPr="00ED503F">
        <w:rPr>
          <w:vertAlign w:val="superscript"/>
        </w:rPr>
        <w:t>[</w:t>
      </w:r>
      <w:hyperlink w:anchor="_ENREF_6" w:tooltip="Nakanishi, 2013 #46" w:history="1">
        <w:r w:rsidRPr="00ED503F">
          <w:rPr>
            <w:rStyle w:val="ae"/>
            <w:color w:val="auto"/>
            <w:u w:val="none"/>
          </w:rPr>
          <w:fldChar w:fldCharType="begin">
            <w:fldData xml:space="preserve">PEVuZE5vdGU+PENpdGU+PEF1dGhvcj5OYWthbmlzaGk8L0F1dGhvcj48WWVhcj4yMDEzPC9ZZWFy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PEVuZE5vdGU+PENpdGU+PEF1dGhvcj5OYWthbmlzaGk8L0F1dGhvcj48WWVhcj4yMDEzPC9ZZWFy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6</w:t>
        </w:r>
        <w:r w:rsidRPr="00ED503F">
          <w:rPr>
            <w:rStyle w:val="ae"/>
            <w:color w:val="auto"/>
            <w:u w:val="none"/>
          </w:rPr>
          <w:fldChar w:fldCharType="end"/>
        </w:r>
      </w:hyperlink>
      <w:r w:rsidRPr="00ED503F">
        <w:rPr>
          <w:vertAlign w:val="superscript"/>
        </w:rPr>
        <w:t>]</w:t>
      </w:r>
      <w:r w:rsidRPr="00ED503F">
        <w:t>. Knockdown of DCLK1 in pancreatic cancer cells resulted in tumor growth arrest and the downregulation of Snail, Slug and Twist, which inhibit epithelial mesenchymal transition (EMT)</w:t>
      </w:r>
      <w:r w:rsidRPr="00ED503F">
        <w:rPr>
          <w:vertAlign w:val="superscript"/>
        </w:rPr>
        <w:t>[</w:t>
      </w:r>
      <w:hyperlink w:anchor="_ENREF_7" w:tooltip="Sureban, 2013 #36" w:history="1">
        <w:r w:rsidRPr="00ED503F">
          <w:rPr>
            <w:rStyle w:val="ae"/>
            <w:color w:val="auto"/>
            <w:u w:val="none"/>
            <w:vertAlign w:val="superscript"/>
          </w:rPr>
          <w:fldChar w:fldCharType="begin">
            <w:fldData xml:space="preserve">PEVuZE5vdGU+PENpdGU+PEF1dGhvcj5TdXJlYmFuPC9BdXRob3I+PFllYXI+MjAxMzwvWWVhcj48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PEVuZE5vdGU+PENpdGU+PEF1dGhvcj5TdXJlYmFuPC9BdXRob3I+PFllYXI+MjAxMzwvWWVhcj48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7</w:t>
        </w:r>
        <w:r w:rsidRPr="00ED503F">
          <w:rPr>
            <w:rStyle w:val="ae"/>
            <w:color w:val="auto"/>
            <w:u w:val="none"/>
          </w:rPr>
          <w:fldChar w:fldCharType="end"/>
        </w:r>
      </w:hyperlink>
      <w:r w:rsidR="00ED503F">
        <w:rPr>
          <w:rFonts w:hint="eastAsia"/>
          <w:vertAlign w:val="superscript"/>
          <w:lang w:eastAsia="zh-CN"/>
        </w:rPr>
        <w:t>-</w:t>
      </w:r>
      <w:hyperlink w:anchor="_ENREF_9" w:tooltip="Weygant, 2015 #42" w:history="1">
        <w:r w:rsidRPr="00ED503F">
          <w:rPr>
            <w:rStyle w:val="ae"/>
            <w:color w:val="auto"/>
            <w:u w:val="none"/>
            <w:vertAlign w:val="superscript"/>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9</w:t>
        </w:r>
        <w:r w:rsidRPr="00ED503F">
          <w:rPr>
            <w:rStyle w:val="ae"/>
            <w:color w:val="auto"/>
            <w:u w:val="none"/>
          </w:rPr>
          <w:fldChar w:fldCharType="end"/>
        </w:r>
      </w:hyperlink>
      <w:r w:rsidRPr="00ED503F">
        <w:rPr>
          <w:vertAlign w:val="superscript"/>
        </w:rPr>
        <w:t>]</w:t>
      </w:r>
      <w:r w:rsidRPr="00ED503F">
        <w:t>. As such, DCLK1 has be</w:t>
      </w:r>
      <w:r w:rsidRPr="00ED503F">
        <w:rPr>
          <w:rFonts w:hint="eastAsia"/>
        </w:rPr>
        <w:t>come</w:t>
      </w:r>
      <w:r w:rsidRPr="00ED503F">
        <w:t xml:space="preserve"> </w:t>
      </w:r>
      <w:r w:rsidRPr="00ED503F">
        <w:rPr>
          <w:rFonts w:hint="eastAsia"/>
        </w:rPr>
        <w:t xml:space="preserve">the </w:t>
      </w:r>
      <w:r w:rsidRPr="00ED503F">
        <w:t xml:space="preserve">focus </w:t>
      </w:r>
      <w:r w:rsidRPr="00ED503F">
        <w:rPr>
          <w:rFonts w:hint="eastAsia"/>
        </w:rPr>
        <w:t xml:space="preserve">of research into its potential </w:t>
      </w:r>
      <w:r w:rsidRPr="00ED503F">
        <w:t>as a candidate therapeutic target for various cancers.</w:t>
      </w:r>
    </w:p>
    <w:p w:rsidR="00107BFD" w:rsidRPr="00ED503F" w:rsidRDefault="00107BFD" w:rsidP="00ED503F">
      <w:pPr>
        <w:snapToGrid w:val="0"/>
        <w:spacing w:line="360" w:lineRule="auto"/>
        <w:ind w:firstLineChars="100" w:firstLine="240"/>
      </w:pPr>
      <w:r w:rsidRPr="00ED503F">
        <w:t>Several studies have demonstrated that DCLK1 expression is correlated with cancer aggressiveness in colorectal</w:t>
      </w:r>
      <w:r w:rsidRPr="00ED503F">
        <w:rPr>
          <w:rFonts w:hint="eastAsia"/>
          <w:vertAlign w:val="superscript"/>
        </w:rPr>
        <w:t>[</w:t>
      </w:r>
      <w:hyperlink w:anchor="_ENREF_10" w:tooltip="Chandrakesan, 2014 #43" w:history="1">
        <w:r w:rsidRPr="00ED503F">
          <w:rPr>
            <w:rStyle w:val="ae"/>
            <w:color w:val="auto"/>
            <w:u w:val="none"/>
          </w:rPr>
          <w:fldChar w:fldCharType="begin">
            <w:fldData xml:space="preserve">PEVuZE5vdGU+PENpdGU+PEF1dGhvcj5DaGFuZHJha2VzYW48L0F1dGhvcj48WWVhcj4yMDE0PC9Z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PEVuZE5vdGU+PENpdGU+PEF1dGhvcj5DaGFuZHJha2VzYW48L0F1dGhvcj48WWVhcj4yMDE0PC9Z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10</w:t>
        </w:r>
        <w:r w:rsidRPr="00ED503F">
          <w:rPr>
            <w:rStyle w:val="ae"/>
            <w:color w:val="auto"/>
            <w:u w:val="none"/>
          </w:rPr>
          <w:fldChar w:fldCharType="end"/>
        </w:r>
      </w:hyperlink>
      <w:r w:rsidRPr="00ED503F">
        <w:rPr>
          <w:vertAlign w:val="superscript"/>
        </w:rPr>
        <w:t>]</w:t>
      </w:r>
      <w:r w:rsidRPr="00ED503F">
        <w:t>, esophag</w:t>
      </w:r>
      <w:r w:rsidRPr="00ED503F">
        <w:rPr>
          <w:rFonts w:hint="eastAsia"/>
        </w:rPr>
        <w:t>eal</w:t>
      </w:r>
      <w:r w:rsidRPr="00ED503F">
        <w:rPr>
          <w:vertAlign w:val="superscript"/>
        </w:rPr>
        <w:t>[</w:t>
      </w:r>
      <w:hyperlink w:anchor="_ENREF_11" w:tooltip="Vega, 2012 #140" w:history="1">
        <w:r w:rsidRPr="00ED503F">
          <w:rPr>
            <w:rStyle w:val="ae"/>
            <w:color w:val="auto"/>
            <w:u w:val="none"/>
          </w:rPr>
          <w:fldChar w:fldCharType="begin">
            <w:fldData xml:space="preserve">PEVuZE5vdGU+PENpdGU+PEF1dGhvcj5WZWdhPC9BdXRob3I+PFllYXI+MjAxMjwvWWVhcj48UmVj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PEVuZE5vdGU+PENpdGU+PEF1dGhvcj5WZWdhPC9BdXRob3I+PFllYXI+MjAxMjwvWWVhcj48UmVj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11</w:t>
        </w:r>
        <w:r w:rsidRPr="00ED503F">
          <w:rPr>
            <w:rStyle w:val="ae"/>
            <w:color w:val="auto"/>
            <w:u w:val="none"/>
          </w:rPr>
          <w:fldChar w:fldCharType="end"/>
        </w:r>
      </w:hyperlink>
      <w:r w:rsidRPr="00ED503F">
        <w:rPr>
          <w:vertAlign w:val="superscript"/>
        </w:rPr>
        <w:t>]</w:t>
      </w:r>
      <w:r w:rsidRPr="00ED503F">
        <w:t>, breast</w:t>
      </w:r>
      <w:r w:rsidRPr="00ED503F">
        <w:rPr>
          <w:vertAlign w:val="superscript"/>
        </w:rPr>
        <w:t>[</w:t>
      </w:r>
      <w:hyperlink w:anchor="_ENREF_12" w:tooltip="Liu, 2016 #139" w:history="1">
        <w:r w:rsidRPr="00ED503F">
          <w:rPr>
            <w:rStyle w:val="ae"/>
            <w:color w:val="auto"/>
            <w:u w:val="none"/>
          </w:rPr>
          <w:fldChar w:fldCharType="begin">
            <w:fldData xml:space="preserve">PEVuZE5vdGU+PENpdGU+PEF1dGhvcj5MaXU8L0F1dGhvcj48WWVhcj4yMDE2PC9ZZWFyPjxSZWNO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PEVuZE5vdGU+PENpdGU+PEF1dGhvcj5MaXU8L0F1dGhvcj48WWVhcj4yMDE2PC9ZZWFyPjxSZWNO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12</w:t>
        </w:r>
        <w:r w:rsidRPr="00ED503F">
          <w:rPr>
            <w:rStyle w:val="ae"/>
            <w:color w:val="auto"/>
            <w:u w:val="none"/>
          </w:rPr>
          <w:fldChar w:fldCharType="end"/>
        </w:r>
      </w:hyperlink>
      <w:r w:rsidRPr="00ED503F">
        <w:rPr>
          <w:vertAlign w:val="superscript"/>
        </w:rPr>
        <w:t>]</w:t>
      </w:r>
      <w:r w:rsidRPr="00ED503F">
        <w:t>, and renal cell</w:t>
      </w:r>
      <w:r w:rsidRPr="00ED503F">
        <w:rPr>
          <w:vertAlign w:val="superscript"/>
        </w:rPr>
        <w:t>[</w:t>
      </w:r>
      <w:hyperlink w:anchor="_ENREF_9" w:tooltip="Weygant, 2015 #42" w:history="1">
        <w:r w:rsidRPr="00ED503F">
          <w:rPr>
            <w:rStyle w:val="ae"/>
            <w:color w:val="auto"/>
            <w:u w:val="none"/>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9</w:t>
        </w:r>
        <w:r w:rsidRPr="00ED503F">
          <w:rPr>
            <w:rStyle w:val="ae"/>
            <w:color w:val="auto"/>
            <w:u w:val="none"/>
          </w:rPr>
          <w:fldChar w:fldCharType="end"/>
        </w:r>
      </w:hyperlink>
      <w:r w:rsidRPr="00ED503F">
        <w:rPr>
          <w:vertAlign w:val="superscript"/>
        </w:rPr>
        <w:t>]</w:t>
      </w:r>
      <w:r w:rsidRPr="00ED503F">
        <w:t xml:space="preserve"> carcinomas. However, </w:t>
      </w:r>
      <w:r w:rsidRPr="00ED503F">
        <w:rPr>
          <w:rFonts w:hint="eastAsia"/>
        </w:rPr>
        <w:t>only</w:t>
      </w:r>
      <w:r w:rsidRPr="00ED503F">
        <w:t xml:space="preserve"> few </w:t>
      </w:r>
      <w:r w:rsidRPr="00ED503F">
        <w:rPr>
          <w:rFonts w:hint="eastAsia"/>
        </w:rPr>
        <w:t xml:space="preserve">studies have </w:t>
      </w:r>
      <w:r w:rsidRPr="00ED503F">
        <w:t>investigat</w:t>
      </w:r>
      <w:r w:rsidRPr="00ED503F">
        <w:rPr>
          <w:rFonts w:hint="eastAsia"/>
        </w:rPr>
        <w:t>ed the</w:t>
      </w:r>
      <w:r w:rsidRPr="00ED503F">
        <w:t xml:space="preserve"> correlati</w:t>
      </w:r>
      <w:r w:rsidRPr="00ED503F">
        <w:rPr>
          <w:rFonts w:hint="eastAsia"/>
        </w:rPr>
        <w:t>on</w:t>
      </w:r>
      <w:r w:rsidRPr="00ED503F">
        <w:t xml:space="preserve"> </w:t>
      </w:r>
      <w:r w:rsidRPr="00ED503F">
        <w:rPr>
          <w:rFonts w:hint="eastAsia"/>
        </w:rPr>
        <w:t xml:space="preserve">of </w:t>
      </w:r>
      <w:r w:rsidRPr="00ED503F">
        <w:t xml:space="preserve">DCLK1 expression with survival in PDAC. The aim of this study was to elucidate the effect of DCLK1 expression on the survival of patients with PDAC. </w:t>
      </w:r>
      <w:r w:rsidRPr="00ED503F">
        <w:lastRenderedPageBreak/>
        <w:t xml:space="preserve">Moreover, </w:t>
      </w:r>
      <w:r w:rsidRPr="00ED503F">
        <w:rPr>
          <w:rFonts w:hint="eastAsia"/>
        </w:rPr>
        <w:t xml:space="preserve">the correlations of </w:t>
      </w:r>
      <w:r w:rsidRPr="00ED503F">
        <w:t>clinicopathological features</w:t>
      </w:r>
      <w:r w:rsidRPr="00ED503F">
        <w:rPr>
          <w:rFonts w:hint="eastAsia"/>
        </w:rPr>
        <w:t>,</w:t>
      </w:r>
      <w:r w:rsidRPr="00ED503F">
        <w:t xml:space="preserve"> including </w:t>
      </w:r>
      <w:r w:rsidRPr="00ED503F">
        <w:rPr>
          <w:rFonts w:hint="eastAsia"/>
        </w:rPr>
        <w:t xml:space="preserve">expression of </w:t>
      </w:r>
      <w:r w:rsidRPr="00ED503F">
        <w:t>EMT and CSC markers, with DCLK1 expression were investigated.</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pPr>
      <w:r w:rsidRPr="00ED503F">
        <w:rPr>
          <w:b/>
        </w:rPr>
        <w:t>MATERIALS AND METHODS</w:t>
      </w:r>
    </w:p>
    <w:p w:rsidR="00107BFD" w:rsidRPr="00ED503F" w:rsidRDefault="00107BFD" w:rsidP="00B93F64">
      <w:pPr>
        <w:snapToGrid w:val="0"/>
        <w:spacing w:line="360" w:lineRule="auto"/>
        <w:rPr>
          <w:b/>
          <w:i/>
        </w:rPr>
      </w:pPr>
      <w:r w:rsidRPr="00ED503F">
        <w:rPr>
          <w:b/>
          <w:i/>
        </w:rPr>
        <w:t>Patients</w:t>
      </w:r>
    </w:p>
    <w:p w:rsidR="00107BFD" w:rsidRPr="00ED503F" w:rsidRDefault="00107BFD" w:rsidP="00B93F64">
      <w:pPr>
        <w:snapToGrid w:val="0"/>
        <w:spacing w:line="360" w:lineRule="auto"/>
      </w:pPr>
      <w:r w:rsidRPr="00ED503F">
        <w:t xml:space="preserve">The current study used tissue samples from 136 patients who underwent pancreatic resection for PDAC at our institution. All patients were histologically confirmed to have a common type of invasive ductal carcinoma of the pancreas. Patients with neuroendocrine carcinomas, mucinous cystic carcinomas, or intraductal papillary mucinous carcinomas were excluded. Moreover, we excluded </w:t>
      </w:r>
      <w:r w:rsidRPr="00ED503F">
        <w:rPr>
          <w:rFonts w:hint="eastAsia"/>
        </w:rPr>
        <w:t>patients</w:t>
      </w:r>
      <w:r w:rsidRPr="00ED503F">
        <w:t xml:space="preserve"> who </w:t>
      </w:r>
      <w:r w:rsidRPr="00ED503F">
        <w:rPr>
          <w:rFonts w:hint="eastAsia"/>
        </w:rPr>
        <w:t xml:space="preserve">had </w:t>
      </w:r>
      <w:r w:rsidRPr="00ED503F">
        <w:t>under</w:t>
      </w:r>
      <w:r w:rsidRPr="00ED503F">
        <w:rPr>
          <w:rFonts w:hint="eastAsia"/>
        </w:rPr>
        <w:t>gone</w:t>
      </w:r>
      <w:r w:rsidRPr="00ED503F">
        <w:t xml:space="preserve"> neoadjuvant therapy. Clinical records were reviewed to examine clinical features, including demographic data (age and </w:t>
      </w:r>
      <w:r w:rsidRPr="00ED503F">
        <w:rPr>
          <w:rFonts w:hint="eastAsia"/>
        </w:rPr>
        <w:t>sex</w:t>
      </w:r>
      <w:r w:rsidRPr="00ED503F">
        <w:t>) and therapeutic data (chemotherapy performed after surgery, and interval from surgical resection to death). This study was approved by the ethics committee of Osaka City University</w:t>
      </w:r>
      <w:r w:rsidRPr="00ED503F">
        <w:rPr>
          <w:rFonts w:hint="eastAsia"/>
        </w:rPr>
        <w:t xml:space="preserve"> and</w:t>
      </w:r>
      <w:r w:rsidRPr="00ED503F">
        <w:t xml:space="preserve"> was in compliance with the Declaration of Helsinki. Each patient provided informed consent before tissue samples were obtained.</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i/>
        </w:rPr>
      </w:pPr>
      <w:r w:rsidRPr="00ED503F">
        <w:rPr>
          <w:b/>
          <w:i/>
        </w:rPr>
        <w:t>Surgery and pathology</w:t>
      </w:r>
    </w:p>
    <w:p w:rsidR="00107BFD" w:rsidRPr="00ED503F" w:rsidRDefault="00107BFD" w:rsidP="00B93F64">
      <w:pPr>
        <w:snapToGrid w:val="0"/>
        <w:spacing w:line="360" w:lineRule="auto"/>
        <w:rPr>
          <w:lang w:eastAsia="zh-CN"/>
        </w:rPr>
      </w:pPr>
      <w:r w:rsidRPr="00ED503F">
        <w:t>Surgery involved standard or subtotal stomach-preserving</w:t>
      </w:r>
      <w:r w:rsidRPr="00ED503F">
        <w:rPr>
          <w:rFonts w:hint="eastAsia"/>
        </w:rPr>
        <w:t xml:space="preserve"> </w:t>
      </w:r>
      <w:r w:rsidRPr="00ED503F">
        <w:t>pancreaticoduodenectomy</w:t>
      </w:r>
      <w:r w:rsidR="00ED503F">
        <w:rPr>
          <w:rFonts w:hint="eastAsia"/>
          <w:lang w:eastAsia="zh-CN"/>
        </w:rPr>
        <w:t xml:space="preserve"> </w:t>
      </w:r>
      <w:r w:rsidRPr="00ED503F">
        <w:t>in 76 (55.9%) patients, distal pancreatectomy in 54</w:t>
      </w:r>
      <w:r w:rsidRPr="00ED503F">
        <w:rPr>
          <w:rFonts w:hint="eastAsia"/>
        </w:rPr>
        <w:t xml:space="preserve"> </w:t>
      </w:r>
      <w:r w:rsidRPr="00ED503F">
        <w:t>(39.7%) patients, and total pancreatectomy in 6 (4.4%) patients. Regional lymph</w:t>
      </w:r>
      <w:r w:rsidRPr="00ED503F">
        <w:rPr>
          <w:rFonts w:hint="eastAsia"/>
        </w:rPr>
        <w:t xml:space="preserve"> </w:t>
      </w:r>
      <w:r w:rsidRPr="00ED503F">
        <w:t>node dissection was performed in all patients. The resected specimens were fixed in 10% formalin at room temperature, and the size and gross appearance of each tumor were recorded. The pathologic stage of all tumor specimens was</w:t>
      </w:r>
      <w:r w:rsidRPr="00ED503F">
        <w:rPr>
          <w:rFonts w:hint="eastAsia"/>
        </w:rPr>
        <w:t xml:space="preserve"> </w:t>
      </w:r>
      <w:r w:rsidRPr="00ED503F">
        <w:t>determined using the staging system of the American Joint Committee on Cancer (AJCC), 7</w:t>
      </w:r>
      <w:r w:rsidRPr="00ED503F">
        <w:rPr>
          <w:vertAlign w:val="superscript"/>
        </w:rPr>
        <w:t>th</w:t>
      </w:r>
      <w:r w:rsidRPr="00ED503F">
        <w:t xml:space="preserve"> edition</w:t>
      </w:r>
      <w:r w:rsidRPr="00ED503F">
        <w:rPr>
          <w:vertAlign w:val="superscript"/>
        </w:rPr>
        <w:t>[</w:t>
      </w:r>
      <w:hyperlink w:anchor="_ENREF_13" w:tooltip="C, 2002 #18" w:history="1">
        <w:r w:rsidRPr="00ED503F">
          <w:rPr>
            <w:rStyle w:val="ae"/>
            <w:color w:val="auto"/>
            <w:u w:val="none"/>
          </w:rPr>
          <w:fldChar w:fldCharType="begin"/>
        </w:r>
        <w:r w:rsidRPr="00ED503F">
          <w:rPr>
            <w:rStyle w:val="ae"/>
            <w:color w:val="auto"/>
            <w:u w:val="none"/>
          </w:rPr>
          <w:instrText xml:space="preserve"> ADDIN EN.CITE &lt;EndNote&gt;&lt;Cite&gt;&lt;Author&gt;C&lt;/Author&gt;&lt;Year&gt;2002&lt;/Year&gt;&lt;RecNum&gt;18&lt;/RecNum&gt;&lt;DisplayText&gt;&lt;style face="superscript"&gt;13&lt;/style&gt;&lt;/DisplayText&gt;&lt;record&gt;&lt;rec-number&gt;18&lt;/rec-number&gt;&lt;foreign-keys&gt;&lt;key app="EN" db-id="wf25er5fss0s5ge90rpx0fzzxaewdzxwfds0" timestamp="1460903516"&gt;18&lt;/key&gt;&lt;/foreign-keys&gt;&lt;ref-type name="Journal Article"&gt;17&lt;/ref-type&gt;&lt;contributors&gt;&lt;authors&gt;&lt;author&gt;Sobin LH and Wittekind C&lt;/author&gt;&lt;/authors&gt;&lt;/contributors&gt;&lt;titles&gt;&lt;title&gt;TMN Classification of Malignant Tumours, 6th edition.&lt;/title&gt;&lt;secondary-title&gt;John Wiley and Sons Ltd&lt;/secondary-title&gt;&lt;/titles&gt;&lt;periodical&gt;&lt;full-title&gt;John Wiley and Sons Ltd&lt;/full-title&gt;&lt;/periodical&gt;&lt;dates&gt;&lt;year&gt;2002&lt;/year&gt;&lt;/dates&gt;&lt;urls&gt;&lt;/urls&gt;&lt;/record&gt;&lt;/Cite&gt;&lt;/EndNote&gt;</w:instrText>
        </w:r>
        <w:r w:rsidRPr="00ED503F">
          <w:rPr>
            <w:rStyle w:val="ae"/>
            <w:color w:val="auto"/>
            <w:u w:val="none"/>
          </w:rPr>
          <w:fldChar w:fldCharType="separate"/>
        </w:r>
        <w:r w:rsidRPr="00ED503F">
          <w:rPr>
            <w:rStyle w:val="ae"/>
            <w:color w:val="auto"/>
            <w:u w:val="none"/>
            <w:vertAlign w:val="superscript"/>
          </w:rPr>
          <w:t>13</w:t>
        </w:r>
        <w:r w:rsidRPr="00ED503F">
          <w:rPr>
            <w:rStyle w:val="ae"/>
            <w:color w:val="auto"/>
            <w:u w:val="none"/>
          </w:rPr>
          <w:fldChar w:fldCharType="end"/>
        </w:r>
      </w:hyperlink>
      <w:r w:rsidRPr="00ED503F">
        <w:rPr>
          <w:vertAlign w:val="superscript"/>
        </w:rPr>
        <w:t>]</w:t>
      </w:r>
      <w:r w:rsidRPr="00ED503F">
        <w:t>. Tumor differentiation was classified according to the</w:t>
      </w:r>
      <w:r w:rsidRPr="00ED503F">
        <w:rPr>
          <w:rFonts w:hint="eastAsia"/>
        </w:rPr>
        <w:t xml:space="preserve"> </w:t>
      </w:r>
      <w:r w:rsidRPr="00ED503F">
        <w:t>classification of tumors of the World Health Organization as well-differentiated</w:t>
      </w:r>
      <w:r w:rsidRPr="00ED503F">
        <w:rPr>
          <w:rFonts w:hint="eastAsia"/>
        </w:rPr>
        <w:t xml:space="preserve"> </w:t>
      </w:r>
      <w:r w:rsidRPr="00ED503F">
        <w:t xml:space="preserve">(G1), moderately differentiated (G2), poorly differentiated </w:t>
      </w:r>
      <w:r w:rsidRPr="00ED503F">
        <w:lastRenderedPageBreak/>
        <w:t>(G3), or</w:t>
      </w:r>
      <w:r w:rsidRPr="00ED503F">
        <w:rPr>
          <w:rFonts w:hint="eastAsia"/>
        </w:rPr>
        <w:t xml:space="preserve"> </w:t>
      </w:r>
      <w:r w:rsidRPr="00ED503F">
        <w:t>undifferentiated (G4)</w:t>
      </w:r>
      <w:r w:rsidRPr="00ED503F">
        <w:rPr>
          <w:vertAlign w:val="superscript"/>
        </w:rPr>
        <w:t>[</w:t>
      </w:r>
      <w:hyperlink w:anchor="_ENREF_14" w:tooltip="Fred T. Bosman, 2010 #19" w:history="1">
        <w:r w:rsidRPr="00ED503F">
          <w:rPr>
            <w:rStyle w:val="ae"/>
            <w:color w:val="auto"/>
            <w:u w:val="none"/>
            <w:vertAlign w:val="superscript"/>
          </w:rPr>
          <w:fldChar w:fldCharType="begin"/>
        </w:r>
        <w:r w:rsidRPr="00ED503F">
          <w:rPr>
            <w:rStyle w:val="ae"/>
            <w:color w:val="auto"/>
            <w:u w:val="none"/>
            <w:vertAlign w:val="superscript"/>
          </w:rPr>
          <w:instrText xml:space="preserve"> ADDIN EN.CITE &lt;EndNote&gt;&lt;Cite&gt;&lt;Author&gt;Fred T. Bosman&lt;/Author&gt;&lt;Year&gt;2010&lt;/Year&gt;&lt;RecNum&gt;19&lt;/RecNum&gt;&lt;DisplayText&gt;&lt;style face="superscript"&gt;14&lt;/style&gt;&lt;/DisplayText&gt;&lt;record&gt;&lt;rec-number&gt;19&lt;/rec-number&gt;&lt;foreign-keys&gt;&lt;key app="EN" db-id="wf25er5fss0s5ge90rpx0fzzxaewdzxwfds0" timestamp="1460903516"&gt;19&lt;/key&gt;&lt;/foreign-keys&gt;&lt;ref-type name="Journal Article"&gt;17&lt;/ref-type&gt;&lt;contributors&gt;&lt;authors&gt;&lt;author&gt;Fred T. Bosman, Elaine S Jaffe, Sunil R. Lakhani, Hiroko Ohgaki&lt;/author&gt;&lt;/authors&gt;&lt;/contributors&gt;&lt;titles&gt;&lt;title&gt;WHO Classification of Tumours of the Digestive System&lt;/title&gt;&lt;secondary-title&gt;International Agency for Research on Cancer&lt;/secondary-title&gt;&lt;/titles&gt;&lt;periodical&gt;&lt;full-title&gt;International Agency for Research on Cancer&lt;/full-title&gt;&lt;/periodical&gt;&lt;dates&gt;&lt;year&gt;2010&lt;/year&gt;&lt;/dates&gt;&lt;urls&gt;&lt;/urls&gt;&lt;/record&gt;&lt;/Cite&gt;&lt;/EndNote&gt;</w:instrText>
        </w:r>
        <w:r w:rsidRPr="00ED503F">
          <w:rPr>
            <w:rStyle w:val="ae"/>
            <w:color w:val="auto"/>
            <w:u w:val="none"/>
            <w:vertAlign w:val="superscript"/>
          </w:rPr>
          <w:fldChar w:fldCharType="separate"/>
        </w:r>
        <w:r w:rsidRPr="00ED503F">
          <w:rPr>
            <w:rStyle w:val="ae"/>
            <w:color w:val="auto"/>
            <w:u w:val="none"/>
            <w:vertAlign w:val="superscript"/>
          </w:rPr>
          <w:t>14</w:t>
        </w:r>
        <w:r w:rsidRPr="00ED503F">
          <w:rPr>
            <w:rStyle w:val="ae"/>
            <w:color w:val="auto"/>
            <w:u w:val="none"/>
          </w:rPr>
          <w:fldChar w:fldCharType="end"/>
        </w:r>
      </w:hyperlink>
      <w:r w:rsidRPr="00ED503F">
        <w:rPr>
          <w:vertAlign w:val="superscript"/>
        </w:rPr>
        <w:t>]</w:t>
      </w:r>
      <w:r w:rsidR="00ED503F">
        <w:t>.</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i/>
        </w:rPr>
      </w:pPr>
      <w:r w:rsidRPr="00ED503F">
        <w:rPr>
          <w:b/>
          <w:i/>
        </w:rPr>
        <w:t>Immunohistochemistry</w:t>
      </w:r>
    </w:p>
    <w:p w:rsidR="00107BFD" w:rsidRPr="00ED503F" w:rsidRDefault="00107BFD" w:rsidP="00B93F64">
      <w:pPr>
        <w:snapToGrid w:val="0"/>
        <w:spacing w:line="360" w:lineRule="auto"/>
      </w:pPr>
      <w:r w:rsidRPr="00ED503F">
        <w:t>Formalin-fixed, paraffin-embedded tumor tissue was cut into 4-μm thick sections and immunohistochemistry was performed using a</w:t>
      </w:r>
      <w:r w:rsidRPr="00ED503F">
        <w:rPr>
          <w:rFonts w:hint="eastAsia"/>
        </w:rPr>
        <w:t xml:space="preserve"> protocol</w:t>
      </w:r>
      <w:r w:rsidRPr="00ED503F">
        <w:t xml:space="preserve"> previously reported </w:t>
      </w:r>
      <w:r w:rsidRPr="00ED503F">
        <w:rPr>
          <w:rFonts w:hint="eastAsia"/>
        </w:rPr>
        <w:t>by</w:t>
      </w:r>
      <w:r w:rsidRPr="00ED503F">
        <w:t xml:space="preserve"> our group</w:t>
      </w:r>
      <w:r w:rsidRPr="00ED503F">
        <w:rPr>
          <w:rFonts w:hint="eastAsia"/>
        </w:rPr>
        <w:t xml:space="preserve"> but</w:t>
      </w:r>
      <w:r w:rsidRPr="00ED503F">
        <w:t xml:space="preserve"> with some modifications</w:t>
      </w:r>
      <w:r w:rsidRPr="00ED503F">
        <w:rPr>
          <w:vertAlign w:val="superscript"/>
        </w:rPr>
        <w:t>[</w:t>
      </w:r>
      <w:hyperlink w:anchor="_ENREF_15" w:tooltip="Murata, 2013 #142" w:history="1">
        <w:r w:rsidRPr="00ED503F">
          <w:rPr>
            <w:rStyle w:val="ae"/>
            <w:color w:val="auto"/>
            <w:u w:val="none"/>
          </w:rPr>
          <w:fldChar w:fldCharType="begin">
            <w:fldData xml:space="preserve">PEVuZE5vdGU+PENpdGU+PEF1dGhvcj5NdXJhdGE8L0F1dGhvcj48WWVhcj4yMDEzPC9ZZWFyPjxS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PEVuZE5vdGU+PENpdGU+PEF1dGhvcj5NdXJhdGE8L0F1dGhvcj48WWVhcj4yMDEzPC9ZZWFyPjxS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15</w:t>
        </w:r>
        <w:r w:rsidRPr="00ED503F">
          <w:rPr>
            <w:rStyle w:val="ae"/>
            <w:color w:val="auto"/>
            <w:u w:val="none"/>
          </w:rPr>
          <w:fldChar w:fldCharType="end"/>
        </w:r>
      </w:hyperlink>
      <w:r w:rsidRPr="00ED503F">
        <w:rPr>
          <w:vertAlign w:val="superscript"/>
        </w:rPr>
        <w:t>]</w:t>
      </w:r>
      <w:r w:rsidRPr="00ED503F">
        <w:t xml:space="preserve">. The most representative section of tumor for each case was selected for analysis. We analyzed not only DCLK1 expression, but also the expression of E-cadherin, N-cadherin, </w:t>
      </w:r>
      <w:r w:rsidRPr="00ED503F">
        <w:rPr>
          <w:rFonts w:hint="eastAsia"/>
        </w:rPr>
        <w:t>v</w:t>
      </w:r>
      <w:r w:rsidRPr="00ED503F">
        <w:t>imentin, and Snail as EMT markers, and CD24, CD44, CD133, and epithelial cell adhesion molecule (EpCAM) as CSC markers. The primary antibodies used for immunohistochemistry were</w:t>
      </w:r>
      <w:r w:rsidRPr="00ED503F">
        <w:rPr>
          <w:rFonts w:hint="eastAsia"/>
        </w:rPr>
        <w:t>:</w:t>
      </w:r>
      <w:r w:rsidRPr="00ED503F">
        <w:t xml:space="preserve"> rabbit polyclonal anti-DCLK1 antibody (1:80 dilution; Abcam, Cambridge, MA, U</w:t>
      </w:r>
      <w:r w:rsidRPr="00ED503F">
        <w:rPr>
          <w:rFonts w:hint="eastAsia"/>
        </w:rPr>
        <w:t xml:space="preserve">nited </w:t>
      </w:r>
      <w:r w:rsidRPr="00ED503F">
        <w:t>S</w:t>
      </w:r>
      <w:r w:rsidRPr="00ED503F">
        <w:rPr>
          <w:rFonts w:hint="eastAsia"/>
        </w:rPr>
        <w:t>tates</w:t>
      </w:r>
      <w:r w:rsidRPr="00ED503F">
        <w:t>); rabbit polyclonal anti-Snail antibody (1:80 dilution; Abcam); mouse monoclonal anti-E-cadherin antibody (1:50 dilution; Dako Co., Carpinteria, CA, U</w:t>
      </w:r>
      <w:r w:rsidRPr="00ED503F">
        <w:rPr>
          <w:rFonts w:hint="eastAsia"/>
        </w:rPr>
        <w:t xml:space="preserve">nited </w:t>
      </w:r>
      <w:r w:rsidRPr="00ED503F">
        <w:t>S</w:t>
      </w:r>
      <w:r w:rsidRPr="00ED503F">
        <w:rPr>
          <w:rFonts w:hint="eastAsia"/>
        </w:rPr>
        <w:t>tates</w:t>
      </w:r>
      <w:r w:rsidRPr="00ED503F">
        <w:t>); rabbit monoclonal anti-</w:t>
      </w:r>
      <w:r w:rsidRPr="00ED503F">
        <w:rPr>
          <w:rFonts w:hint="eastAsia"/>
        </w:rPr>
        <w:t>v</w:t>
      </w:r>
      <w:r w:rsidRPr="00ED503F">
        <w:t>imentin antibody (1:100 dilution; Cell Signaling, Danvers, MA, U</w:t>
      </w:r>
      <w:r w:rsidRPr="00ED503F">
        <w:rPr>
          <w:rFonts w:hint="eastAsia"/>
        </w:rPr>
        <w:t xml:space="preserve">nited </w:t>
      </w:r>
      <w:r w:rsidRPr="00ED503F">
        <w:t>S</w:t>
      </w:r>
      <w:r w:rsidRPr="00ED503F">
        <w:rPr>
          <w:rFonts w:hint="eastAsia"/>
        </w:rPr>
        <w:t>tates</w:t>
      </w:r>
      <w:r w:rsidRPr="00ED503F">
        <w:t>); rabbit polyclonal anti-N-cadherin antibody (1:100 dilution; Abcam); goat polyclonal anti-CD24 antibody (1:20 dilution; Santa Cruz Biotechnology, Dallas,</w:t>
      </w:r>
      <w:r w:rsidRPr="00ED503F">
        <w:rPr>
          <w:rFonts w:hint="eastAsia"/>
        </w:rPr>
        <w:t xml:space="preserve"> TX,</w:t>
      </w:r>
      <w:r w:rsidRPr="00ED503F">
        <w:t xml:space="preserve"> U</w:t>
      </w:r>
      <w:r w:rsidRPr="00ED503F">
        <w:rPr>
          <w:rFonts w:hint="eastAsia"/>
        </w:rPr>
        <w:t xml:space="preserve">nited </w:t>
      </w:r>
      <w:r w:rsidRPr="00ED503F">
        <w:t>S</w:t>
      </w:r>
      <w:r w:rsidRPr="00ED503F">
        <w:rPr>
          <w:rFonts w:hint="eastAsia"/>
        </w:rPr>
        <w:t>tates</w:t>
      </w:r>
      <w:r w:rsidRPr="00ED503F">
        <w:t xml:space="preserve">); mouse monoclonal anti-CD44 antibody (1:50 dilution; Dako Co); mouse monoclonal anti-CD133 antibody (1:10 dilution; Miltenyi Biotec, Gladbach, Germany); and mouse monoclonal anti-EpCAM antibody (1:500 dilution; Cell Signaling). </w:t>
      </w:r>
    </w:p>
    <w:p w:rsidR="00107BFD" w:rsidRPr="00ED503F" w:rsidRDefault="00107BFD" w:rsidP="00B93F64">
      <w:pPr>
        <w:snapToGrid w:val="0"/>
        <w:spacing w:line="360" w:lineRule="auto"/>
      </w:pPr>
    </w:p>
    <w:p w:rsidR="00107BFD" w:rsidRPr="00ED503F" w:rsidRDefault="00ED503F" w:rsidP="00B93F64">
      <w:pPr>
        <w:snapToGrid w:val="0"/>
        <w:spacing w:line="360" w:lineRule="auto"/>
        <w:rPr>
          <w:b/>
          <w:i/>
          <w:lang w:eastAsia="zh-CN"/>
        </w:rPr>
      </w:pPr>
      <w:r>
        <w:rPr>
          <w:b/>
          <w:i/>
        </w:rPr>
        <w:t>Evaluation of staining</w:t>
      </w:r>
    </w:p>
    <w:p w:rsidR="00107BFD" w:rsidRPr="00ED503F" w:rsidRDefault="00107BFD" w:rsidP="00B93F64">
      <w:pPr>
        <w:snapToGrid w:val="0"/>
        <w:spacing w:line="360" w:lineRule="auto"/>
        <w:rPr>
          <w:lang w:eastAsia="zh-CN"/>
        </w:rPr>
      </w:pPr>
      <w:r w:rsidRPr="00ED503F">
        <w:rPr>
          <w:rFonts w:hint="eastAsia"/>
        </w:rPr>
        <w:t>I</w:t>
      </w:r>
      <w:r w:rsidRPr="00ED503F">
        <w:t xml:space="preserve">ntensity of the immunohistochemical staining (staining score) of each marker in a cancerous lesion of each sample was determined using a scoring system that ranged from 0 to 3 (0, no staining; 1, weak staining; 2, moderate staining; and 3, strong staining). Cytoplasmic staining was estimated for the analysis of DCLK1 and </w:t>
      </w:r>
      <w:r w:rsidRPr="00ED503F">
        <w:rPr>
          <w:rFonts w:hint="eastAsia"/>
        </w:rPr>
        <w:t>v</w:t>
      </w:r>
      <w:r w:rsidRPr="00ED503F">
        <w:t>imentin expression.</w:t>
      </w:r>
      <w:r w:rsidR="00ED503F">
        <w:rPr>
          <w:rFonts w:hint="eastAsia"/>
          <w:lang w:eastAsia="zh-CN"/>
        </w:rPr>
        <w:t xml:space="preserve"> </w:t>
      </w:r>
      <w:r w:rsidRPr="00ED503F">
        <w:t xml:space="preserve">Nuclear staining was estimated for the analysis of Snail expression. Membranous staining was estimated for the </w:t>
      </w:r>
      <w:r w:rsidRPr="00ED503F">
        <w:lastRenderedPageBreak/>
        <w:t>analysis of E-cadherin, N-cadherin, CD24, CD</w:t>
      </w:r>
      <w:r w:rsidR="00ED503F">
        <w:t>44, CD133 and EpCAM expression.</w:t>
      </w:r>
    </w:p>
    <w:p w:rsidR="00107BFD" w:rsidRPr="00ED503F" w:rsidRDefault="00107BFD" w:rsidP="00ED503F">
      <w:pPr>
        <w:snapToGrid w:val="0"/>
        <w:spacing w:line="360" w:lineRule="auto"/>
        <w:ind w:firstLineChars="100" w:firstLine="240"/>
        <w:rPr>
          <w:b/>
          <w:i/>
        </w:rPr>
      </w:pPr>
      <w:r w:rsidRPr="00ED503F">
        <w:t>An example of the expression of each marker is shown in Figure</w:t>
      </w:r>
      <w:r w:rsidRPr="00ED503F">
        <w:rPr>
          <w:rFonts w:hint="eastAsia"/>
        </w:rPr>
        <w:t>s</w:t>
      </w:r>
      <w:r w:rsidRPr="00ED503F">
        <w:t xml:space="preserve"> 1</w:t>
      </w:r>
      <w:r w:rsidRPr="00ED503F">
        <w:rPr>
          <w:rFonts w:hint="eastAsia"/>
        </w:rPr>
        <w:t xml:space="preserve"> and</w:t>
      </w:r>
      <w:r w:rsidRPr="00ED503F">
        <w:t xml:space="preserve"> 2. The staining score of each sample represents the average score of five randomly selected fields in the cancerous lesion. As there are no definitive standards that could be used to define positive and negative staining in this study, we defined a score of more than 2 as </w:t>
      </w:r>
      <w:r w:rsidRPr="00ED503F">
        <w:rPr>
          <w:rFonts w:ascii="Times New Roman" w:hAnsi="Times New Roman"/>
        </w:rPr>
        <w:t>̒</w:t>
      </w:r>
      <w:r w:rsidRPr="00ED503F">
        <w:t>positive staining</w:t>
      </w:r>
      <w:r w:rsidRPr="00ED503F">
        <w:rPr>
          <w:rFonts w:ascii="Times New Roman" w:hAnsi="Times New Roman"/>
        </w:rPr>
        <w:t>̓</w:t>
      </w:r>
      <w:r w:rsidRPr="00ED503F">
        <w:t xml:space="preserve"> to roughly divide the samples into positive- and negative-staining groups. The scoring was performed by two surgeons (KN and KK) in a blinded fashion. Differences in scoring were resolved by validation of the two surgeons.</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lang w:eastAsia="zh-CN"/>
        </w:rPr>
      </w:pPr>
      <w:r w:rsidRPr="00ED503F">
        <w:rPr>
          <w:b/>
          <w:i/>
        </w:rPr>
        <w:t>Outcome measures</w:t>
      </w:r>
    </w:p>
    <w:p w:rsidR="00107BFD" w:rsidRPr="00ED503F" w:rsidRDefault="00107BFD" w:rsidP="00B93F64">
      <w:pPr>
        <w:snapToGrid w:val="0"/>
        <w:spacing w:line="360" w:lineRule="auto"/>
        <w:rPr>
          <w:b/>
        </w:rPr>
      </w:pPr>
      <w:r w:rsidRPr="00ED503F">
        <w:t>The demographic and clinical variables included age, sex, tumor location, tumor size, surgery, histological grade, AJCC classification, lymph node metastasis</w:t>
      </w:r>
      <w:r w:rsidRPr="00ED503F">
        <w:rPr>
          <w:rFonts w:hint="eastAsia"/>
        </w:rPr>
        <w:t>,</w:t>
      </w:r>
      <w:r w:rsidRPr="00ED503F">
        <w:t xml:space="preserve"> a</w:t>
      </w:r>
      <w:r w:rsidRPr="00ED503F">
        <w:rPr>
          <w:rFonts w:hint="eastAsia"/>
        </w:rPr>
        <w:t>djuvant therapy,</w:t>
      </w:r>
      <w:r w:rsidRPr="00ED503F">
        <w:t xml:space="preserve"> resection margin status, preoperative serum CA19-9 level, preoperative serum SPan-1 level, and expression of DCLK-1, Snail, E-cadherin, N-cadherin, </w:t>
      </w:r>
      <w:r w:rsidRPr="00ED503F">
        <w:rPr>
          <w:rFonts w:hint="eastAsia"/>
        </w:rPr>
        <w:t>v</w:t>
      </w:r>
      <w:r w:rsidRPr="00ED503F">
        <w:t>imentin, CD24, CD44, CD133 and EpCAM. For patients with preoperative jaundice, we used the preoperative serum CA19-9 data that were obtained after the jaundice had been reduced. At our medical center, endoscopic or percutaneous bile duct drainage is usually performed in patients with jaundice. For all patients, the CA19-9 level that was used in the analysis was measured when the total bilirubin level was &lt;</w:t>
      </w:r>
      <w:r w:rsidRPr="00ED503F">
        <w:rPr>
          <w:rFonts w:hint="eastAsia"/>
        </w:rPr>
        <w:t xml:space="preserve"> </w:t>
      </w:r>
      <w:r w:rsidRPr="00ED503F">
        <w:t xml:space="preserve">5 mg/dL. </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i/>
        </w:rPr>
      </w:pPr>
      <w:r w:rsidRPr="00ED503F">
        <w:rPr>
          <w:b/>
          <w:i/>
        </w:rPr>
        <w:t>Statistical analysis</w:t>
      </w:r>
    </w:p>
    <w:p w:rsidR="00107BFD" w:rsidRPr="00ED503F" w:rsidRDefault="00107BFD" w:rsidP="00B93F64">
      <w:pPr>
        <w:snapToGrid w:val="0"/>
        <w:spacing w:line="360" w:lineRule="auto"/>
      </w:pPr>
      <w:r w:rsidRPr="00ED503F">
        <w:t xml:space="preserve">Categorical variables were compared using the </w:t>
      </w:r>
      <w:r w:rsidRPr="00ED503F">
        <w:rPr>
          <w:i/>
        </w:rPr>
        <w:t>χ</w:t>
      </w:r>
      <w:r w:rsidRPr="00ED503F">
        <w:rPr>
          <w:i/>
          <w:vertAlign w:val="superscript"/>
        </w:rPr>
        <w:t>2</w:t>
      </w:r>
      <w:r w:rsidRPr="00ED503F">
        <w:t xml:space="preserve"> test or Fisher’s exact test. Survival was calculated using the Kaplan-Meier method,</w:t>
      </w:r>
      <w:r w:rsidRPr="00ED503F">
        <w:rPr>
          <w:rFonts w:hint="eastAsia"/>
        </w:rPr>
        <w:t xml:space="preserve"> and</w:t>
      </w:r>
      <w:r w:rsidRPr="00ED503F">
        <w:t xml:space="preserve"> comparisons between groups were </w:t>
      </w:r>
      <w:r w:rsidRPr="00ED503F">
        <w:rPr>
          <w:rFonts w:hint="eastAsia"/>
        </w:rPr>
        <w:t>carried out</w:t>
      </w:r>
      <w:r w:rsidRPr="00ED503F">
        <w:t xml:space="preserve"> by the log-rank test. </w:t>
      </w:r>
      <w:r w:rsidRPr="00ED503F">
        <w:rPr>
          <w:i/>
        </w:rPr>
        <w:t>P</w:t>
      </w:r>
      <w:r w:rsidRPr="00ED503F">
        <w:t xml:space="preserve"> values &lt; 0.05 were considered to be statistically significant. Variables with a significance of </w:t>
      </w:r>
      <w:r w:rsidRPr="00ED503F">
        <w:rPr>
          <w:i/>
        </w:rPr>
        <w:t>P</w:t>
      </w:r>
      <w:r w:rsidRPr="00ED503F">
        <w:t xml:space="preserve"> &lt; 0.05 on univariate analysis were included in the multivariate regression analysis to </w:t>
      </w:r>
      <w:r w:rsidRPr="00ED503F">
        <w:lastRenderedPageBreak/>
        <w:t>identify factors associated with survival after surgery. Statistical analyses were performed using SAS version 11.0 software (SAS Institute, Inc., Cary, NC, U</w:t>
      </w:r>
      <w:r w:rsidRPr="00ED503F">
        <w:rPr>
          <w:rFonts w:hint="eastAsia"/>
        </w:rPr>
        <w:t xml:space="preserve">nited </w:t>
      </w:r>
      <w:r w:rsidRPr="00ED503F">
        <w:t>S</w:t>
      </w:r>
      <w:r w:rsidRPr="00ED503F">
        <w:rPr>
          <w:rFonts w:hint="eastAsia"/>
        </w:rPr>
        <w:t>tates</w:t>
      </w:r>
      <w:r w:rsidRPr="00ED503F">
        <w:t>).</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rPr>
      </w:pPr>
      <w:r w:rsidRPr="00ED503F">
        <w:rPr>
          <w:b/>
        </w:rPr>
        <w:t>RESULTS</w:t>
      </w:r>
    </w:p>
    <w:p w:rsidR="00107BFD" w:rsidRPr="00ED503F" w:rsidRDefault="00107BFD" w:rsidP="00B93F64">
      <w:pPr>
        <w:snapToGrid w:val="0"/>
        <w:spacing w:line="360" w:lineRule="auto"/>
        <w:rPr>
          <w:b/>
          <w:i/>
          <w:lang w:eastAsia="zh-CN"/>
        </w:rPr>
      </w:pPr>
      <w:r w:rsidRPr="00ED503F">
        <w:rPr>
          <w:b/>
          <w:i/>
        </w:rPr>
        <w:t xml:space="preserve">Characteristics </w:t>
      </w:r>
      <w:r w:rsidR="00ED503F">
        <w:rPr>
          <w:b/>
          <w:i/>
        </w:rPr>
        <w:t>of patients with resected PDAC</w:t>
      </w:r>
    </w:p>
    <w:p w:rsidR="00107BFD" w:rsidRPr="00ED503F" w:rsidRDefault="00107BFD" w:rsidP="00B93F64">
      <w:pPr>
        <w:snapToGrid w:val="0"/>
        <w:spacing w:line="360" w:lineRule="auto"/>
      </w:pPr>
      <w:r w:rsidRPr="00ED503F">
        <w:rPr>
          <w:rFonts w:hint="eastAsia"/>
        </w:rPr>
        <w:t>C</w:t>
      </w:r>
      <w:r w:rsidRPr="00ED503F">
        <w:t>haracteristics of the patients who underwent surgery for PDAC are shown in Table</w:t>
      </w:r>
      <w:r w:rsidRPr="00ED503F">
        <w:rPr>
          <w:rFonts w:hint="eastAsia"/>
        </w:rPr>
        <w:t xml:space="preserve"> </w:t>
      </w:r>
      <w:r w:rsidRPr="00ED503F">
        <w:t>1. All patients were followed for survival, and the median follow-up period was 21.0 mo (range, 2.3</w:t>
      </w:r>
      <w:r w:rsidRPr="00ED503F">
        <w:rPr>
          <w:rFonts w:hint="eastAsia"/>
        </w:rPr>
        <w:t>-</w:t>
      </w:r>
      <w:r w:rsidRPr="00ED503F">
        <w:t>175.2 mo).</w:t>
      </w:r>
      <w:r w:rsidRPr="00ED503F">
        <w:rPr>
          <w:rFonts w:hint="eastAsia"/>
        </w:rPr>
        <w:t xml:space="preserve"> </w:t>
      </w:r>
      <w:r w:rsidRPr="00ED503F">
        <w:t xml:space="preserve">The median overall survival time (MST) was 27.1 mo. The actuarial 3- and 5-year survival rates were 39.9% and 26.6%, respectively. Of </w:t>
      </w:r>
      <w:r w:rsidRPr="00ED503F">
        <w:rPr>
          <w:rFonts w:hint="eastAsia"/>
        </w:rPr>
        <w:t>the 136 total</w:t>
      </w:r>
      <w:r w:rsidRPr="00ED503F">
        <w:t xml:space="preserve"> patients, </w:t>
      </w:r>
      <w:r w:rsidRPr="00ED503F">
        <w:rPr>
          <w:rFonts w:hint="eastAsia"/>
        </w:rPr>
        <w:t>96 underwent adjuvant</w:t>
      </w:r>
      <w:r w:rsidRPr="00ED503F">
        <w:t xml:space="preserve"> </w:t>
      </w:r>
      <w:r w:rsidRPr="00ED503F">
        <w:rPr>
          <w:rFonts w:hint="eastAsia"/>
        </w:rPr>
        <w:t>chemotherapy</w:t>
      </w:r>
      <w:r w:rsidRPr="00ED503F">
        <w:t xml:space="preserve"> (5-</w:t>
      </w:r>
      <w:r w:rsidRPr="00ED503F">
        <w:rPr>
          <w:rFonts w:hint="eastAsia"/>
        </w:rPr>
        <w:t>f</w:t>
      </w:r>
      <w:r w:rsidRPr="00ED503F">
        <w:t xml:space="preserve">luorouracil: </w:t>
      </w:r>
      <w:r w:rsidRPr="00ED503F">
        <w:rPr>
          <w:i/>
        </w:rPr>
        <w:t>n</w:t>
      </w:r>
      <w:r w:rsidRPr="00ED503F">
        <w:rPr>
          <w:rFonts w:hint="eastAsia"/>
        </w:rPr>
        <w:t xml:space="preserve"> </w:t>
      </w:r>
      <w:r w:rsidRPr="00ED503F">
        <w:t>=</w:t>
      </w:r>
      <w:r w:rsidRPr="00ED503F">
        <w:rPr>
          <w:rFonts w:hint="eastAsia"/>
        </w:rPr>
        <w:t xml:space="preserve"> </w:t>
      </w:r>
      <w:r w:rsidRPr="00ED503F">
        <w:t xml:space="preserve">1; </w:t>
      </w:r>
      <w:r w:rsidRPr="00ED503F">
        <w:rPr>
          <w:rFonts w:hint="eastAsia"/>
        </w:rPr>
        <w:t>t</w:t>
      </w:r>
      <w:r w:rsidRPr="00ED503F">
        <w:t xml:space="preserve">egafur-uracil: </w:t>
      </w:r>
      <w:r w:rsidRPr="00ED503F">
        <w:rPr>
          <w:i/>
        </w:rPr>
        <w:t>n</w:t>
      </w:r>
      <w:r w:rsidRPr="00ED503F">
        <w:rPr>
          <w:rFonts w:hint="eastAsia"/>
        </w:rPr>
        <w:t xml:space="preserve"> </w:t>
      </w:r>
      <w:r w:rsidRPr="00ED503F">
        <w:t>=</w:t>
      </w:r>
      <w:r w:rsidRPr="00ED503F">
        <w:rPr>
          <w:rFonts w:hint="eastAsia"/>
        </w:rPr>
        <w:t xml:space="preserve"> </w:t>
      </w:r>
      <w:r w:rsidRPr="00ED503F">
        <w:t xml:space="preserve">28; </w:t>
      </w:r>
      <w:r w:rsidRPr="00ED503F">
        <w:rPr>
          <w:rFonts w:hint="eastAsia"/>
        </w:rPr>
        <w:t>g</w:t>
      </w:r>
      <w:r w:rsidRPr="00ED503F">
        <w:t xml:space="preserve">emcitabine: </w:t>
      </w:r>
      <w:r w:rsidRPr="00ED503F">
        <w:rPr>
          <w:i/>
        </w:rPr>
        <w:t>n</w:t>
      </w:r>
      <w:r w:rsidRPr="00ED503F">
        <w:rPr>
          <w:rFonts w:hint="eastAsia"/>
        </w:rPr>
        <w:t xml:space="preserve"> </w:t>
      </w:r>
      <w:r w:rsidRPr="00ED503F">
        <w:t>=</w:t>
      </w:r>
      <w:r w:rsidRPr="00ED503F">
        <w:rPr>
          <w:rFonts w:hint="eastAsia"/>
        </w:rPr>
        <w:t xml:space="preserve"> </w:t>
      </w:r>
      <w:r w:rsidRPr="00ED503F">
        <w:t xml:space="preserve">46; S-1: </w:t>
      </w:r>
      <w:r w:rsidRPr="00ED503F">
        <w:rPr>
          <w:i/>
        </w:rPr>
        <w:t>n</w:t>
      </w:r>
      <w:r w:rsidRPr="00ED503F">
        <w:rPr>
          <w:rFonts w:hint="eastAsia"/>
        </w:rPr>
        <w:t xml:space="preserve"> </w:t>
      </w:r>
      <w:r w:rsidRPr="00ED503F">
        <w:t>=</w:t>
      </w:r>
      <w:r w:rsidRPr="00ED503F">
        <w:rPr>
          <w:rFonts w:hint="eastAsia"/>
        </w:rPr>
        <w:t xml:space="preserve"> </w:t>
      </w:r>
      <w:r w:rsidRPr="00ED503F">
        <w:t>21).</w:t>
      </w:r>
    </w:p>
    <w:p w:rsidR="00107BFD" w:rsidRPr="00ED503F" w:rsidRDefault="00107BFD" w:rsidP="00B93F64">
      <w:pPr>
        <w:snapToGrid w:val="0"/>
        <w:spacing w:line="360" w:lineRule="auto"/>
        <w:rPr>
          <w:b/>
          <w:i/>
        </w:rPr>
      </w:pPr>
    </w:p>
    <w:p w:rsidR="00107BFD" w:rsidRPr="00ED503F" w:rsidRDefault="00107BFD" w:rsidP="00B93F64">
      <w:pPr>
        <w:snapToGrid w:val="0"/>
        <w:spacing w:line="360" w:lineRule="auto"/>
        <w:rPr>
          <w:b/>
          <w:i/>
        </w:rPr>
      </w:pPr>
      <w:r w:rsidRPr="00ED503F">
        <w:rPr>
          <w:b/>
          <w:i/>
        </w:rPr>
        <w:t>Expression of DCLK1 and its effect on survival</w:t>
      </w:r>
    </w:p>
    <w:p w:rsidR="00107BFD" w:rsidRPr="00ED503F" w:rsidRDefault="00107BFD" w:rsidP="00B93F64">
      <w:pPr>
        <w:snapToGrid w:val="0"/>
        <w:spacing w:line="360" w:lineRule="auto"/>
      </w:pPr>
      <w:r w:rsidRPr="00ED503F">
        <w:t xml:space="preserve">Of the 136 </w:t>
      </w:r>
      <w:r w:rsidRPr="00ED503F">
        <w:rPr>
          <w:rFonts w:hint="eastAsia"/>
        </w:rPr>
        <w:t xml:space="preserve">total </w:t>
      </w:r>
      <w:r w:rsidRPr="00ED503F">
        <w:t xml:space="preserve">patients, 66 (48.5%) were positive for DCLK1 expression and 70 (51.5%) were negative for DCLK1 expression. The MST of the DCLK1-positive patients was 18.7 mo, while that of </w:t>
      </w:r>
      <w:r w:rsidRPr="00ED503F">
        <w:rPr>
          <w:rFonts w:hint="eastAsia"/>
        </w:rPr>
        <w:t xml:space="preserve">that </w:t>
      </w:r>
      <w:r w:rsidRPr="00ED503F">
        <w:t>DCLK1-negative patients was 49.5 mo. The MST of the DCLK1-positive patients was significantly shorter than that of the DCLK1 -negative patients (</w:t>
      </w:r>
      <w:r w:rsidRPr="00ED503F">
        <w:rPr>
          <w:i/>
        </w:rPr>
        <w:t>P</w:t>
      </w:r>
      <w:r w:rsidRPr="00ED503F">
        <w:rPr>
          <w:rFonts w:hint="eastAsia"/>
        </w:rPr>
        <w:t xml:space="preserve"> </w:t>
      </w:r>
      <w:r w:rsidRPr="00ED503F">
        <w:t>&lt;</w:t>
      </w:r>
      <w:r w:rsidRPr="00ED503F">
        <w:rPr>
          <w:rFonts w:hint="eastAsia"/>
        </w:rPr>
        <w:t xml:space="preserve"> </w:t>
      </w:r>
      <w:r w:rsidRPr="00ED503F">
        <w:t>0.0001; Figure 3).</w:t>
      </w:r>
    </w:p>
    <w:p w:rsidR="00107BFD" w:rsidRPr="00ED503F" w:rsidRDefault="00107BFD" w:rsidP="00ED503F">
      <w:pPr>
        <w:snapToGrid w:val="0"/>
        <w:spacing w:line="360" w:lineRule="auto"/>
        <w:ind w:firstLineChars="100" w:firstLine="240"/>
      </w:pPr>
      <w:r w:rsidRPr="00ED503F">
        <w:t>We examined relapse</w:t>
      </w:r>
      <w:r w:rsidRPr="00ED503F">
        <w:rPr>
          <w:rFonts w:hint="eastAsia"/>
        </w:rPr>
        <w:t>-</w:t>
      </w:r>
      <w:r w:rsidRPr="00ED503F">
        <w:t>free survival (RFS) and recurrent patterns of 121 patients</w:t>
      </w:r>
      <w:r w:rsidRPr="00ED503F">
        <w:rPr>
          <w:rFonts w:hint="eastAsia"/>
        </w:rPr>
        <w:t>,</w:t>
      </w:r>
      <w:r w:rsidRPr="00ED503F">
        <w:t xml:space="preserve"> exc</w:t>
      </w:r>
      <w:r w:rsidRPr="00ED503F">
        <w:rPr>
          <w:rFonts w:hint="eastAsia"/>
        </w:rPr>
        <w:t>luding</w:t>
      </w:r>
      <w:r w:rsidRPr="00ED503F">
        <w:t xml:space="preserve"> patients with macroscopic residual tumor. </w:t>
      </w:r>
      <w:r w:rsidRPr="00ED503F">
        <w:rPr>
          <w:rFonts w:hint="eastAsia"/>
        </w:rPr>
        <w:t>Among</w:t>
      </w:r>
      <w:r w:rsidRPr="00ED503F">
        <w:t xml:space="preserve"> </w:t>
      </w:r>
      <w:r w:rsidRPr="00ED503F">
        <w:rPr>
          <w:rFonts w:hint="eastAsia"/>
        </w:rPr>
        <w:t xml:space="preserve">these </w:t>
      </w:r>
      <w:r w:rsidRPr="00ED503F">
        <w:t xml:space="preserve">121 patients, 57 were positive for DCLK1 expression and 64 patients were negative for DCLK1 expression. </w:t>
      </w:r>
      <w:r w:rsidRPr="00ED503F">
        <w:rPr>
          <w:rFonts w:hint="eastAsia"/>
        </w:rPr>
        <w:t xml:space="preserve">The </w:t>
      </w:r>
      <w:r w:rsidRPr="00ED503F">
        <w:t xml:space="preserve">DCLK1-positive patients relapsed more frequently, </w:t>
      </w:r>
      <w:r w:rsidRPr="00ED503F">
        <w:rPr>
          <w:rFonts w:hint="eastAsia"/>
        </w:rPr>
        <w:t xml:space="preserve">with 46 (80.7%) </w:t>
      </w:r>
      <w:r w:rsidRPr="00ED503F">
        <w:t>compar</w:t>
      </w:r>
      <w:r w:rsidRPr="00ED503F">
        <w:rPr>
          <w:rFonts w:hint="eastAsia"/>
        </w:rPr>
        <w:t>ed</w:t>
      </w:r>
      <w:r w:rsidRPr="00ED503F">
        <w:t xml:space="preserve"> to </w:t>
      </w:r>
      <w:r w:rsidRPr="00ED503F">
        <w:rPr>
          <w:rFonts w:hint="eastAsia"/>
        </w:rPr>
        <w:t xml:space="preserve">the </w:t>
      </w:r>
      <w:r w:rsidRPr="00ED503F">
        <w:t xml:space="preserve">40 (62.5%) DCLK1-negative patients </w:t>
      </w:r>
      <w:r w:rsidRPr="00ED503F">
        <w:rPr>
          <w:rFonts w:hint="eastAsia"/>
        </w:rPr>
        <w:t xml:space="preserve">who </w:t>
      </w:r>
      <w:r w:rsidRPr="00ED503F">
        <w:t>relapsed (</w:t>
      </w:r>
      <w:r w:rsidRPr="00ED503F">
        <w:rPr>
          <w:i/>
        </w:rPr>
        <w:t>P</w:t>
      </w:r>
      <w:r w:rsidRPr="00ED503F">
        <w:rPr>
          <w:rFonts w:hint="eastAsia"/>
        </w:rPr>
        <w:t xml:space="preserve"> </w:t>
      </w:r>
      <w:r w:rsidRPr="00ED503F">
        <w:t>=</w:t>
      </w:r>
      <w:r w:rsidRPr="00ED503F">
        <w:rPr>
          <w:rFonts w:hint="eastAsia"/>
        </w:rPr>
        <w:t xml:space="preserve"> </w:t>
      </w:r>
      <w:r w:rsidRPr="00ED503F">
        <w:t xml:space="preserve">0.0438). </w:t>
      </w:r>
      <w:r w:rsidRPr="00ED503F">
        <w:rPr>
          <w:rFonts w:hint="eastAsia"/>
        </w:rPr>
        <w:t xml:space="preserve">The </w:t>
      </w:r>
      <w:r w:rsidRPr="00ED503F">
        <w:t xml:space="preserve">DCLK1-positive patients </w:t>
      </w:r>
      <w:r w:rsidRPr="00ED503F">
        <w:rPr>
          <w:rFonts w:hint="eastAsia"/>
        </w:rPr>
        <w:t xml:space="preserve">also </w:t>
      </w:r>
      <w:r w:rsidRPr="00ED503F">
        <w:t xml:space="preserve">had significantly shorter RFS than </w:t>
      </w:r>
      <w:r w:rsidRPr="00ED503F">
        <w:rPr>
          <w:rFonts w:hint="eastAsia"/>
        </w:rPr>
        <w:t xml:space="preserve">the </w:t>
      </w:r>
      <w:r w:rsidRPr="00ED503F">
        <w:t>DCLK-negative patients (</w:t>
      </w:r>
      <w:r w:rsidRPr="00ED503F">
        <w:rPr>
          <w:i/>
        </w:rPr>
        <w:t>P</w:t>
      </w:r>
      <w:r w:rsidRPr="00ED503F">
        <w:rPr>
          <w:rFonts w:hint="eastAsia"/>
        </w:rPr>
        <w:t xml:space="preserve"> </w:t>
      </w:r>
      <w:r w:rsidRPr="00ED503F">
        <w:t>=</w:t>
      </w:r>
      <w:r w:rsidRPr="00ED503F">
        <w:rPr>
          <w:rFonts w:hint="eastAsia"/>
        </w:rPr>
        <w:t xml:space="preserve"> </w:t>
      </w:r>
      <w:r w:rsidRPr="00ED503F">
        <w:t>0.0005; Figure</w:t>
      </w:r>
      <w:r w:rsidRPr="00ED503F">
        <w:rPr>
          <w:rFonts w:hint="eastAsia"/>
        </w:rPr>
        <w:t xml:space="preserve"> </w:t>
      </w:r>
      <w:r w:rsidRPr="00ED503F">
        <w:t xml:space="preserve">4). Furthermore, of </w:t>
      </w:r>
      <w:r w:rsidRPr="00ED503F">
        <w:rPr>
          <w:rFonts w:hint="eastAsia"/>
        </w:rPr>
        <w:t xml:space="preserve">the </w:t>
      </w:r>
      <w:r w:rsidRPr="00ED503F">
        <w:t xml:space="preserve">46 recurrent patients with DCLK1-positive tumors, 17 (37.0%) had local recurrence and 29 (63.0%) had distant metastasis. Of </w:t>
      </w:r>
      <w:r w:rsidRPr="00ED503F">
        <w:rPr>
          <w:rFonts w:hint="eastAsia"/>
        </w:rPr>
        <w:t xml:space="preserve">the </w:t>
      </w:r>
      <w:r w:rsidRPr="00ED503F">
        <w:t xml:space="preserve">40 </w:t>
      </w:r>
      <w:r w:rsidRPr="00ED503F">
        <w:lastRenderedPageBreak/>
        <w:t xml:space="preserve">recurrent patients with DCLK1-negative tumors, 16 (40.0%) had local recurrence and 24 (60.0%) had distant metastasis. These </w:t>
      </w:r>
      <w:r w:rsidRPr="00ED503F">
        <w:rPr>
          <w:rFonts w:hint="eastAsia"/>
        </w:rPr>
        <w:t>results</w:t>
      </w:r>
      <w:r w:rsidRPr="00ED503F">
        <w:t xml:space="preserve"> did</w:t>
      </w:r>
      <w:r w:rsidRPr="00ED503F">
        <w:rPr>
          <w:rFonts w:hint="eastAsia"/>
        </w:rPr>
        <w:t xml:space="preserve"> not</w:t>
      </w:r>
      <w:r w:rsidRPr="00ED503F">
        <w:t xml:space="preserve"> </w:t>
      </w:r>
      <w:r w:rsidRPr="00ED503F">
        <w:rPr>
          <w:rFonts w:hint="eastAsia"/>
        </w:rPr>
        <w:t>show</w:t>
      </w:r>
      <w:r w:rsidRPr="00ED503F">
        <w:t xml:space="preserve"> significant difference </w:t>
      </w:r>
      <w:r w:rsidRPr="00ED503F">
        <w:rPr>
          <w:rFonts w:hint="eastAsia"/>
        </w:rPr>
        <w:t>for the</w:t>
      </w:r>
      <w:r w:rsidRPr="00ED503F">
        <w:t xml:space="preserve"> recurrent pattern (</w:t>
      </w:r>
      <w:r w:rsidRPr="00ED503F">
        <w:rPr>
          <w:i/>
        </w:rPr>
        <w:t>P</w:t>
      </w:r>
      <w:r w:rsidRPr="00ED503F">
        <w:rPr>
          <w:rFonts w:hint="eastAsia"/>
        </w:rPr>
        <w:t xml:space="preserve"> </w:t>
      </w:r>
      <w:r w:rsidRPr="00ED503F">
        <w:t>=</w:t>
      </w:r>
      <w:r w:rsidRPr="00ED503F">
        <w:rPr>
          <w:rFonts w:hint="eastAsia"/>
        </w:rPr>
        <w:t xml:space="preserve"> </w:t>
      </w:r>
      <w:r w:rsidRPr="00ED503F">
        <w:t xml:space="preserve">0.82).   </w:t>
      </w:r>
    </w:p>
    <w:p w:rsidR="00107BFD" w:rsidRPr="00ED503F" w:rsidRDefault="00107BFD" w:rsidP="00B93F64">
      <w:pPr>
        <w:snapToGrid w:val="0"/>
        <w:spacing w:line="360" w:lineRule="auto"/>
        <w:rPr>
          <w:i/>
        </w:rPr>
      </w:pPr>
    </w:p>
    <w:p w:rsidR="00107BFD" w:rsidRPr="00ED503F" w:rsidRDefault="00107BFD" w:rsidP="00B93F64">
      <w:pPr>
        <w:snapToGrid w:val="0"/>
        <w:spacing w:line="360" w:lineRule="auto"/>
        <w:rPr>
          <w:b/>
          <w:i/>
        </w:rPr>
      </w:pPr>
      <w:r w:rsidRPr="00ED503F">
        <w:rPr>
          <w:b/>
          <w:i/>
        </w:rPr>
        <w:t>Association of DCLK1 expression with clinicopathological factors</w:t>
      </w:r>
    </w:p>
    <w:p w:rsidR="00107BFD" w:rsidRPr="00ED503F" w:rsidRDefault="00107BFD" w:rsidP="00B93F64">
      <w:pPr>
        <w:snapToGrid w:val="0"/>
        <w:spacing w:line="360" w:lineRule="auto"/>
      </w:pPr>
      <w:r w:rsidRPr="00ED503F">
        <w:t>Table 2 shows the association of DCLK1 expression with clinicopathological factors, including EMT and CSC markers. The factors showing a significant correlation with positive DCLK1 expression were histological grade (</w:t>
      </w:r>
      <w:r w:rsidRPr="00ED503F">
        <w:rPr>
          <w:i/>
        </w:rPr>
        <w:t>P</w:t>
      </w:r>
      <w:r w:rsidRPr="00ED503F">
        <w:rPr>
          <w:rFonts w:hint="eastAsia"/>
        </w:rPr>
        <w:t xml:space="preserve"> </w:t>
      </w:r>
      <w:r w:rsidRPr="00ED503F">
        <w:t>= 0.0290), high preoperative serum CA19-9 level (</w:t>
      </w:r>
      <w:r w:rsidRPr="00ED503F">
        <w:rPr>
          <w:i/>
        </w:rPr>
        <w:t>P</w:t>
      </w:r>
      <w:r w:rsidRPr="00ED503F">
        <w:rPr>
          <w:rFonts w:hint="eastAsia"/>
        </w:rPr>
        <w:t xml:space="preserve"> </w:t>
      </w:r>
      <w:r w:rsidRPr="00ED503F">
        <w:t>= 0.0060), and EpCAM expression (</w:t>
      </w:r>
      <w:r w:rsidRPr="00ED503F">
        <w:rPr>
          <w:i/>
        </w:rPr>
        <w:t>P</w:t>
      </w:r>
      <w:r w:rsidRPr="00ED503F">
        <w:rPr>
          <w:rFonts w:hint="eastAsia"/>
        </w:rPr>
        <w:t xml:space="preserve"> </w:t>
      </w:r>
      <w:r w:rsidRPr="00ED503F">
        <w:t>= 0.0235). Furthermore, referring to past literature</w:t>
      </w:r>
      <w:r w:rsidRPr="00ED503F">
        <w:rPr>
          <w:vertAlign w:val="superscript"/>
        </w:rPr>
        <w:t>[</w:t>
      </w:r>
      <w:hyperlink w:anchor="_ENREF_16" w:tooltip="Ohara, 2013 #57" w:history="1">
        <w:r w:rsidRPr="00ED503F">
          <w:rPr>
            <w:rStyle w:val="ae"/>
            <w:color w:val="auto"/>
            <w:u w:val="none"/>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16</w:t>
        </w:r>
        <w:r w:rsidRPr="00ED503F">
          <w:rPr>
            <w:rStyle w:val="ae"/>
            <w:color w:val="auto"/>
            <w:u w:val="none"/>
          </w:rPr>
          <w:fldChar w:fldCharType="end"/>
        </w:r>
      </w:hyperlink>
      <w:r w:rsidRPr="00ED503F">
        <w:rPr>
          <w:vertAlign w:val="superscript"/>
        </w:rPr>
        <w:t>]</w:t>
      </w:r>
      <w:r w:rsidRPr="00ED503F">
        <w:t>, we examined the combination of CSC marker</w:t>
      </w:r>
      <w:r w:rsidRPr="00ED503F">
        <w:rPr>
          <w:rFonts w:hint="eastAsia"/>
        </w:rPr>
        <w:t>s</w:t>
      </w:r>
      <w:r w:rsidRPr="00ED503F">
        <w:t xml:space="preserve"> and found that triple–positive CD44/ CD24/EpCAM expression was significantly correlated with DCLK1 expression (</w:t>
      </w:r>
      <w:r w:rsidRPr="00ED503F">
        <w:rPr>
          <w:i/>
        </w:rPr>
        <w:t>P</w:t>
      </w:r>
      <w:r w:rsidRPr="00ED503F">
        <w:rPr>
          <w:rFonts w:hint="eastAsia"/>
        </w:rPr>
        <w:t xml:space="preserve"> </w:t>
      </w:r>
      <w:r w:rsidRPr="00ED503F">
        <w:t>= 0.0139).</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i/>
          <w:lang w:eastAsia="zh-CN"/>
        </w:rPr>
      </w:pPr>
      <w:r w:rsidRPr="00ED503F">
        <w:rPr>
          <w:b/>
          <w:i/>
        </w:rPr>
        <w:t>Survival analysis of clinicopathological factors, including EMT an</w:t>
      </w:r>
      <w:r w:rsidR="00ED503F">
        <w:rPr>
          <w:b/>
          <w:i/>
        </w:rPr>
        <w:t>d CSC markers, in resected PDAC</w:t>
      </w:r>
    </w:p>
    <w:p w:rsidR="00107BFD" w:rsidRPr="00ED503F" w:rsidRDefault="00107BFD" w:rsidP="00B93F64">
      <w:pPr>
        <w:snapToGrid w:val="0"/>
        <w:spacing w:line="360" w:lineRule="auto"/>
      </w:pPr>
      <w:r w:rsidRPr="00ED503F">
        <w:t xml:space="preserve">Table 3 shows the results of the univariate and multivariate survival analyses. Tumor size, histological grade, </w:t>
      </w:r>
      <w:r w:rsidRPr="00ED503F">
        <w:rPr>
          <w:rFonts w:hint="eastAsia"/>
        </w:rPr>
        <w:t>tumor grade (</w:t>
      </w:r>
      <w:r w:rsidRPr="00ED503F">
        <w:t>T</w:t>
      </w:r>
      <w:r w:rsidRPr="00ED503F">
        <w:rPr>
          <w:rFonts w:hint="eastAsia"/>
        </w:rPr>
        <w:t>)</w:t>
      </w:r>
      <w:r w:rsidRPr="00ED503F">
        <w:t xml:space="preserve"> category, </w:t>
      </w:r>
      <w:r w:rsidRPr="00ED503F">
        <w:rPr>
          <w:rFonts w:hint="eastAsia"/>
        </w:rPr>
        <w:t>node (</w:t>
      </w:r>
      <w:r w:rsidRPr="00ED503F">
        <w:t>N</w:t>
      </w:r>
      <w:r w:rsidRPr="00ED503F">
        <w:rPr>
          <w:rFonts w:hint="eastAsia"/>
        </w:rPr>
        <w:t>)</w:t>
      </w:r>
      <w:r w:rsidRPr="00ED503F">
        <w:t xml:space="preserve"> category, preoperative serum CA19-9 level, preoperative serum SPan-1 level, </w:t>
      </w:r>
      <w:r w:rsidRPr="00ED503F">
        <w:rPr>
          <w:rFonts w:hint="eastAsia"/>
        </w:rPr>
        <w:t>a</w:t>
      </w:r>
      <w:r w:rsidRPr="00ED503F">
        <w:t xml:space="preserve">djuvant therapy, </w:t>
      </w:r>
      <w:r w:rsidRPr="00ED503F">
        <w:rPr>
          <w:rFonts w:hint="eastAsia"/>
        </w:rPr>
        <w:t>r</w:t>
      </w:r>
      <w:r w:rsidRPr="00ED503F">
        <w:t xml:space="preserve">esection margin status, and the expression of DCLK1, Snail, E-cadherin, N-cadherin, </w:t>
      </w:r>
      <w:r w:rsidRPr="00ED503F">
        <w:rPr>
          <w:rFonts w:hint="eastAsia"/>
        </w:rPr>
        <w:t>v</w:t>
      </w:r>
      <w:r w:rsidRPr="00ED503F">
        <w:t>imentin, CD24, CD44, CD133, and EpCAM were evaluated. On univariate analysis, five factors were significantly associated with worse overall survival: histological grade of G2 to</w:t>
      </w:r>
      <w:r w:rsidRPr="00ED503F">
        <w:rPr>
          <w:rFonts w:hint="eastAsia"/>
        </w:rPr>
        <w:t xml:space="preserve"> </w:t>
      </w:r>
      <w:r w:rsidRPr="00ED503F">
        <w:t>G4 (</w:t>
      </w:r>
      <w:r w:rsidRPr="00ED503F">
        <w:rPr>
          <w:i/>
        </w:rPr>
        <w:t>P</w:t>
      </w:r>
      <w:r w:rsidRPr="00ED503F">
        <w:rPr>
          <w:rFonts w:hint="eastAsia"/>
        </w:rPr>
        <w:t xml:space="preserve"> </w:t>
      </w:r>
      <w:r w:rsidRPr="00ED503F">
        <w:t>= 0.0091), high preoperative serum SPan-1 level (</w:t>
      </w:r>
      <w:r w:rsidRPr="00ED503F">
        <w:rPr>
          <w:i/>
        </w:rPr>
        <w:t>P</w:t>
      </w:r>
      <w:r w:rsidRPr="00ED503F">
        <w:rPr>
          <w:rFonts w:hint="eastAsia"/>
        </w:rPr>
        <w:t xml:space="preserve"> </w:t>
      </w:r>
      <w:r w:rsidRPr="00ED503F">
        <w:t>= 0.0034), R1/2 factor (</w:t>
      </w:r>
      <w:r w:rsidRPr="00ED503F">
        <w:rPr>
          <w:i/>
        </w:rPr>
        <w:t>P</w:t>
      </w:r>
      <w:r w:rsidRPr="00ED503F">
        <w:rPr>
          <w:rFonts w:hint="eastAsia"/>
        </w:rPr>
        <w:t xml:space="preserve"> </w:t>
      </w:r>
      <w:r w:rsidRPr="00ED503F">
        <w:t>&lt; 0.0001), positive expression of DCLK1 (</w:t>
      </w:r>
      <w:r w:rsidRPr="00ED503F">
        <w:rPr>
          <w:i/>
        </w:rPr>
        <w:t>P</w:t>
      </w:r>
      <w:r w:rsidRPr="00ED503F">
        <w:rPr>
          <w:rFonts w:hint="eastAsia"/>
        </w:rPr>
        <w:t xml:space="preserve"> </w:t>
      </w:r>
      <w:r w:rsidRPr="00ED503F">
        <w:t>&lt; 0.0001) or CD44 (</w:t>
      </w:r>
      <w:r w:rsidRPr="00ED503F">
        <w:rPr>
          <w:i/>
        </w:rPr>
        <w:t>P</w:t>
      </w:r>
      <w:r w:rsidRPr="00ED503F">
        <w:rPr>
          <w:rFonts w:hint="eastAsia"/>
        </w:rPr>
        <w:t xml:space="preserve"> </w:t>
      </w:r>
      <w:r w:rsidRPr="00ED503F">
        <w:t xml:space="preserve">= 0.0245). On multivariate analysis, R1/2 </w:t>
      </w:r>
      <w:r w:rsidR="00ED503F">
        <w:rPr>
          <w:rFonts w:hint="eastAsia"/>
          <w:lang w:eastAsia="zh-CN"/>
        </w:rPr>
        <w:t>[</w:t>
      </w:r>
      <w:r w:rsidRPr="00ED503F">
        <w:t xml:space="preserve">odds ratio (OR) </w:t>
      </w:r>
      <w:r w:rsidRPr="00ED503F">
        <w:rPr>
          <w:rFonts w:hint="eastAsia"/>
        </w:rPr>
        <w:t>=</w:t>
      </w:r>
      <w:r w:rsidRPr="00ED503F">
        <w:t xml:space="preserve"> 2.019</w:t>
      </w:r>
      <w:r w:rsidRPr="00ED503F">
        <w:rPr>
          <w:rFonts w:hint="eastAsia"/>
        </w:rPr>
        <w:t>,</w:t>
      </w:r>
      <w:r w:rsidRPr="00ED503F">
        <w:t xml:space="preserve"> 95% confidence interval (CI)</w:t>
      </w:r>
      <w:r w:rsidRPr="00ED503F">
        <w:rPr>
          <w:rFonts w:hint="eastAsia"/>
        </w:rPr>
        <w:t>:</w:t>
      </w:r>
      <w:r w:rsidRPr="00ED503F">
        <w:t xml:space="preserve"> 1.380-2.933; </w:t>
      </w:r>
      <w:r w:rsidRPr="00ED503F">
        <w:rPr>
          <w:i/>
        </w:rPr>
        <w:t>P</w:t>
      </w:r>
      <w:r w:rsidRPr="00ED503F">
        <w:rPr>
          <w:rFonts w:hint="eastAsia"/>
          <w:i/>
        </w:rPr>
        <w:t xml:space="preserve"> </w:t>
      </w:r>
      <w:r w:rsidRPr="00ED503F">
        <w:t>= 0.0004</w:t>
      </w:r>
      <w:r w:rsidR="00ED503F">
        <w:rPr>
          <w:rFonts w:hint="eastAsia"/>
          <w:lang w:eastAsia="zh-CN"/>
        </w:rPr>
        <w:t>]</w:t>
      </w:r>
      <w:r w:rsidRPr="00ED503F">
        <w:t xml:space="preserve"> and positive DC</w:t>
      </w:r>
      <w:r w:rsidR="00ED503F">
        <w:t>LK1 expression (OR = 1.848; 95%</w:t>
      </w:r>
      <w:r w:rsidRPr="00ED503F">
        <w:t>CI</w:t>
      </w:r>
      <w:r w:rsidR="00ED503F">
        <w:rPr>
          <w:rFonts w:hint="eastAsia"/>
          <w:lang w:eastAsia="zh-CN"/>
        </w:rPr>
        <w:t>:</w:t>
      </w:r>
      <w:r w:rsidRPr="00ED503F">
        <w:t xml:space="preserve"> 1.2854-2.661;</w:t>
      </w:r>
      <w:r w:rsidRPr="00ED503F">
        <w:rPr>
          <w:i/>
        </w:rPr>
        <w:t xml:space="preserve"> P</w:t>
      </w:r>
      <w:r w:rsidRPr="00ED503F">
        <w:rPr>
          <w:rFonts w:hint="eastAsia"/>
        </w:rPr>
        <w:t xml:space="preserve"> </w:t>
      </w:r>
      <w:r w:rsidRPr="00ED503F">
        <w:t>= 0.0009) were independent</w:t>
      </w:r>
      <w:r w:rsidRPr="00ED503F">
        <w:rPr>
          <w:rFonts w:hint="eastAsia"/>
        </w:rPr>
        <w:t xml:space="preserve"> factors of</w:t>
      </w:r>
      <w:r w:rsidRPr="00ED503F">
        <w:t xml:space="preserve"> poor prognos</w:t>
      </w:r>
      <w:r w:rsidRPr="00ED503F">
        <w:rPr>
          <w:rFonts w:hint="eastAsia"/>
        </w:rPr>
        <w:t>is</w:t>
      </w:r>
      <w:r w:rsidRPr="00ED503F">
        <w:t>.</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rPr>
      </w:pPr>
      <w:r w:rsidRPr="00ED503F">
        <w:rPr>
          <w:b/>
        </w:rPr>
        <w:lastRenderedPageBreak/>
        <w:t>DISCUSSION</w:t>
      </w:r>
    </w:p>
    <w:p w:rsidR="00107BFD" w:rsidRPr="00ED503F" w:rsidRDefault="00107BFD" w:rsidP="00B93F64">
      <w:pPr>
        <w:snapToGrid w:val="0"/>
        <w:spacing w:line="360" w:lineRule="auto"/>
        <w:rPr>
          <w:lang w:eastAsia="zh-CN"/>
        </w:rPr>
      </w:pPr>
      <w:r w:rsidRPr="00ED503F">
        <w:t>In the present study, we performed immunohistochemistry to analyze the expression of DCLK1 and clinicopathological variables, including EMT and CSC markers, to determine their correlation with survival in 136 patients with PDAC. DCLK1 expression was</w:t>
      </w:r>
      <w:r w:rsidRPr="00ED503F">
        <w:rPr>
          <w:rFonts w:hint="eastAsia"/>
        </w:rPr>
        <w:t xml:space="preserve"> found to be</w:t>
      </w:r>
      <w:r w:rsidRPr="00ED503F">
        <w:t xml:space="preserve"> significantly associated with the expression of EpCAM and the triple-positive expression of CD44/CD24/EpCAM. Moreover, DCLK1 expression was</w:t>
      </w:r>
      <w:r w:rsidRPr="00ED503F">
        <w:rPr>
          <w:rFonts w:hint="eastAsia"/>
        </w:rPr>
        <w:t xml:space="preserve"> identified as</w:t>
      </w:r>
      <w:r w:rsidRPr="00ED503F">
        <w:t xml:space="preserve"> an independent prognostic factor in resected PDAC. These findings suggest that DCLK1 may have a crucial prognostic role</w:t>
      </w:r>
      <w:r w:rsidRPr="00ED503F">
        <w:rPr>
          <w:rFonts w:hint="eastAsia"/>
        </w:rPr>
        <w:t xml:space="preserve"> in the </w:t>
      </w:r>
      <w:r w:rsidRPr="00ED503F">
        <w:t>acqui</w:t>
      </w:r>
      <w:r w:rsidRPr="00ED503F">
        <w:rPr>
          <w:rFonts w:hint="eastAsia"/>
        </w:rPr>
        <w:t>sition of stemness</w:t>
      </w:r>
      <w:r w:rsidR="00ED503F">
        <w:t>.</w:t>
      </w:r>
    </w:p>
    <w:p w:rsidR="00107BFD" w:rsidRPr="00ED503F" w:rsidRDefault="00107BFD" w:rsidP="00ED503F">
      <w:pPr>
        <w:snapToGrid w:val="0"/>
        <w:spacing w:line="360" w:lineRule="auto"/>
        <w:ind w:firstLineChars="100" w:firstLine="240"/>
      </w:pPr>
      <w:r w:rsidRPr="00ED503F">
        <w:t>DCLK1, a putative marker of intestinal and pancreatic stem cells, is upregulated in various solid tumors, including colorectal, pancreatic, breast and prostate cancers</w:t>
      </w:r>
      <w:r w:rsidRPr="00ED503F">
        <w:rPr>
          <w:rFonts w:hint="eastAsia"/>
        </w:rPr>
        <w:t>,</w:t>
      </w:r>
      <w:r w:rsidRPr="00ED503F">
        <w:t xml:space="preserve"> when compared to paired normal tissues</w:t>
      </w:r>
      <w:r w:rsidRPr="00ED503F">
        <w:rPr>
          <w:vertAlign w:val="superscript"/>
        </w:rPr>
        <w:t>[</w:t>
      </w:r>
      <w:r w:rsidRPr="00ED503F">
        <w:rPr>
          <w:rFonts w:hint="eastAsia"/>
          <w:vertAlign w:val="superscript"/>
        </w:rPr>
        <w:t>8-</w:t>
      </w:r>
      <w:hyperlink w:anchor="_ENREF_17" w:tooltip="Sureban, 2011 #38" w:history="1">
        <w:r w:rsidRPr="00ED503F">
          <w:rPr>
            <w:rStyle w:val="ae"/>
            <w:color w:val="auto"/>
            <w:u w:val="none"/>
          </w:rPr>
          <w:fldChar w:fldCharType="begin">
            <w:fldData xml:space="preserve">PEVuZE5vdGU+PENpdGU+PEF1dGhvcj5TdXJlYmFuPC9BdXRob3I+PFllYXI+MjAxMTwvWWVhcj48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PEVuZE5vdGU+PENpdGU+PEF1dGhvcj5TdXJlYmFuPC9BdXRob3I+PFllYXI+MjAxMTwvWWVhcj48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17</w:t>
        </w:r>
        <w:r w:rsidRPr="00ED503F">
          <w:rPr>
            <w:rStyle w:val="ae"/>
            <w:color w:val="auto"/>
            <w:u w:val="none"/>
          </w:rPr>
          <w:fldChar w:fldCharType="end"/>
        </w:r>
      </w:hyperlink>
      <w:r w:rsidRPr="00ED503F">
        <w:rPr>
          <w:vertAlign w:val="superscript"/>
        </w:rPr>
        <w:t>]</w:t>
      </w:r>
      <w:r w:rsidRPr="00ED503F">
        <w:t>. Furthermore, recent reports indicated that DCLK1 can be used as a prognostic factor in colorectal cancer</w:t>
      </w:r>
      <w:r w:rsidRPr="00ED503F">
        <w:rPr>
          <w:vertAlign w:val="superscript"/>
        </w:rPr>
        <w:t>[</w:t>
      </w:r>
      <w:hyperlink w:anchor="_ENREF_18" w:tooltip="Gagliardi, 2012 #40" w:history="1">
        <w:r w:rsidRPr="00ED503F">
          <w:rPr>
            <w:rStyle w:val="ae"/>
            <w:color w:val="auto"/>
            <w:u w:val="none"/>
          </w:rPr>
          <w:fldChar w:fldCharType="begin"/>
        </w:r>
        <w:r w:rsidRPr="00ED503F">
          <w:rPr>
            <w:rStyle w:val="ae"/>
            <w:color w:val="auto"/>
            <w:u w:val="none"/>
          </w:rPr>
          <w:instrText xml:space="preserve"> ADDIN EN.CITE &lt;EndNote&gt;&lt;Cite&gt;&lt;Author&gt;Gagliardi&lt;/Author&gt;&lt;Year&gt;2012&lt;/Year&gt;&lt;RecNum&gt;40&lt;/RecNum&gt;&lt;DisplayText&gt;&lt;style face="superscript"&gt;18&lt;/style&gt;&lt;/DisplayText&gt;&lt;record&gt;&lt;rec-number&gt;40&lt;/rec-number&gt;&lt;foreign-keys&gt;&lt;key app="EN" db-id="tfszwtxw6raz5deved4xpdzo0wxr0ats0rra" timestamp="0"&gt;40&lt;/key&gt;&lt;/foreign-keys&gt;&lt;ref-type name="Journal Article"&gt;17&lt;/ref-type&gt;&lt;contributors&gt;&lt;authors&gt;&lt;author&gt;Gagliardi, G.&lt;/author&gt;&lt;author&gt;Goswami, M.&lt;/author&gt;&lt;author&gt;Passera, R.&lt;/author&gt;&lt;author&gt;Bellows, C. F.&lt;/author&gt;&lt;/authors&gt;&lt;/contributors&gt;&lt;auth-address&gt;Department of Surgery and Pathology, Tulane University, New Orleans, LA, USA.&lt;/auth-address&gt;&lt;titles&gt;&lt;title&gt;DCLK1 immunoreactivity in colorectal neoplasia&lt;/title&gt;&lt;secondary-title&gt;Clin Exp Gastroenterol&lt;/secondary-title&gt;&lt;alt-title&gt;Clinical and experimental gastroenterology&lt;/alt-title&gt;&lt;/titles&gt;&lt;pages&gt;35-42&lt;/pages&gt;&lt;volume&gt;5&lt;/volume&gt;&lt;dates&gt;&lt;year&gt;2012&lt;/year&gt;&lt;/dates&gt;&lt;isbn&gt;1178-7023 (Electronic)&amp;#xD;1178-7023 (Linking)&lt;/isbn&gt;&lt;accession-num&gt;22557932&lt;/accession-num&gt;&lt;urls&gt;&lt;related-urls&gt;&lt;url&gt;http://www.ncbi.nlm.nih.gov/pubmed/22557932&lt;/url&gt;&lt;/related-urls&gt;&lt;/urls&gt;&lt;custom2&gt;3340108&lt;/custom2&gt;&lt;electronic-resource-num&gt;10.2147/CEG.S30281&lt;/electronic-resource-num&gt;&lt;/record&gt;&lt;/Cite&gt;&lt;/EndNote&gt;</w:instrText>
        </w:r>
        <w:r w:rsidRPr="00ED503F">
          <w:rPr>
            <w:rStyle w:val="ae"/>
            <w:color w:val="auto"/>
            <w:u w:val="none"/>
          </w:rPr>
          <w:fldChar w:fldCharType="separate"/>
        </w:r>
        <w:r w:rsidRPr="00ED503F">
          <w:rPr>
            <w:rStyle w:val="ae"/>
            <w:color w:val="auto"/>
            <w:u w:val="none"/>
            <w:vertAlign w:val="superscript"/>
          </w:rPr>
          <w:t>18</w:t>
        </w:r>
        <w:r w:rsidRPr="00ED503F">
          <w:rPr>
            <w:rStyle w:val="ae"/>
            <w:color w:val="auto"/>
            <w:u w:val="none"/>
          </w:rPr>
          <w:fldChar w:fldCharType="end"/>
        </w:r>
      </w:hyperlink>
      <w:r w:rsidRPr="00ED503F">
        <w:rPr>
          <w:rFonts w:hint="eastAsia"/>
          <w:vertAlign w:val="superscript"/>
        </w:rPr>
        <w:t>-</w:t>
      </w:r>
      <w:hyperlink w:anchor="_ENREF_19" w:tooltip="Gao, 2016 #143" w:history="1">
        <w:r w:rsidRPr="00ED503F">
          <w:rPr>
            <w:rStyle w:val="ae"/>
            <w:color w:val="auto"/>
            <w:u w:val="none"/>
          </w:rPr>
          <w:fldChar w:fldCharType="begin"/>
        </w:r>
        <w:r w:rsidRPr="00ED503F">
          <w:rPr>
            <w:rStyle w:val="ae"/>
            <w:color w:val="auto"/>
            <w:u w:val="none"/>
          </w:rPr>
          <w:instrText xml:space="preserve"> ADDIN EN.CITE &lt;EndNote&gt;&lt;Cite&gt;&lt;Author&gt;Gao&lt;/Author&gt;&lt;Year&gt;2016&lt;/Year&gt;&lt;RecNum&gt;143&lt;/RecNum&gt;&lt;DisplayText&gt;&lt;style face="superscript"&gt;19&lt;/style&gt;&lt;/DisplayText&gt;&lt;record&gt;&lt;rec-number&gt;143&lt;/rec-number&gt;&lt;foreign-keys&gt;&lt;key app="EN" db-id="tfszwtxw6raz5deved4xpdzo0wxr0ats0rra" timestamp="1485079806"&gt;143&lt;/key&gt;&lt;/foreign-keys&gt;&lt;ref-type name="Journal Article"&gt;17&lt;/ref-type&gt;&lt;contributors&gt;&lt;authors&gt;&lt;author&gt;Gao, T.&lt;/author&gt;&lt;author&gt;Wang, M.&lt;/author&gt;&lt;author&gt;Xu, L.&lt;/author&gt;&lt;author&gt;Wen, T.&lt;/author&gt;&lt;author&gt;Liu, J.&lt;/author&gt;&lt;author&gt;An, G.&lt;/author&gt;&lt;/authors&gt;&lt;/contributors&gt;&lt;auth-address&gt;Department of Oncology, Beijing Chao-Yang Hospital, Capital Medical University, 8 Gong Ti Nan Lu, Beijing, 100020, China.&amp;#xD;Medical Research Center, Beijing Chao-Yang Hospital, Capital Medical University, 8 Gong Ti Nan Lu, Beijing, 100020, China.&amp;#xD;Medical Research Center, Beijing Chao-Yang Hospital, Capital Medical University, 8 Gong Ti Nan Lu, Beijing, 100020, China. liujian2004811@126.com.&amp;#xD;Department of Oncology, Beijing Chao-Yang Hospital, Capital Medical University, 8 Gong Ti Nan Lu, Beijing, 100020, China. anguangyu@hotmail.com.&lt;/auth-address&gt;&lt;titles&gt;&lt;title&gt;DCLK1 is up-regulated and associated with metastasis and prognosis in colorectal cancer&lt;/title&gt;&lt;secondary-title&gt;J Cancer Res Clin Oncol&lt;/secondary-title&gt;&lt;/titles&gt;&lt;periodical&gt;&lt;full-title&gt;J Cancer Res Clin Oncol&lt;/full-title&gt;&lt;/periodical&gt;&lt;pages&gt;2131-40&lt;/pages&gt;&lt;volume&gt;142&lt;/volume&gt;&lt;number&gt;10&lt;/number&gt;&lt;keywords&gt;&lt;keyword&gt;Colorectal cancer&lt;/keyword&gt;&lt;keyword&gt;Dclk1&lt;/keyword&gt;&lt;keyword&gt;Epithelial-mesenchymal transition&lt;/keyword&gt;&lt;keyword&gt;Metastasis&lt;/keyword&gt;&lt;keyword&gt;Prognosis&lt;/keyword&gt;&lt;/keywords&gt;&lt;dates&gt;&lt;year&gt;2016&lt;/year&gt;&lt;pub-dates&gt;&lt;date&gt;Oct&lt;/date&gt;&lt;/pub-dates&gt;&lt;/dates&gt;&lt;isbn&gt;1432-1335 (Electronic)&amp;#xD;0171-5216 (Linking)&lt;/isbn&gt;&lt;accession-num&gt;27520310&lt;/accession-num&gt;&lt;urls&gt;&lt;related-urls&gt;&lt;url&gt;https://www.ncbi.nlm.nih.gov/pubmed/27520310&lt;/url&gt;&lt;/related-urls&gt;&lt;/urls&gt;&lt;electronic-resource-num&gt;10.1007/s00432-016-2218-0&lt;/electronic-resource-num&gt;&lt;/record&gt;&lt;/Cite&gt;&lt;/EndNote&gt;</w:instrText>
        </w:r>
        <w:r w:rsidRPr="00ED503F">
          <w:rPr>
            <w:rStyle w:val="ae"/>
            <w:color w:val="auto"/>
            <w:u w:val="none"/>
          </w:rPr>
          <w:fldChar w:fldCharType="separate"/>
        </w:r>
        <w:r w:rsidRPr="00ED503F">
          <w:rPr>
            <w:rStyle w:val="ae"/>
            <w:color w:val="auto"/>
            <w:u w:val="none"/>
            <w:vertAlign w:val="superscript"/>
          </w:rPr>
          <w:t>19</w:t>
        </w:r>
        <w:r w:rsidRPr="00ED503F">
          <w:rPr>
            <w:rStyle w:val="ae"/>
            <w:color w:val="auto"/>
            <w:u w:val="none"/>
          </w:rPr>
          <w:fldChar w:fldCharType="end"/>
        </w:r>
      </w:hyperlink>
      <w:r w:rsidRPr="00ED503F">
        <w:rPr>
          <w:vertAlign w:val="superscript"/>
        </w:rPr>
        <w:t>]</w:t>
      </w:r>
      <w:r w:rsidRPr="00ED503F">
        <w:t>. However, no reports have yet indicated a correlation between DCLK1 expression and the prognosis of patients with PDAC.</w:t>
      </w:r>
    </w:p>
    <w:p w:rsidR="00107BFD" w:rsidRPr="00ED503F" w:rsidRDefault="00107BFD" w:rsidP="00ED503F">
      <w:pPr>
        <w:snapToGrid w:val="0"/>
        <w:spacing w:line="360" w:lineRule="auto"/>
        <w:ind w:firstLineChars="100" w:firstLine="240"/>
      </w:pPr>
      <w:r w:rsidRPr="00ED503F">
        <w:t>Cells with positive DCLK1 expression showed CSC properties in pre-invasive pancreatic cancer</w:t>
      </w:r>
      <w:r w:rsidRPr="00ED503F">
        <w:rPr>
          <w:vertAlign w:val="superscript"/>
        </w:rPr>
        <w:t>[</w:t>
      </w:r>
      <w:hyperlink w:anchor="_ENREF_20" w:tooltip="Bailey, 2014 #41" w:history="1">
        <w:r w:rsidRPr="00ED503F">
          <w:rPr>
            <w:rStyle w:val="ae"/>
            <w:color w:val="auto"/>
            <w:u w:val="none"/>
          </w:rPr>
          <w:fldChar w:fldCharType="begin">
            <w:fldData xml:space="preserve">PEVuZE5vdGU+PENpdGU+PEF1dGhvcj5CYWlsZXk8L0F1dGhvcj48WWVhcj4yMDE0PC9ZZWFyPjxS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PEVuZE5vdGU+PENpdGU+PEF1dGhvcj5CYWlsZXk8L0F1dGhvcj48WWVhcj4yMDE0PC9ZZWFyPjxS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20</w:t>
        </w:r>
        <w:r w:rsidRPr="00ED503F">
          <w:rPr>
            <w:rStyle w:val="ae"/>
            <w:color w:val="auto"/>
            <w:u w:val="none"/>
          </w:rPr>
          <w:fldChar w:fldCharType="end"/>
        </w:r>
      </w:hyperlink>
      <w:r w:rsidRPr="00ED503F">
        <w:rPr>
          <w:vertAlign w:val="superscript"/>
        </w:rPr>
        <w:t>]</w:t>
      </w:r>
      <w:r w:rsidRPr="00ED503F">
        <w:t>.</w:t>
      </w:r>
      <w:r w:rsidR="00ED503F">
        <w:rPr>
          <w:rFonts w:hint="eastAsia"/>
          <w:lang w:eastAsia="zh-CN"/>
        </w:rPr>
        <w:t xml:space="preserve"> </w:t>
      </w:r>
      <w:r w:rsidRPr="00ED503F">
        <w:t xml:space="preserve">In addition, </w:t>
      </w:r>
      <w:r w:rsidRPr="00ED503F">
        <w:rPr>
          <w:rFonts w:hint="eastAsia"/>
        </w:rPr>
        <w:t>small interfering (</w:t>
      </w:r>
      <w:r w:rsidRPr="00ED503F">
        <w:t>si</w:t>
      </w:r>
      <w:r w:rsidRPr="00ED503F">
        <w:rPr>
          <w:rFonts w:hint="eastAsia"/>
        </w:rPr>
        <w:t>)</w:t>
      </w:r>
      <w:r w:rsidRPr="00ED503F">
        <w:t xml:space="preserve">RNA-mediated knockdown of DCLK1 resulted in the upregulation of </w:t>
      </w:r>
      <w:r w:rsidRPr="00ED503F">
        <w:rPr>
          <w:rFonts w:hint="eastAsia"/>
        </w:rPr>
        <w:t>micro RNA (</w:t>
      </w:r>
      <w:r w:rsidRPr="00ED503F">
        <w:t>miR</w:t>
      </w:r>
      <w:r w:rsidRPr="00ED503F">
        <w:rPr>
          <w:rFonts w:hint="eastAsia"/>
        </w:rPr>
        <w:t>)</w:t>
      </w:r>
      <w:r w:rsidRPr="00ED503F">
        <w:t>-200a, an inhibitor of EMT, and the corresponding upregulation of E-cadherin following the downregulation of ZEB1 and ZEB2 in both human pancreatic and colorectal cancer cells</w:t>
      </w:r>
      <w:r w:rsidRPr="00ED503F">
        <w:rPr>
          <w:vertAlign w:val="superscript"/>
        </w:rPr>
        <w:t>[</w:t>
      </w:r>
      <w:hyperlink w:anchor="_ENREF_7" w:tooltip="Sureban, 2013 #36" w:history="1">
        <w:r w:rsidRPr="00ED503F">
          <w:rPr>
            <w:rStyle w:val="ae"/>
            <w:color w:val="auto"/>
            <w:u w:val="none"/>
          </w:rPr>
          <w:fldChar w:fldCharType="begin">
            <w:fldData xml:space="preserve">PEVuZE5vdGU+PENpdGU+PEF1dGhvcj5TdXJlYmFuPC9BdXRob3I+PFllYXI+MjAxMzwvWWVhcj48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PEVuZE5vdGU+PENpdGU+PEF1dGhvcj5TdXJlYmFuPC9BdXRob3I+PFllYXI+MjAxMzwvWWVhcj48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7</w:t>
        </w:r>
        <w:r w:rsidRPr="00ED503F">
          <w:rPr>
            <w:rStyle w:val="ae"/>
            <w:color w:val="auto"/>
            <w:u w:val="none"/>
          </w:rPr>
          <w:fldChar w:fldCharType="end"/>
        </w:r>
      </w:hyperlink>
      <w:r w:rsidRPr="00ED503F">
        <w:rPr>
          <w:rFonts w:hint="eastAsia"/>
          <w:vertAlign w:val="superscript"/>
        </w:rPr>
        <w:t>-</w:t>
      </w:r>
      <w:hyperlink w:anchor="_ENREF_17" w:tooltip="Sureban, 2011 #38" w:history="1">
        <w:r w:rsidRPr="00ED503F">
          <w:rPr>
            <w:rStyle w:val="ae"/>
            <w:color w:val="auto"/>
            <w:u w:val="none"/>
          </w:rPr>
          <w:fldChar w:fldCharType="begin">
            <w:fldData xml:space="preserve">PEVuZE5vdGU+PENpdGU+PEF1dGhvcj5TdXJlYmFuPC9BdXRob3I+PFllYXI+MjAxMTwvWWVhcj48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PEVuZE5vdGU+PENpdGU+PEF1dGhvcj5TdXJlYmFuPC9BdXRob3I+PFllYXI+MjAxMTwvWWVhcj48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17</w:t>
        </w:r>
        <w:r w:rsidRPr="00ED503F">
          <w:rPr>
            <w:rStyle w:val="ae"/>
            <w:color w:val="auto"/>
            <w:u w:val="none"/>
          </w:rPr>
          <w:fldChar w:fldCharType="end"/>
        </w:r>
      </w:hyperlink>
      <w:r w:rsidRPr="00ED503F">
        <w:rPr>
          <w:vertAlign w:val="superscript"/>
        </w:rPr>
        <w:t>]</w:t>
      </w:r>
      <w:r w:rsidRPr="00ED503F">
        <w:t xml:space="preserve">. Weygant </w:t>
      </w:r>
      <w:r w:rsidRPr="00ED503F">
        <w:rPr>
          <w:i/>
        </w:rPr>
        <w:t>et al</w:t>
      </w:r>
      <w:r w:rsidRPr="00ED503F">
        <w:rPr>
          <w:vertAlign w:val="superscript"/>
        </w:rPr>
        <w:t>[</w:t>
      </w:r>
      <w:hyperlink w:anchor="_ENREF_9" w:tooltip="Weygant, 2015 #42" w:history="1">
        <w:r w:rsidRPr="00ED503F">
          <w:rPr>
            <w:rStyle w:val="ae"/>
            <w:color w:val="auto"/>
            <w:u w:val="none"/>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rPr>
          <w:instrText xml:space="preserve"> ADDIN EN.CITE </w:instrText>
        </w:r>
        <w:r w:rsidRPr="00ED503F">
          <w:rPr>
            <w:rStyle w:val="ae"/>
            <w:color w:val="auto"/>
            <w:u w:val="none"/>
          </w:rPr>
          <w:fldChar w:fldCharType="begin">
            <w:fldData xml:space="preserve">PEVuZE5vdGU+PENpdGU+PEF1dGhvcj5XZXlnYW50PC9BdXRob3I+PFllYXI+MjAxNTwvWWVhcj48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</w:fldData>
          </w:fldChar>
        </w:r>
        <w:r w:rsidRPr="00ED503F">
          <w:rPr>
            <w:rStyle w:val="ae"/>
            <w:color w:val="auto"/>
            <w:u w:val="none"/>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rPr>
        </w:r>
        <w:r w:rsidRPr="00ED503F">
          <w:rPr>
            <w:rStyle w:val="ae"/>
            <w:color w:val="auto"/>
            <w:u w:val="none"/>
          </w:rPr>
          <w:fldChar w:fldCharType="separate"/>
        </w:r>
        <w:r w:rsidRPr="00ED503F">
          <w:rPr>
            <w:rStyle w:val="ae"/>
            <w:color w:val="auto"/>
            <w:u w:val="none"/>
            <w:vertAlign w:val="superscript"/>
          </w:rPr>
          <w:t>9</w:t>
        </w:r>
        <w:r w:rsidRPr="00ED503F">
          <w:rPr>
            <w:rStyle w:val="ae"/>
            <w:color w:val="auto"/>
            <w:u w:val="none"/>
          </w:rPr>
          <w:fldChar w:fldCharType="end"/>
        </w:r>
      </w:hyperlink>
      <w:r w:rsidRPr="00ED503F">
        <w:rPr>
          <w:vertAlign w:val="superscript"/>
        </w:rPr>
        <w:t>]</w:t>
      </w:r>
      <w:r w:rsidRPr="00ED503F">
        <w:t xml:space="preserve"> </w:t>
      </w:r>
      <w:r w:rsidRPr="00ED503F">
        <w:rPr>
          <w:rFonts w:hint="eastAsia"/>
        </w:rPr>
        <w:t xml:space="preserve">demonstrated </w:t>
      </w:r>
      <w:r w:rsidRPr="00ED503F">
        <w:t>that siRNA-mediated knockdown of DCLK1</w:t>
      </w:r>
      <w:r w:rsidRPr="00ED503F">
        <w:rPr>
          <w:rFonts w:hint="eastAsia"/>
        </w:rPr>
        <w:t xml:space="preserve"> in clear cell renal carcinoma cells</w:t>
      </w:r>
      <w:r w:rsidRPr="00ED503F">
        <w:t xml:space="preserve"> result</w:t>
      </w:r>
      <w:r w:rsidRPr="00ED503F">
        <w:rPr>
          <w:rFonts w:hint="eastAsia"/>
        </w:rPr>
        <w:t>s</w:t>
      </w:r>
      <w:r w:rsidRPr="00ED503F">
        <w:t xml:space="preserve"> in decreased expression of EMT and pluripotency factors, and significantly reduce</w:t>
      </w:r>
      <w:r w:rsidRPr="00ED503F">
        <w:rPr>
          <w:rFonts w:hint="eastAsia"/>
        </w:rPr>
        <w:t>s</w:t>
      </w:r>
      <w:r w:rsidRPr="00ED503F">
        <w:t xml:space="preserve"> the invasion, migration, focal adhesion, drug-resistance and clonogenic capacit</w:t>
      </w:r>
      <w:r w:rsidRPr="00ED503F">
        <w:rPr>
          <w:rFonts w:hint="eastAsia"/>
        </w:rPr>
        <w:t>ies</w:t>
      </w:r>
      <w:r w:rsidRPr="00ED503F">
        <w:t xml:space="preserve"> of cells</w:t>
      </w:r>
      <w:r w:rsidRPr="00ED503F">
        <w:rPr>
          <w:rFonts w:hint="eastAsia"/>
        </w:rPr>
        <w:t>.</w:t>
      </w:r>
      <w:r w:rsidRPr="00ED503F">
        <w:t xml:space="preserve"> Chandrakesan </w:t>
      </w:r>
      <w:r w:rsidRPr="00ED503F">
        <w:rPr>
          <w:i/>
        </w:rPr>
        <w:t>et al</w:t>
      </w:r>
      <w:r w:rsidRPr="00ED503F">
        <w:rPr>
          <w:vertAlign w:val="superscript"/>
        </w:rPr>
        <w:t>[</w:t>
      </w:r>
      <w:hyperlink w:anchor="_ENREF_10" w:tooltip="Chandrakesan, 2014 #43" w:history="1">
        <w:r w:rsidRPr="00ED503F">
          <w:rPr>
            <w:rStyle w:val="ae"/>
            <w:color w:val="auto"/>
            <w:u w:val="none"/>
            <w:vertAlign w:val="superscript"/>
          </w:rPr>
          <w:fldChar w:fldCharType="begin">
            <w:fldData xml:space="preserve">PEVuZE5vdGU+PENpdGU+PEF1dGhvcj5DaGFuZHJha2VzYW48L0F1dGhvcj48WWVhcj4yMDE0PC9Z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PEVuZE5vdGU+PENpdGU+PEF1dGhvcj5DaGFuZHJha2VzYW48L0F1dGhvcj48WWVhcj4yMDE0PC9Z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10</w:t>
        </w:r>
        <w:r w:rsidRPr="00ED503F">
          <w:rPr>
            <w:rStyle w:val="ae"/>
            <w:color w:val="auto"/>
            <w:u w:val="none"/>
          </w:rPr>
          <w:fldChar w:fldCharType="end"/>
        </w:r>
      </w:hyperlink>
      <w:r w:rsidRPr="00ED503F">
        <w:rPr>
          <w:vertAlign w:val="superscript"/>
        </w:rPr>
        <w:t>]</w:t>
      </w:r>
      <w:r w:rsidRPr="00ED503F">
        <w:t xml:space="preserve"> reported that DCLK1 is critically involved in facilitating intestinal tumorigenesis by enhancing pluripotency and EMT factors in adenomatous polyposis coli</w:t>
      </w:r>
      <w:r w:rsidRPr="00ED503F">
        <w:rPr>
          <w:rFonts w:hint="eastAsia"/>
        </w:rPr>
        <w:t xml:space="preserve"> (APC</w:t>
      </w:r>
      <w:r w:rsidRPr="00ED503F">
        <w:t xml:space="preserve">) mutant intestinal tumors. Sureban </w:t>
      </w:r>
      <w:r w:rsidRPr="00ED503F">
        <w:rPr>
          <w:i/>
        </w:rPr>
        <w:t>et al</w:t>
      </w:r>
      <w:r w:rsidRPr="00ED503F">
        <w:rPr>
          <w:vertAlign w:val="superscript"/>
        </w:rPr>
        <w:t>[</w:t>
      </w:r>
      <w:hyperlink w:anchor="_ENREF_21" w:tooltip="Sureban, 2014 #45" w:history="1">
        <w:r w:rsidRPr="00ED503F">
          <w:rPr>
            <w:rStyle w:val="ae"/>
            <w:color w:val="auto"/>
            <w:u w:val="none"/>
            <w:vertAlign w:val="superscript"/>
          </w:rPr>
          <w:fldChar w:fldCharType="begin">
            <w:fldData xml:space="preserve">PEVuZE5vdGU+PENpdGU+PEF1dGhvcj5TdXJlYmFuPC9BdXRob3I+PFllYXI+MjAxNDwvWWVhcj48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PEVuZE5vdGU+PENpdGU+PEF1dGhvcj5TdXJlYmFuPC9BdXRob3I+PFllYXI+MjAxNDwvWWVhcj48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21</w:t>
        </w:r>
        <w:r w:rsidRPr="00ED503F">
          <w:rPr>
            <w:rStyle w:val="ae"/>
            <w:color w:val="auto"/>
            <w:u w:val="none"/>
          </w:rPr>
          <w:fldChar w:fldCharType="end"/>
        </w:r>
      </w:hyperlink>
      <w:r w:rsidRPr="00ED503F">
        <w:rPr>
          <w:vertAlign w:val="superscript"/>
        </w:rPr>
        <w:t>]</w:t>
      </w:r>
      <w:r w:rsidRPr="00ED503F">
        <w:t xml:space="preserve"> indicated that XMD8-92 treatment </w:t>
      </w:r>
      <w:r w:rsidRPr="00ED503F">
        <w:rPr>
          <w:rFonts w:hint="eastAsia"/>
        </w:rPr>
        <w:t>of</w:t>
      </w:r>
      <w:r w:rsidRPr="00ED503F">
        <w:t xml:space="preserve"> pancreatic tumors resulted in the inhibition of DCLK1 and downstream oncogenic pathways (</w:t>
      </w:r>
      <w:r w:rsidRPr="00ED503F">
        <w:rPr>
          <w:rFonts w:hint="eastAsia"/>
          <w:i/>
        </w:rPr>
        <w:t>i.e.</w:t>
      </w:r>
      <w:r w:rsidRPr="00ED503F">
        <w:rPr>
          <w:rFonts w:hint="eastAsia"/>
        </w:rPr>
        <w:t xml:space="preserve"> </w:t>
      </w:r>
      <w:r w:rsidRPr="00ED503F">
        <w:t xml:space="preserve">EMT, </w:t>
      </w:r>
      <w:r w:rsidRPr="00ED503F">
        <w:lastRenderedPageBreak/>
        <w:t>pluripotency, angiogenesis and anti-apoptotic pathways). These findings suggest that DCLK1 expression in human pancreatic cancer might directly regulate EMT, pluripotency and angiogenesis, and is significantly associated with survival. Although the abovementioned investigations on the molecular mechanisms of DCLK1 are all very important, we felt that there was a lack of reports on DCLK1 expression and its prognostic value in clinical samples of PDAC. As such, we investigated this topic, and found that DCLK1 over-expression had a significant impact on survival.</w:t>
      </w:r>
    </w:p>
    <w:p w:rsidR="00107BFD" w:rsidRPr="00ED503F" w:rsidRDefault="00107BFD" w:rsidP="00ED503F">
      <w:pPr>
        <w:snapToGrid w:val="0"/>
        <w:spacing w:line="360" w:lineRule="auto"/>
        <w:ind w:firstLineChars="100" w:firstLine="240"/>
      </w:pPr>
      <w:r w:rsidRPr="00ED503F">
        <w:rPr>
          <w:rFonts w:hint="eastAsia"/>
        </w:rPr>
        <w:t>T</w:t>
      </w:r>
      <w:r w:rsidRPr="00ED503F">
        <w:t>he results of the current study also indicated that the expression of EMT marker</w:t>
      </w:r>
      <w:r w:rsidRPr="00ED503F">
        <w:rPr>
          <w:rFonts w:hint="eastAsia"/>
        </w:rPr>
        <w:t>s</w:t>
      </w:r>
      <w:r w:rsidRPr="00ED503F">
        <w:t xml:space="preserve">, such as E-cadherin, N-cadherin, </w:t>
      </w:r>
      <w:r w:rsidRPr="00ED503F">
        <w:rPr>
          <w:rFonts w:hint="eastAsia"/>
        </w:rPr>
        <w:t>v</w:t>
      </w:r>
      <w:r w:rsidRPr="00ED503F">
        <w:t xml:space="preserve">imentin and Snail, was not associated with poor prognosis. Cates </w:t>
      </w:r>
      <w:r w:rsidRPr="00ED503F">
        <w:rPr>
          <w:i/>
        </w:rPr>
        <w:t>et al</w:t>
      </w:r>
      <w:r w:rsidRPr="00ED503F">
        <w:rPr>
          <w:vertAlign w:val="superscript"/>
        </w:rPr>
        <w:t>[</w:t>
      </w:r>
      <w:hyperlink w:anchor="_ENREF_22" w:tooltip="Cates, 2009 #52" w:history="1">
        <w:r w:rsidRPr="00ED503F">
          <w:rPr>
            <w:rStyle w:val="ae"/>
            <w:color w:val="auto"/>
            <w:u w:val="none"/>
            <w:vertAlign w:val="superscript"/>
          </w:rPr>
          <w:fldChar w:fldCharType="begin">
            <w:fldData xml:space="preserve">PEVuZE5vdGU+PENpdGU+PEF1dGhvcj5DYXRlczwvQXV0aG9yPjxZZWFyPjIwMDk8L1llYXI+PFJl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PEVuZE5vdGU+PENpdGU+PEF1dGhvcj5DYXRlczwvQXV0aG9yPjxZZWFyPjIwMDk8L1llYXI+PFJl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22</w:t>
        </w:r>
        <w:r w:rsidRPr="00ED503F">
          <w:rPr>
            <w:rStyle w:val="ae"/>
            <w:color w:val="auto"/>
            <w:u w:val="none"/>
          </w:rPr>
          <w:fldChar w:fldCharType="end"/>
        </w:r>
      </w:hyperlink>
      <w:r w:rsidRPr="00ED503F">
        <w:rPr>
          <w:vertAlign w:val="superscript"/>
        </w:rPr>
        <w:t>]</w:t>
      </w:r>
      <w:r w:rsidRPr="00ED503F">
        <w:t xml:space="preserve"> reported that the expression of EMT markers in PDAC was not associated with the duration of survival. In contrast, Yamada </w:t>
      </w:r>
      <w:r w:rsidRPr="00ED503F">
        <w:rPr>
          <w:i/>
        </w:rPr>
        <w:t>et al</w:t>
      </w:r>
      <w:r w:rsidRPr="00ED503F">
        <w:rPr>
          <w:vertAlign w:val="superscript"/>
        </w:rPr>
        <w:t>[</w:t>
      </w:r>
      <w:hyperlink w:anchor="_ENREF_23" w:tooltip="Yamada, 2013 #53" w:history="1">
        <w:r w:rsidRPr="00ED503F">
          <w:rPr>
            <w:rStyle w:val="ae"/>
            <w:color w:val="auto"/>
            <w:u w:val="none"/>
            <w:vertAlign w:val="superscript"/>
          </w:rPr>
          <w:fldChar w:fldCharType="begin">
            <w:fldData xml:space="preserve">PEVuZE5vdGU+PENpdGU+PEF1dGhvcj5ZYW1hZGE8L0F1dGhvcj48WWVhcj4yMDEzPC9ZZWFyPjxS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PEVuZE5vdGU+PENpdGU+PEF1dGhvcj5ZYW1hZGE8L0F1dGhvcj48WWVhcj4yMDEzPC9ZZWFyPjxS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23</w:t>
        </w:r>
        <w:r w:rsidRPr="00ED503F">
          <w:rPr>
            <w:rStyle w:val="ae"/>
            <w:color w:val="auto"/>
            <w:u w:val="none"/>
          </w:rPr>
          <w:fldChar w:fldCharType="end"/>
        </w:r>
      </w:hyperlink>
      <w:r w:rsidRPr="00ED503F">
        <w:rPr>
          <w:vertAlign w:val="superscript"/>
        </w:rPr>
        <w:t>]</w:t>
      </w:r>
      <w:r w:rsidRPr="00ED503F">
        <w:t xml:space="preserve"> reported that EMT markers predicted the prognosis of pancreatic cancer and that the EMT markers were associated with portal vein invasion and lymph node metastasis. Other researchers have also indicated that the expression of ZEB1 in pancreatic cancer </w:t>
      </w:r>
      <w:r w:rsidRPr="00ED503F">
        <w:rPr>
          <w:rFonts w:hint="eastAsia"/>
        </w:rPr>
        <w:t>is</w:t>
      </w:r>
      <w:r w:rsidRPr="00ED503F">
        <w:t xml:space="preserve"> associated with poor prognosis</w:t>
      </w:r>
      <w:r w:rsidRPr="00ED503F">
        <w:rPr>
          <w:vertAlign w:val="superscript"/>
        </w:rPr>
        <w:t>[</w:t>
      </w:r>
      <w:hyperlink w:anchor="_ENREF_24" w:tooltip="Bronsert, 2014 #55" w:history="1">
        <w:r w:rsidRPr="00ED503F">
          <w:rPr>
            <w:rStyle w:val="ae"/>
            <w:color w:val="auto"/>
            <w:u w:val="none"/>
            <w:vertAlign w:val="superscript"/>
          </w:rPr>
          <w:fldChar w:fldCharType="begin">
            <w:fldData xml:space="preserve">PEVuZE5vdGU+PENpdGU+PEF1dGhvcj5Ccm9uc2VydDwvQXV0aG9yPjxZZWFyPjIwMTQ8L1llYXI+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PEVuZE5vdGU+PENpdGU+PEF1dGhvcj5Ccm9uc2VydDwvQXV0aG9yPjxZZWFyPjIwMTQ8L1llYXI+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24</w:t>
        </w:r>
        <w:r w:rsidRPr="00ED503F">
          <w:rPr>
            <w:rStyle w:val="ae"/>
            <w:color w:val="auto"/>
            <w:u w:val="none"/>
          </w:rPr>
          <w:fldChar w:fldCharType="end"/>
        </w:r>
      </w:hyperlink>
      <w:r w:rsidR="00ED503F">
        <w:rPr>
          <w:rFonts w:hint="eastAsia"/>
          <w:vertAlign w:val="superscript"/>
          <w:lang w:eastAsia="zh-CN"/>
        </w:rPr>
        <w:t>,</w:t>
      </w:r>
      <w:hyperlink w:anchor="_ENREF_25" w:tooltip="Kurahara, 2012 #54" w:history="1">
        <w:r w:rsidRPr="00ED503F">
          <w:rPr>
            <w:rStyle w:val="ae"/>
            <w:color w:val="auto"/>
            <w:u w:val="none"/>
            <w:vertAlign w:val="superscript"/>
          </w:rPr>
          <w:fldChar w:fldCharType="begin">
            <w:fldData xml:space="preserve">PEVuZE5vdGU+PENpdGU+PEF1dGhvcj5LdXJhaGFyYTwvQXV0aG9yPjxZZWFyPjIwMTI8L1llYXI+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PEVuZE5vdGU+PENpdGU+PEF1dGhvcj5LdXJhaGFyYTwvQXV0aG9yPjxZZWFyPjIwMTI8L1llYXI+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25</w:t>
        </w:r>
        <w:r w:rsidRPr="00ED503F">
          <w:rPr>
            <w:rStyle w:val="ae"/>
            <w:color w:val="auto"/>
            <w:u w:val="none"/>
          </w:rPr>
          <w:fldChar w:fldCharType="end"/>
        </w:r>
      </w:hyperlink>
      <w:r w:rsidRPr="00ED503F">
        <w:rPr>
          <w:vertAlign w:val="superscript"/>
        </w:rPr>
        <w:t>]</w:t>
      </w:r>
      <w:r w:rsidRPr="00ED503F">
        <w:t xml:space="preserve">. </w:t>
      </w:r>
    </w:p>
    <w:p w:rsidR="00107BFD" w:rsidRPr="00ED503F" w:rsidRDefault="00107BFD" w:rsidP="00ED503F">
      <w:pPr>
        <w:snapToGrid w:val="0"/>
        <w:spacing w:line="360" w:lineRule="auto"/>
        <w:ind w:firstLineChars="100" w:firstLine="240"/>
      </w:pPr>
      <w:r w:rsidRPr="00ED503F">
        <w:t xml:space="preserve">Furthermore, we investigated stem cell markers, such as CD24, CD44, CD133 and EpCAM, to see whether they were associated with poor prognosis. Only the expression of CD44 showed an association with worse prognosis in the univariate analysis, but this association was not seen in the multivariate analysis. Pancreatic CSCs were first described by Li </w:t>
      </w:r>
      <w:r w:rsidRPr="00ED503F">
        <w:rPr>
          <w:i/>
        </w:rPr>
        <w:t>et al</w:t>
      </w:r>
      <w:r w:rsidRPr="00ED503F">
        <w:rPr>
          <w:vertAlign w:val="superscript"/>
        </w:rPr>
        <w:t>[</w:t>
      </w:r>
      <w:hyperlink w:anchor="_ENREF_5" w:tooltip="Li, 2007 #50" w:history="1">
        <w:r w:rsidRPr="00ED503F">
          <w:rPr>
            <w:rStyle w:val="ae"/>
            <w:color w:val="auto"/>
            <w:u w:val="none"/>
            <w:vertAlign w:val="superscript"/>
          </w:rPr>
          <w:fldChar w:fldCharType="begin"/>
        </w:r>
        <w:r w:rsidRPr="00ED503F">
          <w:rPr>
            <w:rStyle w:val="ae"/>
            <w:color w:val="auto"/>
            <w:u w:val="none"/>
            <w:vertAlign w:val="superscript"/>
          </w:rPr>
          <w:instrText xml:space="preserve"> ADDIN EN.CITE &lt;EndNote&gt;&lt;Cite&gt;&lt;Author&gt;Li&lt;/Author&gt;&lt;Year&gt;2007&lt;/Year&gt;&lt;RecNum&gt;50&lt;/RecNum&gt;&lt;DisplayText&gt;&lt;style face="superscript"&gt;5&lt;/style&gt;&lt;/DisplayText&gt;&lt;record&gt;&lt;rec-number&gt;50&lt;/rec-number&gt;&lt;foreign-keys&gt;&lt;key app="EN" db-id="tfszwtxw6raz5deved4xpdzo0wxr0ats0rra" timestamp="0"&gt;50&lt;/key&gt;&lt;/foreign-keys&gt;&lt;ref-type name="Journal Article"&gt;17&lt;/ref-type&gt;&lt;contributors&gt;&lt;authors&gt;&lt;author&gt;Li, C.&lt;/author&gt;&lt;author&gt;Heidt, D. G.&lt;/author&gt;&lt;author&gt;Dalerba, P.&lt;/author&gt;&lt;author&gt;Burant, C. F.&lt;/author&gt;&lt;author&gt;Zhang, L.&lt;/author&gt;&lt;author&gt;Adsay, V.&lt;/author&gt;&lt;author&gt;Wicha, M.&lt;/author&gt;&lt;author&gt;Clarke, M. F.&lt;/author&gt;&lt;author&gt;Simeone, D. M.&lt;/author&gt;&lt;/authors&gt;&lt;/contributors&gt;&lt;auth-address&gt;Department of Surgery, University of Michigan Medical Center, 1500 East Medical Center Drive, Ann Arbor, MI 48109, USA.&lt;/auth-address&gt;&lt;titles&gt;&lt;title&gt;Identification of pancreatic cancer stem cells&lt;/title&gt;&lt;secondary-title&gt;Cancer Res&lt;/secondary-title&gt;&lt;alt-title&gt;Cancer research&lt;/alt-title&gt;&lt;/titles&gt;&lt;pages&gt;1030-7&lt;/pages&gt;&lt;volume&gt;67&lt;/volume&gt;&lt;number&gt;3&lt;/number&gt;&lt;keywords&gt;&lt;keyword&gt;Adenocarcinoma/immunology/*pathology&lt;/keyword&gt;&lt;keyword&gt;Animals&lt;/keyword&gt;&lt;keyword&gt;Antigens, CD24/biosynthesis&lt;/keyword&gt;&lt;keyword&gt;Antigens, CD44/biosynthesis&lt;/keyword&gt;&lt;keyword&gt;Antigens, Neoplasm/biosynthesis&lt;/keyword&gt;&lt;keyword&gt;Disease Models, Animal&lt;/keyword&gt;&lt;keyword&gt;Humans&lt;/keyword&gt;&lt;keyword&gt;Male&lt;/keyword&gt;&lt;keyword&gt;Mice&lt;/keyword&gt;&lt;keyword&gt;Mice, Inbred NOD&lt;/keyword&gt;&lt;keyword&gt;Mice, SCID&lt;/keyword&gt;&lt;keyword&gt;Neoplastic Stem Cells/immunology/*parasitology&lt;/keyword&gt;&lt;keyword&gt;Pancreatic Neoplasms/immunology/*pathology&lt;/keyword&gt;&lt;keyword&gt;Signal Transduction&lt;/keyword&gt;&lt;keyword&gt;Transplantation, Heterologous&lt;/keyword&gt;&lt;keyword&gt;Up-Regulation&lt;/keyword&gt;&lt;/keywords&gt;&lt;dates&gt;&lt;year&gt;2007&lt;/year&gt;&lt;pub-dates&gt;&lt;date&gt;Feb 1&lt;/date&gt;&lt;/pub-dates&gt;&lt;/dates&gt;&lt;isbn&gt;0008-5472 (Print)&amp;#xD;0008-5472 (Linking)&lt;/isbn&gt;&lt;accession-num&gt;17283135&lt;/accession-num&gt;&lt;urls&gt;&lt;related-urls&gt;&lt;url&gt;http://www.ncbi.nlm.nih.gov/pubmed/17283135&lt;/url&gt;&lt;/related-urls&gt;&lt;/urls&gt;&lt;electronic-resource-num&gt;10.1158/0008-5472.CAN-06-2030&lt;/electronic-resource-num&gt;&lt;/record&gt;&lt;/Cite&gt;&lt;/EndNote&gt;</w:instrText>
        </w:r>
        <w:r w:rsidRPr="00ED503F">
          <w:rPr>
            <w:rStyle w:val="ae"/>
            <w:color w:val="auto"/>
            <w:u w:val="none"/>
            <w:vertAlign w:val="superscript"/>
          </w:rPr>
          <w:fldChar w:fldCharType="separate"/>
        </w:r>
        <w:r w:rsidRPr="00ED503F">
          <w:rPr>
            <w:rStyle w:val="ae"/>
            <w:color w:val="auto"/>
            <w:u w:val="none"/>
            <w:vertAlign w:val="superscript"/>
          </w:rPr>
          <w:t>5</w:t>
        </w:r>
        <w:r w:rsidRPr="00ED503F">
          <w:rPr>
            <w:rStyle w:val="ae"/>
            <w:color w:val="auto"/>
            <w:u w:val="none"/>
          </w:rPr>
          <w:fldChar w:fldCharType="end"/>
        </w:r>
      </w:hyperlink>
      <w:r w:rsidRPr="00ED503F">
        <w:rPr>
          <w:vertAlign w:val="superscript"/>
        </w:rPr>
        <w:t>]</w:t>
      </w:r>
      <w:r w:rsidRPr="00ED503F">
        <w:t xml:space="preserve"> in 2007.</w:t>
      </w:r>
      <w:r w:rsidRPr="00ED503F">
        <w:rPr>
          <w:rFonts w:hint="eastAsia"/>
        </w:rPr>
        <w:t xml:space="preserve"> In our study, p</w:t>
      </w:r>
      <w:r w:rsidRPr="00ED503F">
        <w:t>ancreatic cancer cells with triple-positive expression of CD44/CD24/EpCAM</w:t>
      </w:r>
      <w:r w:rsidRPr="00ED503F">
        <w:rPr>
          <w:vertAlign w:val="superscript"/>
        </w:rPr>
        <w:t xml:space="preserve"> </w:t>
      </w:r>
      <w:r w:rsidRPr="00ED503F">
        <w:t>comprised only 0.2% to 0.8% of all</w:t>
      </w:r>
      <w:r w:rsidRPr="00ED503F">
        <w:rPr>
          <w:rFonts w:hint="eastAsia"/>
        </w:rPr>
        <w:t xml:space="preserve"> the</w:t>
      </w:r>
      <w:r w:rsidRPr="00ED503F">
        <w:t xml:space="preserve"> pancreatic cancer cells, but they had a 100-fold higher tumorigenic potential than </w:t>
      </w:r>
      <w:r w:rsidRPr="00ED503F">
        <w:rPr>
          <w:rFonts w:hint="eastAsia"/>
        </w:rPr>
        <w:t xml:space="preserve">the </w:t>
      </w:r>
      <w:r w:rsidRPr="00ED503F">
        <w:t>non-tumorigenic cancer cells</w:t>
      </w:r>
      <w:r w:rsidRPr="00ED503F">
        <w:rPr>
          <w:vertAlign w:val="superscript"/>
        </w:rPr>
        <w:t>[</w:t>
      </w:r>
      <w:hyperlink w:anchor="_ENREF_5" w:tooltip="Li, 2007 #50" w:history="1">
        <w:r w:rsidRPr="00ED503F">
          <w:rPr>
            <w:rStyle w:val="ae"/>
            <w:color w:val="auto"/>
            <w:u w:val="none"/>
            <w:vertAlign w:val="superscript"/>
          </w:rPr>
          <w:fldChar w:fldCharType="begin"/>
        </w:r>
        <w:r w:rsidRPr="00ED503F">
          <w:rPr>
            <w:rStyle w:val="ae"/>
            <w:color w:val="auto"/>
            <w:u w:val="none"/>
            <w:vertAlign w:val="superscript"/>
          </w:rPr>
          <w:instrText xml:space="preserve"> ADDIN EN.CITE &lt;EndNote&gt;&lt;Cite&gt;&lt;Author&gt;Li&lt;/Author&gt;&lt;Year&gt;2007&lt;/Year&gt;&lt;RecNum&gt;50&lt;/RecNum&gt;&lt;DisplayText&gt;&lt;style face="superscript"&gt;5&lt;/style&gt;&lt;/DisplayText&gt;&lt;record&gt;&lt;rec-number&gt;50&lt;/rec-number&gt;&lt;foreign-keys&gt;&lt;key app="EN" db-id="tfszwtxw6raz5deved4xpdzo0wxr0ats0rra" timestamp="0"&gt;50&lt;/key&gt;&lt;/foreign-keys&gt;&lt;ref-type name="Journal Article"&gt;17&lt;/ref-type&gt;&lt;contributors&gt;&lt;authors&gt;&lt;author&gt;Li, C.&lt;/author&gt;&lt;author&gt;Heidt, D. G.&lt;/author&gt;&lt;author&gt;Dalerba, P.&lt;/author&gt;&lt;author&gt;Burant, C. F.&lt;/author&gt;&lt;author&gt;Zhang, L.&lt;/author&gt;&lt;author&gt;Adsay, V.&lt;/author&gt;&lt;author&gt;Wicha, M.&lt;/author&gt;&lt;author&gt;Clarke, M. F.&lt;/author&gt;&lt;author&gt;Simeone, D. M.&lt;/author&gt;&lt;/authors&gt;&lt;/contributors&gt;&lt;auth-address&gt;Department of Surgery, University of Michigan Medical Center, 1500 East Medical Center Drive, Ann Arbor, MI 48109, USA.&lt;/auth-address&gt;&lt;titles&gt;&lt;title&gt;Identification of pancreatic cancer stem cells&lt;/title&gt;&lt;secondary-title&gt;Cancer Res&lt;/secondary-title&gt;&lt;alt-title&gt;Cancer research&lt;/alt-title&gt;&lt;/titles&gt;&lt;pages&gt;1030-7&lt;/pages&gt;&lt;volume&gt;67&lt;/volume&gt;&lt;number&gt;3&lt;/number&gt;&lt;keywords&gt;&lt;keyword&gt;Adenocarcinoma/immunology/*pathology&lt;/keyword&gt;&lt;keyword&gt;Animals&lt;/keyword&gt;&lt;keyword&gt;Antigens, CD24/biosynthesis&lt;/keyword&gt;&lt;keyword&gt;Antigens, CD44/biosynthesis&lt;/keyword&gt;&lt;keyword&gt;Antigens, Neoplasm/biosynthesis&lt;/keyword&gt;&lt;keyword&gt;Disease Models, Animal&lt;/keyword&gt;&lt;keyword&gt;Humans&lt;/keyword&gt;&lt;keyword&gt;Male&lt;/keyword&gt;&lt;keyword&gt;Mice&lt;/keyword&gt;&lt;keyword&gt;Mice, Inbred NOD&lt;/keyword&gt;&lt;keyword&gt;Mice, SCID&lt;/keyword&gt;&lt;keyword&gt;Neoplastic Stem Cells/immunology/*parasitology&lt;/keyword&gt;&lt;keyword&gt;Pancreatic Neoplasms/immunology/*pathology&lt;/keyword&gt;&lt;keyword&gt;Signal Transduction&lt;/keyword&gt;&lt;keyword&gt;Transplantation, Heterologous&lt;/keyword&gt;&lt;keyword&gt;Up-Regulation&lt;/keyword&gt;&lt;/keywords&gt;&lt;dates&gt;&lt;year&gt;2007&lt;/year&gt;&lt;pub-dates&gt;&lt;date&gt;Feb 1&lt;/date&gt;&lt;/pub-dates&gt;&lt;/dates&gt;&lt;isbn&gt;0008-5472 (Print)&amp;#xD;0008-5472 (Linking)&lt;/isbn&gt;&lt;accession-num&gt;17283135&lt;/accession-num&gt;&lt;urls&gt;&lt;related-urls&gt;&lt;url&gt;http://www.ncbi.nlm.nih.gov/pubmed/17283135&lt;/url&gt;&lt;/related-urls&gt;&lt;/urls&gt;&lt;electronic-resource-num&gt;10.1158/0008-5472.CAN-06-2030&lt;/electronic-resource-num&gt;&lt;/record&gt;&lt;/Cite&gt;&lt;/EndNote&gt;</w:instrText>
        </w:r>
        <w:r w:rsidRPr="00ED503F">
          <w:rPr>
            <w:rStyle w:val="ae"/>
            <w:color w:val="auto"/>
            <w:u w:val="none"/>
            <w:vertAlign w:val="superscript"/>
          </w:rPr>
          <w:fldChar w:fldCharType="separate"/>
        </w:r>
        <w:r w:rsidRPr="00ED503F">
          <w:rPr>
            <w:rStyle w:val="ae"/>
            <w:color w:val="auto"/>
            <w:u w:val="none"/>
            <w:vertAlign w:val="superscript"/>
          </w:rPr>
          <w:t>5</w:t>
        </w:r>
        <w:r w:rsidRPr="00ED503F">
          <w:rPr>
            <w:rStyle w:val="ae"/>
            <w:color w:val="auto"/>
            <w:u w:val="none"/>
          </w:rPr>
          <w:fldChar w:fldCharType="end"/>
        </w:r>
      </w:hyperlink>
      <w:r w:rsidRPr="00ED503F">
        <w:rPr>
          <w:vertAlign w:val="superscript"/>
        </w:rPr>
        <w:t>]</w:t>
      </w:r>
      <w:r w:rsidRPr="00ED503F">
        <w:t xml:space="preserve">. In addition, Ohara </w:t>
      </w:r>
      <w:r w:rsidRPr="00ED503F">
        <w:rPr>
          <w:i/>
        </w:rPr>
        <w:t>et al</w:t>
      </w:r>
      <w:r w:rsidRPr="00ED503F">
        <w:rPr>
          <w:vertAlign w:val="superscript"/>
        </w:rPr>
        <w:t>[</w:t>
      </w:r>
      <w:hyperlink w:anchor="_ENREF_16" w:tooltip="Ohara, 2013 #57" w:history="1">
        <w:r w:rsidRPr="00ED503F">
          <w:rPr>
            <w:rStyle w:val="ae"/>
            <w:color w:val="auto"/>
            <w:u w:val="none"/>
            <w:vertAlign w:val="superscript"/>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16</w:t>
        </w:r>
        <w:r w:rsidRPr="00ED503F">
          <w:rPr>
            <w:rStyle w:val="ae"/>
            <w:color w:val="auto"/>
            <w:u w:val="none"/>
          </w:rPr>
          <w:fldChar w:fldCharType="end"/>
        </w:r>
      </w:hyperlink>
      <w:r w:rsidRPr="00ED503F">
        <w:rPr>
          <w:vertAlign w:val="superscript"/>
        </w:rPr>
        <w:t>]</w:t>
      </w:r>
      <w:r w:rsidRPr="00ED503F">
        <w:t xml:space="preserve"> re</w:t>
      </w:r>
      <w:r w:rsidRPr="00ED503F">
        <w:rPr>
          <w:rFonts w:hint="eastAsia"/>
        </w:rPr>
        <w:t>ported</w:t>
      </w:r>
      <w:r w:rsidRPr="00ED503F">
        <w:t xml:space="preserve"> that triple-positive CD44/CD24/EpCAM</w:t>
      </w:r>
      <w:r w:rsidRPr="00ED503F">
        <w:rPr>
          <w:vertAlign w:val="superscript"/>
        </w:rPr>
        <w:t xml:space="preserve"> </w:t>
      </w:r>
      <w:r w:rsidRPr="00ED503F">
        <w:t xml:space="preserve">expression was not correlated with poor prognosis, but overlapped with poorly differentiated cells and possessed high proliferative potential in clinical pancreatic cancer. Furthermore, they showed that the presence of </w:t>
      </w:r>
      <w:r w:rsidRPr="00ED503F">
        <w:lastRenderedPageBreak/>
        <w:t>double-positive CD44/CD24 expression appeared to be correlated with poor prognosis</w:t>
      </w:r>
      <w:r w:rsidRPr="00ED503F">
        <w:rPr>
          <w:vertAlign w:val="superscript"/>
        </w:rPr>
        <w:t>[</w:t>
      </w:r>
      <w:hyperlink w:anchor="_ENREF_16" w:tooltip="Ohara, 2013 #57" w:history="1">
        <w:r w:rsidRPr="00ED503F">
          <w:rPr>
            <w:rStyle w:val="ae"/>
            <w:color w:val="auto"/>
            <w:u w:val="none"/>
            <w:vertAlign w:val="superscript"/>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PEVuZE5vdGU+PENpdGU+PEF1dGhvcj5PaGFyYTwvQXV0aG9yPjxZZWFyPjIwMTM8L1llYXI+PFJl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16</w:t>
        </w:r>
        <w:r w:rsidRPr="00ED503F">
          <w:rPr>
            <w:rStyle w:val="ae"/>
            <w:color w:val="auto"/>
            <w:u w:val="none"/>
          </w:rPr>
          <w:fldChar w:fldCharType="end"/>
        </w:r>
      </w:hyperlink>
      <w:r w:rsidRPr="00ED503F">
        <w:rPr>
          <w:vertAlign w:val="superscript"/>
        </w:rPr>
        <w:t>]</w:t>
      </w:r>
      <w:r w:rsidRPr="00ED503F">
        <w:t>.</w:t>
      </w:r>
      <w:r w:rsidRPr="00ED503F">
        <w:rPr>
          <w:rFonts w:hint="eastAsia"/>
        </w:rPr>
        <w:t xml:space="preserve"> Finally,</w:t>
      </w:r>
      <w:r w:rsidRPr="00ED503F">
        <w:t xml:space="preserve"> Akita </w:t>
      </w:r>
      <w:r w:rsidRPr="00ED503F">
        <w:rPr>
          <w:i/>
        </w:rPr>
        <w:t>et al</w:t>
      </w:r>
      <w:r w:rsidRPr="00ED503F">
        <w:rPr>
          <w:vertAlign w:val="superscript"/>
        </w:rPr>
        <w:t>[</w:t>
      </w:r>
      <w:hyperlink w:anchor="_ENREF_26" w:tooltip="Akita, 2011 #60" w:history="1">
        <w:r w:rsidRPr="00ED503F">
          <w:rPr>
            <w:rStyle w:val="ae"/>
            <w:color w:val="auto"/>
            <w:u w:val="none"/>
            <w:vertAlign w:val="superscript"/>
          </w:rPr>
          <w:fldChar w:fldCharType="begin">
            <w:fldData xml:space="preserve">PEVuZE5vdGU+PENpdGU+PEF1dGhvcj5Ba2l0YTwvQXV0aG9yPjxZZWFyPjIwMTE8L1llYXI+PFJl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PEVuZE5vdGU+PENpdGU+PEF1dGhvcj5Ba2l0YTwvQXV0aG9yPjxZZWFyPjIwMTE8L1llYXI+PFJl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26</w:t>
        </w:r>
        <w:r w:rsidRPr="00ED503F">
          <w:rPr>
            <w:rStyle w:val="ae"/>
            <w:color w:val="auto"/>
            <w:u w:val="none"/>
          </w:rPr>
          <w:fldChar w:fldCharType="end"/>
        </w:r>
      </w:hyperlink>
      <w:r w:rsidRPr="00ED503F">
        <w:rPr>
          <w:vertAlign w:val="superscript"/>
        </w:rPr>
        <w:t>]</w:t>
      </w:r>
      <w:r w:rsidRPr="00ED503F">
        <w:t xml:space="preserve"> reported that EpCAM was a significant prognostic factor in pancreatic cancer.</w:t>
      </w:r>
    </w:p>
    <w:p w:rsidR="00107BFD" w:rsidRPr="00ED503F" w:rsidRDefault="00107BFD" w:rsidP="00ED503F">
      <w:pPr>
        <w:snapToGrid w:val="0"/>
        <w:spacing w:line="360" w:lineRule="auto"/>
        <w:ind w:firstLineChars="100" w:firstLine="240"/>
        <w:rPr>
          <w:lang w:eastAsia="zh-CN"/>
        </w:rPr>
      </w:pPr>
      <w:r w:rsidRPr="00ED503F">
        <w:t>To elucidate the role of DCLK1, we also analyzed the association between DCLK1 expression and clinicopathological factors, including EMT and CSC markers. Our results showed that positive EpCAM expression was significantly correlated with positive DCLK1 expression. Furthermore, examination of the combination of stem cell markers showed that the triple-positive expression of CD44/CD24/EpCAM</w:t>
      </w:r>
      <w:r w:rsidRPr="00ED503F">
        <w:rPr>
          <w:vertAlign w:val="superscript"/>
        </w:rPr>
        <w:t xml:space="preserve"> </w:t>
      </w:r>
      <w:r w:rsidRPr="00ED503F">
        <w:t>was significantly correlated with positive DCLK1 expression in PDAC. In contrast, positive EMT</w:t>
      </w:r>
      <w:r w:rsidRPr="00ED503F">
        <w:rPr>
          <w:rFonts w:hint="eastAsia"/>
        </w:rPr>
        <w:t xml:space="preserve"> </w:t>
      </w:r>
      <w:r w:rsidRPr="00ED503F">
        <w:t>marker expression was not associat</w:t>
      </w:r>
      <w:r w:rsidRPr="00ED503F">
        <w:rPr>
          <w:rFonts w:hint="eastAsia"/>
        </w:rPr>
        <w:t>ed</w:t>
      </w:r>
      <w:r w:rsidRPr="00ED503F">
        <w:t xml:space="preserve"> with positive DCLK1 expression.</w:t>
      </w:r>
      <w:r w:rsidRPr="00ED503F">
        <w:rPr>
          <w:rFonts w:hint="eastAsia"/>
        </w:rPr>
        <w:t xml:space="preserve"> </w:t>
      </w:r>
      <w:r w:rsidRPr="00ED503F">
        <w:t>These results suggest that PDAC with DCLK1 expression may gain biological malignant potential by acquiring stem</w:t>
      </w:r>
      <w:r w:rsidRPr="00ED503F">
        <w:rPr>
          <w:rFonts w:hint="eastAsia"/>
        </w:rPr>
        <w:t>ness</w:t>
      </w:r>
      <w:r w:rsidRPr="00ED503F">
        <w:t xml:space="preserve">. Some investigators have </w:t>
      </w:r>
      <w:r w:rsidRPr="00ED503F">
        <w:rPr>
          <w:rFonts w:hint="eastAsia"/>
        </w:rPr>
        <w:t>demonstrated</w:t>
      </w:r>
      <w:r w:rsidRPr="00ED503F">
        <w:t xml:space="preserve"> DCLK1  express</w:t>
      </w:r>
      <w:r w:rsidRPr="00ED503F">
        <w:rPr>
          <w:rFonts w:hint="eastAsia"/>
        </w:rPr>
        <w:t>ion</w:t>
      </w:r>
      <w:r w:rsidRPr="00ED503F">
        <w:t xml:space="preserve"> on tumor stem cells that continuously produce tumor progeny in the polyps of APC</w:t>
      </w:r>
      <w:r w:rsidRPr="00ED503F">
        <w:rPr>
          <w:vertAlign w:val="superscript"/>
        </w:rPr>
        <w:t xml:space="preserve">Min/+ </w:t>
      </w:r>
      <w:r w:rsidRPr="00ED503F">
        <w:t xml:space="preserve">mice, </w:t>
      </w:r>
      <w:r w:rsidRPr="00ED503F">
        <w:rPr>
          <w:rFonts w:hint="eastAsia"/>
        </w:rPr>
        <w:t xml:space="preserve">with </w:t>
      </w:r>
      <w:r w:rsidRPr="00ED503F">
        <w:t xml:space="preserve">ablation of these DCLK1-positive </w:t>
      </w:r>
      <w:r w:rsidRPr="00ED503F">
        <w:rPr>
          <w:rFonts w:hint="eastAsia"/>
        </w:rPr>
        <w:t>tumor stem cells</w:t>
      </w:r>
      <w:r w:rsidRPr="00ED503F">
        <w:t xml:space="preserve"> result</w:t>
      </w:r>
      <w:r w:rsidRPr="00ED503F">
        <w:rPr>
          <w:rFonts w:hint="eastAsia"/>
        </w:rPr>
        <w:t>ing in a m</w:t>
      </w:r>
      <w:r w:rsidRPr="00ED503F">
        <w:t>arked regression of polyps without any apparent damage to the normal intestine</w:t>
      </w:r>
      <w:r w:rsidRPr="00ED503F">
        <w:rPr>
          <w:vertAlign w:val="superscript"/>
        </w:rPr>
        <w:t>[</w:t>
      </w:r>
      <w:hyperlink w:anchor="_ENREF_6" w:tooltip="Nakanishi, 2013 #46" w:history="1">
        <w:r w:rsidRPr="00ED503F">
          <w:rPr>
            <w:rStyle w:val="ae"/>
            <w:color w:val="auto"/>
            <w:u w:val="none"/>
            <w:vertAlign w:val="superscript"/>
          </w:rPr>
          <w:fldChar w:fldCharType="begin">
            <w:fldData xml:space="preserve">PEVuZE5vdGU+PENpdGU+PEF1dGhvcj5OYWthbmlzaGk8L0F1dGhvcj48WWVhcj4yMDEzPC9ZZWFy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</w:fldData>
          </w:fldChar>
        </w:r>
        <w:r w:rsidRPr="00ED503F">
          <w:rPr>
            <w:rStyle w:val="ae"/>
            <w:color w:val="auto"/>
            <w:u w:val="none"/>
            <w:vertAlign w:val="superscript"/>
          </w:rPr>
          <w:instrText xml:space="preserve"> ADDIN EN.CITE </w:instrText>
        </w:r>
        <w:r w:rsidRPr="00ED503F">
          <w:rPr>
            <w:rStyle w:val="ae"/>
            <w:color w:val="auto"/>
            <w:u w:val="none"/>
            <w:vertAlign w:val="superscript"/>
          </w:rPr>
          <w:fldChar w:fldCharType="begin">
            <w:fldData xml:space="preserve">PEVuZE5vdGU+PENpdGU+PEF1dGhvcj5OYWthbmlzaGk8L0F1dGhvcj48WWVhcj4yMDEzPC9ZZWFy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</w:fldData>
          </w:fldChar>
        </w:r>
        <w:r w:rsidRPr="00ED503F">
          <w:rPr>
            <w:rStyle w:val="ae"/>
            <w:color w:val="auto"/>
            <w:u w:val="none"/>
            <w:vertAlign w:val="superscript"/>
          </w:rPr>
          <w:instrText xml:space="preserve"> ADDIN EN.CITE.DATA </w:instrText>
        </w:r>
        <w:r w:rsidRPr="00ED503F">
          <w:rPr>
            <w:rStyle w:val="ae"/>
            <w:color w:val="auto"/>
            <w:u w:val="none"/>
          </w:rPr>
        </w:r>
        <w:r w:rsidRPr="00ED503F">
          <w:rPr>
            <w:rStyle w:val="ae"/>
            <w:color w:val="auto"/>
            <w:u w:val="none"/>
          </w:rPr>
          <w:fldChar w:fldCharType="end"/>
        </w:r>
        <w:r w:rsidRPr="00ED503F">
          <w:rPr>
            <w:rStyle w:val="ae"/>
            <w:color w:val="auto"/>
            <w:u w:val="none"/>
            <w:vertAlign w:val="superscript"/>
          </w:rPr>
        </w:r>
        <w:r w:rsidRPr="00ED503F">
          <w:rPr>
            <w:rStyle w:val="ae"/>
            <w:color w:val="auto"/>
            <w:u w:val="none"/>
            <w:vertAlign w:val="superscript"/>
          </w:rPr>
          <w:fldChar w:fldCharType="separate"/>
        </w:r>
        <w:r w:rsidRPr="00ED503F">
          <w:rPr>
            <w:rStyle w:val="ae"/>
            <w:color w:val="auto"/>
            <w:u w:val="none"/>
            <w:vertAlign w:val="superscript"/>
          </w:rPr>
          <w:t>6</w:t>
        </w:r>
        <w:r w:rsidRPr="00ED503F">
          <w:rPr>
            <w:rStyle w:val="ae"/>
            <w:color w:val="auto"/>
            <w:u w:val="none"/>
          </w:rPr>
          <w:fldChar w:fldCharType="end"/>
        </w:r>
      </w:hyperlink>
      <w:r w:rsidRPr="00ED503F">
        <w:rPr>
          <w:vertAlign w:val="superscript"/>
        </w:rPr>
        <w:t>]</w:t>
      </w:r>
      <w:r w:rsidRPr="00ED503F">
        <w:t>. These findings suggest that DCLK1 exist</w:t>
      </w:r>
      <w:r w:rsidRPr="00ED503F">
        <w:rPr>
          <w:rFonts w:hint="eastAsia"/>
        </w:rPr>
        <w:t>s</w:t>
      </w:r>
      <w:r w:rsidRPr="00ED503F">
        <w:t xml:space="preserve"> in pancreatic tumor cells with stem</w:t>
      </w:r>
      <w:r w:rsidRPr="00ED503F">
        <w:rPr>
          <w:rFonts w:hint="eastAsia"/>
        </w:rPr>
        <w:t>ness</w:t>
      </w:r>
      <w:r w:rsidRPr="00ED503F">
        <w:t xml:space="preserve"> and that targeting DCLK1-positive cells may be </w:t>
      </w:r>
      <w:r w:rsidRPr="00ED503F">
        <w:rPr>
          <w:rFonts w:hint="eastAsia"/>
        </w:rPr>
        <w:t xml:space="preserve">a </w:t>
      </w:r>
      <w:r w:rsidRPr="00ED503F">
        <w:t xml:space="preserve">very effective advanced therapy. Recently, </w:t>
      </w:r>
      <w:r w:rsidRPr="00ED503F">
        <w:rPr>
          <w:rFonts w:hint="eastAsia"/>
        </w:rPr>
        <w:t xml:space="preserve">Westphalen </w:t>
      </w:r>
      <w:r w:rsidRPr="00ED503F">
        <w:rPr>
          <w:rFonts w:hint="eastAsia"/>
          <w:i/>
        </w:rPr>
        <w:t>et al</w:t>
      </w:r>
      <w:r w:rsidRPr="00ED503F">
        <w:rPr>
          <w:vertAlign w:val="superscript"/>
        </w:rPr>
        <w:t>[27]</w:t>
      </w:r>
      <w:r w:rsidRPr="00ED503F">
        <w:rPr>
          <w:rFonts w:hint="eastAsia"/>
        </w:rPr>
        <w:t xml:space="preserve"> </w:t>
      </w:r>
      <w:r w:rsidRPr="00ED503F">
        <w:t>reported</w:t>
      </w:r>
      <w:r w:rsidRPr="00ED503F">
        <w:rPr>
          <w:rFonts w:hint="eastAsia"/>
        </w:rPr>
        <w:t xml:space="preserve"> that </w:t>
      </w:r>
      <w:r w:rsidRPr="00ED503F">
        <w:t>there is a possibility</w:t>
      </w:r>
      <w:r w:rsidRPr="00ED503F">
        <w:rPr>
          <w:rFonts w:hint="eastAsia"/>
        </w:rPr>
        <w:t xml:space="preserve"> of DCLK1 positive cells being</w:t>
      </w:r>
      <w:r w:rsidRPr="00ED503F">
        <w:t xml:space="preserve"> the origin of PDAC. </w:t>
      </w:r>
      <w:r w:rsidRPr="00ED503F">
        <w:rPr>
          <w:rFonts w:hint="eastAsia"/>
        </w:rPr>
        <w:t>Accordingly, it</w:t>
      </w:r>
      <w:r w:rsidRPr="00ED503F">
        <w:t xml:space="preserve"> has been </w:t>
      </w:r>
      <w:r w:rsidRPr="00ED503F">
        <w:rPr>
          <w:rFonts w:hint="eastAsia"/>
        </w:rPr>
        <w:t>postulated</w:t>
      </w:r>
      <w:r w:rsidRPr="00ED503F">
        <w:t xml:space="preserve"> that DCLK1 is not only associated with stemness but also with carcinogenesis. </w:t>
      </w:r>
      <w:r w:rsidRPr="00ED503F">
        <w:rPr>
          <w:rFonts w:hint="eastAsia"/>
        </w:rPr>
        <w:t>F</w:t>
      </w:r>
      <w:r w:rsidRPr="00ED503F">
        <w:t xml:space="preserve">urther studies are needed to </w:t>
      </w:r>
      <w:r w:rsidRPr="00ED503F">
        <w:rPr>
          <w:rFonts w:hint="eastAsia"/>
        </w:rPr>
        <w:t xml:space="preserve">fully </w:t>
      </w:r>
      <w:r w:rsidRPr="00ED503F">
        <w:t>elucidate the role of DCLK1</w:t>
      </w:r>
      <w:r w:rsidRPr="00ED503F">
        <w:rPr>
          <w:rFonts w:hint="eastAsia"/>
        </w:rPr>
        <w:t xml:space="preserve"> in</w:t>
      </w:r>
      <w:r w:rsidRPr="00ED503F">
        <w:t xml:space="preserve"> </w:t>
      </w:r>
      <w:r w:rsidRPr="00ED503F">
        <w:rPr>
          <w:rFonts w:hint="eastAsia"/>
        </w:rPr>
        <w:t>PDAC</w:t>
      </w:r>
      <w:r w:rsidR="00ED503F">
        <w:rPr>
          <w:rFonts w:hint="eastAsia"/>
        </w:rPr>
        <w:t>.</w:t>
      </w:r>
    </w:p>
    <w:p w:rsidR="00107BFD" w:rsidRPr="00ED503F" w:rsidRDefault="00107BFD" w:rsidP="00ED503F">
      <w:pPr>
        <w:snapToGrid w:val="0"/>
        <w:spacing w:line="360" w:lineRule="auto"/>
        <w:ind w:firstLineChars="100" w:firstLine="240"/>
      </w:pPr>
      <w:r w:rsidRPr="00ED503F">
        <w:t>The</w:t>
      </w:r>
      <w:r w:rsidRPr="00ED503F">
        <w:rPr>
          <w:rFonts w:hint="eastAsia"/>
        </w:rPr>
        <w:t>re are some</w:t>
      </w:r>
      <w:r w:rsidRPr="00ED503F">
        <w:t xml:space="preserve"> limitations </w:t>
      </w:r>
      <w:r w:rsidRPr="00ED503F">
        <w:rPr>
          <w:rFonts w:hint="eastAsia"/>
        </w:rPr>
        <w:t>to</w:t>
      </w:r>
      <w:r w:rsidRPr="00ED503F">
        <w:t xml:space="preserve"> the present study</w:t>
      </w:r>
      <w:r w:rsidRPr="00ED503F">
        <w:rPr>
          <w:rFonts w:hint="eastAsia"/>
        </w:rPr>
        <w:t xml:space="preserve"> which must be considered when </w:t>
      </w:r>
      <w:r w:rsidRPr="00ED503F">
        <w:t>interpreting</w:t>
      </w:r>
      <w:r w:rsidRPr="00ED503F">
        <w:rPr>
          <w:rFonts w:hint="eastAsia"/>
        </w:rPr>
        <w:t xml:space="preserve"> the findings</w:t>
      </w:r>
      <w:r w:rsidRPr="00ED503F">
        <w:t>. This study was conducted at a single institution, and it had a small sample size. Moreover, it was a retrospective evaluation. A prospective investigation with a larger sample size is needed to confirm the significance of DCLK1 expression.</w:t>
      </w:r>
    </w:p>
    <w:p w:rsidR="00107BFD" w:rsidRPr="00ED503F" w:rsidRDefault="00ED503F" w:rsidP="00ED503F">
      <w:pPr>
        <w:snapToGrid w:val="0"/>
        <w:spacing w:line="360" w:lineRule="auto"/>
        <w:ind w:firstLineChars="100" w:firstLine="240"/>
        <w:rPr>
          <w:lang w:eastAsia="zh-CN"/>
        </w:rPr>
      </w:pPr>
      <w:r w:rsidRPr="00ED503F">
        <w:rPr>
          <w:rFonts w:hint="eastAsia"/>
          <w:lang w:eastAsia="zh-CN"/>
        </w:rPr>
        <w:t xml:space="preserve">In </w:t>
      </w:r>
      <w:r w:rsidRPr="00ED503F">
        <w:t>conclusion</w:t>
      </w:r>
      <w:r>
        <w:rPr>
          <w:rFonts w:hint="eastAsia"/>
          <w:lang w:eastAsia="zh-CN"/>
        </w:rPr>
        <w:t xml:space="preserve">, </w:t>
      </w:r>
      <w:r w:rsidRPr="00ED503F">
        <w:t>p</w:t>
      </w:r>
      <w:r w:rsidR="00107BFD" w:rsidRPr="00ED503F">
        <w:t>ositive DCLK1 expression was</w:t>
      </w:r>
      <w:r w:rsidR="00107BFD" w:rsidRPr="00ED503F">
        <w:rPr>
          <w:rFonts w:hint="eastAsia"/>
        </w:rPr>
        <w:t xml:space="preserve"> identified as</w:t>
      </w:r>
      <w:r w:rsidR="00107BFD" w:rsidRPr="00ED503F">
        <w:t xml:space="preserve"> an independent </w:t>
      </w:r>
      <w:r w:rsidR="00107BFD" w:rsidRPr="00ED503F">
        <w:lastRenderedPageBreak/>
        <w:t>prognostic factor in PDAC. The expression of DCLK1 was</w:t>
      </w:r>
      <w:r w:rsidR="00107BFD" w:rsidRPr="00ED503F">
        <w:rPr>
          <w:rFonts w:hint="eastAsia"/>
        </w:rPr>
        <w:t xml:space="preserve"> found to be</w:t>
      </w:r>
      <w:r w:rsidR="00107BFD" w:rsidRPr="00ED503F">
        <w:t xml:space="preserve"> associated with the triple-positive expression of CD44/CD24/EpCAM</w:t>
      </w:r>
      <w:r w:rsidR="00107BFD" w:rsidRPr="00ED503F">
        <w:rPr>
          <w:vertAlign w:val="superscript"/>
        </w:rPr>
        <w:t xml:space="preserve"> </w:t>
      </w:r>
      <w:r w:rsidR="00107BFD" w:rsidRPr="00ED503F">
        <w:t xml:space="preserve">as well as EpCAM expression. </w:t>
      </w:r>
      <w:r w:rsidR="00107BFD" w:rsidRPr="00ED503F">
        <w:rPr>
          <w:rFonts w:hint="eastAsia"/>
        </w:rPr>
        <w:t>Collectively, t</w:t>
      </w:r>
      <w:r w:rsidR="00107BFD" w:rsidRPr="00ED503F">
        <w:t xml:space="preserve">hese findings indicate that DCLK1 may </w:t>
      </w:r>
      <w:r w:rsidR="00107BFD" w:rsidRPr="00ED503F">
        <w:rPr>
          <w:rFonts w:hint="eastAsia"/>
        </w:rPr>
        <w:t>play</w:t>
      </w:r>
      <w:r w:rsidR="00107BFD" w:rsidRPr="00ED503F">
        <w:t xml:space="preserve"> a crucial prognostic role</w:t>
      </w:r>
      <w:r w:rsidR="00107BFD" w:rsidRPr="00ED503F">
        <w:rPr>
          <w:rFonts w:hint="eastAsia"/>
        </w:rPr>
        <w:t xml:space="preserve"> in the </w:t>
      </w:r>
      <w:r w:rsidR="00107BFD" w:rsidRPr="00ED503F">
        <w:t>acqui</w:t>
      </w:r>
      <w:r w:rsidR="00107BFD" w:rsidRPr="00ED503F">
        <w:rPr>
          <w:rFonts w:hint="eastAsia"/>
        </w:rPr>
        <w:t>sition of</w:t>
      </w:r>
      <w:r w:rsidR="00107BFD" w:rsidRPr="00ED503F">
        <w:t xml:space="preserve"> </w:t>
      </w:r>
      <w:r w:rsidR="00107BFD" w:rsidRPr="00ED503F">
        <w:rPr>
          <w:rFonts w:hint="eastAsia"/>
        </w:rPr>
        <w:t>stemness</w:t>
      </w:r>
      <w:r w:rsidR="00107BFD" w:rsidRPr="00ED503F">
        <w:t xml:space="preserve">. </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rPr>
      </w:pPr>
      <w:r w:rsidRPr="00ED503F">
        <w:rPr>
          <w:rFonts w:hint="eastAsia"/>
          <w:b/>
        </w:rPr>
        <w:t>COMMENTS</w:t>
      </w:r>
    </w:p>
    <w:p w:rsidR="00107BFD" w:rsidRPr="00ED503F" w:rsidRDefault="00107BFD" w:rsidP="00B93F64">
      <w:pPr>
        <w:snapToGrid w:val="0"/>
        <w:spacing w:line="360" w:lineRule="auto"/>
        <w:rPr>
          <w:b/>
          <w:i/>
        </w:rPr>
      </w:pPr>
      <w:r w:rsidRPr="00ED503F">
        <w:rPr>
          <w:rFonts w:hint="eastAsia"/>
          <w:b/>
          <w:i/>
        </w:rPr>
        <w:t>Background</w:t>
      </w:r>
    </w:p>
    <w:p w:rsidR="00107BFD" w:rsidRPr="00ED503F" w:rsidRDefault="00107BFD" w:rsidP="00B93F64">
      <w:pPr>
        <w:snapToGrid w:val="0"/>
        <w:spacing w:line="360" w:lineRule="auto"/>
        <w:rPr>
          <w:lang w:eastAsia="zh-CN"/>
        </w:rPr>
      </w:pPr>
      <w:r w:rsidRPr="00ED503F">
        <w:rPr>
          <w:rFonts w:hint="eastAsia"/>
        </w:rPr>
        <w:t>Doublecortin and CaM kinase-like-1 (</w:t>
      </w:r>
      <w:r w:rsidRPr="00ED503F">
        <w:t>DCLK1</w:t>
      </w:r>
      <w:r w:rsidRPr="00ED503F">
        <w:rPr>
          <w:rFonts w:hint="eastAsia"/>
        </w:rPr>
        <w:t>)</w:t>
      </w:r>
      <w:r w:rsidRPr="00ED503F">
        <w:t xml:space="preserve"> is a microtubule</w:t>
      </w:r>
      <w:r w:rsidRPr="00ED503F">
        <w:rPr>
          <w:rFonts w:hint="eastAsia"/>
        </w:rPr>
        <w:t>-</w:t>
      </w:r>
      <w:r w:rsidRPr="00ED503F">
        <w:t xml:space="preserve">associated kinase and has recently attracted much attention </w:t>
      </w:r>
      <w:r w:rsidRPr="00ED503F">
        <w:rPr>
          <w:rFonts w:hint="eastAsia"/>
        </w:rPr>
        <w:t xml:space="preserve">due to its recognized importance </w:t>
      </w:r>
      <w:r w:rsidRPr="00ED503F">
        <w:t xml:space="preserve">as </w:t>
      </w:r>
      <w:r w:rsidRPr="00ED503F">
        <w:rPr>
          <w:rFonts w:hint="eastAsia"/>
        </w:rPr>
        <w:t>a</w:t>
      </w:r>
      <w:r w:rsidRPr="00ED503F">
        <w:t xml:space="preserve"> </w:t>
      </w:r>
      <w:r w:rsidRPr="00ED503F">
        <w:rPr>
          <w:rFonts w:hint="eastAsia"/>
        </w:rPr>
        <w:t>cancer stem cell (</w:t>
      </w:r>
      <w:r w:rsidRPr="00ED503F">
        <w:t>CSC</w:t>
      </w:r>
      <w:r w:rsidRPr="00ED503F">
        <w:rPr>
          <w:rFonts w:hint="eastAsia"/>
        </w:rPr>
        <w:t>) marker</w:t>
      </w:r>
      <w:r w:rsidRPr="00ED503F">
        <w:t>.</w:t>
      </w:r>
      <w:r w:rsidRPr="00ED503F">
        <w:rPr>
          <w:b/>
        </w:rPr>
        <w:t xml:space="preserve"> </w:t>
      </w:r>
      <w:r w:rsidRPr="00ED503F">
        <w:t xml:space="preserve">Several studies have demonstrated that DCLK1 expression is correlated with aggressiveness in various cancers. However, </w:t>
      </w:r>
      <w:r w:rsidRPr="00ED503F">
        <w:rPr>
          <w:rFonts w:hint="eastAsia"/>
        </w:rPr>
        <w:t xml:space="preserve">only few studies have </w:t>
      </w:r>
      <w:r w:rsidRPr="00ED503F">
        <w:t>investigat</w:t>
      </w:r>
      <w:r w:rsidRPr="00ED503F">
        <w:rPr>
          <w:rFonts w:hint="eastAsia"/>
        </w:rPr>
        <w:t>ed</w:t>
      </w:r>
      <w:r w:rsidRPr="00ED503F">
        <w:t xml:space="preserve"> </w:t>
      </w:r>
      <w:r w:rsidRPr="00ED503F">
        <w:rPr>
          <w:rFonts w:hint="eastAsia"/>
        </w:rPr>
        <w:t xml:space="preserve">the </w:t>
      </w:r>
      <w:r w:rsidRPr="00ED503F">
        <w:t>correlati</w:t>
      </w:r>
      <w:r w:rsidRPr="00ED503F">
        <w:rPr>
          <w:rFonts w:hint="eastAsia"/>
        </w:rPr>
        <w:t>on of</w:t>
      </w:r>
      <w:r w:rsidRPr="00ED503F">
        <w:t xml:space="preserve"> DCLK1 expression with survival in</w:t>
      </w:r>
      <w:r w:rsidRPr="00ED503F">
        <w:rPr>
          <w:rFonts w:hint="eastAsia"/>
        </w:rPr>
        <w:t xml:space="preserve"> pancreatic ductal adenocarcinoma</w:t>
      </w:r>
      <w:r w:rsidRPr="00ED503F">
        <w:t xml:space="preserve"> </w:t>
      </w:r>
      <w:r w:rsidRPr="00ED503F">
        <w:rPr>
          <w:rFonts w:hint="eastAsia"/>
        </w:rPr>
        <w:t>(</w:t>
      </w:r>
      <w:r w:rsidRPr="00ED503F">
        <w:t>PDAC</w:t>
      </w:r>
      <w:r w:rsidRPr="00ED503F">
        <w:rPr>
          <w:rFonts w:hint="eastAsia"/>
        </w:rPr>
        <w:t>)</w:t>
      </w:r>
      <w:r w:rsidRPr="00ED503F">
        <w:t>. It is therefore</w:t>
      </w:r>
      <w:r w:rsidRPr="00ED503F">
        <w:rPr>
          <w:rFonts w:hint="eastAsia"/>
        </w:rPr>
        <w:t xml:space="preserve"> worthwhile</w:t>
      </w:r>
      <w:r w:rsidRPr="00ED503F">
        <w:t xml:space="preserve"> to elucidate the effect of DCLK1 expression on the survival of patients</w:t>
      </w:r>
      <w:r w:rsidR="00ED503F">
        <w:t xml:space="preserve"> with PDAC.</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rFonts w:hint="eastAsia"/>
          <w:b/>
          <w:i/>
        </w:rPr>
        <w:t>Research frontiers</w:t>
      </w:r>
    </w:p>
    <w:p w:rsidR="00107BFD" w:rsidRPr="00ED503F" w:rsidRDefault="00107BFD" w:rsidP="00B93F64">
      <w:pPr>
        <w:snapToGrid w:val="0"/>
        <w:spacing w:line="360" w:lineRule="auto"/>
      </w:pPr>
      <w:r w:rsidRPr="00ED503F">
        <w:t xml:space="preserve">It has been reported that knockdown of DCLK1 in pancreatic cancer cells resulted in tumor growth arrest and the downregulation of </w:t>
      </w:r>
      <w:r w:rsidRPr="00ED503F">
        <w:rPr>
          <w:rFonts w:hint="eastAsia"/>
        </w:rPr>
        <w:t>epithelial mesenchymal transition (</w:t>
      </w:r>
      <w:r w:rsidRPr="00ED503F">
        <w:t>EMT</w:t>
      </w:r>
      <w:r w:rsidRPr="00ED503F">
        <w:rPr>
          <w:rFonts w:hint="eastAsia"/>
        </w:rPr>
        <w:t>)</w:t>
      </w:r>
      <w:r w:rsidRPr="00ED503F">
        <w:t xml:space="preserve">, pluripotency and angiogenesis. </w:t>
      </w:r>
      <w:r w:rsidRPr="00ED503F">
        <w:rPr>
          <w:rFonts w:hint="eastAsia"/>
        </w:rPr>
        <w:t>Furthermore</w:t>
      </w:r>
      <w:r w:rsidRPr="00ED503F">
        <w:t xml:space="preserve">, several studies have demonstrated that DCLK1 expression is correlated with aggressiveness in various cancers. By using this marker in clinical samples of PDAC, we </w:t>
      </w:r>
      <w:r w:rsidRPr="00ED503F">
        <w:rPr>
          <w:rFonts w:hint="eastAsia"/>
        </w:rPr>
        <w:t>were able to</w:t>
      </w:r>
      <w:r w:rsidRPr="00ED503F">
        <w:t xml:space="preserve"> identify DCLK1 expression </w:t>
      </w:r>
      <w:r w:rsidRPr="00ED503F">
        <w:rPr>
          <w:rFonts w:hint="eastAsia"/>
        </w:rPr>
        <w:t xml:space="preserve">as an </w:t>
      </w:r>
      <w:r w:rsidRPr="00ED503F">
        <w:t>independent prognostic factor in resected PDAC.</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b/>
          <w:i/>
        </w:rPr>
        <w:t>Innovations and breakthrough</w:t>
      </w:r>
      <w:r w:rsidRPr="00ED503F">
        <w:rPr>
          <w:rFonts w:hint="eastAsia"/>
          <w:b/>
          <w:i/>
        </w:rPr>
        <w:t>s</w:t>
      </w:r>
    </w:p>
    <w:p w:rsidR="00107BFD" w:rsidRPr="00ED503F" w:rsidRDefault="00107BFD" w:rsidP="00B93F64">
      <w:pPr>
        <w:snapToGrid w:val="0"/>
        <w:spacing w:line="360" w:lineRule="auto"/>
        <w:rPr>
          <w:b/>
        </w:rPr>
      </w:pPr>
      <w:r w:rsidRPr="00ED503F">
        <w:t xml:space="preserve">We </w:t>
      </w:r>
      <w:r w:rsidRPr="00ED503F">
        <w:rPr>
          <w:rFonts w:hint="eastAsia"/>
        </w:rPr>
        <w:t>found</w:t>
      </w:r>
      <w:r w:rsidRPr="00ED503F">
        <w:t xml:space="preserve"> that DCLK1 over</w:t>
      </w:r>
      <w:r w:rsidRPr="00ED503F">
        <w:rPr>
          <w:rFonts w:hint="eastAsia"/>
        </w:rPr>
        <w:t>-</w:t>
      </w:r>
      <w:r w:rsidRPr="00ED503F">
        <w:t>expression had a significant impact on survival in resected PDAC</w:t>
      </w:r>
      <w:r w:rsidRPr="00ED503F">
        <w:rPr>
          <w:rFonts w:hint="eastAsia"/>
        </w:rPr>
        <w:t xml:space="preserve">, </w:t>
      </w:r>
      <w:r w:rsidRPr="00ED503F">
        <w:t xml:space="preserve">using clinical samples of PDAC. Furthermore, </w:t>
      </w:r>
      <w:r w:rsidRPr="00ED503F">
        <w:rPr>
          <w:rFonts w:hint="eastAsia"/>
        </w:rPr>
        <w:t xml:space="preserve">our findings </w:t>
      </w:r>
      <w:r w:rsidRPr="00ED503F">
        <w:t xml:space="preserve">suggest </w:t>
      </w:r>
      <w:r w:rsidRPr="00ED503F">
        <w:rPr>
          <w:rFonts w:hint="eastAsia"/>
        </w:rPr>
        <w:t>the</w:t>
      </w:r>
      <w:r w:rsidRPr="00ED503F">
        <w:t xml:space="preserve"> possibility that PDAC with DCLK1 expression may gain biological </w:t>
      </w:r>
      <w:r w:rsidRPr="00ED503F">
        <w:lastRenderedPageBreak/>
        <w:t>malignant potential by acquiring stem</w:t>
      </w:r>
      <w:r w:rsidRPr="00ED503F">
        <w:rPr>
          <w:rFonts w:hint="eastAsia"/>
        </w:rPr>
        <w:t>ness</w:t>
      </w:r>
      <w:r w:rsidRPr="00ED503F">
        <w:t>.</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b/>
          <w:i/>
        </w:rPr>
        <w:t>Applications</w:t>
      </w:r>
    </w:p>
    <w:p w:rsidR="00107BFD" w:rsidRPr="00ED503F" w:rsidRDefault="00107BFD" w:rsidP="00B93F64">
      <w:pPr>
        <w:snapToGrid w:val="0"/>
        <w:spacing w:line="360" w:lineRule="auto"/>
      </w:pPr>
      <w:r w:rsidRPr="00ED503F">
        <w:t>The results of the present study suggest that DCLK1 exists in pancreatic tumor cells with stem</w:t>
      </w:r>
      <w:r w:rsidRPr="00ED503F">
        <w:rPr>
          <w:rFonts w:hint="eastAsia"/>
        </w:rPr>
        <w:t>ness</w:t>
      </w:r>
      <w:r w:rsidRPr="00ED503F">
        <w:t xml:space="preserve">, and that targeting DCLK1-positive cells may be very effective advanced therapy. </w:t>
      </w:r>
    </w:p>
    <w:p w:rsidR="00107BFD" w:rsidRPr="00ED503F" w:rsidRDefault="00107BFD" w:rsidP="00B93F64">
      <w:pPr>
        <w:snapToGrid w:val="0"/>
        <w:spacing w:line="360" w:lineRule="auto"/>
        <w:rPr>
          <w:b/>
        </w:rPr>
      </w:pPr>
    </w:p>
    <w:p w:rsidR="00107BFD" w:rsidRPr="00ED503F" w:rsidRDefault="00107BFD" w:rsidP="00B93F64">
      <w:pPr>
        <w:snapToGrid w:val="0"/>
        <w:spacing w:line="360" w:lineRule="auto"/>
        <w:rPr>
          <w:b/>
          <w:i/>
        </w:rPr>
      </w:pPr>
      <w:r w:rsidRPr="00ED503F">
        <w:rPr>
          <w:b/>
          <w:i/>
        </w:rPr>
        <w:t>Terminology</w:t>
      </w:r>
    </w:p>
    <w:p w:rsidR="00107BFD" w:rsidRPr="00ED503F" w:rsidRDefault="00107BFD" w:rsidP="00B93F64">
      <w:pPr>
        <w:snapToGrid w:val="0"/>
        <w:spacing w:line="360" w:lineRule="auto"/>
      </w:pPr>
      <w:r w:rsidRPr="00ED503F">
        <w:t>DCLK1 is a microtubule-associated kinase and has recently attracted much attention as an important CSC marker</w:t>
      </w:r>
      <w:r w:rsidRPr="00ED503F">
        <w:rPr>
          <w:rFonts w:hint="eastAsia"/>
        </w:rPr>
        <w:t>, and has been reported as a</w:t>
      </w:r>
      <w:r w:rsidRPr="00ED503F">
        <w:t xml:space="preserve"> putative intestinal and pancreatic stem cell marker. Recently, it has been reported that DCLK1 expression in human pancreatic cancer might directly regulate EMT, pluripotency, and angiogenesis.</w:t>
      </w:r>
    </w:p>
    <w:p w:rsidR="00107BFD" w:rsidRPr="00ED503F" w:rsidRDefault="00107BFD" w:rsidP="00B93F64">
      <w:pPr>
        <w:snapToGrid w:val="0"/>
        <w:spacing w:line="360" w:lineRule="auto"/>
      </w:pPr>
    </w:p>
    <w:p w:rsidR="00107BFD" w:rsidRPr="00ED503F" w:rsidRDefault="00107BFD" w:rsidP="00B93F64">
      <w:pPr>
        <w:snapToGrid w:val="0"/>
        <w:spacing w:line="360" w:lineRule="auto"/>
        <w:rPr>
          <w:b/>
          <w:i/>
        </w:rPr>
      </w:pPr>
      <w:r w:rsidRPr="00ED503F">
        <w:rPr>
          <w:rFonts w:hint="eastAsia"/>
          <w:b/>
          <w:i/>
        </w:rPr>
        <w:t>Peer-review</w:t>
      </w:r>
    </w:p>
    <w:p w:rsidR="00107BFD" w:rsidRPr="00ED503F" w:rsidRDefault="00107BFD" w:rsidP="00B93F64">
      <w:pPr>
        <w:snapToGrid w:val="0"/>
        <w:spacing w:line="360" w:lineRule="auto"/>
      </w:pPr>
      <w:r w:rsidRPr="00ED503F">
        <w:t>Although this study is retrospective</w:t>
      </w:r>
      <w:r w:rsidRPr="00ED503F">
        <w:rPr>
          <w:rFonts w:hint="eastAsia"/>
        </w:rPr>
        <w:t xml:space="preserve"> in design</w:t>
      </w:r>
      <w:r w:rsidRPr="00ED503F">
        <w:t xml:space="preserve">, </w:t>
      </w:r>
      <w:r w:rsidRPr="00ED503F">
        <w:rPr>
          <w:rFonts w:hint="eastAsia"/>
        </w:rPr>
        <w:t>it is well</w:t>
      </w:r>
      <w:r w:rsidRPr="00ED503F">
        <w:t xml:space="preserve"> structured and the subject is very interesting. The manuscript is correctly written and the conclusions are justified by the</w:t>
      </w:r>
      <w:r w:rsidRPr="00ED503F">
        <w:rPr>
          <w:rFonts w:hint="eastAsia"/>
        </w:rPr>
        <w:t xml:space="preserve"> data</w:t>
      </w:r>
      <w:r w:rsidRPr="00ED503F">
        <w:t>.</w:t>
      </w:r>
    </w:p>
    <w:p w:rsidR="00107BFD" w:rsidRPr="00ED503F" w:rsidRDefault="00107BFD" w:rsidP="00B93F64">
      <w:pPr>
        <w:snapToGrid w:val="0"/>
        <w:spacing w:line="360" w:lineRule="auto"/>
      </w:pPr>
    </w:p>
    <w:p w:rsidR="00ED503F" w:rsidRDefault="00ED503F">
      <w:pPr>
        <w:widowControl/>
        <w:jc w:val="left"/>
        <w:rPr>
          <w:b/>
        </w:rPr>
      </w:pPr>
      <w:r>
        <w:rPr>
          <w:b/>
        </w:rPr>
        <w:br w:type="page"/>
      </w:r>
    </w:p>
    <w:p w:rsidR="00107BFD" w:rsidRPr="00ED503F" w:rsidRDefault="00107BFD" w:rsidP="00B93F64">
      <w:pPr>
        <w:snapToGrid w:val="0"/>
        <w:spacing w:line="360" w:lineRule="auto"/>
        <w:rPr>
          <w:b/>
        </w:rPr>
      </w:pPr>
      <w:r w:rsidRPr="00ED503F">
        <w:rPr>
          <w:b/>
        </w:rPr>
        <w:lastRenderedPageBreak/>
        <w:t>REFERENCES</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 </w:t>
      </w:r>
      <w:r w:rsidRPr="004B0337">
        <w:rPr>
          <w:rFonts w:cstheme="minorBidi"/>
          <w:b/>
          <w:lang w:eastAsia="zh-CN"/>
        </w:rPr>
        <w:t>Siegel R</w:t>
      </w:r>
      <w:r w:rsidRPr="004B0337">
        <w:rPr>
          <w:rFonts w:cstheme="minorBidi"/>
          <w:lang w:eastAsia="zh-CN"/>
        </w:rPr>
        <w:t xml:space="preserve">, Naishadham D, Jemal A. Cancer statistics, 2012. </w:t>
      </w:r>
      <w:r w:rsidRPr="004B0337">
        <w:rPr>
          <w:rFonts w:cstheme="minorBidi"/>
          <w:i/>
          <w:lang w:eastAsia="zh-CN"/>
        </w:rPr>
        <w:t>CA Cancer J Clin</w:t>
      </w:r>
      <w:r w:rsidRPr="004B0337">
        <w:rPr>
          <w:rFonts w:cstheme="minorBidi"/>
          <w:lang w:eastAsia="zh-CN"/>
        </w:rPr>
        <w:t xml:space="preserve"> 2012; </w:t>
      </w:r>
      <w:r w:rsidRPr="004B0337">
        <w:rPr>
          <w:rFonts w:cstheme="minorBidi"/>
          <w:b/>
          <w:lang w:eastAsia="zh-CN"/>
        </w:rPr>
        <w:t>62</w:t>
      </w:r>
      <w:r w:rsidRPr="004B0337">
        <w:rPr>
          <w:rFonts w:cstheme="minorBidi"/>
          <w:lang w:eastAsia="zh-CN"/>
        </w:rPr>
        <w:t>: 10-29 [PMID: 22237781 DOI: 10.3322/caac.20138]</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 </w:t>
      </w:r>
      <w:r w:rsidRPr="004B0337">
        <w:rPr>
          <w:rFonts w:cstheme="minorBidi"/>
          <w:b/>
          <w:lang w:eastAsia="zh-CN"/>
        </w:rPr>
        <w:t>Ohmae S</w:t>
      </w:r>
      <w:r w:rsidRPr="004B0337">
        <w:rPr>
          <w:rFonts w:cstheme="minorBidi"/>
          <w:lang w:eastAsia="zh-CN"/>
        </w:rPr>
        <w:t xml:space="preserve">, Takemoto-Kimura S, Okamura M, Adachi-Morishima A, Nonaka M, Fuse T, Kida S, Tanji M, Furuyashiki T, Arakawa Y, Narumiya S, Okuno H, Bito H. Molecular identification and characterization of a family of kinases with homology to Ca2+/calmodulin-dependent protein kinases I/IV. </w:t>
      </w:r>
      <w:r w:rsidRPr="004B0337">
        <w:rPr>
          <w:rFonts w:cstheme="minorBidi"/>
          <w:i/>
          <w:lang w:eastAsia="zh-CN"/>
        </w:rPr>
        <w:t>J Biol Chem</w:t>
      </w:r>
      <w:r w:rsidRPr="004B0337">
        <w:rPr>
          <w:rFonts w:cstheme="minorBidi"/>
          <w:lang w:eastAsia="zh-CN"/>
        </w:rPr>
        <w:t xml:space="preserve"> 2006; </w:t>
      </w:r>
      <w:r w:rsidRPr="004B0337">
        <w:rPr>
          <w:rFonts w:cstheme="minorBidi"/>
          <w:b/>
          <w:lang w:eastAsia="zh-CN"/>
        </w:rPr>
        <w:t>281</w:t>
      </w:r>
      <w:r w:rsidRPr="004B0337">
        <w:rPr>
          <w:rFonts w:cstheme="minorBidi"/>
          <w:lang w:eastAsia="zh-CN"/>
        </w:rPr>
        <w:t xml:space="preserve">: 20427-20439 [PMID: 16684769 DOI: 10.1074/jbc.M513212200]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3 </w:t>
      </w:r>
      <w:r w:rsidRPr="004B0337">
        <w:rPr>
          <w:rFonts w:cstheme="minorBidi"/>
          <w:b/>
          <w:lang w:eastAsia="zh-CN"/>
        </w:rPr>
        <w:t>May R</w:t>
      </w:r>
      <w:r w:rsidRPr="004B0337">
        <w:rPr>
          <w:rFonts w:cstheme="minorBidi"/>
          <w:lang w:eastAsia="zh-CN"/>
        </w:rPr>
        <w:t xml:space="preserve">, Sureban SM, Hoang N, Riehl TE, Lightfoot SA, Ramanujam R, Wyche JH, Anant S, Houchen CW. Doublecortin and CaM kinase-like-1 and leucine-rich-repeat-containing G-protein-coupled receptor mark quiescent and cycling intestinal stem cells, respectively. </w:t>
      </w:r>
      <w:r w:rsidRPr="004B0337">
        <w:rPr>
          <w:rFonts w:cstheme="minorBidi"/>
          <w:i/>
          <w:lang w:eastAsia="zh-CN"/>
        </w:rPr>
        <w:t>Stem Cells</w:t>
      </w:r>
      <w:r w:rsidRPr="004B0337">
        <w:rPr>
          <w:rFonts w:cstheme="minorBidi"/>
          <w:lang w:eastAsia="zh-CN"/>
        </w:rPr>
        <w:t xml:space="preserve"> 2009; </w:t>
      </w:r>
      <w:r w:rsidRPr="004B0337">
        <w:rPr>
          <w:rFonts w:cstheme="minorBidi"/>
          <w:b/>
          <w:lang w:eastAsia="zh-CN"/>
        </w:rPr>
        <w:t>27</w:t>
      </w:r>
      <w:r w:rsidRPr="004B0337">
        <w:rPr>
          <w:rFonts w:cstheme="minorBidi"/>
          <w:lang w:eastAsia="zh-CN"/>
        </w:rPr>
        <w:t>: 2571-2579 [PMID: 19676123 DOI: 10.1002/stem.193</w:t>
      </w:r>
      <w:r w:rsidRPr="004B0337">
        <w:rPr>
          <w:rFonts w:cstheme="minorBidi" w:hint="eastAsia"/>
          <w:lang w:eastAsia="zh-CN"/>
        </w:rPr>
        <w:t>]</w:t>
      </w:r>
      <w:r w:rsidRPr="004B0337">
        <w:rPr>
          <w:rFonts w:cstheme="minorBidi"/>
          <w:lang w:eastAsia="zh-CN"/>
        </w:rPr>
        <w:t xml:space="preserve">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4 </w:t>
      </w:r>
      <w:r w:rsidRPr="004B0337">
        <w:rPr>
          <w:rFonts w:cstheme="minorBidi"/>
          <w:b/>
          <w:lang w:eastAsia="zh-CN"/>
        </w:rPr>
        <w:t>May R</w:t>
      </w:r>
      <w:r w:rsidRPr="004B0337">
        <w:rPr>
          <w:rFonts w:cstheme="minorBidi"/>
          <w:lang w:eastAsia="zh-CN"/>
        </w:rPr>
        <w:t xml:space="preserve">, Riehl TE, Hunt C, Sureban SM, Anant S, Houchen CW. Identification of a novel putative gastrointestinal stem cell and adenoma stem cell marker, doublecortin and CaM kinase-like-1, following radiation injury and in adenomatous polyposis coli/multiple intestinal neoplasia mice. </w:t>
      </w:r>
      <w:r w:rsidRPr="004B0337">
        <w:rPr>
          <w:rFonts w:cstheme="minorBidi"/>
          <w:i/>
          <w:lang w:eastAsia="zh-CN"/>
        </w:rPr>
        <w:t>Stem Cells</w:t>
      </w:r>
      <w:r w:rsidRPr="004B0337">
        <w:rPr>
          <w:rFonts w:cstheme="minorBidi"/>
          <w:lang w:eastAsia="zh-CN"/>
        </w:rPr>
        <w:t xml:space="preserve"> 2008; </w:t>
      </w:r>
      <w:r w:rsidRPr="004B0337">
        <w:rPr>
          <w:rFonts w:cstheme="minorBidi"/>
          <w:b/>
          <w:lang w:eastAsia="zh-CN"/>
        </w:rPr>
        <w:t>26</w:t>
      </w:r>
      <w:r w:rsidRPr="004B0337">
        <w:rPr>
          <w:rFonts w:cstheme="minorBidi"/>
          <w:lang w:eastAsia="zh-CN"/>
        </w:rPr>
        <w:t xml:space="preserve">: 630-637 [PMID: 18055444 DOI: 10.1634/stemcells.2007-0621]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5 </w:t>
      </w:r>
      <w:r w:rsidRPr="004B0337">
        <w:rPr>
          <w:rFonts w:cstheme="minorBidi"/>
          <w:b/>
          <w:lang w:eastAsia="zh-CN"/>
        </w:rPr>
        <w:t>Li C</w:t>
      </w:r>
      <w:r w:rsidRPr="004B0337">
        <w:rPr>
          <w:rFonts w:cstheme="minorBidi"/>
          <w:lang w:eastAsia="zh-CN"/>
        </w:rPr>
        <w:t xml:space="preserve">, Heidt DG, Dalerba P, Burant CF, Zhang L, Adsay V, Wicha M, Clarke MF, Simeone DM. Identification of pancreatic cancer stem cells. </w:t>
      </w:r>
      <w:r w:rsidRPr="004B0337">
        <w:rPr>
          <w:rFonts w:cstheme="minorBidi"/>
          <w:i/>
          <w:lang w:eastAsia="zh-CN"/>
        </w:rPr>
        <w:t>Cancer Res</w:t>
      </w:r>
      <w:r w:rsidRPr="004B0337">
        <w:rPr>
          <w:rFonts w:cstheme="minorBidi"/>
          <w:lang w:eastAsia="zh-CN"/>
        </w:rPr>
        <w:t xml:space="preserve"> 2007; </w:t>
      </w:r>
      <w:r w:rsidRPr="004B0337">
        <w:rPr>
          <w:rFonts w:cstheme="minorBidi"/>
          <w:b/>
          <w:lang w:eastAsia="zh-CN"/>
        </w:rPr>
        <w:t>67</w:t>
      </w:r>
      <w:r w:rsidRPr="004B0337">
        <w:rPr>
          <w:rFonts w:cstheme="minorBidi"/>
          <w:lang w:eastAsia="zh-CN"/>
        </w:rPr>
        <w:t xml:space="preserve">: 1030-1037 [PMID: 17283135 DOI: 10.1158/0008-5472.CAN-06-2030]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6 </w:t>
      </w:r>
      <w:r w:rsidRPr="004B0337">
        <w:rPr>
          <w:rFonts w:cstheme="minorBidi"/>
          <w:b/>
          <w:lang w:eastAsia="zh-CN"/>
        </w:rPr>
        <w:t>Nakanishi Y</w:t>
      </w:r>
      <w:r w:rsidRPr="004B0337">
        <w:rPr>
          <w:rFonts w:cstheme="minorBidi"/>
          <w:lang w:eastAsia="zh-CN"/>
        </w:rPr>
        <w:t xml:space="preserve">, Seno H, Fukuoka A, Ueo T, Yamaga Y, Maruno T, Nakanishi N, Kanda K, Komekado H, Kawada M, Isomura A, Kawada K, Sakai Y, Yanagita M, Kageyama R, Kawaguchi Y, Taketo MM, Yonehara S, Chiba T. Dclk1 distinguishes between tumor and normal stem cells in the intestine. </w:t>
      </w:r>
      <w:r w:rsidRPr="004B0337">
        <w:rPr>
          <w:rFonts w:cstheme="minorBidi"/>
          <w:i/>
          <w:lang w:eastAsia="zh-CN"/>
        </w:rPr>
        <w:t>Nat Genet</w:t>
      </w:r>
      <w:r w:rsidRPr="004B0337">
        <w:rPr>
          <w:rFonts w:cstheme="minorBidi"/>
          <w:lang w:eastAsia="zh-CN"/>
        </w:rPr>
        <w:t xml:space="preserve"> 2013; </w:t>
      </w:r>
      <w:r w:rsidRPr="004B0337">
        <w:rPr>
          <w:rFonts w:cstheme="minorBidi"/>
          <w:b/>
          <w:lang w:eastAsia="zh-CN"/>
        </w:rPr>
        <w:t>45</w:t>
      </w:r>
      <w:r w:rsidRPr="004B0337">
        <w:rPr>
          <w:rFonts w:cstheme="minorBidi"/>
          <w:lang w:eastAsia="zh-CN"/>
        </w:rPr>
        <w:t xml:space="preserve">: 98-103 [PMID: 23202126 DOI: 10.1038/ng.2481]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7 </w:t>
      </w:r>
      <w:r w:rsidRPr="004B0337">
        <w:rPr>
          <w:rFonts w:cstheme="minorBidi"/>
          <w:b/>
          <w:lang w:eastAsia="zh-CN"/>
        </w:rPr>
        <w:t>Sureban SM</w:t>
      </w:r>
      <w:r w:rsidRPr="004B0337">
        <w:rPr>
          <w:rFonts w:cstheme="minorBidi"/>
          <w:lang w:eastAsia="zh-CN"/>
        </w:rPr>
        <w:t xml:space="preserve">, May R, Qu D, Weygant N, Chandrakesan P, Ali N, Lightfoot SA, Pantazis P, Rao CV, Postier RG, Houchen CW. DCLK1 regulates pluripotency and angiogenic factors via microRNA-dependent mechanisms in pancreatic </w:t>
      </w:r>
      <w:r w:rsidRPr="004B0337">
        <w:rPr>
          <w:rFonts w:cstheme="minorBidi"/>
          <w:lang w:eastAsia="zh-CN"/>
        </w:rPr>
        <w:lastRenderedPageBreak/>
        <w:t xml:space="preserve">cancer. </w:t>
      </w:r>
      <w:r w:rsidRPr="004B0337">
        <w:rPr>
          <w:rFonts w:cstheme="minorBidi"/>
          <w:i/>
          <w:lang w:eastAsia="zh-CN"/>
        </w:rPr>
        <w:t>PLoS One</w:t>
      </w:r>
      <w:r w:rsidRPr="004B0337">
        <w:rPr>
          <w:rFonts w:cstheme="minorBidi"/>
          <w:lang w:eastAsia="zh-CN"/>
        </w:rPr>
        <w:t xml:space="preserve"> 2013; </w:t>
      </w:r>
      <w:r w:rsidRPr="004B0337">
        <w:rPr>
          <w:rFonts w:cstheme="minorBidi"/>
          <w:b/>
          <w:lang w:eastAsia="zh-CN"/>
        </w:rPr>
        <w:t>8</w:t>
      </w:r>
      <w:r w:rsidRPr="004B0337">
        <w:rPr>
          <w:rFonts w:cstheme="minorBidi"/>
          <w:lang w:eastAsia="zh-CN"/>
        </w:rPr>
        <w:t xml:space="preserve">: e73940 [PMID: 24040120 DOI: 10.1371/journal.pone.0073940]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8 </w:t>
      </w:r>
      <w:r w:rsidRPr="004B0337">
        <w:rPr>
          <w:rFonts w:cstheme="minorBidi"/>
          <w:b/>
          <w:lang w:eastAsia="zh-CN"/>
        </w:rPr>
        <w:t>Sureban SM</w:t>
      </w:r>
      <w:r w:rsidRPr="004B0337">
        <w:rPr>
          <w:rFonts w:cstheme="minorBidi"/>
          <w:lang w:eastAsia="zh-CN"/>
        </w:rPr>
        <w:t xml:space="preserve">, May R, Lightfoot SA, Hoskins AB, Lerner M, Brackett DJ, Postier RG, Ramanujam R, Mohammed A, Rao CV, Wyche JH, Anant S, Houchen CW. DCAMKL-1 regulates epithelial-mesenchymal transition in human pancreatic cells through a miR-200a-dependent mechanism. </w:t>
      </w:r>
      <w:r w:rsidRPr="004B0337">
        <w:rPr>
          <w:rFonts w:cstheme="minorBidi"/>
          <w:i/>
          <w:lang w:eastAsia="zh-CN"/>
        </w:rPr>
        <w:t>Cancer Res</w:t>
      </w:r>
      <w:r w:rsidRPr="004B0337">
        <w:rPr>
          <w:rFonts w:cstheme="minorBidi"/>
          <w:lang w:eastAsia="zh-CN"/>
        </w:rPr>
        <w:t xml:space="preserve"> 2011; </w:t>
      </w:r>
      <w:r w:rsidRPr="004B0337">
        <w:rPr>
          <w:rFonts w:cstheme="minorBidi"/>
          <w:b/>
          <w:lang w:eastAsia="zh-CN"/>
        </w:rPr>
        <w:t>71</w:t>
      </w:r>
      <w:r w:rsidRPr="004B0337">
        <w:rPr>
          <w:rFonts w:cstheme="minorBidi"/>
          <w:lang w:eastAsia="zh-CN"/>
        </w:rPr>
        <w:t xml:space="preserve">: 2328-2338 [PMID: 21285251 DOI: 10.1158/0008-5472.CAN-10-2738]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9 </w:t>
      </w:r>
      <w:r w:rsidRPr="004B0337">
        <w:rPr>
          <w:rFonts w:cstheme="minorBidi"/>
          <w:b/>
          <w:lang w:eastAsia="zh-CN"/>
        </w:rPr>
        <w:t>Weygant N</w:t>
      </w:r>
      <w:r w:rsidRPr="004B0337">
        <w:rPr>
          <w:rFonts w:cstheme="minorBidi"/>
          <w:lang w:eastAsia="zh-CN"/>
        </w:rPr>
        <w:t xml:space="preserve">, Qu D, May R, Tierney RM, Berry WL, Zhao L, Agarwal S, Chandrakesan P, Chinthalapally HR, Murphy NT, Li JD, Sureban SM, Schlosser MJ, Tomasek JJ, Houchen CW. DCLK1 is a broadly dysregulated target against epithelial-mesenchymal transition, focal adhesion, and stemness in clear cell renal carcinoma. </w:t>
      </w:r>
      <w:r w:rsidRPr="004B0337">
        <w:rPr>
          <w:rFonts w:cstheme="minorBidi"/>
          <w:i/>
          <w:lang w:eastAsia="zh-CN"/>
        </w:rPr>
        <w:t>Oncotarget</w:t>
      </w:r>
      <w:r w:rsidRPr="004B0337">
        <w:rPr>
          <w:rFonts w:cstheme="minorBidi"/>
          <w:lang w:eastAsia="zh-CN"/>
        </w:rPr>
        <w:t xml:space="preserve"> 2015; </w:t>
      </w:r>
      <w:r w:rsidRPr="004B0337">
        <w:rPr>
          <w:rFonts w:cstheme="minorBidi"/>
          <w:b/>
          <w:lang w:eastAsia="zh-CN"/>
        </w:rPr>
        <w:t>6</w:t>
      </w:r>
      <w:r w:rsidRPr="004B0337">
        <w:rPr>
          <w:rFonts w:cstheme="minorBidi"/>
          <w:lang w:eastAsia="zh-CN"/>
        </w:rPr>
        <w:t xml:space="preserve">: 2193-2205 [PMID: 25605241 DOI: 10.18632/oncotarget.3059]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10 </w:t>
      </w:r>
      <w:r w:rsidRPr="004B0337">
        <w:rPr>
          <w:rFonts w:cstheme="minorBidi"/>
          <w:b/>
          <w:lang w:eastAsia="zh-CN"/>
        </w:rPr>
        <w:t>Chandrakesan P</w:t>
      </w:r>
      <w:r w:rsidRPr="004B0337">
        <w:rPr>
          <w:rFonts w:cstheme="minorBidi"/>
          <w:lang w:eastAsia="zh-CN"/>
        </w:rPr>
        <w:t>, Weygant N, May R, Qu D, Chinthalapally HR, Sureban SM, Ali N, Lightfoot SA, Umar S, Houchen CW. DCLK1 facilitates intestinal tumor growth via enhancing pluripotency and epithelial mesenchymal transition.</w:t>
      </w:r>
      <w:r w:rsidRPr="004B0337">
        <w:rPr>
          <w:rFonts w:cstheme="minorBidi" w:hint="eastAsia"/>
          <w:lang w:eastAsia="zh-CN"/>
        </w:rPr>
        <w:t xml:space="preserve"> </w:t>
      </w:r>
      <w:r w:rsidRPr="004B0337">
        <w:rPr>
          <w:rFonts w:cstheme="minorBidi"/>
          <w:i/>
          <w:lang w:eastAsia="zh-CN"/>
        </w:rPr>
        <w:t>Oncotarget</w:t>
      </w:r>
      <w:r w:rsidRPr="004B0337">
        <w:rPr>
          <w:rFonts w:cstheme="minorBidi"/>
          <w:lang w:eastAsia="zh-CN"/>
        </w:rPr>
        <w:t xml:space="preserve"> 2014; </w:t>
      </w:r>
      <w:r w:rsidRPr="004B0337">
        <w:rPr>
          <w:rFonts w:cstheme="minorBidi"/>
          <w:b/>
          <w:lang w:eastAsia="zh-CN"/>
        </w:rPr>
        <w:t>5</w:t>
      </w:r>
      <w:r w:rsidRPr="004B0337">
        <w:rPr>
          <w:rFonts w:cstheme="minorBidi"/>
          <w:lang w:eastAsia="zh-CN"/>
        </w:rPr>
        <w:t xml:space="preserve">: 9269-9280 [PMID: 25211188 DOI: 10.18632/oncotarget.2393]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11 </w:t>
      </w:r>
      <w:r w:rsidRPr="004B0337">
        <w:rPr>
          <w:rFonts w:cstheme="minorBidi"/>
          <w:b/>
          <w:lang w:eastAsia="zh-CN"/>
        </w:rPr>
        <w:t>Vega KJ</w:t>
      </w:r>
      <w:r w:rsidRPr="004B0337">
        <w:rPr>
          <w:rFonts w:cstheme="minorBidi"/>
          <w:lang w:eastAsia="zh-CN"/>
        </w:rPr>
        <w:t xml:space="preserve">, May R, Sureban SM, Lightfoot SA, Qu D, Reed A, Weygant N, Ramanujam R, Souza R, Madhoun M, Whorton J, Anant S, Meltzer SJ, Houchen CW. Identification of the putative intestinal stem cell marker doublecortin and CaM kinase-like-1 in Barrett's esophagus and esophageal adenocarcinoma. </w:t>
      </w:r>
      <w:r w:rsidRPr="004B0337">
        <w:rPr>
          <w:rFonts w:cstheme="minorBidi"/>
          <w:i/>
          <w:lang w:eastAsia="zh-CN"/>
        </w:rPr>
        <w:t>J Gastroenterol Hepatol</w:t>
      </w:r>
      <w:r w:rsidRPr="004B0337">
        <w:rPr>
          <w:rFonts w:cstheme="minorBidi"/>
          <w:lang w:eastAsia="zh-CN"/>
        </w:rPr>
        <w:t xml:space="preserve"> 2012; </w:t>
      </w:r>
      <w:r w:rsidRPr="004B0337">
        <w:rPr>
          <w:rFonts w:cstheme="minorBidi"/>
          <w:b/>
          <w:lang w:eastAsia="zh-CN"/>
        </w:rPr>
        <w:t>27</w:t>
      </w:r>
      <w:r w:rsidRPr="004B0337">
        <w:rPr>
          <w:rFonts w:cstheme="minorBidi"/>
          <w:lang w:eastAsia="zh-CN"/>
        </w:rPr>
        <w:t xml:space="preserve">: 773-780 [PMID: 21916995 DOI: 10.1111/j.1440-1746.2011.06928.x]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12 </w:t>
      </w:r>
      <w:r w:rsidRPr="004B0337">
        <w:rPr>
          <w:rFonts w:cstheme="minorBidi"/>
          <w:b/>
          <w:lang w:eastAsia="zh-CN"/>
        </w:rPr>
        <w:t>Liu YH</w:t>
      </w:r>
      <w:r w:rsidRPr="004B0337">
        <w:rPr>
          <w:rFonts w:cstheme="minorBidi"/>
          <w:lang w:eastAsia="zh-CN"/>
        </w:rPr>
        <w:t xml:space="preserve">, Tsang JY, Ni YB, Hlaing T, Chan SK, Chan KF, Ko CW, Mujtaba SS, Tse GM. Doublecortin-like kinase 1 expression associates with breast cancer with neuroendocrine differentiation. </w:t>
      </w:r>
      <w:r w:rsidRPr="004B0337">
        <w:rPr>
          <w:rFonts w:cstheme="minorBidi"/>
          <w:i/>
          <w:lang w:eastAsia="zh-CN"/>
        </w:rPr>
        <w:t>Oncotarget</w:t>
      </w:r>
      <w:r w:rsidRPr="004B0337">
        <w:rPr>
          <w:rFonts w:cstheme="minorBidi"/>
          <w:lang w:eastAsia="zh-CN"/>
        </w:rPr>
        <w:t xml:space="preserve"> 2016; </w:t>
      </w:r>
      <w:r w:rsidRPr="004B0337">
        <w:rPr>
          <w:rFonts w:cstheme="minorBidi"/>
          <w:b/>
          <w:lang w:eastAsia="zh-CN"/>
        </w:rPr>
        <w:t>7</w:t>
      </w:r>
      <w:r w:rsidRPr="004B0337">
        <w:rPr>
          <w:rFonts w:cstheme="minorBidi"/>
          <w:lang w:eastAsia="zh-CN"/>
        </w:rPr>
        <w:t>: 1464-1476 [PMID: 26621833 DOI: 10.18632/oncotarget.6386]</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13 </w:t>
      </w:r>
      <w:r w:rsidRPr="004B0337">
        <w:rPr>
          <w:rFonts w:cstheme="minorBidi"/>
          <w:b/>
          <w:lang w:eastAsia="zh-CN"/>
        </w:rPr>
        <w:t>Edge SB,</w:t>
      </w:r>
      <w:r w:rsidRPr="004B0337">
        <w:rPr>
          <w:rFonts w:cstheme="minorBidi" w:hint="eastAsia"/>
          <w:lang w:eastAsia="zh-CN"/>
        </w:rPr>
        <w:t xml:space="preserve"> </w:t>
      </w:r>
      <w:r w:rsidRPr="004B0337">
        <w:rPr>
          <w:rFonts w:cstheme="minorBidi"/>
          <w:lang w:eastAsia="zh-CN"/>
        </w:rPr>
        <w:t>Byrd DR, Compton CC, Fritz AG, Greene FL, Trotti A, editors. AJCC cancer staging manual (7th ed). New York, NY: Springer; 2010</w:t>
      </w:r>
    </w:p>
    <w:p w:rsidR="004B0337" w:rsidRPr="004B0337" w:rsidRDefault="004B0337" w:rsidP="004B0337">
      <w:pPr>
        <w:snapToGrid w:val="0"/>
        <w:spacing w:line="360" w:lineRule="auto"/>
        <w:rPr>
          <w:rFonts w:cstheme="minorBidi"/>
          <w:lang w:eastAsia="zh-CN"/>
        </w:rPr>
      </w:pPr>
      <w:r w:rsidRPr="004B0337">
        <w:rPr>
          <w:rFonts w:cstheme="minorBidi"/>
          <w:lang w:eastAsia="zh-CN"/>
        </w:rPr>
        <w:lastRenderedPageBreak/>
        <w:t xml:space="preserve">14 </w:t>
      </w:r>
      <w:r w:rsidRPr="004B0337">
        <w:rPr>
          <w:rFonts w:cstheme="minorBidi"/>
          <w:b/>
          <w:lang w:eastAsia="zh-CN"/>
        </w:rPr>
        <w:t>Fred T</w:t>
      </w:r>
      <w:r w:rsidRPr="004B0337">
        <w:rPr>
          <w:rFonts w:cstheme="minorBidi" w:hint="eastAsia"/>
          <w:b/>
          <w:lang w:eastAsia="zh-CN"/>
        </w:rPr>
        <w:t>,</w:t>
      </w:r>
      <w:r w:rsidRPr="004B0337">
        <w:rPr>
          <w:rFonts w:cstheme="minorBidi"/>
          <w:b/>
          <w:lang w:eastAsia="zh-CN"/>
        </w:rPr>
        <w:t xml:space="preserve"> </w:t>
      </w:r>
      <w:r w:rsidRPr="004B0337">
        <w:rPr>
          <w:rFonts w:cstheme="minorBidi"/>
          <w:lang w:eastAsia="zh-CN"/>
        </w:rPr>
        <w:t>Bosman ES,</w:t>
      </w:r>
      <w:r w:rsidRPr="004B0337">
        <w:rPr>
          <w:rFonts w:cstheme="minorBidi" w:hint="eastAsia"/>
          <w:lang w:eastAsia="zh-CN"/>
        </w:rPr>
        <w:t xml:space="preserve"> </w:t>
      </w:r>
      <w:r w:rsidRPr="004B0337">
        <w:rPr>
          <w:rFonts w:cstheme="minorBidi"/>
          <w:lang w:eastAsia="zh-CN"/>
        </w:rPr>
        <w:t>Sunil R</w:t>
      </w:r>
      <w:r w:rsidRPr="004B0337">
        <w:rPr>
          <w:rFonts w:cstheme="minorBidi" w:hint="eastAsia"/>
          <w:lang w:eastAsia="zh-CN"/>
        </w:rPr>
        <w:t xml:space="preserve">, </w:t>
      </w:r>
      <w:r w:rsidRPr="004B0337">
        <w:rPr>
          <w:rFonts w:cstheme="minorBidi"/>
          <w:lang w:eastAsia="zh-CN"/>
        </w:rPr>
        <w:t>Ohgaki H.</w:t>
      </w:r>
      <w:r w:rsidRPr="004B0337">
        <w:rPr>
          <w:rFonts w:cstheme="minorBidi" w:hint="eastAsia"/>
          <w:lang w:eastAsia="zh-CN"/>
        </w:rPr>
        <w:t xml:space="preserve"> </w:t>
      </w:r>
      <w:r w:rsidRPr="004B0337">
        <w:rPr>
          <w:rFonts w:cstheme="minorBidi"/>
          <w:lang w:eastAsia="zh-CN"/>
        </w:rPr>
        <w:t>WHO Classification of Tumours of the Digestive System.</w:t>
      </w:r>
      <w:r w:rsidRPr="004B0337">
        <w:rPr>
          <w:rFonts w:cstheme="minorBidi" w:hint="eastAsia"/>
          <w:lang w:eastAsia="zh-CN"/>
        </w:rPr>
        <w:t xml:space="preserve"> </w:t>
      </w:r>
      <w:r w:rsidRPr="004B0337">
        <w:rPr>
          <w:rFonts w:cstheme="minorBidi"/>
          <w:lang w:eastAsia="zh-CN"/>
        </w:rPr>
        <w:t>International Agency for Research on Cancer 2010</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15 </w:t>
      </w:r>
      <w:r w:rsidRPr="004B0337">
        <w:rPr>
          <w:rFonts w:cstheme="minorBidi"/>
          <w:b/>
          <w:lang w:eastAsia="zh-CN"/>
        </w:rPr>
        <w:t>Murata A</w:t>
      </w:r>
      <w:r w:rsidRPr="004B0337">
        <w:rPr>
          <w:rFonts w:cstheme="minorBidi"/>
          <w:lang w:eastAsia="zh-CN"/>
        </w:rPr>
        <w:t xml:space="preserve">, Amano R, Yamada N, Kimura K, Yashiro M, Nakata B, Hirakawa K. Prognostic predictive values of gemcitabine sensitivity-related gene products for unresectable or recurrent biliary tract cancer treated with gemcitabine alone. </w:t>
      </w:r>
      <w:r w:rsidRPr="004B0337">
        <w:rPr>
          <w:rFonts w:cstheme="minorBidi"/>
          <w:i/>
          <w:lang w:eastAsia="zh-CN"/>
        </w:rPr>
        <w:t>World J Surg Oncol</w:t>
      </w:r>
      <w:r w:rsidRPr="004B0337">
        <w:rPr>
          <w:rFonts w:cstheme="minorBidi"/>
          <w:lang w:eastAsia="zh-CN"/>
        </w:rPr>
        <w:t xml:space="preserve"> 2013; </w:t>
      </w:r>
      <w:r w:rsidRPr="004B0337">
        <w:rPr>
          <w:rFonts w:cstheme="minorBidi"/>
          <w:b/>
          <w:lang w:eastAsia="zh-CN"/>
        </w:rPr>
        <w:t>11</w:t>
      </w:r>
      <w:r w:rsidRPr="004B0337">
        <w:rPr>
          <w:rFonts w:cstheme="minorBidi"/>
          <w:lang w:eastAsia="zh-CN"/>
        </w:rPr>
        <w:t xml:space="preserve">: 117 [PMID: 23710668 DOI: 10.1186/1477-7819-11-117]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16 </w:t>
      </w:r>
      <w:r w:rsidRPr="004B0337">
        <w:rPr>
          <w:rFonts w:cstheme="minorBidi"/>
          <w:b/>
          <w:lang w:eastAsia="zh-CN"/>
        </w:rPr>
        <w:t>Ohara Y</w:t>
      </w:r>
      <w:r w:rsidRPr="004B0337">
        <w:rPr>
          <w:rFonts w:cstheme="minorBidi"/>
          <w:lang w:eastAsia="zh-CN"/>
        </w:rPr>
        <w:t xml:space="preserve">, Oda T, Sugano M, Hashimoto S, Enomoto T, Yamada K, Akashi Y, Miyamoto R, Kobayashi A, Fukunaga K, Morishita Y, Ohkohchi N. Histological and prognostic importance of CD44(+) /CD24(+) /EpCAM(+) expression in clinical pancreatic cancer. </w:t>
      </w:r>
      <w:r w:rsidRPr="004B0337">
        <w:rPr>
          <w:rFonts w:cstheme="minorBidi"/>
          <w:i/>
          <w:lang w:eastAsia="zh-CN"/>
        </w:rPr>
        <w:t>Cancer Sci</w:t>
      </w:r>
      <w:r w:rsidRPr="004B0337">
        <w:rPr>
          <w:rFonts w:cstheme="minorBidi"/>
          <w:lang w:eastAsia="zh-CN"/>
        </w:rPr>
        <w:t xml:space="preserve"> 2013; </w:t>
      </w:r>
      <w:r w:rsidRPr="004B0337">
        <w:rPr>
          <w:rFonts w:cstheme="minorBidi"/>
          <w:b/>
          <w:lang w:eastAsia="zh-CN"/>
        </w:rPr>
        <w:t>104</w:t>
      </w:r>
      <w:r w:rsidRPr="004B0337">
        <w:rPr>
          <w:rFonts w:cstheme="minorBidi"/>
          <w:lang w:eastAsia="zh-CN"/>
        </w:rPr>
        <w:t xml:space="preserve">: 1127-1134 [PMID: 23679813 DOI: 10.1111/cas.12198]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17 </w:t>
      </w:r>
      <w:r w:rsidRPr="004B0337">
        <w:rPr>
          <w:rFonts w:cstheme="minorBidi"/>
          <w:b/>
          <w:lang w:eastAsia="zh-CN"/>
        </w:rPr>
        <w:t>Sureban SM</w:t>
      </w:r>
      <w:r w:rsidRPr="004B0337">
        <w:rPr>
          <w:rFonts w:cstheme="minorBidi"/>
          <w:lang w:eastAsia="zh-CN"/>
        </w:rPr>
        <w:t xml:space="preserve">, May R, Mondalek FG, Qu D, Ponnurangam S, Pantazis P, Anant S, Ramanujam RP, Houchen CW. Nanoparticle-based delivery of siDCAMKL-1 increases microRNA-144 and inhibits colorectal cancer tumor growth via a Notch-1 dependent mechanism. </w:t>
      </w:r>
      <w:r w:rsidRPr="004B0337">
        <w:rPr>
          <w:rFonts w:cstheme="minorBidi"/>
          <w:i/>
          <w:lang w:eastAsia="zh-CN"/>
        </w:rPr>
        <w:t>J Nanobiotechnology</w:t>
      </w:r>
      <w:r w:rsidRPr="004B0337">
        <w:rPr>
          <w:rFonts w:cstheme="minorBidi"/>
          <w:lang w:eastAsia="zh-CN"/>
        </w:rPr>
        <w:t xml:space="preserve"> 2011; </w:t>
      </w:r>
      <w:r w:rsidRPr="004B0337">
        <w:rPr>
          <w:rFonts w:cstheme="minorBidi"/>
          <w:b/>
          <w:lang w:eastAsia="zh-CN"/>
        </w:rPr>
        <w:t>9</w:t>
      </w:r>
      <w:r w:rsidRPr="004B0337">
        <w:rPr>
          <w:rFonts w:cstheme="minorBidi"/>
          <w:lang w:eastAsia="zh-CN"/>
        </w:rPr>
        <w:t xml:space="preserve">: 40 [PMID: 21929751 DOI: 10.1186/1477-3155-9-40]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18 </w:t>
      </w:r>
      <w:r w:rsidRPr="004B0337">
        <w:rPr>
          <w:rFonts w:cstheme="minorBidi"/>
          <w:b/>
          <w:lang w:eastAsia="zh-CN"/>
        </w:rPr>
        <w:t>Gagliardi G</w:t>
      </w:r>
      <w:r w:rsidRPr="004B0337">
        <w:rPr>
          <w:rFonts w:cstheme="minorBidi"/>
          <w:lang w:eastAsia="zh-CN"/>
        </w:rPr>
        <w:t>, Goswami M, Passera R, Bellows CF. DCLK1 immunoreactivity</w:t>
      </w:r>
      <w:r w:rsidRPr="004B0337">
        <w:rPr>
          <w:rFonts w:cstheme="minorBidi" w:hint="eastAsia"/>
          <w:lang w:eastAsia="zh-CN"/>
        </w:rPr>
        <w:t xml:space="preserve"> </w:t>
      </w:r>
      <w:r w:rsidRPr="004B0337">
        <w:rPr>
          <w:rFonts w:cstheme="minorBidi"/>
          <w:lang w:eastAsia="zh-CN"/>
        </w:rPr>
        <w:t xml:space="preserve">in colorectal neoplasia. </w:t>
      </w:r>
      <w:r w:rsidRPr="004B0337">
        <w:rPr>
          <w:rFonts w:cstheme="minorBidi"/>
          <w:i/>
          <w:lang w:eastAsia="zh-CN"/>
        </w:rPr>
        <w:t>Clin Exp Gastroenterol</w:t>
      </w:r>
      <w:r w:rsidRPr="004B0337">
        <w:rPr>
          <w:rFonts w:cstheme="minorBidi"/>
          <w:lang w:eastAsia="zh-CN"/>
        </w:rPr>
        <w:t xml:space="preserve"> 2012; </w:t>
      </w:r>
      <w:r w:rsidRPr="004B0337">
        <w:rPr>
          <w:rFonts w:cstheme="minorBidi"/>
          <w:b/>
          <w:lang w:eastAsia="zh-CN"/>
        </w:rPr>
        <w:t>5</w:t>
      </w:r>
      <w:r w:rsidRPr="004B0337">
        <w:rPr>
          <w:rFonts w:cstheme="minorBidi"/>
          <w:lang w:eastAsia="zh-CN"/>
        </w:rPr>
        <w:t>: 35-42 [PMID: 22557932 DOI: 10.2147/CEG.S30281]</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19 </w:t>
      </w:r>
      <w:r w:rsidRPr="004B0337">
        <w:rPr>
          <w:rFonts w:cstheme="minorBidi"/>
          <w:b/>
          <w:lang w:eastAsia="zh-CN"/>
        </w:rPr>
        <w:t>Gao T</w:t>
      </w:r>
      <w:r w:rsidRPr="004B0337">
        <w:rPr>
          <w:rFonts w:cstheme="minorBidi"/>
          <w:lang w:eastAsia="zh-CN"/>
        </w:rPr>
        <w:t xml:space="preserve">, Wang M, Xu L, Wen T, Liu J, An G. DCLK1 is up-regulated and associated with metastasis and prognosis in colorectal cancer. </w:t>
      </w:r>
      <w:r w:rsidRPr="004B0337">
        <w:rPr>
          <w:rFonts w:cstheme="minorBidi"/>
          <w:i/>
          <w:lang w:eastAsia="zh-CN"/>
        </w:rPr>
        <w:t>J Cancer Res Clin Oncol</w:t>
      </w:r>
      <w:r w:rsidRPr="004B0337">
        <w:rPr>
          <w:rFonts w:cstheme="minorBidi" w:hint="eastAsia"/>
          <w:lang w:eastAsia="zh-CN"/>
        </w:rPr>
        <w:t xml:space="preserve"> </w:t>
      </w:r>
      <w:r w:rsidRPr="004B0337">
        <w:rPr>
          <w:rFonts w:cstheme="minorBidi"/>
          <w:lang w:eastAsia="zh-CN"/>
        </w:rPr>
        <w:t xml:space="preserve">2016; </w:t>
      </w:r>
      <w:r w:rsidRPr="004B0337">
        <w:rPr>
          <w:rFonts w:cstheme="minorBidi"/>
          <w:b/>
          <w:lang w:eastAsia="zh-CN"/>
        </w:rPr>
        <w:t>142</w:t>
      </w:r>
      <w:r w:rsidRPr="004B0337">
        <w:rPr>
          <w:rFonts w:cstheme="minorBidi"/>
          <w:lang w:eastAsia="zh-CN"/>
        </w:rPr>
        <w:t xml:space="preserve">: 2131-2140 [PMID: 27520310 DOI: 10.1007/s00432-016-2218-0]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20 </w:t>
      </w:r>
      <w:r w:rsidRPr="004B0337">
        <w:rPr>
          <w:rFonts w:cstheme="minorBidi"/>
          <w:b/>
          <w:lang w:eastAsia="zh-CN"/>
        </w:rPr>
        <w:t>Bailey JM</w:t>
      </w:r>
      <w:r w:rsidRPr="004B0337">
        <w:rPr>
          <w:rFonts w:cstheme="minorBidi"/>
          <w:lang w:eastAsia="zh-CN"/>
        </w:rPr>
        <w:t xml:space="preserve">, Alsina J, Rasheed ZA, McAllister FM, Fu YY, Plentz R, Zhang H, Pasricha PJ, Bardeesy N, Matsui W, Maitra A, Leach SD. DCLK1 marks a morphologically distinct subpopulation of cells with stem cell properties in preinvasive pancreatic cancer. </w:t>
      </w:r>
      <w:r w:rsidRPr="004B0337">
        <w:rPr>
          <w:rFonts w:cstheme="minorBidi"/>
          <w:i/>
          <w:lang w:eastAsia="zh-CN"/>
        </w:rPr>
        <w:t>Gastroenterology</w:t>
      </w:r>
      <w:r w:rsidRPr="004B0337">
        <w:rPr>
          <w:rFonts w:cstheme="minorBidi"/>
          <w:lang w:eastAsia="zh-CN"/>
        </w:rPr>
        <w:t xml:space="preserve"> 2014; </w:t>
      </w:r>
      <w:r w:rsidRPr="004B0337">
        <w:rPr>
          <w:rFonts w:cstheme="minorBidi"/>
          <w:b/>
          <w:lang w:eastAsia="zh-CN"/>
        </w:rPr>
        <w:t>146</w:t>
      </w:r>
      <w:r w:rsidRPr="004B0337">
        <w:rPr>
          <w:rFonts w:cstheme="minorBidi"/>
          <w:lang w:eastAsia="zh-CN"/>
        </w:rPr>
        <w:t xml:space="preserve">: 245-256 [PMID: 24096005 DOI: 10.1053/j.gastro.2013.09.050]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21 </w:t>
      </w:r>
      <w:r w:rsidRPr="004B0337">
        <w:rPr>
          <w:rFonts w:cstheme="minorBidi"/>
          <w:b/>
          <w:lang w:eastAsia="zh-CN"/>
        </w:rPr>
        <w:t>Sureban SM</w:t>
      </w:r>
      <w:r w:rsidRPr="004B0337">
        <w:rPr>
          <w:rFonts w:cstheme="minorBidi"/>
          <w:lang w:eastAsia="zh-CN"/>
        </w:rPr>
        <w:t xml:space="preserve">, May R, Weygant N, Qu D, Chandrakesan P, </w:t>
      </w:r>
      <w:r w:rsidRPr="004B0337">
        <w:rPr>
          <w:rFonts w:cstheme="minorBidi"/>
          <w:lang w:eastAsia="zh-CN"/>
        </w:rPr>
        <w:lastRenderedPageBreak/>
        <w:t xml:space="preserve">Bannerman-Menson E, Ali N, Pantazis P, Westphalen CB, Wang TC, Houchen CW. XMD8-92 inhibits pancreatic tumor xenograft growth via a DCLK1-dependent mechanism. </w:t>
      </w:r>
      <w:r w:rsidRPr="004B0337">
        <w:rPr>
          <w:rFonts w:cstheme="minorBidi"/>
          <w:i/>
          <w:lang w:eastAsia="zh-CN"/>
        </w:rPr>
        <w:t>Cancer Lett</w:t>
      </w:r>
      <w:r w:rsidRPr="004B0337">
        <w:rPr>
          <w:rFonts w:cstheme="minorBidi"/>
          <w:lang w:eastAsia="zh-CN"/>
        </w:rPr>
        <w:t xml:space="preserve"> 2014; </w:t>
      </w:r>
      <w:r w:rsidRPr="004B0337">
        <w:rPr>
          <w:rFonts w:cstheme="minorBidi"/>
          <w:b/>
          <w:lang w:eastAsia="zh-CN"/>
        </w:rPr>
        <w:t>351</w:t>
      </w:r>
      <w:r w:rsidRPr="004B0337">
        <w:rPr>
          <w:rFonts w:cstheme="minorBidi"/>
          <w:lang w:eastAsia="zh-CN"/>
        </w:rPr>
        <w:t>: 151-161 [PMID: 24880079 DOI: 10.1016/j.canlet.2014.05.011]</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22 </w:t>
      </w:r>
      <w:r w:rsidRPr="004B0337">
        <w:rPr>
          <w:rFonts w:cstheme="minorBidi"/>
          <w:b/>
          <w:lang w:eastAsia="zh-CN"/>
        </w:rPr>
        <w:t>Cates JM</w:t>
      </w:r>
      <w:r w:rsidRPr="004B0337">
        <w:rPr>
          <w:rFonts w:cstheme="minorBidi"/>
          <w:lang w:eastAsia="zh-CN"/>
        </w:rPr>
        <w:t>, Byrd RH, Fohn LE, Tatsas AD, Washington MK, Black CC. Epithelial-mesenchymal transition markers in pancreatic ductal adenocarcinoma.</w:t>
      </w:r>
      <w:r w:rsidRPr="004B0337">
        <w:rPr>
          <w:rFonts w:cstheme="minorBidi" w:hint="eastAsia"/>
          <w:lang w:eastAsia="zh-CN"/>
        </w:rPr>
        <w:t xml:space="preserve"> </w:t>
      </w:r>
      <w:r w:rsidRPr="004B0337">
        <w:rPr>
          <w:rFonts w:cstheme="minorBidi"/>
          <w:i/>
          <w:lang w:eastAsia="zh-CN"/>
        </w:rPr>
        <w:t>Pancreas</w:t>
      </w:r>
      <w:r w:rsidRPr="004B0337">
        <w:rPr>
          <w:rFonts w:cstheme="minorBidi"/>
          <w:lang w:eastAsia="zh-CN"/>
        </w:rPr>
        <w:t xml:space="preserve"> 2009; </w:t>
      </w:r>
      <w:r w:rsidRPr="004B0337">
        <w:rPr>
          <w:rFonts w:cstheme="minorBidi"/>
          <w:b/>
          <w:lang w:eastAsia="zh-CN"/>
        </w:rPr>
        <w:t>38</w:t>
      </w:r>
      <w:r w:rsidRPr="004B0337">
        <w:rPr>
          <w:rFonts w:cstheme="minorBidi"/>
          <w:lang w:eastAsia="zh-CN"/>
        </w:rPr>
        <w:t>: e1-e6 [PMID: 18766116 DOI: 10.1097/MPA.0b013e3181878b7f]</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23 </w:t>
      </w:r>
      <w:r w:rsidRPr="004B0337">
        <w:rPr>
          <w:rFonts w:cstheme="minorBidi"/>
          <w:b/>
          <w:lang w:eastAsia="zh-CN"/>
        </w:rPr>
        <w:t>Yamada S</w:t>
      </w:r>
      <w:r w:rsidRPr="004B0337">
        <w:rPr>
          <w:rFonts w:cstheme="minorBidi"/>
          <w:lang w:eastAsia="zh-CN"/>
        </w:rPr>
        <w:t xml:space="preserve">, Fuchs BC, Fujii T, Shimoyama Y, Sugimoto H, Nomoto S, Takeda S, Tanabe KK, Kodera Y, Nakao A. Epithelial-to-mesenchymal transition predicts prognosis of pancreatic cancer. </w:t>
      </w:r>
      <w:r w:rsidRPr="004B0337">
        <w:rPr>
          <w:rFonts w:cstheme="minorBidi"/>
          <w:i/>
          <w:lang w:eastAsia="zh-CN"/>
        </w:rPr>
        <w:t>Surgery</w:t>
      </w:r>
      <w:r w:rsidRPr="004B0337">
        <w:rPr>
          <w:rFonts w:cstheme="minorBidi"/>
          <w:lang w:eastAsia="zh-CN"/>
        </w:rPr>
        <w:t xml:space="preserve"> 2013; </w:t>
      </w:r>
      <w:r w:rsidRPr="004B0337">
        <w:rPr>
          <w:rFonts w:cstheme="minorBidi"/>
          <w:b/>
          <w:lang w:eastAsia="zh-CN"/>
        </w:rPr>
        <w:t>154</w:t>
      </w:r>
      <w:r w:rsidRPr="004B0337">
        <w:rPr>
          <w:rFonts w:cstheme="minorBidi"/>
          <w:lang w:eastAsia="zh-CN"/>
        </w:rPr>
        <w:t>: 946-954 [PMID: 24075276 DOI: 10.1016/j.surg.2013.05.004]</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24 </w:t>
      </w:r>
      <w:r w:rsidRPr="004B0337">
        <w:rPr>
          <w:rFonts w:cstheme="minorBidi"/>
          <w:b/>
          <w:lang w:eastAsia="zh-CN"/>
        </w:rPr>
        <w:t>Bronsert P</w:t>
      </w:r>
      <w:r w:rsidRPr="004B0337">
        <w:rPr>
          <w:rFonts w:cstheme="minorBidi"/>
          <w:lang w:eastAsia="zh-CN"/>
        </w:rPr>
        <w:t xml:space="preserve">, Kohler I, Timme S, Kiefer S, Werner M, Schilling O, Vashist Y, Makowiec F, Brabletz T, Hopt UT, Bausch D, Kulemann B, Keck T, Wellner UF. Prognostic significance of Zinc finger E-box binding homeobox 1 (ZEB1) expression in cancer cells and cancer-associated fibroblasts in pancreatic head cancer. </w:t>
      </w:r>
      <w:r w:rsidRPr="004B0337">
        <w:rPr>
          <w:rFonts w:cstheme="minorBidi"/>
          <w:i/>
          <w:lang w:eastAsia="zh-CN"/>
        </w:rPr>
        <w:t>Surgery</w:t>
      </w:r>
      <w:r w:rsidRPr="004B0337">
        <w:rPr>
          <w:rFonts w:cstheme="minorBidi"/>
          <w:lang w:eastAsia="zh-CN"/>
        </w:rPr>
        <w:t xml:space="preserve"> 2014; </w:t>
      </w:r>
      <w:r w:rsidRPr="004B0337">
        <w:rPr>
          <w:rFonts w:cstheme="minorBidi"/>
          <w:b/>
          <w:lang w:eastAsia="zh-CN"/>
        </w:rPr>
        <w:t>156</w:t>
      </w:r>
      <w:r w:rsidRPr="004B0337">
        <w:rPr>
          <w:rFonts w:cstheme="minorBidi"/>
          <w:lang w:eastAsia="zh-CN"/>
        </w:rPr>
        <w:t>: 97-108 [PMID: 24929761 DOI: 10.1016/j.surg.2014.02.018]</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25 </w:t>
      </w:r>
      <w:r w:rsidRPr="004B0337">
        <w:rPr>
          <w:rFonts w:cstheme="minorBidi"/>
          <w:b/>
          <w:lang w:eastAsia="zh-CN"/>
        </w:rPr>
        <w:t>Kurahara H</w:t>
      </w:r>
      <w:r w:rsidRPr="004B0337">
        <w:rPr>
          <w:rFonts w:cstheme="minorBidi"/>
          <w:lang w:eastAsia="zh-CN"/>
        </w:rPr>
        <w:t xml:space="preserve">, Takao S, Maemura K, Mataki Y, Kuwahata T, Maeda K, Ding Q, Sakoda M, Iino S, Ishigami S, Ueno S, Shinchi H, Natsugoe S. Epithelial-mesenchymal transition and mesenchymal-epithelial transition via regulation of ZEB-1 and ZEB-2 expression in pancreatic cancer. </w:t>
      </w:r>
      <w:r w:rsidRPr="004B0337">
        <w:rPr>
          <w:rFonts w:cstheme="minorBidi"/>
          <w:i/>
          <w:lang w:eastAsia="zh-CN"/>
        </w:rPr>
        <w:t>J Surg Oncol</w:t>
      </w:r>
      <w:r w:rsidRPr="004B0337">
        <w:rPr>
          <w:rFonts w:cstheme="minorBidi"/>
          <w:lang w:eastAsia="zh-CN"/>
        </w:rPr>
        <w:t xml:space="preserve"> 2012; </w:t>
      </w:r>
      <w:r w:rsidRPr="004B0337">
        <w:rPr>
          <w:rFonts w:cstheme="minorBidi"/>
          <w:b/>
          <w:lang w:eastAsia="zh-CN"/>
        </w:rPr>
        <w:t>105</w:t>
      </w:r>
      <w:r w:rsidRPr="004B0337">
        <w:rPr>
          <w:rFonts w:cstheme="minorBidi"/>
          <w:lang w:eastAsia="zh-CN"/>
        </w:rPr>
        <w:t>: 655-661 [PMID: 22213144 DOI: 10.1002/jso.23020]</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26 </w:t>
      </w:r>
      <w:r w:rsidRPr="004B0337">
        <w:rPr>
          <w:rFonts w:cstheme="minorBidi"/>
          <w:b/>
          <w:lang w:eastAsia="zh-CN"/>
        </w:rPr>
        <w:t>Akita H</w:t>
      </w:r>
      <w:r w:rsidRPr="004B0337">
        <w:rPr>
          <w:rFonts w:cstheme="minorBidi"/>
          <w:lang w:eastAsia="zh-CN"/>
        </w:rPr>
        <w:t xml:space="preserve">, Nagano H, Takeda Y, Eguchi H, Wada H, Kobayashi S, Marubashi S, Tanemura M, Takahashi H, Ohigashi H, Tomita Y, Ishikawa O, Mori M, Doki Y. Ep-CAM is a significant prognostic factor in pancreatic cancer patients by suppressing cell activity. </w:t>
      </w:r>
      <w:r w:rsidRPr="004B0337">
        <w:rPr>
          <w:rFonts w:cstheme="minorBidi"/>
          <w:i/>
          <w:lang w:eastAsia="zh-CN"/>
        </w:rPr>
        <w:t>Oncogene</w:t>
      </w:r>
      <w:r w:rsidRPr="004B0337">
        <w:rPr>
          <w:rFonts w:cstheme="minorBidi"/>
          <w:lang w:eastAsia="zh-CN"/>
        </w:rPr>
        <w:t xml:space="preserve"> 2011; </w:t>
      </w:r>
      <w:r w:rsidRPr="004B0337">
        <w:rPr>
          <w:rFonts w:cstheme="minorBidi"/>
          <w:b/>
          <w:lang w:eastAsia="zh-CN"/>
        </w:rPr>
        <w:t>30</w:t>
      </w:r>
      <w:r w:rsidRPr="004B0337">
        <w:rPr>
          <w:rFonts w:cstheme="minorBidi"/>
          <w:lang w:eastAsia="zh-CN"/>
        </w:rPr>
        <w:t xml:space="preserve">: 3468-3476 [PMID: 21399662 DOI: 10.1038/onc.2011.59] </w:t>
      </w:r>
    </w:p>
    <w:p w:rsidR="004B0337" w:rsidRPr="004B0337" w:rsidRDefault="004B0337" w:rsidP="004B0337">
      <w:pPr>
        <w:snapToGrid w:val="0"/>
        <w:spacing w:line="360" w:lineRule="auto"/>
        <w:rPr>
          <w:rFonts w:cstheme="minorBidi"/>
          <w:lang w:eastAsia="zh-CN"/>
        </w:rPr>
      </w:pPr>
      <w:r w:rsidRPr="004B0337">
        <w:rPr>
          <w:rFonts w:cstheme="minorBidi"/>
          <w:lang w:eastAsia="zh-CN"/>
        </w:rPr>
        <w:t xml:space="preserve">27 </w:t>
      </w:r>
      <w:r w:rsidRPr="004B0337">
        <w:rPr>
          <w:rFonts w:cstheme="minorBidi"/>
          <w:b/>
          <w:lang w:eastAsia="zh-CN"/>
        </w:rPr>
        <w:t>Westphalen CB</w:t>
      </w:r>
      <w:r w:rsidRPr="004B0337">
        <w:rPr>
          <w:rFonts w:cstheme="minorBidi"/>
          <w:lang w:eastAsia="zh-CN"/>
        </w:rPr>
        <w:t xml:space="preserve">, Takemoto Y, Tanaka T, Macchini M, Jiang Z, Renz BW, </w:t>
      </w:r>
      <w:r w:rsidRPr="004B0337">
        <w:rPr>
          <w:rFonts w:cstheme="minorBidi"/>
          <w:lang w:eastAsia="zh-CN"/>
        </w:rPr>
        <w:lastRenderedPageBreak/>
        <w:t xml:space="preserve">Chen X, Ormanns S, Nagar K, Tailor Y, May R, Cho Y, Asfaha S, Worthley DL, Hayakawa Y, Urbanska AM, Quante M, Reichert M, Broyde J, Subramaniam PS, Remotti H, Su GH, Rustgi AK, Friedman RA, Honig B, Califano A, Houchen CW, Olive KP, Wang TC. Dclk1 Defines Quiescent Pancreatic Progenitors that Promote Injury-Induced Regeneration and Tumorigenesis. </w:t>
      </w:r>
      <w:r w:rsidRPr="004B0337">
        <w:rPr>
          <w:rFonts w:cstheme="minorBidi"/>
          <w:i/>
          <w:lang w:eastAsia="zh-CN"/>
        </w:rPr>
        <w:t>Cell Stem Cell</w:t>
      </w:r>
      <w:r w:rsidRPr="004B0337">
        <w:rPr>
          <w:rFonts w:cstheme="minorBidi"/>
          <w:lang w:eastAsia="zh-CN"/>
        </w:rPr>
        <w:t xml:space="preserve"> 2016; </w:t>
      </w:r>
      <w:r w:rsidRPr="004B0337">
        <w:rPr>
          <w:rFonts w:cstheme="minorBidi"/>
          <w:b/>
          <w:lang w:eastAsia="zh-CN"/>
        </w:rPr>
        <w:t>18</w:t>
      </w:r>
      <w:r w:rsidRPr="004B0337">
        <w:rPr>
          <w:rFonts w:cstheme="minorBidi"/>
          <w:lang w:eastAsia="zh-CN"/>
        </w:rPr>
        <w:t>: 441-455 [PMID: 27058937 DOI: 10.1016/j.stem.2016.03.016]</w:t>
      </w:r>
    </w:p>
    <w:p w:rsidR="004B0337" w:rsidRPr="004B0337" w:rsidRDefault="004B0337" w:rsidP="004B0337">
      <w:pPr>
        <w:widowControl/>
        <w:snapToGrid w:val="0"/>
        <w:spacing w:line="360" w:lineRule="auto"/>
        <w:jc w:val="right"/>
        <w:rPr>
          <w:rFonts w:eastAsia="宋体"/>
          <w:kern w:val="0"/>
          <w:lang w:eastAsia="zh-CN"/>
        </w:rPr>
      </w:pPr>
      <w:bookmarkStart w:id="15" w:name="OLE_LINK51"/>
      <w:bookmarkStart w:id="16" w:name="OLE_LINK52"/>
      <w:bookmarkStart w:id="17" w:name="OLE_LINK120"/>
      <w:bookmarkStart w:id="18" w:name="OLE_LINK148"/>
      <w:bookmarkStart w:id="19" w:name="OLE_LINK72"/>
      <w:bookmarkStart w:id="20" w:name="OLE_LINK112"/>
      <w:bookmarkStart w:id="21" w:name="OLE_LINK320"/>
      <w:bookmarkStart w:id="22" w:name="OLE_LINK387"/>
      <w:bookmarkStart w:id="23" w:name="OLE_LINK183"/>
      <w:bookmarkStart w:id="24" w:name="OLE_LINK254"/>
      <w:bookmarkStart w:id="25" w:name="OLE_LINK149"/>
      <w:bookmarkStart w:id="26" w:name="OLE_LINK225"/>
      <w:bookmarkStart w:id="27" w:name="OLE_LINK207"/>
      <w:bookmarkStart w:id="28" w:name="OLE_LINK226"/>
      <w:bookmarkStart w:id="29" w:name="OLE_LINK212"/>
      <w:bookmarkStart w:id="30" w:name="OLE_LINK250"/>
      <w:bookmarkStart w:id="31" w:name="OLE_LINK281"/>
      <w:bookmarkStart w:id="32" w:name="OLE_LINK282"/>
      <w:bookmarkStart w:id="33" w:name="OLE_LINK313"/>
      <w:bookmarkStart w:id="34" w:name="OLE_LINK304"/>
      <w:bookmarkStart w:id="35" w:name="OLE_LINK321"/>
      <w:bookmarkStart w:id="36" w:name="OLE_LINK385"/>
      <w:bookmarkStart w:id="37" w:name="OLE_LINK400"/>
      <w:bookmarkStart w:id="38" w:name="OLE_LINK346"/>
      <w:bookmarkStart w:id="39" w:name="OLE_LINK371"/>
      <w:bookmarkStart w:id="40" w:name="OLE_LINK334"/>
      <w:bookmarkStart w:id="41" w:name="OLE_LINK1830"/>
      <w:bookmarkStart w:id="42" w:name="OLE_LINK457"/>
      <w:bookmarkStart w:id="43" w:name="OLE_LINK288"/>
      <w:bookmarkStart w:id="44" w:name="OLE_LINK384"/>
      <w:bookmarkStart w:id="45" w:name="OLE_LINK379"/>
      <w:bookmarkStart w:id="46" w:name="OLE_LINK303"/>
      <w:bookmarkStart w:id="47" w:name="OLE_LINK450"/>
      <w:bookmarkStart w:id="48" w:name="OLE_LINK489"/>
      <w:bookmarkStart w:id="49" w:name="OLE_LINK535"/>
      <w:bookmarkStart w:id="50" w:name="OLE_LINK648"/>
      <w:bookmarkStart w:id="51" w:name="OLE_LINK686"/>
      <w:bookmarkStart w:id="52" w:name="OLE_LINK471"/>
      <w:bookmarkStart w:id="53" w:name="OLE_LINK462"/>
      <w:bookmarkStart w:id="54" w:name="OLE_LINK519"/>
      <w:bookmarkStart w:id="55" w:name="OLE_LINK575"/>
      <w:bookmarkStart w:id="56" w:name="OLE_LINK491"/>
      <w:bookmarkStart w:id="57" w:name="OLE_LINK532"/>
      <w:bookmarkStart w:id="58" w:name="OLE_LINK572"/>
      <w:bookmarkStart w:id="59" w:name="OLE_LINK574"/>
      <w:bookmarkStart w:id="60" w:name="OLE_LINK480"/>
      <w:bookmarkStart w:id="61" w:name="OLE_LINK567"/>
      <w:bookmarkStart w:id="62" w:name="OLE_LINK2700"/>
      <w:bookmarkStart w:id="63" w:name="OLE_LINK581"/>
      <w:bookmarkStart w:id="64" w:name="OLE_LINK639"/>
      <w:bookmarkStart w:id="65" w:name="OLE_LINK688"/>
      <w:bookmarkStart w:id="66" w:name="OLE_LINK722"/>
      <w:bookmarkStart w:id="67" w:name="OLE_LINK542"/>
      <w:bookmarkStart w:id="68" w:name="OLE_LINK589"/>
      <w:bookmarkStart w:id="69" w:name="OLE_LINK582"/>
      <w:bookmarkStart w:id="70" w:name="OLE_LINK640"/>
      <w:bookmarkStart w:id="71" w:name="OLE_LINK714"/>
      <w:bookmarkStart w:id="72" w:name="OLE_LINK593"/>
      <w:bookmarkStart w:id="73" w:name="OLE_LINK716"/>
      <w:bookmarkStart w:id="74" w:name="OLE_LINK770"/>
      <w:bookmarkStart w:id="75" w:name="OLE_LINK801"/>
      <w:bookmarkStart w:id="76" w:name="OLE_LINK660"/>
      <w:bookmarkStart w:id="77" w:name="OLE_LINK781"/>
      <w:bookmarkStart w:id="78" w:name="OLE_LINK833"/>
      <w:bookmarkStart w:id="79" w:name="OLE_LINK642"/>
      <w:bookmarkStart w:id="80" w:name="OLE_LINK700"/>
      <w:bookmarkStart w:id="81" w:name="OLE_LINK792"/>
      <w:bookmarkStart w:id="82" w:name="OLE_LINK2882"/>
      <w:bookmarkStart w:id="83" w:name="OLE_LINK836"/>
      <w:bookmarkStart w:id="84" w:name="OLE_LINK889"/>
      <w:bookmarkStart w:id="85" w:name="OLE_LINK782"/>
      <w:bookmarkStart w:id="86" w:name="OLE_LINK826"/>
      <w:bookmarkStart w:id="87" w:name="OLE_LINK865"/>
      <w:bookmarkStart w:id="88" w:name="OLE_LINK856"/>
      <w:bookmarkStart w:id="89" w:name="OLE_LINK908"/>
      <w:bookmarkStart w:id="90" w:name="OLE_LINK980"/>
      <w:bookmarkStart w:id="91" w:name="OLE_LINK1018"/>
      <w:bookmarkStart w:id="92" w:name="OLE_LINK1049"/>
      <w:bookmarkStart w:id="93" w:name="OLE_LINK1076"/>
      <w:bookmarkStart w:id="94" w:name="OLE_LINK1106"/>
      <w:bookmarkStart w:id="95" w:name="OLE_LINK891"/>
      <w:bookmarkStart w:id="96" w:name="OLE_LINK943"/>
      <w:bookmarkStart w:id="97" w:name="OLE_LINK981"/>
      <w:bookmarkStart w:id="98" w:name="OLE_LINK1030"/>
      <w:bookmarkStart w:id="99" w:name="OLE_LINK847"/>
      <w:bookmarkStart w:id="100" w:name="OLE_LINK909"/>
      <w:bookmarkStart w:id="101" w:name="OLE_LINK906"/>
      <w:bookmarkStart w:id="102" w:name="OLE_LINK992"/>
      <w:bookmarkStart w:id="103" w:name="OLE_LINK993"/>
      <w:bookmarkStart w:id="104" w:name="OLE_LINK1052"/>
      <w:bookmarkStart w:id="105" w:name="OLE_LINK946"/>
      <w:bookmarkStart w:id="106" w:name="OLE_LINK911"/>
      <w:bookmarkStart w:id="107" w:name="OLE_LINK930"/>
      <w:bookmarkStart w:id="108" w:name="OLE_LINK1059"/>
      <w:bookmarkStart w:id="109" w:name="OLE_LINK1174"/>
      <w:bookmarkStart w:id="110" w:name="OLE_LINK1137"/>
      <w:bookmarkStart w:id="111" w:name="OLE_LINK1167"/>
      <w:bookmarkStart w:id="112" w:name="OLE_LINK1200"/>
      <w:bookmarkStart w:id="113" w:name="OLE_LINK1241"/>
      <w:bookmarkStart w:id="114" w:name="OLE_LINK1288"/>
      <w:bookmarkStart w:id="115" w:name="OLE_LINK1056"/>
      <w:bookmarkStart w:id="116" w:name="OLE_LINK1158"/>
      <w:bookmarkStart w:id="117" w:name="OLE_LINK1175"/>
      <w:bookmarkStart w:id="118" w:name="OLE_LINK1074"/>
      <w:bookmarkStart w:id="119" w:name="OLE_LINK1169"/>
      <w:bookmarkStart w:id="120" w:name="OLE_LINK1053"/>
      <w:bookmarkStart w:id="121" w:name="OLE_LINK1054"/>
      <w:r w:rsidRPr="004B0337">
        <w:rPr>
          <w:rFonts w:eastAsia="宋体"/>
          <w:b/>
          <w:bCs/>
          <w:kern w:val="0"/>
          <w:lang w:eastAsia="zh-CN"/>
        </w:rPr>
        <w:t>P-Reviewer:</w:t>
      </w:r>
      <w:r w:rsidRPr="004B0337">
        <w:rPr>
          <w:rFonts w:eastAsia="宋体" w:hint="eastAsia"/>
          <w:b/>
          <w:bCs/>
          <w:kern w:val="0"/>
          <w:lang w:eastAsia="zh-CN"/>
        </w:rPr>
        <w:t xml:space="preserve"> </w:t>
      </w:r>
      <w:r w:rsidRPr="004B0337">
        <w:rPr>
          <w:rFonts w:eastAsia="宋体"/>
          <w:bCs/>
          <w:kern w:val="0"/>
          <w:lang w:eastAsia="zh-CN"/>
        </w:rPr>
        <w:t>Huan C</w:t>
      </w:r>
      <w:r w:rsidRPr="004B0337">
        <w:rPr>
          <w:rFonts w:eastAsia="宋体" w:hint="eastAsia"/>
          <w:bCs/>
          <w:kern w:val="0"/>
          <w:lang w:eastAsia="zh-CN"/>
        </w:rPr>
        <w:t xml:space="preserve">, </w:t>
      </w:r>
      <w:r w:rsidRPr="004B0337">
        <w:rPr>
          <w:rFonts w:eastAsia="宋体"/>
          <w:bCs/>
          <w:kern w:val="0"/>
          <w:lang w:eastAsia="zh-CN"/>
        </w:rPr>
        <w:t>Kang KM</w:t>
      </w:r>
      <w:r w:rsidRPr="004B0337">
        <w:rPr>
          <w:rFonts w:eastAsia="宋体" w:hint="eastAsia"/>
          <w:b/>
          <w:bCs/>
          <w:kern w:val="0"/>
          <w:lang w:eastAsia="zh-CN"/>
        </w:rPr>
        <w:t xml:space="preserve"> </w:t>
      </w:r>
      <w:r w:rsidRPr="004B0337">
        <w:rPr>
          <w:rFonts w:eastAsia="宋体"/>
          <w:b/>
          <w:bCs/>
          <w:kern w:val="0"/>
          <w:lang w:eastAsia="zh-CN"/>
        </w:rPr>
        <w:t>S-Editor:</w:t>
      </w:r>
      <w:r w:rsidRPr="004B0337">
        <w:rPr>
          <w:rFonts w:eastAsia="宋体" w:hint="eastAsia"/>
          <w:kern w:val="0"/>
          <w:lang w:eastAsia="zh-CN"/>
        </w:rPr>
        <w:t xml:space="preserve"> Gong ZM</w:t>
      </w:r>
    </w:p>
    <w:p w:rsidR="004B0337" w:rsidRPr="004B0337" w:rsidRDefault="004B0337" w:rsidP="004B0337">
      <w:pPr>
        <w:widowControl/>
        <w:snapToGrid w:val="0"/>
        <w:spacing w:line="360" w:lineRule="auto"/>
        <w:jc w:val="right"/>
        <w:rPr>
          <w:rFonts w:eastAsia="宋体"/>
          <w:b/>
          <w:bCs/>
          <w:kern w:val="0"/>
          <w:lang w:eastAsia="zh-CN"/>
        </w:rPr>
      </w:pPr>
      <w:r w:rsidRPr="004B0337">
        <w:rPr>
          <w:rFonts w:eastAsia="宋体"/>
          <w:b/>
          <w:bCs/>
          <w:kern w:val="0"/>
          <w:lang w:eastAsia="zh-CN"/>
        </w:rPr>
        <w:t>L-Editor:</w:t>
      </w:r>
      <w:r w:rsidRPr="004B0337">
        <w:rPr>
          <w:rFonts w:eastAsia="宋体"/>
          <w:kern w:val="0"/>
          <w:lang w:eastAsia="zh-CN"/>
        </w:rPr>
        <w:t xml:space="preserve"> </w:t>
      </w:r>
      <w:r w:rsidRPr="004B0337">
        <w:rPr>
          <w:rFonts w:eastAsia="宋体"/>
          <w:b/>
          <w:bCs/>
          <w:kern w:val="0"/>
          <w:lang w:eastAsia="zh-CN"/>
        </w:rPr>
        <w:t>E-Editor:</w:t>
      </w:r>
    </w:p>
    <w:p w:rsidR="004B0337" w:rsidRPr="004B0337" w:rsidRDefault="004B0337" w:rsidP="004B0337">
      <w:pPr>
        <w:widowControl/>
        <w:shd w:val="clear" w:color="auto" w:fill="FFFFFF"/>
        <w:snapToGrid w:val="0"/>
        <w:spacing w:line="360" w:lineRule="auto"/>
        <w:rPr>
          <w:rFonts w:eastAsia="宋体" w:cs="Helvetica"/>
          <w:b/>
          <w:kern w:val="0"/>
          <w:lang w:eastAsia="zh-CN"/>
        </w:rPr>
      </w:pPr>
      <w:bookmarkStart w:id="122" w:name="OLE_LINK880"/>
      <w:bookmarkStart w:id="123" w:name="OLE_LINK881"/>
      <w:bookmarkStart w:id="124" w:name="OLE_LINK497"/>
      <w:bookmarkStart w:id="125" w:name="OLE_LINK8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4B0337">
        <w:rPr>
          <w:rFonts w:eastAsia="宋体" w:cs="Helvetica"/>
          <w:b/>
          <w:kern w:val="0"/>
          <w:lang w:eastAsia="zh-CN"/>
        </w:rPr>
        <w:t xml:space="preserve">Specialty type: </w:t>
      </w:r>
      <w:r w:rsidRPr="004B0337">
        <w:rPr>
          <w:rFonts w:eastAsia="宋体" w:cs="Helvetica"/>
          <w:kern w:val="0"/>
          <w:lang w:eastAsia="zh-CN"/>
        </w:rPr>
        <w:t>Gastroenterology and</w:t>
      </w:r>
      <w:r w:rsidRPr="004B0337">
        <w:rPr>
          <w:rFonts w:eastAsia="宋体" w:cs="Helvetica" w:hint="eastAsia"/>
          <w:kern w:val="0"/>
          <w:lang w:eastAsia="zh-CN"/>
        </w:rPr>
        <w:t xml:space="preserve"> </w:t>
      </w:r>
      <w:r w:rsidRPr="004B0337">
        <w:rPr>
          <w:rFonts w:eastAsia="宋体" w:cs="Helvetica"/>
          <w:kern w:val="0"/>
          <w:lang w:eastAsia="zh-CN"/>
        </w:rPr>
        <w:t>hepatology</w:t>
      </w:r>
    </w:p>
    <w:p w:rsidR="004B0337" w:rsidRPr="004B0337" w:rsidRDefault="004B0337" w:rsidP="004B0337">
      <w:pPr>
        <w:widowControl/>
        <w:shd w:val="clear" w:color="auto" w:fill="FFFFFF"/>
        <w:snapToGrid w:val="0"/>
        <w:spacing w:line="360" w:lineRule="auto"/>
        <w:rPr>
          <w:rFonts w:eastAsia="宋体" w:cs="Helvetica"/>
          <w:b/>
          <w:kern w:val="0"/>
          <w:lang w:eastAsia="zh-CN"/>
        </w:rPr>
      </w:pPr>
      <w:r w:rsidRPr="004B0337">
        <w:rPr>
          <w:rFonts w:eastAsia="宋体" w:cs="Helvetica"/>
          <w:b/>
          <w:kern w:val="0"/>
          <w:lang w:eastAsia="zh-CN"/>
        </w:rPr>
        <w:t xml:space="preserve">Country of origin: </w:t>
      </w:r>
      <w:r w:rsidRPr="004B0337">
        <w:rPr>
          <w:rFonts w:eastAsia="宋体" w:cs="Helvetica"/>
          <w:kern w:val="0"/>
          <w:lang w:val="en-CA" w:eastAsia="zh-CN"/>
        </w:rPr>
        <w:t>Japan</w:t>
      </w:r>
    </w:p>
    <w:p w:rsidR="004B0337" w:rsidRPr="004B0337" w:rsidRDefault="004B0337" w:rsidP="004B0337">
      <w:pPr>
        <w:widowControl/>
        <w:shd w:val="clear" w:color="auto" w:fill="FFFFFF"/>
        <w:snapToGrid w:val="0"/>
        <w:spacing w:line="360" w:lineRule="auto"/>
        <w:rPr>
          <w:rFonts w:eastAsia="宋体" w:cs="Helvetica"/>
          <w:b/>
          <w:kern w:val="0"/>
          <w:lang w:eastAsia="zh-CN"/>
        </w:rPr>
      </w:pPr>
      <w:r w:rsidRPr="004B0337">
        <w:rPr>
          <w:rFonts w:eastAsia="宋体" w:cs="Helvetica"/>
          <w:b/>
          <w:kern w:val="0"/>
          <w:lang w:eastAsia="zh-CN"/>
        </w:rPr>
        <w:t>Peer-review report classification</w:t>
      </w:r>
    </w:p>
    <w:p w:rsidR="004B0337" w:rsidRPr="004B0337" w:rsidRDefault="004B0337" w:rsidP="004B0337">
      <w:pPr>
        <w:widowControl/>
        <w:shd w:val="clear" w:color="auto" w:fill="FFFFFF"/>
        <w:snapToGrid w:val="0"/>
        <w:spacing w:line="360" w:lineRule="auto"/>
        <w:rPr>
          <w:rFonts w:eastAsia="宋体" w:cs="Helvetica"/>
          <w:kern w:val="0"/>
          <w:lang w:eastAsia="zh-CN"/>
        </w:rPr>
      </w:pPr>
      <w:r w:rsidRPr="004B0337">
        <w:rPr>
          <w:rFonts w:eastAsia="宋体" w:cs="Helvetica"/>
          <w:kern w:val="0"/>
          <w:lang w:eastAsia="zh-CN"/>
        </w:rPr>
        <w:t xml:space="preserve">Grade A (Excellent): </w:t>
      </w:r>
      <w:r w:rsidRPr="004B0337">
        <w:rPr>
          <w:rFonts w:eastAsia="宋体" w:cs="Helvetica" w:hint="eastAsia"/>
          <w:kern w:val="0"/>
          <w:lang w:eastAsia="zh-CN"/>
        </w:rPr>
        <w:t>0</w:t>
      </w:r>
    </w:p>
    <w:p w:rsidR="004B0337" w:rsidRPr="004B0337" w:rsidRDefault="004B0337" w:rsidP="004B0337">
      <w:pPr>
        <w:widowControl/>
        <w:shd w:val="clear" w:color="auto" w:fill="FFFFFF"/>
        <w:snapToGrid w:val="0"/>
        <w:spacing w:line="360" w:lineRule="auto"/>
        <w:rPr>
          <w:rFonts w:eastAsia="宋体" w:cs="Helvetica"/>
          <w:kern w:val="0"/>
          <w:lang w:eastAsia="zh-CN"/>
        </w:rPr>
      </w:pPr>
      <w:r w:rsidRPr="004B0337">
        <w:rPr>
          <w:rFonts w:eastAsia="宋体" w:cs="Helvetica"/>
          <w:kern w:val="0"/>
          <w:lang w:eastAsia="zh-CN"/>
        </w:rPr>
        <w:t xml:space="preserve">Grade B (Very good): </w:t>
      </w:r>
      <w:r w:rsidRPr="004B0337">
        <w:rPr>
          <w:rFonts w:eastAsia="宋体" w:cs="Helvetica" w:hint="eastAsia"/>
          <w:kern w:val="0"/>
          <w:lang w:eastAsia="zh-CN"/>
        </w:rPr>
        <w:t>0</w:t>
      </w:r>
    </w:p>
    <w:p w:rsidR="004B0337" w:rsidRPr="004B0337" w:rsidRDefault="004B0337" w:rsidP="004B0337">
      <w:pPr>
        <w:widowControl/>
        <w:shd w:val="clear" w:color="auto" w:fill="FFFFFF"/>
        <w:snapToGrid w:val="0"/>
        <w:spacing w:line="360" w:lineRule="auto"/>
        <w:rPr>
          <w:rFonts w:eastAsia="宋体" w:cs="Helvetica"/>
          <w:kern w:val="0"/>
          <w:lang w:eastAsia="zh-CN"/>
        </w:rPr>
      </w:pPr>
      <w:r w:rsidRPr="004B0337">
        <w:rPr>
          <w:rFonts w:eastAsia="宋体" w:cs="Helvetica"/>
          <w:kern w:val="0"/>
          <w:lang w:eastAsia="zh-CN"/>
        </w:rPr>
        <w:t xml:space="preserve">Grade C (Good): </w:t>
      </w:r>
      <w:r w:rsidRPr="004B0337">
        <w:rPr>
          <w:rFonts w:eastAsia="宋体" w:cs="Helvetica" w:hint="eastAsia"/>
          <w:kern w:val="0"/>
          <w:lang w:eastAsia="zh-CN"/>
        </w:rPr>
        <w:t>C, C</w:t>
      </w:r>
    </w:p>
    <w:p w:rsidR="004B0337" w:rsidRPr="004B0337" w:rsidRDefault="004B0337" w:rsidP="004B0337">
      <w:pPr>
        <w:widowControl/>
        <w:shd w:val="clear" w:color="auto" w:fill="FFFFFF"/>
        <w:snapToGrid w:val="0"/>
        <w:spacing w:line="360" w:lineRule="auto"/>
        <w:rPr>
          <w:rFonts w:eastAsia="宋体" w:cs="Helvetica"/>
          <w:kern w:val="0"/>
          <w:lang w:eastAsia="zh-CN"/>
        </w:rPr>
      </w:pPr>
      <w:r w:rsidRPr="004B0337">
        <w:rPr>
          <w:rFonts w:eastAsia="宋体" w:cs="Helvetica"/>
          <w:kern w:val="0"/>
          <w:lang w:eastAsia="zh-CN"/>
        </w:rPr>
        <w:t xml:space="preserve">Grade D (Fair): </w:t>
      </w:r>
      <w:r w:rsidRPr="004B0337">
        <w:rPr>
          <w:rFonts w:eastAsia="宋体" w:cs="Helvetica" w:hint="eastAsia"/>
          <w:kern w:val="0"/>
          <w:lang w:eastAsia="zh-CN"/>
        </w:rPr>
        <w:t>0</w:t>
      </w:r>
    </w:p>
    <w:p w:rsidR="004B0337" w:rsidRPr="004B0337" w:rsidRDefault="004B0337" w:rsidP="004B0337">
      <w:pPr>
        <w:widowControl/>
        <w:shd w:val="clear" w:color="auto" w:fill="FFFFFF"/>
        <w:snapToGrid w:val="0"/>
        <w:spacing w:line="360" w:lineRule="auto"/>
        <w:rPr>
          <w:rFonts w:eastAsia="宋体" w:cs="Helvetica"/>
          <w:kern w:val="0"/>
          <w:lang w:eastAsia="zh-CN"/>
        </w:rPr>
      </w:pPr>
      <w:r w:rsidRPr="004B0337">
        <w:rPr>
          <w:rFonts w:eastAsia="宋体" w:cs="Helvetica"/>
          <w:kern w:val="0"/>
          <w:lang w:eastAsia="zh-CN"/>
        </w:rPr>
        <w:t xml:space="preserve">Grade E (Poor): </w:t>
      </w:r>
      <w:r w:rsidRPr="004B0337">
        <w:rPr>
          <w:rFonts w:eastAsia="宋体" w:cs="Helvetica" w:hint="eastAsia"/>
          <w:kern w:val="0"/>
          <w:lang w:eastAsia="zh-CN"/>
        </w:rPr>
        <w:t>0</w:t>
      </w:r>
      <w:bookmarkEnd w:id="122"/>
      <w:bookmarkEnd w:id="123"/>
    </w:p>
    <w:bookmarkEnd w:id="120"/>
    <w:bookmarkEnd w:id="121"/>
    <w:bookmarkEnd w:id="124"/>
    <w:bookmarkEnd w:id="125"/>
    <w:p w:rsidR="00107BFD" w:rsidRPr="00ED503F" w:rsidRDefault="00107BFD" w:rsidP="00B93F64">
      <w:pPr>
        <w:widowControl/>
        <w:snapToGrid w:val="0"/>
        <w:spacing w:line="360" w:lineRule="auto"/>
        <w:jc w:val="left"/>
        <w:rPr>
          <w:b/>
          <w:lang w:eastAsia="zh-CN"/>
        </w:rPr>
      </w:pPr>
      <w:r w:rsidRPr="00ED503F">
        <w:rPr>
          <w:b/>
          <w:lang w:eastAsia="zh-CN"/>
        </w:rPr>
        <w:br w:type="page"/>
      </w:r>
    </w:p>
    <w:p w:rsidR="00107BFD" w:rsidRPr="00ED503F" w:rsidRDefault="00337DF4" w:rsidP="00B93F64">
      <w:pPr>
        <w:snapToGrid w:val="0"/>
        <w:spacing w:line="360" w:lineRule="auto"/>
      </w:pPr>
      <w:r>
        <w:rPr>
          <w:noProof/>
          <w:lang w:eastAsia="zh-CN"/>
        </w:rPr>
        <w:lastRenderedPageBreak/>
        <w:drawing>
          <wp:inline distT="0" distB="0" distL="0" distR="0" wp14:anchorId="4D7680AE" wp14:editId="56337EF5">
            <wp:extent cx="5400040" cy="21337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2133766"/>
                    </a:xfrm>
                    <a:prstGeom prst="rect">
                      <a:avLst/>
                    </a:prstGeom>
                  </pic:spPr>
                </pic:pic>
              </a:graphicData>
            </a:graphic>
          </wp:inline>
        </w:drawing>
      </w:r>
    </w:p>
    <w:p w:rsidR="00107BFD" w:rsidRPr="00ED503F" w:rsidRDefault="00107BFD" w:rsidP="00B93F64">
      <w:pPr>
        <w:snapToGrid w:val="0"/>
        <w:spacing w:line="360" w:lineRule="auto"/>
        <w:rPr>
          <w:lang w:eastAsia="zh-CN"/>
        </w:rPr>
      </w:pPr>
      <w:r w:rsidRPr="00ED503F">
        <w:rPr>
          <w:rFonts w:hint="eastAsia"/>
          <w:b/>
        </w:rPr>
        <w:t>Figure 1</w:t>
      </w:r>
      <w:r w:rsidRPr="00ED503F">
        <w:rPr>
          <w:b/>
        </w:rPr>
        <w:t xml:space="preserve"> Immunohistochemical analysis of </w:t>
      </w:r>
      <w:r w:rsidR="004E5345" w:rsidRPr="00C85AAA">
        <w:rPr>
          <w:b/>
        </w:rPr>
        <w:t>doublecortin and CaM kinase-like-1</w:t>
      </w:r>
      <w:r w:rsidR="00C85AAA">
        <w:rPr>
          <w:rFonts w:hint="eastAsia"/>
          <w:b/>
          <w:lang w:eastAsia="zh-CN"/>
        </w:rPr>
        <w:t xml:space="preserve"> </w:t>
      </w:r>
      <w:r w:rsidRPr="00ED503F">
        <w:rPr>
          <w:b/>
        </w:rPr>
        <w:t>expression</w:t>
      </w:r>
      <w:r w:rsidRPr="00ED503F">
        <w:rPr>
          <w:rFonts w:hint="eastAsia"/>
          <w:b/>
        </w:rPr>
        <w:t xml:space="preserve">. </w:t>
      </w:r>
      <w:r w:rsidRPr="00ED503F">
        <w:t xml:space="preserve">A: </w:t>
      </w:r>
      <w:r w:rsidRPr="00ED503F">
        <w:rPr>
          <w:rFonts w:hint="eastAsia"/>
        </w:rPr>
        <w:t>P</w:t>
      </w:r>
      <w:r w:rsidRPr="00ED503F">
        <w:t>ositive expression</w:t>
      </w:r>
      <w:r w:rsidRPr="00ED503F">
        <w:rPr>
          <w:rFonts w:hint="eastAsia"/>
        </w:rPr>
        <w:t>;</w:t>
      </w:r>
      <w:r w:rsidRPr="00ED503F">
        <w:t xml:space="preserve"> B: Negative expression</w:t>
      </w:r>
      <w:r w:rsidRPr="00ED503F">
        <w:rPr>
          <w:rFonts w:hint="eastAsia"/>
        </w:rPr>
        <w:t>. DCLK1: Doublecortin and CaM kinase-like-1</w:t>
      </w:r>
      <w:r w:rsidR="00962BF2">
        <w:t>.</w:t>
      </w:r>
    </w:p>
    <w:p w:rsidR="00107BFD" w:rsidRPr="00ED503F" w:rsidRDefault="00107BFD" w:rsidP="00B93F64">
      <w:pPr>
        <w:widowControl/>
        <w:snapToGrid w:val="0"/>
        <w:spacing w:line="360" w:lineRule="auto"/>
        <w:jc w:val="left"/>
      </w:pPr>
      <w:r w:rsidRPr="00ED503F">
        <w:br w:type="page"/>
      </w:r>
    </w:p>
    <w:p w:rsidR="00107BFD" w:rsidRPr="00ED503F" w:rsidRDefault="00337DF4" w:rsidP="00B93F64">
      <w:pPr>
        <w:snapToGrid w:val="0"/>
        <w:spacing w:line="360" w:lineRule="auto"/>
      </w:pPr>
      <w:r>
        <w:rPr>
          <w:noProof/>
          <w:lang w:eastAsia="zh-CN"/>
        </w:rPr>
        <w:lastRenderedPageBreak/>
        <w:drawing>
          <wp:inline distT="0" distB="0" distL="0" distR="0" wp14:anchorId="43A4DB48" wp14:editId="267D31A6">
            <wp:extent cx="5400040" cy="40950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4095030"/>
                    </a:xfrm>
                    <a:prstGeom prst="rect">
                      <a:avLst/>
                    </a:prstGeom>
                  </pic:spPr>
                </pic:pic>
              </a:graphicData>
            </a:graphic>
          </wp:inline>
        </w:drawing>
      </w:r>
    </w:p>
    <w:p w:rsidR="00107BFD" w:rsidRPr="00ED503F" w:rsidRDefault="00107BFD" w:rsidP="00B93F64">
      <w:pPr>
        <w:snapToGrid w:val="0"/>
        <w:spacing w:line="360" w:lineRule="auto"/>
      </w:pPr>
      <w:r w:rsidRPr="00ED503F">
        <w:rPr>
          <w:rFonts w:hint="eastAsia"/>
          <w:b/>
        </w:rPr>
        <w:t>F</w:t>
      </w:r>
      <w:r w:rsidRPr="00ED503F">
        <w:rPr>
          <w:b/>
        </w:rPr>
        <w:t xml:space="preserve">igure 2 Immunohistochemical analysis of </w:t>
      </w:r>
      <w:r w:rsidR="004E5345" w:rsidRPr="00C85AAA">
        <w:rPr>
          <w:b/>
        </w:rPr>
        <w:t>doublecortin and CaM kinase-like-1</w:t>
      </w:r>
      <w:r w:rsidR="00C85AAA" w:rsidRPr="00C85AAA">
        <w:rPr>
          <w:rFonts w:hint="eastAsia"/>
          <w:b/>
          <w:lang w:eastAsia="zh-CN"/>
        </w:rPr>
        <w:t xml:space="preserve"> </w:t>
      </w:r>
      <w:r w:rsidRPr="00ED503F">
        <w:rPr>
          <w:b/>
        </w:rPr>
        <w:t xml:space="preserve">expression, and </w:t>
      </w:r>
      <w:r w:rsidR="006B11BE" w:rsidRPr="006B11BE">
        <w:rPr>
          <w:b/>
        </w:rPr>
        <w:t>epithelial mesenchymal transition</w:t>
      </w:r>
      <w:r w:rsidR="006B11BE">
        <w:rPr>
          <w:rFonts w:hint="eastAsia"/>
          <w:b/>
          <w:lang w:eastAsia="zh-CN"/>
        </w:rPr>
        <w:t xml:space="preserve"> </w:t>
      </w:r>
      <w:r w:rsidRPr="00ED503F">
        <w:rPr>
          <w:b/>
        </w:rPr>
        <w:t>and stem cell markers in pancreatic cancer.</w:t>
      </w:r>
      <w:r w:rsidRPr="00ED503F">
        <w:rPr>
          <w:rFonts w:hint="eastAsia"/>
          <w:b/>
        </w:rPr>
        <w:t xml:space="preserve"> </w:t>
      </w:r>
      <w:r w:rsidRPr="00ED503F">
        <w:t xml:space="preserve">All pictures show positive expression for each marker </w:t>
      </w:r>
      <w:r w:rsidRPr="00ED503F">
        <w:rPr>
          <w:rFonts w:hint="eastAsia"/>
        </w:rPr>
        <w:t>(</w:t>
      </w:r>
      <w:r w:rsidR="00F46069" w:rsidRPr="00F46069">
        <w:t>×</w:t>
      </w:r>
      <w:r w:rsidR="00F46069">
        <w:rPr>
          <w:rFonts w:hint="eastAsia"/>
          <w:lang w:eastAsia="zh-CN"/>
        </w:rPr>
        <w:t xml:space="preserve"> </w:t>
      </w:r>
      <w:r w:rsidRPr="00ED503F">
        <w:rPr>
          <w:rFonts w:hint="eastAsia"/>
        </w:rPr>
        <w:t>200). A</w:t>
      </w:r>
      <w:r w:rsidRPr="00ED503F">
        <w:t xml:space="preserve">: Snail; B: </w:t>
      </w:r>
      <w:r w:rsidRPr="00ED503F">
        <w:rPr>
          <w:rFonts w:hint="eastAsia"/>
        </w:rPr>
        <w:t>V</w:t>
      </w:r>
      <w:r w:rsidRPr="00ED503F">
        <w:t>imentin; C: E-cadherin; D: N-cadherin; E: CD24; F: CD44; G: CD133; H: EpCAM.</w:t>
      </w:r>
      <w:r w:rsidRPr="00ED503F">
        <w:rPr>
          <w:rFonts w:hint="eastAsia"/>
        </w:rPr>
        <w:t xml:space="preserve"> DCLK1: Doublecortin and CaM kinase-like-1;</w:t>
      </w:r>
      <w:r w:rsidR="006B11BE">
        <w:rPr>
          <w:rFonts w:hint="eastAsia"/>
          <w:lang w:eastAsia="zh-CN"/>
        </w:rPr>
        <w:t xml:space="preserve"> </w:t>
      </w:r>
      <w:r w:rsidRPr="00ED503F">
        <w:rPr>
          <w:rFonts w:hint="eastAsia"/>
        </w:rPr>
        <w:t>EpCAM: Epithelial cell adhesion molecule.</w:t>
      </w:r>
    </w:p>
    <w:p w:rsidR="00107BFD" w:rsidRPr="00ED503F" w:rsidRDefault="00107BFD" w:rsidP="00B93F64">
      <w:pPr>
        <w:widowControl/>
        <w:snapToGrid w:val="0"/>
        <w:spacing w:line="360" w:lineRule="auto"/>
        <w:jc w:val="left"/>
      </w:pPr>
      <w:r w:rsidRPr="00ED503F">
        <w:br w:type="page"/>
      </w:r>
    </w:p>
    <w:p w:rsidR="00107BFD" w:rsidRPr="00ED503F" w:rsidRDefault="00107BFD" w:rsidP="00B93F64">
      <w:pPr>
        <w:snapToGrid w:val="0"/>
        <w:spacing w:line="360" w:lineRule="auto"/>
      </w:pPr>
      <w:r w:rsidRPr="00ED503F">
        <w:rPr>
          <w:noProof/>
          <w:lang w:eastAsia="zh-CN"/>
        </w:rPr>
        <w:lastRenderedPageBreak/>
        <w:drawing>
          <wp:inline distT="0" distB="0" distL="0" distR="0" wp14:anchorId="2AEDD670" wp14:editId="014842A2">
            <wp:extent cx="5400040" cy="3037523"/>
            <wp:effectExtent l="0" t="0" r="0" b="0"/>
            <wp:docPr id="86" name="図 86" descr="F:\大学DCLK1論文用\DCLK1投稿直前\木村先生へ\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大学DCLK1論文用\DCLK1投稿直前\木村先生へ\Fi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107BFD" w:rsidRPr="00ED503F" w:rsidRDefault="00107BFD" w:rsidP="00B93F64">
      <w:pPr>
        <w:snapToGrid w:val="0"/>
        <w:spacing w:line="360" w:lineRule="auto"/>
      </w:pPr>
      <w:r w:rsidRPr="00ED503F">
        <w:rPr>
          <w:b/>
        </w:rPr>
        <w:t xml:space="preserve">Figure 3 Overall survival of patients according to </w:t>
      </w:r>
      <w:r w:rsidR="004E5345" w:rsidRPr="00C85AAA">
        <w:rPr>
          <w:b/>
        </w:rPr>
        <w:t>doublecortin and CaM kinase-like-1</w:t>
      </w:r>
      <w:r w:rsidR="00C85AAA">
        <w:rPr>
          <w:rFonts w:hint="eastAsia"/>
          <w:b/>
          <w:lang w:eastAsia="zh-CN"/>
        </w:rPr>
        <w:t xml:space="preserve"> </w:t>
      </w:r>
      <w:r w:rsidRPr="00ED503F">
        <w:rPr>
          <w:b/>
        </w:rPr>
        <w:t>expression.</w:t>
      </w:r>
      <w:r w:rsidRPr="00ED503F">
        <w:rPr>
          <w:rFonts w:hint="eastAsia"/>
          <w:b/>
        </w:rPr>
        <w:t xml:space="preserve"> </w:t>
      </w:r>
      <w:r w:rsidRPr="00ED503F">
        <w:t xml:space="preserve">A: The MST of </w:t>
      </w:r>
      <w:r w:rsidRPr="00ED503F">
        <w:rPr>
          <w:rFonts w:hint="eastAsia"/>
        </w:rPr>
        <w:t xml:space="preserve">patients with </w:t>
      </w:r>
      <w:r w:rsidRPr="00ED503F">
        <w:t xml:space="preserve">DCLK1-positive </w:t>
      </w:r>
      <w:r w:rsidRPr="00ED503F">
        <w:rPr>
          <w:rFonts w:hint="eastAsia"/>
        </w:rPr>
        <w:t>tumors</w:t>
      </w:r>
      <w:r w:rsidRPr="00ED503F">
        <w:t xml:space="preserve"> was 18.7 mo; B: That of </w:t>
      </w:r>
      <w:r w:rsidRPr="00ED503F">
        <w:rPr>
          <w:rFonts w:hint="eastAsia"/>
        </w:rPr>
        <w:t xml:space="preserve">patients with </w:t>
      </w:r>
      <w:r w:rsidRPr="00ED503F">
        <w:t xml:space="preserve">DLCK1-negative </w:t>
      </w:r>
      <w:r w:rsidRPr="00ED503F">
        <w:rPr>
          <w:rFonts w:hint="eastAsia"/>
        </w:rPr>
        <w:t>tumors</w:t>
      </w:r>
      <w:r w:rsidRPr="00ED503F">
        <w:t xml:space="preserve"> was 49.5 mo. The MST of</w:t>
      </w:r>
      <w:r w:rsidRPr="00ED503F">
        <w:rPr>
          <w:rFonts w:hint="eastAsia"/>
        </w:rPr>
        <w:t xml:space="preserve"> patients with</w:t>
      </w:r>
      <w:r w:rsidRPr="00ED503F">
        <w:t xml:space="preserve"> DCLK1</w:t>
      </w:r>
      <w:r w:rsidRPr="00ED503F">
        <w:rPr>
          <w:rFonts w:hint="eastAsia"/>
        </w:rPr>
        <w:t xml:space="preserve"> positivity</w:t>
      </w:r>
      <w:r w:rsidRPr="00ED503F">
        <w:t xml:space="preserve"> was significantly shorter than that of</w:t>
      </w:r>
      <w:r w:rsidRPr="00ED503F">
        <w:rPr>
          <w:rFonts w:hint="eastAsia"/>
        </w:rPr>
        <w:t xml:space="preserve"> patients with</w:t>
      </w:r>
      <w:r w:rsidRPr="00ED503F">
        <w:t xml:space="preserve"> DCLK1</w:t>
      </w:r>
      <w:r w:rsidRPr="00ED503F">
        <w:rPr>
          <w:rFonts w:hint="eastAsia"/>
        </w:rPr>
        <w:t xml:space="preserve"> </w:t>
      </w:r>
      <w:r w:rsidRPr="00ED503F">
        <w:t>negati</w:t>
      </w:r>
      <w:r w:rsidRPr="00ED503F">
        <w:rPr>
          <w:rFonts w:hint="eastAsia"/>
        </w:rPr>
        <w:t>vity</w:t>
      </w:r>
      <w:r w:rsidRPr="00ED503F">
        <w:t xml:space="preserve"> (</w:t>
      </w:r>
      <w:r w:rsidRPr="00ED503F">
        <w:rPr>
          <w:i/>
        </w:rPr>
        <w:t>P</w:t>
      </w:r>
      <w:r w:rsidRPr="00ED503F">
        <w:rPr>
          <w:rFonts w:hint="eastAsia"/>
          <w:i/>
        </w:rPr>
        <w:t xml:space="preserve"> </w:t>
      </w:r>
      <w:r w:rsidRPr="00ED503F">
        <w:t>&lt; 0.0001).</w:t>
      </w:r>
      <w:r w:rsidRPr="00ED503F">
        <w:rPr>
          <w:rFonts w:hint="eastAsia"/>
        </w:rPr>
        <w:t xml:space="preserve"> DCLK1: Doublecortin and CaM kinase-like-1; MST: Median overall survival time.</w:t>
      </w:r>
    </w:p>
    <w:p w:rsidR="00107BFD" w:rsidRPr="00ED503F" w:rsidRDefault="00107BFD" w:rsidP="00B93F64">
      <w:pPr>
        <w:widowControl/>
        <w:snapToGrid w:val="0"/>
        <w:spacing w:line="360" w:lineRule="auto"/>
        <w:jc w:val="left"/>
      </w:pPr>
      <w:r w:rsidRPr="00ED503F">
        <w:br w:type="page"/>
      </w:r>
      <w:bookmarkStart w:id="126" w:name="_GoBack"/>
      <w:bookmarkEnd w:id="126"/>
    </w:p>
    <w:p w:rsidR="00107BFD" w:rsidRPr="00ED503F" w:rsidRDefault="00107BFD" w:rsidP="00B93F64">
      <w:pPr>
        <w:snapToGrid w:val="0"/>
        <w:spacing w:line="360" w:lineRule="auto"/>
      </w:pPr>
      <w:r w:rsidRPr="00ED503F">
        <w:rPr>
          <w:noProof/>
          <w:lang w:eastAsia="zh-CN"/>
        </w:rPr>
        <w:lastRenderedPageBreak/>
        <w:drawing>
          <wp:inline distT="0" distB="0" distL="0" distR="0" wp14:anchorId="024434AF" wp14:editId="0DA5C48A">
            <wp:extent cx="5400040" cy="3037523"/>
            <wp:effectExtent l="0" t="0" r="0" b="0"/>
            <wp:docPr id="85" name="図 85" descr="F:\大学DCLK1論文用\DCLK1投稿直前\木村先生へ\Fig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大学DCLK1論文用\DCLK1投稿直前\木村先生へ\Fig 4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107BFD" w:rsidRPr="00ED503F" w:rsidRDefault="00107BFD" w:rsidP="00B93F64">
      <w:pPr>
        <w:snapToGrid w:val="0"/>
        <w:spacing w:line="360" w:lineRule="auto"/>
        <w:rPr>
          <w:b/>
        </w:rPr>
      </w:pPr>
      <w:r w:rsidRPr="00ED503F">
        <w:rPr>
          <w:rFonts w:hint="eastAsia"/>
          <w:b/>
        </w:rPr>
        <w:t>Figure 4</w:t>
      </w:r>
      <w:r w:rsidRPr="00ED503F">
        <w:rPr>
          <w:b/>
        </w:rPr>
        <w:t xml:space="preserve"> </w:t>
      </w:r>
      <w:r w:rsidR="00F46069" w:rsidRPr="00F46069">
        <w:rPr>
          <w:rFonts w:hint="eastAsia"/>
          <w:b/>
        </w:rPr>
        <w:t>Relapse-free survival</w:t>
      </w:r>
      <w:r w:rsidR="00D6528A">
        <w:rPr>
          <w:rFonts w:hint="eastAsia"/>
          <w:b/>
          <w:lang w:eastAsia="zh-CN"/>
        </w:rPr>
        <w:t xml:space="preserve"> </w:t>
      </w:r>
      <w:r w:rsidRPr="00ED503F">
        <w:rPr>
          <w:b/>
        </w:rPr>
        <w:t xml:space="preserve">of patients according to </w:t>
      </w:r>
      <w:r w:rsidR="004E5345" w:rsidRPr="00C85AAA">
        <w:rPr>
          <w:b/>
        </w:rPr>
        <w:t>doublecortin and CaM kinase-like-1</w:t>
      </w:r>
      <w:r w:rsidR="00C85AAA">
        <w:rPr>
          <w:rFonts w:hint="eastAsia"/>
          <w:b/>
          <w:lang w:eastAsia="zh-CN"/>
        </w:rPr>
        <w:t xml:space="preserve"> </w:t>
      </w:r>
      <w:r w:rsidRPr="00ED503F">
        <w:rPr>
          <w:b/>
        </w:rPr>
        <w:t>expression</w:t>
      </w:r>
      <w:r w:rsidRPr="00ED503F">
        <w:rPr>
          <w:rFonts w:hint="eastAsia"/>
          <w:b/>
        </w:rPr>
        <w:t>,</w:t>
      </w:r>
      <w:r w:rsidRPr="00ED503F">
        <w:rPr>
          <w:b/>
        </w:rPr>
        <w:t xml:space="preserve"> exc</w:t>
      </w:r>
      <w:r w:rsidRPr="00ED503F">
        <w:rPr>
          <w:rFonts w:hint="eastAsia"/>
          <w:b/>
        </w:rPr>
        <w:t>luding</w:t>
      </w:r>
      <w:r w:rsidRPr="00ED503F">
        <w:rPr>
          <w:b/>
        </w:rPr>
        <w:t xml:space="preserve"> patients with macroscopic residual tumor. </w:t>
      </w:r>
      <w:r w:rsidRPr="00ED503F">
        <w:t>A: RFS of</w:t>
      </w:r>
      <w:r w:rsidRPr="00ED503F">
        <w:rPr>
          <w:rFonts w:hint="eastAsia"/>
        </w:rPr>
        <w:t xml:space="preserve"> patients with</w:t>
      </w:r>
      <w:r w:rsidRPr="00ED503F">
        <w:t xml:space="preserve"> DCLK1</w:t>
      </w:r>
      <w:r w:rsidRPr="00ED503F">
        <w:rPr>
          <w:rFonts w:hint="eastAsia"/>
        </w:rPr>
        <w:t xml:space="preserve"> </w:t>
      </w:r>
      <w:r w:rsidRPr="00ED503F">
        <w:t>positiv</w:t>
      </w:r>
      <w:r w:rsidRPr="00ED503F">
        <w:rPr>
          <w:rFonts w:hint="eastAsia"/>
        </w:rPr>
        <w:t>ity</w:t>
      </w:r>
      <w:r w:rsidRPr="00ED503F">
        <w:t xml:space="preserve"> was 10.2 mo; B: That of </w:t>
      </w:r>
      <w:r w:rsidRPr="00ED503F">
        <w:rPr>
          <w:rFonts w:hint="eastAsia"/>
        </w:rPr>
        <w:t xml:space="preserve">patients with </w:t>
      </w:r>
      <w:r w:rsidRPr="00ED503F">
        <w:t>DCLK1</w:t>
      </w:r>
      <w:r w:rsidRPr="00ED503F">
        <w:rPr>
          <w:rFonts w:hint="eastAsia"/>
        </w:rPr>
        <w:t xml:space="preserve"> </w:t>
      </w:r>
      <w:r w:rsidRPr="00ED503F">
        <w:t>negativ</w:t>
      </w:r>
      <w:r w:rsidRPr="00ED503F">
        <w:rPr>
          <w:rFonts w:hint="eastAsia"/>
        </w:rPr>
        <w:t>ity</w:t>
      </w:r>
      <w:r w:rsidRPr="00ED503F">
        <w:t xml:space="preserve"> was 25.5 mo. Relapse of</w:t>
      </w:r>
      <w:r w:rsidRPr="00ED503F">
        <w:rPr>
          <w:rFonts w:hint="eastAsia"/>
        </w:rPr>
        <w:t xml:space="preserve"> patients with</w:t>
      </w:r>
      <w:r w:rsidRPr="00ED503F">
        <w:t xml:space="preserve"> DCLK1</w:t>
      </w:r>
      <w:r w:rsidRPr="00ED503F">
        <w:rPr>
          <w:rFonts w:hint="eastAsia"/>
        </w:rPr>
        <w:t xml:space="preserve"> </w:t>
      </w:r>
      <w:r w:rsidRPr="00ED503F">
        <w:t>positiv</w:t>
      </w:r>
      <w:r w:rsidRPr="00ED503F">
        <w:rPr>
          <w:rFonts w:hint="eastAsia"/>
        </w:rPr>
        <w:t>ity</w:t>
      </w:r>
      <w:r w:rsidRPr="00ED503F">
        <w:t xml:space="preserve"> was significantly shorter than that of</w:t>
      </w:r>
      <w:r w:rsidRPr="00ED503F">
        <w:rPr>
          <w:rFonts w:hint="eastAsia"/>
        </w:rPr>
        <w:t xml:space="preserve"> patients with</w:t>
      </w:r>
      <w:r w:rsidRPr="00ED503F">
        <w:t xml:space="preserve"> DCLK1</w:t>
      </w:r>
      <w:r w:rsidRPr="00ED503F">
        <w:rPr>
          <w:rFonts w:hint="eastAsia"/>
        </w:rPr>
        <w:t xml:space="preserve"> </w:t>
      </w:r>
      <w:r w:rsidRPr="00ED503F">
        <w:t>negativ</w:t>
      </w:r>
      <w:r w:rsidRPr="00ED503F">
        <w:rPr>
          <w:rFonts w:hint="eastAsia"/>
        </w:rPr>
        <w:t xml:space="preserve">ity </w:t>
      </w:r>
      <w:r w:rsidRPr="00ED503F">
        <w:t>(</w:t>
      </w:r>
      <w:r w:rsidRPr="00ED503F">
        <w:rPr>
          <w:i/>
        </w:rPr>
        <w:t>P</w:t>
      </w:r>
      <w:r w:rsidRPr="00ED503F">
        <w:rPr>
          <w:rFonts w:hint="eastAsia"/>
        </w:rPr>
        <w:t xml:space="preserve"> </w:t>
      </w:r>
      <w:r w:rsidRPr="00ED503F">
        <w:t>=</w:t>
      </w:r>
      <w:r w:rsidRPr="00ED503F">
        <w:rPr>
          <w:rFonts w:hint="eastAsia"/>
        </w:rPr>
        <w:t xml:space="preserve"> </w:t>
      </w:r>
      <w:r w:rsidRPr="00ED503F">
        <w:t>0.0005)</w:t>
      </w:r>
      <w:r w:rsidRPr="00ED503F">
        <w:rPr>
          <w:rFonts w:hint="eastAsia"/>
        </w:rPr>
        <w:t>. DCLK1: Doublecortin and CaM kinase-like-1; RFS: Relapse-free survival.</w:t>
      </w:r>
    </w:p>
    <w:p w:rsidR="00107BFD" w:rsidRPr="00ED503F" w:rsidRDefault="00107BFD" w:rsidP="00B93F64">
      <w:pPr>
        <w:widowControl/>
        <w:snapToGrid w:val="0"/>
        <w:spacing w:line="360" w:lineRule="auto"/>
        <w:jc w:val="left"/>
      </w:pPr>
      <w:r w:rsidRPr="00ED503F">
        <w:br w:type="page"/>
      </w:r>
    </w:p>
    <w:p w:rsidR="00107BFD" w:rsidRPr="00ED503F" w:rsidRDefault="00107BFD" w:rsidP="00B93F64">
      <w:pPr>
        <w:snapToGrid w:val="0"/>
        <w:spacing w:line="360" w:lineRule="auto"/>
        <w:rPr>
          <w:b/>
        </w:rPr>
      </w:pPr>
      <w:r w:rsidRPr="00ED503F">
        <w:rPr>
          <w:rFonts w:hint="eastAsia"/>
          <w:b/>
        </w:rPr>
        <w:lastRenderedPageBreak/>
        <w:t>T</w:t>
      </w:r>
      <w:r w:rsidRPr="00ED503F">
        <w:rPr>
          <w:b/>
        </w:rPr>
        <w:t>able 1 Clinicopathological characteristics of the patients</w:t>
      </w:r>
    </w:p>
    <w:tbl>
      <w:tblPr>
        <w:tblStyle w:val="af"/>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2964"/>
      </w:tblGrid>
      <w:tr w:rsidR="00F46069" w:rsidRPr="00ED503F" w:rsidTr="00F46069">
        <w:trPr>
          <w:trHeight w:val="260"/>
          <w:jc w:val="center"/>
        </w:trPr>
        <w:tc>
          <w:tcPr>
            <w:tcW w:w="4232" w:type="dxa"/>
            <w:tcBorders>
              <w:top w:val="single" w:sz="4" w:space="0" w:color="auto"/>
              <w:bottom w:val="single" w:sz="4" w:space="0" w:color="auto"/>
            </w:tcBorders>
            <w:noWrap/>
            <w:hideMark/>
          </w:tcPr>
          <w:p w:rsidR="00107BFD" w:rsidRPr="00ED503F" w:rsidRDefault="00107BFD" w:rsidP="00B93F64">
            <w:pPr>
              <w:snapToGrid w:val="0"/>
              <w:spacing w:line="360" w:lineRule="auto"/>
              <w:rPr>
                <w:b/>
              </w:rPr>
            </w:pPr>
            <w:r w:rsidRPr="00ED503F">
              <w:rPr>
                <w:b/>
              </w:rPr>
              <w:t>Characteristic</w:t>
            </w:r>
          </w:p>
        </w:tc>
        <w:tc>
          <w:tcPr>
            <w:tcW w:w="2964" w:type="dxa"/>
            <w:tcBorders>
              <w:top w:val="single" w:sz="4" w:space="0" w:color="auto"/>
              <w:bottom w:val="single" w:sz="4" w:space="0" w:color="auto"/>
            </w:tcBorders>
            <w:noWrap/>
            <w:hideMark/>
          </w:tcPr>
          <w:p w:rsidR="00107BFD" w:rsidRPr="00F46069" w:rsidRDefault="00107BFD" w:rsidP="00053DBC">
            <w:pPr>
              <w:snapToGrid w:val="0"/>
              <w:spacing w:line="360" w:lineRule="auto"/>
              <w:jc w:val="center"/>
              <w:rPr>
                <w:b/>
                <w:i/>
              </w:rPr>
            </w:pPr>
            <w:r w:rsidRPr="00F46069">
              <w:rPr>
                <w:rFonts w:hint="eastAsia"/>
                <w:b/>
                <w:i/>
              </w:rPr>
              <w:t>n</w:t>
            </w:r>
          </w:p>
        </w:tc>
      </w:tr>
      <w:tr w:rsidR="00F46069" w:rsidRPr="00ED503F" w:rsidTr="00F46069">
        <w:trPr>
          <w:trHeight w:val="260"/>
          <w:jc w:val="center"/>
        </w:trPr>
        <w:tc>
          <w:tcPr>
            <w:tcW w:w="4232" w:type="dxa"/>
            <w:tcBorders>
              <w:top w:val="single" w:sz="4" w:space="0" w:color="auto"/>
            </w:tcBorders>
            <w:noWrap/>
            <w:hideMark/>
          </w:tcPr>
          <w:p w:rsidR="00107BFD" w:rsidRPr="00ED503F" w:rsidRDefault="00107BFD" w:rsidP="00B93F64">
            <w:pPr>
              <w:snapToGrid w:val="0"/>
              <w:spacing w:line="360" w:lineRule="auto"/>
            </w:pPr>
            <w:r w:rsidRPr="00ED503F">
              <w:t xml:space="preserve">Age </w:t>
            </w:r>
            <w:r w:rsidRPr="00ED503F">
              <w:t xml:space="preserve">　　　　　　　　　　　　　</w:t>
            </w:r>
          </w:p>
        </w:tc>
        <w:tc>
          <w:tcPr>
            <w:tcW w:w="2964" w:type="dxa"/>
            <w:tcBorders>
              <w:top w:val="single" w:sz="4" w:space="0" w:color="auto"/>
            </w:tcBorders>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Median (range)</w:t>
            </w:r>
          </w:p>
        </w:tc>
        <w:tc>
          <w:tcPr>
            <w:tcW w:w="2964" w:type="dxa"/>
            <w:noWrap/>
            <w:hideMark/>
          </w:tcPr>
          <w:p w:rsidR="00107BFD" w:rsidRPr="00ED503F" w:rsidRDefault="00107BFD" w:rsidP="00053DBC">
            <w:pPr>
              <w:snapToGrid w:val="0"/>
              <w:spacing w:line="360" w:lineRule="auto"/>
              <w:jc w:val="center"/>
            </w:pPr>
            <w:r w:rsidRPr="00ED503F">
              <w:t>70 (34-85)</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Sex</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Male</w:t>
            </w:r>
          </w:p>
        </w:tc>
        <w:tc>
          <w:tcPr>
            <w:tcW w:w="2964" w:type="dxa"/>
            <w:noWrap/>
            <w:hideMark/>
          </w:tcPr>
          <w:p w:rsidR="00107BFD" w:rsidRPr="00ED503F" w:rsidRDefault="00107BFD" w:rsidP="00053DBC">
            <w:pPr>
              <w:snapToGrid w:val="0"/>
              <w:spacing w:line="360" w:lineRule="auto"/>
              <w:jc w:val="center"/>
            </w:pPr>
            <w:r w:rsidRPr="00ED503F">
              <w:t>66</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Female</w:t>
            </w:r>
          </w:p>
        </w:tc>
        <w:tc>
          <w:tcPr>
            <w:tcW w:w="2964" w:type="dxa"/>
            <w:noWrap/>
            <w:hideMark/>
          </w:tcPr>
          <w:p w:rsidR="00107BFD" w:rsidRPr="00ED503F" w:rsidRDefault="00107BFD" w:rsidP="00053DBC">
            <w:pPr>
              <w:snapToGrid w:val="0"/>
              <w:spacing w:line="360" w:lineRule="auto"/>
              <w:jc w:val="center"/>
            </w:pPr>
            <w:r w:rsidRPr="00ED503F">
              <w:t>70</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Location</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Head</w:t>
            </w:r>
          </w:p>
        </w:tc>
        <w:tc>
          <w:tcPr>
            <w:tcW w:w="2964" w:type="dxa"/>
            <w:noWrap/>
            <w:hideMark/>
          </w:tcPr>
          <w:p w:rsidR="00107BFD" w:rsidRPr="00ED503F" w:rsidRDefault="00107BFD" w:rsidP="00053DBC">
            <w:pPr>
              <w:snapToGrid w:val="0"/>
              <w:spacing w:line="360" w:lineRule="auto"/>
              <w:jc w:val="center"/>
            </w:pPr>
            <w:r w:rsidRPr="00ED503F">
              <w:t>80</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F46069">
              <w:rPr>
                <w:caps/>
              </w:rPr>
              <w:t>b</w:t>
            </w:r>
            <w:r w:rsidRPr="00ED503F">
              <w:t>ody-tail</w:t>
            </w:r>
          </w:p>
        </w:tc>
        <w:tc>
          <w:tcPr>
            <w:tcW w:w="2964" w:type="dxa"/>
            <w:noWrap/>
            <w:hideMark/>
          </w:tcPr>
          <w:p w:rsidR="00107BFD" w:rsidRPr="00ED503F" w:rsidRDefault="00107BFD" w:rsidP="00053DBC">
            <w:pPr>
              <w:snapToGrid w:val="0"/>
              <w:spacing w:line="360" w:lineRule="auto"/>
              <w:jc w:val="center"/>
            </w:pPr>
            <w:r w:rsidRPr="00ED503F">
              <w:t>56</w:t>
            </w:r>
          </w:p>
        </w:tc>
      </w:tr>
      <w:tr w:rsidR="00F46069" w:rsidRPr="00ED503F" w:rsidTr="00F46069">
        <w:trPr>
          <w:trHeight w:val="260"/>
          <w:jc w:val="center"/>
        </w:trPr>
        <w:tc>
          <w:tcPr>
            <w:tcW w:w="7196" w:type="dxa"/>
            <w:gridSpan w:val="2"/>
            <w:noWrap/>
            <w:hideMark/>
          </w:tcPr>
          <w:p w:rsidR="00107BFD" w:rsidRPr="00ED503F" w:rsidRDefault="00107BFD" w:rsidP="00053DBC">
            <w:pPr>
              <w:snapToGrid w:val="0"/>
              <w:spacing w:line="360" w:lineRule="auto"/>
              <w:jc w:val="left"/>
            </w:pPr>
            <w:r w:rsidRPr="00ED503F">
              <w:t>Tumor</w:t>
            </w:r>
            <w:r w:rsidR="00F46069">
              <w:rPr>
                <w:rFonts w:hint="eastAsia"/>
                <w:lang w:eastAsia="zh-CN"/>
              </w:rPr>
              <w:t xml:space="preserve"> </w:t>
            </w:r>
            <w:r w:rsidRPr="00ED503F">
              <w:t>size</w:t>
            </w:r>
            <w:r w:rsidRPr="00ED503F">
              <w:rPr>
                <w:rFonts w:hint="eastAsia"/>
              </w:rPr>
              <w:t xml:space="preserve"> in</w:t>
            </w:r>
            <w:r w:rsidRPr="00ED503F">
              <w:t xml:space="preserve"> cm</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Median (range)</w:t>
            </w:r>
          </w:p>
        </w:tc>
        <w:tc>
          <w:tcPr>
            <w:tcW w:w="2964" w:type="dxa"/>
            <w:noWrap/>
            <w:hideMark/>
          </w:tcPr>
          <w:p w:rsidR="00107BFD" w:rsidRPr="00ED503F" w:rsidRDefault="00107BFD" w:rsidP="00053DBC">
            <w:pPr>
              <w:snapToGrid w:val="0"/>
              <w:spacing w:line="360" w:lineRule="auto"/>
              <w:jc w:val="center"/>
            </w:pPr>
            <w:r w:rsidRPr="00ED503F">
              <w:t>3 (1-18)</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Surgery</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ind w:firstLineChars="100" w:firstLine="240"/>
            </w:pPr>
            <w:r w:rsidRPr="00ED503F">
              <w:t>Pancreaticoduodenectomy</w:t>
            </w:r>
          </w:p>
        </w:tc>
        <w:tc>
          <w:tcPr>
            <w:tcW w:w="2964" w:type="dxa"/>
            <w:noWrap/>
            <w:hideMark/>
          </w:tcPr>
          <w:p w:rsidR="00107BFD" w:rsidRPr="00ED503F" w:rsidRDefault="00107BFD" w:rsidP="00053DBC">
            <w:pPr>
              <w:snapToGrid w:val="0"/>
              <w:spacing w:line="360" w:lineRule="auto"/>
              <w:jc w:val="center"/>
            </w:pPr>
            <w:r w:rsidRPr="00ED503F">
              <w:t>76</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 xml:space="preserve">  Distal pancreatectomy</w:t>
            </w:r>
          </w:p>
        </w:tc>
        <w:tc>
          <w:tcPr>
            <w:tcW w:w="2964" w:type="dxa"/>
            <w:noWrap/>
            <w:hideMark/>
          </w:tcPr>
          <w:p w:rsidR="00107BFD" w:rsidRPr="00ED503F" w:rsidRDefault="00107BFD" w:rsidP="00053DBC">
            <w:pPr>
              <w:snapToGrid w:val="0"/>
              <w:spacing w:line="360" w:lineRule="auto"/>
              <w:jc w:val="center"/>
            </w:pPr>
            <w:r w:rsidRPr="00ED503F">
              <w:t>54</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ind w:firstLineChars="100" w:firstLine="240"/>
            </w:pPr>
            <w:r w:rsidRPr="00ED503F">
              <w:t>Total pancreatectomy</w:t>
            </w:r>
          </w:p>
        </w:tc>
        <w:tc>
          <w:tcPr>
            <w:tcW w:w="2964" w:type="dxa"/>
            <w:noWrap/>
            <w:hideMark/>
          </w:tcPr>
          <w:p w:rsidR="00107BFD" w:rsidRPr="00ED503F" w:rsidRDefault="00107BFD" w:rsidP="00053DBC">
            <w:pPr>
              <w:snapToGrid w:val="0"/>
              <w:spacing w:line="360" w:lineRule="auto"/>
              <w:jc w:val="center"/>
            </w:pPr>
            <w:r w:rsidRPr="00ED503F">
              <w:t>6</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Histological</w:t>
            </w:r>
            <w:r w:rsidRPr="00ED503F">
              <w:t xml:space="preserve">　</w:t>
            </w:r>
            <w:r w:rsidRPr="00ED503F">
              <w:t>differentiation</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G1</w:t>
            </w:r>
          </w:p>
        </w:tc>
        <w:tc>
          <w:tcPr>
            <w:tcW w:w="2964" w:type="dxa"/>
            <w:noWrap/>
            <w:hideMark/>
          </w:tcPr>
          <w:p w:rsidR="00107BFD" w:rsidRPr="00ED503F" w:rsidRDefault="00107BFD" w:rsidP="00053DBC">
            <w:pPr>
              <w:snapToGrid w:val="0"/>
              <w:spacing w:line="360" w:lineRule="auto"/>
              <w:jc w:val="center"/>
            </w:pPr>
            <w:r w:rsidRPr="00ED503F">
              <w:t>20</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G2</w:t>
            </w:r>
          </w:p>
        </w:tc>
        <w:tc>
          <w:tcPr>
            <w:tcW w:w="2964" w:type="dxa"/>
            <w:noWrap/>
            <w:hideMark/>
          </w:tcPr>
          <w:p w:rsidR="00107BFD" w:rsidRPr="00ED503F" w:rsidRDefault="00107BFD" w:rsidP="00053DBC">
            <w:pPr>
              <w:snapToGrid w:val="0"/>
              <w:spacing w:line="360" w:lineRule="auto"/>
              <w:jc w:val="center"/>
            </w:pPr>
            <w:r w:rsidRPr="00ED503F">
              <w:t>89</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G3</w:t>
            </w:r>
          </w:p>
        </w:tc>
        <w:tc>
          <w:tcPr>
            <w:tcW w:w="2964" w:type="dxa"/>
            <w:noWrap/>
            <w:hideMark/>
          </w:tcPr>
          <w:p w:rsidR="00107BFD" w:rsidRPr="00ED503F" w:rsidRDefault="00107BFD" w:rsidP="00053DBC">
            <w:pPr>
              <w:snapToGrid w:val="0"/>
              <w:spacing w:line="360" w:lineRule="auto"/>
              <w:jc w:val="center"/>
            </w:pPr>
            <w:r w:rsidRPr="00ED503F">
              <w:t>17</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G4</w:t>
            </w:r>
          </w:p>
        </w:tc>
        <w:tc>
          <w:tcPr>
            <w:tcW w:w="2964" w:type="dxa"/>
            <w:noWrap/>
            <w:hideMark/>
          </w:tcPr>
          <w:p w:rsidR="00107BFD" w:rsidRPr="00ED503F" w:rsidRDefault="00107BFD" w:rsidP="00053DBC">
            <w:pPr>
              <w:snapToGrid w:val="0"/>
              <w:spacing w:line="360" w:lineRule="auto"/>
              <w:jc w:val="center"/>
            </w:pPr>
            <w:r w:rsidRPr="00ED503F">
              <w:t>10</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rPr>
                <w:rFonts w:hint="eastAsia"/>
              </w:rPr>
              <w:t>AJCC</w:t>
            </w:r>
            <w:r w:rsidRPr="00ED503F">
              <w:t xml:space="preserve"> staging system</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Ⅰ</w:t>
            </w:r>
            <w:r w:rsidRPr="00ED503F">
              <w:t>A</w:t>
            </w:r>
          </w:p>
        </w:tc>
        <w:tc>
          <w:tcPr>
            <w:tcW w:w="2964" w:type="dxa"/>
            <w:noWrap/>
            <w:hideMark/>
          </w:tcPr>
          <w:p w:rsidR="00107BFD" w:rsidRPr="00ED503F" w:rsidRDefault="00107BFD" w:rsidP="00053DBC">
            <w:pPr>
              <w:snapToGrid w:val="0"/>
              <w:spacing w:line="360" w:lineRule="auto"/>
              <w:jc w:val="center"/>
            </w:pPr>
            <w:r w:rsidRPr="00ED503F">
              <w:t>5</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Ⅰ</w:t>
            </w:r>
            <w:r w:rsidRPr="00ED503F">
              <w:t>B</w:t>
            </w:r>
          </w:p>
        </w:tc>
        <w:tc>
          <w:tcPr>
            <w:tcW w:w="2964" w:type="dxa"/>
            <w:noWrap/>
            <w:hideMark/>
          </w:tcPr>
          <w:p w:rsidR="00107BFD" w:rsidRPr="00ED503F" w:rsidRDefault="00107BFD" w:rsidP="00053DBC">
            <w:pPr>
              <w:snapToGrid w:val="0"/>
              <w:spacing w:line="360" w:lineRule="auto"/>
              <w:jc w:val="center"/>
            </w:pPr>
            <w:r w:rsidRPr="00ED503F">
              <w:t>15</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Ⅱ</w:t>
            </w:r>
            <w:r w:rsidRPr="00ED503F">
              <w:t>A</w:t>
            </w:r>
          </w:p>
        </w:tc>
        <w:tc>
          <w:tcPr>
            <w:tcW w:w="2964" w:type="dxa"/>
            <w:noWrap/>
            <w:hideMark/>
          </w:tcPr>
          <w:p w:rsidR="00107BFD" w:rsidRPr="00ED503F" w:rsidRDefault="00107BFD" w:rsidP="00053DBC">
            <w:pPr>
              <w:snapToGrid w:val="0"/>
              <w:spacing w:line="360" w:lineRule="auto"/>
              <w:jc w:val="center"/>
            </w:pPr>
            <w:r w:rsidRPr="00ED503F">
              <w:t>46</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Ⅱ</w:t>
            </w:r>
            <w:r w:rsidRPr="00ED503F">
              <w:t>B</w:t>
            </w:r>
          </w:p>
        </w:tc>
        <w:tc>
          <w:tcPr>
            <w:tcW w:w="2964" w:type="dxa"/>
            <w:noWrap/>
            <w:hideMark/>
          </w:tcPr>
          <w:p w:rsidR="00107BFD" w:rsidRPr="00ED503F" w:rsidRDefault="00107BFD" w:rsidP="00053DBC">
            <w:pPr>
              <w:snapToGrid w:val="0"/>
              <w:spacing w:line="360" w:lineRule="auto"/>
              <w:jc w:val="center"/>
            </w:pPr>
            <w:r w:rsidRPr="00ED503F">
              <w:t>56</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Ⅲ</w:t>
            </w:r>
          </w:p>
        </w:tc>
        <w:tc>
          <w:tcPr>
            <w:tcW w:w="2964" w:type="dxa"/>
            <w:noWrap/>
            <w:hideMark/>
          </w:tcPr>
          <w:p w:rsidR="00107BFD" w:rsidRPr="00ED503F" w:rsidRDefault="00107BFD" w:rsidP="00053DBC">
            <w:pPr>
              <w:snapToGrid w:val="0"/>
              <w:spacing w:line="360" w:lineRule="auto"/>
              <w:jc w:val="center"/>
            </w:pPr>
            <w:r w:rsidRPr="00ED503F">
              <w:t>3</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rPr>
                <w:rFonts w:ascii="宋体" w:eastAsia="宋体" w:hAnsi="宋体" w:cs="宋体" w:hint="eastAsia"/>
              </w:rPr>
              <w:t>Ⅳ</w:t>
            </w:r>
          </w:p>
        </w:tc>
        <w:tc>
          <w:tcPr>
            <w:tcW w:w="2964" w:type="dxa"/>
            <w:noWrap/>
            <w:hideMark/>
          </w:tcPr>
          <w:p w:rsidR="00107BFD" w:rsidRPr="00ED503F" w:rsidRDefault="00107BFD" w:rsidP="00053DBC">
            <w:pPr>
              <w:snapToGrid w:val="0"/>
              <w:spacing w:line="360" w:lineRule="auto"/>
              <w:jc w:val="center"/>
            </w:pPr>
            <w:r w:rsidRPr="00ED503F">
              <w:t>11</w:t>
            </w:r>
          </w:p>
        </w:tc>
      </w:tr>
      <w:tr w:rsidR="00F46069" w:rsidRPr="00ED503F" w:rsidTr="00F46069">
        <w:trPr>
          <w:trHeight w:val="260"/>
          <w:jc w:val="center"/>
        </w:trPr>
        <w:tc>
          <w:tcPr>
            <w:tcW w:w="4232" w:type="dxa"/>
            <w:noWrap/>
            <w:hideMark/>
          </w:tcPr>
          <w:p w:rsidR="00107BFD" w:rsidRPr="00ED503F" w:rsidRDefault="00107BFD" w:rsidP="00B93F64">
            <w:pPr>
              <w:snapToGrid w:val="0"/>
              <w:spacing w:line="360" w:lineRule="auto"/>
            </w:pPr>
            <w:r w:rsidRPr="00ED503F">
              <w:t>Lymph node</w:t>
            </w:r>
          </w:p>
        </w:tc>
        <w:tc>
          <w:tcPr>
            <w:tcW w:w="2964" w:type="dxa"/>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lastRenderedPageBreak/>
              <w:t>N0</w:t>
            </w:r>
          </w:p>
        </w:tc>
        <w:tc>
          <w:tcPr>
            <w:tcW w:w="2964" w:type="dxa"/>
            <w:noWrap/>
            <w:hideMark/>
          </w:tcPr>
          <w:p w:rsidR="00107BFD" w:rsidRPr="00ED503F" w:rsidRDefault="00107BFD" w:rsidP="00053DBC">
            <w:pPr>
              <w:snapToGrid w:val="0"/>
              <w:spacing w:line="360" w:lineRule="auto"/>
              <w:jc w:val="center"/>
            </w:pPr>
            <w:r w:rsidRPr="00ED503F">
              <w:t>70</w:t>
            </w:r>
          </w:p>
        </w:tc>
      </w:tr>
      <w:tr w:rsidR="00F46069" w:rsidRPr="00ED503F" w:rsidTr="00F46069">
        <w:trPr>
          <w:trHeight w:val="260"/>
          <w:jc w:val="center"/>
        </w:trPr>
        <w:tc>
          <w:tcPr>
            <w:tcW w:w="4232" w:type="dxa"/>
            <w:noWrap/>
            <w:hideMark/>
          </w:tcPr>
          <w:p w:rsidR="00107BFD" w:rsidRPr="00ED503F" w:rsidRDefault="00107BFD" w:rsidP="00F46069">
            <w:pPr>
              <w:snapToGrid w:val="0"/>
              <w:spacing w:line="360" w:lineRule="auto"/>
              <w:ind w:firstLineChars="100" w:firstLine="240"/>
            </w:pPr>
            <w:r w:rsidRPr="00ED503F">
              <w:t>N1</w:t>
            </w:r>
          </w:p>
        </w:tc>
        <w:tc>
          <w:tcPr>
            <w:tcW w:w="2964" w:type="dxa"/>
            <w:noWrap/>
            <w:hideMark/>
          </w:tcPr>
          <w:p w:rsidR="00107BFD" w:rsidRPr="00ED503F" w:rsidRDefault="00107BFD" w:rsidP="00053DBC">
            <w:pPr>
              <w:snapToGrid w:val="0"/>
              <w:spacing w:line="360" w:lineRule="auto"/>
              <w:jc w:val="center"/>
            </w:pPr>
            <w:r w:rsidRPr="00ED503F">
              <w:t>66</w:t>
            </w:r>
          </w:p>
        </w:tc>
      </w:tr>
      <w:tr w:rsidR="00F46069" w:rsidRPr="00ED503F" w:rsidTr="00F46069">
        <w:trPr>
          <w:trHeight w:val="260"/>
          <w:jc w:val="center"/>
        </w:trPr>
        <w:tc>
          <w:tcPr>
            <w:tcW w:w="4232" w:type="dxa"/>
            <w:noWrap/>
          </w:tcPr>
          <w:p w:rsidR="00107BFD" w:rsidRPr="00ED503F" w:rsidRDefault="00107BFD" w:rsidP="00B93F64">
            <w:pPr>
              <w:snapToGrid w:val="0"/>
              <w:spacing w:line="360" w:lineRule="auto"/>
            </w:pPr>
            <w:r w:rsidRPr="00ED503F">
              <w:rPr>
                <w:rFonts w:hint="eastAsia"/>
              </w:rPr>
              <w:t>Adjuvant therapy</w:t>
            </w:r>
          </w:p>
        </w:tc>
        <w:tc>
          <w:tcPr>
            <w:tcW w:w="2964" w:type="dxa"/>
            <w:noWrap/>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noWrap/>
          </w:tcPr>
          <w:p w:rsidR="00107BFD" w:rsidRPr="00ED503F" w:rsidRDefault="00107BFD" w:rsidP="00F46069">
            <w:pPr>
              <w:snapToGrid w:val="0"/>
              <w:spacing w:line="360" w:lineRule="auto"/>
              <w:ind w:firstLineChars="100" w:firstLine="240"/>
            </w:pPr>
            <w:r w:rsidRPr="00ED503F">
              <w:rPr>
                <w:rFonts w:hint="eastAsia"/>
              </w:rPr>
              <w:t>Yes</w:t>
            </w:r>
          </w:p>
        </w:tc>
        <w:tc>
          <w:tcPr>
            <w:tcW w:w="2964" w:type="dxa"/>
            <w:noWrap/>
          </w:tcPr>
          <w:p w:rsidR="00107BFD" w:rsidRPr="00ED503F" w:rsidRDefault="00107BFD" w:rsidP="00053DBC">
            <w:pPr>
              <w:snapToGrid w:val="0"/>
              <w:spacing w:line="360" w:lineRule="auto"/>
              <w:jc w:val="center"/>
            </w:pPr>
            <w:r w:rsidRPr="00ED503F">
              <w:rPr>
                <w:rFonts w:hint="eastAsia"/>
              </w:rPr>
              <w:t>96</w:t>
            </w:r>
          </w:p>
        </w:tc>
      </w:tr>
      <w:tr w:rsidR="00F46069" w:rsidRPr="00ED503F" w:rsidTr="00F46069">
        <w:trPr>
          <w:trHeight w:val="260"/>
          <w:jc w:val="center"/>
        </w:trPr>
        <w:tc>
          <w:tcPr>
            <w:tcW w:w="4232" w:type="dxa"/>
            <w:noWrap/>
          </w:tcPr>
          <w:p w:rsidR="00107BFD" w:rsidRPr="00ED503F" w:rsidRDefault="00107BFD" w:rsidP="00F46069">
            <w:pPr>
              <w:snapToGrid w:val="0"/>
              <w:spacing w:line="360" w:lineRule="auto"/>
              <w:ind w:firstLineChars="100" w:firstLine="240"/>
            </w:pPr>
            <w:r w:rsidRPr="00ED503F">
              <w:rPr>
                <w:rFonts w:hint="eastAsia"/>
              </w:rPr>
              <w:t>No</w:t>
            </w:r>
          </w:p>
        </w:tc>
        <w:tc>
          <w:tcPr>
            <w:tcW w:w="2964" w:type="dxa"/>
            <w:noWrap/>
          </w:tcPr>
          <w:p w:rsidR="00107BFD" w:rsidRPr="00ED503F" w:rsidRDefault="00107BFD" w:rsidP="00053DBC">
            <w:pPr>
              <w:snapToGrid w:val="0"/>
              <w:spacing w:line="360" w:lineRule="auto"/>
              <w:jc w:val="center"/>
            </w:pPr>
            <w:r w:rsidRPr="00ED503F">
              <w:rPr>
                <w:rFonts w:hint="eastAsia"/>
              </w:rPr>
              <w:t>40</w:t>
            </w:r>
          </w:p>
        </w:tc>
      </w:tr>
      <w:tr w:rsidR="00F46069" w:rsidRPr="00ED503F" w:rsidTr="00F46069">
        <w:trPr>
          <w:trHeight w:val="260"/>
          <w:jc w:val="center"/>
        </w:trPr>
        <w:tc>
          <w:tcPr>
            <w:tcW w:w="4232" w:type="dxa"/>
            <w:tcBorders>
              <w:bottom w:val="nil"/>
            </w:tcBorders>
            <w:noWrap/>
            <w:hideMark/>
          </w:tcPr>
          <w:p w:rsidR="00107BFD" w:rsidRPr="00ED503F" w:rsidRDefault="00107BFD" w:rsidP="00B93F64">
            <w:pPr>
              <w:snapToGrid w:val="0"/>
              <w:spacing w:line="360" w:lineRule="auto"/>
            </w:pPr>
            <w:r w:rsidRPr="00ED503F">
              <w:t>Resection margin status</w:t>
            </w:r>
          </w:p>
        </w:tc>
        <w:tc>
          <w:tcPr>
            <w:tcW w:w="2964" w:type="dxa"/>
            <w:tcBorders>
              <w:bottom w:val="nil"/>
            </w:tcBorders>
            <w:noWrap/>
            <w:hideMark/>
          </w:tcPr>
          <w:p w:rsidR="00107BFD" w:rsidRPr="00ED503F" w:rsidRDefault="00107BFD" w:rsidP="00053DBC">
            <w:pPr>
              <w:snapToGrid w:val="0"/>
              <w:spacing w:line="360" w:lineRule="auto"/>
              <w:jc w:val="center"/>
            </w:pPr>
          </w:p>
        </w:tc>
      </w:tr>
      <w:tr w:rsidR="00F46069" w:rsidRPr="00ED503F" w:rsidTr="00F46069">
        <w:trPr>
          <w:trHeight w:val="260"/>
          <w:jc w:val="center"/>
        </w:trPr>
        <w:tc>
          <w:tcPr>
            <w:tcW w:w="4232" w:type="dxa"/>
            <w:tcBorders>
              <w:top w:val="nil"/>
              <w:bottom w:val="nil"/>
            </w:tcBorders>
            <w:noWrap/>
            <w:hideMark/>
          </w:tcPr>
          <w:p w:rsidR="00107BFD" w:rsidRPr="00ED503F" w:rsidRDefault="00107BFD" w:rsidP="00F46069">
            <w:pPr>
              <w:snapToGrid w:val="0"/>
              <w:spacing w:line="360" w:lineRule="auto"/>
              <w:ind w:firstLineChars="100" w:firstLine="240"/>
            </w:pPr>
            <w:r w:rsidRPr="00ED503F">
              <w:t>R0</w:t>
            </w:r>
          </w:p>
        </w:tc>
        <w:tc>
          <w:tcPr>
            <w:tcW w:w="2964" w:type="dxa"/>
            <w:tcBorders>
              <w:top w:val="nil"/>
              <w:bottom w:val="nil"/>
            </w:tcBorders>
            <w:noWrap/>
            <w:hideMark/>
          </w:tcPr>
          <w:p w:rsidR="00107BFD" w:rsidRPr="00ED503F" w:rsidRDefault="00107BFD" w:rsidP="00053DBC">
            <w:pPr>
              <w:snapToGrid w:val="0"/>
              <w:spacing w:line="360" w:lineRule="auto"/>
              <w:jc w:val="center"/>
            </w:pPr>
            <w:r w:rsidRPr="00ED503F">
              <w:t>86</w:t>
            </w:r>
          </w:p>
        </w:tc>
      </w:tr>
      <w:tr w:rsidR="00F46069" w:rsidRPr="00ED503F" w:rsidTr="00F46069">
        <w:trPr>
          <w:trHeight w:val="260"/>
          <w:jc w:val="center"/>
        </w:trPr>
        <w:tc>
          <w:tcPr>
            <w:tcW w:w="4232" w:type="dxa"/>
            <w:tcBorders>
              <w:top w:val="nil"/>
              <w:bottom w:val="nil"/>
            </w:tcBorders>
            <w:noWrap/>
            <w:hideMark/>
          </w:tcPr>
          <w:p w:rsidR="00107BFD" w:rsidRPr="00ED503F" w:rsidRDefault="00107BFD" w:rsidP="00F46069">
            <w:pPr>
              <w:snapToGrid w:val="0"/>
              <w:spacing w:line="360" w:lineRule="auto"/>
              <w:ind w:firstLineChars="100" w:firstLine="240"/>
            </w:pPr>
            <w:r w:rsidRPr="00ED503F">
              <w:t>R1</w:t>
            </w:r>
          </w:p>
        </w:tc>
        <w:tc>
          <w:tcPr>
            <w:tcW w:w="2964" w:type="dxa"/>
            <w:tcBorders>
              <w:top w:val="nil"/>
              <w:bottom w:val="nil"/>
            </w:tcBorders>
            <w:noWrap/>
            <w:hideMark/>
          </w:tcPr>
          <w:p w:rsidR="00107BFD" w:rsidRPr="00ED503F" w:rsidRDefault="00107BFD" w:rsidP="00053DBC">
            <w:pPr>
              <w:snapToGrid w:val="0"/>
              <w:spacing w:line="360" w:lineRule="auto"/>
              <w:jc w:val="center"/>
            </w:pPr>
            <w:r w:rsidRPr="00ED503F">
              <w:t>35</w:t>
            </w:r>
          </w:p>
        </w:tc>
      </w:tr>
      <w:tr w:rsidR="00F46069" w:rsidRPr="00ED503F" w:rsidTr="00F46069">
        <w:trPr>
          <w:trHeight w:val="260"/>
          <w:jc w:val="center"/>
        </w:trPr>
        <w:tc>
          <w:tcPr>
            <w:tcW w:w="4232" w:type="dxa"/>
            <w:tcBorders>
              <w:top w:val="nil"/>
              <w:bottom w:val="single" w:sz="4" w:space="0" w:color="auto"/>
            </w:tcBorders>
            <w:noWrap/>
            <w:hideMark/>
          </w:tcPr>
          <w:p w:rsidR="00107BFD" w:rsidRPr="00ED503F" w:rsidRDefault="00107BFD" w:rsidP="00F46069">
            <w:pPr>
              <w:snapToGrid w:val="0"/>
              <w:spacing w:line="360" w:lineRule="auto"/>
              <w:ind w:firstLineChars="100" w:firstLine="240"/>
            </w:pPr>
            <w:r w:rsidRPr="00ED503F">
              <w:t>R2</w:t>
            </w:r>
          </w:p>
        </w:tc>
        <w:tc>
          <w:tcPr>
            <w:tcW w:w="2964" w:type="dxa"/>
            <w:tcBorders>
              <w:top w:val="nil"/>
              <w:bottom w:val="single" w:sz="4" w:space="0" w:color="auto"/>
            </w:tcBorders>
            <w:noWrap/>
            <w:hideMark/>
          </w:tcPr>
          <w:p w:rsidR="00107BFD" w:rsidRPr="00ED503F" w:rsidRDefault="00107BFD" w:rsidP="00053DBC">
            <w:pPr>
              <w:snapToGrid w:val="0"/>
              <w:spacing w:line="360" w:lineRule="auto"/>
              <w:jc w:val="center"/>
            </w:pPr>
            <w:r w:rsidRPr="00ED503F">
              <w:t>15</w:t>
            </w:r>
          </w:p>
        </w:tc>
      </w:tr>
    </w:tbl>
    <w:p w:rsidR="00107BFD" w:rsidRPr="00ED503F" w:rsidRDefault="00107BFD" w:rsidP="00B93F64">
      <w:pPr>
        <w:snapToGrid w:val="0"/>
        <w:spacing w:line="360" w:lineRule="auto"/>
      </w:pPr>
      <w:r w:rsidRPr="00ED503F">
        <w:rPr>
          <w:rFonts w:hint="eastAsia"/>
        </w:rPr>
        <w:t>AJCC: American Joint Committee on Cancer</w:t>
      </w:r>
      <w:r w:rsidRPr="00ED503F">
        <w:t>.</w:t>
      </w:r>
    </w:p>
    <w:p w:rsidR="00107BFD" w:rsidRPr="00ED503F" w:rsidRDefault="00107BFD" w:rsidP="00B93F64">
      <w:pPr>
        <w:widowControl/>
        <w:snapToGrid w:val="0"/>
        <w:spacing w:line="360" w:lineRule="auto"/>
        <w:jc w:val="left"/>
      </w:pPr>
      <w:r w:rsidRPr="00ED503F">
        <w:br w:type="page"/>
      </w:r>
    </w:p>
    <w:p w:rsidR="00107BFD" w:rsidRPr="00ED503F" w:rsidRDefault="00107BFD" w:rsidP="00B93F64">
      <w:pPr>
        <w:snapToGrid w:val="0"/>
        <w:spacing w:line="360" w:lineRule="auto"/>
        <w:rPr>
          <w:b/>
          <w:lang w:eastAsia="zh-CN"/>
        </w:rPr>
      </w:pPr>
      <w:r w:rsidRPr="00ED503F">
        <w:rPr>
          <w:b/>
        </w:rPr>
        <w:lastRenderedPageBreak/>
        <w:t>Table 2 Association between</w:t>
      </w:r>
      <w:r w:rsidRPr="00C85AAA">
        <w:rPr>
          <w:b/>
        </w:rPr>
        <w:t xml:space="preserve"> </w:t>
      </w:r>
      <w:r w:rsidR="004E5345" w:rsidRPr="00C85AAA">
        <w:rPr>
          <w:b/>
        </w:rPr>
        <w:t>doublecortin and CaM kinase-like-1</w:t>
      </w:r>
      <w:r w:rsidR="00C85AAA" w:rsidRPr="00C85AAA">
        <w:rPr>
          <w:rFonts w:hint="eastAsia"/>
          <w:b/>
          <w:lang w:eastAsia="zh-CN"/>
        </w:rPr>
        <w:t xml:space="preserve"> </w:t>
      </w:r>
      <w:r w:rsidRPr="00ED503F">
        <w:rPr>
          <w:b/>
        </w:rPr>
        <w:t xml:space="preserve">expression and clinicopathological factors in resected </w:t>
      </w:r>
      <w:r w:rsidR="003C05C4" w:rsidRPr="003C05C4">
        <w:rPr>
          <w:b/>
        </w:rPr>
        <w:t>p</w:t>
      </w:r>
      <w:r w:rsidR="003C05C4" w:rsidRPr="003C05C4">
        <w:rPr>
          <w:rFonts w:hint="eastAsia"/>
          <w:b/>
        </w:rPr>
        <w:t>ancreatic ductal adenocarcinoma</w:t>
      </w:r>
      <w:r w:rsidR="0068658F">
        <w:rPr>
          <w:rFonts w:hint="eastAsia"/>
          <w:b/>
          <w:lang w:eastAsia="zh-CN"/>
        </w:rPr>
        <w:t xml:space="preserve"> </w:t>
      </w:r>
      <w:r w:rsidR="0068658F" w:rsidRPr="00ED503F">
        <w:rPr>
          <w:b/>
          <w:i/>
        </w:rPr>
        <w:t>n</w:t>
      </w:r>
      <w:r w:rsidR="0068658F">
        <w:rPr>
          <w:rFonts w:hint="eastAsia"/>
          <w:b/>
          <w:i/>
          <w:lang w:eastAsia="zh-CN"/>
        </w:rPr>
        <w:t xml:space="preserve"> </w:t>
      </w:r>
      <w:r w:rsidR="0068658F" w:rsidRPr="0068658F">
        <w:rPr>
          <w:rFonts w:hint="eastAsia"/>
          <w:b/>
          <w:lang w:eastAsia="zh-CN"/>
        </w:rPr>
        <w:t>(%)</w:t>
      </w:r>
    </w:p>
    <w:tbl>
      <w:tblPr>
        <w:tblStyle w:val="af"/>
        <w:tblW w:w="0" w:type="auto"/>
        <w:jc w:val="center"/>
        <w:tblBorders>
          <w:left w:val="none" w:sz="0" w:space="0" w:color="auto"/>
          <w:right w:val="none" w:sz="0" w:space="0" w:color="auto"/>
        </w:tblBorders>
        <w:tblLook w:val="04A0" w:firstRow="1" w:lastRow="0" w:firstColumn="1" w:lastColumn="0" w:noHBand="0" w:noVBand="1"/>
      </w:tblPr>
      <w:tblGrid>
        <w:gridCol w:w="2855"/>
        <w:gridCol w:w="1901"/>
        <w:gridCol w:w="2068"/>
        <w:gridCol w:w="1151"/>
      </w:tblGrid>
      <w:tr w:rsidR="0068658F" w:rsidRPr="00ED503F" w:rsidTr="00FB41CC">
        <w:trPr>
          <w:trHeight w:val="258"/>
          <w:jc w:val="center"/>
        </w:trPr>
        <w:tc>
          <w:tcPr>
            <w:tcW w:w="2855" w:type="dxa"/>
            <w:vMerge w:val="restart"/>
            <w:noWrap/>
            <w:hideMark/>
          </w:tcPr>
          <w:p w:rsidR="00107BFD" w:rsidRPr="00ED503F" w:rsidRDefault="00107BFD" w:rsidP="00B93F64">
            <w:pPr>
              <w:snapToGrid w:val="0"/>
              <w:spacing w:line="360" w:lineRule="auto"/>
              <w:rPr>
                <w:b/>
              </w:rPr>
            </w:pPr>
            <w:r w:rsidRPr="00ED503F">
              <w:rPr>
                <w:b/>
              </w:rPr>
              <w:t>Characteristic</w:t>
            </w:r>
          </w:p>
        </w:tc>
        <w:tc>
          <w:tcPr>
            <w:tcW w:w="3969" w:type="dxa"/>
            <w:gridSpan w:val="2"/>
            <w:noWrap/>
            <w:hideMark/>
          </w:tcPr>
          <w:p w:rsidR="00107BFD" w:rsidRPr="00ED503F" w:rsidRDefault="00107BFD" w:rsidP="0068658F">
            <w:pPr>
              <w:snapToGrid w:val="0"/>
              <w:spacing w:line="360" w:lineRule="auto"/>
              <w:jc w:val="center"/>
              <w:rPr>
                <w:b/>
              </w:rPr>
            </w:pPr>
            <w:r w:rsidRPr="00ED503F">
              <w:rPr>
                <w:b/>
              </w:rPr>
              <w:t>DCLK-1</w:t>
            </w:r>
            <w:r w:rsidRPr="00ED503F">
              <w:rPr>
                <w:rFonts w:hint="eastAsia"/>
                <w:b/>
              </w:rPr>
              <w:t xml:space="preserve">, </w:t>
            </w:r>
            <w:r w:rsidRPr="00ED503F">
              <w:rPr>
                <w:b/>
                <w:i/>
              </w:rPr>
              <w:t>n</w:t>
            </w:r>
            <w:r w:rsidRPr="00ED503F">
              <w:rPr>
                <w:rFonts w:hint="eastAsia"/>
                <w:b/>
                <w:i/>
              </w:rPr>
              <w:t xml:space="preserve"> = </w:t>
            </w:r>
            <w:r w:rsidRPr="00ED503F">
              <w:rPr>
                <w:b/>
              </w:rPr>
              <w:t>13</w:t>
            </w:r>
            <w:r w:rsidRPr="00ED503F">
              <w:rPr>
                <w:rFonts w:hint="eastAsia"/>
                <w:b/>
              </w:rPr>
              <w:t>6</w:t>
            </w:r>
          </w:p>
        </w:tc>
        <w:tc>
          <w:tcPr>
            <w:tcW w:w="1151" w:type="dxa"/>
            <w:vMerge w:val="restart"/>
            <w:noWrap/>
            <w:hideMark/>
          </w:tcPr>
          <w:p w:rsidR="00107BFD" w:rsidRPr="00ED503F" w:rsidRDefault="00107BFD" w:rsidP="00C648D3">
            <w:pPr>
              <w:snapToGrid w:val="0"/>
              <w:spacing w:line="360" w:lineRule="auto"/>
              <w:jc w:val="center"/>
            </w:pPr>
            <w:r w:rsidRPr="00ED503F">
              <w:rPr>
                <w:b/>
                <w:i/>
              </w:rPr>
              <w:t>P</w:t>
            </w:r>
            <w:r w:rsidR="00C648D3">
              <w:rPr>
                <w:rFonts w:hint="eastAsia"/>
                <w:b/>
                <w:lang w:eastAsia="zh-CN"/>
              </w:rPr>
              <w:t xml:space="preserve"> </w:t>
            </w:r>
            <w:r w:rsidRPr="00ED503F">
              <w:rPr>
                <w:b/>
              </w:rPr>
              <w:t>value</w:t>
            </w:r>
          </w:p>
        </w:tc>
      </w:tr>
      <w:tr w:rsidR="0068658F" w:rsidRPr="00ED503F" w:rsidTr="00C648D3">
        <w:trPr>
          <w:trHeight w:val="360"/>
          <w:jc w:val="center"/>
        </w:trPr>
        <w:tc>
          <w:tcPr>
            <w:tcW w:w="2855" w:type="dxa"/>
            <w:vMerge/>
            <w:noWrap/>
            <w:hideMark/>
          </w:tcPr>
          <w:p w:rsidR="00107BFD" w:rsidRPr="00ED503F" w:rsidRDefault="00107BFD" w:rsidP="00B93F64">
            <w:pPr>
              <w:snapToGrid w:val="0"/>
              <w:spacing w:line="360" w:lineRule="auto"/>
            </w:pPr>
          </w:p>
        </w:tc>
        <w:tc>
          <w:tcPr>
            <w:tcW w:w="1901" w:type="dxa"/>
            <w:noWrap/>
            <w:hideMark/>
          </w:tcPr>
          <w:p w:rsidR="00107BFD" w:rsidRPr="00ED503F" w:rsidRDefault="00107BFD" w:rsidP="0068658F">
            <w:pPr>
              <w:snapToGrid w:val="0"/>
              <w:spacing w:line="360" w:lineRule="auto"/>
              <w:jc w:val="center"/>
              <w:rPr>
                <w:b/>
              </w:rPr>
            </w:pPr>
            <w:r w:rsidRPr="00ED503F">
              <w:rPr>
                <w:b/>
              </w:rPr>
              <w:t>Positive</w:t>
            </w:r>
            <w:r w:rsidRPr="00ED503F">
              <w:rPr>
                <w:rFonts w:hint="eastAsia"/>
                <w:b/>
              </w:rPr>
              <w:t>,</w:t>
            </w:r>
            <w:r w:rsidRPr="00ED503F">
              <w:rPr>
                <w:b/>
              </w:rPr>
              <w:t xml:space="preserve"> </w:t>
            </w:r>
            <w:r w:rsidRPr="00ED503F">
              <w:rPr>
                <w:b/>
                <w:i/>
              </w:rPr>
              <w:t>n</w:t>
            </w:r>
            <w:r w:rsidRPr="00ED503F">
              <w:rPr>
                <w:rFonts w:hint="eastAsia"/>
                <w:b/>
              </w:rPr>
              <w:t xml:space="preserve"> </w:t>
            </w:r>
            <w:r w:rsidRPr="00ED503F">
              <w:rPr>
                <w:b/>
              </w:rPr>
              <w:t>=</w:t>
            </w:r>
            <w:r w:rsidRPr="00ED503F">
              <w:rPr>
                <w:rFonts w:hint="eastAsia"/>
                <w:b/>
              </w:rPr>
              <w:t xml:space="preserve"> </w:t>
            </w:r>
            <w:r w:rsidRPr="00ED503F">
              <w:rPr>
                <w:b/>
              </w:rPr>
              <w:t>66</w:t>
            </w:r>
          </w:p>
        </w:tc>
        <w:tc>
          <w:tcPr>
            <w:tcW w:w="2068" w:type="dxa"/>
            <w:noWrap/>
            <w:hideMark/>
          </w:tcPr>
          <w:p w:rsidR="00107BFD" w:rsidRPr="00ED503F" w:rsidRDefault="00107BFD" w:rsidP="0068658F">
            <w:pPr>
              <w:snapToGrid w:val="0"/>
              <w:spacing w:line="360" w:lineRule="auto"/>
              <w:jc w:val="center"/>
              <w:rPr>
                <w:b/>
                <w:i/>
              </w:rPr>
            </w:pPr>
            <w:r w:rsidRPr="00ED503F">
              <w:rPr>
                <w:b/>
              </w:rPr>
              <w:t>Negative</w:t>
            </w:r>
            <w:r w:rsidRPr="00ED503F">
              <w:rPr>
                <w:rFonts w:hint="eastAsia"/>
                <w:b/>
              </w:rPr>
              <w:t>,</w:t>
            </w:r>
            <w:r w:rsidRPr="00ED503F">
              <w:rPr>
                <w:b/>
                <w:i/>
              </w:rPr>
              <w:t xml:space="preserve"> n</w:t>
            </w:r>
            <w:r w:rsidRPr="00ED503F">
              <w:rPr>
                <w:rFonts w:hint="eastAsia"/>
                <w:b/>
              </w:rPr>
              <w:t xml:space="preserve"> </w:t>
            </w:r>
            <w:r w:rsidRPr="00ED503F">
              <w:rPr>
                <w:b/>
              </w:rPr>
              <w:t>=</w:t>
            </w:r>
            <w:r w:rsidRPr="00ED503F">
              <w:rPr>
                <w:rFonts w:hint="eastAsia"/>
                <w:b/>
              </w:rPr>
              <w:t xml:space="preserve"> </w:t>
            </w:r>
            <w:r w:rsidRPr="00ED503F">
              <w:rPr>
                <w:b/>
              </w:rPr>
              <w:t>70</w:t>
            </w:r>
          </w:p>
        </w:tc>
        <w:tc>
          <w:tcPr>
            <w:tcW w:w="1151" w:type="dxa"/>
            <w:vMerge/>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Tumor size</w:t>
            </w:r>
            <w:r w:rsidRPr="00ED503F">
              <w:rPr>
                <w:rFonts w:hint="eastAsia"/>
              </w:rPr>
              <w:t xml:space="preserve"> in cm</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0.2962</w:t>
            </w:r>
          </w:p>
        </w:tc>
      </w:tr>
      <w:tr w:rsidR="0068658F" w:rsidRPr="00ED503F" w:rsidTr="00C648D3">
        <w:trPr>
          <w:trHeight w:val="360"/>
          <w:jc w:val="center"/>
        </w:trPr>
        <w:tc>
          <w:tcPr>
            <w:tcW w:w="2855" w:type="dxa"/>
            <w:noWrap/>
            <w:hideMark/>
          </w:tcPr>
          <w:p w:rsidR="00107BFD" w:rsidRPr="00ED503F" w:rsidRDefault="0068658F" w:rsidP="0068658F">
            <w:pPr>
              <w:snapToGrid w:val="0"/>
              <w:spacing w:line="360" w:lineRule="auto"/>
              <w:ind w:firstLineChars="100" w:firstLine="180"/>
            </w:pPr>
            <w:r w:rsidRPr="0068658F">
              <w:rPr>
                <w:rFonts w:asciiTheme="minorEastAsia" w:hAnsiTheme="minorEastAsia" w:hint="eastAsia"/>
                <w:sz w:val="18"/>
                <w:szCs w:val="18"/>
              </w:rPr>
              <w:t>＜</w:t>
            </w:r>
            <w:r>
              <w:rPr>
                <w:rFonts w:hint="eastAsia"/>
                <w:lang w:eastAsia="zh-CN"/>
              </w:rPr>
              <w:t xml:space="preserve"> </w:t>
            </w:r>
            <w:r w:rsidR="00107BFD" w:rsidRPr="00ED503F">
              <w:t>2</w:t>
            </w:r>
          </w:p>
        </w:tc>
        <w:tc>
          <w:tcPr>
            <w:tcW w:w="1901" w:type="dxa"/>
            <w:noWrap/>
            <w:hideMark/>
          </w:tcPr>
          <w:p w:rsidR="00107BFD" w:rsidRPr="00ED503F" w:rsidRDefault="0068658F" w:rsidP="0068658F">
            <w:pPr>
              <w:snapToGrid w:val="0"/>
              <w:spacing w:line="360" w:lineRule="auto"/>
              <w:jc w:val="center"/>
            </w:pPr>
            <w:r>
              <w:t>11 (16.7</w:t>
            </w:r>
            <w:r w:rsidR="00107BFD" w:rsidRPr="00ED503F">
              <w:t>)</w:t>
            </w:r>
          </w:p>
        </w:tc>
        <w:tc>
          <w:tcPr>
            <w:tcW w:w="2068" w:type="dxa"/>
            <w:noWrap/>
            <w:hideMark/>
          </w:tcPr>
          <w:p w:rsidR="00107BFD" w:rsidRPr="00ED503F" w:rsidRDefault="0068658F" w:rsidP="0068658F">
            <w:pPr>
              <w:snapToGrid w:val="0"/>
              <w:spacing w:line="360" w:lineRule="auto"/>
              <w:jc w:val="center"/>
            </w:pPr>
            <w:r>
              <w:t>17 (24.3</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68658F" w:rsidP="0068658F">
            <w:pPr>
              <w:snapToGrid w:val="0"/>
              <w:spacing w:line="360" w:lineRule="auto"/>
              <w:ind w:firstLineChars="100" w:firstLine="240"/>
            </w:pPr>
            <w:r>
              <w:rPr>
                <w:rFonts w:eastAsia="宋体" w:cs="宋体"/>
              </w:rPr>
              <w:t>≥</w:t>
            </w:r>
            <w:r>
              <w:rPr>
                <w:rFonts w:hint="eastAsia"/>
                <w:lang w:eastAsia="zh-CN"/>
              </w:rPr>
              <w:t xml:space="preserve"> </w:t>
            </w:r>
            <w:r w:rsidR="00107BFD" w:rsidRPr="00ED503F">
              <w:t>2</w:t>
            </w:r>
          </w:p>
        </w:tc>
        <w:tc>
          <w:tcPr>
            <w:tcW w:w="1901" w:type="dxa"/>
            <w:noWrap/>
            <w:hideMark/>
          </w:tcPr>
          <w:p w:rsidR="00107BFD" w:rsidRPr="00ED503F" w:rsidRDefault="0068658F" w:rsidP="0068658F">
            <w:pPr>
              <w:snapToGrid w:val="0"/>
              <w:spacing w:line="360" w:lineRule="auto"/>
              <w:jc w:val="center"/>
            </w:pPr>
            <w:r>
              <w:t>55 (83.3</w:t>
            </w:r>
            <w:r w:rsidR="00107BFD" w:rsidRPr="00ED503F">
              <w:t>)</w:t>
            </w:r>
          </w:p>
        </w:tc>
        <w:tc>
          <w:tcPr>
            <w:tcW w:w="2068" w:type="dxa"/>
            <w:noWrap/>
            <w:hideMark/>
          </w:tcPr>
          <w:p w:rsidR="00107BFD" w:rsidRPr="00ED503F" w:rsidRDefault="0068658F" w:rsidP="0068658F">
            <w:pPr>
              <w:snapToGrid w:val="0"/>
              <w:spacing w:line="360" w:lineRule="auto"/>
              <w:jc w:val="center"/>
            </w:pPr>
            <w:r>
              <w:t>53 (75.7</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Histological grade</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0.0290</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G1</w:t>
            </w:r>
          </w:p>
        </w:tc>
        <w:tc>
          <w:tcPr>
            <w:tcW w:w="1901" w:type="dxa"/>
            <w:noWrap/>
            <w:hideMark/>
          </w:tcPr>
          <w:p w:rsidR="00107BFD" w:rsidRPr="00ED503F" w:rsidRDefault="0068658F" w:rsidP="0068658F">
            <w:pPr>
              <w:snapToGrid w:val="0"/>
              <w:spacing w:line="360" w:lineRule="auto"/>
              <w:jc w:val="center"/>
            </w:pPr>
            <w:r>
              <w:t>5 (7.6</w:t>
            </w:r>
            <w:r w:rsidR="00107BFD" w:rsidRPr="00ED503F">
              <w:t>)</w:t>
            </w:r>
          </w:p>
        </w:tc>
        <w:tc>
          <w:tcPr>
            <w:tcW w:w="2068" w:type="dxa"/>
            <w:noWrap/>
            <w:hideMark/>
          </w:tcPr>
          <w:p w:rsidR="00107BFD" w:rsidRPr="00ED503F" w:rsidRDefault="0068658F" w:rsidP="0068658F">
            <w:pPr>
              <w:snapToGrid w:val="0"/>
              <w:spacing w:line="360" w:lineRule="auto"/>
              <w:jc w:val="center"/>
            </w:pPr>
            <w:r>
              <w:t>15 (21.4</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G2-4</w:t>
            </w:r>
          </w:p>
        </w:tc>
        <w:tc>
          <w:tcPr>
            <w:tcW w:w="1901" w:type="dxa"/>
            <w:noWrap/>
            <w:hideMark/>
          </w:tcPr>
          <w:p w:rsidR="00107BFD" w:rsidRPr="00ED503F" w:rsidRDefault="0068658F" w:rsidP="0068658F">
            <w:pPr>
              <w:snapToGrid w:val="0"/>
              <w:spacing w:line="360" w:lineRule="auto"/>
              <w:jc w:val="center"/>
            </w:pPr>
            <w:r>
              <w:t>61 (92.4</w:t>
            </w:r>
            <w:r w:rsidR="00107BFD" w:rsidRPr="00ED503F">
              <w:t>)</w:t>
            </w:r>
          </w:p>
        </w:tc>
        <w:tc>
          <w:tcPr>
            <w:tcW w:w="2068" w:type="dxa"/>
            <w:noWrap/>
            <w:hideMark/>
          </w:tcPr>
          <w:p w:rsidR="00107BFD" w:rsidRPr="00ED503F" w:rsidRDefault="0068658F" w:rsidP="0068658F">
            <w:pPr>
              <w:snapToGrid w:val="0"/>
              <w:spacing w:line="360" w:lineRule="auto"/>
              <w:jc w:val="center"/>
            </w:pPr>
            <w:r>
              <w:t>55 (78.6</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T category</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0.4326</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T1/T2</w:t>
            </w:r>
          </w:p>
        </w:tc>
        <w:tc>
          <w:tcPr>
            <w:tcW w:w="1901" w:type="dxa"/>
            <w:noWrap/>
            <w:hideMark/>
          </w:tcPr>
          <w:p w:rsidR="00107BFD" w:rsidRPr="00ED503F" w:rsidRDefault="0068658F" w:rsidP="0068658F">
            <w:pPr>
              <w:snapToGrid w:val="0"/>
              <w:spacing w:line="360" w:lineRule="auto"/>
              <w:jc w:val="center"/>
            </w:pPr>
            <w:r>
              <w:t>14 (21.2</w:t>
            </w:r>
            <w:r w:rsidR="00107BFD" w:rsidRPr="00ED503F">
              <w:t>)</w:t>
            </w:r>
          </w:p>
        </w:tc>
        <w:tc>
          <w:tcPr>
            <w:tcW w:w="2068" w:type="dxa"/>
            <w:noWrap/>
            <w:hideMark/>
          </w:tcPr>
          <w:p w:rsidR="00107BFD" w:rsidRPr="00ED503F" w:rsidRDefault="0068658F" w:rsidP="0068658F">
            <w:pPr>
              <w:snapToGrid w:val="0"/>
              <w:spacing w:line="360" w:lineRule="auto"/>
              <w:jc w:val="center"/>
            </w:pPr>
            <w:r>
              <w:t>19 (27.1</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T3/T4</w:t>
            </w:r>
          </w:p>
        </w:tc>
        <w:tc>
          <w:tcPr>
            <w:tcW w:w="1901" w:type="dxa"/>
            <w:noWrap/>
            <w:hideMark/>
          </w:tcPr>
          <w:p w:rsidR="00107BFD" w:rsidRPr="00ED503F" w:rsidRDefault="0068658F" w:rsidP="0068658F">
            <w:pPr>
              <w:snapToGrid w:val="0"/>
              <w:spacing w:line="360" w:lineRule="auto"/>
              <w:jc w:val="center"/>
            </w:pPr>
            <w:r>
              <w:t>52 (78.8</w:t>
            </w:r>
            <w:r w:rsidR="00107BFD" w:rsidRPr="00ED503F">
              <w:t>)</w:t>
            </w:r>
          </w:p>
        </w:tc>
        <w:tc>
          <w:tcPr>
            <w:tcW w:w="2068" w:type="dxa"/>
            <w:noWrap/>
            <w:hideMark/>
          </w:tcPr>
          <w:p w:rsidR="00107BFD" w:rsidRPr="00ED503F" w:rsidRDefault="0068658F" w:rsidP="0068658F">
            <w:pPr>
              <w:snapToGrid w:val="0"/>
              <w:spacing w:line="360" w:lineRule="auto"/>
              <w:jc w:val="center"/>
            </w:pPr>
            <w:r>
              <w:t>51 (72.9</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N category</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1.00</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N0</w:t>
            </w:r>
          </w:p>
        </w:tc>
        <w:tc>
          <w:tcPr>
            <w:tcW w:w="1901" w:type="dxa"/>
            <w:noWrap/>
            <w:hideMark/>
          </w:tcPr>
          <w:p w:rsidR="00107BFD" w:rsidRPr="00ED503F" w:rsidRDefault="0068658F" w:rsidP="0068658F">
            <w:pPr>
              <w:snapToGrid w:val="0"/>
              <w:spacing w:line="360" w:lineRule="auto"/>
              <w:jc w:val="center"/>
            </w:pPr>
            <w:r>
              <w:t>34 (51.5</w:t>
            </w:r>
            <w:r w:rsidR="00107BFD" w:rsidRPr="00ED503F">
              <w:t>)</w:t>
            </w:r>
          </w:p>
        </w:tc>
        <w:tc>
          <w:tcPr>
            <w:tcW w:w="2068" w:type="dxa"/>
            <w:noWrap/>
            <w:hideMark/>
          </w:tcPr>
          <w:p w:rsidR="00107BFD" w:rsidRPr="00ED503F" w:rsidRDefault="00107BFD" w:rsidP="0068658F">
            <w:pPr>
              <w:snapToGrid w:val="0"/>
              <w:spacing w:line="360" w:lineRule="auto"/>
              <w:jc w:val="center"/>
            </w:pPr>
            <w:r w:rsidRPr="00ED503F">
              <w:t>3</w:t>
            </w:r>
            <w:r w:rsidR="0068658F">
              <w:t>7 (52.9</w:t>
            </w:r>
            <w:r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N1</w:t>
            </w:r>
          </w:p>
        </w:tc>
        <w:tc>
          <w:tcPr>
            <w:tcW w:w="1901" w:type="dxa"/>
            <w:noWrap/>
            <w:hideMark/>
          </w:tcPr>
          <w:p w:rsidR="00107BFD" w:rsidRPr="00ED503F" w:rsidRDefault="0068658F" w:rsidP="0068658F">
            <w:pPr>
              <w:snapToGrid w:val="0"/>
              <w:spacing w:line="360" w:lineRule="auto"/>
              <w:jc w:val="center"/>
            </w:pPr>
            <w:r>
              <w:t>32 (48.5</w:t>
            </w:r>
            <w:r w:rsidR="00107BFD" w:rsidRPr="00ED503F">
              <w:t>)</w:t>
            </w:r>
          </w:p>
        </w:tc>
        <w:tc>
          <w:tcPr>
            <w:tcW w:w="2068" w:type="dxa"/>
            <w:noWrap/>
            <w:hideMark/>
          </w:tcPr>
          <w:p w:rsidR="00107BFD" w:rsidRPr="00ED503F" w:rsidRDefault="0068658F" w:rsidP="0068658F">
            <w:pPr>
              <w:snapToGrid w:val="0"/>
              <w:spacing w:line="360" w:lineRule="auto"/>
              <w:jc w:val="center"/>
            </w:pPr>
            <w:r>
              <w:t>33 (47.1</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Serum CA19-9 level</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0.0060</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Normal</w:t>
            </w:r>
          </w:p>
        </w:tc>
        <w:tc>
          <w:tcPr>
            <w:tcW w:w="1901" w:type="dxa"/>
            <w:noWrap/>
            <w:hideMark/>
          </w:tcPr>
          <w:p w:rsidR="00107BFD" w:rsidRPr="00ED503F" w:rsidRDefault="0068658F" w:rsidP="0068658F">
            <w:pPr>
              <w:snapToGrid w:val="0"/>
              <w:spacing w:line="360" w:lineRule="auto"/>
              <w:jc w:val="center"/>
            </w:pPr>
            <w:r>
              <w:t>14 (21.2</w:t>
            </w:r>
            <w:r w:rsidR="00107BFD" w:rsidRPr="00ED503F">
              <w:t>)</w:t>
            </w:r>
          </w:p>
        </w:tc>
        <w:tc>
          <w:tcPr>
            <w:tcW w:w="2068" w:type="dxa"/>
            <w:noWrap/>
            <w:hideMark/>
          </w:tcPr>
          <w:p w:rsidR="00107BFD" w:rsidRPr="00ED503F" w:rsidRDefault="0068658F" w:rsidP="0068658F">
            <w:pPr>
              <w:snapToGrid w:val="0"/>
              <w:spacing w:line="360" w:lineRule="auto"/>
              <w:jc w:val="center"/>
            </w:pPr>
            <w:r>
              <w:t>31 (44.3</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Elevated</w:t>
            </w:r>
          </w:p>
        </w:tc>
        <w:tc>
          <w:tcPr>
            <w:tcW w:w="1901" w:type="dxa"/>
            <w:noWrap/>
            <w:hideMark/>
          </w:tcPr>
          <w:p w:rsidR="00107BFD" w:rsidRPr="00ED503F" w:rsidRDefault="0068658F" w:rsidP="0068658F">
            <w:pPr>
              <w:snapToGrid w:val="0"/>
              <w:spacing w:line="360" w:lineRule="auto"/>
              <w:jc w:val="center"/>
            </w:pPr>
            <w:r>
              <w:t>52 (78.8</w:t>
            </w:r>
            <w:r w:rsidR="00107BFD" w:rsidRPr="00ED503F">
              <w:t>)</w:t>
            </w:r>
          </w:p>
        </w:tc>
        <w:tc>
          <w:tcPr>
            <w:tcW w:w="2068" w:type="dxa"/>
            <w:noWrap/>
            <w:hideMark/>
          </w:tcPr>
          <w:p w:rsidR="00107BFD" w:rsidRPr="00ED503F" w:rsidRDefault="0068658F" w:rsidP="0068658F">
            <w:pPr>
              <w:snapToGrid w:val="0"/>
              <w:spacing w:line="360" w:lineRule="auto"/>
              <w:jc w:val="center"/>
            </w:pPr>
            <w:r>
              <w:t>39 (55.7</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Serum SPan-1 level</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Normal</w:t>
            </w:r>
          </w:p>
        </w:tc>
        <w:tc>
          <w:tcPr>
            <w:tcW w:w="1901" w:type="dxa"/>
            <w:noWrap/>
            <w:hideMark/>
          </w:tcPr>
          <w:p w:rsidR="00107BFD" w:rsidRPr="00ED503F" w:rsidRDefault="0068658F" w:rsidP="0068658F">
            <w:pPr>
              <w:snapToGrid w:val="0"/>
              <w:spacing w:line="360" w:lineRule="auto"/>
              <w:jc w:val="center"/>
            </w:pPr>
            <w:r>
              <w:t>23 (34.8</w:t>
            </w:r>
            <w:r w:rsidR="00107BFD" w:rsidRPr="00ED503F">
              <w:t>)</w:t>
            </w:r>
          </w:p>
        </w:tc>
        <w:tc>
          <w:tcPr>
            <w:tcW w:w="2068" w:type="dxa"/>
            <w:noWrap/>
            <w:hideMark/>
          </w:tcPr>
          <w:p w:rsidR="00107BFD" w:rsidRPr="00ED503F" w:rsidRDefault="0068658F" w:rsidP="0068658F">
            <w:pPr>
              <w:snapToGrid w:val="0"/>
              <w:spacing w:line="360" w:lineRule="auto"/>
              <w:jc w:val="center"/>
            </w:pPr>
            <w:r>
              <w:t>34 (48.6</w:t>
            </w:r>
            <w:r w:rsidR="00107BFD" w:rsidRPr="00ED503F">
              <w:t>)</w:t>
            </w:r>
          </w:p>
        </w:tc>
        <w:tc>
          <w:tcPr>
            <w:tcW w:w="1151" w:type="dxa"/>
            <w:noWrap/>
            <w:hideMark/>
          </w:tcPr>
          <w:p w:rsidR="00107BFD" w:rsidRPr="00ED503F" w:rsidRDefault="00107BFD" w:rsidP="0068658F">
            <w:pPr>
              <w:snapToGrid w:val="0"/>
              <w:spacing w:line="360" w:lineRule="auto"/>
              <w:jc w:val="center"/>
            </w:pPr>
            <w:r w:rsidRPr="00ED503F">
              <w:t>0.1198</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Elevated</w:t>
            </w:r>
          </w:p>
        </w:tc>
        <w:tc>
          <w:tcPr>
            <w:tcW w:w="1901" w:type="dxa"/>
            <w:noWrap/>
            <w:hideMark/>
          </w:tcPr>
          <w:p w:rsidR="00107BFD" w:rsidRPr="00ED503F" w:rsidRDefault="0068658F" w:rsidP="0068658F">
            <w:pPr>
              <w:snapToGrid w:val="0"/>
              <w:spacing w:line="360" w:lineRule="auto"/>
              <w:jc w:val="center"/>
            </w:pPr>
            <w:r>
              <w:t>43 (65.2</w:t>
            </w:r>
            <w:r w:rsidR="00107BFD" w:rsidRPr="00ED503F">
              <w:t>)</w:t>
            </w:r>
          </w:p>
        </w:tc>
        <w:tc>
          <w:tcPr>
            <w:tcW w:w="2068" w:type="dxa"/>
            <w:noWrap/>
            <w:hideMark/>
          </w:tcPr>
          <w:p w:rsidR="00107BFD" w:rsidRPr="00ED503F" w:rsidRDefault="0068658F" w:rsidP="0068658F">
            <w:pPr>
              <w:snapToGrid w:val="0"/>
              <w:spacing w:line="360" w:lineRule="auto"/>
              <w:jc w:val="center"/>
            </w:pPr>
            <w:r>
              <w:t>36 (51.4</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Residual tumor</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0.2148</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R0</w:t>
            </w:r>
          </w:p>
        </w:tc>
        <w:tc>
          <w:tcPr>
            <w:tcW w:w="1901" w:type="dxa"/>
            <w:noWrap/>
            <w:hideMark/>
          </w:tcPr>
          <w:p w:rsidR="00107BFD" w:rsidRPr="00ED503F" w:rsidRDefault="0068658F" w:rsidP="0068658F">
            <w:pPr>
              <w:snapToGrid w:val="0"/>
              <w:spacing w:line="360" w:lineRule="auto"/>
              <w:jc w:val="center"/>
            </w:pPr>
            <w:r>
              <w:t>38 (57.6</w:t>
            </w:r>
            <w:r w:rsidR="00107BFD" w:rsidRPr="00ED503F">
              <w:t>)</w:t>
            </w:r>
          </w:p>
        </w:tc>
        <w:tc>
          <w:tcPr>
            <w:tcW w:w="2068" w:type="dxa"/>
            <w:noWrap/>
            <w:hideMark/>
          </w:tcPr>
          <w:p w:rsidR="00107BFD" w:rsidRPr="00ED503F" w:rsidRDefault="0068658F" w:rsidP="0068658F">
            <w:pPr>
              <w:snapToGrid w:val="0"/>
              <w:spacing w:line="360" w:lineRule="auto"/>
              <w:jc w:val="center"/>
            </w:pPr>
            <w:r>
              <w:t>48 (68.6</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R1/2</w:t>
            </w:r>
          </w:p>
        </w:tc>
        <w:tc>
          <w:tcPr>
            <w:tcW w:w="1901" w:type="dxa"/>
            <w:noWrap/>
            <w:hideMark/>
          </w:tcPr>
          <w:p w:rsidR="00107BFD" w:rsidRPr="00ED503F" w:rsidRDefault="0068658F" w:rsidP="0068658F">
            <w:pPr>
              <w:snapToGrid w:val="0"/>
              <w:spacing w:line="360" w:lineRule="auto"/>
              <w:jc w:val="center"/>
            </w:pPr>
            <w:r>
              <w:t>28 (42.4</w:t>
            </w:r>
            <w:r w:rsidR="00107BFD" w:rsidRPr="00ED503F">
              <w:t>)</w:t>
            </w:r>
          </w:p>
        </w:tc>
        <w:tc>
          <w:tcPr>
            <w:tcW w:w="2068" w:type="dxa"/>
            <w:noWrap/>
            <w:hideMark/>
          </w:tcPr>
          <w:p w:rsidR="00107BFD" w:rsidRPr="00ED503F" w:rsidRDefault="0068658F" w:rsidP="0068658F">
            <w:pPr>
              <w:snapToGrid w:val="0"/>
              <w:spacing w:line="360" w:lineRule="auto"/>
              <w:jc w:val="center"/>
            </w:pPr>
            <w:r>
              <w:t>22 (31.4</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pPr>
            <w:r w:rsidRPr="00ED503F">
              <w:t>Snail</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0.1237</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41 (62.1</w:t>
            </w:r>
            <w:r w:rsidR="00107BFD" w:rsidRPr="00ED503F">
              <w:t>)</w:t>
            </w:r>
          </w:p>
        </w:tc>
        <w:tc>
          <w:tcPr>
            <w:tcW w:w="2068" w:type="dxa"/>
            <w:noWrap/>
            <w:hideMark/>
          </w:tcPr>
          <w:p w:rsidR="00107BFD" w:rsidRPr="00ED503F" w:rsidRDefault="0068658F" w:rsidP="0068658F">
            <w:pPr>
              <w:snapToGrid w:val="0"/>
              <w:spacing w:line="360" w:lineRule="auto"/>
              <w:jc w:val="center"/>
            </w:pPr>
            <w:r>
              <w:t>34 (48.6</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lastRenderedPageBreak/>
              <w:t>Negative</w:t>
            </w:r>
          </w:p>
        </w:tc>
        <w:tc>
          <w:tcPr>
            <w:tcW w:w="1901" w:type="dxa"/>
            <w:noWrap/>
            <w:hideMark/>
          </w:tcPr>
          <w:p w:rsidR="00107BFD" w:rsidRPr="00ED503F" w:rsidRDefault="0068658F" w:rsidP="0068658F">
            <w:pPr>
              <w:snapToGrid w:val="0"/>
              <w:spacing w:line="360" w:lineRule="auto"/>
              <w:jc w:val="center"/>
            </w:pPr>
            <w:r>
              <w:t>25 (37.9</w:t>
            </w:r>
            <w:r w:rsidR="00107BFD" w:rsidRPr="00ED503F">
              <w:t>)</w:t>
            </w:r>
          </w:p>
        </w:tc>
        <w:tc>
          <w:tcPr>
            <w:tcW w:w="2068" w:type="dxa"/>
            <w:noWrap/>
            <w:hideMark/>
          </w:tcPr>
          <w:p w:rsidR="00107BFD" w:rsidRPr="00ED503F" w:rsidRDefault="0068658F" w:rsidP="0068658F">
            <w:pPr>
              <w:snapToGrid w:val="0"/>
              <w:spacing w:line="360" w:lineRule="auto"/>
              <w:jc w:val="center"/>
            </w:pPr>
            <w:r>
              <w:t>36 (51.4</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E-cadherin</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0.1151</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31 (47.0</w:t>
            </w:r>
            <w:r w:rsidR="00107BFD" w:rsidRPr="00ED503F">
              <w:t>)</w:t>
            </w:r>
          </w:p>
        </w:tc>
        <w:tc>
          <w:tcPr>
            <w:tcW w:w="2068" w:type="dxa"/>
            <w:noWrap/>
            <w:hideMark/>
          </w:tcPr>
          <w:p w:rsidR="00107BFD" w:rsidRPr="00ED503F" w:rsidRDefault="0068658F" w:rsidP="0068658F">
            <w:pPr>
              <w:snapToGrid w:val="0"/>
              <w:spacing w:line="360" w:lineRule="auto"/>
              <w:jc w:val="center"/>
            </w:pPr>
            <w:r>
              <w:t>23 (32.9</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 xml:space="preserve">  Negative</w:t>
            </w:r>
          </w:p>
        </w:tc>
        <w:tc>
          <w:tcPr>
            <w:tcW w:w="1901" w:type="dxa"/>
            <w:noWrap/>
            <w:hideMark/>
          </w:tcPr>
          <w:p w:rsidR="00107BFD" w:rsidRPr="00ED503F" w:rsidRDefault="0068658F" w:rsidP="0068658F">
            <w:pPr>
              <w:snapToGrid w:val="0"/>
              <w:spacing w:line="360" w:lineRule="auto"/>
              <w:jc w:val="center"/>
            </w:pPr>
            <w:r>
              <w:t>35 (53.0</w:t>
            </w:r>
            <w:r w:rsidR="00107BFD" w:rsidRPr="00ED503F">
              <w:t>)</w:t>
            </w:r>
          </w:p>
        </w:tc>
        <w:tc>
          <w:tcPr>
            <w:tcW w:w="2068" w:type="dxa"/>
            <w:noWrap/>
            <w:hideMark/>
          </w:tcPr>
          <w:p w:rsidR="00107BFD" w:rsidRPr="00ED503F" w:rsidRDefault="0068658F" w:rsidP="0068658F">
            <w:pPr>
              <w:snapToGrid w:val="0"/>
              <w:spacing w:line="360" w:lineRule="auto"/>
              <w:jc w:val="center"/>
            </w:pPr>
            <w:r>
              <w:t>47 (67.1</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N-cadherin</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0.5967</w:t>
            </w: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 xml:space="preserve">  Positive</w:t>
            </w:r>
          </w:p>
        </w:tc>
        <w:tc>
          <w:tcPr>
            <w:tcW w:w="1901" w:type="dxa"/>
            <w:noWrap/>
            <w:hideMark/>
          </w:tcPr>
          <w:p w:rsidR="00107BFD" w:rsidRPr="00ED503F" w:rsidRDefault="0068658F" w:rsidP="0068658F">
            <w:pPr>
              <w:snapToGrid w:val="0"/>
              <w:spacing w:line="360" w:lineRule="auto"/>
              <w:jc w:val="center"/>
            </w:pPr>
            <w:r>
              <w:t>23 (34.8</w:t>
            </w:r>
            <w:r w:rsidR="00107BFD" w:rsidRPr="00ED503F">
              <w:t>)</w:t>
            </w:r>
          </w:p>
        </w:tc>
        <w:tc>
          <w:tcPr>
            <w:tcW w:w="2068" w:type="dxa"/>
            <w:noWrap/>
            <w:hideMark/>
          </w:tcPr>
          <w:p w:rsidR="00107BFD" w:rsidRPr="00ED503F" w:rsidRDefault="0068658F" w:rsidP="0068658F">
            <w:pPr>
              <w:snapToGrid w:val="0"/>
              <w:spacing w:line="360" w:lineRule="auto"/>
              <w:jc w:val="center"/>
            </w:pPr>
            <w:r>
              <w:t>28 (40.0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 xml:space="preserve">  Negative</w:t>
            </w:r>
          </w:p>
        </w:tc>
        <w:tc>
          <w:tcPr>
            <w:tcW w:w="1901" w:type="dxa"/>
            <w:noWrap/>
            <w:hideMark/>
          </w:tcPr>
          <w:p w:rsidR="00107BFD" w:rsidRPr="00ED503F" w:rsidRDefault="0068658F" w:rsidP="0068658F">
            <w:pPr>
              <w:snapToGrid w:val="0"/>
              <w:spacing w:line="360" w:lineRule="auto"/>
              <w:jc w:val="center"/>
            </w:pPr>
            <w:r>
              <w:t>43 (65.2</w:t>
            </w:r>
            <w:r w:rsidR="00107BFD" w:rsidRPr="00ED503F">
              <w:t>)</w:t>
            </w:r>
          </w:p>
        </w:tc>
        <w:tc>
          <w:tcPr>
            <w:tcW w:w="2068" w:type="dxa"/>
            <w:noWrap/>
            <w:hideMark/>
          </w:tcPr>
          <w:p w:rsidR="00107BFD" w:rsidRPr="00ED503F" w:rsidRDefault="0068658F" w:rsidP="0068658F">
            <w:pPr>
              <w:snapToGrid w:val="0"/>
              <w:spacing w:line="360" w:lineRule="auto"/>
              <w:jc w:val="center"/>
            </w:pPr>
            <w:r>
              <w:t>42 (60.0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Vimentin</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0.5232</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6 (9.1</w:t>
            </w:r>
            <w:r w:rsidR="00107BFD" w:rsidRPr="00ED503F">
              <w:t>)</w:t>
            </w:r>
          </w:p>
        </w:tc>
        <w:tc>
          <w:tcPr>
            <w:tcW w:w="2068" w:type="dxa"/>
            <w:noWrap/>
            <w:hideMark/>
          </w:tcPr>
          <w:p w:rsidR="00107BFD" w:rsidRPr="00ED503F" w:rsidRDefault="0068658F" w:rsidP="0068658F">
            <w:pPr>
              <w:snapToGrid w:val="0"/>
              <w:spacing w:line="360" w:lineRule="auto"/>
              <w:jc w:val="center"/>
            </w:pPr>
            <w:r>
              <w:t>4 (5.7</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68658F" w:rsidP="0068658F">
            <w:pPr>
              <w:snapToGrid w:val="0"/>
              <w:spacing w:line="360" w:lineRule="auto"/>
              <w:jc w:val="center"/>
            </w:pPr>
            <w:r>
              <w:t>60 (90.9</w:t>
            </w:r>
            <w:r w:rsidR="00107BFD" w:rsidRPr="00ED503F">
              <w:t>)</w:t>
            </w:r>
          </w:p>
        </w:tc>
        <w:tc>
          <w:tcPr>
            <w:tcW w:w="2068" w:type="dxa"/>
            <w:noWrap/>
            <w:hideMark/>
          </w:tcPr>
          <w:p w:rsidR="00107BFD" w:rsidRPr="00ED503F" w:rsidRDefault="0068658F" w:rsidP="0068658F">
            <w:pPr>
              <w:snapToGrid w:val="0"/>
              <w:spacing w:line="360" w:lineRule="auto"/>
              <w:jc w:val="center"/>
            </w:pPr>
            <w:r>
              <w:t>66 (94.3</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CD24</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0.3758</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27 (40.9</w:t>
            </w:r>
            <w:r w:rsidR="00107BFD" w:rsidRPr="00ED503F">
              <w:t>)</w:t>
            </w:r>
          </w:p>
        </w:tc>
        <w:tc>
          <w:tcPr>
            <w:tcW w:w="2068" w:type="dxa"/>
            <w:noWrap/>
            <w:hideMark/>
          </w:tcPr>
          <w:p w:rsidR="00107BFD" w:rsidRPr="00ED503F" w:rsidRDefault="0068658F" w:rsidP="0068658F">
            <w:pPr>
              <w:snapToGrid w:val="0"/>
              <w:spacing w:line="360" w:lineRule="auto"/>
              <w:jc w:val="center"/>
            </w:pPr>
            <w:r>
              <w:t>23 (32.9</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68658F" w:rsidP="0068658F">
            <w:pPr>
              <w:snapToGrid w:val="0"/>
              <w:spacing w:line="360" w:lineRule="auto"/>
              <w:jc w:val="center"/>
            </w:pPr>
            <w:r>
              <w:t>39 (59.1</w:t>
            </w:r>
            <w:r w:rsidR="00107BFD" w:rsidRPr="00ED503F">
              <w:t>)</w:t>
            </w:r>
          </w:p>
        </w:tc>
        <w:tc>
          <w:tcPr>
            <w:tcW w:w="2068" w:type="dxa"/>
            <w:noWrap/>
            <w:hideMark/>
          </w:tcPr>
          <w:p w:rsidR="00107BFD" w:rsidRPr="00ED503F" w:rsidRDefault="0068658F" w:rsidP="0068658F">
            <w:pPr>
              <w:snapToGrid w:val="0"/>
              <w:spacing w:line="360" w:lineRule="auto"/>
              <w:jc w:val="center"/>
            </w:pPr>
            <w:r>
              <w:t>47 (67.1</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CD44</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1.00</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49 (74.2</w:t>
            </w:r>
            <w:r w:rsidR="00107BFD" w:rsidRPr="00ED503F">
              <w:t>)</w:t>
            </w:r>
          </w:p>
        </w:tc>
        <w:tc>
          <w:tcPr>
            <w:tcW w:w="2068" w:type="dxa"/>
            <w:noWrap/>
            <w:hideMark/>
          </w:tcPr>
          <w:p w:rsidR="00107BFD" w:rsidRPr="00ED503F" w:rsidRDefault="0068658F" w:rsidP="0068658F">
            <w:pPr>
              <w:snapToGrid w:val="0"/>
              <w:spacing w:line="360" w:lineRule="auto"/>
              <w:jc w:val="center"/>
            </w:pPr>
            <w:r>
              <w:t>52 (74.3</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68658F" w:rsidP="0068658F">
            <w:pPr>
              <w:snapToGrid w:val="0"/>
              <w:spacing w:line="360" w:lineRule="auto"/>
              <w:jc w:val="center"/>
            </w:pPr>
            <w:r>
              <w:t>17 (25.8</w:t>
            </w:r>
            <w:r w:rsidR="00107BFD" w:rsidRPr="00ED503F">
              <w:t>)</w:t>
            </w:r>
          </w:p>
        </w:tc>
        <w:tc>
          <w:tcPr>
            <w:tcW w:w="2068" w:type="dxa"/>
            <w:noWrap/>
            <w:hideMark/>
          </w:tcPr>
          <w:p w:rsidR="00107BFD" w:rsidRPr="00ED503F" w:rsidRDefault="0068658F" w:rsidP="0068658F">
            <w:pPr>
              <w:snapToGrid w:val="0"/>
              <w:spacing w:line="360" w:lineRule="auto"/>
              <w:jc w:val="center"/>
            </w:pPr>
            <w:r>
              <w:t>18 (25.7</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EpCAM</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0.0235</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68658F" w:rsidP="0068658F">
            <w:pPr>
              <w:snapToGrid w:val="0"/>
              <w:spacing w:line="360" w:lineRule="auto"/>
              <w:jc w:val="center"/>
            </w:pPr>
            <w:r>
              <w:t>46 (69.7</w:t>
            </w:r>
            <w:r w:rsidR="00107BFD" w:rsidRPr="00ED503F">
              <w:t>)</w:t>
            </w:r>
          </w:p>
        </w:tc>
        <w:tc>
          <w:tcPr>
            <w:tcW w:w="2068" w:type="dxa"/>
            <w:noWrap/>
            <w:hideMark/>
          </w:tcPr>
          <w:p w:rsidR="00107BFD" w:rsidRPr="00ED503F" w:rsidRDefault="0068658F" w:rsidP="0068658F">
            <w:pPr>
              <w:snapToGrid w:val="0"/>
              <w:spacing w:line="360" w:lineRule="auto"/>
              <w:jc w:val="center"/>
            </w:pPr>
            <w:r>
              <w:t>35 (50.0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68658F" w:rsidP="0068658F">
            <w:pPr>
              <w:snapToGrid w:val="0"/>
              <w:spacing w:line="360" w:lineRule="auto"/>
              <w:jc w:val="center"/>
            </w:pPr>
            <w:r>
              <w:t>20 (30.3</w:t>
            </w:r>
            <w:r w:rsidR="00107BFD" w:rsidRPr="00ED503F">
              <w:t>)</w:t>
            </w:r>
          </w:p>
        </w:tc>
        <w:tc>
          <w:tcPr>
            <w:tcW w:w="2068" w:type="dxa"/>
            <w:noWrap/>
            <w:hideMark/>
          </w:tcPr>
          <w:p w:rsidR="00107BFD" w:rsidRPr="00ED503F" w:rsidRDefault="0068658F" w:rsidP="0068658F">
            <w:pPr>
              <w:snapToGrid w:val="0"/>
              <w:spacing w:line="360" w:lineRule="auto"/>
              <w:jc w:val="center"/>
            </w:pPr>
            <w:r>
              <w:t>35 (50.0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B93F64">
            <w:pPr>
              <w:snapToGrid w:val="0"/>
              <w:spacing w:line="360" w:lineRule="auto"/>
            </w:pPr>
            <w:r w:rsidRPr="00ED503F">
              <w:t>CD133</w:t>
            </w:r>
          </w:p>
        </w:tc>
        <w:tc>
          <w:tcPr>
            <w:tcW w:w="1901" w:type="dxa"/>
            <w:noWrap/>
            <w:hideMark/>
          </w:tcPr>
          <w:p w:rsidR="00107BFD" w:rsidRPr="00ED503F" w:rsidRDefault="00107BFD" w:rsidP="0068658F">
            <w:pPr>
              <w:snapToGrid w:val="0"/>
              <w:spacing w:line="360" w:lineRule="auto"/>
              <w:jc w:val="center"/>
            </w:pPr>
          </w:p>
        </w:tc>
        <w:tc>
          <w:tcPr>
            <w:tcW w:w="2068" w:type="dxa"/>
            <w:noWrap/>
            <w:hideMark/>
          </w:tcPr>
          <w:p w:rsidR="00107BFD" w:rsidRPr="00ED503F" w:rsidRDefault="00107BFD" w:rsidP="0068658F">
            <w:pPr>
              <w:snapToGrid w:val="0"/>
              <w:spacing w:line="360" w:lineRule="auto"/>
              <w:jc w:val="center"/>
            </w:pPr>
          </w:p>
        </w:tc>
        <w:tc>
          <w:tcPr>
            <w:tcW w:w="1151" w:type="dxa"/>
            <w:noWrap/>
            <w:hideMark/>
          </w:tcPr>
          <w:p w:rsidR="00107BFD" w:rsidRPr="00ED503F" w:rsidRDefault="00107BFD" w:rsidP="0068658F">
            <w:pPr>
              <w:snapToGrid w:val="0"/>
              <w:spacing w:line="360" w:lineRule="auto"/>
              <w:jc w:val="center"/>
            </w:pPr>
            <w:r w:rsidRPr="00ED503F">
              <w:t>0.8301</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C648D3" w:rsidP="0068658F">
            <w:pPr>
              <w:snapToGrid w:val="0"/>
              <w:spacing w:line="360" w:lineRule="auto"/>
              <w:jc w:val="center"/>
            </w:pPr>
            <w:r>
              <w:t>12 (18.2</w:t>
            </w:r>
            <w:r w:rsidR="00107BFD" w:rsidRPr="00ED503F">
              <w:t>)</w:t>
            </w:r>
          </w:p>
        </w:tc>
        <w:tc>
          <w:tcPr>
            <w:tcW w:w="2068" w:type="dxa"/>
            <w:noWrap/>
            <w:hideMark/>
          </w:tcPr>
          <w:p w:rsidR="00107BFD" w:rsidRPr="00ED503F" w:rsidRDefault="00C648D3" w:rsidP="0068658F">
            <w:pPr>
              <w:snapToGrid w:val="0"/>
              <w:spacing w:line="360" w:lineRule="auto"/>
              <w:jc w:val="center"/>
            </w:pPr>
            <w:r>
              <w:t>14 (20.0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C648D3" w:rsidP="0068658F">
            <w:pPr>
              <w:snapToGrid w:val="0"/>
              <w:spacing w:line="360" w:lineRule="auto"/>
              <w:jc w:val="center"/>
            </w:pPr>
            <w:r>
              <w:t>54 (81.8</w:t>
            </w:r>
            <w:r w:rsidR="00107BFD" w:rsidRPr="00ED503F">
              <w:t>)</w:t>
            </w:r>
          </w:p>
        </w:tc>
        <w:tc>
          <w:tcPr>
            <w:tcW w:w="2068" w:type="dxa"/>
            <w:noWrap/>
            <w:hideMark/>
          </w:tcPr>
          <w:p w:rsidR="00107BFD" w:rsidRPr="00ED503F" w:rsidRDefault="00C648D3" w:rsidP="0068658F">
            <w:pPr>
              <w:snapToGrid w:val="0"/>
              <w:spacing w:line="360" w:lineRule="auto"/>
              <w:jc w:val="center"/>
            </w:pPr>
            <w:r>
              <w:t>56 (80.0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68658F" w:rsidRPr="00ED503F" w:rsidRDefault="0068658F" w:rsidP="00B93F64">
            <w:pPr>
              <w:snapToGrid w:val="0"/>
              <w:spacing w:line="360" w:lineRule="auto"/>
            </w:pPr>
            <w:r w:rsidRPr="00ED503F">
              <w:t>CD24+ CD44+ EpCAM+</w:t>
            </w:r>
          </w:p>
        </w:tc>
        <w:tc>
          <w:tcPr>
            <w:tcW w:w="1901" w:type="dxa"/>
          </w:tcPr>
          <w:p w:rsidR="0068658F" w:rsidRPr="00ED503F" w:rsidRDefault="0068658F" w:rsidP="0068658F">
            <w:pPr>
              <w:snapToGrid w:val="0"/>
              <w:spacing w:line="360" w:lineRule="auto"/>
            </w:pPr>
          </w:p>
        </w:tc>
        <w:tc>
          <w:tcPr>
            <w:tcW w:w="2068" w:type="dxa"/>
            <w:noWrap/>
            <w:hideMark/>
          </w:tcPr>
          <w:p w:rsidR="0068658F" w:rsidRPr="00ED503F" w:rsidRDefault="0068658F" w:rsidP="00B93F64">
            <w:pPr>
              <w:snapToGrid w:val="0"/>
              <w:spacing w:line="360" w:lineRule="auto"/>
            </w:pPr>
          </w:p>
        </w:tc>
        <w:tc>
          <w:tcPr>
            <w:tcW w:w="1151" w:type="dxa"/>
            <w:noWrap/>
            <w:hideMark/>
          </w:tcPr>
          <w:p w:rsidR="0068658F" w:rsidRPr="00ED503F" w:rsidRDefault="0068658F" w:rsidP="0068658F">
            <w:pPr>
              <w:snapToGrid w:val="0"/>
              <w:spacing w:line="360" w:lineRule="auto"/>
              <w:jc w:val="center"/>
            </w:pPr>
            <w:r w:rsidRPr="00ED503F">
              <w:t>0.0139</w:t>
            </w: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Positive</w:t>
            </w:r>
          </w:p>
        </w:tc>
        <w:tc>
          <w:tcPr>
            <w:tcW w:w="1901" w:type="dxa"/>
            <w:noWrap/>
            <w:hideMark/>
          </w:tcPr>
          <w:p w:rsidR="00107BFD" w:rsidRPr="00ED503F" w:rsidRDefault="00C648D3" w:rsidP="0068658F">
            <w:pPr>
              <w:snapToGrid w:val="0"/>
              <w:spacing w:line="360" w:lineRule="auto"/>
              <w:jc w:val="center"/>
            </w:pPr>
            <w:r>
              <w:t>18 (27.3</w:t>
            </w:r>
            <w:r w:rsidR="00107BFD" w:rsidRPr="00ED503F">
              <w:t>)</w:t>
            </w:r>
          </w:p>
        </w:tc>
        <w:tc>
          <w:tcPr>
            <w:tcW w:w="2068" w:type="dxa"/>
            <w:noWrap/>
            <w:hideMark/>
          </w:tcPr>
          <w:p w:rsidR="00107BFD" w:rsidRPr="00ED503F" w:rsidRDefault="00C648D3" w:rsidP="0068658F">
            <w:pPr>
              <w:snapToGrid w:val="0"/>
              <w:spacing w:line="360" w:lineRule="auto"/>
              <w:jc w:val="center"/>
            </w:pPr>
            <w:r>
              <w:t>7 (10</w:t>
            </w:r>
            <w:r w:rsidR="00107BFD" w:rsidRPr="00ED503F">
              <w:t>)</w:t>
            </w:r>
          </w:p>
        </w:tc>
        <w:tc>
          <w:tcPr>
            <w:tcW w:w="1151" w:type="dxa"/>
            <w:noWrap/>
            <w:hideMark/>
          </w:tcPr>
          <w:p w:rsidR="00107BFD" w:rsidRPr="00ED503F" w:rsidRDefault="00107BFD" w:rsidP="0068658F">
            <w:pPr>
              <w:snapToGrid w:val="0"/>
              <w:spacing w:line="360" w:lineRule="auto"/>
              <w:jc w:val="center"/>
            </w:pPr>
          </w:p>
        </w:tc>
      </w:tr>
      <w:tr w:rsidR="0068658F" w:rsidRPr="00ED503F" w:rsidTr="00C648D3">
        <w:trPr>
          <w:trHeight w:val="360"/>
          <w:jc w:val="center"/>
        </w:trPr>
        <w:tc>
          <w:tcPr>
            <w:tcW w:w="2855" w:type="dxa"/>
            <w:noWrap/>
            <w:hideMark/>
          </w:tcPr>
          <w:p w:rsidR="00107BFD" w:rsidRPr="00ED503F" w:rsidRDefault="00107BFD" w:rsidP="0068658F">
            <w:pPr>
              <w:snapToGrid w:val="0"/>
              <w:spacing w:line="360" w:lineRule="auto"/>
              <w:ind w:firstLineChars="100" w:firstLine="240"/>
            </w:pPr>
            <w:r w:rsidRPr="00ED503F">
              <w:t>Negative</w:t>
            </w:r>
          </w:p>
        </w:tc>
        <w:tc>
          <w:tcPr>
            <w:tcW w:w="1901" w:type="dxa"/>
            <w:noWrap/>
            <w:hideMark/>
          </w:tcPr>
          <w:p w:rsidR="00107BFD" w:rsidRPr="00ED503F" w:rsidRDefault="00C648D3" w:rsidP="0068658F">
            <w:pPr>
              <w:snapToGrid w:val="0"/>
              <w:spacing w:line="360" w:lineRule="auto"/>
              <w:jc w:val="center"/>
            </w:pPr>
            <w:r>
              <w:t>48 (72.7</w:t>
            </w:r>
            <w:r w:rsidR="00107BFD" w:rsidRPr="00ED503F">
              <w:t>)</w:t>
            </w:r>
          </w:p>
        </w:tc>
        <w:tc>
          <w:tcPr>
            <w:tcW w:w="2068" w:type="dxa"/>
            <w:noWrap/>
            <w:hideMark/>
          </w:tcPr>
          <w:p w:rsidR="00107BFD" w:rsidRPr="00ED503F" w:rsidRDefault="00C648D3" w:rsidP="0068658F">
            <w:pPr>
              <w:snapToGrid w:val="0"/>
              <w:spacing w:line="360" w:lineRule="auto"/>
              <w:jc w:val="center"/>
            </w:pPr>
            <w:r>
              <w:t>63 (90</w:t>
            </w:r>
            <w:r w:rsidR="00107BFD" w:rsidRPr="00ED503F">
              <w:t>)</w:t>
            </w:r>
          </w:p>
        </w:tc>
        <w:tc>
          <w:tcPr>
            <w:tcW w:w="1151" w:type="dxa"/>
            <w:noWrap/>
            <w:hideMark/>
          </w:tcPr>
          <w:p w:rsidR="00107BFD" w:rsidRPr="00ED503F" w:rsidRDefault="00107BFD" w:rsidP="0068658F">
            <w:pPr>
              <w:snapToGrid w:val="0"/>
              <w:spacing w:line="360" w:lineRule="auto"/>
              <w:jc w:val="center"/>
            </w:pPr>
          </w:p>
        </w:tc>
      </w:tr>
    </w:tbl>
    <w:p w:rsidR="00107BFD" w:rsidRPr="00ED503F" w:rsidRDefault="00107BFD" w:rsidP="00B93F64">
      <w:pPr>
        <w:snapToGrid w:val="0"/>
        <w:spacing w:line="360" w:lineRule="auto"/>
      </w:pPr>
      <w:r w:rsidRPr="00ED503F">
        <w:rPr>
          <w:rFonts w:hint="eastAsia"/>
        </w:rPr>
        <w:t>DCLK1: Doublecortin and CaM kinase-like-1; EpCAM; Epithelial cell adhesion molecule; PDAC: Pancreatic ductal adenocarcinoma</w:t>
      </w:r>
      <w:r w:rsidRPr="00ED503F">
        <w:t>.</w:t>
      </w:r>
    </w:p>
    <w:p w:rsidR="00107BFD" w:rsidRPr="00ED503F" w:rsidRDefault="00107BFD" w:rsidP="00B93F64">
      <w:pPr>
        <w:snapToGrid w:val="0"/>
        <w:spacing w:line="360" w:lineRule="auto"/>
        <w:rPr>
          <w:b/>
          <w:lang w:eastAsia="zh-CN"/>
        </w:rPr>
        <w:sectPr w:rsidR="00107BFD" w:rsidRPr="00ED503F" w:rsidSect="00107BFD">
          <w:footerReference w:type="default" r:id="rId14"/>
          <w:pgSz w:w="11906" w:h="16838"/>
          <w:pgMar w:top="1985" w:right="1701" w:bottom="1701" w:left="1701" w:header="851" w:footer="992" w:gutter="0"/>
          <w:cols w:space="425"/>
          <w:docGrid w:type="lines" w:linePitch="360"/>
        </w:sectPr>
      </w:pPr>
    </w:p>
    <w:p w:rsidR="00107BFD" w:rsidRPr="00ED503F" w:rsidRDefault="00107BFD" w:rsidP="00B93F64">
      <w:pPr>
        <w:snapToGrid w:val="0"/>
        <w:spacing w:line="360" w:lineRule="auto"/>
        <w:rPr>
          <w:b/>
          <w:lang w:eastAsia="zh-CN"/>
        </w:rPr>
      </w:pPr>
      <w:r w:rsidRPr="00ED503F">
        <w:rPr>
          <w:b/>
        </w:rPr>
        <w:lastRenderedPageBreak/>
        <w:t xml:space="preserve">Table 3 Univariate and multivariate survival analyses in </w:t>
      </w:r>
      <w:r w:rsidR="003C05C4">
        <w:rPr>
          <w:b/>
        </w:rPr>
        <w:t xml:space="preserve">resected </w:t>
      </w:r>
      <w:r w:rsidR="003C05C4" w:rsidRPr="003C05C4">
        <w:rPr>
          <w:b/>
        </w:rPr>
        <w:t>p</w:t>
      </w:r>
      <w:r w:rsidR="003C05C4" w:rsidRPr="003C05C4">
        <w:rPr>
          <w:rFonts w:hint="eastAsia"/>
          <w:b/>
        </w:rPr>
        <w:t>ancreatic ductal adenocarcinoma</w:t>
      </w:r>
    </w:p>
    <w:tbl>
      <w:tblPr>
        <w:tblW w:w="12804" w:type="dxa"/>
        <w:jc w:val="center"/>
        <w:tblBorders>
          <w:top w:val="single" w:sz="4" w:space="0" w:color="auto"/>
          <w:bottom w:val="single" w:sz="4" w:space="0" w:color="auto"/>
          <w:right w:val="single" w:sz="8" w:space="0" w:color="FFFFFF"/>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03"/>
        <w:gridCol w:w="1701"/>
        <w:gridCol w:w="709"/>
        <w:gridCol w:w="1652"/>
        <w:gridCol w:w="1276"/>
        <w:gridCol w:w="1701"/>
        <w:gridCol w:w="1701"/>
        <w:gridCol w:w="1261"/>
      </w:tblGrid>
      <w:tr w:rsidR="003C05C4" w:rsidRPr="00ED503F" w:rsidTr="003C05C4">
        <w:trPr>
          <w:trHeight w:val="198"/>
          <w:jc w:val="center"/>
        </w:trPr>
        <w:tc>
          <w:tcPr>
            <w:tcW w:w="2803" w:type="dxa"/>
            <w:vMerge w:val="restart"/>
            <w:shd w:val="clear" w:color="auto" w:fill="FFFFFF"/>
            <w:tcMar>
              <w:top w:w="72" w:type="dxa"/>
              <w:left w:w="144" w:type="dxa"/>
              <w:bottom w:w="72" w:type="dxa"/>
              <w:right w:w="144" w:type="dxa"/>
            </w:tcMar>
            <w:vAlign w:val="center"/>
            <w:hideMark/>
          </w:tcPr>
          <w:p w:rsidR="003C05C4" w:rsidRPr="003C05C4" w:rsidRDefault="003C05C4" w:rsidP="00B93F64">
            <w:pPr>
              <w:snapToGrid w:val="0"/>
              <w:spacing w:line="360" w:lineRule="auto"/>
              <w:rPr>
                <w:b/>
              </w:rPr>
            </w:pPr>
            <w:r w:rsidRPr="003C05C4">
              <w:rPr>
                <w:b/>
              </w:rPr>
              <w:t>Variable</w:t>
            </w:r>
          </w:p>
        </w:tc>
        <w:tc>
          <w:tcPr>
            <w:tcW w:w="1701" w:type="dxa"/>
            <w:vMerge w:val="restart"/>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rPr>
              <w:t>Comparison</w:t>
            </w:r>
          </w:p>
        </w:tc>
        <w:tc>
          <w:tcPr>
            <w:tcW w:w="3637" w:type="dxa"/>
            <w:gridSpan w:val="3"/>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rPr>
              <w:t>Univariate analysis</w:t>
            </w:r>
          </w:p>
        </w:tc>
        <w:tc>
          <w:tcPr>
            <w:tcW w:w="4663" w:type="dxa"/>
            <w:gridSpan w:val="3"/>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rPr>
              <w:t>Multivariate analysis</w:t>
            </w:r>
          </w:p>
        </w:tc>
      </w:tr>
      <w:tr w:rsidR="003C05C4" w:rsidRPr="00ED503F" w:rsidTr="003C05C4">
        <w:trPr>
          <w:trHeight w:val="452"/>
          <w:jc w:val="center"/>
        </w:trPr>
        <w:tc>
          <w:tcPr>
            <w:tcW w:w="2803" w:type="dxa"/>
            <w:vMerge/>
            <w:shd w:val="clear" w:color="auto" w:fill="FFFFFF"/>
            <w:tcMar>
              <w:top w:w="72" w:type="dxa"/>
              <w:left w:w="144" w:type="dxa"/>
              <w:bottom w:w="72" w:type="dxa"/>
              <w:right w:w="144" w:type="dxa"/>
            </w:tcMar>
            <w:vAlign w:val="center"/>
            <w:hideMark/>
          </w:tcPr>
          <w:p w:rsidR="003C05C4" w:rsidRPr="003C05C4" w:rsidRDefault="003C05C4" w:rsidP="00B93F64">
            <w:pPr>
              <w:snapToGrid w:val="0"/>
              <w:spacing w:line="360" w:lineRule="auto"/>
              <w:rPr>
                <w:b/>
              </w:rPr>
            </w:pPr>
          </w:p>
        </w:tc>
        <w:tc>
          <w:tcPr>
            <w:tcW w:w="1701" w:type="dxa"/>
            <w:vMerge/>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p>
        </w:tc>
        <w:tc>
          <w:tcPr>
            <w:tcW w:w="709"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i/>
              </w:rPr>
            </w:pPr>
            <w:r w:rsidRPr="003C05C4">
              <w:rPr>
                <w:b/>
                <w:i/>
              </w:rPr>
              <w:t>n</w:t>
            </w:r>
          </w:p>
        </w:tc>
        <w:tc>
          <w:tcPr>
            <w:tcW w:w="1652"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rPr>
              <w:t>MST</w:t>
            </w:r>
            <w:r w:rsidRPr="003C05C4">
              <w:rPr>
                <w:rFonts w:hint="eastAsia"/>
                <w:b/>
              </w:rPr>
              <w:t xml:space="preserve"> in mo</w:t>
            </w:r>
          </w:p>
        </w:tc>
        <w:tc>
          <w:tcPr>
            <w:tcW w:w="1276"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lang w:eastAsia="zh-CN"/>
              </w:rPr>
            </w:pPr>
            <w:r w:rsidRPr="003C05C4">
              <w:rPr>
                <w:b/>
                <w:i/>
              </w:rPr>
              <w:t>P</w:t>
            </w:r>
            <w:r w:rsidRPr="003C05C4">
              <w:rPr>
                <w:rFonts w:hint="eastAsia"/>
                <w:b/>
                <w:i/>
                <w:lang w:eastAsia="zh-CN"/>
              </w:rPr>
              <w:t xml:space="preserve"> </w:t>
            </w:r>
            <w:r>
              <w:rPr>
                <w:b/>
              </w:rPr>
              <w:t>value</w:t>
            </w:r>
          </w:p>
        </w:tc>
        <w:tc>
          <w:tcPr>
            <w:tcW w:w="1701"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rPr>
              <w:t>Hazard ratio</w:t>
            </w:r>
          </w:p>
        </w:tc>
        <w:tc>
          <w:tcPr>
            <w:tcW w:w="1701"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Pr>
                <w:b/>
              </w:rPr>
              <w:t>95%</w:t>
            </w:r>
            <w:r w:rsidRPr="003C05C4">
              <w:rPr>
                <w:b/>
              </w:rPr>
              <w:t>CI</w:t>
            </w:r>
          </w:p>
        </w:tc>
        <w:tc>
          <w:tcPr>
            <w:tcW w:w="1261" w:type="dxa"/>
            <w:shd w:val="clear" w:color="auto" w:fill="FFFFFF"/>
            <w:tcMar>
              <w:top w:w="72" w:type="dxa"/>
              <w:left w:w="144" w:type="dxa"/>
              <w:bottom w:w="72" w:type="dxa"/>
              <w:right w:w="144" w:type="dxa"/>
            </w:tcMar>
            <w:vAlign w:val="center"/>
            <w:hideMark/>
          </w:tcPr>
          <w:p w:rsidR="003C05C4" w:rsidRPr="003C05C4" w:rsidRDefault="003C05C4" w:rsidP="003C05C4">
            <w:pPr>
              <w:snapToGrid w:val="0"/>
              <w:spacing w:line="360" w:lineRule="auto"/>
              <w:jc w:val="center"/>
              <w:rPr>
                <w:b/>
              </w:rPr>
            </w:pPr>
            <w:r w:rsidRPr="003C05C4">
              <w:rPr>
                <w:b/>
                <w:i/>
              </w:rPr>
              <w:t>P</w:t>
            </w:r>
            <w:r w:rsidRPr="003C05C4">
              <w:rPr>
                <w:rFonts w:hint="eastAsia"/>
                <w:b/>
                <w:i/>
                <w:lang w:eastAsia="zh-CN"/>
              </w:rPr>
              <w:t xml:space="preserve"> </w:t>
            </w:r>
            <w:r w:rsidRPr="003C05C4">
              <w:rPr>
                <w:b/>
              </w:rPr>
              <w:t>value</w:t>
            </w:r>
          </w:p>
        </w:tc>
      </w:tr>
      <w:tr w:rsidR="003C05C4" w:rsidRPr="00ED503F" w:rsidTr="003C05C4">
        <w:trPr>
          <w:trHeight w:val="20"/>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Tumor size</w:t>
            </w:r>
            <w:r w:rsidRPr="00ED503F">
              <w:rPr>
                <w:rFonts w:hint="eastAsia"/>
              </w:rPr>
              <w:t xml:space="preserve"> in cm</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w:t>
            </w:r>
            <w:r w:rsidR="003C05C4">
              <w:rPr>
                <w:rFonts w:hint="eastAsia"/>
                <w:lang w:eastAsia="zh-CN"/>
              </w:rPr>
              <w:t xml:space="preserve"> </w:t>
            </w:r>
            <w:r w:rsidRPr="00ED503F">
              <w:t>2</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28</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36.6</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0.0735</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20"/>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3C05C4" w:rsidP="003C05C4">
            <w:pPr>
              <w:snapToGrid w:val="0"/>
              <w:spacing w:line="360" w:lineRule="auto"/>
              <w:jc w:val="center"/>
            </w:pPr>
            <w:r>
              <w:rPr>
                <w:rFonts w:eastAsia="宋体" w:cs="宋体"/>
              </w:rPr>
              <w:t>≥</w:t>
            </w:r>
            <w:r>
              <w:rPr>
                <w:rFonts w:ascii="宋体" w:eastAsia="宋体" w:hAnsi="宋体" w:cs="宋体" w:hint="eastAsia"/>
                <w:lang w:eastAsia="zh-CN"/>
              </w:rPr>
              <w:t xml:space="preserve"> </w:t>
            </w:r>
            <w:r w:rsidR="00107BFD" w:rsidRPr="00ED503F">
              <w:t>2</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108</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23.8</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Histological grade</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G1</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Not reached</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0.0091</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1.362</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0.844-2.318</w:t>
            </w: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0.2130</w:t>
            </w:r>
          </w:p>
        </w:tc>
      </w:tr>
      <w:tr w:rsidR="003C05C4" w:rsidRPr="00ED503F" w:rsidTr="003C05C4">
        <w:trPr>
          <w:trHeight w:val="20"/>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G2-4</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116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23.8</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T category</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T1/T2</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33</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30.3</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0.7279</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T3/T4</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103</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28.27</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N category</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N0</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71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35.4</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0.0505</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N1</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65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21.2</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Serum CA19-9</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Normal</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45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31.37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0.2057</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elevated</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91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24.43</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lastRenderedPageBreak/>
              <w:t>Serum SPan-1</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Normal</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57</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36.6</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0.0034</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1.286</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0.905-1.840</w:t>
            </w: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0.1608</w:t>
            </w: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elevated</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79</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21.2</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shd w:val="clear" w:color="auto" w:fill="FFFFFF"/>
            <w:tcMar>
              <w:top w:w="72" w:type="dxa"/>
              <w:left w:w="144" w:type="dxa"/>
              <w:bottom w:w="72" w:type="dxa"/>
              <w:right w:w="144" w:type="dxa"/>
            </w:tcMar>
            <w:vAlign w:val="center"/>
          </w:tcPr>
          <w:p w:rsidR="00107BFD" w:rsidRPr="00ED503F" w:rsidRDefault="00107BFD" w:rsidP="00B93F64">
            <w:pPr>
              <w:snapToGrid w:val="0"/>
              <w:spacing w:line="360" w:lineRule="auto"/>
            </w:pPr>
            <w:r w:rsidRPr="00ED503F">
              <w:rPr>
                <w:rFonts w:hint="eastAsia"/>
              </w:rPr>
              <w:t>Adjuvant therapy</w:t>
            </w:r>
          </w:p>
        </w:tc>
        <w:tc>
          <w:tcPr>
            <w:tcW w:w="1701" w:type="dxa"/>
            <w:shd w:val="clear" w:color="auto" w:fill="FFFFFF"/>
            <w:tcMar>
              <w:top w:w="72" w:type="dxa"/>
              <w:left w:w="144" w:type="dxa"/>
              <w:bottom w:w="72" w:type="dxa"/>
              <w:right w:w="144" w:type="dxa"/>
            </w:tcMar>
            <w:vAlign w:val="center"/>
          </w:tcPr>
          <w:p w:rsidR="00107BFD" w:rsidRPr="00ED503F" w:rsidRDefault="00107BFD" w:rsidP="003C05C4">
            <w:pPr>
              <w:snapToGrid w:val="0"/>
              <w:spacing w:line="360" w:lineRule="auto"/>
              <w:jc w:val="center"/>
            </w:pPr>
            <w:r w:rsidRPr="00ED503F">
              <w:rPr>
                <w:rFonts w:hint="eastAsia"/>
              </w:rPr>
              <w:t>No</w:t>
            </w:r>
          </w:p>
          <w:p w:rsidR="00107BFD" w:rsidRPr="00ED503F" w:rsidRDefault="00107BFD" w:rsidP="003C05C4">
            <w:pPr>
              <w:snapToGrid w:val="0"/>
              <w:spacing w:line="360" w:lineRule="auto"/>
              <w:jc w:val="center"/>
            </w:pPr>
            <w:r w:rsidRPr="00ED503F">
              <w:t>Yes</w:t>
            </w:r>
          </w:p>
        </w:tc>
        <w:tc>
          <w:tcPr>
            <w:tcW w:w="709" w:type="dxa"/>
            <w:shd w:val="clear" w:color="auto" w:fill="FFFFFF"/>
            <w:tcMar>
              <w:top w:w="72" w:type="dxa"/>
              <w:left w:w="144" w:type="dxa"/>
              <w:bottom w:w="72" w:type="dxa"/>
              <w:right w:w="144" w:type="dxa"/>
            </w:tcMar>
          </w:tcPr>
          <w:p w:rsidR="00107BFD" w:rsidRPr="00ED503F" w:rsidRDefault="00107BFD" w:rsidP="003C05C4">
            <w:pPr>
              <w:snapToGrid w:val="0"/>
              <w:spacing w:line="360" w:lineRule="auto"/>
              <w:jc w:val="center"/>
            </w:pPr>
            <w:r w:rsidRPr="00ED503F">
              <w:rPr>
                <w:rFonts w:hint="eastAsia"/>
              </w:rPr>
              <w:t>30</w:t>
            </w:r>
          </w:p>
          <w:p w:rsidR="00107BFD" w:rsidRPr="00ED503F" w:rsidRDefault="00107BFD" w:rsidP="003C05C4">
            <w:pPr>
              <w:snapToGrid w:val="0"/>
              <w:spacing w:line="360" w:lineRule="auto"/>
              <w:jc w:val="center"/>
            </w:pPr>
            <w:r w:rsidRPr="00ED503F">
              <w:t>96</w:t>
            </w:r>
          </w:p>
        </w:tc>
        <w:tc>
          <w:tcPr>
            <w:tcW w:w="1652" w:type="dxa"/>
            <w:shd w:val="clear" w:color="auto" w:fill="FFFFFF"/>
            <w:tcMar>
              <w:top w:w="72" w:type="dxa"/>
              <w:left w:w="144" w:type="dxa"/>
              <w:bottom w:w="72" w:type="dxa"/>
              <w:right w:w="144" w:type="dxa"/>
            </w:tcMar>
          </w:tcPr>
          <w:p w:rsidR="00107BFD" w:rsidRPr="00ED503F" w:rsidRDefault="00107BFD" w:rsidP="003C05C4">
            <w:pPr>
              <w:snapToGrid w:val="0"/>
              <w:spacing w:line="360" w:lineRule="auto"/>
              <w:jc w:val="center"/>
            </w:pPr>
            <w:r w:rsidRPr="00ED503F">
              <w:rPr>
                <w:rFonts w:hint="eastAsia"/>
              </w:rPr>
              <w:t>23.3</w:t>
            </w:r>
          </w:p>
          <w:p w:rsidR="00107BFD" w:rsidRPr="00ED503F" w:rsidRDefault="00107BFD" w:rsidP="003C05C4">
            <w:pPr>
              <w:snapToGrid w:val="0"/>
              <w:spacing w:line="360" w:lineRule="auto"/>
              <w:jc w:val="center"/>
            </w:pPr>
            <w:r w:rsidRPr="00ED503F">
              <w:t>30.3</w:t>
            </w:r>
          </w:p>
        </w:tc>
        <w:tc>
          <w:tcPr>
            <w:tcW w:w="1276" w:type="dxa"/>
            <w:shd w:val="clear" w:color="auto" w:fill="FFFFFF"/>
            <w:tcMar>
              <w:top w:w="72" w:type="dxa"/>
              <w:left w:w="144" w:type="dxa"/>
              <w:bottom w:w="72" w:type="dxa"/>
              <w:right w:w="144" w:type="dxa"/>
            </w:tcMar>
            <w:vAlign w:val="center"/>
          </w:tcPr>
          <w:p w:rsidR="00107BFD" w:rsidRPr="00ED503F" w:rsidRDefault="00107BFD" w:rsidP="003C05C4">
            <w:pPr>
              <w:snapToGrid w:val="0"/>
              <w:spacing w:line="360" w:lineRule="auto"/>
              <w:jc w:val="center"/>
            </w:pPr>
            <w:r w:rsidRPr="00ED503F">
              <w:t>0.21</w:t>
            </w:r>
          </w:p>
        </w:tc>
        <w:tc>
          <w:tcPr>
            <w:tcW w:w="1701" w:type="dxa"/>
            <w:shd w:val="clear" w:color="auto" w:fill="FFFFFF"/>
            <w:tcMar>
              <w:top w:w="72" w:type="dxa"/>
              <w:left w:w="144" w:type="dxa"/>
              <w:bottom w:w="72" w:type="dxa"/>
              <w:right w:w="144" w:type="dxa"/>
            </w:tcMar>
            <w:vAlign w:val="center"/>
          </w:tcPr>
          <w:p w:rsidR="00107BFD" w:rsidRPr="00ED503F" w:rsidRDefault="00107BFD" w:rsidP="003C05C4">
            <w:pPr>
              <w:snapToGrid w:val="0"/>
              <w:spacing w:line="360" w:lineRule="auto"/>
              <w:jc w:val="center"/>
            </w:pPr>
          </w:p>
        </w:tc>
        <w:tc>
          <w:tcPr>
            <w:tcW w:w="1701" w:type="dxa"/>
            <w:shd w:val="clear" w:color="auto" w:fill="FFFFFF"/>
            <w:tcMar>
              <w:top w:w="72" w:type="dxa"/>
              <w:left w:w="144" w:type="dxa"/>
              <w:bottom w:w="72" w:type="dxa"/>
              <w:right w:w="144" w:type="dxa"/>
            </w:tcMar>
            <w:vAlign w:val="center"/>
          </w:tcPr>
          <w:p w:rsidR="00107BFD" w:rsidRPr="00ED503F" w:rsidRDefault="00107BFD" w:rsidP="003C05C4">
            <w:pPr>
              <w:snapToGrid w:val="0"/>
              <w:spacing w:line="360" w:lineRule="auto"/>
              <w:jc w:val="center"/>
            </w:pPr>
          </w:p>
        </w:tc>
        <w:tc>
          <w:tcPr>
            <w:tcW w:w="1261" w:type="dxa"/>
            <w:shd w:val="clear" w:color="auto" w:fill="FFFFFF"/>
            <w:tcMar>
              <w:top w:w="72" w:type="dxa"/>
              <w:left w:w="144" w:type="dxa"/>
              <w:bottom w:w="72" w:type="dxa"/>
              <w:right w:w="144" w:type="dxa"/>
            </w:tcMar>
            <w:vAlign w:val="center"/>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Resection margin status</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R0</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86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36.6</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&lt;</w:t>
            </w:r>
            <w:r w:rsidRPr="00ED503F">
              <w:rPr>
                <w:rFonts w:hint="eastAsia"/>
              </w:rPr>
              <w:t xml:space="preserve"> </w:t>
            </w:r>
            <w:r w:rsidRPr="00ED503F">
              <w:t>0.0001</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2.019</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1.380-2.933</w:t>
            </w: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0.0004</w:t>
            </w: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R1/2</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17.9</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DCLK1</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70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50.1</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&lt;</w:t>
            </w:r>
            <w:r w:rsidRPr="00ED503F">
              <w:rPr>
                <w:rFonts w:hint="eastAsia"/>
              </w:rPr>
              <w:t xml:space="preserve"> </w:t>
            </w:r>
            <w:r w:rsidRPr="00ED503F">
              <w:t>0.0001</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1.848</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1.2854-2.661</w:t>
            </w: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0.0009</w:t>
            </w: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66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21.0</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 xml:space="preserve">Snail </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61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30.3</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0.2377</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75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26.57</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E-cadherin</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82</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26.57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0.5448</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54</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30.3</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N-cadherin</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85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26.57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0.4568</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36.03</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Vimentin</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126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30.07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0.0659</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17.9</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CD24</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86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24.43</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0.6359</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30.3</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CD44</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45.1</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0.0245</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1.267</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0.855-1.919</w:t>
            </w: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0.2414</w:t>
            </w: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101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24.43</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CD133</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110</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23.37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0.1485</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26</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36.6</w:t>
            </w:r>
          </w:p>
        </w:tc>
        <w:tc>
          <w:tcPr>
            <w:tcW w:w="1276"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701" w:type="dxa"/>
            <w:vMerge/>
            <w:vAlign w:val="center"/>
            <w:hideMark/>
          </w:tcPr>
          <w:p w:rsidR="00107BFD" w:rsidRPr="00ED503F" w:rsidRDefault="00107BFD" w:rsidP="003C05C4">
            <w:pPr>
              <w:snapToGrid w:val="0"/>
              <w:spacing w:line="360" w:lineRule="auto"/>
              <w:jc w:val="center"/>
            </w:pPr>
          </w:p>
        </w:tc>
        <w:tc>
          <w:tcPr>
            <w:tcW w:w="1261" w:type="dxa"/>
            <w:vMerge/>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restart"/>
            <w:shd w:val="clear" w:color="auto" w:fill="FFFFFF"/>
            <w:tcMar>
              <w:top w:w="72" w:type="dxa"/>
              <w:left w:w="144" w:type="dxa"/>
              <w:bottom w:w="72" w:type="dxa"/>
              <w:right w:w="144" w:type="dxa"/>
            </w:tcMar>
            <w:vAlign w:val="center"/>
            <w:hideMark/>
          </w:tcPr>
          <w:p w:rsidR="00107BFD" w:rsidRPr="00ED503F" w:rsidRDefault="00107BFD" w:rsidP="00B93F64">
            <w:pPr>
              <w:snapToGrid w:val="0"/>
              <w:spacing w:line="360" w:lineRule="auto"/>
            </w:pPr>
            <w:r w:rsidRPr="00ED503F">
              <w:t>EpCAM</w:t>
            </w: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Negative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55</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23.37</w:t>
            </w:r>
          </w:p>
        </w:tc>
        <w:tc>
          <w:tcPr>
            <w:tcW w:w="1276"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0.6580</w:t>
            </w: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70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c>
          <w:tcPr>
            <w:tcW w:w="1261" w:type="dxa"/>
            <w:vMerge w:val="restart"/>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p>
        </w:tc>
      </w:tr>
      <w:tr w:rsidR="003C05C4" w:rsidRPr="00ED503F" w:rsidTr="003C05C4">
        <w:trPr>
          <w:trHeight w:val="399"/>
          <w:jc w:val="center"/>
        </w:trPr>
        <w:tc>
          <w:tcPr>
            <w:tcW w:w="2803" w:type="dxa"/>
            <w:vMerge/>
            <w:vAlign w:val="center"/>
            <w:hideMark/>
          </w:tcPr>
          <w:p w:rsidR="00107BFD" w:rsidRPr="00ED503F" w:rsidRDefault="00107BFD" w:rsidP="00B93F64">
            <w:pPr>
              <w:snapToGrid w:val="0"/>
              <w:spacing w:line="360" w:lineRule="auto"/>
            </w:pPr>
          </w:p>
        </w:tc>
        <w:tc>
          <w:tcPr>
            <w:tcW w:w="1701" w:type="dxa"/>
            <w:shd w:val="clear" w:color="auto" w:fill="FFFFFF"/>
            <w:tcMar>
              <w:top w:w="72" w:type="dxa"/>
              <w:left w:w="144" w:type="dxa"/>
              <w:bottom w:w="72" w:type="dxa"/>
              <w:right w:w="144" w:type="dxa"/>
            </w:tcMar>
            <w:vAlign w:val="center"/>
            <w:hideMark/>
          </w:tcPr>
          <w:p w:rsidR="00107BFD" w:rsidRPr="00ED503F" w:rsidRDefault="00107BFD" w:rsidP="003C05C4">
            <w:pPr>
              <w:snapToGrid w:val="0"/>
              <w:spacing w:line="360" w:lineRule="auto"/>
              <w:jc w:val="center"/>
            </w:pPr>
            <w:r w:rsidRPr="00ED503F">
              <w:t>Positive</w:t>
            </w:r>
          </w:p>
        </w:tc>
        <w:tc>
          <w:tcPr>
            <w:tcW w:w="709"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81</w:t>
            </w:r>
          </w:p>
        </w:tc>
        <w:tc>
          <w:tcPr>
            <w:tcW w:w="1652" w:type="dxa"/>
            <w:shd w:val="clear" w:color="auto" w:fill="FFFFFF"/>
            <w:tcMar>
              <w:top w:w="72" w:type="dxa"/>
              <w:left w:w="144" w:type="dxa"/>
              <w:bottom w:w="72" w:type="dxa"/>
              <w:right w:w="144" w:type="dxa"/>
            </w:tcMar>
            <w:hideMark/>
          </w:tcPr>
          <w:p w:rsidR="00107BFD" w:rsidRPr="00ED503F" w:rsidRDefault="00107BFD" w:rsidP="003C05C4">
            <w:pPr>
              <w:snapToGrid w:val="0"/>
              <w:spacing w:line="360" w:lineRule="auto"/>
              <w:jc w:val="center"/>
            </w:pPr>
            <w:r w:rsidRPr="00ED503F">
              <w:t>30.07</w:t>
            </w:r>
          </w:p>
        </w:tc>
        <w:tc>
          <w:tcPr>
            <w:tcW w:w="1276" w:type="dxa"/>
            <w:vMerge/>
            <w:vAlign w:val="center"/>
            <w:hideMark/>
          </w:tcPr>
          <w:p w:rsidR="00107BFD" w:rsidRPr="00ED503F" w:rsidRDefault="00107BFD" w:rsidP="00B93F64">
            <w:pPr>
              <w:snapToGrid w:val="0"/>
              <w:spacing w:line="360" w:lineRule="auto"/>
            </w:pPr>
          </w:p>
        </w:tc>
        <w:tc>
          <w:tcPr>
            <w:tcW w:w="1701" w:type="dxa"/>
            <w:vMerge/>
            <w:vAlign w:val="center"/>
            <w:hideMark/>
          </w:tcPr>
          <w:p w:rsidR="00107BFD" w:rsidRPr="00ED503F" w:rsidRDefault="00107BFD" w:rsidP="00B93F64">
            <w:pPr>
              <w:snapToGrid w:val="0"/>
              <w:spacing w:line="360" w:lineRule="auto"/>
            </w:pPr>
          </w:p>
        </w:tc>
        <w:tc>
          <w:tcPr>
            <w:tcW w:w="1701" w:type="dxa"/>
            <w:vMerge/>
            <w:vAlign w:val="center"/>
            <w:hideMark/>
          </w:tcPr>
          <w:p w:rsidR="00107BFD" w:rsidRPr="00ED503F" w:rsidRDefault="00107BFD" w:rsidP="00B93F64">
            <w:pPr>
              <w:snapToGrid w:val="0"/>
              <w:spacing w:line="360" w:lineRule="auto"/>
            </w:pPr>
          </w:p>
        </w:tc>
        <w:tc>
          <w:tcPr>
            <w:tcW w:w="1261" w:type="dxa"/>
            <w:vMerge/>
            <w:vAlign w:val="center"/>
            <w:hideMark/>
          </w:tcPr>
          <w:p w:rsidR="00107BFD" w:rsidRPr="00ED503F" w:rsidRDefault="00107BFD" w:rsidP="00B93F64">
            <w:pPr>
              <w:snapToGrid w:val="0"/>
              <w:spacing w:line="360" w:lineRule="auto"/>
            </w:pPr>
          </w:p>
        </w:tc>
      </w:tr>
    </w:tbl>
    <w:p w:rsidR="00107BFD" w:rsidRPr="00ED503F" w:rsidRDefault="00107BFD" w:rsidP="00B93F64">
      <w:pPr>
        <w:snapToGrid w:val="0"/>
        <w:spacing w:line="360" w:lineRule="auto"/>
        <w:rPr>
          <w:lang w:eastAsia="zh-CN"/>
        </w:rPr>
        <w:sectPr w:rsidR="00107BFD" w:rsidRPr="00ED503F" w:rsidSect="00107BFD">
          <w:pgSz w:w="16838" w:h="11906" w:orient="landscape" w:code="9"/>
          <w:pgMar w:top="1701" w:right="1701" w:bottom="1985" w:left="1701" w:header="851" w:footer="992" w:gutter="0"/>
          <w:cols w:space="425"/>
          <w:docGrid w:type="lines" w:linePitch="360"/>
        </w:sectPr>
      </w:pPr>
      <w:r w:rsidRPr="00ED503F">
        <w:rPr>
          <w:rFonts w:hint="eastAsia"/>
        </w:rPr>
        <w:t>DCLK1: Doublecortin and CaM kinase-like-1; EpCAM: Epithelial cell adhesion molecule; MST: Median overall survi</w:t>
      </w:r>
      <w:r w:rsidRPr="00ED503F">
        <w:t>v</w:t>
      </w:r>
      <w:r w:rsidRPr="00ED503F">
        <w:rPr>
          <w:rFonts w:hint="eastAsia"/>
        </w:rPr>
        <w:t>al time; N:</w:t>
      </w:r>
      <w:r w:rsidRPr="00ED503F">
        <w:t xml:space="preserve"> </w:t>
      </w:r>
      <w:r w:rsidRPr="00ED503F">
        <w:rPr>
          <w:rFonts w:hint="eastAsia"/>
        </w:rPr>
        <w:t>Node; PDAC: Pancreatic ductal adenocarcinoma; T: Tumor.</w:t>
      </w:r>
    </w:p>
    <w:p w:rsidR="00F63213" w:rsidRPr="003C05C4" w:rsidRDefault="00F63213" w:rsidP="00B93F64">
      <w:pPr>
        <w:snapToGrid w:val="0"/>
        <w:spacing w:line="360" w:lineRule="auto"/>
        <w:rPr>
          <w:lang w:eastAsia="zh-CN"/>
        </w:rPr>
      </w:pPr>
    </w:p>
    <w:sectPr w:rsidR="00F63213" w:rsidRPr="003C05C4" w:rsidSect="00107BFD">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CB1" w:rsidRDefault="006B3CB1" w:rsidP="00107BFD">
      <w:r>
        <w:separator/>
      </w:r>
    </w:p>
  </w:endnote>
  <w:endnote w:type="continuationSeparator" w:id="0">
    <w:p w:rsidR="006B3CB1" w:rsidRDefault="006B3CB1" w:rsidP="0010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772542"/>
      <w:docPartObj>
        <w:docPartGallery w:val="Page Numbers (Bottom of Page)"/>
        <w:docPartUnique/>
      </w:docPartObj>
    </w:sdtPr>
    <w:sdtEndPr/>
    <w:sdtContent>
      <w:p w:rsidR="00CA27EF" w:rsidRDefault="00CA27EF">
        <w:pPr>
          <w:pStyle w:val="a4"/>
          <w:jc w:val="center"/>
        </w:pPr>
        <w:r>
          <w:fldChar w:fldCharType="begin"/>
        </w:r>
        <w:r>
          <w:instrText>PAGE   \* MERGEFORMAT</w:instrText>
        </w:r>
        <w:r>
          <w:fldChar w:fldCharType="separate"/>
        </w:r>
        <w:r w:rsidR="00C85AAA" w:rsidRPr="00C85AAA">
          <w:rPr>
            <w:noProof/>
            <w:lang w:val="ja-JP"/>
          </w:rPr>
          <w:t>25</w:t>
        </w:r>
        <w:r>
          <w:fldChar w:fldCharType="end"/>
        </w:r>
      </w:p>
    </w:sdtContent>
  </w:sdt>
  <w:p w:rsidR="00CA27EF" w:rsidRDefault="00CA27E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17279"/>
      <w:docPartObj>
        <w:docPartGallery w:val="Page Numbers (Bottom of Page)"/>
        <w:docPartUnique/>
      </w:docPartObj>
    </w:sdtPr>
    <w:sdtEndPr/>
    <w:sdtContent>
      <w:p w:rsidR="00CA27EF" w:rsidRDefault="00CA27EF">
        <w:pPr>
          <w:pStyle w:val="a4"/>
          <w:jc w:val="center"/>
        </w:pPr>
        <w:r>
          <w:fldChar w:fldCharType="begin"/>
        </w:r>
        <w:r>
          <w:instrText>PAGE   \* MERGEFORMAT</w:instrText>
        </w:r>
        <w:r>
          <w:fldChar w:fldCharType="separate"/>
        </w:r>
        <w:r w:rsidR="00C85AAA" w:rsidRPr="00C85AAA">
          <w:rPr>
            <w:noProof/>
            <w:lang w:val="ja-JP"/>
          </w:rPr>
          <w:t>33</w:t>
        </w:r>
        <w:r>
          <w:fldChar w:fldCharType="end"/>
        </w:r>
      </w:p>
    </w:sdtContent>
  </w:sdt>
  <w:p w:rsidR="00CA27EF" w:rsidRDefault="00CA27EF">
    <w:pPr>
      <w:pStyle w:val="a4"/>
    </w:pPr>
  </w:p>
  <w:p w:rsidR="00CA27EF" w:rsidRDefault="00CA27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CB1" w:rsidRDefault="006B3CB1" w:rsidP="00107BFD">
      <w:r>
        <w:separator/>
      </w:r>
    </w:p>
  </w:footnote>
  <w:footnote w:type="continuationSeparator" w:id="0">
    <w:p w:rsidR="006B3CB1" w:rsidRDefault="006B3CB1" w:rsidP="00107B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6289B"/>
    <w:multiLevelType w:val="hybridMultilevel"/>
    <w:tmpl w:val="E832684A"/>
    <w:lvl w:ilvl="0" w:tplc="C5DADA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E236FE"/>
    <w:multiLevelType w:val="multilevel"/>
    <w:tmpl w:val="D20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116C89"/>
    <w:multiLevelType w:val="hybridMultilevel"/>
    <w:tmpl w:val="763E8D12"/>
    <w:lvl w:ilvl="0" w:tplc="F7DA18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3E70017"/>
    <w:multiLevelType w:val="multilevel"/>
    <w:tmpl w:val="2CC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854A91"/>
    <w:multiLevelType w:val="hybridMultilevel"/>
    <w:tmpl w:val="B83454CE"/>
    <w:lvl w:ilvl="0" w:tplc="EFCAC66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77119E8"/>
    <w:multiLevelType w:val="multilevel"/>
    <w:tmpl w:val="55F03432"/>
    <w:lvl w:ilvl="0">
      <w:start w:val="1"/>
      <w:numFmt w:val="decimal"/>
      <w:lvlText w:val="%1."/>
      <w:lvlJc w:val="left"/>
      <w:pPr>
        <w:ind w:left="360" w:hanging="360"/>
      </w:pPr>
      <w:rPr>
        <w:rFonts w:hint="default"/>
        <w:color w:val="auto"/>
      </w:rPr>
    </w:lvl>
    <w:lvl w:ilvl="1">
      <w:start w:val="1"/>
      <w:numFmt w:val="decimal"/>
      <w:isLgl/>
      <w:lvlText w:val="%1.%2."/>
      <w:lvlJc w:val="left"/>
      <w:pPr>
        <w:ind w:left="644" w:hanging="360"/>
      </w:pPr>
      <w:rPr>
        <w:rFonts w:hint="default"/>
        <w:b w:val="0"/>
        <w:i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6">
    <w:nsid w:val="762E1DF8"/>
    <w:multiLevelType w:val="multilevel"/>
    <w:tmpl w:val="53A40E0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AEE"/>
    <w:rsid w:val="000114EF"/>
    <w:rsid w:val="00053DBC"/>
    <w:rsid w:val="000D0C0F"/>
    <w:rsid w:val="00107BFD"/>
    <w:rsid w:val="00112380"/>
    <w:rsid w:val="002F3622"/>
    <w:rsid w:val="00337DF4"/>
    <w:rsid w:val="003C05C4"/>
    <w:rsid w:val="003E6C49"/>
    <w:rsid w:val="0045700C"/>
    <w:rsid w:val="004B0337"/>
    <w:rsid w:val="004E5345"/>
    <w:rsid w:val="004F3723"/>
    <w:rsid w:val="00557797"/>
    <w:rsid w:val="005601BB"/>
    <w:rsid w:val="00561AEE"/>
    <w:rsid w:val="005C1140"/>
    <w:rsid w:val="00635BAB"/>
    <w:rsid w:val="0064309B"/>
    <w:rsid w:val="0068658F"/>
    <w:rsid w:val="0069555B"/>
    <w:rsid w:val="006B11BE"/>
    <w:rsid w:val="006B3CB1"/>
    <w:rsid w:val="006C1198"/>
    <w:rsid w:val="006F113F"/>
    <w:rsid w:val="00803493"/>
    <w:rsid w:val="0088182D"/>
    <w:rsid w:val="009536D5"/>
    <w:rsid w:val="00962BF2"/>
    <w:rsid w:val="009F0913"/>
    <w:rsid w:val="00A86A1B"/>
    <w:rsid w:val="00AC4E94"/>
    <w:rsid w:val="00B93F64"/>
    <w:rsid w:val="00BE1963"/>
    <w:rsid w:val="00BE4A97"/>
    <w:rsid w:val="00C14DB3"/>
    <w:rsid w:val="00C42AF0"/>
    <w:rsid w:val="00C648D3"/>
    <w:rsid w:val="00C85AAA"/>
    <w:rsid w:val="00CA27EF"/>
    <w:rsid w:val="00D6528A"/>
    <w:rsid w:val="00ED503F"/>
    <w:rsid w:val="00F46069"/>
    <w:rsid w:val="00F52973"/>
    <w:rsid w:val="00F63213"/>
    <w:rsid w:val="00FB41CC"/>
    <w:rsid w:val="00FB4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BFD"/>
    <w:pPr>
      <w:widowControl w:val="0"/>
      <w:jc w:val="both"/>
    </w:pPr>
    <w:rPr>
      <w:rFonts w:ascii="Book Antiqua" w:hAnsi="Book Antiqua" w:cs="Times New Roman"/>
      <w:sz w:val="24"/>
      <w:szCs w:val="24"/>
      <w:lang w:eastAsia="ja-JP"/>
    </w:rPr>
  </w:style>
  <w:style w:type="paragraph" w:styleId="1">
    <w:name w:val="heading 1"/>
    <w:basedOn w:val="a"/>
    <w:link w:val="1Char"/>
    <w:uiPriority w:val="9"/>
    <w:qFormat/>
    <w:rsid w:val="00107BFD"/>
    <w:pPr>
      <w:widowControl/>
      <w:spacing w:before="240" w:after="120"/>
      <w:jc w:val="left"/>
      <w:outlineLvl w:val="0"/>
    </w:pPr>
    <w:rPr>
      <w:rFonts w:ascii="MS PGothic" w:eastAsia="MS PGothic" w:hAnsi="MS PGothic" w:cs="MS PGothic"/>
      <w:b/>
      <w:bCs/>
      <w:color w:val="000000"/>
      <w:kern w:val="36"/>
      <w:sz w:val="33"/>
      <w:szCs w:val="33"/>
    </w:rPr>
  </w:style>
  <w:style w:type="paragraph" w:styleId="3">
    <w:name w:val="heading 3"/>
    <w:basedOn w:val="a"/>
    <w:link w:val="3Char"/>
    <w:uiPriority w:val="9"/>
    <w:qFormat/>
    <w:rsid w:val="00107BFD"/>
    <w:pPr>
      <w:widowControl/>
      <w:spacing w:before="308" w:after="154"/>
      <w:jc w:val="left"/>
      <w:outlineLvl w:val="2"/>
    </w:pPr>
    <w:rPr>
      <w:rFonts w:ascii="MS PGothic" w:eastAsia="MS PGothic" w:hAnsi="MS PGothic" w:cs="MS PGothic"/>
      <w:b/>
      <w:bCs/>
      <w:color w:val="724128"/>
      <w:kern w:val="0"/>
      <w:sz w:val="26"/>
      <w:szCs w:val="26"/>
    </w:rPr>
  </w:style>
  <w:style w:type="paragraph" w:styleId="4">
    <w:name w:val="heading 4"/>
    <w:basedOn w:val="a"/>
    <w:link w:val="4Char"/>
    <w:uiPriority w:val="9"/>
    <w:qFormat/>
    <w:rsid w:val="00107BFD"/>
    <w:pPr>
      <w:widowControl/>
      <w:spacing w:before="332" w:after="166"/>
      <w:jc w:val="left"/>
      <w:outlineLvl w:val="3"/>
    </w:pPr>
    <w:rPr>
      <w:rFonts w:ascii="MS PGothic" w:eastAsia="MS PGothic" w:hAnsi="MS PGothic" w:cs="MS PGothic"/>
      <w:b/>
      <w:bCs/>
      <w:color w:val="59331F"/>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7B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7BFD"/>
    <w:rPr>
      <w:sz w:val="18"/>
      <w:szCs w:val="18"/>
    </w:rPr>
  </w:style>
  <w:style w:type="paragraph" w:styleId="a4">
    <w:name w:val="footer"/>
    <w:basedOn w:val="a"/>
    <w:link w:val="Char0"/>
    <w:uiPriority w:val="99"/>
    <w:unhideWhenUsed/>
    <w:rsid w:val="00107BFD"/>
    <w:pPr>
      <w:tabs>
        <w:tab w:val="center" w:pos="4153"/>
        <w:tab w:val="right" w:pos="8306"/>
      </w:tabs>
      <w:snapToGrid w:val="0"/>
      <w:jc w:val="left"/>
    </w:pPr>
    <w:rPr>
      <w:sz w:val="18"/>
      <w:szCs w:val="18"/>
    </w:rPr>
  </w:style>
  <w:style w:type="character" w:customStyle="1" w:styleId="Char0">
    <w:name w:val="页脚 Char"/>
    <w:basedOn w:val="a0"/>
    <w:link w:val="a4"/>
    <w:uiPriority w:val="99"/>
    <w:rsid w:val="00107BFD"/>
    <w:rPr>
      <w:sz w:val="18"/>
      <w:szCs w:val="18"/>
    </w:rPr>
  </w:style>
  <w:style w:type="character" w:customStyle="1" w:styleId="1Char">
    <w:name w:val="标题 1 Char"/>
    <w:basedOn w:val="a0"/>
    <w:link w:val="1"/>
    <w:uiPriority w:val="9"/>
    <w:rsid w:val="00107BFD"/>
    <w:rPr>
      <w:rFonts w:ascii="MS PGothic" w:eastAsia="MS PGothic" w:hAnsi="MS PGothic" w:cs="MS PGothic"/>
      <w:b/>
      <w:bCs/>
      <w:color w:val="000000"/>
      <w:kern w:val="36"/>
      <w:sz w:val="33"/>
      <w:szCs w:val="33"/>
      <w:lang w:eastAsia="ja-JP"/>
    </w:rPr>
  </w:style>
  <w:style w:type="character" w:customStyle="1" w:styleId="3Char">
    <w:name w:val="标题 3 Char"/>
    <w:basedOn w:val="a0"/>
    <w:link w:val="3"/>
    <w:uiPriority w:val="9"/>
    <w:rsid w:val="00107BFD"/>
    <w:rPr>
      <w:rFonts w:ascii="MS PGothic" w:eastAsia="MS PGothic" w:hAnsi="MS PGothic" w:cs="MS PGothic"/>
      <w:b/>
      <w:bCs/>
      <w:color w:val="724128"/>
      <w:kern w:val="0"/>
      <w:sz w:val="26"/>
      <w:szCs w:val="26"/>
      <w:lang w:eastAsia="ja-JP"/>
    </w:rPr>
  </w:style>
  <w:style w:type="character" w:customStyle="1" w:styleId="4Char">
    <w:name w:val="标题 4 Char"/>
    <w:basedOn w:val="a0"/>
    <w:link w:val="4"/>
    <w:uiPriority w:val="9"/>
    <w:rsid w:val="00107BFD"/>
    <w:rPr>
      <w:rFonts w:ascii="MS PGothic" w:eastAsia="MS PGothic" w:hAnsi="MS PGothic" w:cs="MS PGothic"/>
      <w:b/>
      <w:bCs/>
      <w:color w:val="59331F"/>
      <w:kern w:val="0"/>
      <w:sz w:val="24"/>
      <w:szCs w:val="24"/>
      <w:lang w:eastAsia="ja-JP"/>
    </w:rPr>
  </w:style>
  <w:style w:type="paragraph" w:styleId="a5">
    <w:name w:val="Normal (Web)"/>
    <w:basedOn w:val="a"/>
    <w:uiPriority w:val="99"/>
    <w:unhideWhenUsed/>
    <w:rsid w:val="00107BFD"/>
    <w:pPr>
      <w:widowControl/>
      <w:spacing w:before="100" w:beforeAutospacing="1" w:after="100" w:afterAutospacing="1"/>
      <w:jc w:val="left"/>
    </w:pPr>
    <w:rPr>
      <w:rFonts w:ascii="MS PGothic" w:eastAsia="MS PGothic" w:hAnsi="MS PGothic" w:cs="MS PGothic"/>
      <w:kern w:val="0"/>
    </w:rPr>
  </w:style>
  <w:style w:type="paragraph" w:styleId="a6">
    <w:name w:val="Body Text"/>
    <w:basedOn w:val="a"/>
    <w:link w:val="Char1"/>
    <w:rsid w:val="00107BFD"/>
    <w:rPr>
      <w:rFonts w:ascii="Times New Roman" w:eastAsia="MS Mincho" w:hAnsi="Times New Roman"/>
      <w:b/>
      <w:bCs/>
    </w:rPr>
  </w:style>
  <w:style w:type="character" w:customStyle="1" w:styleId="Char1">
    <w:name w:val="正文文本 Char"/>
    <w:basedOn w:val="a0"/>
    <w:link w:val="a6"/>
    <w:rsid w:val="00107BFD"/>
    <w:rPr>
      <w:rFonts w:ascii="Times New Roman" w:eastAsia="MS Mincho" w:hAnsi="Times New Roman" w:cs="Times New Roman"/>
      <w:b/>
      <w:bCs/>
      <w:sz w:val="24"/>
      <w:szCs w:val="24"/>
      <w:lang w:eastAsia="ja-JP"/>
    </w:rPr>
  </w:style>
  <w:style w:type="paragraph" w:styleId="a7">
    <w:name w:val="endnote text"/>
    <w:basedOn w:val="a"/>
    <w:link w:val="Char2"/>
    <w:uiPriority w:val="99"/>
    <w:semiHidden/>
    <w:unhideWhenUsed/>
    <w:rsid w:val="00107BFD"/>
    <w:pPr>
      <w:snapToGrid w:val="0"/>
      <w:jc w:val="left"/>
    </w:pPr>
  </w:style>
  <w:style w:type="character" w:customStyle="1" w:styleId="Char2">
    <w:name w:val="尾注文本 Char"/>
    <w:basedOn w:val="a0"/>
    <w:link w:val="a7"/>
    <w:uiPriority w:val="99"/>
    <w:semiHidden/>
    <w:rsid w:val="00107BFD"/>
    <w:rPr>
      <w:rFonts w:ascii="Book Antiqua" w:hAnsi="Book Antiqua" w:cs="Times New Roman"/>
      <w:sz w:val="24"/>
      <w:szCs w:val="24"/>
      <w:lang w:eastAsia="ja-JP"/>
    </w:rPr>
  </w:style>
  <w:style w:type="character" w:styleId="a8">
    <w:name w:val="endnote reference"/>
    <w:basedOn w:val="a0"/>
    <w:uiPriority w:val="99"/>
    <w:semiHidden/>
    <w:unhideWhenUsed/>
    <w:rsid w:val="00107BFD"/>
    <w:rPr>
      <w:vertAlign w:val="superscript"/>
    </w:rPr>
  </w:style>
  <w:style w:type="character" w:customStyle="1" w:styleId="highlight2">
    <w:name w:val="highlight2"/>
    <w:basedOn w:val="a0"/>
    <w:rsid w:val="00107BFD"/>
  </w:style>
  <w:style w:type="character" w:customStyle="1" w:styleId="ui-ncbitoggler-master-text">
    <w:name w:val="ui-ncbitoggler-master-text"/>
    <w:basedOn w:val="a0"/>
    <w:rsid w:val="00107BFD"/>
  </w:style>
  <w:style w:type="paragraph" w:styleId="a9">
    <w:name w:val="List Paragraph"/>
    <w:basedOn w:val="a"/>
    <w:uiPriority w:val="34"/>
    <w:qFormat/>
    <w:rsid w:val="00107BFD"/>
    <w:pPr>
      <w:ind w:leftChars="400" w:left="840"/>
    </w:pPr>
    <w:rPr>
      <w:rFonts w:ascii="Century" w:eastAsia="MS Mincho" w:hAnsi="Century"/>
    </w:rPr>
  </w:style>
  <w:style w:type="character" w:customStyle="1" w:styleId="nlmyear">
    <w:name w:val="nlm_year"/>
    <w:basedOn w:val="a0"/>
    <w:rsid w:val="00107BFD"/>
  </w:style>
  <w:style w:type="character" w:styleId="aa">
    <w:name w:val="annotation reference"/>
    <w:basedOn w:val="a0"/>
    <w:uiPriority w:val="99"/>
    <w:semiHidden/>
    <w:unhideWhenUsed/>
    <w:rsid w:val="00107BFD"/>
    <w:rPr>
      <w:sz w:val="18"/>
      <w:szCs w:val="18"/>
    </w:rPr>
  </w:style>
  <w:style w:type="paragraph" w:styleId="ab">
    <w:name w:val="annotation text"/>
    <w:basedOn w:val="a"/>
    <w:link w:val="Char3"/>
    <w:uiPriority w:val="99"/>
    <w:semiHidden/>
    <w:unhideWhenUsed/>
    <w:rsid w:val="00107BFD"/>
    <w:pPr>
      <w:jc w:val="left"/>
    </w:pPr>
  </w:style>
  <w:style w:type="character" w:customStyle="1" w:styleId="Char3">
    <w:name w:val="批注文字 Char"/>
    <w:basedOn w:val="a0"/>
    <w:link w:val="ab"/>
    <w:uiPriority w:val="99"/>
    <w:semiHidden/>
    <w:rsid w:val="00107BFD"/>
    <w:rPr>
      <w:rFonts w:ascii="Book Antiqua" w:hAnsi="Book Antiqua" w:cs="Times New Roman"/>
      <w:sz w:val="24"/>
      <w:szCs w:val="24"/>
      <w:lang w:eastAsia="ja-JP"/>
    </w:rPr>
  </w:style>
  <w:style w:type="paragraph" w:styleId="ac">
    <w:name w:val="annotation subject"/>
    <w:basedOn w:val="ab"/>
    <w:next w:val="ab"/>
    <w:link w:val="Char4"/>
    <w:uiPriority w:val="99"/>
    <w:semiHidden/>
    <w:unhideWhenUsed/>
    <w:rsid w:val="00107BFD"/>
    <w:rPr>
      <w:b/>
      <w:bCs/>
    </w:rPr>
  </w:style>
  <w:style w:type="character" w:customStyle="1" w:styleId="Char4">
    <w:name w:val="批注主题 Char"/>
    <w:basedOn w:val="Char3"/>
    <w:link w:val="ac"/>
    <w:uiPriority w:val="99"/>
    <w:semiHidden/>
    <w:rsid w:val="00107BFD"/>
    <w:rPr>
      <w:rFonts w:ascii="Book Antiqua" w:hAnsi="Book Antiqua" w:cs="Times New Roman"/>
      <w:b/>
      <w:bCs/>
      <w:sz w:val="24"/>
      <w:szCs w:val="24"/>
      <w:lang w:eastAsia="ja-JP"/>
    </w:rPr>
  </w:style>
  <w:style w:type="paragraph" w:styleId="ad">
    <w:name w:val="Balloon Text"/>
    <w:basedOn w:val="a"/>
    <w:link w:val="Char5"/>
    <w:uiPriority w:val="99"/>
    <w:semiHidden/>
    <w:unhideWhenUsed/>
    <w:rsid w:val="00107BFD"/>
    <w:rPr>
      <w:rFonts w:asciiTheme="majorHAnsi" w:eastAsiaTheme="majorEastAsia" w:hAnsiTheme="majorHAnsi" w:cstheme="majorBidi"/>
      <w:sz w:val="18"/>
      <w:szCs w:val="18"/>
    </w:rPr>
  </w:style>
  <w:style w:type="character" w:customStyle="1" w:styleId="Char5">
    <w:name w:val="批注框文本 Char"/>
    <w:basedOn w:val="a0"/>
    <w:link w:val="ad"/>
    <w:uiPriority w:val="99"/>
    <w:semiHidden/>
    <w:rsid w:val="00107BFD"/>
    <w:rPr>
      <w:rFonts w:asciiTheme="majorHAnsi" w:eastAsiaTheme="majorEastAsia" w:hAnsiTheme="majorHAnsi" w:cstheme="majorBidi"/>
      <w:sz w:val="18"/>
      <w:szCs w:val="18"/>
      <w:lang w:eastAsia="ja-JP"/>
    </w:rPr>
  </w:style>
  <w:style w:type="paragraph" w:customStyle="1" w:styleId="EndNoteBibliographyTitle">
    <w:name w:val="EndNote Bibliography Title"/>
    <w:basedOn w:val="a"/>
    <w:link w:val="EndNoteBibliographyTitle0"/>
    <w:rsid w:val="00107BFD"/>
    <w:pPr>
      <w:jc w:val="center"/>
    </w:pPr>
    <w:rPr>
      <w:rFonts w:ascii="Century" w:hAnsi="Century"/>
      <w:noProof/>
      <w:sz w:val="20"/>
    </w:rPr>
  </w:style>
  <w:style w:type="character" w:customStyle="1" w:styleId="EndNoteBibliographyTitle0">
    <w:name w:val="EndNote Bibliography Title (文字)"/>
    <w:basedOn w:val="a0"/>
    <w:link w:val="EndNoteBibliographyTitle"/>
    <w:rsid w:val="00107BFD"/>
    <w:rPr>
      <w:rFonts w:ascii="Century" w:hAnsi="Century" w:cs="Times New Roman"/>
      <w:noProof/>
      <w:sz w:val="20"/>
      <w:szCs w:val="24"/>
      <w:lang w:eastAsia="ja-JP"/>
    </w:rPr>
  </w:style>
  <w:style w:type="paragraph" w:customStyle="1" w:styleId="EndNoteBibliography">
    <w:name w:val="EndNote Bibliography"/>
    <w:basedOn w:val="a"/>
    <w:link w:val="EndNoteBibliography0"/>
    <w:rsid w:val="00107BFD"/>
    <w:rPr>
      <w:rFonts w:ascii="Century" w:hAnsi="Century"/>
      <w:noProof/>
      <w:sz w:val="20"/>
    </w:rPr>
  </w:style>
  <w:style w:type="character" w:customStyle="1" w:styleId="EndNoteBibliography0">
    <w:name w:val="EndNote Bibliography (文字)"/>
    <w:basedOn w:val="a0"/>
    <w:link w:val="EndNoteBibliography"/>
    <w:rsid w:val="00107BFD"/>
    <w:rPr>
      <w:rFonts w:ascii="Century" w:hAnsi="Century" w:cs="Times New Roman"/>
      <w:noProof/>
      <w:sz w:val="20"/>
      <w:szCs w:val="24"/>
      <w:lang w:eastAsia="ja-JP"/>
    </w:rPr>
  </w:style>
  <w:style w:type="character" w:styleId="ae">
    <w:name w:val="Hyperlink"/>
    <w:basedOn w:val="a0"/>
    <w:uiPriority w:val="99"/>
    <w:unhideWhenUsed/>
    <w:rsid w:val="00107BFD"/>
    <w:rPr>
      <w:color w:val="0000FF" w:themeColor="hyperlink"/>
      <w:u w:val="single"/>
    </w:rPr>
  </w:style>
  <w:style w:type="table" w:styleId="af">
    <w:name w:val="Table Grid"/>
    <w:basedOn w:val="a1"/>
    <w:uiPriority w:val="39"/>
    <w:rsid w:val="00107BFD"/>
    <w:rPr>
      <w:rFonts w:ascii="Book Antiqua" w:hAnsi="Book Antiqua"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rsid w:val="00B93F64"/>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BFD"/>
    <w:pPr>
      <w:widowControl w:val="0"/>
      <w:jc w:val="both"/>
    </w:pPr>
    <w:rPr>
      <w:rFonts w:ascii="Book Antiqua" w:hAnsi="Book Antiqua" w:cs="Times New Roman"/>
      <w:sz w:val="24"/>
      <w:szCs w:val="24"/>
      <w:lang w:eastAsia="ja-JP"/>
    </w:rPr>
  </w:style>
  <w:style w:type="paragraph" w:styleId="1">
    <w:name w:val="heading 1"/>
    <w:basedOn w:val="a"/>
    <w:link w:val="1Char"/>
    <w:uiPriority w:val="9"/>
    <w:qFormat/>
    <w:rsid w:val="00107BFD"/>
    <w:pPr>
      <w:widowControl/>
      <w:spacing w:before="240" w:after="120"/>
      <w:jc w:val="left"/>
      <w:outlineLvl w:val="0"/>
    </w:pPr>
    <w:rPr>
      <w:rFonts w:ascii="MS PGothic" w:eastAsia="MS PGothic" w:hAnsi="MS PGothic" w:cs="MS PGothic"/>
      <w:b/>
      <w:bCs/>
      <w:color w:val="000000"/>
      <w:kern w:val="36"/>
      <w:sz w:val="33"/>
      <w:szCs w:val="33"/>
    </w:rPr>
  </w:style>
  <w:style w:type="paragraph" w:styleId="3">
    <w:name w:val="heading 3"/>
    <w:basedOn w:val="a"/>
    <w:link w:val="3Char"/>
    <w:uiPriority w:val="9"/>
    <w:qFormat/>
    <w:rsid w:val="00107BFD"/>
    <w:pPr>
      <w:widowControl/>
      <w:spacing w:before="308" w:after="154"/>
      <w:jc w:val="left"/>
      <w:outlineLvl w:val="2"/>
    </w:pPr>
    <w:rPr>
      <w:rFonts w:ascii="MS PGothic" w:eastAsia="MS PGothic" w:hAnsi="MS PGothic" w:cs="MS PGothic"/>
      <w:b/>
      <w:bCs/>
      <w:color w:val="724128"/>
      <w:kern w:val="0"/>
      <w:sz w:val="26"/>
      <w:szCs w:val="26"/>
    </w:rPr>
  </w:style>
  <w:style w:type="paragraph" w:styleId="4">
    <w:name w:val="heading 4"/>
    <w:basedOn w:val="a"/>
    <w:link w:val="4Char"/>
    <w:uiPriority w:val="9"/>
    <w:qFormat/>
    <w:rsid w:val="00107BFD"/>
    <w:pPr>
      <w:widowControl/>
      <w:spacing w:before="332" w:after="166"/>
      <w:jc w:val="left"/>
      <w:outlineLvl w:val="3"/>
    </w:pPr>
    <w:rPr>
      <w:rFonts w:ascii="MS PGothic" w:eastAsia="MS PGothic" w:hAnsi="MS PGothic" w:cs="MS PGothic"/>
      <w:b/>
      <w:bCs/>
      <w:color w:val="59331F"/>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7B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7BFD"/>
    <w:rPr>
      <w:sz w:val="18"/>
      <w:szCs w:val="18"/>
    </w:rPr>
  </w:style>
  <w:style w:type="paragraph" w:styleId="a4">
    <w:name w:val="footer"/>
    <w:basedOn w:val="a"/>
    <w:link w:val="Char0"/>
    <w:uiPriority w:val="99"/>
    <w:unhideWhenUsed/>
    <w:rsid w:val="00107BFD"/>
    <w:pPr>
      <w:tabs>
        <w:tab w:val="center" w:pos="4153"/>
        <w:tab w:val="right" w:pos="8306"/>
      </w:tabs>
      <w:snapToGrid w:val="0"/>
      <w:jc w:val="left"/>
    </w:pPr>
    <w:rPr>
      <w:sz w:val="18"/>
      <w:szCs w:val="18"/>
    </w:rPr>
  </w:style>
  <w:style w:type="character" w:customStyle="1" w:styleId="Char0">
    <w:name w:val="页脚 Char"/>
    <w:basedOn w:val="a0"/>
    <w:link w:val="a4"/>
    <w:uiPriority w:val="99"/>
    <w:rsid w:val="00107BFD"/>
    <w:rPr>
      <w:sz w:val="18"/>
      <w:szCs w:val="18"/>
    </w:rPr>
  </w:style>
  <w:style w:type="character" w:customStyle="1" w:styleId="1Char">
    <w:name w:val="标题 1 Char"/>
    <w:basedOn w:val="a0"/>
    <w:link w:val="1"/>
    <w:uiPriority w:val="9"/>
    <w:rsid w:val="00107BFD"/>
    <w:rPr>
      <w:rFonts w:ascii="MS PGothic" w:eastAsia="MS PGothic" w:hAnsi="MS PGothic" w:cs="MS PGothic"/>
      <w:b/>
      <w:bCs/>
      <w:color w:val="000000"/>
      <w:kern w:val="36"/>
      <w:sz w:val="33"/>
      <w:szCs w:val="33"/>
      <w:lang w:eastAsia="ja-JP"/>
    </w:rPr>
  </w:style>
  <w:style w:type="character" w:customStyle="1" w:styleId="3Char">
    <w:name w:val="标题 3 Char"/>
    <w:basedOn w:val="a0"/>
    <w:link w:val="3"/>
    <w:uiPriority w:val="9"/>
    <w:rsid w:val="00107BFD"/>
    <w:rPr>
      <w:rFonts w:ascii="MS PGothic" w:eastAsia="MS PGothic" w:hAnsi="MS PGothic" w:cs="MS PGothic"/>
      <w:b/>
      <w:bCs/>
      <w:color w:val="724128"/>
      <w:kern w:val="0"/>
      <w:sz w:val="26"/>
      <w:szCs w:val="26"/>
      <w:lang w:eastAsia="ja-JP"/>
    </w:rPr>
  </w:style>
  <w:style w:type="character" w:customStyle="1" w:styleId="4Char">
    <w:name w:val="标题 4 Char"/>
    <w:basedOn w:val="a0"/>
    <w:link w:val="4"/>
    <w:uiPriority w:val="9"/>
    <w:rsid w:val="00107BFD"/>
    <w:rPr>
      <w:rFonts w:ascii="MS PGothic" w:eastAsia="MS PGothic" w:hAnsi="MS PGothic" w:cs="MS PGothic"/>
      <w:b/>
      <w:bCs/>
      <w:color w:val="59331F"/>
      <w:kern w:val="0"/>
      <w:sz w:val="24"/>
      <w:szCs w:val="24"/>
      <w:lang w:eastAsia="ja-JP"/>
    </w:rPr>
  </w:style>
  <w:style w:type="paragraph" w:styleId="a5">
    <w:name w:val="Normal (Web)"/>
    <w:basedOn w:val="a"/>
    <w:uiPriority w:val="99"/>
    <w:unhideWhenUsed/>
    <w:rsid w:val="00107BFD"/>
    <w:pPr>
      <w:widowControl/>
      <w:spacing w:before="100" w:beforeAutospacing="1" w:after="100" w:afterAutospacing="1"/>
      <w:jc w:val="left"/>
    </w:pPr>
    <w:rPr>
      <w:rFonts w:ascii="MS PGothic" w:eastAsia="MS PGothic" w:hAnsi="MS PGothic" w:cs="MS PGothic"/>
      <w:kern w:val="0"/>
    </w:rPr>
  </w:style>
  <w:style w:type="paragraph" w:styleId="a6">
    <w:name w:val="Body Text"/>
    <w:basedOn w:val="a"/>
    <w:link w:val="Char1"/>
    <w:rsid w:val="00107BFD"/>
    <w:rPr>
      <w:rFonts w:ascii="Times New Roman" w:eastAsia="MS Mincho" w:hAnsi="Times New Roman"/>
      <w:b/>
      <w:bCs/>
    </w:rPr>
  </w:style>
  <w:style w:type="character" w:customStyle="1" w:styleId="Char1">
    <w:name w:val="正文文本 Char"/>
    <w:basedOn w:val="a0"/>
    <w:link w:val="a6"/>
    <w:rsid w:val="00107BFD"/>
    <w:rPr>
      <w:rFonts w:ascii="Times New Roman" w:eastAsia="MS Mincho" w:hAnsi="Times New Roman" w:cs="Times New Roman"/>
      <w:b/>
      <w:bCs/>
      <w:sz w:val="24"/>
      <w:szCs w:val="24"/>
      <w:lang w:eastAsia="ja-JP"/>
    </w:rPr>
  </w:style>
  <w:style w:type="paragraph" w:styleId="a7">
    <w:name w:val="endnote text"/>
    <w:basedOn w:val="a"/>
    <w:link w:val="Char2"/>
    <w:uiPriority w:val="99"/>
    <w:semiHidden/>
    <w:unhideWhenUsed/>
    <w:rsid w:val="00107BFD"/>
    <w:pPr>
      <w:snapToGrid w:val="0"/>
      <w:jc w:val="left"/>
    </w:pPr>
  </w:style>
  <w:style w:type="character" w:customStyle="1" w:styleId="Char2">
    <w:name w:val="尾注文本 Char"/>
    <w:basedOn w:val="a0"/>
    <w:link w:val="a7"/>
    <w:uiPriority w:val="99"/>
    <w:semiHidden/>
    <w:rsid w:val="00107BFD"/>
    <w:rPr>
      <w:rFonts w:ascii="Book Antiqua" w:hAnsi="Book Antiqua" w:cs="Times New Roman"/>
      <w:sz w:val="24"/>
      <w:szCs w:val="24"/>
      <w:lang w:eastAsia="ja-JP"/>
    </w:rPr>
  </w:style>
  <w:style w:type="character" w:styleId="a8">
    <w:name w:val="endnote reference"/>
    <w:basedOn w:val="a0"/>
    <w:uiPriority w:val="99"/>
    <w:semiHidden/>
    <w:unhideWhenUsed/>
    <w:rsid w:val="00107BFD"/>
    <w:rPr>
      <w:vertAlign w:val="superscript"/>
    </w:rPr>
  </w:style>
  <w:style w:type="character" w:customStyle="1" w:styleId="highlight2">
    <w:name w:val="highlight2"/>
    <w:basedOn w:val="a0"/>
    <w:rsid w:val="00107BFD"/>
  </w:style>
  <w:style w:type="character" w:customStyle="1" w:styleId="ui-ncbitoggler-master-text">
    <w:name w:val="ui-ncbitoggler-master-text"/>
    <w:basedOn w:val="a0"/>
    <w:rsid w:val="00107BFD"/>
  </w:style>
  <w:style w:type="paragraph" w:styleId="a9">
    <w:name w:val="List Paragraph"/>
    <w:basedOn w:val="a"/>
    <w:uiPriority w:val="34"/>
    <w:qFormat/>
    <w:rsid w:val="00107BFD"/>
    <w:pPr>
      <w:ind w:leftChars="400" w:left="840"/>
    </w:pPr>
    <w:rPr>
      <w:rFonts w:ascii="Century" w:eastAsia="MS Mincho" w:hAnsi="Century"/>
    </w:rPr>
  </w:style>
  <w:style w:type="character" w:customStyle="1" w:styleId="nlmyear">
    <w:name w:val="nlm_year"/>
    <w:basedOn w:val="a0"/>
    <w:rsid w:val="00107BFD"/>
  </w:style>
  <w:style w:type="character" w:styleId="aa">
    <w:name w:val="annotation reference"/>
    <w:basedOn w:val="a0"/>
    <w:uiPriority w:val="99"/>
    <w:semiHidden/>
    <w:unhideWhenUsed/>
    <w:rsid w:val="00107BFD"/>
    <w:rPr>
      <w:sz w:val="18"/>
      <w:szCs w:val="18"/>
    </w:rPr>
  </w:style>
  <w:style w:type="paragraph" w:styleId="ab">
    <w:name w:val="annotation text"/>
    <w:basedOn w:val="a"/>
    <w:link w:val="Char3"/>
    <w:uiPriority w:val="99"/>
    <w:semiHidden/>
    <w:unhideWhenUsed/>
    <w:rsid w:val="00107BFD"/>
    <w:pPr>
      <w:jc w:val="left"/>
    </w:pPr>
  </w:style>
  <w:style w:type="character" w:customStyle="1" w:styleId="Char3">
    <w:name w:val="批注文字 Char"/>
    <w:basedOn w:val="a0"/>
    <w:link w:val="ab"/>
    <w:uiPriority w:val="99"/>
    <w:semiHidden/>
    <w:rsid w:val="00107BFD"/>
    <w:rPr>
      <w:rFonts w:ascii="Book Antiqua" w:hAnsi="Book Antiqua" w:cs="Times New Roman"/>
      <w:sz w:val="24"/>
      <w:szCs w:val="24"/>
      <w:lang w:eastAsia="ja-JP"/>
    </w:rPr>
  </w:style>
  <w:style w:type="paragraph" w:styleId="ac">
    <w:name w:val="annotation subject"/>
    <w:basedOn w:val="ab"/>
    <w:next w:val="ab"/>
    <w:link w:val="Char4"/>
    <w:uiPriority w:val="99"/>
    <w:semiHidden/>
    <w:unhideWhenUsed/>
    <w:rsid w:val="00107BFD"/>
    <w:rPr>
      <w:b/>
      <w:bCs/>
    </w:rPr>
  </w:style>
  <w:style w:type="character" w:customStyle="1" w:styleId="Char4">
    <w:name w:val="批注主题 Char"/>
    <w:basedOn w:val="Char3"/>
    <w:link w:val="ac"/>
    <w:uiPriority w:val="99"/>
    <w:semiHidden/>
    <w:rsid w:val="00107BFD"/>
    <w:rPr>
      <w:rFonts w:ascii="Book Antiqua" w:hAnsi="Book Antiqua" w:cs="Times New Roman"/>
      <w:b/>
      <w:bCs/>
      <w:sz w:val="24"/>
      <w:szCs w:val="24"/>
      <w:lang w:eastAsia="ja-JP"/>
    </w:rPr>
  </w:style>
  <w:style w:type="paragraph" w:styleId="ad">
    <w:name w:val="Balloon Text"/>
    <w:basedOn w:val="a"/>
    <w:link w:val="Char5"/>
    <w:uiPriority w:val="99"/>
    <w:semiHidden/>
    <w:unhideWhenUsed/>
    <w:rsid w:val="00107BFD"/>
    <w:rPr>
      <w:rFonts w:asciiTheme="majorHAnsi" w:eastAsiaTheme="majorEastAsia" w:hAnsiTheme="majorHAnsi" w:cstheme="majorBidi"/>
      <w:sz w:val="18"/>
      <w:szCs w:val="18"/>
    </w:rPr>
  </w:style>
  <w:style w:type="character" w:customStyle="1" w:styleId="Char5">
    <w:name w:val="批注框文本 Char"/>
    <w:basedOn w:val="a0"/>
    <w:link w:val="ad"/>
    <w:uiPriority w:val="99"/>
    <w:semiHidden/>
    <w:rsid w:val="00107BFD"/>
    <w:rPr>
      <w:rFonts w:asciiTheme="majorHAnsi" w:eastAsiaTheme="majorEastAsia" w:hAnsiTheme="majorHAnsi" w:cstheme="majorBidi"/>
      <w:sz w:val="18"/>
      <w:szCs w:val="18"/>
      <w:lang w:eastAsia="ja-JP"/>
    </w:rPr>
  </w:style>
  <w:style w:type="paragraph" w:customStyle="1" w:styleId="EndNoteBibliographyTitle">
    <w:name w:val="EndNote Bibliography Title"/>
    <w:basedOn w:val="a"/>
    <w:link w:val="EndNoteBibliographyTitle0"/>
    <w:rsid w:val="00107BFD"/>
    <w:pPr>
      <w:jc w:val="center"/>
    </w:pPr>
    <w:rPr>
      <w:rFonts w:ascii="Century" w:hAnsi="Century"/>
      <w:noProof/>
      <w:sz w:val="20"/>
    </w:rPr>
  </w:style>
  <w:style w:type="character" w:customStyle="1" w:styleId="EndNoteBibliographyTitle0">
    <w:name w:val="EndNote Bibliography Title (文字)"/>
    <w:basedOn w:val="a0"/>
    <w:link w:val="EndNoteBibliographyTitle"/>
    <w:rsid w:val="00107BFD"/>
    <w:rPr>
      <w:rFonts w:ascii="Century" w:hAnsi="Century" w:cs="Times New Roman"/>
      <w:noProof/>
      <w:sz w:val="20"/>
      <w:szCs w:val="24"/>
      <w:lang w:eastAsia="ja-JP"/>
    </w:rPr>
  </w:style>
  <w:style w:type="paragraph" w:customStyle="1" w:styleId="EndNoteBibliography">
    <w:name w:val="EndNote Bibliography"/>
    <w:basedOn w:val="a"/>
    <w:link w:val="EndNoteBibliography0"/>
    <w:rsid w:val="00107BFD"/>
    <w:rPr>
      <w:rFonts w:ascii="Century" w:hAnsi="Century"/>
      <w:noProof/>
      <w:sz w:val="20"/>
    </w:rPr>
  </w:style>
  <w:style w:type="character" w:customStyle="1" w:styleId="EndNoteBibliography0">
    <w:name w:val="EndNote Bibliography (文字)"/>
    <w:basedOn w:val="a0"/>
    <w:link w:val="EndNoteBibliography"/>
    <w:rsid w:val="00107BFD"/>
    <w:rPr>
      <w:rFonts w:ascii="Century" w:hAnsi="Century" w:cs="Times New Roman"/>
      <w:noProof/>
      <w:sz w:val="20"/>
      <w:szCs w:val="24"/>
      <w:lang w:eastAsia="ja-JP"/>
    </w:rPr>
  </w:style>
  <w:style w:type="character" w:styleId="ae">
    <w:name w:val="Hyperlink"/>
    <w:basedOn w:val="a0"/>
    <w:uiPriority w:val="99"/>
    <w:unhideWhenUsed/>
    <w:rsid w:val="00107BFD"/>
    <w:rPr>
      <w:color w:val="0000FF" w:themeColor="hyperlink"/>
      <w:u w:val="single"/>
    </w:rPr>
  </w:style>
  <w:style w:type="table" w:styleId="af">
    <w:name w:val="Table Grid"/>
    <w:basedOn w:val="a1"/>
    <w:uiPriority w:val="39"/>
    <w:rsid w:val="00107BFD"/>
    <w:rPr>
      <w:rFonts w:ascii="Book Antiqua" w:hAnsi="Book Antiqua"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rsid w:val="00B93F64"/>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CCEEB-BA87-4335-A22E-D25F257F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7939</Words>
  <Characters>45256</Characters>
  <Application>Microsoft Office Word</Application>
  <DocSecurity>0</DocSecurity>
  <Lines>377</Lines>
  <Paragraphs>106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2017-07-22T01:18:00Z</dcterms:created>
  <dcterms:modified xsi:type="dcterms:W3CDTF">2017-07-24T00:54:00Z</dcterms:modified>
</cp:coreProperties>
</file>