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57" w:rsidRPr="000F0A75" w:rsidRDefault="00E74257" w:rsidP="000F0A7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F0A75">
        <w:rPr>
          <w:rFonts w:ascii="Book Antiqua" w:hAnsi="Book Antiqua"/>
          <w:b/>
          <w:sz w:val="24"/>
          <w:szCs w:val="24"/>
        </w:rPr>
        <w:t xml:space="preserve">Name of Journal: </w:t>
      </w:r>
      <w:r w:rsidRPr="000F0A75">
        <w:rPr>
          <w:rFonts w:ascii="Book Antiqua" w:hAnsi="Book Antiqua"/>
          <w:b/>
          <w:i/>
          <w:sz w:val="24"/>
          <w:szCs w:val="24"/>
        </w:rPr>
        <w:t>World Journal of Hepatology</w:t>
      </w:r>
    </w:p>
    <w:p w:rsidR="00E74257" w:rsidRPr="000F0A75" w:rsidRDefault="00E74257" w:rsidP="000F0A7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0F0A75">
        <w:rPr>
          <w:rFonts w:ascii="Book Antiqua" w:hAnsi="Book Antiqua"/>
          <w:b/>
          <w:sz w:val="24"/>
          <w:szCs w:val="24"/>
        </w:rPr>
        <w:t xml:space="preserve">Manuscript NO: </w:t>
      </w:r>
      <w:r w:rsidRPr="000F0A75">
        <w:rPr>
          <w:rFonts w:ascii="Book Antiqua" w:hAnsi="Book Antiqua"/>
          <w:b/>
          <w:sz w:val="24"/>
          <w:szCs w:val="24"/>
          <w:lang w:eastAsia="zh-CN"/>
        </w:rPr>
        <w:t>34317</w:t>
      </w:r>
    </w:p>
    <w:p w:rsidR="00C06DA2" w:rsidRPr="000F0A75" w:rsidRDefault="00E74257" w:rsidP="000F0A7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0F0A75">
        <w:rPr>
          <w:rFonts w:ascii="Book Antiqua" w:hAnsi="Book Antiqua"/>
          <w:b/>
          <w:sz w:val="24"/>
          <w:szCs w:val="24"/>
        </w:rPr>
        <w:t>Manuscript Type:</w:t>
      </w:r>
      <w:r w:rsidRPr="000F0A75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0F0A75">
        <w:rPr>
          <w:rFonts w:ascii="Book Antiqua" w:eastAsia="YouYuan" w:hAnsi="Book Antiqua"/>
          <w:b/>
          <w:color w:val="000000"/>
          <w:sz w:val="24"/>
          <w:szCs w:val="24"/>
        </w:rPr>
        <w:t>Letters to the Editor</w:t>
      </w:r>
    </w:p>
    <w:p w:rsidR="00E74257" w:rsidRPr="000F0A75" w:rsidRDefault="00E74257" w:rsidP="000F0A75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C06DA2" w:rsidRPr="000F0A75" w:rsidRDefault="00C06DA2" w:rsidP="000F0A7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0F0A75">
        <w:rPr>
          <w:rFonts w:ascii="Book Antiqua" w:hAnsi="Book Antiqua"/>
          <w:b/>
          <w:sz w:val="24"/>
          <w:szCs w:val="24"/>
        </w:rPr>
        <w:t>Changing</w:t>
      </w:r>
      <w:r w:rsidR="00E2383E" w:rsidRPr="000F0A75">
        <w:rPr>
          <w:rFonts w:ascii="Book Antiqua" w:hAnsi="Book Antiqua"/>
          <w:b/>
          <w:sz w:val="24"/>
          <w:szCs w:val="24"/>
        </w:rPr>
        <w:t xml:space="preserve"> landscape of hep</w:t>
      </w:r>
      <w:r w:rsidRPr="000F0A75">
        <w:rPr>
          <w:rFonts w:ascii="Book Antiqua" w:hAnsi="Book Antiqua"/>
          <w:b/>
          <w:sz w:val="24"/>
          <w:szCs w:val="24"/>
        </w:rPr>
        <w:t xml:space="preserve">atitis C </w:t>
      </w:r>
      <w:r w:rsidR="00E2383E" w:rsidRPr="000F0A75">
        <w:rPr>
          <w:rFonts w:ascii="Book Antiqua" w:hAnsi="Book Antiqua"/>
          <w:b/>
          <w:sz w:val="24"/>
          <w:szCs w:val="24"/>
        </w:rPr>
        <w:t>virus-positive donors</w:t>
      </w:r>
    </w:p>
    <w:p w:rsidR="00E2383E" w:rsidRPr="000F0A75" w:rsidRDefault="00E2383E" w:rsidP="000F0A75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906859" w:rsidRPr="000F0A75" w:rsidRDefault="00143A7A" w:rsidP="000F0A75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0F0A75">
        <w:rPr>
          <w:rFonts w:ascii="Book Antiqua" w:hAnsi="Book Antiqua"/>
          <w:sz w:val="24"/>
          <w:szCs w:val="24"/>
        </w:rPr>
        <w:t>Kling</w:t>
      </w:r>
      <w:r w:rsidRPr="000F0A75">
        <w:rPr>
          <w:rFonts w:ascii="Book Antiqua" w:hAnsi="Book Antiqua"/>
          <w:sz w:val="24"/>
          <w:szCs w:val="24"/>
          <w:lang w:eastAsia="zh-CN"/>
        </w:rPr>
        <w:t xml:space="preserve"> CE </w:t>
      </w:r>
      <w:r w:rsidRPr="000F0A75">
        <w:rPr>
          <w:rFonts w:ascii="Book Antiqua" w:hAnsi="Book Antiqua"/>
          <w:i/>
          <w:sz w:val="24"/>
          <w:szCs w:val="24"/>
          <w:lang w:eastAsia="zh-CN"/>
        </w:rPr>
        <w:t xml:space="preserve">et al. </w:t>
      </w:r>
      <w:r w:rsidR="00906859" w:rsidRPr="000F0A75">
        <w:rPr>
          <w:rFonts w:ascii="Book Antiqua" w:hAnsi="Book Antiqua"/>
          <w:sz w:val="24"/>
          <w:szCs w:val="24"/>
          <w:lang w:eastAsia="zh-CN"/>
        </w:rPr>
        <w:t xml:space="preserve">Changing </w:t>
      </w:r>
      <w:r w:rsidRPr="000F0A75">
        <w:rPr>
          <w:rFonts w:ascii="Book Antiqua" w:hAnsi="Book Antiqua"/>
          <w:sz w:val="24"/>
          <w:szCs w:val="24"/>
          <w:lang w:eastAsia="zh-CN"/>
        </w:rPr>
        <w:t>l</w:t>
      </w:r>
      <w:r w:rsidR="00906859" w:rsidRPr="000F0A75">
        <w:rPr>
          <w:rFonts w:ascii="Book Antiqua" w:hAnsi="Book Antiqua"/>
          <w:sz w:val="24"/>
          <w:szCs w:val="24"/>
          <w:lang w:eastAsia="zh-CN"/>
        </w:rPr>
        <w:t xml:space="preserve">andscape of HCV </w:t>
      </w:r>
      <w:r w:rsidRPr="000F0A75">
        <w:rPr>
          <w:rFonts w:ascii="Book Antiqua" w:hAnsi="Book Antiqua"/>
          <w:sz w:val="24"/>
          <w:szCs w:val="24"/>
          <w:lang w:eastAsia="zh-CN"/>
        </w:rPr>
        <w:t>positive do</w:t>
      </w:r>
      <w:r w:rsidR="00906859" w:rsidRPr="000F0A75">
        <w:rPr>
          <w:rFonts w:ascii="Book Antiqua" w:hAnsi="Book Antiqua"/>
          <w:sz w:val="24"/>
          <w:szCs w:val="24"/>
          <w:lang w:eastAsia="zh-CN"/>
        </w:rPr>
        <w:t>nors</w:t>
      </w:r>
    </w:p>
    <w:p w:rsidR="00E2383E" w:rsidRPr="000F0A75" w:rsidRDefault="00E2383E" w:rsidP="000F0A7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906859" w:rsidRPr="000F0A75" w:rsidRDefault="00E2383E" w:rsidP="000F0A7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0F0A75">
        <w:rPr>
          <w:rFonts w:ascii="Book Antiqua" w:hAnsi="Book Antiqua"/>
          <w:b/>
          <w:sz w:val="24"/>
          <w:szCs w:val="24"/>
        </w:rPr>
        <w:t>Catherine E Kling</w:t>
      </w:r>
      <w:r w:rsidRPr="000F0A75">
        <w:rPr>
          <w:rFonts w:ascii="Book Antiqua" w:hAnsi="Book Antiqua"/>
          <w:b/>
          <w:sz w:val="24"/>
          <w:szCs w:val="24"/>
          <w:lang w:eastAsia="zh-CN"/>
        </w:rPr>
        <w:t xml:space="preserve">, </w:t>
      </w:r>
      <w:proofErr w:type="spellStart"/>
      <w:r w:rsidRPr="000F0A75">
        <w:rPr>
          <w:rFonts w:ascii="Book Antiqua" w:hAnsi="Book Antiqua"/>
          <w:b/>
          <w:sz w:val="24"/>
          <w:szCs w:val="24"/>
        </w:rPr>
        <w:t>Ajit</w:t>
      </w:r>
      <w:proofErr w:type="spellEnd"/>
      <w:r w:rsidRPr="000F0A75">
        <w:rPr>
          <w:rFonts w:ascii="Book Antiqua" w:hAnsi="Book Antiqua"/>
          <w:b/>
          <w:sz w:val="24"/>
          <w:szCs w:val="24"/>
        </w:rPr>
        <w:t xml:space="preserve"> P </w:t>
      </w:r>
      <w:proofErr w:type="spellStart"/>
      <w:r w:rsidRPr="000F0A75">
        <w:rPr>
          <w:rFonts w:ascii="Book Antiqua" w:hAnsi="Book Antiqua"/>
          <w:b/>
          <w:sz w:val="24"/>
          <w:szCs w:val="24"/>
        </w:rPr>
        <w:t>Limaye</w:t>
      </w:r>
      <w:proofErr w:type="spellEnd"/>
      <w:r w:rsidRPr="000F0A75">
        <w:rPr>
          <w:rFonts w:ascii="Book Antiqua" w:hAnsi="Book Antiqua"/>
          <w:b/>
          <w:sz w:val="24"/>
          <w:szCs w:val="24"/>
        </w:rPr>
        <w:t xml:space="preserve">, Lena </w:t>
      </w:r>
      <w:proofErr w:type="spellStart"/>
      <w:r w:rsidRPr="000F0A75">
        <w:rPr>
          <w:rFonts w:ascii="Book Antiqua" w:hAnsi="Book Antiqua"/>
          <w:b/>
          <w:sz w:val="24"/>
          <w:szCs w:val="24"/>
        </w:rPr>
        <w:t>Sibulesky</w:t>
      </w:r>
      <w:proofErr w:type="spellEnd"/>
    </w:p>
    <w:p w:rsidR="00C06DA2" w:rsidRPr="000F0A75" w:rsidRDefault="00C06DA2" w:rsidP="000F0A7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C06DA2" w:rsidRPr="000F0A75" w:rsidRDefault="00623B71" w:rsidP="000F0A7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0F0A75">
        <w:rPr>
          <w:rFonts w:ascii="Book Antiqua" w:hAnsi="Book Antiqua"/>
          <w:b/>
          <w:sz w:val="24"/>
          <w:szCs w:val="24"/>
        </w:rPr>
        <w:t>Catherine E Kling</w:t>
      </w:r>
      <w:r w:rsidRPr="000F0A75">
        <w:rPr>
          <w:rFonts w:ascii="Book Antiqua" w:hAnsi="Book Antiqua"/>
          <w:b/>
          <w:sz w:val="24"/>
          <w:szCs w:val="24"/>
          <w:lang w:eastAsia="zh-CN"/>
        </w:rPr>
        <w:t xml:space="preserve">, </w:t>
      </w:r>
      <w:r w:rsidRPr="000F0A75">
        <w:rPr>
          <w:rFonts w:ascii="Book Antiqua" w:hAnsi="Book Antiqua"/>
          <w:b/>
          <w:sz w:val="24"/>
          <w:szCs w:val="24"/>
        </w:rPr>
        <w:t xml:space="preserve">Lena </w:t>
      </w:r>
      <w:proofErr w:type="spellStart"/>
      <w:r w:rsidRPr="000F0A75">
        <w:rPr>
          <w:rFonts w:ascii="Book Antiqua" w:hAnsi="Book Antiqua"/>
          <w:b/>
          <w:sz w:val="24"/>
          <w:szCs w:val="24"/>
        </w:rPr>
        <w:t>Sibulesky</w:t>
      </w:r>
      <w:proofErr w:type="spellEnd"/>
      <w:r w:rsidRPr="000F0A75">
        <w:rPr>
          <w:rFonts w:ascii="Book Antiqua" w:hAnsi="Book Antiqua"/>
          <w:b/>
          <w:sz w:val="24"/>
          <w:szCs w:val="24"/>
          <w:lang w:eastAsia="zh-CN"/>
        </w:rPr>
        <w:t>,</w:t>
      </w:r>
      <w:r w:rsidRPr="000F0A7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C06DA2" w:rsidRPr="000F0A75">
        <w:rPr>
          <w:rFonts w:ascii="Book Antiqua" w:hAnsi="Book Antiqua"/>
          <w:sz w:val="24"/>
          <w:szCs w:val="24"/>
        </w:rPr>
        <w:t>Division of Transplant Surgery, Department of Surgery, University of Washington, Seattle, WA</w:t>
      </w:r>
      <w:r w:rsidR="005A5D2C" w:rsidRPr="000F0A75">
        <w:rPr>
          <w:rFonts w:ascii="Book Antiqua" w:hAnsi="Book Antiqua"/>
          <w:sz w:val="24"/>
          <w:szCs w:val="24"/>
        </w:rPr>
        <w:t xml:space="preserve"> 98195</w:t>
      </w:r>
      <w:r w:rsidR="006540FB" w:rsidRPr="000F0A75">
        <w:rPr>
          <w:rFonts w:ascii="Book Antiqua" w:hAnsi="Book Antiqua"/>
          <w:sz w:val="24"/>
          <w:szCs w:val="24"/>
          <w:lang w:eastAsia="zh-CN"/>
        </w:rPr>
        <w:t>, United States</w:t>
      </w:r>
    </w:p>
    <w:p w:rsidR="00623B71" w:rsidRPr="000F0A75" w:rsidRDefault="00623B71" w:rsidP="000F0A75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C06DA2" w:rsidRPr="000F0A75" w:rsidRDefault="00623B71" w:rsidP="000F0A75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0F0A75">
        <w:rPr>
          <w:rFonts w:ascii="Book Antiqua" w:hAnsi="Book Antiqua"/>
          <w:b/>
          <w:sz w:val="24"/>
          <w:szCs w:val="24"/>
        </w:rPr>
        <w:t>Ajit</w:t>
      </w:r>
      <w:proofErr w:type="spellEnd"/>
      <w:r w:rsidRPr="000F0A75">
        <w:rPr>
          <w:rFonts w:ascii="Book Antiqua" w:hAnsi="Book Antiqua"/>
          <w:b/>
          <w:sz w:val="24"/>
          <w:szCs w:val="24"/>
        </w:rPr>
        <w:t xml:space="preserve"> P </w:t>
      </w:r>
      <w:proofErr w:type="spellStart"/>
      <w:r w:rsidRPr="000F0A75">
        <w:rPr>
          <w:rFonts w:ascii="Book Antiqua" w:hAnsi="Book Antiqua"/>
          <w:b/>
          <w:sz w:val="24"/>
          <w:szCs w:val="24"/>
        </w:rPr>
        <w:t>Limaye</w:t>
      </w:r>
      <w:proofErr w:type="spellEnd"/>
      <w:r w:rsidRPr="000F0A75">
        <w:rPr>
          <w:rFonts w:ascii="Book Antiqua" w:hAnsi="Book Antiqua"/>
          <w:b/>
          <w:sz w:val="24"/>
          <w:szCs w:val="24"/>
        </w:rPr>
        <w:t>,</w:t>
      </w:r>
      <w:r w:rsidR="00C06DA2" w:rsidRPr="000F0A75">
        <w:rPr>
          <w:rFonts w:ascii="Book Antiqua" w:hAnsi="Book Antiqua"/>
          <w:sz w:val="24"/>
          <w:szCs w:val="24"/>
        </w:rPr>
        <w:t xml:space="preserve"> Division of Allergy and Infectious Disease, Department of Medicine, University of Washington, Seattle, WA</w:t>
      </w:r>
      <w:r w:rsidR="005A5D2C" w:rsidRPr="000F0A75">
        <w:rPr>
          <w:rFonts w:ascii="Book Antiqua" w:hAnsi="Book Antiqua"/>
          <w:sz w:val="24"/>
          <w:szCs w:val="24"/>
        </w:rPr>
        <w:t xml:space="preserve"> 98195</w:t>
      </w:r>
      <w:r w:rsidR="006540FB" w:rsidRPr="000F0A75">
        <w:rPr>
          <w:rFonts w:ascii="Book Antiqua" w:hAnsi="Book Antiqua"/>
          <w:sz w:val="24"/>
          <w:szCs w:val="24"/>
          <w:lang w:eastAsia="zh-CN"/>
        </w:rPr>
        <w:t>, United States</w:t>
      </w:r>
    </w:p>
    <w:p w:rsidR="00C06DA2" w:rsidRPr="000F0A75" w:rsidRDefault="00C06DA2" w:rsidP="000F0A75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E74257" w:rsidRPr="000F0A75" w:rsidRDefault="008D0D2F" w:rsidP="000F0A7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F0A75">
        <w:rPr>
          <w:rFonts w:ascii="Book Antiqua" w:hAnsi="Book Antiqua"/>
          <w:b/>
          <w:sz w:val="24"/>
          <w:szCs w:val="24"/>
        </w:rPr>
        <w:t>Author contributions:</w:t>
      </w:r>
      <w:r w:rsidR="005A5D2C" w:rsidRPr="000F0A75">
        <w:rPr>
          <w:rFonts w:ascii="Book Antiqua" w:hAnsi="Book Antiqua"/>
          <w:sz w:val="24"/>
          <w:szCs w:val="24"/>
        </w:rPr>
        <w:t xml:space="preserve"> </w:t>
      </w:r>
      <w:r w:rsidRPr="000F0A75">
        <w:rPr>
          <w:rFonts w:ascii="Book Antiqua" w:hAnsi="Book Antiqua"/>
          <w:sz w:val="24"/>
          <w:szCs w:val="24"/>
        </w:rPr>
        <w:t>Kling</w:t>
      </w:r>
      <w:r w:rsidR="005A5D2C" w:rsidRPr="000F0A75">
        <w:rPr>
          <w:rFonts w:ascii="Book Antiqua" w:hAnsi="Book Antiqua"/>
          <w:sz w:val="24"/>
          <w:szCs w:val="24"/>
        </w:rPr>
        <w:t xml:space="preserve"> CE</w:t>
      </w:r>
      <w:r w:rsidR="005A5D2C" w:rsidRPr="000F0A75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5A5D2C" w:rsidRPr="000F0A75">
        <w:rPr>
          <w:rFonts w:ascii="Book Antiqua" w:hAnsi="Book Antiqua"/>
          <w:sz w:val="24"/>
          <w:szCs w:val="24"/>
        </w:rPr>
        <w:t>wrote the paper and conducted research</w:t>
      </w:r>
      <w:r w:rsidRPr="000F0A75">
        <w:rPr>
          <w:rFonts w:ascii="Book Antiqua" w:hAnsi="Book Antiqua"/>
          <w:sz w:val="24"/>
          <w:szCs w:val="24"/>
          <w:lang w:eastAsia="zh-CN"/>
        </w:rPr>
        <w:t>;</w:t>
      </w:r>
      <w:r w:rsidRPr="000F0A7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F0A75">
        <w:rPr>
          <w:rFonts w:ascii="Book Antiqua" w:hAnsi="Book Antiqua"/>
          <w:sz w:val="24"/>
          <w:szCs w:val="24"/>
        </w:rPr>
        <w:t>Limaye</w:t>
      </w:r>
      <w:proofErr w:type="spellEnd"/>
      <w:r w:rsidR="005A5D2C" w:rsidRPr="000F0A75">
        <w:rPr>
          <w:rFonts w:ascii="Book Antiqua" w:hAnsi="Book Antiqua"/>
          <w:sz w:val="24"/>
          <w:szCs w:val="24"/>
        </w:rPr>
        <w:t xml:space="preserve"> AP designed research and reviewed the manuscript</w:t>
      </w:r>
      <w:r w:rsidRPr="000F0A75">
        <w:rPr>
          <w:rFonts w:ascii="Book Antiqua" w:hAnsi="Book Antiqua"/>
          <w:sz w:val="24"/>
          <w:szCs w:val="24"/>
          <w:lang w:eastAsia="zh-CN"/>
        </w:rPr>
        <w:t>;</w:t>
      </w:r>
      <w:r w:rsidR="005A5D2C" w:rsidRPr="000F0A7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A5D2C" w:rsidRPr="000F0A75">
        <w:rPr>
          <w:rFonts w:ascii="Book Antiqua" w:hAnsi="Book Antiqua"/>
          <w:sz w:val="24"/>
          <w:szCs w:val="24"/>
        </w:rPr>
        <w:t>Sibulesky</w:t>
      </w:r>
      <w:proofErr w:type="spellEnd"/>
      <w:r w:rsidR="005A5D2C" w:rsidRPr="000F0A75">
        <w:rPr>
          <w:rFonts w:ascii="Book Antiqua" w:hAnsi="Book Antiqua"/>
          <w:sz w:val="24"/>
          <w:szCs w:val="24"/>
        </w:rPr>
        <w:t xml:space="preserve"> L designed research and reviewed the manuscript.</w:t>
      </w:r>
    </w:p>
    <w:p w:rsidR="00E74257" w:rsidRPr="000F0A75" w:rsidRDefault="00E74257" w:rsidP="000F0A75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4A20AA" w:rsidRPr="000F0A75" w:rsidRDefault="004A20AA" w:rsidP="000F0A7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F0A75">
        <w:rPr>
          <w:rFonts w:ascii="Book Antiqua" w:hAnsi="Book Antiqua"/>
          <w:b/>
          <w:sz w:val="24"/>
          <w:szCs w:val="24"/>
        </w:rPr>
        <w:t>Conflict-of-interest statement</w:t>
      </w:r>
      <w:r w:rsidRPr="000F0A75">
        <w:rPr>
          <w:rFonts w:ascii="Book Antiqua" w:hAnsi="Book Antiqua" w:cs="TimesNewRomanPS-BoldItalicMT"/>
          <w:b/>
          <w:iCs/>
          <w:color w:val="000000"/>
          <w:sz w:val="24"/>
          <w:szCs w:val="24"/>
        </w:rPr>
        <w:t xml:space="preserve">: </w:t>
      </w:r>
      <w:r w:rsidRPr="000F0A75">
        <w:rPr>
          <w:rFonts w:ascii="Book Antiqua" w:hAnsi="Book Antiqua"/>
          <w:sz w:val="24"/>
          <w:szCs w:val="24"/>
        </w:rPr>
        <w:t>The authors declare no conflicts of interest. No funding was received for this research.</w:t>
      </w:r>
    </w:p>
    <w:p w:rsidR="004A20AA" w:rsidRPr="000F0A75" w:rsidRDefault="004A20AA" w:rsidP="000F0A7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4A20AA" w:rsidRPr="000F0A75" w:rsidRDefault="004A20AA" w:rsidP="000F0A7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F0A75">
        <w:rPr>
          <w:rFonts w:ascii="Book Antiqua" w:hAnsi="Book Antiqua"/>
          <w:b/>
          <w:sz w:val="24"/>
          <w:szCs w:val="24"/>
        </w:rPr>
        <w:t xml:space="preserve">Open-Access: </w:t>
      </w:r>
      <w:r w:rsidRPr="000F0A75">
        <w:rPr>
          <w:rFonts w:ascii="Book Antiqua" w:hAnsi="Book Antiqua"/>
          <w:sz w:val="24"/>
          <w:szCs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</w:t>
      </w:r>
      <w:r w:rsidRPr="000F0A75">
        <w:rPr>
          <w:rFonts w:ascii="Book Antiqua" w:hAnsi="Book Antiqua"/>
          <w:sz w:val="24"/>
          <w:szCs w:val="24"/>
        </w:rPr>
        <w:lastRenderedPageBreak/>
        <w:t xml:space="preserve">original work is properly cited and the use is non-commercial. See: </w:t>
      </w:r>
      <w:hyperlink r:id="rId5" w:history="1">
        <w:r w:rsidRPr="000F0A75">
          <w:rPr>
            <w:rStyle w:val="Hyperlink"/>
            <w:rFonts w:ascii="Book Antiqua" w:hAnsi="Book Antiqua"/>
            <w:sz w:val="24"/>
            <w:szCs w:val="24"/>
          </w:rPr>
          <w:t>http://creativecommons.org/licenses/by-nc/4.0/</w:t>
        </w:r>
      </w:hyperlink>
    </w:p>
    <w:p w:rsidR="004A20AA" w:rsidRPr="000F0A75" w:rsidRDefault="004A20AA" w:rsidP="000F0A75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4A20AA" w:rsidRPr="000F0A75" w:rsidRDefault="004A20AA" w:rsidP="000F0A75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 w:rsidRPr="000F0A75">
        <w:rPr>
          <w:rFonts w:ascii="Book Antiqua" w:eastAsia="SimSun" w:hAnsi="Book Antiqua" w:cs="SimSun"/>
          <w:b/>
          <w:sz w:val="24"/>
          <w:szCs w:val="24"/>
        </w:rPr>
        <w:t>Manuscript source:</w:t>
      </w:r>
      <w:r w:rsidRPr="000F0A75">
        <w:rPr>
          <w:rFonts w:ascii="Book Antiqua" w:eastAsia="SimSun" w:hAnsi="Book Antiqua" w:cs="SimSun"/>
          <w:sz w:val="24"/>
          <w:szCs w:val="24"/>
        </w:rPr>
        <w:t> Unsolicited manuscript</w:t>
      </w:r>
    </w:p>
    <w:p w:rsidR="004A20AA" w:rsidRPr="000F0A75" w:rsidRDefault="004A20AA" w:rsidP="000F0A75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4A20AA" w:rsidRPr="000F0A75" w:rsidRDefault="004A20AA" w:rsidP="000F0A75">
      <w:pPr>
        <w:spacing w:after="0" w:line="360" w:lineRule="auto"/>
        <w:jc w:val="both"/>
        <w:rPr>
          <w:rStyle w:val="Hyperlink"/>
          <w:rFonts w:ascii="Book Antiqua" w:hAnsi="Book Antiqua" w:cs="Times New Roman"/>
          <w:sz w:val="24"/>
          <w:szCs w:val="24"/>
          <w:lang w:eastAsia="zh-CN"/>
        </w:rPr>
      </w:pPr>
      <w:r w:rsidRPr="000F0A75">
        <w:rPr>
          <w:rFonts w:ascii="Book Antiqua" w:hAnsi="Book Antiqua"/>
          <w:b/>
          <w:sz w:val="24"/>
          <w:szCs w:val="24"/>
        </w:rPr>
        <w:t>Correspondence to:</w:t>
      </w:r>
      <w:r w:rsidR="002071F0" w:rsidRPr="000F0A75">
        <w:rPr>
          <w:rFonts w:ascii="Book Antiqua" w:hAnsi="Book Antiqua" w:cs="Times New Roman"/>
          <w:sz w:val="24"/>
          <w:szCs w:val="24"/>
        </w:rPr>
        <w:t xml:space="preserve"> </w:t>
      </w:r>
      <w:r w:rsidR="002071F0" w:rsidRPr="000F0A75">
        <w:rPr>
          <w:rFonts w:ascii="Book Antiqua" w:hAnsi="Book Antiqua" w:cs="Times New Roman"/>
          <w:b/>
          <w:sz w:val="24"/>
          <w:szCs w:val="24"/>
        </w:rPr>
        <w:t xml:space="preserve">Lena </w:t>
      </w:r>
      <w:proofErr w:type="spellStart"/>
      <w:r w:rsidR="002071F0" w:rsidRPr="000F0A75">
        <w:rPr>
          <w:rFonts w:ascii="Book Antiqua" w:hAnsi="Book Antiqua" w:cs="Times New Roman"/>
          <w:b/>
          <w:sz w:val="24"/>
          <w:szCs w:val="24"/>
        </w:rPr>
        <w:t>Sibulesky</w:t>
      </w:r>
      <w:proofErr w:type="spellEnd"/>
      <w:r w:rsidR="002071F0" w:rsidRPr="000F0A75">
        <w:rPr>
          <w:rFonts w:ascii="Book Antiqua" w:hAnsi="Book Antiqua" w:cs="Times New Roman"/>
          <w:b/>
          <w:sz w:val="24"/>
          <w:szCs w:val="24"/>
        </w:rPr>
        <w:t xml:space="preserve">, MD, Assistant Professor, </w:t>
      </w:r>
      <w:r w:rsidRPr="000F0A75">
        <w:rPr>
          <w:rFonts w:ascii="Book Antiqua" w:hAnsi="Book Antiqua"/>
          <w:sz w:val="24"/>
          <w:szCs w:val="24"/>
        </w:rPr>
        <w:t>Division of Transplant Surgery,</w:t>
      </w:r>
      <w:r w:rsidRPr="000F0A7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2071F0" w:rsidRPr="000F0A75">
        <w:rPr>
          <w:rFonts w:ascii="Book Antiqua" w:hAnsi="Book Antiqua" w:cs="Times New Roman"/>
          <w:sz w:val="24"/>
          <w:szCs w:val="24"/>
        </w:rPr>
        <w:t xml:space="preserve">Department of Surgery, University of Washington Medical Center, 1959 NE Pacific </w:t>
      </w:r>
      <w:r w:rsidR="00375EF9" w:rsidRPr="000F0A75">
        <w:rPr>
          <w:rFonts w:ascii="Book Antiqua" w:hAnsi="Book Antiqua" w:cs="Times New Roman"/>
          <w:sz w:val="24"/>
          <w:szCs w:val="24"/>
        </w:rPr>
        <w:t>Street, Box 356410, Seattle, WA98195,</w:t>
      </w:r>
      <w:r w:rsidRPr="000F0A75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375EF9" w:rsidRPr="000F0A75">
        <w:rPr>
          <w:rFonts w:ascii="Book Antiqua" w:hAnsi="Book Antiqua" w:cs="Times New Roman"/>
          <w:sz w:val="24"/>
          <w:szCs w:val="24"/>
        </w:rPr>
        <w:t>United</w:t>
      </w:r>
      <w:r w:rsidR="000F0A75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375EF9" w:rsidRPr="000F0A75">
        <w:rPr>
          <w:rFonts w:ascii="Book Antiqua" w:hAnsi="Book Antiqua" w:cs="Times New Roman"/>
          <w:sz w:val="24"/>
          <w:szCs w:val="24"/>
        </w:rPr>
        <w:t>States.</w:t>
      </w:r>
      <w:r w:rsidRPr="000F0A75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hyperlink r:id="rId6" w:history="1">
        <w:r w:rsidRPr="000F0A75">
          <w:rPr>
            <w:rStyle w:val="Hyperlink"/>
            <w:rFonts w:ascii="Book Antiqua" w:hAnsi="Book Antiqua" w:cs="Times New Roman"/>
            <w:sz w:val="24"/>
            <w:szCs w:val="24"/>
          </w:rPr>
          <w:t>lenasi@uw.edu</w:t>
        </w:r>
      </w:hyperlink>
      <w:r w:rsidR="002071F0" w:rsidRPr="000F0A75">
        <w:rPr>
          <w:rStyle w:val="Hyperlink"/>
          <w:rFonts w:ascii="Book Antiqua" w:hAnsi="Book Antiqua" w:cs="Times New Roman"/>
          <w:sz w:val="24"/>
          <w:szCs w:val="24"/>
        </w:rPr>
        <w:t xml:space="preserve"> </w:t>
      </w:r>
    </w:p>
    <w:p w:rsidR="000F0A75" w:rsidRDefault="00375EF9" w:rsidP="000F0A75">
      <w:pPr>
        <w:spacing w:after="0" w:line="360" w:lineRule="auto"/>
        <w:jc w:val="both"/>
        <w:rPr>
          <w:rStyle w:val="Hyperlink"/>
          <w:rFonts w:ascii="Book Antiqua" w:hAnsi="Book Antiqua" w:cs="Times New Roman"/>
          <w:color w:val="auto"/>
          <w:sz w:val="24"/>
          <w:szCs w:val="24"/>
          <w:u w:val="none"/>
          <w:lang w:eastAsia="zh-CN"/>
        </w:rPr>
      </w:pPr>
      <w:r w:rsidRPr="000F0A75">
        <w:rPr>
          <w:rStyle w:val="Hyperlink"/>
          <w:rFonts w:ascii="Book Antiqua" w:hAnsi="Book Antiqua" w:cs="Times New Roman"/>
          <w:b/>
          <w:color w:val="auto"/>
          <w:sz w:val="24"/>
          <w:szCs w:val="24"/>
          <w:u w:val="none"/>
        </w:rPr>
        <w:t>Telephone:</w:t>
      </w:r>
      <w:r w:rsidR="000F0A75">
        <w:rPr>
          <w:rStyle w:val="Hyperlink"/>
          <w:rFonts w:ascii="Book Antiqua" w:hAnsi="Book Antiqua" w:cs="Times New Roman" w:hint="eastAsia"/>
          <w:b/>
          <w:color w:val="auto"/>
          <w:sz w:val="24"/>
          <w:szCs w:val="24"/>
          <w:u w:val="none"/>
          <w:lang w:eastAsia="zh-CN"/>
        </w:rPr>
        <w:t xml:space="preserve"> </w:t>
      </w:r>
      <w:r w:rsidR="004A20AA" w:rsidRPr="000F0A75">
        <w:rPr>
          <w:rStyle w:val="Hyperlink"/>
          <w:rFonts w:ascii="Book Antiqua" w:hAnsi="Book Antiqua" w:cs="Times New Roman"/>
          <w:color w:val="auto"/>
          <w:sz w:val="24"/>
          <w:szCs w:val="24"/>
          <w:u w:val="none"/>
        </w:rPr>
        <w:t>+1-206-598</w:t>
      </w:r>
      <w:r w:rsidR="002071F0" w:rsidRPr="000F0A75">
        <w:rPr>
          <w:rStyle w:val="Hyperlink"/>
          <w:rFonts w:ascii="Book Antiqua" w:hAnsi="Book Antiqua" w:cs="Times New Roman"/>
          <w:color w:val="auto"/>
          <w:sz w:val="24"/>
          <w:szCs w:val="24"/>
          <w:u w:val="none"/>
        </w:rPr>
        <w:t>7797</w:t>
      </w:r>
    </w:p>
    <w:p w:rsidR="00C82975" w:rsidRPr="000F0A75" w:rsidRDefault="002071F0" w:rsidP="000F0A75">
      <w:pPr>
        <w:spacing w:after="0" w:line="360" w:lineRule="auto"/>
        <w:jc w:val="both"/>
        <w:rPr>
          <w:rStyle w:val="Hyperlink"/>
          <w:rFonts w:ascii="Book Antiqua" w:hAnsi="Book Antiqua" w:cs="Times New Roman"/>
          <w:color w:val="auto"/>
          <w:sz w:val="24"/>
          <w:szCs w:val="24"/>
          <w:u w:val="none"/>
          <w:lang w:eastAsia="zh-CN"/>
        </w:rPr>
      </w:pPr>
      <w:r w:rsidRPr="000F0A75">
        <w:rPr>
          <w:rStyle w:val="Hyperlink"/>
          <w:rFonts w:ascii="Book Antiqua" w:hAnsi="Book Antiqua" w:cs="Times New Roman"/>
          <w:b/>
          <w:color w:val="auto"/>
          <w:sz w:val="24"/>
          <w:szCs w:val="24"/>
          <w:u w:val="none"/>
        </w:rPr>
        <w:t xml:space="preserve">Fax: </w:t>
      </w:r>
      <w:r w:rsidR="004A20AA" w:rsidRPr="000F0A75">
        <w:rPr>
          <w:rStyle w:val="Hyperlink"/>
          <w:rFonts w:ascii="Book Antiqua" w:hAnsi="Book Antiqua" w:cs="Times New Roman"/>
          <w:color w:val="auto"/>
          <w:sz w:val="24"/>
          <w:szCs w:val="24"/>
          <w:u w:val="none"/>
        </w:rPr>
        <w:t>+1-206-598</w:t>
      </w:r>
      <w:r w:rsidRPr="000F0A75">
        <w:rPr>
          <w:rStyle w:val="Hyperlink"/>
          <w:rFonts w:ascii="Book Antiqua" w:hAnsi="Book Antiqua" w:cs="Times New Roman"/>
          <w:color w:val="auto"/>
          <w:sz w:val="24"/>
          <w:szCs w:val="24"/>
          <w:u w:val="none"/>
        </w:rPr>
        <w:t>4287</w:t>
      </w:r>
    </w:p>
    <w:p w:rsidR="004A20AA" w:rsidRPr="000F0A75" w:rsidRDefault="004A20AA" w:rsidP="000F0A75">
      <w:pPr>
        <w:spacing w:after="0" w:line="360" w:lineRule="auto"/>
        <w:jc w:val="both"/>
        <w:rPr>
          <w:rFonts w:ascii="Book Antiqua" w:hAnsi="Book Antiqua" w:cs="Times New Roman"/>
          <w:color w:val="0000FF" w:themeColor="hyperlink"/>
          <w:sz w:val="24"/>
          <w:szCs w:val="24"/>
          <w:u w:val="single"/>
          <w:lang w:eastAsia="zh-CN"/>
        </w:rPr>
      </w:pPr>
    </w:p>
    <w:p w:rsidR="004A20AA" w:rsidRPr="000F0A75" w:rsidRDefault="004A20AA" w:rsidP="000F0A7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F0A75">
        <w:rPr>
          <w:rFonts w:ascii="Book Antiqua" w:hAnsi="Book Antiqua"/>
          <w:b/>
          <w:sz w:val="24"/>
          <w:szCs w:val="24"/>
        </w:rPr>
        <w:t xml:space="preserve">Received: </w:t>
      </w:r>
      <w:r w:rsidR="00C8336E" w:rsidRPr="000F0A75">
        <w:rPr>
          <w:rFonts w:ascii="Book Antiqua" w:hAnsi="Book Antiqua"/>
          <w:sz w:val="24"/>
          <w:szCs w:val="24"/>
          <w:lang w:eastAsia="zh-CN"/>
        </w:rPr>
        <w:t>April 12, 2017</w:t>
      </w:r>
      <w:r w:rsidR="00AD0D8F">
        <w:rPr>
          <w:rFonts w:ascii="Book Antiqua" w:hAnsi="Book Antiqua"/>
          <w:sz w:val="24"/>
          <w:szCs w:val="24"/>
        </w:rPr>
        <w:t xml:space="preserve"> </w:t>
      </w:r>
    </w:p>
    <w:p w:rsidR="004A20AA" w:rsidRPr="000F0A75" w:rsidRDefault="004A20AA" w:rsidP="000F0A7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F0A75">
        <w:rPr>
          <w:rFonts w:ascii="Book Antiqua" w:hAnsi="Book Antiqua"/>
          <w:b/>
          <w:sz w:val="24"/>
          <w:szCs w:val="24"/>
        </w:rPr>
        <w:t>Peer-review started:</w:t>
      </w:r>
      <w:r w:rsidR="00C8336E" w:rsidRPr="000F0A75">
        <w:rPr>
          <w:rFonts w:ascii="Book Antiqua" w:hAnsi="Book Antiqua"/>
          <w:sz w:val="24"/>
          <w:szCs w:val="24"/>
          <w:lang w:eastAsia="zh-CN"/>
        </w:rPr>
        <w:t xml:space="preserve"> April 14, 2017</w:t>
      </w:r>
      <w:r w:rsidR="00AD0D8F">
        <w:rPr>
          <w:rFonts w:ascii="Book Antiqua" w:hAnsi="Book Antiqua"/>
          <w:sz w:val="24"/>
          <w:szCs w:val="24"/>
        </w:rPr>
        <w:t xml:space="preserve"> </w:t>
      </w:r>
    </w:p>
    <w:p w:rsidR="004A20AA" w:rsidRPr="000F0A75" w:rsidRDefault="004A20AA" w:rsidP="000F0A7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0F0A75">
        <w:rPr>
          <w:rFonts w:ascii="Book Antiqua" w:hAnsi="Book Antiqua"/>
          <w:b/>
          <w:sz w:val="24"/>
          <w:szCs w:val="24"/>
        </w:rPr>
        <w:t>First decision:</w:t>
      </w:r>
      <w:r w:rsidR="00C8336E" w:rsidRPr="000F0A75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C8336E" w:rsidRPr="000F0A75">
        <w:rPr>
          <w:rFonts w:ascii="Book Antiqua" w:hAnsi="Book Antiqua"/>
          <w:sz w:val="24"/>
          <w:szCs w:val="24"/>
          <w:lang w:eastAsia="zh-CN"/>
        </w:rPr>
        <w:t>May 9, 2017</w:t>
      </w:r>
    </w:p>
    <w:p w:rsidR="004A20AA" w:rsidRPr="000F0A75" w:rsidRDefault="004A20AA" w:rsidP="000F0A7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F0A75">
        <w:rPr>
          <w:rFonts w:ascii="Book Antiqua" w:hAnsi="Book Antiqua"/>
          <w:b/>
          <w:sz w:val="24"/>
          <w:szCs w:val="24"/>
        </w:rPr>
        <w:t xml:space="preserve">Revised: </w:t>
      </w:r>
      <w:r w:rsidR="00C8336E" w:rsidRPr="000F0A75">
        <w:rPr>
          <w:rFonts w:ascii="Book Antiqua" w:hAnsi="Book Antiqua"/>
          <w:sz w:val="24"/>
          <w:szCs w:val="24"/>
          <w:lang w:eastAsia="zh-CN"/>
        </w:rPr>
        <w:t>May 11, 2017</w:t>
      </w:r>
      <w:r w:rsidRPr="000F0A75">
        <w:rPr>
          <w:rFonts w:ascii="Book Antiqua" w:hAnsi="Book Antiqua"/>
          <w:b/>
          <w:sz w:val="24"/>
          <w:szCs w:val="24"/>
        </w:rPr>
        <w:t xml:space="preserve"> </w:t>
      </w:r>
    </w:p>
    <w:p w:rsidR="004A20AA" w:rsidRPr="00553CD6" w:rsidRDefault="004A20AA" w:rsidP="00553CD6">
      <w:pPr>
        <w:spacing w:line="360" w:lineRule="auto"/>
        <w:rPr>
          <w:rFonts w:ascii="Book Antiqua" w:hAnsi="Book Antiqua"/>
          <w:color w:val="000000"/>
          <w:sz w:val="24"/>
        </w:rPr>
      </w:pPr>
      <w:r w:rsidRPr="000F0A75">
        <w:rPr>
          <w:rFonts w:ascii="Book Antiqua" w:hAnsi="Book Antiqua"/>
          <w:b/>
          <w:sz w:val="24"/>
          <w:szCs w:val="24"/>
        </w:rPr>
        <w:t>Accepted:</w:t>
      </w:r>
      <w:bookmarkStart w:id="0" w:name="OLE_LINK116"/>
      <w:bookmarkStart w:id="1" w:name="OLE_LINK117"/>
      <w:bookmarkStart w:id="2" w:name="OLE_LINK118"/>
      <w:bookmarkStart w:id="3" w:name="OLE_LINK125"/>
      <w:bookmarkStart w:id="4" w:name="OLE_LINK122"/>
      <w:bookmarkStart w:id="5" w:name="OLE_LINK126"/>
      <w:bookmarkStart w:id="6" w:name="OLE_LINK127"/>
      <w:r w:rsidR="00553CD6" w:rsidRPr="00553CD6">
        <w:rPr>
          <w:rFonts w:ascii="Book Antiqua" w:hAnsi="Book Antiqua"/>
          <w:color w:val="000000"/>
          <w:sz w:val="24"/>
        </w:rPr>
        <w:t xml:space="preserve"> </w:t>
      </w:r>
      <w:r w:rsidR="00553CD6">
        <w:rPr>
          <w:rFonts w:ascii="Book Antiqua" w:hAnsi="Book Antiqua"/>
          <w:color w:val="000000"/>
          <w:sz w:val="24"/>
        </w:rPr>
        <w:t>May 30, 2017</w:t>
      </w:r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AD0D8F">
        <w:rPr>
          <w:rFonts w:ascii="Book Antiqua" w:hAnsi="Book Antiqua"/>
          <w:b/>
          <w:sz w:val="24"/>
          <w:szCs w:val="24"/>
        </w:rPr>
        <w:t xml:space="preserve"> </w:t>
      </w:r>
    </w:p>
    <w:p w:rsidR="004A20AA" w:rsidRPr="000F0A75" w:rsidRDefault="004A20AA" w:rsidP="000F0A7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F0A75">
        <w:rPr>
          <w:rFonts w:ascii="Book Antiqua" w:hAnsi="Book Antiqua"/>
          <w:b/>
          <w:sz w:val="24"/>
          <w:szCs w:val="24"/>
        </w:rPr>
        <w:t>Article in press:</w:t>
      </w:r>
      <w:r w:rsidR="00AD0D8F">
        <w:rPr>
          <w:rFonts w:ascii="Book Antiqua" w:hAnsi="Book Antiqua"/>
          <w:sz w:val="24"/>
          <w:szCs w:val="24"/>
        </w:rPr>
        <w:t xml:space="preserve"> </w:t>
      </w:r>
    </w:p>
    <w:p w:rsidR="004A20AA" w:rsidRPr="000F0A75" w:rsidRDefault="004A20AA" w:rsidP="000F0A7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F0A75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C8336E" w:rsidRPr="000F0A75" w:rsidRDefault="00C8336E" w:rsidP="000F0A7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F0A75">
        <w:rPr>
          <w:rFonts w:ascii="Book Antiqua" w:hAnsi="Book Antiqua"/>
          <w:sz w:val="24"/>
          <w:szCs w:val="24"/>
        </w:rPr>
        <w:br w:type="page"/>
      </w:r>
    </w:p>
    <w:p w:rsidR="003D4261" w:rsidRPr="000F0A75" w:rsidRDefault="003D4261" w:rsidP="000F0A7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F0A75">
        <w:rPr>
          <w:rFonts w:ascii="Book Antiqua" w:hAnsi="Book Antiqua"/>
          <w:b/>
          <w:sz w:val="24"/>
          <w:szCs w:val="24"/>
        </w:rPr>
        <w:lastRenderedPageBreak/>
        <w:t>Abstract</w:t>
      </w:r>
    </w:p>
    <w:p w:rsidR="003D4261" w:rsidRPr="000F0A75" w:rsidRDefault="003D4261" w:rsidP="000F0A7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F0A75">
        <w:rPr>
          <w:rFonts w:ascii="Book Antiqua" w:hAnsi="Book Antiqua"/>
          <w:sz w:val="24"/>
          <w:szCs w:val="24"/>
        </w:rPr>
        <w:t xml:space="preserve">With the introduction of the new highly effective antiviral therapies, there has been a dramatic increase in the use of the </w:t>
      </w:r>
      <w:r w:rsidR="0067489E" w:rsidRPr="000F0A75">
        <w:rPr>
          <w:rFonts w:ascii="Book Antiqua" w:hAnsi="Book Antiqua"/>
          <w:sz w:val="24"/>
          <w:szCs w:val="24"/>
        </w:rPr>
        <w:t xml:space="preserve">hepatitis C virus </w:t>
      </w:r>
      <w:r w:rsidR="0067489E" w:rsidRPr="000F0A75">
        <w:rPr>
          <w:rFonts w:ascii="Book Antiqua" w:hAnsi="Book Antiqua"/>
          <w:sz w:val="24"/>
          <w:szCs w:val="24"/>
          <w:lang w:eastAsia="zh-CN"/>
        </w:rPr>
        <w:t>(</w:t>
      </w:r>
      <w:r w:rsidRPr="000F0A75">
        <w:rPr>
          <w:rFonts w:ascii="Book Antiqua" w:hAnsi="Book Antiqua"/>
          <w:sz w:val="24"/>
          <w:szCs w:val="24"/>
        </w:rPr>
        <w:t>HCV</w:t>
      </w:r>
      <w:r w:rsidR="0067489E" w:rsidRPr="000F0A75">
        <w:rPr>
          <w:rFonts w:ascii="Book Antiqua" w:hAnsi="Book Antiqua"/>
          <w:sz w:val="24"/>
          <w:szCs w:val="24"/>
          <w:lang w:eastAsia="zh-CN"/>
        </w:rPr>
        <w:t>)</w:t>
      </w:r>
      <w:r w:rsidRPr="000F0A75">
        <w:rPr>
          <w:rFonts w:ascii="Book Antiqua" w:hAnsi="Book Antiqua"/>
          <w:sz w:val="24"/>
          <w:szCs w:val="24"/>
        </w:rPr>
        <w:t>-positive livers in HCV-positive recipients.</w:t>
      </w:r>
      <w:r w:rsidR="00AD0D8F">
        <w:rPr>
          <w:rFonts w:ascii="Book Antiqua" w:hAnsi="Book Antiqua"/>
          <w:sz w:val="24"/>
          <w:szCs w:val="24"/>
        </w:rPr>
        <w:t xml:space="preserve"> </w:t>
      </w:r>
      <w:r w:rsidRPr="000F0A75">
        <w:rPr>
          <w:rFonts w:ascii="Book Antiqua" w:hAnsi="Book Antiqua"/>
          <w:sz w:val="24"/>
          <w:szCs w:val="24"/>
        </w:rPr>
        <w:t xml:space="preserve">In the majority of studies, HCV positivity was defined as a </w:t>
      </w:r>
      <w:r w:rsidR="0067489E" w:rsidRPr="000F0A75">
        <w:rPr>
          <w:rFonts w:ascii="Book Antiqua" w:hAnsi="Book Antiqua"/>
          <w:sz w:val="24"/>
          <w:szCs w:val="24"/>
        </w:rPr>
        <w:t xml:space="preserve">donor testing HCV Ab positive. </w:t>
      </w:r>
      <w:r w:rsidRPr="000F0A75">
        <w:rPr>
          <w:rFonts w:ascii="Book Antiqua" w:hAnsi="Book Antiqua"/>
          <w:sz w:val="24"/>
          <w:szCs w:val="24"/>
        </w:rPr>
        <w:t xml:space="preserve">In 2015, all Organ Procurement Organizations were mandated to perform and report HCV </w:t>
      </w:r>
      <w:r w:rsidR="003E55D5" w:rsidRPr="000F0A75">
        <w:rPr>
          <w:rFonts w:ascii="Book Antiqua" w:hAnsi="Book Antiqua"/>
          <w:sz w:val="24"/>
          <w:szCs w:val="24"/>
        </w:rPr>
        <w:t>Nucleic Acid Amplification Testing (NAT)</w:t>
      </w:r>
      <w:r w:rsidR="00AD0D8F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F0A75">
        <w:rPr>
          <w:rFonts w:ascii="Book Antiqua" w:hAnsi="Book Antiqua"/>
          <w:sz w:val="24"/>
          <w:szCs w:val="24"/>
        </w:rPr>
        <w:t>results on all deceased and living donors.</w:t>
      </w:r>
      <w:r w:rsidR="00AD0D8F">
        <w:rPr>
          <w:rFonts w:ascii="Book Antiqua" w:hAnsi="Book Antiqua"/>
          <w:sz w:val="24"/>
          <w:szCs w:val="24"/>
        </w:rPr>
        <w:t xml:space="preserve"> </w:t>
      </w:r>
      <w:r w:rsidRPr="000F0A75">
        <w:rPr>
          <w:rFonts w:ascii="Book Antiqua" w:hAnsi="Book Antiqua"/>
          <w:sz w:val="24"/>
          <w:szCs w:val="24"/>
        </w:rPr>
        <w:t>Studies are not yet available on how organs are being utilized based on NAT status and whether NAT status affects recipient outcomes.</w:t>
      </w:r>
      <w:r w:rsidR="00AD0D8F">
        <w:rPr>
          <w:rFonts w:ascii="Book Antiqua" w:hAnsi="Book Antiqua"/>
          <w:sz w:val="24"/>
          <w:szCs w:val="24"/>
        </w:rPr>
        <w:t xml:space="preserve"> </w:t>
      </w:r>
      <w:r w:rsidRPr="000F0A75">
        <w:rPr>
          <w:rFonts w:ascii="Book Antiqua" w:hAnsi="Book Antiqua"/>
          <w:sz w:val="24"/>
          <w:szCs w:val="24"/>
        </w:rPr>
        <w:t>Further studies are needed to maximize the use of these organs.</w:t>
      </w:r>
    </w:p>
    <w:p w:rsidR="0067489E" w:rsidRPr="000F0A75" w:rsidRDefault="0067489E" w:rsidP="000F0A7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4A20AA" w:rsidRPr="000F0A75" w:rsidRDefault="004A20AA" w:rsidP="000F0A7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F0A75">
        <w:rPr>
          <w:rFonts w:ascii="Book Antiqua" w:hAnsi="Book Antiqua"/>
          <w:b/>
          <w:sz w:val="24"/>
          <w:szCs w:val="24"/>
        </w:rPr>
        <w:t>Key</w:t>
      </w:r>
      <w:r w:rsidR="0067489E" w:rsidRPr="000F0A75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0F0A75">
        <w:rPr>
          <w:rFonts w:ascii="Book Antiqua" w:hAnsi="Book Antiqua"/>
          <w:b/>
          <w:sz w:val="24"/>
          <w:szCs w:val="24"/>
        </w:rPr>
        <w:t>words:</w:t>
      </w:r>
      <w:r w:rsidR="00AD0D8F">
        <w:rPr>
          <w:rFonts w:ascii="Book Antiqua" w:hAnsi="Book Antiqua"/>
          <w:b/>
          <w:sz w:val="24"/>
          <w:szCs w:val="24"/>
        </w:rPr>
        <w:t xml:space="preserve"> </w:t>
      </w:r>
      <w:r w:rsidR="0067489E" w:rsidRPr="000F0A75">
        <w:rPr>
          <w:rFonts w:ascii="Book Antiqua" w:hAnsi="Book Antiqua"/>
          <w:sz w:val="24"/>
          <w:szCs w:val="24"/>
        </w:rPr>
        <w:t>Hepatitis C virus</w:t>
      </w:r>
      <w:r w:rsidRPr="000F0A7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F0A75">
        <w:rPr>
          <w:rFonts w:ascii="Book Antiqua" w:hAnsi="Book Antiqua"/>
          <w:sz w:val="24"/>
          <w:szCs w:val="24"/>
        </w:rPr>
        <w:t>aviremic</w:t>
      </w:r>
      <w:proofErr w:type="spellEnd"/>
      <w:r w:rsidR="0067489E" w:rsidRPr="000F0A75">
        <w:rPr>
          <w:rFonts w:ascii="Book Antiqua" w:hAnsi="Book Antiqua"/>
          <w:sz w:val="24"/>
          <w:szCs w:val="24"/>
          <w:lang w:eastAsia="zh-CN"/>
        </w:rPr>
        <w:t>;</w:t>
      </w:r>
      <w:r w:rsidRPr="000F0A7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F0A75">
        <w:rPr>
          <w:rFonts w:ascii="Book Antiqua" w:hAnsi="Book Antiqua"/>
          <w:sz w:val="24"/>
          <w:szCs w:val="24"/>
        </w:rPr>
        <w:t>Heptitis</w:t>
      </w:r>
      <w:proofErr w:type="spellEnd"/>
      <w:r w:rsidRPr="000F0A75">
        <w:rPr>
          <w:rFonts w:ascii="Book Antiqua" w:hAnsi="Book Antiqua"/>
          <w:sz w:val="24"/>
          <w:szCs w:val="24"/>
        </w:rPr>
        <w:t xml:space="preserve"> C organ utilization</w:t>
      </w:r>
      <w:r w:rsidR="0067489E" w:rsidRPr="000F0A75">
        <w:rPr>
          <w:rFonts w:ascii="Book Antiqua" w:hAnsi="Book Antiqua"/>
          <w:sz w:val="24"/>
          <w:szCs w:val="24"/>
          <w:lang w:eastAsia="zh-CN"/>
        </w:rPr>
        <w:t>;</w:t>
      </w:r>
      <w:r w:rsidRPr="000F0A75">
        <w:rPr>
          <w:rFonts w:ascii="Book Antiqua" w:hAnsi="Book Antiqua"/>
          <w:sz w:val="24"/>
          <w:szCs w:val="24"/>
        </w:rPr>
        <w:t xml:space="preserve"> </w:t>
      </w:r>
      <w:r w:rsidR="0067489E" w:rsidRPr="000F0A75">
        <w:rPr>
          <w:rFonts w:ascii="Book Antiqua" w:hAnsi="Book Antiqua"/>
          <w:sz w:val="24"/>
          <w:szCs w:val="24"/>
        </w:rPr>
        <w:t xml:space="preserve">Hepatitis </w:t>
      </w:r>
      <w:r w:rsidRPr="000F0A75">
        <w:rPr>
          <w:rFonts w:ascii="Book Antiqua" w:hAnsi="Book Antiqua"/>
          <w:sz w:val="24"/>
          <w:szCs w:val="24"/>
        </w:rPr>
        <w:t>C positive recipients</w:t>
      </w:r>
      <w:r w:rsidR="0067489E" w:rsidRPr="000F0A75">
        <w:rPr>
          <w:rFonts w:ascii="Book Antiqua" w:hAnsi="Book Antiqua"/>
          <w:sz w:val="24"/>
          <w:szCs w:val="24"/>
          <w:lang w:eastAsia="zh-CN"/>
        </w:rPr>
        <w:t>;</w:t>
      </w:r>
      <w:r w:rsidRPr="000F0A75">
        <w:rPr>
          <w:rFonts w:ascii="Book Antiqua" w:hAnsi="Book Antiqua"/>
          <w:sz w:val="24"/>
          <w:szCs w:val="24"/>
        </w:rPr>
        <w:t xml:space="preserve"> </w:t>
      </w:r>
      <w:r w:rsidR="0067489E" w:rsidRPr="000F0A75">
        <w:rPr>
          <w:rFonts w:ascii="Book Antiqua" w:hAnsi="Book Antiqua"/>
          <w:sz w:val="24"/>
          <w:szCs w:val="24"/>
        </w:rPr>
        <w:t xml:space="preserve">Liver </w:t>
      </w:r>
      <w:r w:rsidRPr="000F0A75">
        <w:rPr>
          <w:rFonts w:ascii="Book Antiqua" w:hAnsi="Book Antiqua"/>
          <w:sz w:val="24"/>
          <w:szCs w:val="24"/>
        </w:rPr>
        <w:t>transplantation</w:t>
      </w:r>
    </w:p>
    <w:p w:rsidR="003D4261" w:rsidRPr="000F0A75" w:rsidRDefault="003D4261" w:rsidP="000F0A75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67489E" w:rsidRPr="000F0A75" w:rsidRDefault="0067489E" w:rsidP="000F0A75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F0A75">
        <w:rPr>
          <w:rFonts w:ascii="Book Antiqua" w:hAnsi="Book Antiqua"/>
          <w:b/>
          <w:sz w:val="24"/>
          <w:szCs w:val="24"/>
        </w:rPr>
        <w:t xml:space="preserve">© </w:t>
      </w:r>
      <w:r w:rsidRPr="000F0A75">
        <w:rPr>
          <w:rFonts w:ascii="Book Antiqua" w:hAnsi="Book Antiqua" w:cs="Arial"/>
          <w:b/>
          <w:sz w:val="24"/>
          <w:szCs w:val="24"/>
        </w:rPr>
        <w:t>The Author(s) 2017.</w:t>
      </w:r>
      <w:r w:rsidRPr="000F0A75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0F0A75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0F0A75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:rsidR="0067489E" w:rsidRPr="000F0A75" w:rsidRDefault="0067489E" w:rsidP="000F0A75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0F0A75" w:rsidRPr="000F0A75" w:rsidRDefault="00E74257" w:rsidP="000F0A75">
      <w:pPr>
        <w:spacing w:after="0" w:line="360" w:lineRule="auto"/>
        <w:jc w:val="both"/>
        <w:rPr>
          <w:rFonts w:ascii="Book Antiqua" w:eastAsia="Arial Unicode MS" w:hAnsi="Book Antiqua" w:cs="Arial Unicode MS"/>
          <w:sz w:val="24"/>
          <w:szCs w:val="24"/>
          <w:lang w:eastAsia="zh-CN"/>
        </w:rPr>
      </w:pPr>
      <w:r w:rsidRPr="000F0A75">
        <w:rPr>
          <w:rFonts w:ascii="Book Antiqua" w:eastAsia="Arial Unicode MS" w:hAnsi="Book Antiqua" w:cs="Arial Unicode MS"/>
          <w:b/>
          <w:sz w:val="24"/>
          <w:szCs w:val="24"/>
        </w:rPr>
        <w:t>C</w:t>
      </w:r>
      <w:r w:rsidR="0067489E" w:rsidRPr="000F0A75">
        <w:rPr>
          <w:rFonts w:ascii="Book Antiqua" w:eastAsia="Arial Unicode MS" w:hAnsi="Book Antiqua" w:cs="Arial Unicode MS"/>
          <w:b/>
          <w:sz w:val="24"/>
          <w:szCs w:val="24"/>
        </w:rPr>
        <w:t>ore tip</w:t>
      </w:r>
      <w:r w:rsidR="0067489E" w:rsidRPr="000F0A75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 xml:space="preserve">: </w:t>
      </w:r>
      <w:r w:rsidR="003E60BC" w:rsidRPr="000F0A75">
        <w:rPr>
          <w:rFonts w:ascii="Book Antiqua" w:hAnsi="Book Antiqua"/>
          <w:sz w:val="24"/>
          <w:szCs w:val="24"/>
        </w:rPr>
        <w:t xml:space="preserve">For many years </w:t>
      </w:r>
      <w:r w:rsidR="0067489E" w:rsidRPr="000F0A75">
        <w:rPr>
          <w:rFonts w:ascii="Book Antiqua" w:hAnsi="Book Antiqua"/>
          <w:sz w:val="24"/>
          <w:szCs w:val="24"/>
        </w:rPr>
        <w:t xml:space="preserve">hepatitis </w:t>
      </w:r>
      <w:r w:rsidR="003E60BC" w:rsidRPr="000F0A75">
        <w:rPr>
          <w:rFonts w:ascii="Book Antiqua" w:hAnsi="Book Antiqua"/>
          <w:sz w:val="24"/>
          <w:szCs w:val="24"/>
        </w:rPr>
        <w:t>C (HCV) positive livers have been used with caution in carefully selected mostly HCV</w:t>
      </w:r>
      <w:r w:rsidR="00A34C1C" w:rsidRPr="000F0A75">
        <w:rPr>
          <w:rFonts w:ascii="Book Antiqua" w:hAnsi="Book Antiqua"/>
          <w:sz w:val="24"/>
          <w:szCs w:val="24"/>
        </w:rPr>
        <w:t>-</w:t>
      </w:r>
      <w:r w:rsidR="003E60BC" w:rsidRPr="000F0A75">
        <w:rPr>
          <w:rFonts w:ascii="Book Antiqua" w:hAnsi="Book Antiqua"/>
          <w:sz w:val="24"/>
          <w:szCs w:val="24"/>
        </w:rPr>
        <w:t>positive patients.</w:t>
      </w:r>
      <w:r w:rsidR="00AD0D8F">
        <w:rPr>
          <w:rFonts w:ascii="Book Antiqua" w:hAnsi="Book Antiqua"/>
          <w:sz w:val="24"/>
          <w:szCs w:val="24"/>
        </w:rPr>
        <w:t xml:space="preserve"> </w:t>
      </w:r>
      <w:r w:rsidR="003E60BC" w:rsidRPr="000F0A75">
        <w:rPr>
          <w:rFonts w:ascii="Book Antiqua" w:hAnsi="Book Antiqua"/>
          <w:sz w:val="24"/>
          <w:szCs w:val="24"/>
        </w:rPr>
        <w:t>With the introduction of the new highly effective antiviral therapies discard rate of HCV-positive livers, although improved, continues to be high.</w:t>
      </w:r>
      <w:r w:rsidR="00AD0D8F">
        <w:rPr>
          <w:rFonts w:ascii="Book Antiqua" w:hAnsi="Book Antiqua"/>
          <w:sz w:val="24"/>
          <w:szCs w:val="24"/>
        </w:rPr>
        <w:t xml:space="preserve"> </w:t>
      </w:r>
      <w:r w:rsidR="003E60BC" w:rsidRPr="000F0A75">
        <w:rPr>
          <w:rFonts w:ascii="Book Antiqua" w:hAnsi="Book Antiqua"/>
          <w:sz w:val="24"/>
          <w:szCs w:val="24"/>
        </w:rPr>
        <w:t xml:space="preserve">On August 10, 2015, the United Network for Organ Sharing mandated all Organ Procurement Organizations </w:t>
      </w:r>
      <w:r w:rsidR="000113FE" w:rsidRPr="000F0A75">
        <w:rPr>
          <w:rFonts w:ascii="Book Antiqua" w:hAnsi="Book Antiqua"/>
          <w:sz w:val="24"/>
          <w:szCs w:val="24"/>
        </w:rPr>
        <w:t xml:space="preserve">to </w:t>
      </w:r>
      <w:r w:rsidR="003E60BC" w:rsidRPr="000F0A75">
        <w:rPr>
          <w:rFonts w:ascii="Book Antiqua" w:hAnsi="Book Antiqua"/>
          <w:sz w:val="24"/>
          <w:szCs w:val="24"/>
        </w:rPr>
        <w:t xml:space="preserve">perform and report HCV </w:t>
      </w:r>
      <w:r w:rsidR="003E55D5" w:rsidRPr="000F0A75">
        <w:rPr>
          <w:rFonts w:ascii="Book Antiqua" w:hAnsi="Book Antiqua"/>
          <w:sz w:val="24"/>
          <w:szCs w:val="24"/>
        </w:rPr>
        <w:t>Nucleic Acid Amplification Testing (NAT)</w:t>
      </w:r>
      <w:r w:rsidR="003E60BC" w:rsidRPr="000F0A75">
        <w:rPr>
          <w:rFonts w:ascii="Book Antiqua" w:hAnsi="Book Antiqua"/>
          <w:sz w:val="24"/>
          <w:szCs w:val="24"/>
        </w:rPr>
        <w:t xml:space="preserve"> results on all deceased and living donors.</w:t>
      </w:r>
      <w:r w:rsidR="00AD0D8F">
        <w:rPr>
          <w:rFonts w:ascii="Book Antiqua" w:hAnsi="Book Antiqua"/>
          <w:sz w:val="24"/>
          <w:szCs w:val="24"/>
        </w:rPr>
        <w:t xml:space="preserve"> </w:t>
      </w:r>
      <w:r w:rsidR="003E60BC" w:rsidRPr="000F0A75">
        <w:rPr>
          <w:rFonts w:ascii="Book Antiqua" w:hAnsi="Book Antiqua"/>
          <w:sz w:val="24"/>
          <w:szCs w:val="24"/>
        </w:rPr>
        <w:t xml:space="preserve">We believe further research in the outcome of </w:t>
      </w:r>
      <w:proofErr w:type="spellStart"/>
      <w:r w:rsidR="003E60BC" w:rsidRPr="000F0A75">
        <w:rPr>
          <w:rFonts w:ascii="Book Antiqua" w:hAnsi="Book Antiqua"/>
          <w:sz w:val="24"/>
          <w:szCs w:val="24"/>
        </w:rPr>
        <w:t>viremic</w:t>
      </w:r>
      <w:proofErr w:type="spellEnd"/>
      <w:r w:rsidR="003E60BC" w:rsidRPr="000F0A75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3E60BC" w:rsidRPr="000F0A75">
        <w:rPr>
          <w:rFonts w:ascii="Book Antiqua" w:hAnsi="Book Antiqua"/>
          <w:sz w:val="24"/>
          <w:szCs w:val="24"/>
        </w:rPr>
        <w:t>aviremic</w:t>
      </w:r>
      <w:proofErr w:type="spellEnd"/>
      <w:r w:rsidR="003E60BC" w:rsidRPr="000F0A75">
        <w:rPr>
          <w:rFonts w:ascii="Book Antiqua" w:hAnsi="Book Antiqua"/>
          <w:sz w:val="24"/>
          <w:szCs w:val="24"/>
        </w:rPr>
        <w:t xml:space="preserve"> HCV livers is needed so that the utilization of these organs can be maximized in HCV NAT + and potentially HCV NAT</w:t>
      </w:r>
      <w:r w:rsidR="00AD0D8F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3E60BC" w:rsidRPr="000F0A75">
        <w:rPr>
          <w:rFonts w:ascii="Book Antiqua" w:hAnsi="Book Antiqua"/>
          <w:sz w:val="24"/>
          <w:szCs w:val="24"/>
        </w:rPr>
        <w:t>- recipients.</w:t>
      </w:r>
      <w:r w:rsidR="00AD0D8F">
        <w:rPr>
          <w:rFonts w:ascii="Book Antiqua" w:hAnsi="Book Antiqua"/>
          <w:sz w:val="24"/>
          <w:szCs w:val="24"/>
        </w:rPr>
        <w:t xml:space="preserve"> </w:t>
      </w:r>
    </w:p>
    <w:p w:rsidR="000F0A75" w:rsidRPr="000F0A75" w:rsidRDefault="000F0A75" w:rsidP="000F0A7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0F0A75" w:rsidRPr="000F0A75" w:rsidRDefault="000F0A75" w:rsidP="000F0A75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0F0A75">
        <w:rPr>
          <w:rFonts w:ascii="Book Antiqua" w:hAnsi="Book Antiqua"/>
          <w:sz w:val="24"/>
          <w:szCs w:val="24"/>
        </w:rPr>
        <w:t>Kling</w:t>
      </w:r>
      <w:r w:rsidRPr="000F0A75">
        <w:rPr>
          <w:rFonts w:ascii="Book Antiqua" w:hAnsi="Book Antiqua"/>
          <w:sz w:val="24"/>
          <w:szCs w:val="24"/>
          <w:lang w:eastAsia="zh-CN"/>
        </w:rPr>
        <w:t xml:space="preserve"> CE, </w:t>
      </w:r>
      <w:proofErr w:type="spellStart"/>
      <w:r w:rsidRPr="000F0A75">
        <w:rPr>
          <w:rFonts w:ascii="Book Antiqua" w:hAnsi="Book Antiqua"/>
          <w:sz w:val="24"/>
          <w:szCs w:val="24"/>
        </w:rPr>
        <w:t>Limaye</w:t>
      </w:r>
      <w:proofErr w:type="spellEnd"/>
      <w:r w:rsidRPr="000F0A75">
        <w:rPr>
          <w:rFonts w:ascii="Book Antiqua" w:hAnsi="Book Antiqua"/>
          <w:sz w:val="24"/>
          <w:szCs w:val="24"/>
          <w:lang w:eastAsia="zh-CN"/>
        </w:rPr>
        <w:t xml:space="preserve"> AP</w:t>
      </w:r>
      <w:r w:rsidRPr="000F0A7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0A75">
        <w:rPr>
          <w:rFonts w:ascii="Book Antiqua" w:hAnsi="Book Antiqua"/>
          <w:sz w:val="24"/>
          <w:szCs w:val="24"/>
        </w:rPr>
        <w:t>Sibulesky</w:t>
      </w:r>
      <w:proofErr w:type="spellEnd"/>
      <w:r w:rsidRPr="000F0A75">
        <w:rPr>
          <w:rFonts w:ascii="Book Antiqua" w:hAnsi="Book Antiqua"/>
          <w:sz w:val="24"/>
          <w:szCs w:val="24"/>
          <w:lang w:eastAsia="zh-CN"/>
        </w:rPr>
        <w:t xml:space="preserve"> L.</w:t>
      </w:r>
      <w:r w:rsidRPr="000F0A75">
        <w:rPr>
          <w:rFonts w:ascii="Book Antiqua" w:hAnsi="Book Antiqua"/>
          <w:sz w:val="24"/>
          <w:szCs w:val="24"/>
        </w:rPr>
        <w:t xml:space="preserve"> Changing landscape of hepatitis C virus-positive donors</w:t>
      </w:r>
      <w:r w:rsidRPr="000F0A75">
        <w:rPr>
          <w:rFonts w:ascii="Book Antiqua" w:hAnsi="Book Antiqua"/>
          <w:sz w:val="24"/>
          <w:szCs w:val="24"/>
          <w:lang w:eastAsia="zh-CN"/>
        </w:rPr>
        <w:t>.</w:t>
      </w:r>
      <w:r w:rsidRPr="000F0A75">
        <w:rPr>
          <w:rFonts w:ascii="Book Antiqua" w:hAnsi="Book Antiqua"/>
          <w:i/>
          <w:iCs/>
          <w:sz w:val="24"/>
          <w:szCs w:val="24"/>
        </w:rPr>
        <w:t xml:space="preserve"> World J </w:t>
      </w:r>
      <w:proofErr w:type="spellStart"/>
      <w:r w:rsidRPr="000F0A75">
        <w:rPr>
          <w:rFonts w:ascii="Book Antiqua" w:hAnsi="Book Antiqua"/>
          <w:i/>
          <w:iCs/>
          <w:sz w:val="24"/>
          <w:szCs w:val="24"/>
        </w:rPr>
        <w:t>Hepatol</w:t>
      </w:r>
      <w:proofErr w:type="spellEnd"/>
      <w:r w:rsidRPr="000F0A75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0F0A75">
        <w:rPr>
          <w:rFonts w:ascii="Book Antiqua" w:hAnsi="Book Antiqua"/>
          <w:iCs/>
          <w:sz w:val="24"/>
          <w:szCs w:val="24"/>
          <w:lang w:eastAsia="zh-CN"/>
        </w:rPr>
        <w:t xml:space="preserve">2017; </w:t>
      </w:r>
      <w:proofErr w:type="gramStart"/>
      <w:r w:rsidRPr="000F0A75">
        <w:rPr>
          <w:rFonts w:ascii="Book Antiqua" w:hAnsi="Book Antiqua"/>
          <w:iCs/>
          <w:sz w:val="24"/>
          <w:szCs w:val="24"/>
          <w:lang w:eastAsia="zh-CN"/>
        </w:rPr>
        <w:t>In</w:t>
      </w:r>
      <w:proofErr w:type="gramEnd"/>
      <w:r w:rsidRPr="000F0A75">
        <w:rPr>
          <w:rFonts w:ascii="Book Antiqua" w:hAnsi="Book Antiqua"/>
          <w:iCs/>
          <w:sz w:val="24"/>
          <w:szCs w:val="24"/>
          <w:lang w:eastAsia="zh-CN"/>
        </w:rPr>
        <w:t xml:space="preserve"> press</w:t>
      </w:r>
    </w:p>
    <w:p w:rsidR="000F0A75" w:rsidRPr="000F0A75" w:rsidRDefault="000F0A75" w:rsidP="000F0A75">
      <w:pPr>
        <w:spacing w:after="0" w:line="360" w:lineRule="auto"/>
        <w:jc w:val="both"/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</w:pPr>
      <w:r w:rsidRPr="000F0A75"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  <w:br w:type="page"/>
      </w:r>
    </w:p>
    <w:p w:rsidR="000F0A75" w:rsidRPr="000F0A75" w:rsidRDefault="000F0A75" w:rsidP="000F0A7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SimSun" w:hAnsi="Book Antiqua" w:cs="Times New Roman"/>
          <w:b/>
          <w:caps/>
          <w:color w:val="000000" w:themeColor="text1"/>
          <w:sz w:val="24"/>
          <w:szCs w:val="24"/>
          <w:lang w:eastAsia="zh-CN"/>
        </w:rPr>
      </w:pPr>
      <w:r w:rsidRPr="000F0A75"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  <w:lastRenderedPageBreak/>
        <w:t>To the Editor</w:t>
      </w:r>
    </w:p>
    <w:p w:rsidR="00CB37D8" w:rsidRPr="000F0A75" w:rsidRDefault="00CB37D8" w:rsidP="000F0A7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F0A75">
        <w:rPr>
          <w:rFonts w:ascii="Book Antiqua" w:hAnsi="Book Antiqua"/>
          <w:sz w:val="24"/>
          <w:szCs w:val="24"/>
        </w:rPr>
        <w:t>In the face of liver graft shortage, increasing numbers of extended criteria or margin</w:t>
      </w:r>
      <w:r w:rsidR="00096ADA" w:rsidRPr="000F0A75">
        <w:rPr>
          <w:rFonts w:ascii="Book Antiqua" w:hAnsi="Book Antiqua"/>
          <w:sz w:val="24"/>
          <w:szCs w:val="24"/>
        </w:rPr>
        <w:t xml:space="preserve">al grafts are being </w:t>
      </w:r>
      <w:r w:rsidRPr="000F0A75">
        <w:rPr>
          <w:rFonts w:ascii="Book Antiqua" w:hAnsi="Book Antiqua"/>
          <w:sz w:val="24"/>
          <w:szCs w:val="24"/>
        </w:rPr>
        <w:t>used.</w:t>
      </w:r>
      <w:r w:rsidR="00AD0D8F">
        <w:rPr>
          <w:rFonts w:ascii="Book Antiqua" w:hAnsi="Book Antiqua"/>
          <w:sz w:val="24"/>
          <w:szCs w:val="24"/>
        </w:rPr>
        <w:t xml:space="preserve"> </w:t>
      </w:r>
      <w:r w:rsidRPr="000F0A75">
        <w:rPr>
          <w:rFonts w:ascii="Book Antiqua" w:hAnsi="Book Antiqua"/>
          <w:sz w:val="24"/>
          <w:szCs w:val="24"/>
        </w:rPr>
        <w:t>Such grafts include those from donors after circulatory death, older donors, livers with steatosis, and livers from donors infected with hepatitis C.</w:t>
      </w:r>
      <w:r w:rsidR="00AD0D8F">
        <w:rPr>
          <w:rFonts w:ascii="Book Antiqua" w:hAnsi="Book Antiqua"/>
          <w:sz w:val="24"/>
          <w:szCs w:val="24"/>
        </w:rPr>
        <w:t xml:space="preserve"> </w:t>
      </w:r>
      <w:r w:rsidRPr="000F0A75">
        <w:rPr>
          <w:rFonts w:ascii="Book Antiqua" w:hAnsi="Book Antiqua"/>
          <w:sz w:val="24"/>
          <w:szCs w:val="24"/>
        </w:rPr>
        <w:t>For many years</w:t>
      </w:r>
      <w:r w:rsidR="00AD0D8F">
        <w:rPr>
          <w:rFonts w:ascii="Book Antiqua" w:hAnsi="Book Antiqua" w:hint="eastAsia"/>
          <w:sz w:val="24"/>
          <w:szCs w:val="24"/>
          <w:lang w:eastAsia="zh-CN"/>
        </w:rPr>
        <w:t>,</w:t>
      </w:r>
      <w:r w:rsidRPr="000F0A75">
        <w:rPr>
          <w:rFonts w:ascii="Book Antiqua" w:hAnsi="Book Antiqua"/>
          <w:sz w:val="24"/>
          <w:szCs w:val="24"/>
        </w:rPr>
        <w:t xml:space="preserve"> </w:t>
      </w:r>
      <w:r w:rsidR="00AD0D8F" w:rsidRPr="000F0A75">
        <w:rPr>
          <w:rFonts w:ascii="Book Antiqua" w:hAnsi="Book Antiqua"/>
          <w:sz w:val="24"/>
          <w:szCs w:val="24"/>
        </w:rPr>
        <w:t>h</w:t>
      </w:r>
      <w:r w:rsidRPr="000F0A75">
        <w:rPr>
          <w:rFonts w:ascii="Book Antiqua" w:hAnsi="Book Antiqua"/>
          <w:sz w:val="24"/>
          <w:szCs w:val="24"/>
        </w:rPr>
        <w:t xml:space="preserve">epatitis C (HCV) positive livers have been used with caution in carefully selected </w:t>
      </w:r>
      <w:r w:rsidR="00096ADA" w:rsidRPr="000F0A75">
        <w:rPr>
          <w:rFonts w:ascii="Book Antiqua" w:hAnsi="Book Antiqua"/>
          <w:sz w:val="24"/>
          <w:szCs w:val="24"/>
        </w:rPr>
        <w:t xml:space="preserve">mostly HCV positive </w:t>
      </w:r>
      <w:r w:rsidRPr="000F0A75">
        <w:rPr>
          <w:rFonts w:ascii="Book Antiqua" w:hAnsi="Book Antiqua"/>
          <w:sz w:val="24"/>
          <w:szCs w:val="24"/>
        </w:rPr>
        <w:t xml:space="preserve">patients. </w:t>
      </w:r>
    </w:p>
    <w:p w:rsidR="00CB37D8" w:rsidRPr="000F0A75" w:rsidRDefault="00CB37D8" w:rsidP="00AD0D8F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F0A75">
        <w:rPr>
          <w:rFonts w:ascii="Book Antiqua" w:hAnsi="Book Antiqua"/>
          <w:sz w:val="24"/>
          <w:szCs w:val="24"/>
        </w:rPr>
        <w:t xml:space="preserve">In the recent study Bowring et al. </w:t>
      </w:r>
      <w:r w:rsidR="00D1797A" w:rsidRPr="000F0A75">
        <w:rPr>
          <w:rFonts w:ascii="Book Antiqua" w:hAnsi="Book Antiqua"/>
          <w:sz w:val="24"/>
          <w:szCs w:val="24"/>
        </w:rPr>
        <w:t>noted</w:t>
      </w:r>
      <w:r w:rsidRPr="000F0A75">
        <w:rPr>
          <w:rFonts w:ascii="Book Antiqua" w:hAnsi="Book Antiqua"/>
          <w:sz w:val="24"/>
          <w:szCs w:val="24"/>
        </w:rPr>
        <w:t xml:space="preserve"> that with the introduction of the new highly effective antiviral therapies, there has been a dramatic increase, from 6.9</w:t>
      </w:r>
      <w:r w:rsidR="00AD0D8F">
        <w:rPr>
          <w:rFonts w:ascii="Book Antiqua" w:hAnsi="Book Antiqua" w:hint="eastAsia"/>
          <w:sz w:val="24"/>
          <w:szCs w:val="24"/>
          <w:lang w:eastAsia="zh-CN"/>
        </w:rPr>
        <w:t>%</w:t>
      </w:r>
      <w:r w:rsidRPr="000F0A75">
        <w:rPr>
          <w:rFonts w:ascii="Book Antiqua" w:hAnsi="Book Antiqua"/>
          <w:sz w:val="24"/>
          <w:szCs w:val="24"/>
        </w:rPr>
        <w:t xml:space="preserve"> to 16.9%, in the use of the HCV-positive livers in HCV-positive recipients.</w:t>
      </w:r>
      <w:r w:rsidR="00AD0D8F">
        <w:rPr>
          <w:rFonts w:ascii="Book Antiqua" w:hAnsi="Book Antiqua"/>
          <w:sz w:val="24"/>
          <w:szCs w:val="24"/>
        </w:rPr>
        <w:t xml:space="preserve"> </w:t>
      </w:r>
      <w:r w:rsidRPr="000F0A75">
        <w:rPr>
          <w:rFonts w:ascii="Book Antiqua" w:hAnsi="Book Antiqua"/>
          <w:sz w:val="24"/>
          <w:szCs w:val="24"/>
        </w:rPr>
        <w:t xml:space="preserve">The authors </w:t>
      </w:r>
      <w:r w:rsidR="00D1797A" w:rsidRPr="000F0A75">
        <w:rPr>
          <w:rFonts w:ascii="Book Antiqua" w:hAnsi="Book Antiqua"/>
          <w:sz w:val="24"/>
          <w:szCs w:val="24"/>
        </w:rPr>
        <w:t>demonstrated</w:t>
      </w:r>
      <w:r w:rsidRPr="000F0A75">
        <w:rPr>
          <w:rFonts w:ascii="Book Antiqua" w:hAnsi="Book Antiqua"/>
          <w:sz w:val="24"/>
          <w:szCs w:val="24"/>
        </w:rPr>
        <w:t xml:space="preserve"> that the allograft survival in HCV-positive recipients was similar for patients who received an HCV-positive liver and those who received an HCV-negative liver. Despite a better use of these organs, the reluctance to utilize these livers continues, demonstrated by the 1.7 times higher discard rate when compared to non-infected liver </w:t>
      </w:r>
      <w:proofErr w:type="gramStart"/>
      <w:r w:rsidRPr="000F0A75">
        <w:rPr>
          <w:rFonts w:ascii="Book Antiqua" w:hAnsi="Book Antiqua"/>
          <w:sz w:val="24"/>
          <w:szCs w:val="24"/>
        </w:rPr>
        <w:t>allografts</w:t>
      </w:r>
      <w:r w:rsidR="00AD0D8F" w:rsidRPr="00AD0D8F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D0D8F" w:rsidRPr="00AD0D8F">
        <w:rPr>
          <w:rFonts w:ascii="Book Antiqua" w:hAnsi="Book Antiqua"/>
          <w:sz w:val="24"/>
          <w:szCs w:val="24"/>
          <w:vertAlign w:val="superscript"/>
        </w:rPr>
        <w:t>1]</w:t>
      </w:r>
      <w:r w:rsidRPr="000F0A75">
        <w:rPr>
          <w:rFonts w:ascii="Book Antiqua" w:hAnsi="Book Antiqua"/>
          <w:sz w:val="24"/>
          <w:szCs w:val="24"/>
        </w:rPr>
        <w:t xml:space="preserve">. </w:t>
      </w:r>
    </w:p>
    <w:p w:rsidR="00553B20" w:rsidRPr="000F0A75" w:rsidRDefault="00553B20" w:rsidP="00AD0D8F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F0A75">
        <w:rPr>
          <w:rFonts w:ascii="Book Antiqua" w:hAnsi="Book Antiqua"/>
          <w:sz w:val="24"/>
          <w:szCs w:val="24"/>
        </w:rPr>
        <w:t xml:space="preserve">In the majority of studies, HCV positivity </w:t>
      </w:r>
      <w:r w:rsidR="00375618" w:rsidRPr="000F0A75">
        <w:rPr>
          <w:rFonts w:ascii="Book Antiqua" w:hAnsi="Book Antiqua"/>
          <w:sz w:val="24"/>
          <w:szCs w:val="24"/>
        </w:rPr>
        <w:t>is</w:t>
      </w:r>
      <w:r w:rsidRPr="000F0A75">
        <w:rPr>
          <w:rFonts w:ascii="Book Antiqua" w:hAnsi="Book Antiqua"/>
          <w:sz w:val="24"/>
          <w:szCs w:val="24"/>
        </w:rPr>
        <w:t xml:space="preserve"> defined as a donor testing HCV Ab positive. However, there is variability among HCV Ab positive donors </w:t>
      </w:r>
      <w:r w:rsidR="00AD0D8F">
        <w:rPr>
          <w:rFonts w:ascii="Book Antiqua" w:hAnsi="Book Antiqua" w:hint="eastAsia"/>
          <w:sz w:val="24"/>
          <w:szCs w:val="24"/>
          <w:lang w:eastAsia="zh-CN"/>
        </w:rPr>
        <w:t>-</w:t>
      </w:r>
      <w:r w:rsidRPr="000F0A75">
        <w:rPr>
          <w:rFonts w:ascii="Book Antiqua" w:hAnsi="Book Antiqua"/>
          <w:sz w:val="24"/>
          <w:szCs w:val="24"/>
        </w:rPr>
        <w:t xml:space="preserve"> some donors are actively </w:t>
      </w:r>
      <w:proofErr w:type="spellStart"/>
      <w:r w:rsidRPr="000F0A75">
        <w:rPr>
          <w:rFonts w:ascii="Book Antiqua" w:hAnsi="Book Antiqua"/>
          <w:sz w:val="24"/>
          <w:szCs w:val="24"/>
        </w:rPr>
        <w:t>viremic</w:t>
      </w:r>
      <w:proofErr w:type="spellEnd"/>
      <w:r w:rsidRPr="000F0A75">
        <w:rPr>
          <w:rFonts w:ascii="Book Antiqua" w:hAnsi="Book Antiqua"/>
          <w:sz w:val="24"/>
          <w:szCs w:val="24"/>
        </w:rPr>
        <w:t xml:space="preserve"> and hence are HCV Ab positive and RNA positive by Nucleic Acid Amplification Testing (NAT), while others are Ab positive but </w:t>
      </w:r>
      <w:proofErr w:type="spellStart"/>
      <w:r w:rsidRPr="000F0A75">
        <w:rPr>
          <w:rFonts w:ascii="Book Antiqua" w:hAnsi="Book Antiqua"/>
          <w:sz w:val="24"/>
          <w:szCs w:val="24"/>
        </w:rPr>
        <w:t>aviremic</w:t>
      </w:r>
      <w:proofErr w:type="spellEnd"/>
      <w:r w:rsidRPr="000F0A75">
        <w:rPr>
          <w:rFonts w:ascii="Book Antiqua" w:hAnsi="Book Antiqua"/>
          <w:sz w:val="24"/>
          <w:szCs w:val="24"/>
        </w:rPr>
        <w:t xml:space="preserve"> and NAT negative.</w:t>
      </w:r>
      <w:r w:rsidR="00AD0D8F">
        <w:rPr>
          <w:rFonts w:ascii="Book Antiqua" w:hAnsi="Book Antiqua"/>
          <w:sz w:val="24"/>
          <w:szCs w:val="24"/>
        </w:rPr>
        <w:t xml:space="preserve"> </w:t>
      </w:r>
      <w:r w:rsidRPr="000F0A75">
        <w:rPr>
          <w:rFonts w:ascii="Book Antiqua" w:hAnsi="Book Antiqua"/>
          <w:sz w:val="24"/>
          <w:szCs w:val="24"/>
        </w:rPr>
        <w:t>Approximately 10</w:t>
      </w:r>
      <w:r w:rsidR="00AD0D8F">
        <w:rPr>
          <w:rFonts w:ascii="Book Antiqua" w:hAnsi="Book Antiqua" w:hint="eastAsia"/>
          <w:sz w:val="24"/>
          <w:szCs w:val="24"/>
          <w:lang w:eastAsia="zh-CN"/>
        </w:rPr>
        <w:t>%</w:t>
      </w:r>
      <w:r w:rsidRPr="000F0A75">
        <w:rPr>
          <w:rFonts w:ascii="Book Antiqua" w:hAnsi="Book Antiqua"/>
          <w:sz w:val="24"/>
          <w:szCs w:val="24"/>
        </w:rPr>
        <w:t>-25% of people will spontaneously cl</w:t>
      </w:r>
      <w:r w:rsidR="00AD0D8F">
        <w:rPr>
          <w:rFonts w:ascii="Book Antiqua" w:hAnsi="Book Antiqua"/>
          <w:sz w:val="24"/>
          <w:szCs w:val="24"/>
        </w:rPr>
        <w:t xml:space="preserve">ear the virus without </w:t>
      </w:r>
      <w:proofErr w:type="gramStart"/>
      <w:r w:rsidR="00AD0D8F">
        <w:rPr>
          <w:rFonts w:ascii="Book Antiqua" w:hAnsi="Book Antiqua"/>
          <w:sz w:val="24"/>
          <w:szCs w:val="24"/>
        </w:rPr>
        <w:t>treatment</w:t>
      </w:r>
      <w:r w:rsidR="005A5D2C" w:rsidRPr="00AD0D8F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A5D2C" w:rsidRPr="00AD0D8F">
        <w:rPr>
          <w:rFonts w:ascii="Book Antiqua" w:hAnsi="Book Antiqua"/>
          <w:sz w:val="24"/>
          <w:szCs w:val="24"/>
          <w:vertAlign w:val="superscript"/>
        </w:rPr>
        <w:t>2,3]</w:t>
      </w:r>
      <w:r w:rsidRPr="000F0A75">
        <w:rPr>
          <w:rFonts w:ascii="Book Antiqua" w:hAnsi="Book Antiqua"/>
          <w:sz w:val="24"/>
          <w:szCs w:val="24"/>
        </w:rPr>
        <w:t xml:space="preserve"> and thus would be Ab positive NAT negative.</w:t>
      </w:r>
      <w:r w:rsidR="00AD0D8F">
        <w:rPr>
          <w:rFonts w:ascii="Book Antiqua" w:hAnsi="Book Antiqua"/>
          <w:sz w:val="24"/>
          <w:szCs w:val="24"/>
        </w:rPr>
        <w:t xml:space="preserve"> </w:t>
      </w:r>
      <w:r w:rsidRPr="000F0A75">
        <w:rPr>
          <w:rFonts w:ascii="Book Antiqua" w:hAnsi="Book Antiqua"/>
          <w:sz w:val="24"/>
          <w:szCs w:val="24"/>
        </w:rPr>
        <w:t>Other donors have cleared the virus with treatment.</w:t>
      </w:r>
      <w:r w:rsidR="00AD0D8F">
        <w:rPr>
          <w:rFonts w:ascii="Book Antiqua" w:hAnsi="Book Antiqua"/>
          <w:sz w:val="24"/>
          <w:szCs w:val="24"/>
        </w:rPr>
        <w:t xml:space="preserve"> </w:t>
      </w:r>
      <w:r w:rsidRPr="000F0A75">
        <w:rPr>
          <w:rFonts w:ascii="Book Antiqua" w:hAnsi="Book Antiqua"/>
          <w:sz w:val="24"/>
          <w:szCs w:val="24"/>
        </w:rPr>
        <w:t xml:space="preserve">Sustained </w:t>
      </w:r>
      <w:proofErr w:type="spellStart"/>
      <w:r w:rsidRPr="000F0A75">
        <w:rPr>
          <w:rFonts w:ascii="Book Antiqua" w:hAnsi="Book Antiqua"/>
          <w:sz w:val="24"/>
          <w:szCs w:val="24"/>
        </w:rPr>
        <w:t>virologic</w:t>
      </w:r>
      <w:proofErr w:type="spellEnd"/>
      <w:r w:rsidRPr="000F0A75">
        <w:rPr>
          <w:rFonts w:ascii="Book Antiqua" w:hAnsi="Book Antiqua"/>
          <w:sz w:val="24"/>
          <w:szCs w:val="24"/>
        </w:rPr>
        <w:t xml:space="preserve"> respon</w:t>
      </w:r>
      <w:r w:rsidR="00AD0D8F">
        <w:rPr>
          <w:rFonts w:ascii="Book Antiqua" w:hAnsi="Book Antiqua"/>
          <w:sz w:val="24"/>
          <w:szCs w:val="24"/>
        </w:rPr>
        <w:t xml:space="preserve">se, defined as </w:t>
      </w:r>
      <w:proofErr w:type="spellStart"/>
      <w:r w:rsidR="00AD0D8F">
        <w:rPr>
          <w:rFonts w:ascii="Book Antiqua" w:hAnsi="Book Antiqua"/>
          <w:sz w:val="24"/>
          <w:szCs w:val="24"/>
        </w:rPr>
        <w:t>aviremia</w:t>
      </w:r>
      <w:proofErr w:type="spellEnd"/>
      <w:r w:rsidR="00AD0D8F">
        <w:rPr>
          <w:rFonts w:ascii="Book Antiqua" w:hAnsi="Book Antiqua"/>
          <w:sz w:val="24"/>
          <w:szCs w:val="24"/>
        </w:rPr>
        <w:t xml:space="preserve"> 24 </w:t>
      </w:r>
      <w:proofErr w:type="spellStart"/>
      <w:r w:rsidR="00AD0D8F">
        <w:rPr>
          <w:rFonts w:ascii="Book Antiqua" w:hAnsi="Book Antiqua"/>
          <w:sz w:val="24"/>
          <w:szCs w:val="24"/>
        </w:rPr>
        <w:t>wk</w:t>
      </w:r>
      <w:proofErr w:type="spellEnd"/>
      <w:r w:rsidRPr="000F0A75">
        <w:rPr>
          <w:rFonts w:ascii="Book Antiqua" w:hAnsi="Book Antiqua"/>
          <w:sz w:val="24"/>
          <w:szCs w:val="24"/>
        </w:rPr>
        <w:t xml:space="preserve"> after completion of antiviral therapy for chronic HCV infection, would also result in Ab positive NAT negative </w:t>
      </w:r>
      <w:proofErr w:type="spellStart"/>
      <w:r w:rsidRPr="000F0A75">
        <w:rPr>
          <w:rFonts w:ascii="Book Antiqua" w:hAnsi="Book Antiqua"/>
          <w:sz w:val="24"/>
          <w:szCs w:val="24"/>
        </w:rPr>
        <w:t>serostatus</w:t>
      </w:r>
      <w:proofErr w:type="spellEnd"/>
      <w:r w:rsidRPr="000F0A75">
        <w:rPr>
          <w:rFonts w:ascii="Book Antiqua" w:hAnsi="Book Antiqua"/>
          <w:sz w:val="24"/>
          <w:szCs w:val="24"/>
        </w:rPr>
        <w:t xml:space="preserve">, and relapse and thus transmission of infection is expected to be minimal. </w:t>
      </w:r>
    </w:p>
    <w:p w:rsidR="00553B20" w:rsidRPr="000F0A75" w:rsidRDefault="00553B20" w:rsidP="00AD0D8F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F0A75">
        <w:rPr>
          <w:rFonts w:ascii="Book Antiqua" w:hAnsi="Book Antiqua"/>
          <w:sz w:val="24"/>
          <w:szCs w:val="24"/>
        </w:rPr>
        <w:t xml:space="preserve">On August 10, 2015, the United Network for Organ Sharing mandated all Organ Procurement Organizations perform and report HCV NAT results on </w:t>
      </w:r>
      <w:r w:rsidR="005A5D2C" w:rsidRPr="000F0A75">
        <w:rPr>
          <w:rFonts w:ascii="Book Antiqua" w:hAnsi="Book Antiqua"/>
          <w:sz w:val="24"/>
          <w:szCs w:val="24"/>
        </w:rPr>
        <w:t xml:space="preserve">all deceased and living </w:t>
      </w:r>
      <w:proofErr w:type="gramStart"/>
      <w:r w:rsidR="005A5D2C" w:rsidRPr="000F0A75">
        <w:rPr>
          <w:rFonts w:ascii="Book Antiqua" w:hAnsi="Book Antiqua"/>
          <w:sz w:val="24"/>
          <w:szCs w:val="24"/>
        </w:rPr>
        <w:t>donors</w:t>
      </w:r>
      <w:r w:rsidR="00AD0D8F" w:rsidRPr="00AD0D8F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D0D8F" w:rsidRPr="00AD0D8F">
        <w:rPr>
          <w:rFonts w:ascii="Book Antiqua" w:hAnsi="Book Antiqua"/>
          <w:sz w:val="24"/>
          <w:szCs w:val="24"/>
          <w:vertAlign w:val="superscript"/>
        </w:rPr>
        <w:t>4]</w:t>
      </w:r>
      <w:r w:rsidR="005A5D2C" w:rsidRPr="000F0A75">
        <w:rPr>
          <w:rFonts w:ascii="Book Antiqua" w:hAnsi="Book Antiqua"/>
          <w:sz w:val="24"/>
          <w:szCs w:val="24"/>
        </w:rPr>
        <w:t xml:space="preserve">. </w:t>
      </w:r>
      <w:r w:rsidRPr="000F0A75">
        <w:rPr>
          <w:rFonts w:ascii="Book Antiqua" w:hAnsi="Book Antiqua"/>
          <w:sz w:val="24"/>
          <w:szCs w:val="24"/>
        </w:rPr>
        <w:t>As a result, transplant centers must specify whether candidates who are listed as accepting livers from HCV Ab positive donors are willing to accept</w:t>
      </w:r>
      <w:r w:rsidR="00AD0D8F">
        <w:rPr>
          <w:rFonts w:ascii="Book Antiqua" w:hAnsi="Book Antiqua"/>
          <w:sz w:val="24"/>
          <w:szCs w:val="24"/>
        </w:rPr>
        <w:t xml:space="preserve"> organs from NAT positive and/</w:t>
      </w:r>
      <w:r w:rsidRPr="000F0A75">
        <w:rPr>
          <w:rFonts w:ascii="Book Antiqua" w:hAnsi="Book Antiqua"/>
          <w:sz w:val="24"/>
          <w:szCs w:val="24"/>
        </w:rPr>
        <w:t>or NAT negative donors.</w:t>
      </w:r>
      <w:r w:rsidR="00AD0D8F">
        <w:rPr>
          <w:rFonts w:ascii="Book Antiqua" w:hAnsi="Book Antiqua"/>
          <w:sz w:val="24"/>
          <w:szCs w:val="24"/>
        </w:rPr>
        <w:t xml:space="preserve"> </w:t>
      </w:r>
      <w:r w:rsidRPr="000F0A75">
        <w:rPr>
          <w:rFonts w:ascii="Book Antiqua" w:hAnsi="Book Antiqua"/>
          <w:sz w:val="24"/>
          <w:szCs w:val="24"/>
        </w:rPr>
        <w:t xml:space="preserve">Studies are not yet available on how </w:t>
      </w:r>
      <w:r w:rsidRPr="000F0A75">
        <w:rPr>
          <w:rFonts w:ascii="Book Antiqua" w:hAnsi="Book Antiqua"/>
          <w:sz w:val="24"/>
          <w:szCs w:val="24"/>
        </w:rPr>
        <w:lastRenderedPageBreak/>
        <w:t xml:space="preserve">organs are being utilized based on NAT status and whether NAT status affects recipient outcomes, but given the difference in </w:t>
      </w:r>
      <w:proofErr w:type="spellStart"/>
      <w:r w:rsidRPr="000F0A75">
        <w:rPr>
          <w:rFonts w:ascii="Book Antiqua" w:hAnsi="Book Antiqua"/>
          <w:sz w:val="24"/>
          <w:szCs w:val="24"/>
        </w:rPr>
        <w:t>viremic</w:t>
      </w:r>
      <w:proofErr w:type="spellEnd"/>
      <w:r w:rsidRPr="000F0A75">
        <w:rPr>
          <w:rFonts w:ascii="Book Antiqua" w:hAnsi="Book Antiqua"/>
          <w:sz w:val="24"/>
          <w:szCs w:val="24"/>
        </w:rPr>
        <w:t xml:space="preserve"> status between the two populations, there likely is a difference.</w:t>
      </w:r>
    </w:p>
    <w:p w:rsidR="0092301D" w:rsidRPr="000F0A75" w:rsidRDefault="00553B20" w:rsidP="007617A4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F0A75">
        <w:rPr>
          <w:rFonts w:ascii="Book Antiqua" w:hAnsi="Book Antiqua"/>
          <w:sz w:val="24"/>
          <w:szCs w:val="24"/>
        </w:rPr>
        <w:t>As a result of these changes in donor testing and recipient listing, and in the era of new DAA therapies, we believe further research in the</w:t>
      </w:r>
      <w:r w:rsidR="0092301D" w:rsidRPr="000F0A75">
        <w:rPr>
          <w:rFonts w:ascii="Book Antiqua" w:hAnsi="Book Antiqua"/>
          <w:sz w:val="24"/>
          <w:szCs w:val="24"/>
        </w:rPr>
        <w:t xml:space="preserve"> outcome of </w:t>
      </w:r>
      <w:proofErr w:type="spellStart"/>
      <w:r w:rsidR="0092301D" w:rsidRPr="000F0A75">
        <w:rPr>
          <w:rFonts w:ascii="Book Antiqua" w:hAnsi="Book Antiqua"/>
          <w:sz w:val="24"/>
          <w:szCs w:val="24"/>
        </w:rPr>
        <w:t>viremic</w:t>
      </w:r>
      <w:proofErr w:type="spellEnd"/>
      <w:r w:rsidR="0092301D" w:rsidRPr="000F0A75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92301D" w:rsidRPr="000F0A75">
        <w:rPr>
          <w:rFonts w:ascii="Book Antiqua" w:hAnsi="Book Antiqua"/>
          <w:sz w:val="24"/>
          <w:szCs w:val="24"/>
        </w:rPr>
        <w:t>aviremic</w:t>
      </w:r>
      <w:proofErr w:type="spellEnd"/>
      <w:r w:rsidR="0092301D" w:rsidRPr="000F0A75">
        <w:rPr>
          <w:rFonts w:ascii="Book Antiqua" w:hAnsi="Book Antiqua"/>
          <w:sz w:val="24"/>
          <w:szCs w:val="24"/>
        </w:rPr>
        <w:t xml:space="preserve"> HCV livers is needed so that the utilization of these organs can be maximized in HCV NAT + and potentially HCV NAT- recipients.</w:t>
      </w:r>
      <w:r w:rsidR="00AD0D8F">
        <w:rPr>
          <w:rFonts w:ascii="Book Antiqua" w:hAnsi="Book Antiqua"/>
          <w:sz w:val="24"/>
          <w:szCs w:val="24"/>
        </w:rPr>
        <w:t xml:space="preserve"> </w:t>
      </w:r>
    </w:p>
    <w:p w:rsidR="007617A4" w:rsidRPr="00060430" w:rsidRDefault="007617A4" w:rsidP="00060430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060430" w:rsidRDefault="00060430">
      <w:p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</w:p>
    <w:p w:rsidR="002779FC" w:rsidRPr="00060430" w:rsidRDefault="00E74257" w:rsidP="0006043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060430">
        <w:rPr>
          <w:rFonts w:ascii="Book Antiqua" w:hAnsi="Book Antiqua" w:cs="Times New Roman"/>
          <w:b/>
          <w:sz w:val="24"/>
          <w:szCs w:val="24"/>
        </w:rPr>
        <w:lastRenderedPageBreak/>
        <w:t>REFERENCES</w:t>
      </w:r>
    </w:p>
    <w:p w:rsidR="00060430" w:rsidRPr="00060430" w:rsidRDefault="00060430" w:rsidP="00060430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 w:rsidRPr="00060430">
        <w:rPr>
          <w:rFonts w:ascii="Book Antiqua" w:eastAsia="SimSun" w:hAnsi="Book Antiqua" w:cs="SimSun"/>
          <w:sz w:val="24"/>
          <w:szCs w:val="24"/>
          <w:lang w:eastAsia="zh-CN"/>
        </w:rPr>
        <w:t xml:space="preserve">1 </w:t>
      </w:r>
      <w:r w:rsidRPr="00060430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Bowring MG</w:t>
      </w:r>
      <w:r w:rsidRPr="00060430">
        <w:rPr>
          <w:rFonts w:ascii="Book Antiqua" w:eastAsia="SimSun" w:hAnsi="Book Antiqua" w:cs="SimSun"/>
          <w:sz w:val="24"/>
          <w:szCs w:val="24"/>
          <w:lang w:eastAsia="zh-CN"/>
        </w:rPr>
        <w:t xml:space="preserve">, </w:t>
      </w:r>
      <w:proofErr w:type="spellStart"/>
      <w:r w:rsidRPr="00060430">
        <w:rPr>
          <w:rFonts w:ascii="Book Antiqua" w:eastAsia="SimSun" w:hAnsi="Book Antiqua" w:cs="SimSun"/>
          <w:sz w:val="24"/>
          <w:szCs w:val="24"/>
          <w:lang w:eastAsia="zh-CN"/>
        </w:rPr>
        <w:t>Kucirka</w:t>
      </w:r>
      <w:proofErr w:type="spellEnd"/>
      <w:r w:rsidRPr="00060430">
        <w:rPr>
          <w:rFonts w:ascii="Book Antiqua" w:eastAsia="SimSun" w:hAnsi="Book Antiqua" w:cs="SimSun"/>
          <w:sz w:val="24"/>
          <w:szCs w:val="24"/>
          <w:lang w:eastAsia="zh-CN"/>
        </w:rPr>
        <w:t xml:space="preserve"> LM, Massie AB, Luo X, Cameron A, </w:t>
      </w:r>
      <w:proofErr w:type="spellStart"/>
      <w:r w:rsidRPr="00060430">
        <w:rPr>
          <w:rFonts w:ascii="Book Antiqua" w:eastAsia="SimSun" w:hAnsi="Book Antiqua" w:cs="SimSun"/>
          <w:sz w:val="24"/>
          <w:szCs w:val="24"/>
          <w:lang w:eastAsia="zh-CN"/>
        </w:rPr>
        <w:t>Sulkowski</w:t>
      </w:r>
      <w:proofErr w:type="spellEnd"/>
      <w:r w:rsidRPr="00060430">
        <w:rPr>
          <w:rFonts w:ascii="Book Antiqua" w:eastAsia="SimSun" w:hAnsi="Book Antiqua" w:cs="SimSun"/>
          <w:sz w:val="24"/>
          <w:szCs w:val="24"/>
          <w:lang w:eastAsia="zh-CN"/>
        </w:rPr>
        <w:t xml:space="preserve"> M, </w:t>
      </w:r>
      <w:proofErr w:type="spellStart"/>
      <w:r w:rsidRPr="00060430">
        <w:rPr>
          <w:rFonts w:ascii="Book Antiqua" w:eastAsia="SimSun" w:hAnsi="Book Antiqua" w:cs="SimSun"/>
          <w:sz w:val="24"/>
          <w:szCs w:val="24"/>
          <w:lang w:eastAsia="zh-CN"/>
        </w:rPr>
        <w:t>Rakestraw</w:t>
      </w:r>
      <w:proofErr w:type="spellEnd"/>
      <w:r w:rsidRPr="00060430">
        <w:rPr>
          <w:rFonts w:ascii="Book Antiqua" w:eastAsia="SimSun" w:hAnsi="Book Antiqua" w:cs="SimSun"/>
          <w:sz w:val="24"/>
          <w:szCs w:val="24"/>
          <w:lang w:eastAsia="zh-CN"/>
        </w:rPr>
        <w:t xml:space="preserve"> K, </w:t>
      </w:r>
      <w:proofErr w:type="spellStart"/>
      <w:r w:rsidRPr="00060430">
        <w:rPr>
          <w:rFonts w:ascii="Book Antiqua" w:eastAsia="SimSun" w:hAnsi="Book Antiqua" w:cs="SimSun"/>
          <w:sz w:val="24"/>
          <w:szCs w:val="24"/>
          <w:lang w:eastAsia="zh-CN"/>
        </w:rPr>
        <w:t>Gurakar</w:t>
      </w:r>
      <w:proofErr w:type="spellEnd"/>
      <w:r w:rsidRPr="00060430">
        <w:rPr>
          <w:rFonts w:ascii="Book Antiqua" w:eastAsia="SimSun" w:hAnsi="Book Antiqua" w:cs="SimSun"/>
          <w:sz w:val="24"/>
          <w:szCs w:val="24"/>
          <w:lang w:eastAsia="zh-CN"/>
        </w:rPr>
        <w:t xml:space="preserve"> A, </w:t>
      </w:r>
      <w:proofErr w:type="spellStart"/>
      <w:r w:rsidRPr="00060430">
        <w:rPr>
          <w:rFonts w:ascii="Book Antiqua" w:eastAsia="SimSun" w:hAnsi="Book Antiqua" w:cs="SimSun"/>
          <w:sz w:val="24"/>
          <w:szCs w:val="24"/>
          <w:lang w:eastAsia="zh-CN"/>
        </w:rPr>
        <w:t>Kuo</w:t>
      </w:r>
      <w:proofErr w:type="spellEnd"/>
      <w:r w:rsidRPr="00060430">
        <w:rPr>
          <w:rFonts w:ascii="Book Antiqua" w:eastAsia="SimSun" w:hAnsi="Book Antiqua" w:cs="SimSun"/>
          <w:sz w:val="24"/>
          <w:szCs w:val="24"/>
          <w:lang w:eastAsia="zh-CN"/>
        </w:rPr>
        <w:t xml:space="preserve"> I, </w:t>
      </w:r>
      <w:proofErr w:type="spellStart"/>
      <w:r w:rsidRPr="00060430">
        <w:rPr>
          <w:rFonts w:ascii="Book Antiqua" w:eastAsia="SimSun" w:hAnsi="Book Antiqua" w:cs="SimSun"/>
          <w:sz w:val="24"/>
          <w:szCs w:val="24"/>
          <w:lang w:eastAsia="zh-CN"/>
        </w:rPr>
        <w:t>Segev</w:t>
      </w:r>
      <w:proofErr w:type="spellEnd"/>
      <w:r w:rsidRPr="00060430">
        <w:rPr>
          <w:rFonts w:ascii="Book Antiqua" w:eastAsia="SimSun" w:hAnsi="Book Antiqua" w:cs="SimSun"/>
          <w:sz w:val="24"/>
          <w:szCs w:val="24"/>
          <w:lang w:eastAsia="zh-CN"/>
        </w:rPr>
        <w:t xml:space="preserve"> DL, Durand CM. Changes in Utilization and Discard of Hepatitis C-Infected Donor Livers in the Recent Era. </w:t>
      </w:r>
      <w:r w:rsidRPr="00060430">
        <w:rPr>
          <w:rFonts w:ascii="Book Antiqua" w:eastAsia="SimSun" w:hAnsi="Book Antiqua" w:cs="SimSun"/>
          <w:i/>
          <w:iCs/>
          <w:sz w:val="24"/>
          <w:szCs w:val="24"/>
          <w:lang w:eastAsia="zh-CN"/>
        </w:rPr>
        <w:t>Am J Transplant</w:t>
      </w:r>
      <w:r w:rsidRPr="00060430">
        <w:rPr>
          <w:rFonts w:ascii="Book Antiqua" w:eastAsia="SimSun" w:hAnsi="Book Antiqua" w:cs="SimSun"/>
          <w:sz w:val="24"/>
          <w:szCs w:val="24"/>
          <w:lang w:eastAsia="zh-CN"/>
        </w:rPr>
        <w:t xml:space="preserve"> 2017; </w:t>
      </w:r>
      <w:r w:rsidRPr="00060430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17</w:t>
      </w:r>
      <w:r w:rsidRPr="00060430">
        <w:rPr>
          <w:rFonts w:ascii="Book Antiqua" w:eastAsia="SimSun" w:hAnsi="Book Antiqua" w:cs="SimSun"/>
          <w:sz w:val="24"/>
          <w:szCs w:val="24"/>
          <w:lang w:eastAsia="zh-CN"/>
        </w:rPr>
        <w:t>: 519-527 [PMID: 27456927 DOI: 10.1111/ajt.13976]</w:t>
      </w:r>
    </w:p>
    <w:p w:rsidR="00060430" w:rsidRPr="00060430" w:rsidRDefault="00060430" w:rsidP="00060430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 w:rsidRPr="00060430">
        <w:rPr>
          <w:rFonts w:ascii="Book Antiqua" w:eastAsia="SimSun" w:hAnsi="Book Antiqua" w:cs="SimSun"/>
          <w:sz w:val="24"/>
          <w:szCs w:val="24"/>
          <w:lang w:eastAsia="zh-CN"/>
        </w:rPr>
        <w:t xml:space="preserve">2 </w:t>
      </w:r>
      <w:proofErr w:type="spellStart"/>
      <w:r w:rsidRPr="00060430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Villano</w:t>
      </w:r>
      <w:proofErr w:type="spellEnd"/>
      <w:r w:rsidRPr="00060430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 xml:space="preserve"> SA</w:t>
      </w:r>
      <w:r w:rsidRPr="00060430">
        <w:rPr>
          <w:rFonts w:ascii="Book Antiqua" w:eastAsia="SimSun" w:hAnsi="Book Antiqua" w:cs="SimSun"/>
          <w:sz w:val="24"/>
          <w:szCs w:val="24"/>
          <w:lang w:eastAsia="zh-CN"/>
        </w:rPr>
        <w:t xml:space="preserve">, </w:t>
      </w:r>
      <w:proofErr w:type="spellStart"/>
      <w:r w:rsidRPr="00060430">
        <w:rPr>
          <w:rFonts w:ascii="Book Antiqua" w:eastAsia="SimSun" w:hAnsi="Book Antiqua" w:cs="SimSun"/>
          <w:sz w:val="24"/>
          <w:szCs w:val="24"/>
          <w:lang w:eastAsia="zh-CN"/>
        </w:rPr>
        <w:t>Vlahov</w:t>
      </w:r>
      <w:proofErr w:type="spellEnd"/>
      <w:r w:rsidRPr="00060430">
        <w:rPr>
          <w:rFonts w:ascii="Book Antiqua" w:eastAsia="SimSun" w:hAnsi="Book Antiqua" w:cs="SimSun"/>
          <w:sz w:val="24"/>
          <w:szCs w:val="24"/>
          <w:lang w:eastAsia="zh-CN"/>
        </w:rPr>
        <w:t xml:space="preserve"> D, Nelson KE, Cohn S, Thomas DL. Persistence of viremia and the importance of long-term follow-up after acute hepatitis C infection. </w:t>
      </w:r>
      <w:r w:rsidRPr="00060430">
        <w:rPr>
          <w:rFonts w:ascii="Book Antiqua" w:eastAsia="SimSun" w:hAnsi="Book Antiqua" w:cs="SimSun"/>
          <w:i/>
          <w:iCs/>
          <w:sz w:val="24"/>
          <w:szCs w:val="24"/>
          <w:lang w:eastAsia="zh-CN"/>
        </w:rPr>
        <w:t>Hepatology</w:t>
      </w:r>
      <w:r w:rsidRPr="00060430">
        <w:rPr>
          <w:rFonts w:ascii="Book Antiqua" w:eastAsia="SimSun" w:hAnsi="Book Antiqua" w:cs="SimSun"/>
          <w:sz w:val="24"/>
          <w:szCs w:val="24"/>
          <w:lang w:eastAsia="zh-CN"/>
        </w:rPr>
        <w:t xml:space="preserve"> 1999; </w:t>
      </w:r>
      <w:r w:rsidRPr="00060430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29</w:t>
      </w:r>
      <w:r w:rsidRPr="00060430">
        <w:rPr>
          <w:rFonts w:ascii="Book Antiqua" w:eastAsia="SimSun" w:hAnsi="Book Antiqua" w:cs="SimSun"/>
          <w:sz w:val="24"/>
          <w:szCs w:val="24"/>
          <w:lang w:eastAsia="zh-CN"/>
        </w:rPr>
        <w:t>: 908-914 [PMID: 10051497 DOI: 10.1002/hep.510290311]</w:t>
      </w:r>
    </w:p>
    <w:p w:rsidR="00060430" w:rsidRPr="00060430" w:rsidRDefault="00060430" w:rsidP="00060430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 w:rsidRPr="00060430">
        <w:rPr>
          <w:rFonts w:ascii="Book Antiqua" w:eastAsia="SimSun" w:hAnsi="Book Antiqua" w:cs="SimSun"/>
          <w:sz w:val="24"/>
          <w:szCs w:val="24"/>
          <w:lang w:eastAsia="zh-CN"/>
        </w:rPr>
        <w:t xml:space="preserve">3 </w:t>
      </w:r>
      <w:proofErr w:type="spellStart"/>
      <w:r w:rsidRPr="00060430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Micallef</w:t>
      </w:r>
      <w:proofErr w:type="spellEnd"/>
      <w:r w:rsidRPr="00060430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 xml:space="preserve"> JM</w:t>
      </w:r>
      <w:r w:rsidRPr="00060430">
        <w:rPr>
          <w:rFonts w:ascii="Book Antiqua" w:eastAsia="SimSun" w:hAnsi="Book Antiqua" w:cs="SimSun"/>
          <w:sz w:val="24"/>
          <w:szCs w:val="24"/>
          <w:lang w:eastAsia="zh-CN"/>
        </w:rPr>
        <w:t xml:space="preserve">, </w:t>
      </w:r>
      <w:proofErr w:type="spellStart"/>
      <w:r w:rsidRPr="00060430">
        <w:rPr>
          <w:rFonts w:ascii="Book Antiqua" w:eastAsia="SimSun" w:hAnsi="Book Antiqua" w:cs="SimSun"/>
          <w:sz w:val="24"/>
          <w:szCs w:val="24"/>
          <w:lang w:eastAsia="zh-CN"/>
        </w:rPr>
        <w:t>Kaldor</w:t>
      </w:r>
      <w:proofErr w:type="spellEnd"/>
      <w:r w:rsidRPr="00060430">
        <w:rPr>
          <w:rFonts w:ascii="Book Antiqua" w:eastAsia="SimSun" w:hAnsi="Book Antiqua" w:cs="SimSun"/>
          <w:sz w:val="24"/>
          <w:szCs w:val="24"/>
          <w:lang w:eastAsia="zh-CN"/>
        </w:rPr>
        <w:t xml:space="preserve"> JM, Dore GJ. Spontaneous viral clearance following acute hepatitis C infection: a systematic review of longitudinal studies. </w:t>
      </w:r>
      <w:r w:rsidRPr="00060430">
        <w:rPr>
          <w:rFonts w:ascii="Book Antiqua" w:eastAsia="SimSun" w:hAnsi="Book Antiqua" w:cs="SimSun"/>
          <w:i/>
          <w:iCs/>
          <w:sz w:val="24"/>
          <w:szCs w:val="24"/>
          <w:lang w:eastAsia="zh-CN"/>
        </w:rPr>
        <w:t xml:space="preserve">J Viral </w:t>
      </w:r>
      <w:proofErr w:type="spellStart"/>
      <w:r w:rsidRPr="00060430">
        <w:rPr>
          <w:rFonts w:ascii="Book Antiqua" w:eastAsia="SimSun" w:hAnsi="Book Antiqua" w:cs="SimSun"/>
          <w:i/>
          <w:iCs/>
          <w:sz w:val="24"/>
          <w:szCs w:val="24"/>
          <w:lang w:eastAsia="zh-CN"/>
        </w:rPr>
        <w:t>Hepat</w:t>
      </w:r>
      <w:proofErr w:type="spellEnd"/>
      <w:r w:rsidRPr="00060430">
        <w:rPr>
          <w:rFonts w:ascii="Book Antiqua" w:eastAsia="SimSun" w:hAnsi="Book Antiqua" w:cs="SimSun"/>
          <w:sz w:val="24"/>
          <w:szCs w:val="24"/>
          <w:lang w:eastAsia="zh-CN"/>
        </w:rPr>
        <w:t xml:space="preserve"> 2006; </w:t>
      </w:r>
      <w:r w:rsidRPr="00060430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13</w:t>
      </w:r>
      <w:r w:rsidRPr="00060430">
        <w:rPr>
          <w:rFonts w:ascii="Book Antiqua" w:eastAsia="SimSun" w:hAnsi="Book Antiqua" w:cs="SimSun"/>
          <w:sz w:val="24"/>
          <w:szCs w:val="24"/>
          <w:lang w:eastAsia="zh-CN"/>
        </w:rPr>
        <w:t>: 34-41 [PMID: 16364080 DOI: 10.1111/j.1365-2893.2005.00651.x]</w:t>
      </w:r>
    </w:p>
    <w:p w:rsidR="00060430" w:rsidRPr="00060430" w:rsidRDefault="007A58B9" w:rsidP="00060430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>
        <w:rPr>
          <w:rFonts w:ascii="Book Antiqua" w:eastAsia="SimSun" w:hAnsi="Book Antiqua" w:cs="SimSun"/>
          <w:sz w:val="24"/>
          <w:szCs w:val="24"/>
          <w:lang w:eastAsia="zh-CN"/>
        </w:rPr>
        <w:t xml:space="preserve">4 </w:t>
      </w:r>
      <w:proofErr w:type="spellStart"/>
      <w:r w:rsidR="00060430" w:rsidRPr="00060430">
        <w:rPr>
          <w:rFonts w:ascii="Book Antiqua" w:eastAsia="SimSun" w:hAnsi="Book Antiqua" w:cs="SimSun"/>
          <w:b/>
          <w:sz w:val="24"/>
          <w:szCs w:val="24"/>
          <w:lang w:eastAsia="zh-CN"/>
        </w:rPr>
        <w:t>UNet</w:t>
      </w:r>
      <w:proofErr w:type="spellEnd"/>
      <w:r w:rsidR="00060430" w:rsidRPr="00060430">
        <w:rPr>
          <w:rFonts w:ascii="Book Antiqua" w:eastAsia="SimSun" w:hAnsi="Book Antiqua" w:cs="SimSun"/>
          <w:b/>
          <w:sz w:val="24"/>
          <w:szCs w:val="24"/>
          <w:lang w:eastAsia="zh-CN"/>
        </w:rPr>
        <w:t xml:space="preserve"> System Notice</w:t>
      </w:r>
      <w:r w:rsidR="008B62BA">
        <w:rPr>
          <w:rFonts w:ascii="Book Antiqua" w:eastAsia="SimSun" w:hAnsi="Book Antiqua" w:cs="SimSun" w:hint="eastAsia"/>
          <w:sz w:val="24"/>
          <w:szCs w:val="24"/>
          <w:lang w:eastAsia="zh-CN"/>
        </w:rPr>
        <w:t>.</w:t>
      </w:r>
      <w:r w:rsidR="00060430" w:rsidRPr="00060430">
        <w:rPr>
          <w:rFonts w:ascii="Book Antiqua" w:eastAsia="SimSun" w:hAnsi="Book Antiqua" w:cs="SimSun"/>
          <w:sz w:val="24"/>
          <w:szCs w:val="24"/>
          <w:lang w:eastAsia="zh-CN"/>
        </w:rPr>
        <w:t xml:space="preserve"> Upcoming Waitlist and </w:t>
      </w:r>
      <w:proofErr w:type="spellStart"/>
      <w:r w:rsidR="00060430" w:rsidRPr="00060430">
        <w:rPr>
          <w:rFonts w:ascii="Book Antiqua" w:eastAsia="SimSun" w:hAnsi="Book Antiqua" w:cs="SimSun"/>
          <w:sz w:val="24"/>
          <w:szCs w:val="24"/>
          <w:lang w:eastAsia="zh-CN"/>
        </w:rPr>
        <w:t>DonorNet</w:t>
      </w:r>
      <w:proofErr w:type="spellEnd"/>
      <w:r w:rsidR="00060430" w:rsidRPr="00060430">
        <w:rPr>
          <w:rFonts w:ascii="Book Antiqua" w:eastAsia="SimSun" w:hAnsi="Book Antiqua" w:cs="SimSun"/>
          <w:sz w:val="24"/>
          <w:szCs w:val="24"/>
          <w:lang w:eastAsia="zh-CN"/>
        </w:rPr>
        <w:t xml:space="preserve"> changes will reflect policy changes regarding infectious diseases screening [Internet]. UNOS System Notices-General Notice. 2017 [cited 16 Marc</w:t>
      </w:r>
      <w:r>
        <w:rPr>
          <w:rFonts w:ascii="Book Antiqua" w:eastAsia="SimSun" w:hAnsi="Book Antiqua" w:cs="SimSun"/>
          <w:sz w:val="24"/>
          <w:szCs w:val="24"/>
          <w:lang w:eastAsia="zh-CN"/>
        </w:rPr>
        <w:t xml:space="preserve">h 2017]. Available from: </w:t>
      </w:r>
      <w:r>
        <w:rPr>
          <w:rFonts w:ascii="Book Antiqua" w:eastAsia="SimSun" w:hAnsi="Book Antiqua" w:cs="SimSun" w:hint="eastAsia"/>
          <w:sz w:val="24"/>
          <w:szCs w:val="24"/>
          <w:lang w:eastAsia="zh-CN"/>
        </w:rPr>
        <w:t xml:space="preserve">URL: </w:t>
      </w:r>
      <w:r>
        <w:rPr>
          <w:rFonts w:ascii="Book Antiqua" w:eastAsia="SimSun" w:hAnsi="Book Antiqua" w:cs="SimSun"/>
          <w:sz w:val="24"/>
          <w:szCs w:val="24"/>
          <w:lang w:eastAsia="zh-CN"/>
        </w:rPr>
        <w:t>https:</w:t>
      </w:r>
      <w:r w:rsidR="00060430" w:rsidRPr="00060430">
        <w:rPr>
          <w:rFonts w:ascii="Book Antiqua" w:eastAsia="SimSun" w:hAnsi="Book Antiqua" w:cs="SimSun"/>
          <w:sz w:val="24"/>
          <w:szCs w:val="24"/>
          <w:lang w:eastAsia="zh-CN"/>
        </w:rPr>
        <w:t>//portal.unos.org/ViewSystemNotice.aspx?id=3074</w:t>
      </w:r>
    </w:p>
    <w:p w:rsidR="007617A4" w:rsidRPr="00060430" w:rsidRDefault="007617A4" w:rsidP="0006043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7617A4" w:rsidRPr="00060430" w:rsidRDefault="007617A4" w:rsidP="00A10AC0">
      <w:pPr>
        <w:pStyle w:val="PlainText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060430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="00567619" w:rsidRPr="00060430">
        <w:rPr>
          <w:rFonts w:ascii="Book Antiqua" w:hAnsi="Book Antiqua"/>
          <w:sz w:val="24"/>
          <w:szCs w:val="24"/>
        </w:rPr>
        <w:t>Ferraioli</w:t>
      </w:r>
      <w:proofErr w:type="spellEnd"/>
      <w:r w:rsidR="00567619" w:rsidRPr="00060430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="00567619" w:rsidRPr="00060430">
        <w:rPr>
          <w:rFonts w:ascii="Book Antiqua" w:hAnsi="Book Antiqua"/>
          <w:sz w:val="24"/>
          <w:szCs w:val="24"/>
        </w:rPr>
        <w:t>Niu</w:t>
      </w:r>
      <w:proofErr w:type="spellEnd"/>
      <w:r w:rsidR="00567619" w:rsidRPr="00060430">
        <w:rPr>
          <w:rFonts w:ascii="Book Antiqua" w:hAnsi="Book Antiqua"/>
          <w:sz w:val="24"/>
          <w:szCs w:val="24"/>
        </w:rPr>
        <w:t xml:space="preserve"> ZS, </w:t>
      </w:r>
      <w:proofErr w:type="gramStart"/>
      <w:r w:rsidR="00567619" w:rsidRPr="00060430">
        <w:rPr>
          <w:rFonts w:ascii="Book Antiqua" w:hAnsi="Book Antiqua"/>
          <w:sz w:val="24"/>
          <w:szCs w:val="24"/>
        </w:rPr>
        <w:t>Wang</w:t>
      </w:r>
      <w:proofErr w:type="gramEnd"/>
      <w:r w:rsidR="00567619" w:rsidRPr="00060430">
        <w:rPr>
          <w:rFonts w:ascii="Book Antiqua" w:hAnsi="Book Antiqua"/>
          <w:sz w:val="24"/>
          <w:szCs w:val="24"/>
        </w:rPr>
        <w:t xml:space="preserve"> SK </w:t>
      </w:r>
      <w:r w:rsidRPr="00060430">
        <w:rPr>
          <w:rFonts w:ascii="Book Antiqua" w:hAnsi="Book Antiqua"/>
          <w:b/>
          <w:sz w:val="24"/>
          <w:szCs w:val="24"/>
        </w:rPr>
        <w:t xml:space="preserve">S-Editor: </w:t>
      </w:r>
      <w:r w:rsidRPr="00060430">
        <w:rPr>
          <w:rFonts w:ascii="Book Antiqua" w:hAnsi="Book Antiqua"/>
          <w:sz w:val="24"/>
          <w:szCs w:val="24"/>
        </w:rPr>
        <w:t>Ji FF</w:t>
      </w:r>
      <w:r w:rsidRPr="00060430">
        <w:rPr>
          <w:rFonts w:ascii="Book Antiqua" w:hAnsi="Book Antiqua"/>
          <w:b/>
          <w:sz w:val="24"/>
          <w:szCs w:val="24"/>
        </w:rPr>
        <w:t xml:space="preserve"> L-Editor: E-Editor: </w:t>
      </w:r>
    </w:p>
    <w:p w:rsidR="007617A4" w:rsidRPr="00060430" w:rsidRDefault="007617A4" w:rsidP="00060430">
      <w:pPr>
        <w:pStyle w:val="PlainText"/>
        <w:spacing w:line="360" w:lineRule="auto"/>
        <w:rPr>
          <w:rFonts w:ascii="Book Antiqua" w:hAnsi="Book Antiqua"/>
          <w:b/>
          <w:sz w:val="24"/>
          <w:szCs w:val="24"/>
        </w:rPr>
      </w:pPr>
      <w:r w:rsidRPr="00060430">
        <w:rPr>
          <w:rFonts w:ascii="Book Antiqua" w:hAnsi="Book Antiqua"/>
          <w:b/>
          <w:sz w:val="24"/>
          <w:szCs w:val="24"/>
        </w:rPr>
        <w:t xml:space="preserve"> </w:t>
      </w:r>
    </w:p>
    <w:p w:rsidR="007617A4" w:rsidRPr="00060430" w:rsidRDefault="007617A4" w:rsidP="00060430">
      <w:pPr>
        <w:snapToGrid w:val="0"/>
        <w:spacing w:after="0" w:line="360" w:lineRule="auto"/>
        <w:jc w:val="both"/>
        <w:rPr>
          <w:rFonts w:ascii="Book Antiqua" w:eastAsia="SimSun" w:hAnsi="Book Antiqua" w:cs="Helvetica"/>
          <w:b/>
          <w:sz w:val="24"/>
          <w:szCs w:val="24"/>
        </w:rPr>
      </w:pPr>
      <w:r w:rsidRPr="00060430">
        <w:rPr>
          <w:rFonts w:ascii="Book Antiqua" w:eastAsia="SimSun" w:hAnsi="Book Antiqua" w:cs="Helvetica"/>
          <w:b/>
          <w:sz w:val="24"/>
          <w:szCs w:val="24"/>
        </w:rPr>
        <w:t xml:space="preserve">Specialty type: </w:t>
      </w:r>
      <w:r w:rsidRPr="00060430">
        <w:rPr>
          <w:rFonts w:ascii="Book Antiqua" w:eastAsia="SimSun" w:hAnsi="Book Antiqua" w:cs="Helvetica"/>
          <w:sz w:val="24"/>
          <w:szCs w:val="24"/>
        </w:rPr>
        <w:t>Gastroenterology and hepatology</w:t>
      </w:r>
    </w:p>
    <w:p w:rsidR="007617A4" w:rsidRPr="00060430" w:rsidRDefault="007617A4" w:rsidP="00060430">
      <w:pPr>
        <w:snapToGrid w:val="0"/>
        <w:spacing w:after="0" w:line="360" w:lineRule="auto"/>
        <w:jc w:val="both"/>
        <w:rPr>
          <w:rFonts w:ascii="Book Antiqua" w:eastAsia="SimSun" w:hAnsi="Book Antiqua" w:cs="Helvetica"/>
          <w:b/>
          <w:sz w:val="24"/>
          <w:szCs w:val="24"/>
        </w:rPr>
      </w:pPr>
      <w:r w:rsidRPr="00060430">
        <w:rPr>
          <w:rFonts w:ascii="Book Antiqua" w:eastAsia="SimSun" w:hAnsi="Book Antiqua" w:cs="Helvetica"/>
          <w:b/>
          <w:sz w:val="24"/>
          <w:szCs w:val="24"/>
        </w:rPr>
        <w:t xml:space="preserve">Country of origin: </w:t>
      </w:r>
      <w:r w:rsidR="00C15C04" w:rsidRPr="00060430">
        <w:rPr>
          <w:rFonts w:ascii="Book Antiqua" w:eastAsia="SimSun" w:hAnsi="Book Antiqua"/>
          <w:sz w:val="24"/>
          <w:szCs w:val="24"/>
        </w:rPr>
        <w:t>United States</w:t>
      </w:r>
    </w:p>
    <w:p w:rsidR="007617A4" w:rsidRPr="00060430" w:rsidRDefault="007617A4" w:rsidP="00060430">
      <w:pPr>
        <w:snapToGrid w:val="0"/>
        <w:spacing w:after="0" w:line="360" w:lineRule="auto"/>
        <w:jc w:val="both"/>
        <w:rPr>
          <w:rFonts w:ascii="Book Antiqua" w:eastAsia="SimSun" w:hAnsi="Book Antiqua" w:cs="Helvetica"/>
          <w:b/>
          <w:sz w:val="24"/>
          <w:szCs w:val="24"/>
        </w:rPr>
      </w:pPr>
      <w:r w:rsidRPr="00060430">
        <w:rPr>
          <w:rFonts w:ascii="Book Antiqua" w:eastAsia="SimSun" w:hAnsi="Book Antiqua" w:cs="Helvetica"/>
          <w:b/>
          <w:sz w:val="24"/>
          <w:szCs w:val="24"/>
        </w:rPr>
        <w:t>Peer-review report classification</w:t>
      </w:r>
    </w:p>
    <w:p w:rsidR="007617A4" w:rsidRPr="00060430" w:rsidRDefault="007617A4" w:rsidP="00060430">
      <w:pPr>
        <w:snapToGrid w:val="0"/>
        <w:spacing w:after="0" w:line="360" w:lineRule="auto"/>
        <w:jc w:val="both"/>
        <w:rPr>
          <w:rFonts w:ascii="Book Antiqua" w:eastAsia="SimSun" w:hAnsi="Book Antiqua" w:cs="Helvetica"/>
          <w:sz w:val="24"/>
          <w:szCs w:val="24"/>
          <w:lang w:eastAsia="zh-CN"/>
        </w:rPr>
      </w:pPr>
      <w:r w:rsidRPr="00060430">
        <w:rPr>
          <w:rFonts w:ascii="Book Antiqua" w:eastAsia="SimSun" w:hAnsi="Book Antiqua" w:cs="Helvetica"/>
          <w:sz w:val="24"/>
          <w:szCs w:val="24"/>
        </w:rPr>
        <w:t xml:space="preserve">Grade </w:t>
      </w:r>
      <w:proofErr w:type="gramStart"/>
      <w:r w:rsidRPr="00060430">
        <w:rPr>
          <w:rFonts w:ascii="Book Antiqua" w:eastAsia="SimSun" w:hAnsi="Book Antiqua" w:cs="Helvetica"/>
          <w:sz w:val="24"/>
          <w:szCs w:val="24"/>
        </w:rPr>
        <w:t>A</w:t>
      </w:r>
      <w:proofErr w:type="gramEnd"/>
      <w:r w:rsidRPr="00060430">
        <w:rPr>
          <w:rFonts w:ascii="Book Antiqua" w:eastAsia="SimSun" w:hAnsi="Book Antiqua" w:cs="Helvetica"/>
          <w:sz w:val="24"/>
          <w:szCs w:val="24"/>
        </w:rPr>
        <w:t xml:space="preserve"> (Excellent): A</w:t>
      </w:r>
      <w:r w:rsidR="00C15C04" w:rsidRPr="00060430">
        <w:rPr>
          <w:rFonts w:ascii="Book Antiqua" w:eastAsia="SimSun" w:hAnsi="Book Antiqua" w:cs="Helvetica"/>
          <w:sz w:val="24"/>
          <w:szCs w:val="24"/>
          <w:lang w:eastAsia="zh-CN"/>
        </w:rPr>
        <w:t>, A</w:t>
      </w:r>
    </w:p>
    <w:p w:rsidR="007617A4" w:rsidRPr="00060430" w:rsidRDefault="007617A4" w:rsidP="00060430">
      <w:pPr>
        <w:snapToGrid w:val="0"/>
        <w:spacing w:after="0" w:line="360" w:lineRule="auto"/>
        <w:jc w:val="both"/>
        <w:rPr>
          <w:rFonts w:ascii="Book Antiqua" w:eastAsia="SimSun" w:hAnsi="Book Antiqua" w:cs="Helvetica"/>
          <w:sz w:val="24"/>
          <w:szCs w:val="24"/>
          <w:lang w:eastAsia="zh-CN"/>
        </w:rPr>
      </w:pPr>
      <w:r w:rsidRPr="00060430">
        <w:rPr>
          <w:rFonts w:ascii="Book Antiqua" w:eastAsia="SimSun" w:hAnsi="Book Antiqua" w:cs="Helvetica"/>
          <w:sz w:val="24"/>
          <w:szCs w:val="24"/>
        </w:rPr>
        <w:t xml:space="preserve">Grade B (Very good): </w:t>
      </w:r>
      <w:r w:rsidR="00C15C04" w:rsidRPr="00060430">
        <w:rPr>
          <w:rFonts w:ascii="Book Antiqua" w:eastAsia="SimSun" w:hAnsi="Book Antiqua" w:cs="Helvetica"/>
          <w:sz w:val="24"/>
          <w:szCs w:val="24"/>
          <w:lang w:eastAsia="zh-CN"/>
        </w:rPr>
        <w:t>0</w:t>
      </w:r>
    </w:p>
    <w:p w:rsidR="007617A4" w:rsidRPr="00060430" w:rsidRDefault="007617A4" w:rsidP="00060430">
      <w:pPr>
        <w:snapToGrid w:val="0"/>
        <w:spacing w:after="0" w:line="360" w:lineRule="auto"/>
        <w:jc w:val="both"/>
        <w:rPr>
          <w:rFonts w:ascii="Book Antiqua" w:eastAsia="SimSun" w:hAnsi="Book Antiqua" w:cs="Helvetica"/>
          <w:sz w:val="24"/>
          <w:szCs w:val="24"/>
        </w:rPr>
      </w:pPr>
      <w:r w:rsidRPr="00060430">
        <w:rPr>
          <w:rFonts w:ascii="Book Antiqua" w:eastAsia="SimSun" w:hAnsi="Book Antiqua" w:cs="Helvetica"/>
          <w:sz w:val="24"/>
          <w:szCs w:val="24"/>
        </w:rPr>
        <w:t>Grade C (Good): C</w:t>
      </w:r>
    </w:p>
    <w:p w:rsidR="007617A4" w:rsidRPr="00060430" w:rsidRDefault="007617A4" w:rsidP="00060430">
      <w:pPr>
        <w:snapToGrid w:val="0"/>
        <w:spacing w:after="0" w:line="360" w:lineRule="auto"/>
        <w:jc w:val="both"/>
        <w:rPr>
          <w:rFonts w:ascii="Book Antiqua" w:eastAsia="SimSun" w:hAnsi="Book Antiqua" w:cs="Helvetica"/>
          <w:sz w:val="24"/>
          <w:szCs w:val="24"/>
        </w:rPr>
      </w:pPr>
      <w:r w:rsidRPr="00060430">
        <w:rPr>
          <w:rFonts w:ascii="Book Antiqua" w:eastAsia="SimSun" w:hAnsi="Book Antiqua" w:cs="Helvetica"/>
          <w:sz w:val="24"/>
          <w:szCs w:val="24"/>
        </w:rPr>
        <w:t>Grade D (Fair): 0</w:t>
      </w:r>
    </w:p>
    <w:p w:rsidR="007617A4" w:rsidRPr="00060430" w:rsidRDefault="007617A4" w:rsidP="00060430">
      <w:pPr>
        <w:snapToGrid w:val="0"/>
        <w:spacing w:after="0" w:line="360" w:lineRule="auto"/>
        <w:jc w:val="both"/>
        <w:rPr>
          <w:rFonts w:ascii="Book Antiqua" w:eastAsia="SimSun" w:hAnsi="Book Antiqua" w:cs="Helvetica"/>
          <w:sz w:val="24"/>
          <w:szCs w:val="24"/>
        </w:rPr>
      </w:pPr>
      <w:r w:rsidRPr="00060430">
        <w:rPr>
          <w:rFonts w:ascii="Book Antiqua" w:eastAsia="SimSun" w:hAnsi="Book Antiqua" w:cs="Helvetica"/>
          <w:sz w:val="24"/>
          <w:szCs w:val="24"/>
        </w:rPr>
        <w:t>Grade E (Poor): 0</w:t>
      </w:r>
    </w:p>
    <w:p w:rsidR="007617A4" w:rsidRPr="000F0A75" w:rsidRDefault="007617A4" w:rsidP="007617A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sectPr w:rsidR="007617A4" w:rsidRPr="000F0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94F18"/>
    <w:multiLevelType w:val="hybridMultilevel"/>
    <w:tmpl w:val="60AE8916"/>
    <w:lvl w:ilvl="0" w:tplc="302C59C6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D8"/>
    <w:rsid w:val="000113FE"/>
    <w:rsid w:val="00060430"/>
    <w:rsid w:val="00096ADA"/>
    <w:rsid w:val="000F0A75"/>
    <w:rsid w:val="00143A7A"/>
    <w:rsid w:val="002071F0"/>
    <w:rsid w:val="002779FC"/>
    <w:rsid w:val="00335A1B"/>
    <w:rsid w:val="00375618"/>
    <w:rsid w:val="00375EF9"/>
    <w:rsid w:val="003D4261"/>
    <w:rsid w:val="003E55D5"/>
    <w:rsid w:val="003E60BC"/>
    <w:rsid w:val="004A20AA"/>
    <w:rsid w:val="004C687F"/>
    <w:rsid w:val="0050045F"/>
    <w:rsid w:val="00517A37"/>
    <w:rsid w:val="0053068B"/>
    <w:rsid w:val="00553B20"/>
    <w:rsid w:val="00553CD6"/>
    <w:rsid w:val="00567619"/>
    <w:rsid w:val="00593116"/>
    <w:rsid w:val="005A5D2C"/>
    <w:rsid w:val="00623B71"/>
    <w:rsid w:val="006540FB"/>
    <w:rsid w:val="0067489E"/>
    <w:rsid w:val="007617A4"/>
    <w:rsid w:val="007A58B9"/>
    <w:rsid w:val="007B759B"/>
    <w:rsid w:val="008057E4"/>
    <w:rsid w:val="0081492B"/>
    <w:rsid w:val="008B62BA"/>
    <w:rsid w:val="008D0D2F"/>
    <w:rsid w:val="00906859"/>
    <w:rsid w:val="0092301D"/>
    <w:rsid w:val="00A10AC0"/>
    <w:rsid w:val="00A32B48"/>
    <w:rsid w:val="00A34C1C"/>
    <w:rsid w:val="00AA15FC"/>
    <w:rsid w:val="00AD0D8F"/>
    <w:rsid w:val="00BA5A70"/>
    <w:rsid w:val="00C06DA2"/>
    <w:rsid w:val="00C15C04"/>
    <w:rsid w:val="00C44526"/>
    <w:rsid w:val="00C82975"/>
    <w:rsid w:val="00C8336E"/>
    <w:rsid w:val="00CB37D8"/>
    <w:rsid w:val="00CF339B"/>
    <w:rsid w:val="00D1797A"/>
    <w:rsid w:val="00D7688F"/>
    <w:rsid w:val="00DF2DA1"/>
    <w:rsid w:val="00E2383E"/>
    <w:rsid w:val="00E74257"/>
    <w:rsid w:val="00F2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26D7F-DDFE-41D3-A201-692ABAFE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1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71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4257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E74257"/>
  </w:style>
  <w:style w:type="character" w:customStyle="1" w:styleId="CommentTextChar">
    <w:name w:val="Comment Text Char"/>
    <w:basedOn w:val="DefaultParagraphFont"/>
    <w:link w:val="CommentText"/>
    <w:uiPriority w:val="99"/>
    <w:rsid w:val="00E742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2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257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5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74257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eastAsia="zh-CN"/>
    </w:rPr>
  </w:style>
  <w:style w:type="paragraph" w:styleId="Revision">
    <w:name w:val="Revision"/>
    <w:hidden/>
    <w:uiPriority w:val="99"/>
    <w:semiHidden/>
    <w:rsid w:val="005A5D2C"/>
    <w:pPr>
      <w:spacing w:after="0" w:line="240" w:lineRule="auto"/>
    </w:pPr>
  </w:style>
  <w:style w:type="paragraph" w:styleId="PlainText">
    <w:name w:val="Plain Text"/>
    <w:basedOn w:val="Normal"/>
    <w:link w:val="PlainTextChar"/>
    <w:rsid w:val="007617A4"/>
    <w:pPr>
      <w:widowControl w:val="0"/>
      <w:spacing w:after="0" w:line="240" w:lineRule="auto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7617A4"/>
    <w:rPr>
      <w:rFonts w:ascii="SimSun" w:eastAsia="SimSun" w:hAnsi="Courier New" w:cs="Courier New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2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si@uw.edu" TargetMode="External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Department of Surgery</Company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Sibulesky</dc:creator>
  <cp:lastModifiedBy>Na Ma</cp:lastModifiedBy>
  <cp:revision>2</cp:revision>
  <dcterms:created xsi:type="dcterms:W3CDTF">2017-05-29T19:05:00Z</dcterms:created>
  <dcterms:modified xsi:type="dcterms:W3CDTF">2017-05-29T19:05:00Z</dcterms:modified>
</cp:coreProperties>
</file>