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6774F" w:rsidRPr="00C6774F" w:rsidRDefault="00C6774F" w:rsidP="00F93B1B">
      <w:pPr>
        <w:widowControl/>
        <w:snapToGrid w:val="0"/>
        <w:spacing w:line="360" w:lineRule="auto"/>
        <w:rPr>
          <w:rFonts w:ascii="Book Antiqua" w:hAnsi="Book Antiqua"/>
          <w:b/>
          <w:kern w:val="0"/>
          <w:sz w:val="24"/>
          <w:szCs w:val="24"/>
          <w:highlight w:val="white"/>
        </w:rPr>
      </w:pPr>
      <w:bookmarkStart w:id="0" w:name="OLE_LINK707"/>
      <w:bookmarkStart w:id="1" w:name="OLE_LINK708"/>
      <w:bookmarkStart w:id="2" w:name="OLE_LINK709"/>
      <w:bookmarkStart w:id="3" w:name="OLE_LINK737"/>
      <w:bookmarkStart w:id="4" w:name="OLE_LINK840"/>
      <w:bookmarkStart w:id="5" w:name="OLE_LINK866"/>
      <w:bookmarkStart w:id="6" w:name="OLE_LINK887"/>
      <w:bookmarkStart w:id="7" w:name="OLE_LINK923"/>
      <w:bookmarkStart w:id="8" w:name="OLE_LINK970"/>
      <w:bookmarkStart w:id="9" w:name="OLE_LINK987"/>
      <w:bookmarkStart w:id="10" w:name="OLE_LINK1024"/>
      <w:bookmarkStart w:id="11" w:name="OLE_LINK636"/>
      <w:bookmarkStart w:id="12" w:name="OLE_LINK654"/>
      <w:bookmarkStart w:id="13" w:name="OLE_LINK849"/>
      <w:bookmarkStart w:id="14" w:name="OLE_LINK939"/>
      <w:bookmarkStart w:id="15" w:name="OLE_LINK1000"/>
      <w:bookmarkStart w:id="16" w:name="OLE_LINK1039"/>
      <w:bookmarkStart w:id="17" w:name="OLE_LINK1050"/>
      <w:bookmarkStart w:id="18" w:name="OLE_LINK1071"/>
      <w:bookmarkStart w:id="19" w:name="OLE_LINK69"/>
      <w:bookmarkStart w:id="20" w:name="OLE_LINK70"/>
      <w:r w:rsidRPr="00C6774F">
        <w:rPr>
          <w:rFonts w:ascii="Book Antiqua" w:hAnsi="Book Antiqua"/>
          <w:b/>
          <w:kern w:val="0"/>
          <w:sz w:val="24"/>
          <w:szCs w:val="24"/>
          <w:highlight w:val="white"/>
        </w:rPr>
        <w:t xml:space="preserve">Name of </w:t>
      </w:r>
      <w:r w:rsidRPr="00C6774F">
        <w:rPr>
          <w:rFonts w:ascii="Book Antiqua" w:hAnsi="Book Antiqua"/>
          <w:b/>
          <w:caps/>
          <w:kern w:val="0"/>
          <w:sz w:val="24"/>
          <w:szCs w:val="24"/>
          <w:highlight w:val="white"/>
        </w:rPr>
        <w:t>j</w:t>
      </w:r>
      <w:r w:rsidRPr="00C6774F">
        <w:rPr>
          <w:rFonts w:ascii="Book Antiqua" w:hAnsi="Book Antiqua"/>
          <w:b/>
          <w:kern w:val="0"/>
          <w:sz w:val="24"/>
          <w:szCs w:val="24"/>
          <w:highlight w:val="white"/>
        </w:rPr>
        <w:t xml:space="preserve">ournal: </w:t>
      </w:r>
      <w:bookmarkStart w:id="21" w:name="OLE_LINK718"/>
      <w:bookmarkStart w:id="22" w:name="OLE_LINK719"/>
      <w:r w:rsidRPr="00C6774F">
        <w:rPr>
          <w:rFonts w:ascii="Book Antiqua" w:hAnsi="Book Antiqua"/>
          <w:b/>
          <w:i/>
          <w:kern w:val="0"/>
          <w:sz w:val="24"/>
          <w:szCs w:val="24"/>
          <w:highlight w:val="white"/>
        </w:rPr>
        <w:t>World Journal of Gastroenterology</w:t>
      </w:r>
      <w:bookmarkEnd w:id="21"/>
      <w:bookmarkEnd w:id="22"/>
    </w:p>
    <w:p w:rsidR="00C6774F" w:rsidRPr="00C6774F" w:rsidRDefault="00C6774F" w:rsidP="00F93B1B">
      <w:pPr>
        <w:widowControl/>
        <w:snapToGrid w:val="0"/>
        <w:spacing w:line="360" w:lineRule="auto"/>
        <w:rPr>
          <w:rFonts w:ascii="Book Antiqua" w:hAnsi="Book Antiqua"/>
          <w:b/>
          <w:i/>
          <w:kern w:val="0"/>
          <w:sz w:val="24"/>
          <w:szCs w:val="24"/>
          <w:highlight w:val="white"/>
        </w:rPr>
      </w:pPr>
      <w:bookmarkStart w:id="23" w:name="OLE_LINK485"/>
      <w:bookmarkStart w:id="24" w:name="OLE_LINK486"/>
      <w:bookmarkStart w:id="25" w:name="OLE_LINK661"/>
      <w:bookmarkStart w:id="26" w:name="OLE_LINK768"/>
      <w:bookmarkStart w:id="27" w:name="OLE_LINK514"/>
      <w:bookmarkStart w:id="28" w:name="OLE_LINK515"/>
      <w:r w:rsidRPr="00C6774F">
        <w:rPr>
          <w:rFonts w:ascii="Book Antiqua" w:hAnsi="Book Antiqua"/>
          <w:b/>
          <w:kern w:val="0"/>
          <w:sz w:val="24"/>
          <w:szCs w:val="24"/>
          <w:highlight w:val="white"/>
          <w:lang w:val="pl-PL"/>
        </w:rPr>
        <w:t>Manuscript NO:</w:t>
      </w:r>
      <w:bookmarkEnd w:id="23"/>
      <w:bookmarkEnd w:id="24"/>
      <w:bookmarkEnd w:id="25"/>
      <w:bookmarkEnd w:id="26"/>
      <w:r w:rsidRPr="00C6774F">
        <w:rPr>
          <w:rFonts w:ascii="Book Antiqua" w:hAnsi="Book Antiqua"/>
          <w:b/>
          <w:kern w:val="0"/>
          <w:sz w:val="24"/>
          <w:szCs w:val="24"/>
          <w:highlight w:val="white"/>
          <w:lang w:val="pl-PL"/>
        </w:rPr>
        <w:t xml:space="preserve"> </w:t>
      </w:r>
      <w:r w:rsidRPr="00C6774F">
        <w:rPr>
          <w:rFonts w:ascii="Book Antiqua" w:hAnsi="Book Antiqua" w:hint="eastAsia"/>
          <w:b/>
          <w:kern w:val="0"/>
          <w:sz w:val="24"/>
          <w:szCs w:val="24"/>
          <w:highlight w:val="white"/>
          <w:lang w:val="pl-PL"/>
        </w:rPr>
        <w:t>35272</w:t>
      </w:r>
    </w:p>
    <w:p w:rsidR="00C6774F" w:rsidRPr="00C6774F" w:rsidRDefault="00C6774F" w:rsidP="00F93B1B">
      <w:pPr>
        <w:widowControl/>
        <w:snapToGrid w:val="0"/>
        <w:spacing w:line="360" w:lineRule="auto"/>
        <w:rPr>
          <w:rFonts w:ascii="Book Antiqua" w:hAnsi="Book Antiqua" w:cs="SimSun"/>
          <w:b/>
          <w:kern w:val="0"/>
          <w:sz w:val="24"/>
          <w:szCs w:val="24"/>
          <w:lang w:val="it-IT"/>
        </w:rPr>
      </w:pPr>
      <w:bookmarkStart w:id="29" w:name="OLE_LINK511"/>
      <w:bookmarkStart w:id="30" w:name="OLE_LINK512"/>
      <w:bookmarkEnd w:id="27"/>
      <w:bookmarkEnd w:id="28"/>
      <w:r w:rsidRPr="00C6774F">
        <w:rPr>
          <w:rFonts w:ascii="Book Antiqua" w:hAnsi="Book Antiqua" w:cs="SimSun"/>
          <w:b/>
          <w:kern w:val="0"/>
          <w:sz w:val="24"/>
          <w:szCs w:val="24"/>
          <w:highlight w:val="white"/>
          <w:lang w:val="it-IT"/>
        </w:rPr>
        <w:t xml:space="preserve">Manuscript </w:t>
      </w:r>
      <w:r w:rsidRPr="00C6774F">
        <w:rPr>
          <w:rFonts w:ascii="Book Antiqua" w:hAnsi="Book Antiqua" w:cs="SimSun" w:hint="eastAsia"/>
          <w:b/>
          <w:caps/>
          <w:kern w:val="0"/>
          <w:sz w:val="24"/>
          <w:szCs w:val="24"/>
          <w:highlight w:val="white"/>
        </w:rPr>
        <w:t>t</w:t>
      </w:r>
      <w:r w:rsidRPr="00C6774F">
        <w:rPr>
          <w:rFonts w:ascii="Book Antiqua" w:hAnsi="Book Antiqua" w:cs="SimSun"/>
          <w:b/>
          <w:kern w:val="0"/>
          <w:sz w:val="24"/>
          <w:szCs w:val="24"/>
          <w:highlight w:val="white"/>
          <w:lang w:val="it-IT"/>
        </w:rPr>
        <w:t>ype</w:t>
      </w:r>
      <w:r w:rsidRPr="00C6774F">
        <w:rPr>
          <w:rFonts w:ascii="Book Antiqua" w:hAnsi="Book Antiqua" w:cs="SimSun" w:hint="eastAsia"/>
          <w:b/>
          <w:kern w:val="0"/>
          <w:sz w:val="24"/>
          <w:szCs w:val="24"/>
          <w:lang w:val="it-IT"/>
        </w:rPr>
        <w:t>:</w:t>
      </w:r>
      <w:bookmarkEnd w:id="0"/>
      <w:bookmarkEnd w:id="1"/>
      <w:bookmarkEnd w:id="2"/>
      <w:bookmarkEnd w:id="3"/>
      <w:bookmarkEnd w:id="4"/>
      <w:bookmarkEnd w:id="5"/>
      <w:bookmarkEnd w:id="6"/>
      <w:bookmarkEnd w:id="7"/>
      <w:bookmarkEnd w:id="8"/>
      <w:bookmarkEnd w:id="9"/>
      <w:bookmarkEnd w:id="10"/>
      <w:r w:rsidRPr="00C6774F">
        <w:rPr>
          <w:rFonts w:ascii="Book Antiqua" w:hAnsi="Book Antiqua" w:cs="SimSun" w:hint="eastAsia"/>
          <w:b/>
          <w:kern w:val="0"/>
          <w:sz w:val="24"/>
          <w:szCs w:val="24"/>
          <w:lang w:val="it-IT"/>
        </w:rPr>
        <w:t xml:space="preserve"> </w:t>
      </w:r>
      <w:r w:rsidRPr="00C6774F">
        <w:rPr>
          <w:rFonts w:ascii="Book Antiqua" w:hAnsi="Book Antiqua" w:cs="SimSun"/>
          <w:b/>
          <w:kern w:val="0"/>
          <w:sz w:val="24"/>
          <w:szCs w:val="24"/>
        </w:rPr>
        <w:t>ORIGINAL ARTICLE</w:t>
      </w:r>
    </w:p>
    <w:bookmarkEnd w:id="11"/>
    <w:bookmarkEnd w:id="12"/>
    <w:bookmarkEnd w:id="13"/>
    <w:bookmarkEnd w:id="14"/>
    <w:bookmarkEnd w:id="15"/>
    <w:bookmarkEnd w:id="16"/>
    <w:bookmarkEnd w:id="17"/>
    <w:bookmarkEnd w:id="18"/>
    <w:bookmarkEnd w:id="29"/>
    <w:bookmarkEnd w:id="30"/>
    <w:p w:rsidR="00C6774F" w:rsidRPr="00C6774F" w:rsidRDefault="00C6774F" w:rsidP="00F93B1B">
      <w:pPr>
        <w:snapToGrid w:val="0"/>
        <w:spacing w:line="360" w:lineRule="auto"/>
        <w:rPr>
          <w:rFonts w:ascii="Book Antiqua" w:hAnsi="Book Antiqua"/>
          <w:b/>
          <w:sz w:val="24"/>
          <w:szCs w:val="24"/>
        </w:rPr>
      </w:pPr>
    </w:p>
    <w:p w:rsidR="00C6774F" w:rsidRPr="00C6774F" w:rsidRDefault="00C6774F" w:rsidP="00F93B1B">
      <w:pPr>
        <w:snapToGrid w:val="0"/>
        <w:spacing w:line="360" w:lineRule="auto"/>
        <w:rPr>
          <w:rFonts w:ascii="Book Antiqua" w:hAnsi="Book Antiqua"/>
          <w:b/>
          <w:i/>
          <w:sz w:val="24"/>
          <w:szCs w:val="24"/>
        </w:rPr>
      </w:pPr>
      <w:r w:rsidRPr="00C6774F">
        <w:rPr>
          <w:rFonts w:ascii="Book Antiqua" w:hAnsi="Book Antiqua"/>
          <w:b/>
          <w:i/>
          <w:sz w:val="24"/>
          <w:szCs w:val="24"/>
        </w:rPr>
        <w:t>Prospective Study</w:t>
      </w:r>
    </w:p>
    <w:p w:rsidR="008F5B7B" w:rsidRPr="00C6774F" w:rsidRDefault="008F5B7B" w:rsidP="00F93B1B">
      <w:pPr>
        <w:snapToGrid w:val="0"/>
        <w:spacing w:line="360" w:lineRule="auto"/>
        <w:rPr>
          <w:rFonts w:ascii="Book Antiqua" w:hAnsi="Book Antiqua"/>
          <w:b/>
          <w:sz w:val="24"/>
          <w:szCs w:val="24"/>
        </w:rPr>
      </w:pPr>
      <w:r w:rsidRPr="00C6774F">
        <w:rPr>
          <w:rFonts w:ascii="Book Antiqua" w:hAnsi="Book Antiqua"/>
          <w:b/>
          <w:sz w:val="24"/>
          <w:szCs w:val="24"/>
        </w:rPr>
        <w:t>E</w:t>
      </w:r>
      <w:r w:rsidR="000B40A6" w:rsidRPr="00C6774F">
        <w:rPr>
          <w:rFonts w:ascii="Book Antiqua" w:hAnsi="Book Antiqua"/>
          <w:b/>
          <w:sz w:val="24"/>
          <w:szCs w:val="24"/>
        </w:rPr>
        <w:t>ffic</w:t>
      </w:r>
      <w:r w:rsidRPr="00C6774F">
        <w:rPr>
          <w:rFonts w:ascii="Book Antiqua" w:hAnsi="Book Antiqua"/>
          <w:b/>
          <w:sz w:val="24"/>
          <w:szCs w:val="24"/>
        </w:rPr>
        <w:t>a</w:t>
      </w:r>
      <w:r w:rsidR="000B40A6" w:rsidRPr="00C6774F">
        <w:rPr>
          <w:rFonts w:ascii="Book Antiqua" w:hAnsi="Book Antiqua"/>
          <w:b/>
          <w:sz w:val="24"/>
          <w:szCs w:val="24"/>
        </w:rPr>
        <w:t xml:space="preserve">cy of </w:t>
      </w:r>
      <w:r w:rsidR="00A01860" w:rsidRPr="00C6774F">
        <w:rPr>
          <w:rFonts w:ascii="Book Antiqua" w:hAnsi="Book Antiqua"/>
          <w:b/>
          <w:sz w:val="24"/>
          <w:szCs w:val="24"/>
        </w:rPr>
        <w:t xml:space="preserve">noninvasive </w:t>
      </w:r>
      <w:r w:rsidR="00DD2D72" w:rsidRPr="00C6774F">
        <w:rPr>
          <w:rFonts w:ascii="Book Antiqua" w:hAnsi="Book Antiqua"/>
          <w:b/>
          <w:sz w:val="24"/>
          <w:szCs w:val="24"/>
        </w:rPr>
        <w:t xml:space="preserve">evaluations </w:t>
      </w:r>
      <w:r w:rsidRPr="00C6774F">
        <w:rPr>
          <w:rFonts w:ascii="Book Antiqua" w:hAnsi="Book Antiqua"/>
          <w:b/>
          <w:sz w:val="24"/>
          <w:szCs w:val="24"/>
        </w:rPr>
        <w:t xml:space="preserve">in </w:t>
      </w:r>
      <w:r w:rsidR="000B40A6" w:rsidRPr="00C6774F">
        <w:rPr>
          <w:rFonts w:ascii="Book Antiqua" w:hAnsi="Book Antiqua"/>
          <w:b/>
          <w:sz w:val="24"/>
          <w:szCs w:val="24"/>
        </w:rPr>
        <w:t>monitor</w:t>
      </w:r>
      <w:r w:rsidRPr="00C6774F">
        <w:rPr>
          <w:rFonts w:ascii="Book Antiqua" w:hAnsi="Book Antiqua"/>
          <w:b/>
          <w:sz w:val="24"/>
          <w:szCs w:val="24"/>
        </w:rPr>
        <w:t>ing</w:t>
      </w:r>
      <w:r w:rsidR="000B40A6" w:rsidRPr="00C6774F">
        <w:rPr>
          <w:rFonts w:ascii="Book Antiqua" w:hAnsi="Book Antiqua"/>
          <w:b/>
          <w:sz w:val="24"/>
          <w:szCs w:val="24"/>
        </w:rPr>
        <w:t xml:space="preserve"> inflammatory bowel disease</w:t>
      </w:r>
      <w:r w:rsidR="00025B3B" w:rsidRPr="00C6774F">
        <w:rPr>
          <w:rFonts w:ascii="Book Antiqua" w:hAnsi="Book Antiqua"/>
          <w:b/>
          <w:sz w:val="24"/>
          <w:szCs w:val="24"/>
        </w:rPr>
        <w:t xml:space="preserve"> activity</w:t>
      </w:r>
      <w:r w:rsidR="000B40A6" w:rsidRPr="00C6774F">
        <w:rPr>
          <w:rFonts w:ascii="Book Antiqua" w:hAnsi="Book Antiqua"/>
          <w:b/>
          <w:sz w:val="24"/>
          <w:szCs w:val="24"/>
        </w:rPr>
        <w:t xml:space="preserve">: </w:t>
      </w:r>
      <w:r w:rsidR="000B40A6" w:rsidRPr="00C6774F">
        <w:rPr>
          <w:rFonts w:ascii="Book Antiqua" w:hAnsi="Book Antiqua"/>
          <w:b/>
          <w:caps/>
          <w:sz w:val="24"/>
          <w:szCs w:val="24"/>
        </w:rPr>
        <w:t xml:space="preserve">a </w:t>
      </w:r>
      <w:r w:rsidR="000B40A6" w:rsidRPr="00C6774F">
        <w:rPr>
          <w:rFonts w:ascii="Book Antiqua" w:hAnsi="Book Antiqua"/>
          <w:b/>
          <w:sz w:val="24"/>
          <w:szCs w:val="24"/>
        </w:rPr>
        <w:t>prospective study in China</w:t>
      </w:r>
      <w:bookmarkEnd w:id="19"/>
      <w:bookmarkEnd w:id="20"/>
    </w:p>
    <w:p w:rsidR="00444E6A" w:rsidRPr="00C6774F" w:rsidRDefault="00444E6A" w:rsidP="00F93B1B">
      <w:pPr>
        <w:snapToGrid w:val="0"/>
        <w:spacing w:line="360" w:lineRule="auto"/>
        <w:rPr>
          <w:rFonts w:ascii="Book Antiqua" w:hAnsi="Book Antiqua"/>
          <w:sz w:val="24"/>
          <w:szCs w:val="24"/>
        </w:rPr>
      </w:pPr>
    </w:p>
    <w:p w:rsidR="00C0797F" w:rsidRPr="00C6774F" w:rsidRDefault="00C6774F" w:rsidP="00F93B1B">
      <w:pPr>
        <w:snapToGrid w:val="0"/>
        <w:spacing w:line="360" w:lineRule="auto"/>
        <w:rPr>
          <w:rFonts w:ascii="Book Antiqua" w:hAnsi="Book Antiqua"/>
          <w:sz w:val="24"/>
          <w:szCs w:val="24"/>
        </w:rPr>
      </w:pPr>
      <w:r w:rsidRPr="00C6774F">
        <w:rPr>
          <w:rFonts w:ascii="Book Antiqua" w:hAnsi="Book Antiqua"/>
          <w:sz w:val="24"/>
          <w:szCs w:val="24"/>
        </w:rPr>
        <w:t>Chen</w:t>
      </w:r>
      <w:r w:rsidRPr="00C6774F">
        <w:rPr>
          <w:rFonts w:ascii="Book Antiqua" w:hAnsi="Book Antiqua" w:hint="eastAsia"/>
          <w:sz w:val="24"/>
          <w:szCs w:val="24"/>
        </w:rPr>
        <w:t xml:space="preserve"> JM </w:t>
      </w:r>
      <w:r w:rsidRPr="00C6774F">
        <w:rPr>
          <w:rFonts w:ascii="Book Antiqua" w:hAnsi="Book Antiqua" w:hint="eastAsia"/>
          <w:i/>
          <w:sz w:val="24"/>
          <w:szCs w:val="24"/>
        </w:rPr>
        <w:t>et al</w:t>
      </w:r>
      <w:r w:rsidRPr="00C6774F">
        <w:rPr>
          <w:rFonts w:ascii="Book Antiqua" w:hAnsi="Book Antiqua" w:hint="eastAsia"/>
          <w:sz w:val="24"/>
          <w:szCs w:val="24"/>
        </w:rPr>
        <w:t>.</w:t>
      </w:r>
      <w:r w:rsidR="00C0797F" w:rsidRPr="00C6774F">
        <w:rPr>
          <w:rFonts w:ascii="Book Antiqua" w:hAnsi="Book Antiqua"/>
          <w:sz w:val="24"/>
          <w:szCs w:val="24"/>
        </w:rPr>
        <w:t xml:space="preserve"> Noninvasive evaluations monitor</w:t>
      </w:r>
      <w:r w:rsidR="00C0797F" w:rsidRPr="00C6774F" w:rsidDel="004D2C31">
        <w:rPr>
          <w:rFonts w:ascii="Book Antiqua" w:hAnsi="Book Antiqua"/>
          <w:sz w:val="24"/>
          <w:szCs w:val="24"/>
        </w:rPr>
        <w:t xml:space="preserve"> </w:t>
      </w:r>
      <w:r w:rsidR="00C0797F" w:rsidRPr="00C6774F">
        <w:rPr>
          <w:rFonts w:ascii="Book Antiqua" w:hAnsi="Book Antiqua"/>
          <w:sz w:val="24"/>
          <w:szCs w:val="24"/>
        </w:rPr>
        <w:t>IBD activity</w:t>
      </w:r>
    </w:p>
    <w:p w:rsidR="00C0797F" w:rsidRPr="00C6774F" w:rsidRDefault="00C0797F" w:rsidP="00F93B1B">
      <w:pPr>
        <w:snapToGrid w:val="0"/>
        <w:spacing w:line="360" w:lineRule="auto"/>
        <w:rPr>
          <w:rFonts w:ascii="Book Antiqua" w:hAnsi="Book Antiqua"/>
          <w:sz w:val="24"/>
          <w:szCs w:val="24"/>
        </w:rPr>
      </w:pPr>
    </w:p>
    <w:p w:rsidR="000E34C3" w:rsidRPr="00C6774F" w:rsidRDefault="00444E6A" w:rsidP="00F93B1B">
      <w:pPr>
        <w:snapToGrid w:val="0"/>
        <w:spacing w:line="360" w:lineRule="auto"/>
        <w:rPr>
          <w:rFonts w:ascii="Book Antiqua" w:hAnsi="Book Antiqua"/>
          <w:sz w:val="24"/>
          <w:szCs w:val="24"/>
        </w:rPr>
      </w:pPr>
      <w:r w:rsidRPr="00C6774F">
        <w:rPr>
          <w:rFonts w:ascii="Book Antiqua" w:hAnsi="Book Antiqua"/>
          <w:sz w:val="24"/>
          <w:szCs w:val="24"/>
        </w:rPr>
        <w:t>Jin-Min Chen,</w:t>
      </w:r>
      <w:r w:rsidR="00D63A6D" w:rsidRPr="00C6774F">
        <w:rPr>
          <w:rFonts w:ascii="Book Antiqua" w:hAnsi="Book Antiqua"/>
          <w:sz w:val="24"/>
          <w:szCs w:val="24"/>
        </w:rPr>
        <w:t xml:space="preserve"> </w:t>
      </w:r>
      <w:r w:rsidR="00F270E9" w:rsidRPr="00C6774F">
        <w:rPr>
          <w:rFonts w:ascii="Book Antiqua" w:hAnsi="Book Antiqua"/>
          <w:sz w:val="24"/>
          <w:szCs w:val="24"/>
        </w:rPr>
        <w:t xml:space="preserve">Tao Liu, </w:t>
      </w:r>
      <w:r w:rsidR="00967483" w:rsidRPr="00C6774F">
        <w:rPr>
          <w:rFonts w:ascii="Book Antiqua" w:hAnsi="Book Antiqua"/>
          <w:sz w:val="24"/>
          <w:szCs w:val="24"/>
        </w:rPr>
        <w:t>Shan Gao,</w:t>
      </w:r>
      <w:r w:rsidR="00C6774F" w:rsidRPr="00C6774F">
        <w:rPr>
          <w:rFonts w:ascii="Book Antiqua" w:hAnsi="Book Antiqua" w:hint="eastAsia"/>
          <w:sz w:val="24"/>
          <w:szCs w:val="24"/>
        </w:rPr>
        <w:t xml:space="preserve"> </w:t>
      </w:r>
      <w:r w:rsidR="00967483" w:rsidRPr="00C6774F">
        <w:rPr>
          <w:rFonts w:ascii="Book Antiqua" w:hAnsi="Book Antiqua"/>
          <w:sz w:val="24"/>
          <w:szCs w:val="24"/>
        </w:rPr>
        <w:t>Xu-Dong Tong,</w:t>
      </w:r>
      <w:r w:rsidR="00F270E9" w:rsidRPr="00C6774F">
        <w:rPr>
          <w:rFonts w:ascii="Book Antiqua" w:hAnsi="Book Antiqua"/>
          <w:sz w:val="24"/>
          <w:szCs w:val="24"/>
        </w:rPr>
        <w:t xml:space="preserve"> </w:t>
      </w:r>
      <w:r w:rsidR="00480D44" w:rsidRPr="00C6774F">
        <w:rPr>
          <w:rFonts w:ascii="Book Antiqua" w:hAnsi="Book Antiqua"/>
          <w:sz w:val="24"/>
          <w:szCs w:val="24"/>
        </w:rPr>
        <w:t>Fei-Hong Deng,</w:t>
      </w:r>
      <w:r w:rsidR="00C6774F" w:rsidRPr="00C6774F">
        <w:rPr>
          <w:rFonts w:ascii="Book Antiqua" w:hAnsi="Book Antiqua" w:hint="eastAsia"/>
          <w:sz w:val="24"/>
          <w:szCs w:val="24"/>
        </w:rPr>
        <w:t xml:space="preserve"> </w:t>
      </w:r>
      <w:r w:rsidRPr="00C6774F">
        <w:rPr>
          <w:rFonts w:ascii="Book Antiqua" w:hAnsi="Book Antiqua"/>
          <w:sz w:val="24"/>
          <w:szCs w:val="24"/>
        </w:rPr>
        <w:t>Biao Nie</w:t>
      </w:r>
    </w:p>
    <w:p w:rsidR="00C6774F" w:rsidRPr="00C6774F" w:rsidRDefault="00C6774F" w:rsidP="00F93B1B">
      <w:pPr>
        <w:snapToGrid w:val="0"/>
        <w:spacing w:line="360" w:lineRule="auto"/>
        <w:rPr>
          <w:rFonts w:ascii="Book Antiqua" w:hAnsi="Book Antiqua"/>
          <w:sz w:val="24"/>
          <w:szCs w:val="24"/>
        </w:rPr>
      </w:pPr>
    </w:p>
    <w:p w:rsidR="00444E6A" w:rsidRPr="00C6774F" w:rsidRDefault="00C6774F" w:rsidP="00F93B1B">
      <w:pPr>
        <w:snapToGrid w:val="0"/>
        <w:spacing w:line="360" w:lineRule="auto"/>
        <w:rPr>
          <w:rFonts w:ascii="Book Antiqua" w:hAnsi="Book Antiqua"/>
          <w:sz w:val="24"/>
          <w:szCs w:val="24"/>
        </w:rPr>
      </w:pPr>
      <w:r w:rsidRPr="00C6774F">
        <w:rPr>
          <w:rFonts w:ascii="Book Antiqua" w:hAnsi="Book Antiqua"/>
          <w:b/>
          <w:sz w:val="24"/>
          <w:szCs w:val="24"/>
        </w:rPr>
        <w:t>Jin-Min Chen,</w:t>
      </w:r>
      <w:r w:rsidRPr="00C6774F">
        <w:rPr>
          <w:rFonts w:ascii="Book Antiqua" w:hAnsi="Book Antiqua" w:hint="eastAsia"/>
          <w:b/>
          <w:sz w:val="24"/>
          <w:szCs w:val="24"/>
        </w:rPr>
        <w:t xml:space="preserve"> </w:t>
      </w:r>
      <w:r w:rsidRPr="00C6774F">
        <w:rPr>
          <w:rFonts w:ascii="Book Antiqua" w:hAnsi="Book Antiqua"/>
          <w:b/>
          <w:sz w:val="24"/>
          <w:szCs w:val="24"/>
        </w:rPr>
        <w:t>Shan Gao,</w:t>
      </w:r>
      <w:r w:rsidRPr="00C6774F">
        <w:rPr>
          <w:rFonts w:ascii="Book Antiqua" w:hAnsi="Book Antiqua" w:hint="eastAsia"/>
          <w:b/>
          <w:sz w:val="24"/>
          <w:szCs w:val="24"/>
        </w:rPr>
        <w:t xml:space="preserve"> </w:t>
      </w:r>
      <w:r w:rsidRPr="00C6774F">
        <w:rPr>
          <w:rFonts w:ascii="Book Antiqua" w:hAnsi="Book Antiqua"/>
          <w:b/>
          <w:sz w:val="24"/>
          <w:szCs w:val="24"/>
        </w:rPr>
        <w:t>Xu-Dong Tong,</w:t>
      </w:r>
      <w:bookmarkStart w:id="31" w:name="OLE_LINK51"/>
      <w:bookmarkStart w:id="32" w:name="OLE_LINK56"/>
      <w:r w:rsidRPr="00C6774F">
        <w:rPr>
          <w:rFonts w:ascii="Book Antiqua" w:hAnsi="Book Antiqua" w:hint="eastAsia"/>
          <w:sz w:val="24"/>
          <w:szCs w:val="24"/>
          <w:vertAlign w:val="superscript"/>
        </w:rPr>
        <w:t xml:space="preserve"> </w:t>
      </w:r>
      <w:r w:rsidR="000E34C3" w:rsidRPr="00C6774F">
        <w:rPr>
          <w:rFonts w:ascii="Book Antiqua" w:hAnsi="Book Antiqua"/>
          <w:sz w:val="24"/>
          <w:szCs w:val="24"/>
        </w:rPr>
        <w:t xml:space="preserve">Department of Gastroenterology, </w:t>
      </w:r>
      <w:r w:rsidR="008D2439" w:rsidRPr="00C6774F">
        <w:rPr>
          <w:rFonts w:ascii="Book Antiqua" w:hAnsi="Book Antiqua"/>
          <w:sz w:val="24"/>
          <w:szCs w:val="24"/>
        </w:rPr>
        <w:t xml:space="preserve">Xiangyang </w:t>
      </w:r>
      <w:r w:rsidR="000E34C3" w:rsidRPr="00C6774F">
        <w:rPr>
          <w:rFonts w:ascii="Book Antiqua" w:hAnsi="Book Antiqua"/>
          <w:sz w:val="24"/>
          <w:szCs w:val="24"/>
        </w:rPr>
        <w:t>Central Hospital, Hubei University of Arts and Sc</w:t>
      </w:r>
      <w:r w:rsidR="00F44BF3" w:rsidRPr="00C6774F">
        <w:rPr>
          <w:rFonts w:ascii="Book Antiqua" w:hAnsi="Book Antiqua"/>
          <w:sz w:val="24"/>
          <w:szCs w:val="24"/>
        </w:rPr>
        <w:t>ience</w:t>
      </w:r>
      <w:bookmarkEnd w:id="31"/>
      <w:bookmarkEnd w:id="32"/>
      <w:r w:rsidR="00F44BF3" w:rsidRPr="00C6774F">
        <w:rPr>
          <w:rFonts w:ascii="Book Antiqua" w:hAnsi="Book Antiqua"/>
          <w:sz w:val="24"/>
          <w:szCs w:val="24"/>
        </w:rPr>
        <w:t xml:space="preserve">, </w:t>
      </w:r>
      <w:r w:rsidR="008D2439" w:rsidRPr="00C6774F">
        <w:rPr>
          <w:rFonts w:ascii="Book Antiqua" w:hAnsi="Book Antiqua"/>
          <w:sz w:val="24"/>
          <w:szCs w:val="24"/>
        </w:rPr>
        <w:t>Xiangyang</w:t>
      </w:r>
      <w:r w:rsidRPr="00C6774F">
        <w:rPr>
          <w:rFonts w:ascii="Book Antiqua" w:hAnsi="Book Antiqua" w:hint="eastAsia"/>
          <w:sz w:val="24"/>
          <w:szCs w:val="24"/>
        </w:rPr>
        <w:t xml:space="preserve"> </w:t>
      </w:r>
      <w:r w:rsidRPr="00C6774F">
        <w:rPr>
          <w:rFonts w:ascii="Book Antiqua" w:hAnsi="Book Antiqua"/>
          <w:sz w:val="24"/>
          <w:szCs w:val="24"/>
        </w:rPr>
        <w:t>441021</w:t>
      </w:r>
      <w:r w:rsidR="00F44BF3" w:rsidRPr="00C6774F">
        <w:rPr>
          <w:rFonts w:ascii="Book Antiqua" w:hAnsi="Book Antiqua"/>
          <w:sz w:val="24"/>
          <w:szCs w:val="24"/>
        </w:rPr>
        <w:t>, Hubei</w:t>
      </w:r>
      <w:r w:rsidRPr="00C6774F">
        <w:rPr>
          <w:rFonts w:ascii="Book Antiqua" w:hAnsi="Book Antiqua" w:hint="eastAsia"/>
          <w:sz w:val="24"/>
          <w:szCs w:val="24"/>
        </w:rPr>
        <w:t xml:space="preserve"> Province</w:t>
      </w:r>
      <w:r w:rsidR="00F44BF3" w:rsidRPr="00C6774F">
        <w:rPr>
          <w:rFonts w:ascii="Book Antiqua" w:hAnsi="Book Antiqua"/>
          <w:sz w:val="24"/>
          <w:szCs w:val="24"/>
        </w:rPr>
        <w:t>,</w:t>
      </w:r>
      <w:r w:rsidRPr="00C6774F">
        <w:rPr>
          <w:rFonts w:ascii="Book Antiqua" w:hAnsi="Book Antiqua" w:hint="eastAsia"/>
          <w:sz w:val="24"/>
          <w:szCs w:val="24"/>
        </w:rPr>
        <w:t xml:space="preserve"> </w:t>
      </w:r>
      <w:r w:rsidR="000E34C3" w:rsidRPr="00C6774F">
        <w:rPr>
          <w:rFonts w:ascii="Book Antiqua" w:hAnsi="Book Antiqua"/>
          <w:sz w:val="24"/>
          <w:szCs w:val="24"/>
        </w:rPr>
        <w:t>China</w:t>
      </w:r>
    </w:p>
    <w:p w:rsidR="00C6774F" w:rsidRDefault="00C6774F" w:rsidP="00F93B1B">
      <w:pPr>
        <w:snapToGrid w:val="0"/>
        <w:spacing w:line="360" w:lineRule="auto"/>
        <w:rPr>
          <w:rFonts w:ascii="Book Antiqua" w:hAnsi="Book Antiqua"/>
          <w:sz w:val="24"/>
          <w:szCs w:val="24"/>
        </w:rPr>
      </w:pPr>
    </w:p>
    <w:p w:rsidR="00F06CA9" w:rsidRDefault="00F06CA9" w:rsidP="00F93B1B">
      <w:pPr>
        <w:snapToGrid w:val="0"/>
        <w:spacing w:line="360" w:lineRule="auto"/>
        <w:rPr>
          <w:rFonts w:ascii="Book Antiqua" w:hAnsi="Book Antiqua"/>
          <w:sz w:val="24"/>
          <w:szCs w:val="24"/>
        </w:rPr>
      </w:pPr>
      <w:r w:rsidRPr="00C6774F">
        <w:rPr>
          <w:rFonts w:ascii="Book Antiqua" w:hAnsi="Book Antiqua"/>
          <w:b/>
          <w:sz w:val="24"/>
          <w:szCs w:val="24"/>
        </w:rPr>
        <w:t>Tao Liu,</w:t>
      </w:r>
      <w:r w:rsidRPr="00F06CA9">
        <w:rPr>
          <w:rFonts w:ascii="Book Antiqua" w:hAnsi="Book Antiqua"/>
          <w:sz w:val="24"/>
          <w:szCs w:val="24"/>
        </w:rPr>
        <w:t xml:space="preserve"> </w:t>
      </w:r>
      <w:r w:rsidRPr="00C6774F">
        <w:rPr>
          <w:rFonts w:ascii="Book Antiqua" w:hAnsi="Book Antiqua"/>
          <w:sz w:val="24"/>
          <w:szCs w:val="24"/>
        </w:rPr>
        <w:t>Department of Gastroenterology,</w:t>
      </w:r>
      <w:r>
        <w:rPr>
          <w:rFonts w:ascii="Book Antiqua" w:hAnsi="Book Antiqua" w:hint="eastAsia"/>
          <w:sz w:val="24"/>
          <w:szCs w:val="24"/>
        </w:rPr>
        <w:t xml:space="preserve"> t</w:t>
      </w:r>
      <w:r w:rsidRPr="00F06CA9">
        <w:rPr>
          <w:rFonts w:ascii="Book Antiqua" w:hAnsi="Book Antiqua" w:hint="eastAsia"/>
          <w:sz w:val="24"/>
          <w:szCs w:val="24"/>
        </w:rPr>
        <w:t>he</w:t>
      </w:r>
      <w:r>
        <w:rPr>
          <w:rFonts w:ascii="Book Antiqua" w:hAnsi="Book Antiqua" w:hint="eastAsia"/>
          <w:sz w:val="24"/>
          <w:szCs w:val="24"/>
        </w:rPr>
        <w:t xml:space="preserve"> Sixth Affiliated Hospital of Sun Yat-sen University, </w:t>
      </w:r>
      <w:r w:rsidRPr="00C6774F">
        <w:rPr>
          <w:rFonts w:ascii="Book Antiqua" w:hAnsi="Book Antiqua"/>
          <w:sz w:val="24"/>
          <w:szCs w:val="24"/>
        </w:rPr>
        <w:t>Guangzhou</w:t>
      </w:r>
      <w:r>
        <w:rPr>
          <w:rFonts w:ascii="Book Antiqua" w:hAnsi="Book Antiqua" w:hint="eastAsia"/>
          <w:sz w:val="24"/>
          <w:szCs w:val="24"/>
        </w:rPr>
        <w:t xml:space="preserve"> 510665</w:t>
      </w:r>
      <w:r w:rsidRPr="00C6774F">
        <w:rPr>
          <w:rFonts w:ascii="Book Antiqua" w:hAnsi="Book Antiqua"/>
          <w:sz w:val="24"/>
          <w:szCs w:val="24"/>
        </w:rPr>
        <w:t xml:space="preserve">, </w:t>
      </w:r>
      <w:r w:rsidRPr="00C6774F">
        <w:rPr>
          <w:rFonts w:ascii="Book Antiqua" w:hAnsi="Book Antiqua" w:hint="eastAsia"/>
          <w:sz w:val="24"/>
          <w:szCs w:val="24"/>
        </w:rPr>
        <w:t xml:space="preserve">Guangdong Province, </w:t>
      </w:r>
      <w:r w:rsidRPr="00C6774F">
        <w:rPr>
          <w:rFonts w:ascii="Book Antiqua" w:hAnsi="Book Antiqua"/>
          <w:sz w:val="24"/>
          <w:szCs w:val="24"/>
        </w:rPr>
        <w:t>China</w:t>
      </w:r>
    </w:p>
    <w:p w:rsidR="00F06CA9" w:rsidRPr="00C6774F" w:rsidRDefault="00F06CA9" w:rsidP="00F93B1B">
      <w:pPr>
        <w:snapToGrid w:val="0"/>
        <w:spacing w:line="360" w:lineRule="auto"/>
        <w:rPr>
          <w:rFonts w:ascii="Book Antiqua" w:hAnsi="Book Antiqua"/>
          <w:sz w:val="24"/>
          <w:szCs w:val="24"/>
        </w:rPr>
      </w:pPr>
    </w:p>
    <w:p w:rsidR="00444E6A" w:rsidRPr="00C6774F" w:rsidRDefault="00C6774F" w:rsidP="00F93B1B">
      <w:pPr>
        <w:snapToGrid w:val="0"/>
        <w:spacing w:line="360" w:lineRule="auto"/>
        <w:rPr>
          <w:rFonts w:ascii="Book Antiqua" w:hAnsi="Book Antiqua"/>
          <w:sz w:val="24"/>
          <w:szCs w:val="24"/>
        </w:rPr>
      </w:pPr>
      <w:r w:rsidRPr="00C6774F">
        <w:rPr>
          <w:rFonts w:ascii="Book Antiqua" w:hAnsi="Book Antiqua"/>
          <w:b/>
          <w:sz w:val="24"/>
          <w:szCs w:val="24"/>
        </w:rPr>
        <w:t>Fei-Hong Deng,</w:t>
      </w:r>
      <w:r w:rsidRPr="00C6774F">
        <w:rPr>
          <w:rFonts w:ascii="Book Antiqua" w:hAnsi="Book Antiqua" w:hint="eastAsia"/>
          <w:sz w:val="24"/>
          <w:szCs w:val="24"/>
          <w:vertAlign w:val="superscript"/>
        </w:rPr>
        <w:t xml:space="preserve"> </w:t>
      </w:r>
      <w:r w:rsidR="00444E6A" w:rsidRPr="00C6774F">
        <w:rPr>
          <w:rFonts w:ascii="Book Antiqua" w:hAnsi="Book Antiqua"/>
          <w:sz w:val="24"/>
          <w:szCs w:val="24"/>
        </w:rPr>
        <w:t>Guangdong Provincial Key Laboratory of Gastroenterology, Department of Gastroenterology,</w:t>
      </w:r>
      <w:r w:rsidRPr="00C6774F">
        <w:rPr>
          <w:rFonts w:ascii="Book Antiqua" w:hAnsi="Book Antiqua" w:hint="eastAsia"/>
          <w:sz w:val="24"/>
          <w:szCs w:val="24"/>
        </w:rPr>
        <w:t xml:space="preserve"> </w:t>
      </w:r>
      <w:r w:rsidR="00444E6A" w:rsidRPr="00C6774F">
        <w:rPr>
          <w:rFonts w:ascii="Book Antiqua" w:hAnsi="Book Antiqua"/>
          <w:sz w:val="24"/>
          <w:szCs w:val="24"/>
        </w:rPr>
        <w:t>Nanfang Hospital, Southern Medical University, Guangzhou</w:t>
      </w:r>
      <w:r w:rsidR="00DF5601">
        <w:rPr>
          <w:rFonts w:ascii="Book Antiqua" w:hAnsi="Book Antiqua" w:hint="eastAsia"/>
          <w:sz w:val="24"/>
          <w:szCs w:val="24"/>
        </w:rPr>
        <w:t xml:space="preserve"> </w:t>
      </w:r>
      <w:r w:rsidR="00DF5601" w:rsidRPr="00DF5601">
        <w:rPr>
          <w:rFonts w:ascii="Book Antiqua" w:hAnsi="Book Antiqua"/>
          <w:sz w:val="24"/>
          <w:szCs w:val="24"/>
        </w:rPr>
        <w:t>510515</w:t>
      </w:r>
      <w:r w:rsidR="00444E6A" w:rsidRPr="00C6774F">
        <w:rPr>
          <w:rFonts w:ascii="Book Antiqua" w:hAnsi="Book Antiqua"/>
          <w:sz w:val="24"/>
          <w:szCs w:val="24"/>
        </w:rPr>
        <w:t xml:space="preserve">, </w:t>
      </w:r>
      <w:r w:rsidRPr="00C6774F">
        <w:rPr>
          <w:rFonts w:ascii="Book Antiqua" w:hAnsi="Book Antiqua" w:hint="eastAsia"/>
          <w:sz w:val="24"/>
          <w:szCs w:val="24"/>
        </w:rPr>
        <w:t xml:space="preserve">Guangdong Province, </w:t>
      </w:r>
      <w:r w:rsidR="00444E6A" w:rsidRPr="00C6774F">
        <w:rPr>
          <w:rFonts w:ascii="Book Antiqua" w:hAnsi="Book Antiqua"/>
          <w:sz w:val="24"/>
          <w:szCs w:val="24"/>
        </w:rPr>
        <w:t>China</w:t>
      </w:r>
    </w:p>
    <w:p w:rsidR="00C6774F" w:rsidRPr="00C6774F" w:rsidRDefault="00C6774F" w:rsidP="00F93B1B">
      <w:pPr>
        <w:snapToGrid w:val="0"/>
        <w:spacing w:line="360" w:lineRule="auto"/>
        <w:rPr>
          <w:rFonts w:ascii="Book Antiqua" w:hAnsi="Book Antiqua"/>
          <w:sz w:val="24"/>
          <w:szCs w:val="24"/>
        </w:rPr>
      </w:pPr>
    </w:p>
    <w:p w:rsidR="003C00C0" w:rsidRPr="00C6774F" w:rsidRDefault="00C6774F" w:rsidP="00F93B1B">
      <w:pPr>
        <w:snapToGrid w:val="0"/>
        <w:spacing w:line="360" w:lineRule="auto"/>
        <w:rPr>
          <w:rFonts w:ascii="Book Antiqua" w:hAnsi="Book Antiqua"/>
          <w:sz w:val="24"/>
          <w:szCs w:val="24"/>
        </w:rPr>
      </w:pPr>
      <w:r w:rsidRPr="00C6774F">
        <w:rPr>
          <w:rFonts w:ascii="Book Antiqua" w:hAnsi="Book Antiqua"/>
          <w:b/>
          <w:sz w:val="24"/>
          <w:szCs w:val="24"/>
        </w:rPr>
        <w:t>Biao Nie</w:t>
      </w:r>
      <w:r w:rsidRPr="00C6774F">
        <w:rPr>
          <w:rFonts w:ascii="Book Antiqua" w:hAnsi="Book Antiqua" w:hint="eastAsia"/>
          <w:b/>
          <w:sz w:val="24"/>
          <w:szCs w:val="24"/>
        </w:rPr>
        <w:t>,</w:t>
      </w:r>
      <w:bookmarkStart w:id="33" w:name="OLE_LINK57"/>
      <w:bookmarkStart w:id="34" w:name="OLE_LINK58"/>
      <w:r w:rsidRPr="00C6774F">
        <w:rPr>
          <w:rFonts w:ascii="Book Antiqua" w:hAnsi="Book Antiqua" w:hint="eastAsia"/>
          <w:sz w:val="24"/>
          <w:szCs w:val="24"/>
          <w:vertAlign w:val="superscript"/>
        </w:rPr>
        <w:t xml:space="preserve"> </w:t>
      </w:r>
      <w:r w:rsidR="00F44BF3" w:rsidRPr="00C6774F">
        <w:rPr>
          <w:rFonts w:ascii="Book Antiqua" w:hAnsi="Book Antiqua"/>
          <w:sz w:val="24"/>
          <w:szCs w:val="24"/>
        </w:rPr>
        <w:t>Department of Gastroenterology</w:t>
      </w:r>
      <w:bookmarkEnd w:id="33"/>
      <w:bookmarkEnd w:id="34"/>
      <w:r w:rsidR="00F44BF3" w:rsidRPr="00C6774F">
        <w:rPr>
          <w:rFonts w:ascii="Book Antiqua" w:hAnsi="Book Antiqua"/>
          <w:sz w:val="24"/>
          <w:szCs w:val="24"/>
        </w:rPr>
        <w:t>,</w:t>
      </w:r>
      <w:r w:rsidR="00967483" w:rsidRPr="00C6774F">
        <w:rPr>
          <w:rFonts w:ascii="Book Antiqua" w:hAnsi="Book Antiqua"/>
          <w:sz w:val="24"/>
          <w:szCs w:val="24"/>
        </w:rPr>
        <w:t xml:space="preserve"> the First Affiliated Hospital of Jinan</w:t>
      </w:r>
      <w:r w:rsidR="00F44BF3" w:rsidRPr="00C6774F">
        <w:rPr>
          <w:rFonts w:ascii="Book Antiqua" w:hAnsi="Book Antiqua"/>
          <w:sz w:val="24"/>
          <w:szCs w:val="24"/>
        </w:rPr>
        <w:t xml:space="preserve"> </w:t>
      </w:r>
      <w:r w:rsidR="00967483" w:rsidRPr="00C6774F">
        <w:rPr>
          <w:rFonts w:ascii="Book Antiqua" w:hAnsi="Book Antiqua"/>
          <w:sz w:val="24"/>
          <w:szCs w:val="24"/>
        </w:rPr>
        <w:t>Univer</w:t>
      </w:r>
      <w:r w:rsidR="000B3ED3" w:rsidRPr="00C6774F">
        <w:rPr>
          <w:rFonts w:ascii="Book Antiqua" w:hAnsi="Book Antiqua"/>
          <w:sz w:val="24"/>
          <w:szCs w:val="24"/>
        </w:rPr>
        <w:t>s</w:t>
      </w:r>
      <w:r w:rsidR="00967483" w:rsidRPr="00C6774F">
        <w:rPr>
          <w:rFonts w:ascii="Book Antiqua" w:hAnsi="Book Antiqua"/>
          <w:sz w:val="24"/>
          <w:szCs w:val="24"/>
        </w:rPr>
        <w:t>ity</w:t>
      </w:r>
      <w:r w:rsidR="00F44BF3" w:rsidRPr="00C6774F">
        <w:rPr>
          <w:rFonts w:ascii="Book Antiqua" w:hAnsi="Book Antiqua"/>
          <w:sz w:val="24"/>
          <w:szCs w:val="24"/>
        </w:rPr>
        <w:t xml:space="preserve">, </w:t>
      </w:r>
      <w:r w:rsidR="000B3ED3" w:rsidRPr="00C6774F">
        <w:rPr>
          <w:rFonts w:ascii="Book Antiqua" w:hAnsi="Book Antiqua"/>
          <w:sz w:val="24"/>
          <w:szCs w:val="24"/>
        </w:rPr>
        <w:t>Jinan Univers</w:t>
      </w:r>
      <w:r w:rsidR="00967483" w:rsidRPr="00C6774F">
        <w:rPr>
          <w:rFonts w:ascii="Book Antiqua" w:hAnsi="Book Antiqua"/>
          <w:sz w:val="24"/>
          <w:szCs w:val="24"/>
        </w:rPr>
        <w:t>ity</w:t>
      </w:r>
      <w:r w:rsidR="003C00C0" w:rsidRPr="00C6774F">
        <w:rPr>
          <w:rFonts w:ascii="Book Antiqua" w:hAnsi="Book Antiqua"/>
          <w:sz w:val="24"/>
          <w:szCs w:val="24"/>
        </w:rPr>
        <w:t xml:space="preserve">, </w:t>
      </w:r>
      <w:r w:rsidR="00967483" w:rsidRPr="00C6774F">
        <w:rPr>
          <w:rFonts w:ascii="Book Antiqua" w:hAnsi="Book Antiqua"/>
          <w:sz w:val="24"/>
          <w:szCs w:val="24"/>
        </w:rPr>
        <w:t>Guangzhou</w:t>
      </w:r>
      <w:r w:rsidRPr="00C6774F">
        <w:rPr>
          <w:rFonts w:ascii="Book Antiqua" w:hAnsi="Book Antiqua" w:hint="eastAsia"/>
          <w:sz w:val="24"/>
          <w:szCs w:val="24"/>
        </w:rPr>
        <w:t xml:space="preserve"> </w:t>
      </w:r>
      <w:r w:rsidR="00967483" w:rsidRPr="00C6774F">
        <w:rPr>
          <w:rFonts w:ascii="Book Antiqua" w:hAnsi="Book Antiqua"/>
          <w:sz w:val="24"/>
          <w:szCs w:val="24"/>
        </w:rPr>
        <w:t xml:space="preserve">510630, </w:t>
      </w:r>
      <w:r w:rsidRPr="00C6774F">
        <w:rPr>
          <w:rFonts w:ascii="Book Antiqua" w:hAnsi="Book Antiqua" w:hint="eastAsia"/>
          <w:sz w:val="24"/>
          <w:szCs w:val="24"/>
        </w:rPr>
        <w:t xml:space="preserve">Guangdong Province, </w:t>
      </w:r>
      <w:r w:rsidR="00967483" w:rsidRPr="00C6774F">
        <w:rPr>
          <w:rFonts w:ascii="Book Antiqua" w:hAnsi="Book Antiqua"/>
          <w:sz w:val="24"/>
          <w:szCs w:val="24"/>
        </w:rPr>
        <w:t>China</w:t>
      </w:r>
      <w:r w:rsidR="00F44BF3" w:rsidRPr="00C6774F">
        <w:rPr>
          <w:rFonts w:ascii="Book Antiqua" w:hAnsi="Book Antiqua"/>
          <w:sz w:val="24"/>
          <w:szCs w:val="24"/>
        </w:rPr>
        <w:t xml:space="preserve"> </w:t>
      </w:r>
    </w:p>
    <w:p w:rsidR="00A27CDD" w:rsidRDefault="00A27CDD" w:rsidP="00F93B1B">
      <w:pPr>
        <w:snapToGrid w:val="0"/>
        <w:spacing w:line="360" w:lineRule="auto"/>
        <w:rPr>
          <w:rFonts w:ascii="Book Antiqua" w:hAnsi="Book Antiqua"/>
          <w:sz w:val="24"/>
          <w:szCs w:val="24"/>
        </w:rPr>
      </w:pPr>
    </w:p>
    <w:p w:rsidR="00DF5601" w:rsidRPr="00DF5601" w:rsidRDefault="00DF5601" w:rsidP="00F93B1B">
      <w:pPr>
        <w:snapToGrid w:val="0"/>
        <w:spacing w:line="360" w:lineRule="auto"/>
        <w:rPr>
          <w:rFonts w:ascii="Book Antiqua" w:hAnsi="Book Antiqua"/>
          <w:sz w:val="24"/>
          <w:szCs w:val="24"/>
        </w:rPr>
      </w:pPr>
      <w:r w:rsidRPr="004F57C6">
        <w:rPr>
          <w:rFonts w:ascii="Book Antiqua" w:hAnsi="Book Antiqua" w:hint="eastAsia"/>
          <w:b/>
          <w:sz w:val="24"/>
          <w:szCs w:val="24"/>
        </w:rPr>
        <w:t xml:space="preserve">ORCID </w:t>
      </w:r>
      <w:r w:rsidRPr="004F57C6">
        <w:rPr>
          <w:rFonts w:ascii="Book Antiqua" w:hAnsi="Book Antiqua"/>
          <w:b/>
          <w:sz w:val="24"/>
          <w:szCs w:val="24"/>
        </w:rPr>
        <w:t>n</w:t>
      </w:r>
      <w:r w:rsidRPr="004F57C6">
        <w:rPr>
          <w:rFonts w:ascii="Book Antiqua" w:hAnsi="Book Antiqua" w:hint="eastAsia"/>
          <w:b/>
          <w:sz w:val="24"/>
          <w:szCs w:val="24"/>
        </w:rPr>
        <w:t>umber:</w:t>
      </w:r>
      <w:r>
        <w:rPr>
          <w:rFonts w:ascii="Book Antiqua" w:hAnsi="Book Antiqua" w:hint="eastAsia"/>
          <w:b/>
          <w:sz w:val="24"/>
          <w:szCs w:val="24"/>
        </w:rPr>
        <w:t xml:space="preserve"> </w:t>
      </w:r>
      <w:r w:rsidRPr="00C6774F">
        <w:rPr>
          <w:rFonts w:ascii="Book Antiqua" w:hAnsi="Book Antiqua"/>
          <w:sz w:val="24"/>
          <w:szCs w:val="24"/>
        </w:rPr>
        <w:t>Jin-Min Chen</w:t>
      </w:r>
      <w:r>
        <w:rPr>
          <w:rFonts w:ascii="Book Antiqua" w:hAnsi="Book Antiqua" w:hint="eastAsia"/>
          <w:sz w:val="24"/>
          <w:szCs w:val="24"/>
        </w:rPr>
        <w:t xml:space="preserve"> (</w:t>
      </w:r>
      <w:r w:rsidRPr="00DF5601">
        <w:rPr>
          <w:rFonts w:ascii="Book Antiqua" w:hAnsi="Book Antiqua"/>
          <w:sz w:val="24"/>
          <w:szCs w:val="24"/>
        </w:rPr>
        <w:t>0000-0002-1842-064X</w:t>
      </w:r>
      <w:r>
        <w:rPr>
          <w:rFonts w:ascii="Book Antiqua" w:hAnsi="Book Antiqua" w:hint="eastAsia"/>
          <w:sz w:val="24"/>
          <w:szCs w:val="24"/>
        </w:rPr>
        <w:t xml:space="preserve">); </w:t>
      </w:r>
      <w:r w:rsidRPr="00C6774F">
        <w:rPr>
          <w:rFonts w:ascii="Book Antiqua" w:hAnsi="Book Antiqua"/>
          <w:sz w:val="24"/>
          <w:szCs w:val="24"/>
        </w:rPr>
        <w:t>Tao Liu</w:t>
      </w:r>
      <w:r>
        <w:rPr>
          <w:rFonts w:ascii="Book Antiqua" w:hAnsi="Book Antiqua" w:hint="eastAsia"/>
          <w:sz w:val="24"/>
          <w:szCs w:val="24"/>
        </w:rPr>
        <w:t xml:space="preserve"> (</w:t>
      </w:r>
      <w:r w:rsidRPr="00DF5601">
        <w:rPr>
          <w:rFonts w:ascii="Book Antiqua" w:hAnsi="Book Antiqua"/>
          <w:sz w:val="24"/>
          <w:szCs w:val="24"/>
        </w:rPr>
        <w:t>0000-0003-3336-7207</w:t>
      </w:r>
      <w:r>
        <w:rPr>
          <w:rFonts w:ascii="Book Antiqua" w:hAnsi="Book Antiqua" w:hint="eastAsia"/>
          <w:sz w:val="24"/>
          <w:szCs w:val="24"/>
        </w:rPr>
        <w:t xml:space="preserve">); </w:t>
      </w:r>
      <w:r w:rsidRPr="00C6774F">
        <w:rPr>
          <w:rFonts w:ascii="Book Antiqua" w:hAnsi="Book Antiqua"/>
          <w:sz w:val="24"/>
          <w:szCs w:val="24"/>
        </w:rPr>
        <w:t>Shan Gao</w:t>
      </w:r>
      <w:r>
        <w:rPr>
          <w:rFonts w:ascii="Book Antiqua" w:hAnsi="Book Antiqua" w:hint="eastAsia"/>
          <w:sz w:val="24"/>
          <w:szCs w:val="24"/>
        </w:rPr>
        <w:t xml:space="preserve"> (</w:t>
      </w:r>
      <w:r w:rsidR="00FE4CD6" w:rsidRPr="00FE4CD6">
        <w:rPr>
          <w:rFonts w:ascii="Book Antiqua" w:hAnsi="Book Antiqua"/>
          <w:sz w:val="24"/>
          <w:szCs w:val="24"/>
        </w:rPr>
        <w:t>0000-0002-8232-4134</w:t>
      </w:r>
      <w:r>
        <w:rPr>
          <w:rFonts w:ascii="Book Antiqua" w:hAnsi="Book Antiqua" w:hint="eastAsia"/>
          <w:sz w:val="24"/>
          <w:szCs w:val="24"/>
        </w:rPr>
        <w:t xml:space="preserve">); </w:t>
      </w:r>
      <w:r w:rsidRPr="00C6774F">
        <w:rPr>
          <w:rFonts w:ascii="Book Antiqua" w:hAnsi="Book Antiqua"/>
          <w:sz w:val="24"/>
          <w:szCs w:val="24"/>
        </w:rPr>
        <w:t>Xu-Dong Tong</w:t>
      </w:r>
      <w:r>
        <w:rPr>
          <w:rFonts w:ascii="Book Antiqua" w:hAnsi="Book Antiqua" w:hint="eastAsia"/>
          <w:sz w:val="24"/>
          <w:szCs w:val="24"/>
        </w:rPr>
        <w:t xml:space="preserve"> (</w:t>
      </w:r>
      <w:r w:rsidR="00FE4CD6" w:rsidRPr="00FE4CD6">
        <w:rPr>
          <w:rFonts w:ascii="Book Antiqua" w:hAnsi="Book Antiqua"/>
          <w:sz w:val="24"/>
          <w:szCs w:val="24"/>
        </w:rPr>
        <w:t>0000-0002-3136-1242</w:t>
      </w:r>
      <w:r>
        <w:rPr>
          <w:rFonts w:ascii="Book Antiqua" w:hAnsi="Book Antiqua" w:hint="eastAsia"/>
          <w:sz w:val="24"/>
          <w:szCs w:val="24"/>
        </w:rPr>
        <w:t xml:space="preserve">); </w:t>
      </w:r>
      <w:r w:rsidRPr="00C6774F">
        <w:rPr>
          <w:rFonts w:ascii="Book Antiqua" w:hAnsi="Book Antiqua"/>
          <w:sz w:val="24"/>
          <w:szCs w:val="24"/>
        </w:rPr>
        <w:t>Fei-Hong Deng</w:t>
      </w:r>
      <w:r>
        <w:rPr>
          <w:rFonts w:ascii="Book Antiqua" w:hAnsi="Book Antiqua" w:hint="eastAsia"/>
          <w:sz w:val="24"/>
          <w:szCs w:val="24"/>
        </w:rPr>
        <w:t xml:space="preserve"> (</w:t>
      </w:r>
      <w:r w:rsidR="00FE4CD6" w:rsidRPr="00FE4CD6">
        <w:rPr>
          <w:rFonts w:ascii="Book Antiqua" w:hAnsi="Book Antiqua"/>
          <w:sz w:val="24"/>
          <w:szCs w:val="24"/>
        </w:rPr>
        <w:t>0000-0001-7711-4880</w:t>
      </w:r>
      <w:r>
        <w:rPr>
          <w:rFonts w:ascii="Book Antiqua" w:hAnsi="Book Antiqua" w:hint="eastAsia"/>
          <w:sz w:val="24"/>
          <w:szCs w:val="24"/>
        </w:rPr>
        <w:t xml:space="preserve">); </w:t>
      </w:r>
      <w:r w:rsidRPr="00C6774F">
        <w:rPr>
          <w:rFonts w:ascii="Book Antiqua" w:hAnsi="Book Antiqua"/>
          <w:sz w:val="24"/>
          <w:szCs w:val="24"/>
        </w:rPr>
        <w:t>Biao Nie</w:t>
      </w:r>
      <w:r>
        <w:rPr>
          <w:rFonts w:ascii="Book Antiqua" w:hAnsi="Book Antiqua" w:hint="eastAsia"/>
          <w:sz w:val="24"/>
          <w:szCs w:val="24"/>
        </w:rPr>
        <w:t xml:space="preserve"> (</w:t>
      </w:r>
      <w:r w:rsidR="00FE4CD6" w:rsidRPr="00FE4CD6">
        <w:rPr>
          <w:rFonts w:ascii="Book Antiqua" w:hAnsi="Book Antiqua"/>
          <w:sz w:val="24"/>
          <w:szCs w:val="24"/>
        </w:rPr>
        <w:t>0000-0002-5702-3540</w:t>
      </w:r>
      <w:r>
        <w:rPr>
          <w:rFonts w:ascii="Book Antiqua" w:hAnsi="Book Antiqua" w:hint="eastAsia"/>
          <w:sz w:val="24"/>
          <w:szCs w:val="24"/>
        </w:rPr>
        <w:t>).</w:t>
      </w:r>
    </w:p>
    <w:p w:rsidR="00DF5601" w:rsidRPr="00FE4CD6" w:rsidRDefault="00DF5601" w:rsidP="00F93B1B">
      <w:pPr>
        <w:snapToGrid w:val="0"/>
        <w:spacing w:line="360" w:lineRule="auto"/>
        <w:rPr>
          <w:rFonts w:ascii="Book Antiqua" w:hAnsi="Book Antiqua"/>
          <w:sz w:val="24"/>
          <w:szCs w:val="24"/>
        </w:rPr>
      </w:pPr>
    </w:p>
    <w:p w:rsidR="00A27CDD" w:rsidRPr="00C6774F" w:rsidRDefault="00A27CDD" w:rsidP="00F93B1B">
      <w:pPr>
        <w:snapToGrid w:val="0"/>
        <w:spacing w:line="360" w:lineRule="auto"/>
        <w:rPr>
          <w:rFonts w:ascii="Book Antiqua" w:hAnsi="Book Antiqua"/>
          <w:b/>
          <w:sz w:val="24"/>
          <w:szCs w:val="24"/>
        </w:rPr>
      </w:pPr>
      <w:r w:rsidRPr="00C6774F">
        <w:rPr>
          <w:rFonts w:ascii="Book Antiqua" w:hAnsi="Book Antiqua"/>
          <w:b/>
          <w:sz w:val="24"/>
          <w:szCs w:val="24"/>
        </w:rPr>
        <w:t>Author contributions:</w:t>
      </w:r>
      <w:r w:rsidR="00C6774F" w:rsidRPr="00C6774F">
        <w:rPr>
          <w:rFonts w:ascii="Book Antiqua" w:hAnsi="Book Antiqua" w:hint="eastAsia"/>
          <w:b/>
          <w:sz w:val="24"/>
          <w:szCs w:val="24"/>
        </w:rPr>
        <w:t xml:space="preserve"> </w:t>
      </w:r>
      <w:r w:rsidR="00C6774F" w:rsidRPr="00C6774F">
        <w:rPr>
          <w:rFonts w:ascii="Book Antiqua" w:hAnsi="Book Antiqua"/>
          <w:sz w:val="24"/>
          <w:szCs w:val="24"/>
        </w:rPr>
        <w:t xml:space="preserve">Chen </w:t>
      </w:r>
      <w:r w:rsidRPr="00C6774F">
        <w:rPr>
          <w:rFonts w:ascii="Book Antiqua" w:hAnsi="Book Antiqua"/>
          <w:sz w:val="24"/>
          <w:szCs w:val="24"/>
        </w:rPr>
        <w:t>JM</w:t>
      </w:r>
      <w:r w:rsidR="00C6774F" w:rsidRPr="00C6774F">
        <w:rPr>
          <w:rFonts w:ascii="Book Antiqua" w:hAnsi="Book Antiqua" w:hint="eastAsia"/>
          <w:sz w:val="24"/>
          <w:szCs w:val="24"/>
        </w:rPr>
        <w:t xml:space="preserve"> </w:t>
      </w:r>
      <w:r w:rsidRPr="00C6774F">
        <w:rPr>
          <w:rFonts w:ascii="Book Antiqua" w:hAnsi="Book Antiqua"/>
          <w:sz w:val="24"/>
          <w:szCs w:val="24"/>
        </w:rPr>
        <w:t xml:space="preserve">and </w:t>
      </w:r>
      <w:r w:rsidR="00C6774F" w:rsidRPr="00C6774F">
        <w:rPr>
          <w:rFonts w:ascii="Book Antiqua" w:hAnsi="Book Antiqua"/>
          <w:sz w:val="24"/>
          <w:szCs w:val="24"/>
        </w:rPr>
        <w:t xml:space="preserve">Nie </w:t>
      </w:r>
      <w:r w:rsidRPr="00C6774F">
        <w:rPr>
          <w:rFonts w:ascii="Book Antiqua" w:hAnsi="Book Antiqua"/>
          <w:sz w:val="24"/>
          <w:szCs w:val="24"/>
        </w:rPr>
        <w:t>B</w:t>
      </w:r>
      <w:r w:rsidR="00C6774F" w:rsidRPr="00C6774F">
        <w:rPr>
          <w:rFonts w:ascii="Book Antiqua" w:hAnsi="Book Antiqua" w:hint="eastAsia"/>
          <w:sz w:val="24"/>
          <w:szCs w:val="24"/>
        </w:rPr>
        <w:t xml:space="preserve"> </w:t>
      </w:r>
      <w:r w:rsidRPr="00C6774F">
        <w:rPr>
          <w:rFonts w:ascii="Book Antiqua" w:hAnsi="Book Antiqua"/>
          <w:sz w:val="24"/>
          <w:szCs w:val="24"/>
        </w:rPr>
        <w:t>designed the study</w:t>
      </w:r>
      <w:r w:rsidR="00C6774F" w:rsidRPr="00C6774F">
        <w:rPr>
          <w:rFonts w:ascii="Book Antiqua" w:hAnsi="Book Antiqua" w:hint="eastAsia"/>
          <w:sz w:val="24"/>
          <w:szCs w:val="24"/>
        </w:rPr>
        <w:t xml:space="preserve"> and wrote </w:t>
      </w:r>
      <w:r w:rsidR="00C6774F" w:rsidRPr="00C6774F">
        <w:rPr>
          <w:rFonts w:ascii="Book Antiqua" w:eastAsia="STSong" w:hAnsi="Book Antiqua"/>
          <w:sz w:val="24"/>
          <w:szCs w:val="24"/>
        </w:rPr>
        <w:t>the manu</w:t>
      </w:r>
      <w:r w:rsidR="00C6774F" w:rsidRPr="00C6774F">
        <w:rPr>
          <w:rFonts w:ascii="Book Antiqua" w:hAnsi="Book Antiqua"/>
          <w:sz w:val="24"/>
          <w:szCs w:val="24"/>
        </w:rPr>
        <w:t>script</w:t>
      </w:r>
      <w:r w:rsidR="00C6774F" w:rsidRPr="00C6774F">
        <w:rPr>
          <w:rFonts w:ascii="Book Antiqua" w:hAnsi="Book Antiqua" w:hint="eastAsia"/>
          <w:sz w:val="24"/>
          <w:szCs w:val="24"/>
        </w:rPr>
        <w:t xml:space="preserve">; </w:t>
      </w:r>
      <w:r w:rsidRPr="00C6774F">
        <w:rPr>
          <w:rFonts w:ascii="Book Antiqua" w:hAnsi="Book Antiqua"/>
          <w:sz w:val="24"/>
          <w:szCs w:val="24"/>
        </w:rPr>
        <w:t xml:space="preserve">The collection of fecal, blood samples and patient case report were mainly complete by </w:t>
      </w:r>
      <w:r w:rsidR="00C6774F" w:rsidRPr="00C6774F">
        <w:rPr>
          <w:rFonts w:ascii="Book Antiqua" w:hAnsi="Book Antiqua"/>
          <w:sz w:val="24"/>
          <w:szCs w:val="24"/>
        </w:rPr>
        <w:t xml:space="preserve">Deng </w:t>
      </w:r>
      <w:r w:rsidRPr="00C6774F">
        <w:rPr>
          <w:rFonts w:ascii="Book Antiqua" w:hAnsi="Book Antiqua"/>
          <w:sz w:val="24"/>
          <w:szCs w:val="24"/>
        </w:rPr>
        <w:t>F</w:t>
      </w:r>
      <w:r w:rsidR="00C6774F" w:rsidRPr="00C6774F">
        <w:rPr>
          <w:rFonts w:ascii="Book Antiqua" w:hAnsi="Book Antiqua"/>
          <w:sz w:val="24"/>
          <w:szCs w:val="24"/>
        </w:rPr>
        <w:t>H</w:t>
      </w:r>
      <w:r w:rsidR="00C6774F" w:rsidRPr="00C6774F">
        <w:rPr>
          <w:rFonts w:ascii="Book Antiqua" w:hAnsi="Book Antiqua" w:hint="eastAsia"/>
          <w:sz w:val="24"/>
          <w:szCs w:val="24"/>
        </w:rPr>
        <w:t xml:space="preserve">; </w:t>
      </w:r>
      <w:r w:rsidR="00C6774F" w:rsidRPr="00C6774F">
        <w:rPr>
          <w:rFonts w:ascii="Book Antiqua" w:hAnsi="Book Antiqua"/>
          <w:sz w:val="24"/>
          <w:szCs w:val="24"/>
        </w:rPr>
        <w:t xml:space="preserve">Liu </w:t>
      </w:r>
      <w:r w:rsidRPr="00C6774F">
        <w:rPr>
          <w:rFonts w:ascii="Book Antiqua" w:hAnsi="Book Antiqua"/>
          <w:sz w:val="24"/>
          <w:szCs w:val="24"/>
        </w:rPr>
        <w:t>T</w:t>
      </w:r>
      <w:r w:rsidR="00C6774F" w:rsidRPr="00C6774F">
        <w:rPr>
          <w:rFonts w:ascii="Book Antiqua" w:hAnsi="Book Antiqua" w:hint="eastAsia"/>
          <w:sz w:val="24"/>
          <w:szCs w:val="24"/>
        </w:rPr>
        <w:t xml:space="preserve"> </w:t>
      </w:r>
      <w:r w:rsidRPr="00C6774F">
        <w:rPr>
          <w:rFonts w:ascii="Book Antiqua" w:hAnsi="Book Antiqua"/>
          <w:sz w:val="24"/>
          <w:szCs w:val="24"/>
        </w:rPr>
        <w:t xml:space="preserve">and </w:t>
      </w:r>
      <w:r w:rsidR="00C6774F" w:rsidRPr="00C6774F">
        <w:rPr>
          <w:rFonts w:ascii="Book Antiqua" w:hAnsi="Book Antiqua"/>
          <w:sz w:val="24"/>
          <w:szCs w:val="24"/>
        </w:rPr>
        <w:t xml:space="preserve">Nie </w:t>
      </w:r>
      <w:r w:rsidRPr="00C6774F">
        <w:rPr>
          <w:rFonts w:ascii="Book Antiqua" w:hAnsi="Book Antiqua"/>
          <w:sz w:val="24"/>
          <w:szCs w:val="24"/>
        </w:rPr>
        <w:t>B</w:t>
      </w:r>
      <w:r w:rsidR="00C6774F" w:rsidRPr="00C6774F">
        <w:rPr>
          <w:rFonts w:ascii="Book Antiqua" w:hAnsi="Book Antiqua" w:hint="eastAsia"/>
          <w:sz w:val="24"/>
          <w:szCs w:val="24"/>
        </w:rPr>
        <w:t xml:space="preserve"> </w:t>
      </w:r>
      <w:r w:rsidRPr="00C6774F">
        <w:rPr>
          <w:rFonts w:ascii="Book Antiqua" w:hAnsi="Book Antiqua"/>
          <w:sz w:val="24"/>
          <w:szCs w:val="24"/>
        </w:rPr>
        <w:t>performed all endoscopies and completed the endoscopic scoring sheet</w:t>
      </w:r>
      <w:r w:rsidR="00C6774F" w:rsidRPr="00C6774F">
        <w:rPr>
          <w:rFonts w:ascii="Book Antiqua" w:hAnsi="Book Antiqua" w:hint="eastAsia"/>
          <w:sz w:val="24"/>
          <w:szCs w:val="24"/>
        </w:rPr>
        <w:t xml:space="preserve">; </w:t>
      </w:r>
      <w:r w:rsidR="00C6774F" w:rsidRPr="00C6774F">
        <w:rPr>
          <w:rFonts w:ascii="Book Antiqua" w:eastAsia="STSong" w:hAnsi="Book Antiqua"/>
          <w:sz w:val="24"/>
          <w:szCs w:val="24"/>
        </w:rPr>
        <w:t>Tong X</w:t>
      </w:r>
      <w:r w:rsidRPr="00C6774F">
        <w:rPr>
          <w:rFonts w:ascii="Book Antiqua" w:eastAsia="STSong" w:hAnsi="Book Antiqua"/>
          <w:sz w:val="24"/>
          <w:szCs w:val="24"/>
        </w:rPr>
        <w:t>D</w:t>
      </w:r>
      <w:r w:rsidR="00C6774F" w:rsidRPr="00C6774F">
        <w:rPr>
          <w:rFonts w:ascii="Book Antiqua" w:eastAsia="STSong" w:hAnsi="Book Antiqua" w:hint="eastAsia"/>
          <w:sz w:val="24"/>
          <w:szCs w:val="24"/>
        </w:rPr>
        <w:t xml:space="preserve"> </w:t>
      </w:r>
      <w:r w:rsidRPr="00C6774F">
        <w:rPr>
          <w:rFonts w:ascii="Book Antiqua" w:eastAsia="STSong" w:hAnsi="Book Antiqua"/>
          <w:sz w:val="24"/>
          <w:szCs w:val="24"/>
        </w:rPr>
        <w:t>carried out the quantifying of FC</w:t>
      </w:r>
      <w:r w:rsidR="00C6774F" w:rsidRPr="00C6774F">
        <w:rPr>
          <w:rFonts w:ascii="Book Antiqua" w:eastAsia="STSong" w:hAnsi="Book Antiqua" w:hint="eastAsia"/>
          <w:sz w:val="24"/>
          <w:szCs w:val="24"/>
        </w:rPr>
        <w:t xml:space="preserve">; </w:t>
      </w:r>
      <w:r w:rsidRPr="00C6774F">
        <w:rPr>
          <w:rFonts w:ascii="Book Antiqua" w:hAnsi="Book Antiqua"/>
          <w:sz w:val="24"/>
          <w:szCs w:val="24"/>
        </w:rPr>
        <w:t xml:space="preserve">The data analysis was mainly performed by </w:t>
      </w:r>
      <w:r w:rsidR="00C6774F" w:rsidRPr="00C6774F">
        <w:rPr>
          <w:rFonts w:ascii="Book Antiqua" w:hAnsi="Book Antiqua"/>
          <w:sz w:val="24"/>
          <w:szCs w:val="24"/>
        </w:rPr>
        <w:t xml:space="preserve">Gao </w:t>
      </w:r>
      <w:r w:rsidRPr="00C6774F">
        <w:rPr>
          <w:rFonts w:ascii="Book Antiqua" w:hAnsi="Book Antiqua"/>
          <w:sz w:val="24"/>
          <w:szCs w:val="24"/>
        </w:rPr>
        <w:t>S</w:t>
      </w:r>
      <w:r w:rsidR="00C6774F" w:rsidRPr="00C6774F">
        <w:rPr>
          <w:rFonts w:ascii="Book Antiqua" w:eastAsia="STSong" w:hAnsi="Book Antiqua" w:hint="eastAsia"/>
          <w:sz w:val="24"/>
          <w:szCs w:val="24"/>
        </w:rPr>
        <w:t xml:space="preserve">; </w:t>
      </w:r>
      <w:r w:rsidR="00C6774F" w:rsidRPr="00C6774F">
        <w:rPr>
          <w:rFonts w:ascii="Book Antiqua" w:hAnsi="Book Antiqua"/>
          <w:sz w:val="24"/>
          <w:szCs w:val="24"/>
        </w:rPr>
        <w:t>a</w:t>
      </w:r>
      <w:r w:rsidRPr="00C6774F">
        <w:rPr>
          <w:rFonts w:ascii="Book Antiqua" w:hAnsi="Book Antiqua"/>
          <w:sz w:val="24"/>
          <w:szCs w:val="24"/>
        </w:rPr>
        <w:t>ll authors read and approved the final manuscript.</w:t>
      </w:r>
    </w:p>
    <w:p w:rsidR="00281939" w:rsidRPr="00C6774F" w:rsidRDefault="00281939" w:rsidP="00F93B1B">
      <w:pPr>
        <w:snapToGrid w:val="0"/>
        <w:spacing w:line="360" w:lineRule="auto"/>
        <w:rPr>
          <w:rFonts w:ascii="Book Antiqua" w:hAnsi="Book Antiqua"/>
          <w:sz w:val="24"/>
          <w:szCs w:val="24"/>
        </w:rPr>
      </w:pPr>
    </w:p>
    <w:p w:rsidR="00A27CDD" w:rsidRPr="00C6774F" w:rsidRDefault="00A27CDD" w:rsidP="00F93B1B">
      <w:pPr>
        <w:snapToGrid w:val="0"/>
        <w:spacing w:line="360" w:lineRule="auto"/>
        <w:rPr>
          <w:rFonts w:ascii="Book Antiqua" w:hAnsi="Book Antiqua"/>
          <w:sz w:val="24"/>
          <w:szCs w:val="24"/>
        </w:rPr>
      </w:pPr>
      <w:r w:rsidRPr="00C6774F">
        <w:rPr>
          <w:rFonts w:ascii="Book Antiqua" w:hAnsi="Book Antiqua"/>
          <w:b/>
          <w:sz w:val="24"/>
          <w:szCs w:val="24"/>
        </w:rPr>
        <w:t>Supported by</w:t>
      </w:r>
      <w:bookmarkStart w:id="35" w:name="OLE_LINK59"/>
      <w:bookmarkStart w:id="36" w:name="OLE_LINK68"/>
      <w:bookmarkStart w:id="37" w:name="OLE_LINK37"/>
      <w:bookmarkStart w:id="38" w:name="OLE_LINK38"/>
      <w:bookmarkStart w:id="39" w:name="OLE_LINK39"/>
      <w:r w:rsidR="00F73E2A">
        <w:rPr>
          <w:rFonts w:ascii="Book Antiqua" w:hAnsi="Book Antiqua" w:hint="eastAsia"/>
          <w:sz w:val="24"/>
          <w:szCs w:val="24"/>
        </w:rPr>
        <w:t xml:space="preserve"> </w:t>
      </w:r>
      <w:r w:rsidR="0065692C">
        <w:rPr>
          <w:rFonts w:ascii="Book Antiqua" w:hAnsi="Book Antiqua" w:hint="eastAsia"/>
          <w:sz w:val="24"/>
          <w:szCs w:val="24"/>
        </w:rPr>
        <w:t xml:space="preserve">National </w:t>
      </w:r>
      <w:r w:rsidRPr="00C6774F">
        <w:rPr>
          <w:rFonts w:ascii="Book Antiqua" w:hAnsi="Book Antiqua"/>
          <w:sz w:val="24"/>
          <w:szCs w:val="24"/>
        </w:rPr>
        <w:t>Natural Science Foundation of China</w:t>
      </w:r>
      <w:r w:rsidR="00C6774F" w:rsidRPr="00C6774F">
        <w:rPr>
          <w:rFonts w:ascii="Book Antiqua" w:hAnsi="Book Antiqua" w:hint="eastAsia"/>
          <w:sz w:val="24"/>
          <w:szCs w:val="24"/>
        </w:rPr>
        <w:t xml:space="preserve">, No. </w:t>
      </w:r>
      <w:r w:rsidRPr="00C6774F">
        <w:rPr>
          <w:rFonts w:ascii="Book Antiqua" w:hAnsi="Book Antiqua"/>
          <w:sz w:val="24"/>
          <w:szCs w:val="24"/>
        </w:rPr>
        <w:t>81471080</w:t>
      </w:r>
      <w:r w:rsidR="00C6774F" w:rsidRPr="00C6774F">
        <w:rPr>
          <w:rFonts w:ascii="Book Antiqua" w:hAnsi="Book Antiqua" w:hint="eastAsia"/>
          <w:sz w:val="24"/>
          <w:szCs w:val="24"/>
        </w:rPr>
        <w:t xml:space="preserve"> </w:t>
      </w:r>
      <w:r w:rsidRPr="00C6774F">
        <w:rPr>
          <w:rFonts w:ascii="Book Antiqua" w:hAnsi="Book Antiqua"/>
          <w:sz w:val="24"/>
          <w:szCs w:val="24"/>
        </w:rPr>
        <w:t xml:space="preserve">to </w:t>
      </w:r>
      <w:r w:rsidR="00C6774F" w:rsidRPr="00C6774F">
        <w:rPr>
          <w:rFonts w:ascii="Book Antiqua" w:hAnsi="Book Antiqua" w:hint="eastAsia"/>
          <w:sz w:val="24"/>
          <w:szCs w:val="24"/>
        </w:rPr>
        <w:t xml:space="preserve">Nie </w:t>
      </w:r>
      <w:r w:rsidRPr="00C6774F">
        <w:rPr>
          <w:rFonts w:ascii="Book Antiqua" w:hAnsi="Book Antiqua"/>
          <w:sz w:val="24"/>
          <w:szCs w:val="24"/>
        </w:rPr>
        <w:t>B.</w:t>
      </w:r>
      <w:bookmarkEnd w:id="35"/>
      <w:bookmarkEnd w:id="36"/>
      <w:bookmarkEnd w:id="37"/>
      <w:bookmarkEnd w:id="38"/>
      <w:bookmarkEnd w:id="39"/>
    </w:p>
    <w:p w:rsidR="00281939" w:rsidRPr="00F73E2A" w:rsidRDefault="00281939" w:rsidP="00F93B1B">
      <w:pPr>
        <w:snapToGrid w:val="0"/>
        <w:spacing w:line="360" w:lineRule="auto"/>
        <w:rPr>
          <w:rFonts w:ascii="Book Antiqua" w:hAnsi="Book Antiqua"/>
          <w:b/>
          <w:sz w:val="24"/>
          <w:szCs w:val="24"/>
        </w:rPr>
      </w:pPr>
    </w:p>
    <w:p w:rsidR="00A27CDD" w:rsidRPr="00C6774F" w:rsidRDefault="00A27CDD" w:rsidP="00F93B1B">
      <w:pPr>
        <w:pStyle w:val="12"/>
        <w:snapToGrid w:val="0"/>
        <w:spacing w:line="360" w:lineRule="auto"/>
        <w:jc w:val="both"/>
        <w:rPr>
          <w:rFonts w:ascii="Book Antiqua" w:eastAsia="Microsoft YaHei" w:hAnsi="Book Antiqua" w:cs="Times New Roman"/>
          <w:b/>
          <w:color w:val="auto"/>
          <w:sz w:val="24"/>
          <w:szCs w:val="24"/>
          <w:lang w:val="en-US" w:eastAsia="zh-CN"/>
        </w:rPr>
      </w:pPr>
      <w:bookmarkStart w:id="40" w:name="OLE_LINK815"/>
      <w:bookmarkStart w:id="41" w:name="OLE_LINK863"/>
      <w:bookmarkStart w:id="42" w:name="OLE_LINK960"/>
      <w:bookmarkStart w:id="43" w:name="OLE_LINK657"/>
      <w:bookmarkStart w:id="44" w:name="OLE_LINK1104"/>
      <w:r w:rsidRPr="00C6774F">
        <w:rPr>
          <w:rFonts w:ascii="Book Antiqua" w:eastAsia="Microsoft YaHei" w:hAnsi="Book Antiqua" w:cs="Times New Roman"/>
          <w:b/>
          <w:color w:val="auto"/>
          <w:sz w:val="24"/>
          <w:szCs w:val="24"/>
          <w:lang w:val="en-US" w:eastAsia="zh-CN"/>
        </w:rPr>
        <w:t>Institutional review board statement:</w:t>
      </w:r>
      <w:bookmarkEnd w:id="40"/>
      <w:bookmarkEnd w:id="41"/>
      <w:bookmarkEnd w:id="42"/>
      <w:r w:rsidRPr="00C6774F">
        <w:rPr>
          <w:rFonts w:ascii="Book Antiqua" w:eastAsia="Microsoft YaHei" w:hAnsi="Book Antiqua" w:cs="Times New Roman"/>
          <w:b/>
          <w:color w:val="auto"/>
          <w:sz w:val="24"/>
          <w:szCs w:val="24"/>
          <w:lang w:val="en-US" w:eastAsia="zh-CN"/>
        </w:rPr>
        <w:t xml:space="preserve"> </w:t>
      </w:r>
      <w:bookmarkEnd w:id="43"/>
      <w:r w:rsidRPr="00C6774F">
        <w:rPr>
          <w:rFonts w:ascii="Book Antiqua" w:hAnsi="Book Antiqua"/>
          <w:color w:val="auto"/>
          <w:sz w:val="24"/>
          <w:szCs w:val="24"/>
        </w:rPr>
        <w:t>The study was reviewed and approved by the institutional review boards of Department of Gastroenterology in NanFang Hospital (Guangzhou, China) and the</w:t>
      </w:r>
      <w:bookmarkEnd w:id="44"/>
      <w:r w:rsidRPr="00C6774F">
        <w:rPr>
          <w:rFonts w:ascii="Book Antiqua" w:hAnsi="Book Antiqua"/>
          <w:color w:val="auto"/>
          <w:sz w:val="24"/>
          <w:szCs w:val="24"/>
        </w:rPr>
        <w:t xml:space="preserve"> Medical Ethnic Committee of NanFang Hospital (NFEC-2014-065).</w:t>
      </w:r>
    </w:p>
    <w:p w:rsidR="00A27CDD" w:rsidRPr="00C6774F" w:rsidRDefault="00A27CDD" w:rsidP="00F93B1B">
      <w:pPr>
        <w:autoSpaceDE w:val="0"/>
        <w:autoSpaceDN w:val="0"/>
        <w:snapToGrid w:val="0"/>
        <w:spacing w:line="360" w:lineRule="auto"/>
        <w:rPr>
          <w:rFonts w:ascii="Book Antiqua" w:hAnsi="Book Antiqua"/>
          <w:sz w:val="24"/>
          <w:szCs w:val="24"/>
        </w:rPr>
      </w:pPr>
    </w:p>
    <w:p w:rsidR="00A27CDD" w:rsidRPr="00C6774F" w:rsidRDefault="00A27CDD" w:rsidP="00F93B1B">
      <w:pPr>
        <w:autoSpaceDE w:val="0"/>
        <w:autoSpaceDN w:val="0"/>
        <w:snapToGrid w:val="0"/>
        <w:spacing w:line="360" w:lineRule="auto"/>
        <w:rPr>
          <w:rFonts w:ascii="Book Antiqua" w:hAnsi="Book Antiqua"/>
          <w:b/>
          <w:sz w:val="24"/>
          <w:szCs w:val="24"/>
        </w:rPr>
      </w:pPr>
      <w:r w:rsidRPr="00C6774F">
        <w:rPr>
          <w:rFonts w:ascii="Book Antiqua" w:hAnsi="Book Antiqua"/>
          <w:b/>
          <w:sz w:val="24"/>
          <w:szCs w:val="24"/>
        </w:rPr>
        <w:t>Clinical trial registration statement:</w:t>
      </w:r>
      <w:r w:rsidR="00C0797F" w:rsidRPr="00C6774F">
        <w:rPr>
          <w:rFonts w:ascii="Book Antiqua" w:hAnsi="Book Antiqua" w:hint="eastAsia"/>
          <w:b/>
          <w:sz w:val="24"/>
          <w:szCs w:val="24"/>
        </w:rPr>
        <w:t xml:space="preserve"> </w:t>
      </w:r>
      <w:r w:rsidRPr="00C6774F">
        <w:rPr>
          <w:rFonts w:ascii="Book Antiqua" w:hAnsi="Book Antiqua"/>
          <w:sz w:val="24"/>
          <w:szCs w:val="24"/>
        </w:rPr>
        <w:t>The clinical trial is registered with Chinese Clinical Trial Registry, registration ID: ChiCTR-DDT-14005066.Details can be found at http://www.chictr.org.cn/showproj.aspx?proj=4509.</w:t>
      </w:r>
    </w:p>
    <w:p w:rsidR="00A27CDD" w:rsidRPr="00C6774F" w:rsidRDefault="00A27CDD" w:rsidP="00F93B1B">
      <w:pPr>
        <w:autoSpaceDE w:val="0"/>
        <w:autoSpaceDN w:val="0"/>
        <w:snapToGrid w:val="0"/>
        <w:spacing w:line="360" w:lineRule="auto"/>
        <w:rPr>
          <w:rFonts w:ascii="Book Antiqua" w:hAnsi="Book Antiqua"/>
          <w:sz w:val="24"/>
          <w:szCs w:val="24"/>
        </w:rPr>
      </w:pPr>
    </w:p>
    <w:p w:rsidR="00A27CDD" w:rsidRPr="00C6774F" w:rsidRDefault="00A27CDD" w:rsidP="00F93B1B">
      <w:pPr>
        <w:autoSpaceDE w:val="0"/>
        <w:autoSpaceDN w:val="0"/>
        <w:snapToGrid w:val="0"/>
        <w:spacing w:line="360" w:lineRule="auto"/>
        <w:rPr>
          <w:rFonts w:ascii="Book Antiqua" w:hAnsi="Book Antiqua"/>
          <w:b/>
          <w:sz w:val="24"/>
          <w:szCs w:val="24"/>
        </w:rPr>
      </w:pPr>
      <w:r w:rsidRPr="00C6774F">
        <w:rPr>
          <w:rFonts w:ascii="Book Antiqua" w:hAnsi="Book Antiqua"/>
          <w:b/>
          <w:sz w:val="24"/>
          <w:szCs w:val="24"/>
        </w:rPr>
        <w:t>Informed consent statement:</w:t>
      </w:r>
      <w:r w:rsidR="00C0797F" w:rsidRPr="00C6774F">
        <w:rPr>
          <w:rFonts w:ascii="Book Antiqua" w:hAnsi="Book Antiqua" w:hint="eastAsia"/>
          <w:b/>
          <w:sz w:val="24"/>
          <w:szCs w:val="24"/>
        </w:rPr>
        <w:t xml:space="preserve"> </w:t>
      </w:r>
      <w:r w:rsidRPr="00C6774F">
        <w:rPr>
          <w:rFonts w:ascii="Book Antiqua" w:hAnsi="Book Antiqua"/>
          <w:sz w:val="24"/>
          <w:szCs w:val="24"/>
        </w:rPr>
        <w:t>All study participants provided written consent prior to study enrollment.</w:t>
      </w:r>
    </w:p>
    <w:p w:rsidR="00A27CDD" w:rsidRPr="00C6774F" w:rsidRDefault="00A27CDD" w:rsidP="00F93B1B">
      <w:pPr>
        <w:autoSpaceDE w:val="0"/>
        <w:autoSpaceDN w:val="0"/>
        <w:snapToGrid w:val="0"/>
        <w:spacing w:line="360" w:lineRule="auto"/>
        <w:rPr>
          <w:rFonts w:ascii="Book Antiqua" w:hAnsi="Book Antiqua"/>
          <w:sz w:val="24"/>
          <w:szCs w:val="24"/>
        </w:rPr>
      </w:pPr>
    </w:p>
    <w:p w:rsidR="00A27CDD" w:rsidRPr="00C6774F" w:rsidRDefault="00A27CDD" w:rsidP="00F93B1B">
      <w:pPr>
        <w:autoSpaceDE w:val="0"/>
        <w:autoSpaceDN w:val="0"/>
        <w:snapToGrid w:val="0"/>
        <w:spacing w:line="360" w:lineRule="auto"/>
        <w:rPr>
          <w:rFonts w:ascii="Book Antiqua" w:hAnsi="Book Antiqua"/>
          <w:b/>
          <w:sz w:val="24"/>
          <w:szCs w:val="24"/>
        </w:rPr>
      </w:pPr>
      <w:r w:rsidRPr="00C6774F">
        <w:rPr>
          <w:rFonts w:ascii="Book Antiqua" w:hAnsi="Book Antiqua"/>
          <w:b/>
          <w:sz w:val="24"/>
          <w:szCs w:val="24"/>
        </w:rPr>
        <w:t>Conflicts-of-interest statement:</w:t>
      </w:r>
      <w:r w:rsidR="00C0797F" w:rsidRPr="00C6774F">
        <w:rPr>
          <w:rFonts w:ascii="Book Antiqua" w:hAnsi="Book Antiqua" w:hint="eastAsia"/>
          <w:b/>
          <w:sz w:val="24"/>
          <w:szCs w:val="24"/>
        </w:rPr>
        <w:t xml:space="preserve"> </w:t>
      </w:r>
      <w:r w:rsidRPr="00C6774F">
        <w:rPr>
          <w:rFonts w:ascii="Book Antiqua" w:hAnsi="Book Antiqua"/>
          <w:sz w:val="24"/>
          <w:szCs w:val="24"/>
        </w:rPr>
        <w:t>The authors of this manuscript had no conflicts of interest to disclose.</w:t>
      </w:r>
    </w:p>
    <w:p w:rsidR="00A27CDD" w:rsidRPr="00C6774F" w:rsidRDefault="00A27CDD" w:rsidP="00F93B1B">
      <w:pPr>
        <w:autoSpaceDE w:val="0"/>
        <w:autoSpaceDN w:val="0"/>
        <w:snapToGrid w:val="0"/>
        <w:spacing w:line="360" w:lineRule="auto"/>
        <w:rPr>
          <w:rFonts w:ascii="Book Antiqua" w:hAnsi="Book Antiqua"/>
          <w:b/>
          <w:sz w:val="24"/>
          <w:szCs w:val="24"/>
        </w:rPr>
      </w:pPr>
    </w:p>
    <w:p w:rsidR="00A27CDD" w:rsidRPr="00C6774F" w:rsidRDefault="00A27CDD" w:rsidP="00F93B1B">
      <w:pPr>
        <w:autoSpaceDE w:val="0"/>
        <w:autoSpaceDN w:val="0"/>
        <w:snapToGrid w:val="0"/>
        <w:spacing w:line="360" w:lineRule="auto"/>
        <w:rPr>
          <w:rFonts w:ascii="Book Antiqua" w:hAnsi="Book Antiqua"/>
          <w:b/>
          <w:sz w:val="24"/>
          <w:szCs w:val="24"/>
        </w:rPr>
      </w:pPr>
      <w:r w:rsidRPr="00C6774F">
        <w:rPr>
          <w:rFonts w:ascii="Book Antiqua" w:hAnsi="Book Antiqua"/>
          <w:b/>
          <w:sz w:val="24"/>
          <w:szCs w:val="24"/>
        </w:rPr>
        <w:t>Data sharing statement:</w:t>
      </w:r>
      <w:r w:rsidR="00C0797F" w:rsidRPr="00C6774F">
        <w:rPr>
          <w:rFonts w:ascii="Book Antiqua" w:hAnsi="Book Antiqua" w:hint="eastAsia"/>
          <w:b/>
          <w:sz w:val="24"/>
          <w:szCs w:val="24"/>
        </w:rPr>
        <w:t xml:space="preserve"> </w:t>
      </w:r>
      <w:r w:rsidRPr="00C6774F">
        <w:rPr>
          <w:rFonts w:ascii="Book Antiqua" w:hAnsi="Book Antiqua"/>
          <w:sz w:val="24"/>
          <w:szCs w:val="24"/>
        </w:rPr>
        <w:t xml:space="preserve">Technical appendix, statistical code, and dataset available from the corresponding author at email: </w:t>
      </w:r>
      <w:hyperlink r:id="rId8" w:history="1">
        <w:r w:rsidR="00C0797F" w:rsidRPr="00C6774F">
          <w:rPr>
            <w:rStyle w:val="Hyperlink"/>
            <w:rFonts w:ascii="Book Antiqua" w:hAnsi="Book Antiqua"/>
            <w:color w:val="auto"/>
            <w:sz w:val="24"/>
            <w:szCs w:val="24"/>
          </w:rPr>
          <w:t>niebiao2@163.com</w:t>
        </w:r>
      </w:hyperlink>
      <w:r w:rsidRPr="00C6774F">
        <w:rPr>
          <w:rFonts w:ascii="Book Antiqua" w:hAnsi="Book Antiqua"/>
          <w:sz w:val="24"/>
          <w:szCs w:val="24"/>
        </w:rPr>
        <w:t>.</w:t>
      </w:r>
      <w:r w:rsidR="00C0797F" w:rsidRPr="00C6774F">
        <w:rPr>
          <w:rFonts w:ascii="Book Antiqua" w:hAnsi="Book Antiqua" w:hint="eastAsia"/>
          <w:sz w:val="24"/>
          <w:szCs w:val="24"/>
        </w:rPr>
        <w:t xml:space="preserve"> </w:t>
      </w:r>
      <w:r w:rsidRPr="00C6774F">
        <w:rPr>
          <w:rFonts w:ascii="Book Antiqua" w:hAnsi="Book Antiqua"/>
          <w:sz w:val="24"/>
          <w:szCs w:val="24"/>
        </w:rPr>
        <w:t>Participants gave informed consent for data sharing.</w:t>
      </w:r>
    </w:p>
    <w:p w:rsidR="00A27CDD" w:rsidRPr="00C6774F" w:rsidRDefault="00A27CDD" w:rsidP="00F93B1B">
      <w:pPr>
        <w:autoSpaceDE w:val="0"/>
        <w:autoSpaceDN w:val="0"/>
        <w:snapToGrid w:val="0"/>
        <w:spacing w:line="360" w:lineRule="auto"/>
        <w:rPr>
          <w:rFonts w:ascii="Book Antiqua" w:eastAsia="Book Antiqua" w:hAnsi="Book Antiqua"/>
          <w:sz w:val="24"/>
          <w:szCs w:val="24"/>
        </w:rPr>
      </w:pPr>
    </w:p>
    <w:p w:rsidR="00DF5601" w:rsidRPr="004F57C6" w:rsidRDefault="00DF5601" w:rsidP="00F93B1B">
      <w:pPr>
        <w:pStyle w:val="12"/>
        <w:snapToGrid w:val="0"/>
        <w:spacing w:line="360" w:lineRule="auto"/>
        <w:jc w:val="both"/>
        <w:rPr>
          <w:rFonts w:ascii="Book Antiqua" w:hAnsi="Book Antiqua" w:cs="Times New Roman"/>
          <w:bCs/>
          <w:color w:val="auto"/>
          <w:sz w:val="24"/>
          <w:szCs w:val="24"/>
          <w:highlight w:val="white"/>
          <w:lang w:val="en-US"/>
        </w:rPr>
      </w:pPr>
      <w:bookmarkStart w:id="45" w:name="OLE_LINK734"/>
      <w:bookmarkStart w:id="46" w:name="OLE_LINK441"/>
      <w:bookmarkStart w:id="47" w:name="OLE_LINK442"/>
      <w:bookmarkStart w:id="48" w:name="OLE_LINK1032"/>
      <w:bookmarkStart w:id="49" w:name="OLE_LINK1232"/>
      <w:bookmarkStart w:id="50" w:name="OLE_LINK559"/>
      <w:r w:rsidRPr="004F57C6">
        <w:rPr>
          <w:rFonts w:ascii="Book Antiqua" w:hAnsi="Book Antiqua" w:cs="Times New Roman"/>
          <w:b/>
          <w:bCs/>
          <w:color w:val="auto"/>
          <w:sz w:val="24"/>
          <w:szCs w:val="24"/>
          <w:highlight w:val="white"/>
          <w:lang w:val="en-US"/>
        </w:rPr>
        <w:lastRenderedPageBreak/>
        <w:t>Open-Access:</w:t>
      </w:r>
      <w:r w:rsidRPr="004F57C6">
        <w:rPr>
          <w:rFonts w:ascii="Book Antiqua" w:hAnsi="Book Antiqua" w:cs="Times New Roman"/>
          <w:bCs/>
          <w:color w:val="auto"/>
          <w:sz w:val="24"/>
          <w:szCs w:val="24"/>
          <w:highlight w:val="white"/>
          <w:lang w:val="en-US"/>
        </w:rPr>
        <w:t xml:space="preserve"> </w:t>
      </w:r>
      <w:bookmarkStart w:id="51" w:name="OLE_LINK479"/>
      <w:bookmarkStart w:id="52" w:name="OLE_LINK496"/>
      <w:bookmarkStart w:id="53" w:name="OLE_LINK506"/>
      <w:bookmarkStart w:id="54" w:name="OLE_LINK507"/>
      <w:r w:rsidRPr="004F57C6">
        <w:rPr>
          <w:rFonts w:ascii="Book Antiqua" w:hAnsi="Book Antiqua" w:cs="Times New Roman"/>
          <w:bCs/>
          <w:color w:val="auto"/>
          <w:sz w:val="24"/>
          <w:szCs w:val="24"/>
          <w:highlight w:val="white"/>
          <w:lang w:val="en-US"/>
        </w:rPr>
        <w:t>This article is an open-access article which was selected by an in-house editor and fully peer-reviewed by external reviewers. It is distributed</w:t>
      </w:r>
      <w:r w:rsidRPr="004F57C6">
        <w:rPr>
          <w:rFonts w:ascii="Book Antiqua" w:hAnsi="Book Antiqua" w:cs="Times New Roman" w:hint="eastAsia"/>
          <w:bCs/>
          <w:color w:val="auto"/>
          <w:sz w:val="24"/>
          <w:szCs w:val="24"/>
          <w:highlight w:val="white"/>
          <w:lang w:val="en-US" w:eastAsia="zh-CN"/>
        </w:rPr>
        <w:t xml:space="preserve"> </w:t>
      </w:r>
      <w:r w:rsidRPr="004F57C6">
        <w:rPr>
          <w:rFonts w:ascii="Book Antiqua" w:hAnsi="Book Antiqua" w:cs="Times New Roman"/>
          <w:bCs/>
          <w:color w:val="auto"/>
          <w:sz w:val="24"/>
          <w:szCs w:val="24"/>
          <w:highlight w:val="white"/>
          <w:lang w:val="en-US"/>
        </w:rPr>
        <w:t>in</w:t>
      </w:r>
      <w:r w:rsidRPr="004F57C6">
        <w:rPr>
          <w:rFonts w:ascii="Book Antiqua" w:hAnsi="Book Antiqua" w:cs="Times New Roman" w:hint="eastAsia"/>
          <w:bCs/>
          <w:color w:val="auto"/>
          <w:sz w:val="24"/>
          <w:szCs w:val="24"/>
          <w:highlight w:val="white"/>
          <w:lang w:val="en-US" w:eastAsia="zh-CN"/>
        </w:rPr>
        <w:t xml:space="preserve"> </w:t>
      </w:r>
      <w:r w:rsidRPr="004F57C6">
        <w:rPr>
          <w:rFonts w:ascii="Book Antiqua" w:hAnsi="Book Antiqua" w:cs="Times New Roman"/>
          <w:bCs/>
          <w:color w:val="auto"/>
          <w:sz w:val="24"/>
          <w:szCs w:val="24"/>
          <w:highlight w:val="white"/>
          <w:lang w:val="en-US"/>
        </w:rPr>
        <w:t xml:space="preserve">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w:t>
      </w:r>
      <w:hyperlink r:id="rId9" w:history="1">
        <w:r w:rsidRPr="004F57C6">
          <w:rPr>
            <w:rStyle w:val="Hyperlink"/>
            <w:rFonts w:ascii="Book Antiqua" w:hAnsi="Book Antiqua" w:cs="Times New Roman"/>
            <w:bCs/>
            <w:color w:val="auto"/>
            <w:sz w:val="24"/>
            <w:szCs w:val="24"/>
            <w:highlight w:val="white"/>
            <w:lang w:val="en-US"/>
          </w:rPr>
          <w:t>http://creativecommons.org/licenses/by-nc/4.0/</w:t>
        </w:r>
      </w:hyperlink>
      <w:bookmarkEnd w:id="45"/>
      <w:bookmarkEnd w:id="51"/>
      <w:bookmarkEnd w:id="52"/>
      <w:bookmarkEnd w:id="53"/>
      <w:bookmarkEnd w:id="54"/>
    </w:p>
    <w:bookmarkEnd w:id="46"/>
    <w:bookmarkEnd w:id="47"/>
    <w:bookmarkEnd w:id="48"/>
    <w:bookmarkEnd w:id="49"/>
    <w:bookmarkEnd w:id="50"/>
    <w:p w:rsidR="00DF5601" w:rsidRPr="004F57C6" w:rsidRDefault="00DF5601" w:rsidP="00F93B1B">
      <w:pPr>
        <w:pStyle w:val="12"/>
        <w:snapToGrid w:val="0"/>
        <w:spacing w:line="360" w:lineRule="auto"/>
        <w:jc w:val="both"/>
        <w:rPr>
          <w:rFonts w:ascii="Book Antiqua" w:hAnsi="Book Antiqua" w:cs="Times New Roman"/>
          <w:b/>
          <w:bCs/>
          <w:color w:val="FF0000"/>
          <w:sz w:val="24"/>
          <w:szCs w:val="24"/>
          <w:highlight w:val="white"/>
          <w:lang w:val="en-US" w:eastAsia="zh-CN"/>
        </w:rPr>
      </w:pPr>
    </w:p>
    <w:p w:rsidR="00DF5601" w:rsidRPr="004F57C6" w:rsidRDefault="00DF5601" w:rsidP="00F93B1B">
      <w:pPr>
        <w:pStyle w:val="12"/>
        <w:snapToGrid w:val="0"/>
        <w:spacing w:line="360" w:lineRule="auto"/>
        <w:jc w:val="both"/>
        <w:rPr>
          <w:rFonts w:ascii="Book Antiqua" w:hAnsi="Book Antiqua" w:cs="Times New Roman"/>
          <w:b/>
          <w:bCs/>
          <w:color w:val="auto"/>
          <w:sz w:val="24"/>
          <w:szCs w:val="24"/>
          <w:highlight w:val="white"/>
          <w:lang w:val="en-US" w:eastAsia="zh-CN"/>
        </w:rPr>
      </w:pPr>
      <w:r w:rsidRPr="004F57C6">
        <w:rPr>
          <w:rFonts w:ascii="Book Antiqua" w:hAnsi="Book Antiqua" w:cs="Times New Roman"/>
          <w:b/>
          <w:bCs/>
          <w:color w:val="auto"/>
          <w:sz w:val="24"/>
          <w:szCs w:val="24"/>
          <w:highlight w:val="white"/>
          <w:lang w:val="en-US"/>
        </w:rPr>
        <w:t>Manuscript source:</w:t>
      </w:r>
      <w:r w:rsidRPr="004F57C6">
        <w:rPr>
          <w:rFonts w:ascii="Book Antiqua" w:hAnsi="Book Antiqua" w:cs="Times New Roman" w:hint="eastAsia"/>
          <w:b/>
          <w:bCs/>
          <w:color w:val="auto"/>
          <w:sz w:val="24"/>
          <w:szCs w:val="24"/>
          <w:highlight w:val="white"/>
          <w:lang w:val="en-US" w:eastAsia="zh-CN"/>
        </w:rPr>
        <w:t xml:space="preserve"> </w:t>
      </w:r>
      <w:r w:rsidRPr="004F57C6">
        <w:rPr>
          <w:rFonts w:ascii="Book Antiqua" w:hAnsi="Book Antiqua" w:cs="Times New Roman"/>
          <w:bCs/>
          <w:color w:val="auto"/>
          <w:sz w:val="24"/>
          <w:szCs w:val="24"/>
          <w:highlight w:val="white"/>
          <w:lang w:val="en-US"/>
        </w:rPr>
        <w:t>Invited manuscript</w:t>
      </w:r>
    </w:p>
    <w:p w:rsidR="00A27CDD" w:rsidRPr="00DF5601" w:rsidRDefault="00A27CDD" w:rsidP="00F93B1B">
      <w:pPr>
        <w:autoSpaceDE w:val="0"/>
        <w:autoSpaceDN w:val="0"/>
        <w:snapToGrid w:val="0"/>
        <w:spacing w:line="360" w:lineRule="auto"/>
        <w:rPr>
          <w:rFonts w:ascii="Book Antiqua" w:eastAsia="Book Antiqua" w:hAnsi="Book Antiqua"/>
          <w:sz w:val="24"/>
          <w:szCs w:val="24"/>
        </w:rPr>
      </w:pPr>
    </w:p>
    <w:p w:rsidR="00A27CDD" w:rsidRPr="00C6774F" w:rsidRDefault="00A27CDD" w:rsidP="00F93B1B">
      <w:pPr>
        <w:snapToGrid w:val="0"/>
        <w:spacing w:line="360" w:lineRule="auto"/>
        <w:rPr>
          <w:rFonts w:ascii="Book Antiqua" w:hAnsi="Book Antiqua"/>
          <w:sz w:val="24"/>
          <w:szCs w:val="24"/>
        </w:rPr>
      </w:pPr>
      <w:r w:rsidRPr="00C6774F">
        <w:rPr>
          <w:rFonts w:ascii="Book Antiqua" w:hAnsi="Book Antiqua"/>
          <w:b/>
          <w:bCs/>
          <w:sz w:val="24"/>
          <w:szCs w:val="24"/>
        </w:rPr>
        <w:t>Correspondence to</w:t>
      </w:r>
      <w:r w:rsidRPr="00C6774F">
        <w:rPr>
          <w:rFonts w:ascii="Book Antiqua" w:hAnsi="Book Antiqua"/>
          <w:sz w:val="24"/>
          <w:szCs w:val="24"/>
        </w:rPr>
        <w:t xml:space="preserve">: </w:t>
      </w:r>
      <w:r w:rsidRPr="00C6774F">
        <w:rPr>
          <w:rFonts w:ascii="Book Antiqua" w:hAnsi="Book Antiqua"/>
          <w:b/>
          <w:sz w:val="24"/>
          <w:szCs w:val="24"/>
        </w:rPr>
        <w:t>Biao Nie, MD, PhD, Professor, Associate Chief Physician,</w:t>
      </w:r>
      <w:r w:rsidRPr="00C6774F">
        <w:rPr>
          <w:rFonts w:ascii="Book Antiqua" w:hAnsi="Book Antiqua"/>
          <w:sz w:val="24"/>
          <w:szCs w:val="24"/>
        </w:rPr>
        <w:t xml:space="preserve"> Department of Gastroenterology, the First Affiliated Hospital of Jinan University, Jinan University, No.614,</w:t>
      </w:r>
      <w:r w:rsidR="00C6774F">
        <w:rPr>
          <w:rFonts w:ascii="Book Antiqua" w:hAnsi="Book Antiqua" w:hint="eastAsia"/>
          <w:sz w:val="24"/>
          <w:szCs w:val="24"/>
        </w:rPr>
        <w:t xml:space="preserve"> </w:t>
      </w:r>
      <w:r w:rsidRPr="00C6774F">
        <w:rPr>
          <w:rFonts w:ascii="Book Antiqua" w:hAnsi="Book Antiqua"/>
          <w:sz w:val="24"/>
          <w:szCs w:val="24"/>
        </w:rPr>
        <w:t>West Huangpu Avenue,</w:t>
      </w:r>
      <w:r w:rsidR="00C6774F">
        <w:rPr>
          <w:rFonts w:ascii="Book Antiqua" w:hAnsi="Book Antiqua" w:hint="eastAsia"/>
          <w:sz w:val="24"/>
          <w:szCs w:val="24"/>
        </w:rPr>
        <w:t xml:space="preserve"> </w:t>
      </w:r>
      <w:r w:rsidRPr="00C6774F">
        <w:rPr>
          <w:rFonts w:ascii="Book Antiqua" w:hAnsi="Book Antiqua"/>
          <w:sz w:val="24"/>
          <w:szCs w:val="24"/>
        </w:rPr>
        <w:t>Guangzhou</w:t>
      </w:r>
      <w:r w:rsidR="00C6774F">
        <w:rPr>
          <w:rFonts w:ascii="Book Antiqua" w:hAnsi="Book Antiqua" w:hint="eastAsia"/>
          <w:sz w:val="24"/>
          <w:szCs w:val="24"/>
        </w:rPr>
        <w:t xml:space="preserve"> </w:t>
      </w:r>
      <w:r w:rsidRPr="00C6774F">
        <w:rPr>
          <w:rFonts w:ascii="Book Antiqua" w:hAnsi="Book Antiqua"/>
          <w:sz w:val="24"/>
          <w:szCs w:val="24"/>
        </w:rPr>
        <w:t xml:space="preserve">510630, </w:t>
      </w:r>
      <w:r w:rsidR="00DF5601" w:rsidRPr="00C6774F">
        <w:rPr>
          <w:rFonts w:ascii="Book Antiqua" w:hAnsi="Book Antiqua" w:hint="eastAsia"/>
          <w:sz w:val="24"/>
          <w:szCs w:val="24"/>
        </w:rPr>
        <w:t>Guangdong Province</w:t>
      </w:r>
      <w:r w:rsidR="00DF5601">
        <w:rPr>
          <w:rFonts w:ascii="Book Antiqua" w:hAnsi="Book Antiqua" w:hint="eastAsia"/>
          <w:sz w:val="24"/>
          <w:szCs w:val="24"/>
        </w:rPr>
        <w:t xml:space="preserve">, </w:t>
      </w:r>
      <w:r w:rsidRPr="00C6774F">
        <w:rPr>
          <w:rFonts w:ascii="Book Antiqua" w:hAnsi="Book Antiqua"/>
          <w:sz w:val="24"/>
          <w:szCs w:val="24"/>
        </w:rPr>
        <w:t>China</w:t>
      </w:r>
      <w:r w:rsidR="00DF5601">
        <w:rPr>
          <w:rFonts w:ascii="Book Antiqua" w:hAnsi="Book Antiqua" w:hint="eastAsia"/>
          <w:sz w:val="24"/>
          <w:szCs w:val="24"/>
        </w:rPr>
        <w:t xml:space="preserve">. </w:t>
      </w:r>
      <w:hyperlink r:id="rId10" w:history="1">
        <w:r w:rsidRPr="00C6774F">
          <w:rPr>
            <w:rStyle w:val="Hyperlink"/>
            <w:rFonts w:ascii="Book Antiqua" w:hAnsi="Book Antiqua"/>
            <w:color w:val="auto"/>
            <w:sz w:val="24"/>
            <w:szCs w:val="24"/>
          </w:rPr>
          <w:t>niebiao2@163.com</w:t>
        </w:r>
      </w:hyperlink>
    </w:p>
    <w:p w:rsidR="00A27CDD" w:rsidRPr="00C6774F" w:rsidRDefault="00A27CDD" w:rsidP="00F93B1B">
      <w:pPr>
        <w:autoSpaceDE w:val="0"/>
        <w:autoSpaceDN w:val="0"/>
        <w:snapToGrid w:val="0"/>
        <w:spacing w:line="360" w:lineRule="auto"/>
        <w:rPr>
          <w:rFonts w:ascii="Book Antiqua" w:eastAsiaTheme="minorEastAsia" w:hAnsi="Book Antiqua"/>
          <w:sz w:val="24"/>
          <w:szCs w:val="24"/>
        </w:rPr>
      </w:pPr>
      <w:r w:rsidRPr="00DF5601">
        <w:rPr>
          <w:rFonts w:ascii="Book Antiqua" w:eastAsiaTheme="minorEastAsia" w:hAnsi="Book Antiqua"/>
          <w:b/>
          <w:sz w:val="24"/>
          <w:szCs w:val="24"/>
        </w:rPr>
        <w:t xml:space="preserve">Telephone: </w:t>
      </w:r>
      <w:r w:rsidRPr="00C6774F">
        <w:rPr>
          <w:rFonts w:ascii="Book Antiqua" w:eastAsiaTheme="minorEastAsia" w:hAnsi="Book Antiqua"/>
          <w:sz w:val="24"/>
          <w:szCs w:val="24"/>
        </w:rPr>
        <w:t>+86-15172675816</w:t>
      </w:r>
    </w:p>
    <w:p w:rsidR="00A27CDD" w:rsidRPr="00C6774F" w:rsidRDefault="00C0797F" w:rsidP="00F93B1B">
      <w:pPr>
        <w:autoSpaceDE w:val="0"/>
        <w:autoSpaceDN w:val="0"/>
        <w:snapToGrid w:val="0"/>
        <w:spacing w:line="360" w:lineRule="auto"/>
        <w:rPr>
          <w:rFonts w:ascii="Book Antiqua" w:eastAsiaTheme="minorEastAsia" w:hAnsi="Book Antiqua"/>
          <w:sz w:val="24"/>
          <w:szCs w:val="24"/>
        </w:rPr>
      </w:pPr>
      <w:r w:rsidRPr="00DF5601">
        <w:rPr>
          <w:rFonts w:ascii="Book Antiqua" w:eastAsiaTheme="minorEastAsia" w:hAnsi="Book Antiqua"/>
          <w:b/>
          <w:sz w:val="24"/>
          <w:szCs w:val="24"/>
        </w:rPr>
        <w:t>Fax:</w:t>
      </w:r>
      <w:r w:rsidRPr="00C6774F">
        <w:rPr>
          <w:rFonts w:ascii="Book Antiqua" w:eastAsiaTheme="minorEastAsia" w:hAnsi="Book Antiqua"/>
          <w:sz w:val="24"/>
          <w:szCs w:val="24"/>
        </w:rPr>
        <w:t xml:space="preserve"> +86-</w:t>
      </w:r>
      <w:r w:rsidR="00A27CDD" w:rsidRPr="00C6774F">
        <w:rPr>
          <w:rFonts w:ascii="Book Antiqua" w:eastAsiaTheme="minorEastAsia" w:hAnsi="Book Antiqua"/>
          <w:sz w:val="24"/>
          <w:szCs w:val="24"/>
        </w:rPr>
        <w:t>710-3524360</w:t>
      </w:r>
    </w:p>
    <w:p w:rsidR="00CE147A" w:rsidRDefault="00CE147A" w:rsidP="00F93B1B">
      <w:pPr>
        <w:snapToGrid w:val="0"/>
        <w:spacing w:line="360" w:lineRule="auto"/>
        <w:rPr>
          <w:rFonts w:ascii="Book Antiqua" w:hAnsi="Book Antiqua"/>
          <w:sz w:val="24"/>
          <w:szCs w:val="24"/>
        </w:rPr>
      </w:pPr>
    </w:p>
    <w:p w:rsidR="006B1511" w:rsidRPr="006B1511" w:rsidRDefault="006B1511" w:rsidP="00F93B1B">
      <w:pPr>
        <w:widowControl/>
        <w:snapToGrid w:val="0"/>
        <w:spacing w:line="360" w:lineRule="auto"/>
        <w:rPr>
          <w:rFonts w:ascii="Book Antiqua" w:hAnsi="Book Antiqua" w:cs="SimSun"/>
          <w:b/>
          <w:kern w:val="0"/>
          <w:sz w:val="24"/>
          <w:szCs w:val="24"/>
        </w:rPr>
      </w:pPr>
      <w:r w:rsidRPr="006B1511">
        <w:rPr>
          <w:rFonts w:ascii="Book Antiqua" w:hAnsi="Book Antiqua" w:cs="SimSun"/>
          <w:b/>
          <w:kern w:val="0"/>
          <w:sz w:val="24"/>
          <w:szCs w:val="24"/>
        </w:rPr>
        <w:t>Received:</w:t>
      </w:r>
      <w:r>
        <w:rPr>
          <w:rFonts w:ascii="Book Antiqua" w:hAnsi="Book Antiqua" w:cs="SimSun" w:hint="eastAsia"/>
          <w:b/>
          <w:kern w:val="0"/>
          <w:sz w:val="24"/>
          <w:szCs w:val="24"/>
        </w:rPr>
        <w:t xml:space="preserve"> </w:t>
      </w:r>
      <w:r w:rsidRPr="006B1511">
        <w:rPr>
          <w:rFonts w:ascii="Book Antiqua" w:hAnsi="Book Antiqua" w:cs="SimSun" w:hint="eastAsia"/>
          <w:kern w:val="0"/>
          <w:sz w:val="24"/>
          <w:szCs w:val="24"/>
        </w:rPr>
        <w:t>July 31, 2017</w:t>
      </w:r>
    </w:p>
    <w:p w:rsidR="006B1511" w:rsidRPr="006B1511" w:rsidRDefault="006B1511" w:rsidP="00F93B1B">
      <w:pPr>
        <w:widowControl/>
        <w:snapToGrid w:val="0"/>
        <w:spacing w:line="360" w:lineRule="auto"/>
        <w:rPr>
          <w:rFonts w:ascii="Book Antiqua" w:hAnsi="Book Antiqua" w:cs="SimSun"/>
          <w:b/>
          <w:kern w:val="0"/>
          <w:sz w:val="24"/>
          <w:szCs w:val="24"/>
        </w:rPr>
      </w:pPr>
      <w:r w:rsidRPr="006B1511">
        <w:rPr>
          <w:rFonts w:ascii="Book Antiqua" w:hAnsi="Book Antiqua" w:cs="SimSun"/>
          <w:b/>
          <w:kern w:val="0"/>
          <w:sz w:val="24"/>
          <w:szCs w:val="24"/>
        </w:rPr>
        <w:t>Peer-review started:</w:t>
      </w:r>
      <w:r>
        <w:rPr>
          <w:rFonts w:ascii="Book Antiqua" w:hAnsi="Book Antiqua" w:cs="SimSun" w:hint="eastAsia"/>
          <w:b/>
          <w:kern w:val="0"/>
          <w:sz w:val="24"/>
          <w:szCs w:val="24"/>
        </w:rPr>
        <w:t xml:space="preserve"> </w:t>
      </w:r>
      <w:r w:rsidRPr="006B1511">
        <w:rPr>
          <w:rFonts w:ascii="Book Antiqua" w:hAnsi="Book Antiqua" w:cs="SimSun" w:hint="eastAsia"/>
          <w:kern w:val="0"/>
          <w:sz w:val="24"/>
          <w:szCs w:val="24"/>
        </w:rPr>
        <w:t>August 1, 2017</w:t>
      </w:r>
    </w:p>
    <w:p w:rsidR="006B1511" w:rsidRPr="006B1511" w:rsidRDefault="006B1511" w:rsidP="00F93B1B">
      <w:pPr>
        <w:widowControl/>
        <w:snapToGrid w:val="0"/>
        <w:spacing w:line="360" w:lineRule="auto"/>
        <w:rPr>
          <w:rFonts w:ascii="Book Antiqua" w:hAnsi="Book Antiqua" w:cs="SimSun"/>
          <w:b/>
          <w:kern w:val="0"/>
          <w:sz w:val="24"/>
          <w:szCs w:val="24"/>
        </w:rPr>
      </w:pPr>
      <w:r w:rsidRPr="006B1511">
        <w:rPr>
          <w:rFonts w:ascii="Book Antiqua" w:hAnsi="Book Antiqua" w:cs="SimSun"/>
          <w:b/>
          <w:kern w:val="0"/>
          <w:sz w:val="24"/>
          <w:szCs w:val="24"/>
        </w:rPr>
        <w:t>First decision:</w:t>
      </w:r>
      <w:r>
        <w:rPr>
          <w:rFonts w:ascii="Book Antiqua" w:hAnsi="Book Antiqua" w:cs="SimSun" w:hint="eastAsia"/>
          <w:b/>
          <w:kern w:val="0"/>
          <w:sz w:val="24"/>
          <w:szCs w:val="24"/>
        </w:rPr>
        <w:t xml:space="preserve"> </w:t>
      </w:r>
      <w:r w:rsidRPr="006B1511">
        <w:rPr>
          <w:rFonts w:ascii="Book Antiqua" w:hAnsi="Book Antiqua" w:cs="SimSun" w:hint="eastAsia"/>
          <w:kern w:val="0"/>
          <w:sz w:val="24"/>
          <w:szCs w:val="24"/>
        </w:rPr>
        <w:t>September 6, 2017</w:t>
      </w:r>
    </w:p>
    <w:p w:rsidR="006B1511" w:rsidRPr="006B1511" w:rsidRDefault="006B1511" w:rsidP="00F93B1B">
      <w:pPr>
        <w:widowControl/>
        <w:snapToGrid w:val="0"/>
        <w:spacing w:line="360" w:lineRule="auto"/>
        <w:rPr>
          <w:rFonts w:ascii="Book Antiqua" w:hAnsi="Book Antiqua" w:cs="SimSun"/>
          <w:b/>
          <w:kern w:val="0"/>
          <w:sz w:val="24"/>
          <w:szCs w:val="24"/>
        </w:rPr>
      </w:pPr>
      <w:r w:rsidRPr="006B1511">
        <w:rPr>
          <w:rFonts w:ascii="Book Antiqua" w:hAnsi="Book Antiqua" w:cs="SimSun"/>
          <w:b/>
          <w:kern w:val="0"/>
          <w:sz w:val="24"/>
          <w:szCs w:val="24"/>
        </w:rPr>
        <w:t>Revised:</w:t>
      </w:r>
      <w:r>
        <w:rPr>
          <w:rFonts w:ascii="Book Antiqua" w:hAnsi="Book Antiqua" w:cs="SimSun" w:hint="eastAsia"/>
          <w:b/>
          <w:kern w:val="0"/>
          <w:sz w:val="24"/>
          <w:szCs w:val="24"/>
        </w:rPr>
        <w:t xml:space="preserve"> </w:t>
      </w:r>
      <w:r w:rsidRPr="006B1511">
        <w:rPr>
          <w:rFonts w:ascii="Book Antiqua" w:hAnsi="Book Antiqua" w:cs="SimSun" w:hint="eastAsia"/>
          <w:kern w:val="0"/>
          <w:sz w:val="24"/>
          <w:szCs w:val="24"/>
        </w:rPr>
        <w:t xml:space="preserve">September </w:t>
      </w:r>
      <w:r>
        <w:rPr>
          <w:rFonts w:ascii="Book Antiqua" w:hAnsi="Book Antiqua" w:cs="SimSun" w:hint="eastAsia"/>
          <w:kern w:val="0"/>
          <w:sz w:val="24"/>
          <w:szCs w:val="24"/>
        </w:rPr>
        <w:t>28</w:t>
      </w:r>
      <w:r w:rsidRPr="006B1511">
        <w:rPr>
          <w:rFonts w:ascii="Book Antiqua" w:hAnsi="Book Antiqua" w:cs="SimSun" w:hint="eastAsia"/>
          <w:kern w:val="0"/>
          <w:sz w:val="24"/>
          <w:szCs w:val="24"/>
        </w:rPr>
        <w:t>, 2017</w:t>
      </w:r>
    </w:p>
    <w:p w:rsidR="006B1511" w:rsidRPr="006B1511" w:rsidRDefault="006B1511" w:rsidP="00F93B1B">
      <w:pPr>
        <w:widowControl/>
        <w:snapToGrid w:val="0"/>
        <w:spacing w:line="360" w:lineRule="auto"/>
        <w:rPr>
          <w:rFonts w:ascii="Book Antiqua" w:hAnsi="Book Antiqua" w:cs="SimSun"/>
          <w:b/>
          <w:kern w:val="0"/>
          <w:sz w:val="24"/>
          <w:szCs w:val="24"/>
        </w:rPr>
      </w:pPr>
      <w:r w:rsidRPr="006B1511">
        <w:rPr>
          <w:rFonts w:ascii="Book Antiqua" w:hAnsi="Book Antiqua" w:cs="SimSun"/>
          <w:b/>
          <w:kern w:val="0"/>
          <w:sz w:val="24"/>
          <w:szCs w:val="24"/>
        </w:rPr>
        <w:t>Accepted:</w:t>
      </w:r>
      <w:r w:rsidR="007F53C8" w:rsidRPr="007F53C8">
        <w:t xml:space="preserve"> </w:t>
      </w:r>
      <w:r w:rsidR="007F53C8" w:rsidRPr="007F53C8">
        <w:rPr>
          <w:rFonts w:ascii="Book Antiqua" w:hAnsi="Book Antiqua" w:cs="SimSun"/>
          <w:kern w:val="0"/>
          <w:sz w:val="24"/>
          <w:szCs w:val="24"/>
        </w:rPr>
        <w:t>November 2, 2017</w:t>
      </w:r>
    </w:p>
    <w:p w:rsidR="006B1511" w:rsidRPr="006B1511" w:rsidRDefault="006B1511" w:rsidP="00F93B1B">
      <w:pPr>
        <w:widowControl/>
        <w:snapToGrid w:val="0"/>
        <w:spacing w:line="360" w:lineRule="auto"/>
        <w:rPr>
          <w:rFonts w:ascii="Book Antiqua" w:hAnsi="Book Antiqua" w:cs="SimSun"/>
          <w:b/>
          <w:kern w:val="0"/>
          <w:sz w:val="24"/>
          <w:szCs w:val="24"/>
        </w:rPr>
      </w:pPr>
      <w:r w:rsidRPr="006B1511">
        <w:rPr>
          <w:rFonts w:ascii="Book Antiqua" w:hAnsi="Book Antiqua" w:cs="SimSun"/>
          <w:b/>
          <w:kern w:val="0"/>
          <w:sz w:val="24"/>
          <w:szCs w:val="24"/>
        </w:rPr>
        <w:t>Article in press:</w:t>
      </w:r>
    </w:p>
    <w:p w:rsidR="006B1511" w:rsidRPr="006B1511" w:rsidRDefault="006B1511" w:rsidP="00F93B1B">
      <w:pPr>
        <w:widowControl/>
        <w:snapToGrid w:val="0"/>
        <w:spacing w:line="360" w:lineRule="auto"/>
        <w:rPr>
          <w:rFonts w:ascii="Book Antiqua" w:hAnsi="Book Antiqua" w:cs="Arial"/>
          <w:b/>
          <w:kern w:val="0"/>
          <w:sz w:val="24"/>
          <w:szCs w:val="24"/>
          <w:lang w:val="pl-PL"/>
        </w:rPr>
      </w:pPr>
      <w:r w:rsidRPr="006B1511">
        <w:rPr>
          <w:rFonts w:ascii="Book Antiqua" w:hAnsi="Book Antiqua" w:cs="Arial"/>
          <w:b/>
          <w:kern w:val="0"/>
          <w:sz w:val="24"/>
          <w:szCs w:val="24"/>
          <w:lang w:val="pl-PL" w:eastAsia="pl-PL"/>
        </w:rPr>
        <w:t>Published online</w:t>
      </w:r>
      <w:r w:rsidRPr="006B1511">
        <w:rPr>
          <w:rFonts w:ascii="Book Antiqua" w:hAnsi="Book Antiqua" w:cs="Arial" w:hint="eastAsia"/>
          <w:b/>
          <w:kern w:val="0"/>
          <w:sz w:val="24"/>
          <w:szCs w:val="24"/>
          <w:lang w:val="pl-PL" w:eastAsia="pl-PL"/>
        </w:rPr>
        <w:t>:</w:t>
      </w:r>
    </w:p>
    <w:p w:rsidR="00FE4CD6" w:rsidRPr="00C6774F" w:rsidRDefault="00FE4CD6" w:rsidP="00F93B1B">
      <w:pPr>
        <w:snapToGrid w:val="0"/>
        <w:spacing w:line="360" w:lineRule="auto"/>
        <w:rPr>
          <w:rFonts w:ascii="Book Antiqua" w:hAnsi="Book Antiqua"/>
          <w:sz w:val="24"/>
          <w:szCs w:val="24"/>
        </w:rPr>
      </w:pPr>
    </w:p>
    <w:p w:rsidR="00C0797F" w:rsidRPr="00C6774F" w:rsidRDefault="00C0797F" w:rsidP="00F93B1B">
      <w:pPr>
        <w:widowControl/>
        <w:snapToGrid w:val="0"/>
        <w:spacing w:line="360" w:lineRule="auto"/>
        <w:jc w:val="left"/>
        <w:rPr>
          <w:rFonts w:ascii="Book Antiqua" w:hAnsi="Book Antiqua"/>
          <w:b/>
          <w:sz w:val="24"/>
          <w:szCs w:val="24"/>
        </w:rPr>
      </w:pPr>
      <w:r w:rsidRPr="00C6774F">
        <w:rPr>
          <w:rFonts w:ascii="Book Antiqua" w:hAnsi="Book Antiqua"/>
          <w:b/>
          <w:sz w:val="24"/>
          <w:szCs w:val="24"/>
        </w:rPr>
        <w:br w:type="page"/>
      </w:r>
    </w:p>
    <w:p w:rsidR="004502A2" w:rsidRDefault="004502A2" w:rsidP="00F93B1B">
      <w:pPr>
        <w:snapToGrid w:val="0"/>
        <w:spacing w:line="360" w:lineRule="auto"/>
        <w:rPr>
          <w:rFonts w:ascii="Book Antiqua" w:hAnsi="Book Antiqua"/>
          <w:b/>
          <w:sz w:val="24"/>
          <w:szCs w:val="24"/>
        </w:rPr>
      </w:pPr>
      <w:bookmarkStart w:id="55" w:name="OLE_LINK1"/>
      <w:bookmarkStart w:id="56" w:name="OLE_LINK2"/>
      <w:bookmarkStart w:id="57" w:name="OLE_LINK44"/>
      <w:bookmarkStart w:id="58" w:name="OLE_LINK45"/>
      <w:r w:rsidRPr="004502A2">
        <w:rPr>
          <w:rFonts w:ascii="Book Antiqua" w:hAnsi="Book Antiqua"/>
          <w:b/>
          <w:sz w:val="24"/>
          <w:szCs w:val="24"/>
        </w:rPr>
        <w:lastRenderedPageBreak/>
        <w:t xml:space="preserve">Abstract </w:t>
      </w:r>
    </w:p>
    <w:p w:rsidR="00831083" w:rsidRPr="004502A2" w:rsidRDefault="00F7487A" w:rsidP="00F93B1B">
      <w:pPr>
        <w:snapToGrid w:val="0"/>
        <w:spacing w:line="360" w:lineRule="auto"/>
        <w:rPr>
          <w:rFonts w:ascii="Book Antiqua" w:hAnsi="Book Antiqua"/>
          <w:b/>
          <w:i/>
          <w:sz w:val="24"/>
          <w:szCs w:val="24"/>
        </w:rPr>
      </w:pPr>
      <w:r w:rsidRPr="004502A2">
        <w:rPr>
          <w:rFonts w:ascii="Book Antiqua" w:hAnsi="Book Antiqua"/>
          <w:b/>
          <w:i/>
          <w:sz w:val="24"/>
          <w:szCs w:val="24"/>
        </w:rPr>
        <w:t>AIM</w:t>
      </w:r>
    </w:p>
    <w:p w:rsidR="00831083" w:rsidRPr="00C6774F" w:rsidRDefault="00831083" w:rsidP="00F93B1B">
      <w:pPr>
        <w:snapToGrid w:val="0"/>
        <w:spacing w:line="360" w:lineRule="auto"/>
        <w:rPr>
          <w:rFonts w:ascii="Book Antiqua" w:hAnsi="Book Antiqua"/>
          <w:sz w:val="24"/>
          <w:szCs w:val="24"/>
        </w:rPr>
      </w:pPr>
      <w:r w:rsidRPr="00C6774F">
        <w:rPr>
          <w:rFonts w:ascii="Book Antiqua" w:hAnsi="Book Antiqua"/>
          <w:sz w:val="24"/>
          <w:szCs w:val="24"/>
        </w:rPr>
        <w:t xml:space="preserve">To optimize the efficacy of noninvasive </w:t>
      </w:r>
      <w:r w:rsidR="00DD2D72" w:rsidRPr="00C6774F">
        <w:rPr>
          <w:rFonts w:ascii="Book Antiqua" w:hAnsi="Book Antiqua"/>
          <w:sz w:val="24"/>
          <w:szCs w:val="24"/>
        </w:rPr>
        <w:t xml:space="preserve">evaluations </w:t>
      </w:r>
      <w:r w:rsidRPr="00C6774F">
        <w:rPr>
          <w:rFonts w:ascii="Book Antiqua" w:hAnsi="Book Antiqua"/>
          <w:sz w:val="24"/>
          <w:szCs w:val="24"/>
        </w:rPr>
        <w:t xml:space="preserve">in monitoring endoscopic activity in </w:t>
      </w:r>
      <w:r w:rsidR="00800274" w:rsidRPr="00C6774F">
        <w:rPr>
          <w:rFonts w:ascii="Book Antiqua" w:hAnsi="Book Antiqua"/>
          <w:sz w:val="24"/>
          <w:szCs w:val="24"/>
        </w:rPr>
        <w:t>inflammatory</w:t>
      </w:r>
      <w:r w:rsidR="00F7487A" w:rsidRPr="00C6774F">
        <w:rPr>
          <w:rFonts w:ascii="Book Antiqua" w:hAnsi="Book Antiqua"/>
          <w:sz w:val="24"/>
          <w:szCs w:val="24"/>
        </w:rPr>
        <w:t xml:space="preserve"> bowel disease (</w:t>
      </w:r>
      <w:r w:rsidRPr="00C6774F">
        <w:rPr>
          <w:rFonts w:ascii="Book Antiqua" w:hAnsi="Book Antiqua"/>
          <w:sz w:val="24"/>
          <w:szCs w:val="24"/>
        </w:rPr>
        <w:t>IBD</w:t>
      </w:r>
      <w:r w:rsidR="00F7487A" w:rsidRPr="00C6774F">
        <w:rPr>
          <w:rFonts w:ascii="Book Antiqua" w:hAnsi="Book Antiqua"/>
          <w:sz w:val="24"/>
          <w:szCs w:val="24"/>
        </w:rPr>
        <w:t>)</w:t>
      </w:r>
      <w:r w:rsidRPr="00C6774F">
        <w:rPr>
          <w:rFonts w:ascii="Book Antiqua" w:hAnsi="Book Antiqua"/>
          <w:sz w:val="24"/>
          <w:szCs w:val="24"/>
        </w:rPr>
        <w:t xml:space="preserve"> patients.</w:t>
      </w:r>
    </w:p>
    <w:p w:rsidR="004502A2" w:rsidRDefault="004502A2" w:rsidP="00F93B1B">
      <w:pPr>
        <w:snapToGrid w:val="0"/>
        <w:spacing w:line="360" w:lineRule="auto"/>
        <w:rPr>
          <w:rFonts w:ascii="Book Antiqua" w:hAnsi="Book Antiqua"/>
          <w:b/>
          <w:sz w:val="24"/>
          <w:szCs w:val="24"/>
        </w:rPr>
      </w:pPr>
    </w:p>
    <w:p w:rsidR="00831083" w:rsidRPr="004502A2" w:rsidRDefault="00F7487A" w:rsidP="00F93B1B">
      <w:pPr>
        <w:snapToGrid w:val="0"/>
        <w:spacing w:line="360" w:lineRule="auto"/>
        <w:rPr>
          <w:rFonts w:ascii="Book Antiqua" w:hAnsi="Book Antiqua"/>
          <w:i/>
          <w:sz w:val="24"/>
          <w:szCs w:val="24"/>
        </w:rPr>
      </w:pPr>
      <w:r w:rsidRPr="004502A2">
        <w:rPr>
          <w:rFonts w:ascii="Book Antiqua" w:hAnsi="Book Antiqua"/>
          <w:b/>
          <w:i/>
          <w:sz w:val="24"/>
          <w:szCs w:val="24"/>
        </w:rPr>
        <w:t>METHODS</w:t>
      </w:r>
    </w:p>
    <w:p w:rsidR="00073D08" w:rsidRPr="00C6774F" w:rsidRDefault="00831083" w:rsidP="00F93B1B">
      <w:pPr>
        <w:snapToGrid w:val="0"/>
        <w:spacing w:line="360" w:lineRule="auto"/>
        <w:rPr>
          <w:rFonts w:ascii="Book Antiqua" w:hAnsi="Book Antiqua"/>
          <w:b/>
          <w:sz w:val="24"/>
          <w:szCs w:val="24"/>
        </w:rPr>
      </w:pPr>
      <w:r w:rsidRPr="00C6774F">
        <w:rPr>
          <w:rFonts w:ascii="Book Antiqua" w:hAnsi="Book Antiqua"/>
          <w:sz w:val="24"/>
          <w:szCs w:val="24"/>
        </w:rPr>
        <w:t xml:space="preserve">Fecal calprotectin (FC), </w:t>
      </w:r>
      <w:r w:rsidR="00F7487A" w:rsidRPr="00C6774F">
        <w:rPr>
          <w:rFonts w:ascii="Book Antiqua" w:hAnsi="Book Antiqua"/>
          <w:sz w:val="24"/>
          <w:szCs w:val="24"/>
        </w:rPr>
        <w:t>clinical activity index (</w:t>
      </w:r>
      <w:r w:rsidRPr="00C6774F">
        <w:rPr>
          <w:rFonts w:ascii="Book Antiqua" w:hAnsi="Book Antiqua"/>
          <w:sz w:val="24"/>
          <w:szCs w:val="24"/>
        </w:rPr>
        <w:t>CDAI</w:t>
      </w:r>
      <w:r w:rsidR="00F7487A" w:rsidRPr="00C6774F">
        <w:rPr>
          <w:rFonts w:ascii="Book Antiqua" w:hAnsi="Book Antiqua"/>
          <w:sz w:val="24"/>
          <w:szCs w:val="24"/>
        </w:rPr>
        <w:t xml:space="preserve"> or </w:t>
      </w:r>
      <w:r w:rsidRPr="00C6774F">
        <w:rPr>
          <w:rFonts w:ascii="Book Antiqua" w:hAnsi="Book Antiqua"/>
          <w:sz w:val="24"/>
          <w:szCs w:val="24"/>
        </w:rPr>
        <w:t>CAI</w:t>
      </w:r>
      <w:r w:rsidR="00F7487A" w:rsidRPr="00C6774F">
        <w:rPr>
          <w:rFonts w:ascii="Book Antiqua" w:hAnsi="Book Antiqua"/>
          <w:sz w:val="24"/>
          <w:szCs w:val="24"/>
        </w:rPr>
        <w:t>)</w:t>
      </w:r>
      <w:r w:rsidRPr="00C6774F">
        <w:rPr>
          <w:rFonts w:ascii="Book Antiqua" w:hAnsi="Book Antiqua"/>
          <w:sz w:val="24"/>
          <w:szCs w:val="24"/>
        </w:rPr>
        <w:t xml:space="preserve">, CRP, ESR and procalcitonin (PCT) were measured for </w:t>
      </w:r>
      <w:r w:rsidR="00F7487A" w:rsidRPr="00C6774F">
        <w:rPr>
          <w:rFonts w:ascii="Book Antiqua" w:hAnsi="Book Antiqua"/>
          <w:sz w:val="24"/>
          <w:szCs w:val="24"/>
        </w:rPr>
        <w:t>136</w:t>
      </w:r>
      <w:r w:rsidRPr="00C6774F">
        <w:rPr>
          <w:rFonts w:ascii="Book Antiqua" w:hAnsi="Book Antiqua"/>
          <w:sz w:val="24"/>
          <w:szCs w:val="24"/>
        </w:rPr>
        <w:t xml:space="preserve"> IBD patients. </w:t>
      </w:r>
      <w:r w:rsidR="00F7487A" w:rsidRPr="00C6774F">
        <w:rPr>
          <w:rFonts w:ascii="Book Antiqua" w:hAnsi="Book Antiqua"/>
          <w:sz w:val="24"/>
          <w:szCs w:val="24"/>
        </w:rPr>
        <w:t>Also, FC was measured in 25 irritable bowel syndrome (IBS) patients that served as controls. Then, e</w:t>
      </w:r>
      <w:r w:rsidRPr="00C6774F">
        <w:rPr>
          <w:rFonts w:ascii="Book Antiqua" w:hAnsi="Book Antiqua"/>
          <w:sz w:val="24"/>
          <w:szCs w:val="24"/>
        </w:rPr>
        <w:t xml:space="preserve">ndoscopic activity was determined </w:t>
      </w:r>
      <w:r w:rsidR="00F7487A" w:rsidRPr="00C6774F">
        <w:rPr>
          <w:rFonts w:ascii="Book Antiqua" w:hAnsi="Book Antiqua"/>
          <w:sz w:val="24"/>
          <w:szCs w:val="24"/>
        </w:rPr>
        <w:t xml:space="preserve">by other </w:t>
      </w:r>
      <w:r w:rsidR="00073D08" w:rsidRPr="00C6774F">
        <w:rPr>
          <w:rFonts w:ascii="Book Antiqua" w:hAnsi="Book Antiqua"/>
          <w:sz w:val="24"/>
          <w:szCs w:val="24"/>
        </w:rPr>
        <w:t xml:space="preserve">two </w:t>
      </w:r>
      <w:r w:rsidR="00F7487A" w:rsidRPr="00C6774F">
        <w:rPr>
          <w:rFonts w:ascii="Book Antiqua" w:hAnsi="Book Antiqua"/>
          <w:sz w:val="24"/>
          <w:szCs w:val="24"/>
        </w:rPr>
        <w:t>endos</w:t>
      </w:r>
      <w:r w:rsidR="00073D08" w:rsidRPr="00C6774F">
        <w:rPr>
          <w:rFonts w:ascii="Book Antiqua" w:hAnsi="Book Antiqua"/>
          <w:sz w:val="24"/>
          <w:szCs w:val="24"/>
        </w:rPr>
        <w:t xml:space="preserve">opists </w:t>
      </w:r>
      <w:r w:rsidRPr="00C6774F">
        <w:rPr>
          <w:rFonts w:ascii="Book Antiqua" w:hAnsi="Book Antiqua"/>
          <w:sz w:val="24"/>
          <w:szCs w:val="24"/>
        </w:rPr>
        <w:t xml:space="preserve">for </w:t>
      </w:r>
      <w:bookmarkStart w:id="59" w:name="OLE_LINK80"/>
      <w:bookmarkStart w:id="60" w:name="OLE_LINK81"/>
      <w:r w:rsidRPr="00C6774F">
        <w:rPr>
          <w:rFonts w:ascii="Book Antiqua" w:hAnsi="Book Antiqua"/>
          <w:sz w:val="24"/>
          <w:szCs w:val="24"/>
        </w:rPr>
        <w:t>colonic or ileo-colonic Crohn’s disease (CICD)</w:t>
      </w:r>
      <w:bookmarkEnd w:id="59"/>
      <w:bookmarkEnd w:id="60"/>
      <w:r w:rsidRPr="00C6774F">
        <w:rPr>
          <w:rFonts w:ascii="Book Antiqua" w:hAnsi="Book Antiqua"/>
          <w:sz w:val="24"/>
          <w:szCs w:val="24"/>
        </w:rPr>
        <w:t xml:space="preserve"> with the “simple endoscopic score for Crohn’s disease” (SES-CD), CD-related surgery patients with the Rutgeerts score and ulcerative colitis (UC) with the Mayo score. </w:t>
      </w:r>
      <w:r w:rsidR="00073D08" w:rsidRPr="00C6774F">
        <w:rPr>
          <w:rFonts w:ascii="Book Antiqua" w:hAnsi="Book Antiqua"/>
          <w:sz w:val="24"/>
          <w:szCs w:val="24"/>
        </w:rPr>
        <w:t xml:space="preserve">The efficacies of </w:t>
      </w:r>
      <w:r w:rsidR="00DD2D72" w:rsidRPr="00C6774F">
        <w:rPr>
          <w:rFonts w:ascii="Book Antiqua" w:hAnsi="Book Antiqua"/>
          <w:sz w:val="24"/>
          <w:szCs w:val="24"/>
        </w:rPr>
        <w:t>these evaluations</w:t>
      </w:r>
      <w:r w:rsidR="00073D08" w:rsidRPr="00C6774F">
        <w:rPr>
          <w:rFonts w:ascii="Book Antiqua" w:hAnsi="Book Antiqua"/>
          <w:sz w:val="24"/>
          <w:szCs w:val="24"/>
        </w:rPr>
        <w:t xml:space="preserve"> to predict the endoscopic disease activity were assessed with Mann-Whitney test, </w:t>
      </w:r>
      <w:r w:rsidR="00073D08" w:rsidRPr="004502A2">
        <w:rPr>
          <w:rFonts w:ascii="Book Antiqua" w:hAnsi="Book Antiqua"/>
          <w:i/>
          <w:sz w:val="24"/>
          <w:szCs w:val="24"/>
        </w:rPr>
        <w:t>χ</w:t>
      </w:r>
      <w:r w:rsidR="00073D08" w:rsidRPr="004502A2">
        <w:rPr>
          <w:rFonts w:ascii="Book Antiqua" w:hAnsi="Book Antiqua"/>
          <w:i/>
          <w:sz w:val="24"/>
          <w:szCs w:val="24"/>
          <w:vertAlign w:val="superscript"/>
        </w:rPr>
        <w:t>2</w:t>
      </w:r>
      <w:r w:rsidR="00073D08" w:rsidRPr="00C6774F">
        <w:rPr>
          <w:rFonts w:ascii="Book Antiqua" w:hAnsi="Book Antiqua"/>
          <w:sz w:val="24"/>
          <w:szCs w:val="24"/>
        </w:rPr>
        <w:t xml:space="preserve"> test,</w:t>
      </w:r>
      <w:r w:rsidR="00073D08" w:rsidRPr="00C6774F" w:rsidDel="005F46F5">
        <w:rPr>
          <w:rFonts w:ascii="Book Antiqua" w:hAnsi="Book Antiqua"/>
          <w:sz w:val="24"/>
          <w:szCs w:val="24"/>
        </w:rPr>
        <w:t xml:space="preserve"> </w:t>
      </w:r>
      <w:r w:rsidR="00073D08" w:rsidRPr="00C6774F">
        <w:rPr>
          <w:rFonts w:ascii="Book Antiqua" w:hAnsi="Book Antiqua"/>
          <w:sz w:val="24"/>
          <w:szCs w:val="24"/>
        </w:rPr>
        <w:t>Spearman’s correlation and multiple linear regression analysis.</w:t>
      </w:r>
    </w:p>
    <w:p w:rsidR="00831083" w:rsidRPr="00C6774F" w:rsidRDefault="00831083" w:rsidP="00F93B1B">
      <w:pPr>
        <w:snapToGrid w:val="0"/>
        <w:spacing w:line="360" w:lineRule="auto"/>
        <w:rPr>
          <w:rFonts w:ascii="Book Antiqua" w:hAnsi="Book Antiqua"/>
          <w:sz w:val="24"/>
          <w:szCs w:val="24"/>
        </w:rPr>
      </w:pPr>
    </w:p>
    <w:p w:rsidR="00831083" w:rsidRPr="004502A2" w:rsidRDefault="00831083" w:rsidP="00F93B1B">
      <w:pPr>
        <w:snapToGrid w:val="0"/>
        <w:spacing w:line="360" w:lineRule="auto"/>
        <w:rPr>
          <w:rFonts w:ascii="Book Antiqua" w:hAnsi="Book Antiqua"/>
          <w:i/>
          <w:caps/>
          <w:sz w:val="24"/>
          <w:szCs w:val="24"/>
        </w:rPr>
      </w:pPr>
      <w:r w:rsidRPr="004502A2">
        <w:rPr>
          <w:rFonts w:ascii="Book Antiqua" w:hAnsi="Book Antiqua"/>
          <w:b/>
          <w:i/>
          <w:caps/>
          <w:sz w:val="24"/>
          <w:szCs w:val="24"/>
        </w:rPr>
        <w:t>Results</w:t>
      </w:r>
    </w:p>
    <w:p w:rsidR="00831083" w:rsidRPr="00C6774F" w:rsidRDefault="00494B74" w:rsidP="00F93B1B">
      <w:pPr>
        <w:snapToGrid w:val="0"/>
        <w:spacing w:line="360" w:lineRule="auto"/>
        <w:rPr>
          <w:rFonts w:ascii="Book Antiqua" w:hAnsi="Book Antiqua"/>
          <w:sz w:val="24"/>
          <w:szCs w:val="24"/>
        </w:rPr>
      </w:pPr>
      <w:bookmarkStart w:id="61" w:name="OLE_LINK46"/>
      <w:bookmarkStart w:id="62" w:name="OLE_LINK50"/>
      <w:r w:rsidRPr="00C6774F">
        <w:rPr>
          <w:rFonts w:ascii="Book Antiqua" w:hAnsi="Book Antiqua"/>
          <w:sz w:val="24"/>
          <w:szCs w:val="24"/>
        </w:rPr>
        <w:t>The median FC in CD, UC and IBS patients were 449.6 (IQR, 137.9-1344.8), 497.9 (IQR, 131.7-118.0) and 9.9 (IQR, 0</w:t>
      </w:r>
      <w:r w:rsidRPr="00C6774F">
        <w:rPr>
          <w:rFonts w:ascii="Book Antiqua" w:hAnsi="Book Antiqua"/>
          <w:sz w:val="24"/>
          <w:szCs w:val="24"/>
        </w:rPr>
        <w:noBreakHyphen/>
        <w:t>49.7) µg/g, respectively,</w:t>
      </w:r>
      <w:r w:rsidR="00DB1178" w:rsidRPr="00C6774F">
        <w:rPr>
          <w:rFonts w:ascii="Book Antiqua" w:hAnsi="Book Antiqua"/>
          <w:sz w:val="24"/>
          <w:szCs w:val="24"/>
        </w:rPr>
        <w:t xml:space="preserve"> </w:t>
      </w:r>
      <w:r w:rsidRPr="00C6774F">
        <w:rPr>
          <w:rFonts w:ascii="Book Antiqua" w:hAnsi="Book Antiqua"/>
          <w:sz w:val="24"/>
          <w:szCs w:val="24"/>
        </w:rPr>
        <w:t>(</w:t>
      </w:r>
      <w:r w:rsidRPr="004502A2">
        <w:rPr>
          <w:rFonts w:ascii="Book Antiqua" w:hAnsi="Book Antiqua"/>
          <w:i/>
          <w:sz w:val="24"/>
          <w:szCs w:val="24"/>
        </w:rPr>
        <w:t>P</w:t>
      </w:r>
      <w:r w:rsidR="004502A2" w:rsidRPr="004502A2">
        <w:rPr>
          <w:rFonts w:ascii="Book Antiqua" w:hAnsi="Book Antiqua" w:hint="eastAsia"/>
          <w:i/>
          <w:sz w:val="24"/>
          <w:szCs w:val="24"/>
        </w:rPr>
        <w:t xml:space="preserve"> </w:t>
      </w:r>
      <w:r w:rsidRPr="00C6774F">
        <w:rPr>
          <w:rFonts w:ascii="Book Antiqua" w:hAnsi="Book Antiqua"/>
          <w:sz w:val="24"/>
          <w:szCs w:val="24"/>
        </w:rPr>
        <w:t>&lt;</w:t>
      </w:r>
      <w:r w:rsidR="004502A2">
        <w:rPr>
          <w:rFonts w:ascii="Book Antiqua" w:hAnsi="Book Antiqua" w:hint="eastAsia"/>
          <w:sz w:val="24"/>
          <w:szCs w:val="24"/>
        </w:rPr>
        <w:t xml:space="preserve"> </w:t>
      </w:r>
      <w:r w:rsidRPr="00C6774F">
        <w:rPr>
          <w:rFonts w:ascii="Book Antiqua" w:hAnsi="Book Antiqua"/>
          <w:sz w:val="24"/>
          <w:szCs w:val="24"/>
        </w:rPr>
        <w:t xml:space="preserve">0.001). </w:t>
      </w:r>
      <w:r w:rsidR="00831083" w:rsidRPr="00C6774F">
        <w:rPr>
          <w:rFonts w:ascii="Book Antiqua" w:hAnsi="Book Antiqua"/>
          <w:sz w:val="24"/>
          <w:szCs w:val="24"/>
        </w:rPr>
        <w:t>For FC, CDAI</w:t>
      </w:r>
      <w:r w:rsidR="00073D08" w:rsidRPr="00C6774F">
        <w:rPr>
          <w:rFonts w:ascii="Book Antiqua" w:hAnsi="Book Antiqua"/>
          <w:sz w:val="24"/>
          <w:szCs w:val="24"/>
        </w:rPr>
        <w:t xml:space="preserve"> or </w:t>
      </w:r>
      <w:r w:rsidR="00831083" w:rsidRPr="00C6774F">
        <w:rPr>
          <w:rFonts w:ascii="Book Antiqua" w:hAnsi="Book Antiqua"/>
          <w:sz w:val="24"/>
          <w:szCs w:val="24"/>
        </w:rPr>
        <w:t xml:space="preserve">CAI, CRP and ESR significant differences were detected between endoscopic active and remission in CICD and UC patients, but not in CD–related surgery patients. </w:t>
      </w:r>
      <w:r w:rsidR="00073D08" w:rsidRPr="00C6774F">
        <w:rPr>
          <w:rFonts w:ascii="Book Antiqua" w:hAnsi="Book Antiqua"/>
          <w:sz w:val="24"/>
          <w:szCs w:val="24"/>
        </w:rPr>
        <w:t>The SES-CD correlated more closely with levels of FC (</w:t>
      </w:r>
      <w:r w:rsidR="00073D08" w:rsidRPr="004502A2">
        <w:rPr>
          <w:rFonts w:ascii="Book Antiqua" w:hAnsi="Book Antiqua"/>
          <w:i/>
          <w:sz w:val="24"/>
          <w:szCs w:val="24"/>
        </w:rPr>
        <w:t xml:space="preserve">r </w:t>
      </w:r>
      <w:r w:rsidR="00073D08" w:rsidRPr="00C6774F">
        <w:rPr>
          <w:rFonts w:ascii="Book Antiqua" w:hAnsi="Book Antiqua"/>
          <w:sz w:val="24"/>
          <w:szCs w:val="24"/>
        </w:rPr>
        <w:t>= 0.802), followed by CDAI (</w:t>
      </w:r>
      <w:r w:rsidR="00073D08" w:rsidRPr="004502A2">
        <w:rPr>
          <w:rFonts w:ascii="Book Antiqua" w:hAnsi="Book Antiqua"/>
          <w:i/>
          <w:sz w:val="24"/>
          <w:szCs w:val="24"/>
        </w:rPr>
        <w:t>r</w:t>
      </w:r>
      <w:r w:rsidR="00073D08" w:rsidRPr="00C6774F">
        <w:rPr>
          <w:rFonts w:ascii="Book Antiqua" w:hAnsi="Book Antiqua"/>
          <w:sz w:val="24"/>
          <w:szCs w:val="24"/>
        </w:rPr>
        <w:t xml:space="preserve"> = 0.734), CRP (</w:t>
      </w:r>
      <w:r w:rsidR="004502A2" w:rsidRPr="004502A2">
        <w:rPr>
          <w:rFonts w:ascii="Book Antiqua" w:hAnsi="Book Antiqua"/>
          <w:i/>
          <w:sz w:val="24"/>
          <w:szCs w:val="24"/>
        </w:rPr>
        <w:t>r</w:t>
      </w:r>
      <w:r w:rsidR="00073D08" w:rsidRPr="00C6774F">
        <w:rPr>
          <w:rFonts w:ascii="Book Antiqua" w:hAnsi="Book Antiqua"/>
          <w:sz w:val="24"/>
          <w:szCs w:val="24"/>
        </w:rPr>
        <w:t xml:space="preserve"> = 0.658), and ESR (</w:t>
      </w:r>
      <w:r w:rsidR="004502A2" w:rsidRPr="004502A2">
        <w:rPr>
          <w:rFonts w:ascii="Book Antiqua" w:hAnsi="Book Antiqua"/>
          <w:i/>
          <w:sz w:val="24"/>
          <w:szCs w:val="24"/>
        </w:rPr>
        <w:t>r</w:t>
      </w:r>
      <w:r w:rsidR="00073D08" w:rsidRPr="00C6774F">
        <w:rPr>
          <w:rFonts w:ascii="Book Antiqua" w:hAnsi="Book Antiqua"/>
          <w:sz w:val="24"/>
          <w:szCs w:val="24"/>
        </w:rPr>
        <w:t xml:space="preserve"> = 0.557). The Mayo score also correlated significantly with FC (</w:t>
      </w:r>
      <w:r w:rsidR="004502A2" w:rsidRPr="004502A2">
        <w:rPr>
          <w:rFonts w:ascii="Book Antiqua" w:hAnsi="Book Antiqua"/>
          <w:i/>
          <w:sz w:val="24"/>
          <w:szCs w:val="24"/>
        </w:rPr>
        <w:t>r</w:t>
      </w:r>
      <w:r w:rsidR="00073D08" w:rsidRPr="00C6774F">
        <w:rPr>
          <w:rFonts w:ascii="Book Antiqua" w:hAnsi="Book Antiqua"/>
          <w:sz w:val="24"/>
          <w:szCs w:val="24"/>
        </w:rPr>
        <w:t xml:space="preserve"> = 0.837), CAI (</w:t>
      </w:r>
      <w:r w:rsidR="004502A2" w:rsidRPr="004502A2">
        <w:rPr>
          <w:rFonts w:ascii="Book Antiqua" w:hAnsi="Book Antiqua"/>
          <w:i/>
          <w:sz w:val="24"/>
          <w:szCs w:val="24"/>
        </w:rPr>
        <w:t>r</w:t>
      </w:r>
      <w:r w:rsidR="00073D08" w:rsidRPr="00C6774F">
        <w:rPr>
          <w:rFonts w:ascii="Book Antiqua" w:hAnsi="Book Antiqua"/>
          <w:sz w:val="24"/>
          <w:szCs w:val="24"/>
        </w:rPr>
        <w:t xml:space="preserve"> = 0.776), ESR (</w:t>
      </w:r>
      <w:r w:rsidR="00073D08" w:rsidRPr="004502A2">
        <w:rPr>
          <w:rFonts w:ascii="Book Antiqua" w:hAnsi="Book Antiqua"/>
          <w:i/>
          <w:sz w:val="24"/>
          <w:szCs w:val="24"/>
        </w:rPr>
        <w:t>r</w:t>
      </w:r>
      <w:r w:rsidR="00073D08" w:rsidRPr="00C6774F">
        <w:rPr>
          <w:rFonts w:ascii="Book Antiqua" w:hAnsi="Book Antiqua"/>
          <w:sz w:val="24"/>
          <w:szCs w:val="24"/>
        </w:rPr>
        <w:t> = 0.644), and CRP (</w:t>
      </w:r>
      <w:r w:rsidR="004502A2" w:rsidRPr="004502A2">
        <w:rPr>
          <w:rFonts w:ascii="Book Antiqua" w:hAnsi="Book Antiqua"/>
          <w:i/>
          <w:sz w:val="24"/>
          <w:szCs w:val="24"/>
        </w:rPr>
        <w:t>r</w:t>
      </w:r>
      <w:r w:rsidR="00073D08" w:rsidRPr="00C6774F">
        <w:rPr>
          <w:rFonts w:ascii="Book Antiqua" w:hAnsi="Book Antiqua"/>
          <w:sz w:val="24"/>
          <w:szCs w:val="24"/>
        </w:rPr>
        <w:t xml:space="preserve"> = 0.634). For FC, a cut-off value of 250µg/g indicated endoscopic active inflammation with accuracies of 87.5%, 60%, and 91.1%, respectively, for</w:t>
      </w:r>
      <w:r w:rsidR="00BF5D63" w:rsidRPr="00C6774F">
        <w:rPr>
          <w:rFonts w:ascii="Book Antiqua" w:hAnsi="Book Antiqua"/>
          <w:sz w:val="24"/>
          <w:szCs w:val="24"/>
        </w:rPr>
        <w:t xml:space="preserve"> CICD,</w:t>
      </w:r>
      <w:r w:rsidR="00DB1178" w:rsidRPr="00C6774F">
        <w:rPr>
          <w:rFonts w:ascii="Book Antiqua" w:hAnsi="Book Antiqua"/>
          <w:sz w:val="24"/>
          <w:szCs w:val="24"/>
        </w:rPr>
        <w:t xml:space="preserve"> </w:t>
      </w:r>
      <w:r w:rsidR="00BF5D63" w:rsidRPr="00C6774F">
        <w:rPr>
          <w:rFonts w:ascii="Book Antiqua" w:hAnsi="Book Antiqua"/>
          <w:sz w:val="24"/>
          <w:szCs w:val="24"/>
        </w:rPr>
        <w:t>CD-related surgery and UC</w:t>
      </w:r>
      <w:r w:rsidR="00073D08" w:rsidRPr="00C6774F">
        <w:rPr>
          <w:rFonts w:ascii="Book Antiqua" w:hAnsi="Book Antiqua"/>
          <w:sz w:val="24"/>
          <w:szCs w:val="24"/>
        </w:rPr>
        <w:t xml:space="preserve"> patients. </w:t>
      </w:r>
      <w:r w:rsidR="00831083" w:rsidRPr="00C6774F">
        <w:rPr>
          <w:rFonts w:ascii="Book Antiqua" w:hAnsi="Book Antiqua"/>
          <w:sz w:val="24"/>
          <w:szCs w:val="24"/>
        </w:rPr>
        <w:t>Moreover, clinical FC activity (CFA) =</w:t>
      </w:r>
      <w:r w:rsidR="004502A2">
        <w:rPr>
          <w:rFonts w:ascii="Book Antiqua" w:hAnsi="Book Antiqua" w:hint="eastAsia"/>
          <w:sz w:val="24"/>
          <w:szCs w:val="24"/>
        </w:rPr>
        <w:t xml:space="preserve"> </w:t>
      </w:r>
      <w:r w:rsidR="00831083" w:rsidRPr="00C6774F">
        <w:rPr>
          <w:rFonts w:ascii="Book Antiqua" w:hAnsi="Book Antiqua"/>
          <w:sz w:val="24"/>
          <w:szCs w:val="24"/>
        </w:rPr>
        <w:t>0.8</w:t>
      </w:r>
      <w:r w:rsidR="004502A2">
        <w:rPr>
          <w:rFonts w:ascii="Book Antiqua" w:hAnsi="Book Antiqua" w:hint="eastAsia"/>
          <w:sz w:val="24"/>
          <w:szCs w:val="24"/>
        </w:rPr>
        <w:t xml:space="preserve"> </w:t>
      </w:r>
      <w:r w:rsidR="004502A2" w:rsidRPr="004502A2">
        <w:rPr>
          <w:rFonts w:ascii="Book Antiqua" w:hAnsi="Book Antiqua"/>
          <w:sz w:val="24"/>
          <w:szCs w:val="24"/>
        </w:rPr>
        <w:t>×</w:t>
      </w:r>
      <w:r w:rsidR="004502A2">
        <w:rPr>
          <w:rFonts w:ascii="Book Antiqua" w:hAnsi="Book Antiqua" w:hint="eastAsia"/>
          <w:sz w:val="24"/>
          <w:szCs w:val="24"/>
        </w:rPr>
        <w:t xml:space="preserve"> </w:t>
      </w:r>
      <w:r w:rsidR="00831083" w:rsidRPr="00C6774F">
        <w:rPr>
          <w:rFonts w:ascii="Book Antiqua" w:hAnsi="Book Antiqua"/>
          <w:sz w:val="24"/>
          <w:szCs w:val="24"/>
        </w:rPr>
        <w:t>FC</w:t>
      </w:r>
      <w:r w:rsidR="004502A2">
        <w:rPr>
          <w:rFonts w:ascii="Book Antiqua" w:hAnsi="Book Antiqua" w:hint="eastAsia"/>
          <w:sz w:val="24"/>
          <w:szCs w:val="24"/>
        </w:rPr>
        <w:t xml:space="preserve"> </w:t>
      </w:r>
      <w:r w:rsidR="00831083" w:rsidRPr="00C6774F">
        <w:rPr>
          <w:rFonts w:ascii="Book Antiqua" w:hAnsi="Book Antiqua"/>
          <w:sz w:val="24"/>
          <w:szCs w:val="24"/>
        </w:rPr>
        <w:t>+</w:t>
      </w:r>
      <w:r w:rsidR="004502A2">
        <w:rPr>
          <w:rFonts w:ascii="Book Antiqua" w:hAnsi="Book Antiqua" w:hint="eastAsia"/>
          <w:sz w:val="24"/>
          <w:szCs w:val="24"/>
        </w:rPr>
        <w:t xml:space="preserve"> </w:t>
      </w:r>
      <w:r w:rsidR="00831083" w:rsidRPr="00C6774F">
        <w:rPr>
          <w:rFonts w:ascii="Book Antiqua" w:hAnsi="Book Antiqua"/>
          <w:sz w:val="24"/>
          <w:szCs w:val="24"/>
        </w:rPr>
        <w:t>4.6</w:t>
      </w:r>
      <w:r w:rsidR="004502A2">
        <w:rPr>
          <w:rFonts w:ascii="Book Antiqua" w:hAnsi="Book Antiqua" w:hint="eastAsia"/>
          <w:sz w:val="24"/>
          <w:szCs w:val="24"/>
        </w:rPr>
        <w:t xml:space="preserve"> </w:t>
      </w:r>
      <w:r w:rsidR="004502A2" w:rsidRPr="004502A2">
        <w:rPr>
          <w:rFonts w:ascii="Book Antiqua" w:hAnsi="Book Antiqua"/>
          <w:sz w:val="24"/>
          <w:szCs w:val="24"/>
        </w:rPr>
        <w:t>×</w:t>
      </w:r>
      <w:r w:rsidR="004502A2">
        <w:rPr>
          <w:rFonts w:ascii="Book Antiqua" w:hAnsi="Book Antiqua" w:hint="eastAsia"/>
          <w:sz w:val="24"/>
          <w:szCs w:val="24"/>
        </w:rPr>
        <w:t xml:space="preserve"> </w:t>
      </w:r>
      <w:r w:rsidR="00831083" w:rsidRPr="00C6774F">
        <w:rPr>
          <w:rFonts w:ascii="Book Antiqua" w:hAnsi="Book Antiqua"/>
          <w:sz w:val="24"/>
          <w:szCs w:val="24"/>
        </w:rPr>
        <w:t xml:space="preserve">CDAI showed higher </w:t>
      </w:r>
      <w:r w:rsidR="00BF5D63" w:rsidRPr="00C6774F">
        <w:rPr>
          <w:rFonts w:ascii="Book Antiqua" w:hAnsi="Book Antiqua"/>
          <w:sz w:val="24"/>
          <w:szCs w:val="24"/>
        </w:rPr>
        <w:t>area under the curve (</w:t>
      </w:r>
      <w:r w:rsidR="00831083" w:rsidRPr="00C6774F">
        <w:rPr>
          <w:rFonts w:ascii="Book Antiqua" w:hAnsi="Book Antiqua"/>
          <w:sz w:val="24"/>
          <w:szCs w:val="24"/>
        </w:rPr>
        <w:t>AUC</w:t>
      </w:r>
      <w:r w:rsidR="00BF5D63" w:rsidRPr="00C6774F">
        <w:rPr>
          <w:rFonts w:ascii="Book Antiqua" w:hAnsi="Book Antiqua"/>
          <w:sz w:val="24"/>
          <w:szCs w:val="24"/>
        </w:rPr>
        <w:t>)</w:t>
      </w:r>
      <w:r w:rsidR="00831083" w:rsidRPr="00C6774F">
        <w:rPr>
          <w:rFonts w:ascii="Book Antiqua" w:hAnsi="Book Antiqua"/>
          <w:sz w:val="24"/>
          <w:szCs w:val="24"/>
        </w:rPr>
        <w:t xml:space="preserve"> 0.962 for CICD and CFA</w:t>
      </w:r>
      <w:r w:rsidR="004502A2">
        <w:rPr>
          <w:rFonts w:ascii="Book Antiqua" w:hAnsi="Book Antiqua" w:hint="eastAsia"/>
          <w:sz w:val="24"/>
          <w:szCs w:val="24"/>
        </w:rPr>
        <w:t xml:space="preserve"> </w:t>
      </w:r>
      <w:r w:rsidR="00831083" w:rsidRPr="00C6774F">
        <w:rPr>
          <w:rFonts w:ascii="Book Antiqua" w:hAnsi="Book Antiqua"/>
          <w:sz w:val="24"/>
          <w:szCs w:val="24"/>
        </w:rPr>
        <w:t>=</w:t>
      </w:r>
      <w:r w:rsidR="004502A2">
        <w:rPr>
          <w:rFonts w:ascii="Book Antiqua" w:hAnsi="Book Antiqua" w:hint="eastAsia"/>
          <w:sz w:val="24"/>
          <w:szCs w:val="24"/>
        </w:rPr>
        <w:t xml:space="preserve"> </w:t>
      </w:r>
      <w:r w:rsidR="00831083" w:rsidRPr="00C6774F">
        <w:rPr>
          <w:rFonts w:ascii="Book Antiqua" w:hAnsi="Book Antiqua"/>
          <w:sz w:val="24"/>
          <w:szCs w:val="24"/>
        </w:rPr>
        <w:t>0.2</w:t>
      </w:r>
      <w:r w:rsidR="004502A2">
        <w:rPr>
          <w:rFonts w:ascii="Book Antiqua" w:hAnsi="Book Antiqua" w:hint="eastAsia"/>
          <w:sz w:val="24"/>
          <w:szCs w:val="24"/>
        </w:rPr>
        <w:t xml:space="preserve"> </w:t>
      </w:r>
      <w:r w:rsidR="004502A2" w:rsidRPr="004502A2">
        <w:rPr>
          <w:rFonts w:ascii="Book Antiqua" w:hAnsi="Book Antiqua"/>
          <w:sz w:val="24"/>
          <w:szCs w:val="24"/>
        </w:rPr>
        <w:t>×</w:t>
      </w:r>
      <w:r w:rsidR="004502A2">
        <w:rPr>
          <w:rFonts w:ascii="Book Antiqua" w:hAnsi="Book Antiqua" w:hint="eastAsia"/>
          <w:sz w:val="24"/>
          <w:szCs w:val="24"/>
        </w:rPr>
        <w:t xml:space="preserve"> </w:t>
      </w:r>
      <w:r w:rsidR="00831083" w:rsidRPr="00C6774F">
        <w:rPr>
          <w:rFonts w:ascii="Book Antiqua" w:hAnsi="Book Antiqua"/>
          <w:sz w:val="24"/>
          <w:szCs w:val="24"/>
        </w:rPr>
        <w:t>FC</w:t>
      </w:r>
      <w:r w:rsidR="004502A2">
        <w:rPr>
          <w:rFonts w:ascii="Book Antiqua" w:hAnsi="Book Antiqua" w:hint="eastAsia"/>
          <w:sz w:val="24"/>
          <w:szCs w:val="24"/>
        </w:rPr>
        <w:t xml:space="preserve"> </w:t>
      </w:r>
      <w:r w:rsidR="00831083" w:rsidRPr="00C6774F">
        <w:rPr>
          <w:rFonts w:ascii="Book Antiqua" w:hAnsi="Book Antiqua"/>
          <w:sz w:val="24"/>
          <w:szCs w:val="24"/>
        </w:rPr>
        <w:t>+</w:t>
      </w:r>
      <w:r w:rsidR="004502A2">
        <w:rPr>
          <w:rFonts w:ascii="Book Antiqua" w:hAnsi="Book Antiqua" w:hint="eastAsia"/>
          <w:sz w:val="24"/>
          <w:szCs w:val="24"/>
        </w:rPr>
        <w:t xml:space="preserve"> </w:t>
      </w:r>
      <w:r w:rsidR="00831083" w:rsidRPr="00C6774F">
        <w:rPr>
          <w:rFonts w:ascii="Book Antiqua" w:hAnsi="Book Antiqua"/>
          <w:sz w:val="24"/>
          <w:szCs w:val="24"/>
        </w:rPr>
        <w:t>50</w:t>
      </w:r>
      <w:r w:rsidR="004502A2">
        <w:rPr>
          <w:rFonts w:ascii="Book Antiqua" w:hAnsi="Book Antiqua" w:hint="eastAsia"/>
          <w:sz w:val="24"/>
          <w:szCs w:val="24"/>
        </w:rPr>
        <w:t xml:space="preserve"> </w:t>
      </w:r>
      <w:r w:rsidR="004502A2" w:rsidRPr="004502A2">
        <w:rPr>
          <w:rFonts w:ascii="Book Antiqua" w:hAnsi="Book Antiqua"/>
          <w:sz w:val="24"/>
          <w:szCs w:val="24"/>
        </w:rPr>
        <w:t>×</w:t>
      </w:r>
      <w:r w:rsidR="004502A2">
        <w:rPr>
          <w:rFonts w:ascii="Book Antiqua" w:hAnsi="Book Antiqua" w:hint="eastAsia"/>
          <w:sz w:val="24"/>
          <w:szCs w:val="24"/>
        </w:rPr>
        <w:t xml:space="preserve"> </w:t>
      </w:r>
      <w:r w:rsidR="00831083" w:rsidRPr="00C6774F">
        <w:rPr>
          <w:rFonts w:ascii="Book Antiqua" w:hAnsi="Book Antiqua"/>
          <w:sz w:val="24"/>
          <w:szCs w:val="24"/>
        </w:rPr>
        <w:t xml:space="preserve">CAI showed higher AUC (0.980) for UC patients than the FC. Also, the diagnostic accuracy of FC in identifying patients with mucosal inflammation in </w:t>
      </w:r>
      <w:r w:rsidR="00831083" w:rsidRPr="00C6774F">
        <w:rPr>
          <w:rFonts w:ascii="Book Antiqua" w:hAnsi="Book Antiqua"/>
          <w:sz w:val="24"/>
          <w:szCs w:val="24"/>
        </w:rPr>
        <w:lastRenderedPageBreak/>
        <w:t>clinical remission was reflected by an AUC of 0.91 for CICD and 0.96 for UC patients.</w:t>
      </w:r>
      <w:bookmarkEnd w:id="61"/>
      <w:bookmarkEnd w:id="62"/>
      <w:r w:rsidR="00831083" w:rsidRPr="00C6774F">
        <w:rPr>
          <w:rFonts w:ascii="Book Antiqua" w:hAnsi="Book Antiqua"/>
          <w:sz w:val="24"/>
          <w:szCs w:val="24"/>
        </w:rPr>
        <w:t xml:space="preserve"> </w:t>
      </w:r>
    </w:p>
    <w:p w:rsidR="004502A2" w:rsidRDefault="004502A2" w:rsidP="00F93B1B">
      <w:pPr>
        <w:snapToGrid w:val="0"/>
        <w:spacing w:line="360" w:lineRule="auto"/>
        <w:rPr>
          <w:rFonts w:ascii="Book Antiqua" w:hAnsi="Book Antiqua"/>
          <w:b/>
          <w:sz w:val="24"/>
          <w:szCs w:val="24"/>
        </w:rPr>
      </w:pPr>
    </w:p>
    <w:p w:rsidR="00831083" w:rsidRPr="004502A2" w:rsidRDefault="004502A2" w:rsidP="00F93B1B">
      <w:pPr>
        <w:snapToGrid w:val="0"/>
        <w:spacing w:line="360" w:lineRule="auto"/>
        <w:rPr>
          <w:rFonts w:ascii="Book Antiqua" w:hAnsi="Book Antiqua"/>
          <w:i/>
          <w:caps/>
          <w:kern w:val="0"/>
          <w:sz w:val="24"/>
          <w:szCs w:val="24"/>
        </w:rPr>
      </w:pPr>
      <w:r w:rsidRPr="004502A2">
        <w:rPr>
          <w:rFonts w:ascii="Book Antiqua" w:hAnsi="Book Antiqua"/>
          <w:b/>
          <w:i/>
          <w:caps/>
          <w:sz w:val="24"/>
          <w:szCs w:val="24"/>
        </w:rPr>
        <w:t>Conclusion</w:t>
      </w:r>
    </w:p>
    <w:p w:rsidR="00831083" w:rsidRPr="00C6774F" w:rsidRDefault="00831083" w:rsidP="00F93B1B">
      <w:pPr>
        <w:snapToGrid w:val="0"/>
        <w:spacing w:line="360" w:lineRule="auto"/>
        <w:rPr>
          <w:rFonts w:ascii="Book Antiqua" w:hAnsi="Book Antiqua"/>
          <w:kern w:val="0"/>
          <w:sz w:val="24"/>
          <w:szCs w:val="24"/>
        </w:rPr>
      </w:pPr>
      <w:r w:rsidRPr="00C6774F">
        <w:rPr>
          <w:rFonts w:ascii="Book Antiqua" w:hAnsi="Book Antiqua"/>
          <w:kern w:val="0"/>
          <w:sz w:val="24"/>
          <w:szCs w:val="24"/>
        </w:rPr>
        <w:t xml:space="preserve">FC was </w:t>
      </w:r>
      <w:r w:rsidRPr="00C6774F">
        <w:rPr>
          <w:rFonts w:ascii="Book Antiqua" w:hAnsi="Book Antiqua"/>
          <w:sz w:val="24"/>
          <w:szCs w:val="24"/>
        </w:rPr>
        <w:t xml:space="preserve">the most </w:t>
      </w:r>
      <w:r w:rsidRPr="00C6774F">
        <w:rPr>
          <w:rFonts w:ascii="Book Antiqua" w:hAnsi="Book Antiqua"/>
          <w:kern w:val="0"/>
          <w:sz w:val="24"/>
          <w:szCs w:val="24"/>
        </w:rPr>
        <w:t xml:space="preserve">promising noninvasive </w:t>
      </w:r>
      <w:r w:rsidR="00BF5D63" w:rsidRPr="00C6774F">
        <w:rPr>
          <w:rFonts w:ascii="Book Antiqua" w:hAnsi="Book Antiqua"/>
          <w:kern w:val="0"/>
          <w:sz w:val="24"/>
          <w:szCs w:val="24"/>
        </w:rPr>
        <w:t xml:space="preserve">evaluations </w:t>
      </w:r>
      <w:r w:rsidRPr="00C6774F">
        <w:rPr>
          <w:rFonts w:ascii="Book Antiqua" w:hAnsi="Book Antiqua"/>
          <w:kern w:val="0"/>
          <w:sz w:val="24"/>
          <w:szCs w:val="24"/>
        </w:rPr>
        <w:t>for the evaluation of CICD and UC patient endoscopic activity. Furthermore, CFA might be more accurate for IBD activity evaluation.</w:t>
      </w:r>
    </w:p>
    <w:bookmarkEnd w:id="55"/>
    <w:bookmarkEnd w:id="56"/>
    <w:bookmarkEnd w:id="57"/>
    <w:bookmarkEnd w:id="58"/>
    <w:p w:rsidR="001C52EB" w:rsidRPr="00C6774F" w:rsidRDefault="001C52EB" w:rsidP="00F93B1B">
      <w:pPr>
        <w:snapToGrid w:val="0"/>
        <w:spacing w:line="360" w:lineRule="auto"/>
        <w:rPr>
          <w:rFonts w:ascii="Book Antiqua" w:hAnsi="Book Antiqua"/>
          <w:kern w:val="0"/>
          <w:sz w:val="24"/>
          <w:szCs w:val="24"/>
        </w:rPr>
      </w:pPr>
    </w:p>
    <w:p w:rsidR="001C52EB" w:rsidRPr="00C6774F" w:rsidRDefault="001C52EB" w:rsidP="00F93B1B">
      <w:pPr>
        <w:snapToGrid w:val="0"/>
        <w:spacing w:line="360" w:lineRule="auto"/>
        <w:rPr>
          <w:rFonts w:ascii="Book Antiqua" w:hAnsi="Book Antiqua"/>
          <w:sz w:val="24"/>
          <w:szCs w:val="24"/>
          <w:lang w:val="en-GB"/>
        </w:rPr>
      </w:pPr>
      <w:r w:rsidRPr="00C6774F">
        <w:rPr>
          <w:rFonts w:ascii="Book Antiqua" w:hAnsi="Book Antiqua"/>
          <w:b/>
          <w:sz w:val="24"/>
          <w:szCs w:val="24"/>
        </w:rPr>
        <w:t xml:space="preserve">Key </w:t>
      </w:r>
      <w:r w:rsidR="004502A2" w:rsidRPr="00C6774F">
        <w:rPr>
          <w:rFonts w:ascii="Book Antiqua" w:hAnsi="Book Antiqua"/>
          <w:b/>
          <w:sz w:val="24"/>
          <w:szCs w:val="24"/>
        </w:rPr>
        <w:t>w</w:t>
      </w:r>
      <w:r w:rsidRPr="00C6774F">
        <w:rPr>
          <w:rFonts w:ascii="Book Antiqua" w:hAnsi="Book Antiqua"/>
          <w:b/>
          <w:sz w:val="24"/>
          <w:szCs w:val="24"/>
        </w:rPr>
        <w:t xml:space="preserve">ords: </w:t>
      </w:r>
      <w:bookmarkStart w:id="63" w:name="OLE_LINK40"/>
      <w:bookmarkStart w:id="64" w:name="OLE_LINK43"/>
      <w:r w:rsidR="002B3D55" w:rsidRPr="00C6774F">
        <w:rPr>
          <w:rFonts w:ascii="Book Antiqua" w:hAnsi="Book Antiqua"/>
          <w:sz w:val="24"/>
          <w:szCs w:val="24"/>
          <w:lang w:val="en-GB"/>
        </w:rPr>
        <w:t xml:space="preserve">Inflammatory </w:t>
      </w:r>
      <w:r w:rsidR="004502A2" w:rsidRPr="00C6774F">
        <w:rPr>
          <w:rFonts w:ascii="Book Antiqua" w:hAnsi="Book Antiqua"/>
          <w:sz w:val="24"/>
          <w:szCs w:val="24"/>
          <w:lang w:val="en-GB"/>
        </w:rPr>
        <w:t>b</w:t>
      </w:r>
      <w:r w:rsidR="002B3D55" w:rsidRPr="00C6774F">
        <w:rPr>
          <w:rFonts w:ascii="Book Antiqua" w:hAnsi="Book Antiqua"/>
          <w:sz w:val="24"/>
          <w:szCs w:val="24"/>
          <w:lang w:val="en-GB"/>
        </w:rPr>
        <w:t xml:space="preserve">owel disease; Crohn’s </w:t>
      </w:r>
      <w:r w:rsidR="004502A2" w:rsidRPr="00C6774F">
        <w:rPr>
          <w:rFonts w:ascii="Book Antiqua" w:hAnsi="Book Antiqua"/>
          <w:sz w:val="24"/>
          <w:szCs w:val="24"/>
          <w:lang w:val="en-GB"/>
        </w:rPr>
        <w:t>d</w:t>
      </w:r>
      <w:r w:rsidR="002B3D55" w:rsidRPr="00C6774F">
        <w:rPr>
          <w:rFonts w:ascii="Book Antiqua" w:hAnsi="Book Antiqua"/>
          <w:sz w:val="24"/>
          <w:szCs w:val="24"/>
          <w:lang w:val="en-GB"/>
        </w:rPr>
        <w:t xml:space="preserve">isease; Ulcerative </w:t>
      </w:r>
      <w:r w:rsidR="004502A2" w:rsidRPr="00C6774F">
        <w:rPr>
          <w:rFonts w:ascii="Book Antiqua" w:hAnsi="Book Antiqua"/>
          <w:sz w:val="24"/>
          <w:szCs w:val="24"/>
          <w:lang w:val="en-GB"/>
        </w:rPr>
        <w:t>c</w:t>
      </w:r>
      <w:r w:rsidR="002B3D55" w:rsidRPr="00C6774F">
        <w:rPr>
          <w:rFonts w:ascii="Book Antiqua" w:hAnsi="Book Antiqua"/>
          <w:sz w:val="24"/>
          <w:szCs w:val="24"/>
          <w:lang w:val="en-GB"/>
        </w:rPr>
        <w:t xml:space="preserve">olitis; Fecal </w:t>
      </w:r>
      <w:r w:rsidR="004502A2" w:rsidRPr="00C6774F">
        <w:rPr>
          <w:rFonts w:ascii="Book Antiqua" w:hAnsi="Book Antiqua"/>
          <w:sz w:val="24"/>
          <w:szCs w:val="24"/>
          <w:lang w:val="en-GB"/>
        </w:rPr>
        <w:t>c</w:t>
      </w:r>
      <w:r w:rsidR="002B3D55" w:rsidRPr="00C6774F">
        <w:rPr>
          <w:rFonts w:ascii="Book Antiqua" w:hAnsi="Book Antiqua"/>
          <w:sz w:val="24"/>
          <w:szCs w:val="24"/>
          <w:lang w:val="en-GB"/>
        </w:rPr>
        <w:t>alprotectin;</w:t>
      </w:r>
      <w:r w:rsidR="004502A2">
        <w:rPr>
          <w:rFonts w:ascii="Book Antiqua" w:hAnsi="Book Antiqua" w:hint="eastAsia"/>
          <w:sz w:val="24"/>
          <w:szCs w:val="24"/>
          <w:lang w:val="en-GB"/>
        </w:rPr>
        <w:t xml:space="preserve"> </w:t>
      </w:r>
      <w:r w:rsidR="002B3D55" w:rsidRPr="00C6774F">
        <w:rPr>
          <w:rFonts w:ascii="Book Antiqua" w:hAnsi="Book Antiqua"/>
          <w:sz w:val="24"/>
          <w:szCs w:val="24"/>
          <w:lang w:val="en-GB"/>
        </w:rPr>
        <w:t xml:space="preserve">Disease </w:t>
      </w:r>
      <w:r w:rsidR="004502A2" w:rsidRPr="00C6774F">
        <w:rPr>
          <w:rFonts w:ascii="Book Antiqua" w:hAnsi="Book Antiqua"/>
          <w:sz w:val="24"/>
          <w:szCs w:val="24"/>
          <w:lang w:val="en-GB"/>
        </w:rPr>
        <w:t>a</w:t>
      </w:r>
      <w:r w:rsidR="002B3D55" w:rsidRPr="00C6774F">
        <w:rPr>
          <w:rFonts w:ascii="Book Antiqua" w:hAnsi="Book Antiqua"/>
          <w:sz w:val="24"/>
          <w:szCs w:val="24"/>
          <w:lang w:val="en-GB"/>
        </w:rPr>
        <w:t>ctivity</w:t>
      </w:r>
    </w:p>
    <w:bookmarkEnd w:id="63"/>
    <w:bookmarkEnd w:id="64"/>
    <w:p w:rsidR="006D003D" w:rsidRDefault="006D003D" w:rsidP="00F93B1B">
      <w:pPr>
        <w:autoSpaceDE w:val="0"/>
        <w:autoSpaceDN w:val="0"/>
        <w:snapToGrid w:val="0"/>
        <w:spacing w:line="360" w:lineRule="auto"/>
        <w:rPr>
          <w:rFonts w:ascii="Book Antiqua" w:eastAsiaTheme="minorEastAsia" w:hAnsi="Book Antiqua"/>
          <w:sz w:val="24"/>
          <w:szCs w:val="24"/>
        </w:rPr>
      </w:pPr>
    </w:p>
    <w:p w:rsidR="004502A2" w:rsidRPr="004502A2" w:rsidRDefault="004502A2" w:rsidP="00F93B1B">
      <w:pPr>
        <w:autoSpaceDE w:val="0"/>
        <w:autoSpaceDN w:val="0"/>
        <w:snapToGrid w:val="0"/>
        <w:spacing w:line="360" w:lineRule="auto"/>
        <w:rPr>
          <w:rFonts w:ascii="Book Antiqua" w:eastAsiaTheme="minorEastAsia" w:hAnsi="Book Antiqua"/>
          <w:sz w:val="24"/>
          <w:szCs w:val="24"/>
        </w:rPr>
      </w:pPr>
      <w:bookmarkStart w:id="65" w:name="OLE_LINK363"/>
      <w:bookmarkStart w:id="66" w:name="OLE_LINK364"/>
      <w:bookmarkStart w:id="67" w:name="OLE_LINK359"/>
      <w:bookmarkStart w:id="68" w:name="OLE_LINK1037"/>
      <w:bookmarkStart w:id="69" w:name="OLE_LINK1195"/>
      <w:bookmarkStart w:id="70" w:name="OLE_LINK1140"/>
      <w:bookmarkStart w:id="71" w:name="OLE_LINK1062"/>
      <w:bookmarkStart w:id="72" w:name="OLE_LINK500"/>
      <w:bookmarkStart w:id="73" w:name="OLE_LINK916"/>
      <w:bookmarkStart w:id="74" w:name="OLE_LINK956"/>
      <w:bookmarkStart w:id="75" w:name="OLE_LINK994"/>
      <w:r w:rsidRPr="004502A2">
        <w:rPr>
          <w:rFonts w:ascii="Book Antiqua" w:eastAsiaTheme="minorEastAsia" w:hAnsi="Book Antiqua" w:hint="eastAsia"/>
          <w:b/>
          <w:sz w:val="24"/>
          <w:szCs w:val="24"/>
        </w:rPr>
        <w:t>©</w:t>
      </w:r>
      <w:r w:rsidRPr="004502A2">
        <w:rPr>
          <w:rFonts w:ascii="Book Antiqua" w:eastAsiaTheme="minorEastAsia" w:hAnsi="Book Antiqua"/>
          <w:b/>
          <w:sz w:val="24"/>
          <w:szCs w:val="24"/>
        </w:rPr>
        <w:t xml:space="preserve"> The Author(s) 201</w:t>
      </w:r>
      <w:r w:rsidRPr="004502A2">
        <w:rPr>
          <w:rFonts w:ascii="Book Antiqua" w:eastAsiaTheme="minorEastAsia" w:hAnsi="Book Antiqua" w:hint="eastAsia"/>
          <w:b/>
          <w:sz w:val="24"/>
          <w:szCs w:val="24"/>
        </w:rPr>
        <w:t>7</w:t>
      </w:r>
      <w:r w:rsidRPr="004502A2">
        <w:rPr>
          <w:rFonts w:ascii="Book Antiqua" w:eastAsiaTheme="minorEastAsia" w:hAnsi="Book Antiqua"/>
          <w:b/>
          <w:sz w:val="24"/>
          <w:szCs w:val="24"/>
        </w:rPr>
        <w:t>.</w:t>
      </w:r>
      <w:r w:rsidRPr="004502A2">
        <w:rPr>
          <w:rFonts w:ascii="Book Antiqua" w:eastAsiaTheme="minorEastAsia" w:hAnsi="Book Antiqua"/>
          <w:sz w:val="24"/>
          <w:szCs w:val="24"/>
        </w:rPr>
        <w:t xml:space="preserve"> Published by Baishideng Publishing Group Inc. All rights reserved.</w:t>
      </w:r>
    </w:p>
    <w:bookmarkEnd w:id="65"/>
    <w:bookmarkEnd w:id="66"/>
    <w:bookmarkEnd w:id="67"/>
    <w:bookmarkEnd w:id="68"/>
    <w:bookmarkEnd w:id="69"/>
    <w:bookmarkEnd w:id="70"/>
    <w:bookmarkEnd w:id="71"/>
    <w:bookmarkEnd w:id="72"/>
    <w:bookmarkEnd w:id="73"/>
    <w:bookmarkEnd w:id="74"/>
    <w:bookmarkEnd w:id="75"/>
    <w:p w:rsidR="004502A2" w:rsidRPr="00C6774F" w:rsidRDefault="004502A2" w:rsidP="00F93B1B">
      <w:pPr>
        <w:autoSpaceDE w:val="0"/>
        <w:autoSpaceDN w:val="0"/>
        <w:snapToGrid w:val="0"/>
        <w:spacing w:line="360" w:lineRule="auto"/>
        <w:rPr>
          <w:rFonts w:ascii="Book Antiqua" w:eastAsiaTheme="minorEastAsia" w:hAnsi="Book Antiqua"/>
          <w:sz w:val="24"/>
          <w:szCs w:val="24"/>
        </w:rPr>
      </w:pPr>
    </w:p>
    <w:p w:rsidR="002B3D55" w:rsidRPr="00C6774F" w:rsidRDefault="002B3D55" w:rsidP="00F93B1B">
      <w:pPr>
        <w:autoSpaceDE w:val="0"/>
        <w:autoSpaceDN w:val="0"/>
        <w:snapToGrid w:val="0"/>
        <w:spacing w:line="360" w:lineRule="auto"/>
        <w:rPr>
          <w:rFonts w:ascii="Book Antiqua" w:eastAsiaTheme="minorEastAsia" w:hAnsi="Book Antiqua"/>
          <w:b/>
          <w:sz w:val="24"/>
          <w:szCs w:val="24"/>
        </w:rPr>
      </w:pPr>
      <w:r w:rsidRPr="00C6774F">
        <w:rPr>
          <w:rFonts w:ascii="Book Antiqua" w:eastAsiaTheme="minorEastAsia" w:hAnsi="Book Antiqua"/>
          <w:b/>
          <w:sz w:val="24"/>
          <w:szCs w:val="24"/>
        </w:rPr>
        <w:t>Core tip:</w:t>
      </w:r>
      <w:r w:rsidR="006D003D" w:rsidRPr="00C6774F">
        <w:rPr>
          <w:rFonts w:ascii="Book Antiqua" w:eastAsiaTheme="minorEastAsia" w:hAnsi="Book Antiqua"/>
          <w:sz w:val="24"/>
          <w:szCs w:val="24"/>
        </w:rPr>
        <w:t xml:space="preserve"> This was a prospective study conducted in China</w:t>
      </w:r>
      <w:r w:rsidR="006D003D" w:rsidRPr="00C6774F">
        <w:rPr>
          <w:rFonts w:ascii="Book Antiqua" w:hAnsi="Book Antiqua"/>
          <w:sz w:val="24"/>
          <w:szCs w:val="24"/>
        </w:rPr>
        <w:t xml:space="preserve"> to assess the efficacy of noninvasive markers, including fecal calprotectin, clinical activity index</w:t>
      </w:r>
      <w:r w:rsidR="00EE2F34" w:rsidRPr="00C6774F">
        <w:rPr>
          <w:rFonts w:ascii="Book Antiqua" w:hAnsi="Book Antiqua"/>
          <w:sz w:val="24"/>
          <w:szCs w:val="24"/>
        </w:rPr>
        <w:t xml:space="preserve"> (CDAI or CAI), CRP, ESR and procalcitonin (PCT) for evaluation of disease activity in colonic or ileo-colonic Crohn’s disease (CICD), CD-related surgery patients and UC patients and further to optimize the accuracy of those noninvasive biomarkers in detecting active residual mucosal inflammation in IBD patients in clinical remission.</w:t>
      </w:r>
    </w:p>
    <w:p w:rsidR="002B3D55" w:rsidRPr="00C6774F" w:rsidRDefault="002B3D55" w:rsidP="00F93B1B">
      <w:pPr>
        <w:autoSpaceDE w:val="0"/>
        <w:autoSpaceDN w:val="0"/>
        <w:snapToGrid w:val="0"/>
        <w:spacing w:line="360" w:lineRule="auto"/>
        <w:rPr>
          <w:rFonts w:ascii="Book Antiqua" w:eastAsiaTheme="minorEastAsia" w:hAnsi="Book Antiqua"/>
          <w:b/>
          <w:sz w:val="24"/>
          <w:szCs w:val="24"/>
        </w:rPr>
      </w:pPr>
    </w:p>
    <w:p w:rsidR="002B3D55" w:rsidRPr="00C6774F" w:rsidRDefault="006D003D" w:rsidP="00F93B1B">
      <w:pPr>
        <w:autoSpaceDE w:val="0"/>
        <w:autoSpaceDN w:val="0"/>
        <w:snapToGrid w:val="0"/>
        <w:spacing w:line="360" w:lineRule="auto"/>
        <w:rPr>
          <w:rFonts w:ascii="Book Antiqua" w:hAnsi="Book Antiqua"/>
          <w:b/>
          <w:sz w:val="24"/>
          <w:szCs w:val="24"/>
        </w:rPr>
      </w:pPr>
      <w:r w:rsidRPr="004502A2">
        <w:rPr>
          <w:rFonts w:ascii="Book Antiqua" w:eastAsiaTheme="minorEastAsia" w:hAnsi="Book Antiqua"/>
          <w:sz w:val="24"/>
          <w:szCs w:val="24"/>
        </w:rPr>
        <w:t>Chen JM, Liu T, Gao S, Tong XD, D</w:t>
      </w:r>
      <w:r w:rsidR="004502A2" w:rsidRPr="004502A2">
        <w:rPr>
          <w:rFonts w:ascii="Book Antiqua" w:eastAsiaTheme="minorEastAsia" w:hAnsi="Book Antiqua"/>
          <w:sz w:val="24"/>
          <w:szCs w:val="24"/>
        </w:rPr>
        <w:t>eng</w:t>
      </w:r>
      <w:r w:rsidRPr="004502A2">
        <w:rPr>
          <w:rFonts w:ascii="Book Antiqua" w:eastAsiaTheme="minorEastAsia" w:hAnsi="Book Antiqua"/>
          <w:sz w:val="24"/>
          <w:szCs w:val="24"/>
        </w:rPr>
        <w:t xml:space="preserve"> FH, N</w:t>
      </w:r>
      <w:r w:rsidR="004502A2" w:rsidRPr="004502A2">
        <w:rPr>
          <w:rFonts w:ascii="Book Antiqua" w:eastAsiaTheme="minorEastAsia" w:hAnsi="Book Antiqua"/>
          <w:sz w:val="24"/>
          <w:szCs w:val="24"/>
        </w:rPr>
        <w:t>ie</w:t>
      </w:r>
      <w:r w:rsidRPr="004502A2">
        <w:rPr>
          <w:rFonts w:ascii="Book Antiqua" w:eastAsiaTheme="minorEastAsia" w:hAnsi="Book Antiqua"/>
          <w:sz w:val="24"/>
          <w:szCs w:val="24"/>
        </w:rPr>
        <w:t xml:space="preserve"> B.</w:t>
      </w:r>
      <w:r w:rsidRPr="00C6774F">
        <w:rPr>
          <w:rFonts w:ascii="Book Antiqua" w:eastAsiaTheme="minorEastAsia" w:hAnsi="Book Antiqua"/>
          <w:b/>
          <w:sz w:val="24"/>
          <w:szCs w:val="24"/>
        </w:rPr>
        <w:t xml:space="preserve"> </w:t>
      </w:r>
      <w:r w:rsidR="00333434" w:rsidRPr="004502A2">
        <w:rPr>
          <w:rFonts w:ascii="Book Antiqua" w:hAnsi="Book Antiqua"/>
          <w:sz w:val="24"/>
          <w:szCs w:val="24"/>
        </w:rPr>
        <w:t xml:space="preserve">Efficacy of noninvasive evaluations in monitoring inflammatory bowel disease activity: </w:t>
      </w:r>
      <w:r w:rsidR="00333434" w:rsidRPr="004502A2">
        <w:rPr>
          <w:rFonts w:ascii="Book Antiqua" w:hAnsi="Book Antiqua"/>
          <w:caps/>
          <w:sz w:val="24"/>
          <w:szCs w:val="24"/>
        </w:rPr>
        <w:t xml:space="preserve">a </w:t>
      </w:r>
      <w:r w:rsidR="00333434" w:rsidRPr="004502A2">
        <w:rPr>
          <w:rFonts w:ascii="Book Antiqua" w:hAnsi="Book Antiqua"/>
          <w:sz w:val="24"/>
          <w:szCs w:val="24"/>
        </w:rPr>
        <w:t xml:space="preserve">prospective study in China. </w:t>
      </w:r>
      <w:r w:rsidR="00333434" w:rsidRPr="004502A2">
        <w:rPr>
          <w:rFonts w:ascii="Book Antiqua" w:hAnsi="Book Antiqua"/>
          <w:i/>
          <w:sz w:val="24"/>
          <w:szCs w:val="24"/>
        </w:rPr>
        <w:t>World J Gastroenterol</w:t>
      </w:r>
      <w:r w:rsidR="00F73E2A">
        <w:rPr>
          <w:rFonts w:ascii="Book Antiqua" w:hAnsi="Book Antiqua"/>
          <w:sz w:val="24"/>
          <w:szCs w:val="24"/>
        </w:rPr>
        <w:t xml:space="preserve"> 2017; In press</w:t>
      </w:r>
    </w:p>
    <w:p w:rsidR="002B3D55" w:rsidRPr="00C6774F" w:rsidRDefault="002B3D55" w:rsidP="00F93B1B">
      <w:pPr>
        <w:autoSpaceDE w:val="0"/>
        <w:autoSpaceDN w:val="0"/>
        <w:snapToGrid w:val="0"/>
        <w:spacing w:line="360" w:lineRule="auto"/>
        <w:rPr>
          <w:rFonts w:ascii="Book Antiqua" w:eastAsiaTheme="minorEastAsia" w:hAnsi="Book Antiqua"/>
          <w:b/>
          <w:sz w:val="24"/>
          <w:szCs w:val="24"/>
        </w:rPr>
      </w:pPr>
    </w:p>
    <w:p w:rsidR="004502A2" w:rsidRDefault="004502A2" w:rsidP="00F93B1B">
      <w:pPr>
        <w:widowControl/>
        <w:snapToGrid w:val="0"/>
        <w:spacing w:line="360" w:lineRule="auto"/>
        <w:jc w:val="left"/>
        <w:rPr>
          <w:rFonts w:ascii="Book Antiqua" w:hAnsi="Book Antiqua"/>
          <w:b/>
          <w:caps/>
          <w:sz w:val="24"/>
          <w:szCs w:val="24"/>
        </w:rPr>
      </w:pPr>
      <w:r>
        <w:rPr>
          <w:rFonts w:ascii="Book Antiqua" w:hAnsi="Book Antiqua"/>
          <w:b/>
          <w:caps/>
          <w:sz w:val="24"/>
          <w:szCs w:val="24"/>
        </w:rPr>
        <w:br w:type="page"/>
      </w:r>
    </w:p>
    <w:p w:rsidR="000B40A6" w:rsidRPr="004502A2" w:rsidRDefault="000B40A6" w:rsidP="00F93B1B">
      <w:pPr>
        <w:snapToGrid w:val="0"/>
        <w:spacing w:line="360" w:lineRule="auto"/>
        <w:rPr>
          <w:rFonts w:ascii="Book Antiqua" w:hAnsi="Book Antiqua"/>
          <w:b/>
          <w:caps/>
          <w:sz w:val="24"/>
          <w:szCs w:val="24"/>
        </w:rPr>
      </w:pPr>
      <w:r w:rsidRPr="004502A2">
        <w:rPr>
          <w:rFonts w:ascii="Book Antiqua" w:hAnsi="Book Antiqua"/>
          <w:b/>
          <w:caps/>
          <w:sz w:val="24"/>
          <w:szCs w:val="24"/>
        </w:rPr>
        <w:lastRenderedPageBreak/>
        <w:t>I</w:t>
      </w:r>
      <w:r w:rsidR="008F5B7B" w:rsidRPr="004502A2">
        <w:rPr>
          <w:rFonts w:ascii="Book Antiqua" w:hAnsi="Book Antiqua"/>
          <w:b/>
          <w:caps/>
          <w:sz w:val="24"/>
          <w:szCs w:val="24"/>
        </w:rPr>
        <w:t>ntroduction</w:t>
      </w:r>
    </w:p>
    <w:p w:rsidR="000B40A6" w:rsidRPr="00C6774F" w:rsidRDefault="00800274" w:rsidP="00F93B1B">
      <w:pPr>
        <w:snapToGrid w:val="0"/>
        <w:spacing w:line="360" w:lineRule="auto"/>
        <w:rPr>
          <w:rFonts w:ascii="Book Antiqua" w:hAnsi="Book Antiqua"/>
          <w:sz w:val="24"/>
          <w:szCs w:val="24"/>
        </w:rPr>
      </w:pPr>
      <w:r w:rsidRPr="00C6774F">
        <w:rPr>
          <w:rFonts w:ascii="Book Antiqua" w:hAnsi="Book Antiqua"/>
          <w:sz w:val="24"/>
          <w:szCs w:val="24"/>
        </w:rPr>
        <w:t>Inflammatory bowel disease (</w:t>
      </w:r>
      <w:r w:rsidR="000B40A6" w:rsidRPr="00C6774F">
        <w:rPr>
          <w:rFonts w:ascii="Book Antiqua" w:hAnsi="Book Antiqua"/>
          <w:sz w:val="24"/>
          <w:szCs w:val="24"/>
        </w:rPr>
        <w:t>IBD</w:t>
      </w:r>
      <w:r w:rsidRPr="00C6774F">
        <w:rPr>
          <w:rFonts w:ascii="Book Antiqua" w:hAnsi="Book Antiqua"/>
          <w:sz w:val="24"/>
          <w:szCs w:val="24"/>
        </w:rPr>
        <w:t>)</w:t>
      </w:r>
      <w:r w:rsidR="000B40A6" w:rsidRPr="00C6774F">
        <w:rPr>
          <w:rFonts w:ascii="Book Antiqua" w:hAnsi="Book Antiqua"/>
          <w:sz w:val="24"/>
          <w:szCs w:val="24"/>
        </w:rPr>
        <w:t xml:space="preserve"> is a chronic, </w:t>
      </w:r>
      <w:bookmarkStart w:id="76" w:name="OLE_LINK93"/>
      <w:bookmarkStart w:id="77" w:name="OLE_LINK94"/>
      <w:r w:rsidR="000B40A6" w:rsidRPr="00C6774F">
        <w:rPr>
          <w:rFonts w:ascii="Book Antiqua" w:hAnsi="Book Antiqua"/>
          <w:sz w:val="24"/>
          <w:szCs w:val="24"/>
        </w:rPr>
        <w:t>destructive</w:t>
      </w:r>
      <w:bookmarkEnd w:id="76"/>
      <w:bookmarkEnd w:id="77"/>
      <w:r w:rsidR="000B40A6" w:rsidRPr="00C6774F">
        <w:rPr>
          <w:rFonts w:ascii="Book Antiqua" w:hAnsi="Book Antiqua"/>
          <w:sz w:val="24"/>
          <w:szCs w:val="24"/>
        </w:rPr>
        <w:t xml:space="preserve"> </w:t>
      </w:r>
      <w:r w:rsidR="00DD0BE7" w:rsidRPr="00C6774F">
        <w:rPr>
          <w:rFonts w:ascii="Book Antiqua" w:hAnsi="Book Antiqua"/>
          <w:sz w:val="24"/>
          <w:szCs w:val="24"/>
        </w:rPr>
        <w:t xml:space="preserve">inflammation disease of gastrointestinal tract with </w:t>
      </w:r>
      <w:r w:rsidR="000B40A6" w:rsidRPr="00C6774F">
        <w:rPr>
          <w:rFonts w:ascii="Book Antiqua" w:hAnsi="Book Antiqua"/>
          <w:sz w:val="24"/>
          <w:szCs w:val="24"/>
        </w:rPr>
        <w:t>unknown etiology</w:t>
      </w:r>
      <w:r w:rsidR="007D7FCA" w:rsidRPr="00C6774F">
        <w:rPr>
          <w:rFonts w:ascii="Book Antiqua" w:hAnsi="Book Antiqua"/>
          <w:sz w:val="24"/>
          <w:szCs w:val="24"/>
        </w:rPr>
        <w:fldChar w:fldCharType="begin"/>
      </w:r>
      <w:r w:rsidR="00FA090A" w:rsidRPr="00C6774F">
        <w:rPr>
          <w:rFonts w:ascii="Book Antiqua" w:hAnsi="Book Antiqua"/>
          <w:sz w:val="24"/>
          <w:szCs w:val="24"/>
        </w:rPr>
        <w:instrText xml:space="preserve"> ADDIN NE.Ref.{9BC8E39D-C9DD-471D-A544-A1E62B5779B4}</w:instrText>
      </w:r>
      <w:r w:rsidR="007D7FCA" w:rsidRPr="00C6774F">
        <w:rPr>
          <w:rFonts w:ascii="Book Antiqua" w:hAnsi="Book Antiqua"/>
          <w:sz w:val="24"/>
          <w:szCs w:val="24"/>
        </w:rPr>
        <w:fldChar w:fldCharType="separate"/>
      </w:r>
      <w:r w:rsidR="004921E6" w:rsidRPr="00C6774F">
        <w:rPr>
          <w:rFonts w:ascii="Book Antiqua" w:hAnsi="Book Antiqua"/>
          <w:kern w:val="0"/>
          <w:sz w:val="24"/>
          <w:szCs w:val="24"/>
          <w:vertAlign w:val="superscript"/>
        </w:rPr>
        <w:t>[1]</w:t>
      </w:r>
      <w:r w:rsidR="007D7FCA" w:rsidRPr="00C6774F">
        <w:rPr>
          <w:rFonts w:ascii="Book Antiqua" w:hAnsi="Book Antiqua"/>
          <w:sz w:val="24"/>
          <w:szCs w:val="24"/>
        </w:rPr>
        <w:fldChar w:fldCharType="end"/>
      </w:r>
      <w:r w:rsidR="000B40A6" w:rsidRPr="00C6774F">
        <w:rPr>
          <w:rFonts w:ascii="Book Antiqua" w:hAnsi="Book Antiqua"/>
          <w:sz w:val="24"/>
          <w:szCs w:val="24"/>
        </w:rPr>
        <w:t>.</w:t>
      </w:r>
      <w:bookmarkStart w:id="78" w:name="OLE_LINK64"/>
      <w:bookmarkStart w:id="79" w:name="OLE_LINK65"/>
      <w:r w:rsidR="002C34A8" w:rsidRPr="00C6774F">
        <w:rPr>
          <w:rFonts w:ascii="Book Antiqua" w:hAnsi="Book Antiqua"/>
          <w:sz w:val="24"/>
          <w:szCs w:val="24"/>
        </w:rPr>
        <w:t xml:space="preserve"> Generally, it occurs most commonly in the young age, a time of high work efficiency, most patients need life-long medicine treatment, and causes work disabilities</w:t>
      </w:r>
      <w:bookmarkEnd w:id="78"/>
      <w:bookmarkEnd w:id="79"/>
      <w:r w:rsidR="00164A7E" w:rsidRPr="00C6774F">
        <w:rPr>
          <w:rFonts w:ascii="Book Antiqua" w:hAnsi="Book Antiqua"/>
          <w:sz w:val="24"/>
          <w:szCs w:val="24"/>
        </w:rPr>
        <w:t xml:space="preserve">, </w:t>
      </w:r>
      <w:r w:rsidR="00AE0990" w:rsidRPr="00C6774F">
        <w:rPr>
          <w:rFonts w:ascii="Book Antiqua" w:hAnsi="Book Antiqua"/>
          <w:sz w:val="24"/>
          <w:szCs w:val="24"/>
        </w:rPr>
        <w:t>impos</w:t>
      </w:r>
      <w:r w:rsidR="001F55AA" w:rsidRPr="00C6774F">
        <w:rPr>
          <w:rFonts w:ascii="Book Antiqua" w:hAnsi="Book Antiqua"/>
          <w:sz w:val="24"/>
          <w:szCs w:val="24"/>
        </w:rPr>
        <w:t>ing</w:t>
      </w:r>
      <w:r w:rsidR="00AE0990" w:rsidRPr="00C6774F">
        <w:rPr>
          <w:rFonts w:ascii="Book Antiqua" w:hAnsi="Book Antiqua"/>
          <w:sz w:val="24"/>
          <w:szCs w:val="24"/>
        </w:rPr>
        <w:t xml:space="preserve"> </w:t>
      </w:r>
      <w:r w:rsidR="00C07B76" w:rsidRPr="00C6774F">
        <w:rPr>
          <w:rFonts w:ascii="Book Antiqua" w:hAnsi="Book Antiqua"/>
          <w:sz w:val="24"/>
          <w:szCs w:val="24"/>
        </w:rPr>
        <w:t xml:space="preserve">heavy </w:t>
      </w:r>
      <w:r w:rsidR="000B40A6" w:rsidRPr="00C6774F">
        <w:rPr>
          <w:rFonts w:ascii="Book Antiqua" w:hAnsi="Book Antiqua"/>
          <w:sz w:val="24"/>
          <w:szCs w:val="24"/>
        </w:rPr>
        <w:t>social and economic burden</w:t>
      </w:r>
      <w:r w:rsidR="00AE0990" w:rsidRPr="00C6774F">
        <w:rPr>
          <w:rFonts w:ascii="Book Antiqua" w:hAnsi="Book Antiqua"/>
          <w:sz w:val="24"/>
          <w:szCs w:val="24"/>
        </w:rPr>
        <w:t>s</w:t>
      </w:r>
      <w:r w:rsidR="007D7FCA" w:rsidRPr="00C6774F">
        <w:rPr>
          <w:rFonts w:ascii="Book Antiqua" w:hAnsi="Book Antiqua"/>
          <w:sz w:val="24"/>
          <w:szCs w:val="24"/>
        </w:rPr>
        <w:fldChar w:fldCharType="begin"/>
      </w:r>
      <w:r w:rsidR="00FA090A" w:rsidRPr="00C6774F">
        <w:rPr>
          <w:rFonts w:ascii="Book Antiqua" w:hAnsi="Book Antiqua"/>
          <w:sz w:val="24"/>
          <w:szCs w:val="24"/>
        </w:rPr>
        <w:instrText xml:space="preserve"> ADDIN NE.Ref.{3D34B665-DA7A-4F2A-A098-12F28365B7CD}</w:instrText>
      </w:r>
      <w:r w:rsidR="007D7FCA" w:rsidRPr="00C6774F">
        <w:rPr>
          <w:rFonts w:ascii="Book Antiqua" w:hAnsi="Book Antiqua"/>
          <w:sz w:val="24"/>
          <w:szCs w:val="24"/>
        </w:rPr>
        <w:fldChar w:fldCharType="separate"/>
      </w:r>
      <w:r w:rsidR="004921E6" w:rsidRPr="00C6774F">
        <w:rPr>
          <w:rFonts w:ascii="Book Antiqua" w:hAnsi="Book Antiqua"/>
          <w:kern w:val="0"/>
          <w:sz w:val="24"/>
          <w:szCs w:val="24"/>
          <w:vertAlign w:val="superscript"/>
        </w:rPr>
        <w:t>[2]</w:t>
      </w:r>
      <w:r w:rsidR="007D7FCA" w:rsidRPr="00C6774F">
        <w:rPr>
          <w:rFonts w:ascii="Book Antiqua" w:hAnsi="Book Antiqua"/>
          <w:sz w:val="24"/>
          <w:szCs w:val="24"/>
        </w:rPr>
        <w:fldChar w:fldCharType="end"/>
      </w:r>
      <w:r w:rsidR="000B40A6" w:rsidRPr="00C6774F">
        <w:rPr>
          <w:rFonts w:ascii="Book Antiqua" w:hAnsi="Book Antiqua"/>
          <w:sz w:val="24"/>
          <w:szCs w:val="24"/>
        </w:rPr>
        <w:t xml:space="preserve">. </w:t>
      </w:r>
      <w:bookmarkStart w:id="80" w:name="OLE_LINK95"/>
      <w:bookmarkStart w:id="81" w:name="OLE_LINK96"/>
      <w:r w:rsidR="00164A7E" w:rsidRPr="00C6774F">
        <w:rPr>
          <w:rFonts w:ascii="Book Antiqua" w:hAnsi="Book Antiqua"/>
          <w:sz w:val="24"/>
          <w:szCs w:val="24"/>
        </w:rPr>
        <w:t>IBD is no more</w:t>
      </w:r>
      <w:r w:rsidR="006D0561" w:rsidRPr="00C6774F">
        <w:rPr>
          <w:rFonts w:ascii="Book Antiqua" w:hAnsi="Book Antiqua"/>
          <w:sz w:val="24"/>
          <w:szCs w:val="24"/>
        </w:rPr>
        <w:t xml:space="preserve"> than</w:t>
      </w:r>
      <w:r w:rsidR="00164A7E" w:rsidRPr="00C6774F">
        <w:rPr>
          <w:rFonts w:ascii="Book Antiqua" w:hAnsi="Book Antiqua"/>
          <w:sz w:val="24"/>
          <w:szCs w:val="24"/>
        </w:rPr>
        <w:t xml:space="preserve"> a “western disease”, a</w:t>
      </w:r>
      <w:r w:rsidR="000B40A6" w:rsidRPr="00C6774F">
        <w:rPr>
          <w:rFonts w:ascii="Book Antiqua" w:hAnsi="Book Antiqua"/>
          <w:sz w:val="24"/>
          <w:szCs w:val="24"/>
        </w:rPr>
        <w:t>ccording</w:t>
      </w:r>
      <w:r w:rsidR="00424588" w:rsidRPr="00C6774F">
        <w:rPr>
          <w:rFonts w:ascii="Book Antiqua" w:hAnsi="Book Antiqua"/>
          <w:sz w:val="24"/>
          <w:szCs w:val="24"/>
        </w:rPr>
        <w:t xml:space="preserve"> a multicenter studies</w:t>
      </w:r>
      <w:r w:rsidR="001D6FA6" w:rsidRPr="00C6774F">
        <w:rPr>
          <w:rFonts w:ascii="Book Antiqua" w:hAnsi="Book Antiqua"/>
          <w:sz w:val="24"/>
          <w:szCs w:val="24"/>
        </w:rPr>
        <w:t>,</w:t>
      </w:r>
      <w:r w:rsidR="00AE0990" w:rsidRPr="00C6774F">
        <w:rPr>
          <w:rFonts w:ascii="Book Antiqua" w:hAnsi="Book Antiqua"/>
          <w:sz w:val="24"/>
          <w:szCs w:val="24"/>
        </w:rPr>
        <w:t xml:space="preserve"> </w:t>
      </w:r>
      <w:r w:rsidR="000B40A6" w:rsidRPr="00C6774F">
        <w:rPr>
          <w:rFonts w:ascii="Book Antiqua" w:hAnsi="Book Antiqua"/>
          <w:sz w:val="24"/>
          <w:szCs w:val="24"/>
        </w:rPr>
        <w:t xml:space="preserve">IBD </w:t>
      </w:r>
      <w:r w:rsidR="00AE0990" w:rsidRPr="00C6774F">
        <w:rPr>
          <w:rFonts w:ascii="Book Antiqua" w:hAnsi="Book Antiqua"/>
          <w:sz w:val="24"/>
          <w:szCs w:val="24"/>
        </w:rPr>
        <w:t>m</w:t>
      </w:r>
      <w:r w:rsidR="00236C3F" w:rsidRPr="00C6774F">
        <w:rPr>
          <w:rFonts w:ascii="Book Antiqua" w:hAnsi="Book Antiqua"/>
          <w:sz w:val="24"/>
          <w:szCs w:val="24"/>
        </w:rPr>
        <w:t>ight</w:t>
      </w:r>
      <w:r w:rsidR="00AE0990" w:rsidRPr="00C6774F">
        <w:rPr>
          <w:rFonts w:ascii="Book Antiqua" w:hAnsi="Book Antiqua"/>
          <w:sz w:val="24"/>
          <w:szCs w:val="24"/>
        </w:rPr>
        <w:t xml:space="preserve"> be </w:t>
      </w:r>
      <w:r w:rsidR="000B40A6" w:rsidRPr="00C6774F">
        <w:rPr>
          <w:rFonts w:ascii="Book Antiqua" w:hAnsi="Book Antiqua"/>
          <w:sz w:val="24"/>
          <w:szCs w:val="24"/>
        </w:rPr>
        <w:t xml:space="preserve">as severe or </w:t>
      </w:r>
      <w:r w:rsidR="00AE0990" w:rsidRPr="00C6774F">
        <w:rPr>
          <w:rFonts w:ascii="Book Antiqua" w:hAnsi="Book Antiqua"/>
          <w:sz w:val="24"/>
          <w:szCs w:val="24"/>
        </w:rPr>
        <w:t>w</w:t>
      </w:r>
      <w:r w:rsidR="000B40A6" w:rsidRPr="00C6774F">
        <w:rPr>
          <w:rFonts w:ascii="Book Antiqua" w:hAnsi="Book Antiqua"/>
          <w:sz w:val="24"/>
          <w:szCs w:val="24"/>
        </w:rPr>
        <w:t>orse</w:t>
      </w:r>
      <w:r w:rsidR="00AE0990" w:rsidRPr="00C6774F">
        <w:rPr>
          <w:rFonts w:ascii="Book Antiqua" w:hAnsi="Book Antiqua"/>
          <w:sz w:val="24"/>
          <w:szCs w:val="24"/>
        </w:rPr>
        <w:t xml:space="preserve"> </w:t>
      </w:r>
      <w:r w:rsidR="000B40A6" w:rsidRPr="00C6774F">
        <w:rPr>
          <w:rFonts w:ascii="Book Antiqua" w:hAnsi="Book Antiqua"/>
          <w:sz w:val="24"/>
          <w:szCs w:val="24"/>
        </w:rPr>
        <w:t>in Asia than in the West</w:t>
      </w:r>
      <w:r w:rsidR="00C07B76" w:rsidRPr="00C6774F">
        <w:rPr>
          <w:rFonts w:ascii="Book Antiqua" w:hAnsi="Book Antiqua"/>
          <w:sz w:val="24"/>
          <w:szCs w:val="24"/>
        </w:rPr>
        <w:t xml:space="preserve"> and China had the highest incidence of IBD in Asia</w:t>
      </w:r>
      <w:r w:rsidR="007D7FCA" w:rsidRPr="00C6774F">
        <w:rPr>
          <w:rFonts w:ascii="Book Antiqua" w:hAnsi="Book Antiqua"/>
          <w:sz w:val="24"/>
          <w:szCs w:val="24"/>
        </w:rPr>
        <w:fldChar w:fldCharType="begin"/>
      </w:r>
      <w:r w:rsidR="00FA090A" w:rsidRPr="00C6774F">
        <w:rPr>
          <w:rFonts w:ascii="Book Antiqua" w:hAnsi="Book Antiqua"/>
          <w:sz w:val="24"/>
          <w:szCs w:val="24"/>
        </w:rPr>
        <w:instrText xml:space="preserve"> ADDIN NE.Ref.{B07B9657-1B1F-4B50-93FD-0600096344FB}</w:instrText>
      </w:r>
      <w:r w:rsidR="007D7FCA" w:rsidRPr="00C6774F">
        <w:rPr>
          <w:rFonts w:ascii="Book Antiqua" w:hAnsi="Book Antiqua"/>
          <w:sz w:val="24"/>
          <w:szCs w:val="24"/>
        </w:rPr>
        <w:fldChar w:fldCharType="separate"/>
      </w:r>
      <w:r w:rsidR="004921E6" w:rsidRPr="00C6774F">
        <w:rPr>
          <w:rFonts w:ascii="Book Antiqua" w:hAnsi="Book Antiqua"/>
          <w:kern w:val="0"/>
          <w:sz w:val="24"/>
          <w:szCs w:val="24"/>
          <w:vertAlign w:val="superscript"/>
        </w:rPr>
        <w:t>[3]</w:t>
      </w:r>
      <w:r w:rsidR="007D7FCA" w:rsidRPr="00C6774F">
        <w:rPr>
          <w:rFonts w:ascii="Book Antiqua" w:hAnsi="Book Antiqua"/>
          <w:sz w:val="24"/>
          <w:szCs w:val="24"/>
        </w:rPr>
        <w:fldChar w:fldCharType="end"/>
      </w:r>
      <w:r w:rsidR="000B40A6" w:rsidRPr="00C6774F">
        <w:rPr>
          <w:rFonts w:ascii="Book Antiqua" w:hAnsi="Book Antiqua"/>
          <w:sz w:val="24"/>
          <w:szCs w:val="24"/>
        </w:rPr>
        <w:t>.</w:t>
      </w:r>
      <w:bookmarkEnd w:id="80"/>
      <w:bookmarkEnd w:id="81"/>
      <w:r w:rsidR="004E5179" w:rsidRPr="00C6774F">
        <w:rPr>
          <w:rFonts w:ascii="Book Antiqua" w:hAnsi="Book Antiqua"/>
          <w:sz w:val="24"/>
          <w:szCs w:val="24"/>
        </w:rPr>
        <w:t xml:space="preserve"> </w:t>
      </w:r>
      <w:r w:rsidR="000B40A6" w:rsidRPr="00C6774F">
        <w:rPr>
          <w:rFonts w:ascii="Book Antiqua" w:hAnsi="Book Antiqua"/>
          <w:sz w:val="24"/>
          <w:szCs w:val="24"/>
        </w:rPr>
        <w:t xml:space="preserve">Two recent prospective population-based studies also demonstrated that IBD had a </w:t>
      </w:r>
      <w:r w:rsidR="00AE0990" w:rsidRPr="00C6774F">
        <w:rPr>
          <w:rFonts w:ascii="Book Antiqua" w:hAnsi="Book Antiqua"/>
          <w:sz w:val="24"/>
          <w:szCs w:val="24"/>
        </w:rPr>
        <w:t xml:space="preserve">high </w:t>
      </w:r>
      <w:r w:rsidR="000B40A6" w:rsidRPr="00C6774F">
        <w:rPr>
          <w:rFonts w:ascii="Book Antiqua" w:hAnsi="Book Antiqua"/>
          <w:sz w:val="24"/>
          <w:szCs w:val="24"/>
        </w:rPr>
        <w:t xml:space="preserve">incidence </w:t>
      </w:r>
      <w:r w:rsidR="00AE0990" w:rsidRPr="00C6774F">
        <w:rPr>
          <w:rFonts w:ascii="Book Antiqua" w:hAnsi="Book Antiqua"/>
          <w:sz w:val="24"/>
          <w:szCs w:val="24"/>
        </w:rPr>
        <w:t xml:space="preserve">and </w:t>
      </w:r>
      <w:r w:rsidR="000B40A6" w:rsidRPr="00C6774F">
        <w:rPr>
          <w:rFonts w:ascii="Book Antiqua" w:hAnsi="Book Antiqua"/>
          <w:sz w:val="24"/>
          <w:szCs w:val="24"/>
        </w:rPr>
        <w:t xml:space="preserve">wide geographical </w:t>
      </w:r>
      <w:r w:rsidR="00AE0990" w:rsidRPr="00C6774F">
        <w:rPr>
          <w:rFonts w:ascii="Book Antiqua" w:hAnsi="Book Antiqua"/>
          <w:sz w:val="24"/>
          <w:szCs w:val="24"/>
        </w:rPr>
        <w:t xml:space="preserve">coverage </w:t>
      </w:r>
      <w:r w:rsidR="000B40A6" w:rsidRPr="00C6774F">
        <w:rPr>
          <w:rFonts w:ascii="Book Antiqua" w:hAnsi="Book Antiqua"/>
          <w:sz w:val="24"/>
          <w:szCs w:val="24"/>
        </w:rPr>
        <w:t>in China</w:t>
      </w:r>
      <w:r w:rsidR="007D7FCA" w:rsidRPr="00C6774F">
        <w:rPr>
          <w:rFonts w:ascii="Book Antiqua" w:hAnsi="Book Antiqua"/>
          <w:sz w:val="24"/>
          <w:szCs w:val="24"/>
        </w:rPr>
        <w:fldChar w:fldCharType="begin"/>
      </w:r>
      <w:r w:rsidR="00FA090A" w:rsidRPr="00C6774F">
        <w:rPr>
          <w:rFonts w:ascii="Book Antiqua" w:hAnsi="Book Antiqua"/>
          <w:sz w:val="24"/>
          <w:szCs w:val="24"/>
        </w:rPr>
        <w:instrText xml:space="preserve"> ADDIN NE.Ref.{C8CEE442-7E83-4AE9-8852-9A40A443B45E}</w:instrText>
      </w:r>
      <w:r w:rsidR="007D7FCA" w:rsidRPr="00C6774F">
        <w:rPr>
          <w:rFonts w:ascii="Book Antiqua" w:hAnsi="Book Antiqua"/>
          <w:sz w:val="24"/>
          <w:szCs w:val="24"/>
        </w:rPr>
        <w:fldChar w:fldCharType="separate"/>
      </w:r>
      <w:r w:rsidR="004502A2">
        <w:rPr>
          <w:rFonts w:ascii="Book Antiqua" w:hAnsi="Book Antiqua"/>
          <w:kern w:val="0"/>
          <w:sz w:val="24"/>
          <w:szCs w:val="24"/>
          <w:vertAlign w:val="superscript"/>
        </w:rPr>
        <w:t>[4,</w:t>
      </w:r>
      <w:r w:rsidR="004921E6" w:rsidRPr="00C6774F">
        <w:rPr>
          <w:rFonts w:ascii="Book Antiqua" w:hAnsi="Book Antiqua"/>
          <w:kern w:val="0"/>
          <w:sz w:val="24"/>
          <w:szCs w:val="24"/>
          <w:vertAlign w:val="superscript"/>
        </w:rPr>
        <w:t>5]</w:t>
      </w:r>
      <w:r w:rsidR="007D7FCA" w:rsidRPr="00C6774F">
        <w:rPr>
          <w:rFonts w:ascii="Book Antiqua" w:hAnsi="Book Antiqua"/>
          <w:sz w:val="24"/>
          <w:szCs w:val="24"/>
        </w:rPr>
        <w:fldChar w:fldCharType="end"/>
      </w:r>
      <w:r w:rsidR="004E5179" w:rsidRPr="00C6774F">
        <w:rPr>
          <w:rFonts w:ascii="Book Antiqua" w:hAnsi="Book Antiqua"/>
          <w:sz w:val="24"/>
          <w:szCs w:val="24"/>
        </w:rPr>
        <w:t xml:space="preserve">. </w:t>
      </w:r>
    </w:p>
    <w:p w:rsidR="009A3641" w:rsidRPr="00C6774F" w:rsidRDefault="00AE0990" w:rsidP="00F93B1B">
      <w:pPr>
        <w:snapToGrid w:val="0"/>
        <w:spacing w:line="360" w:lineRule="auto"/>
        <w:ind w:firstLineChars="100" w:firstLine="240"/>
        <w:rPr>
          <w:rFonts w:ascii="Book Antiqua" w:hAnsi="Book Antiqua"/>
          <w:sz w:val="24"/>
          <w:szCs w:val="24"/>
        </w:rPr>
      </w:pPr>
      <w:r w:rsidRPr="00C6774F">
        <w:rPr>
          <w:rFonts w:ascii="Book Antiqua" w:hAnsi="Book Antiqua"/>
          <w:sz w:val="24"/>
          <w:szCs w:val="24"/>
        </w:rPr>
        <w:t xml:space="preserve">Because </w:t>
      </w:r>
      <w:r w:rsidR="000B40A6" w:rsidRPr="00C6774F">
        <w:rPr>
          <w:rFonts w:ascii="Book Antiqua" w:hAnsi="Book Antiqua"/>
          <w:sz w:val="24"/>
          <w:szCs w:val="24"/>
        </w:rPr>
        <w:t xml:space="preserve">IBD has a chronic relapsing-remitting course, </w:t>
      </w:r>
      <w:r w:rsidR="00781971" w:rsidRPr="00C6774F">
        <w:rPr>
          <w:rFonts w:ascii="Book Antiqua" w:hAnsi="Book Antiqua"/>
          <w:sz w:val="24"/>
          <w:szCs w:val="24"/>
        </w:rPr>
        <w:t xml:space="preserve">patients and </w:t>
      </w:r>
      <w:r w:rsidR="000B40A6" w:rsidRPr="00C6774F">
        <w:rPr>
          <w:rFonts w:ascii="Book Antiqua" w:hAnsi="Book Antiqua"/>
          <w:sz w:val="24"/>
          <w:szCs w:val="24"/>
        </w:rPr>
        <w:t xml:space="preserve">clinicians need a monitoring </w:t>
      </w:r>
      <w:r w:rsidR="00D90F86" w:rsidRPr="00C6774F">
        <w:rPr>
          <w:rFonts w:ascii="Book Antiqua" w:hAnsi="Book Antiqua"/>
          <w:sz w:val="24"/>
          <w:szCs w:val="24"/>
        </w:rPr>
        <w:t xml:space="preserve">technique </w:t>
      </w:r>
      <w:r w:rsidR="000B40A6" w:rsidRPr="00C6774F">
        <w:rPr>
          <w:rFonts w:ascii="Book Antiqua" w:hAnsi="Book Antiqua"/>
          <w:sz w:val="24"/>
          <w:szCs w:val="24"/>
        </w:rPr>
        <w:t xml:space="preserve">to </w:t>
      </w:r>
      <w:r w:rsidR="002B5371" w:rsidRPr="00C6774F">
        <w:rPr>
          <w:rFonts w:ascii="Book Antiqua" w:hAnsi="Book Antiqua"/>
          <w:sz w:val="24"/>
          <w:szCs w:val="24"/>
        </w:rPr>
        <w:t xml:space="preserve">detect </w:t>
      </w:r>
      <w:r w:rsidR="000B40A6" w:rsidRPr="00C6774F">
        <w:rPr>
          <w:rFonts w:ascii="Book Antiqua" w:hAnsi="Book Antiqua"/>
          <w:sz w:val="24"/>
          <w:szCs w:val="24"/>
        </w:rPr>
        <w:t xml:space="preserve">an imminent flare for timely </w:t>
      </w:r>
      <w:r w:rsidR="002B5371" w:rsidRPr="00C6774F">
        <w:rPr>
          <w:rFonts w:ascii="Book Antiqua" w:hAnsi="Book Antiqua"/>
          <w:sz w:val="24"/>
          <w:szCs w:val="24"/>
        </w:rPr>
        <w:t>tailoring therapy regime</w:t>
      </w:r>
      <w:r w:rsidR="000B40A6" w:rsidRPr="00C6774F">
        <w:rPr>
          <w:rFonts w:ascii="Book Antiqua" w:hAnsi="Book Antiqua"/>
          <w:sz w:val="24"/>
          <w:szCs w:val="24"/>
        </w:rPr>
        <w:t xml:space="preserve">. </w:t>
      </w:r>
      <w:bookmarkStart w:id="82" w:name="OLE_LINK99"/>
      <w:bookmarkStart w:id="83" w:name="OLE_LINK100"/>
      <w:bookmarkStart w:id="84" w:name="OLE_LINK13"/>
      <w:bookmarkStart w:id="85" w:name="OLE_LINK14"/>
      <w:r w:rsidR="00DB2C24" w:rsidRPr="00C6774F">
        <w:rPr>
          <w:rFonts w:ascii="Book Antiqua" w:hAnsi="Book Antiqua"/>
          <w:sz w:val="24"/>
          <w:szCs w:val="24"/>
        </w:rPr>
        <w:t xml:space="preserve">To date, most clinicians </w:t>
      </w:r>
      <w:r w:rsidR="0099464C" w:rsidRPr="00C6774F">
        <w:rPr>
          <w:rFonts w:ascii="Book Antiqua" w:hAnsi="Book Antiqua"/>
          <w:sz w:val="24"/>
          <w:szCs w:val="24"/>
        </w:rPr>
        <w:t>monitoring</w:t>
      </w:r>
      <w:r w:rsidR="00DB2C24" w:rsidRPr="00C6774F">
        <w:rPr>
          <w:rFonts w:ascii="Book Antiqua" w:hAnsi="Book Antiqua"/>
          <w:sz w:val="24"/>
          <w:szCs w:val="24"/>
        </w:rPr>
        <w:t xml:space="preserve"> IBD activity and guiding therapeutic decisions based on clinical activity indexes</w:t>
      </w:r>
      <w:bookmarkEnd w:id="82"/>
      <w:bookmarkEnd w:id="83"/>
      <w:r w:rsidR="007D7FCA" w:rsidRPr="00C6774F">
        <w:rPr>
          <w:rFonts w:ascii="Book Antiqua" w:hAnsi="Book Antiqua"/>
          <w:sz w:val="24"/>
          <w:szCs w:val="24"/>
        </w:rPr>
        <w:fldChar w:fldCharType="begin"/>
      </w:r>
      <w:r w:rsidR="00224515" w:rsidRPr="00C6774F">
        <w:rPr>
          <w:rFonts w:ascii="Book Antiqua" w:hAnsi="Book Antiqua"/>
          <w:sz w:val="24"/>
          <w:szCs w:val="24"/>
        </w:rPr>
        <w:instrText xml:space="preserve"> ADDIN NE.Ref.{76FE6740-BF66-48B2-B381-9229D5277D29}</w:instrText>
      </w:r>
      <w:r w:rsidR="007D7FCA" w:rsidRPr="00C6774F">
        <w:rPr>
          <w:rFonts w:ascii="Book Antiqua" w:hAnsi="Book Antiqua"/>
          <w:sz w:val="24"/>
          <w:szCs w:val="24"/>
        </w:rPr>
        <w:fldChar w:fldCharType="separate"/>
      </w:r>
      <w:r w:rsidR="004921E6" w:rsidRPr="00C6774F">
        <w:rPr>
          <w:rFonts w:ascii="Book Antiqua" w:hAnsi="Book Antiqua"/>
          <w:kern w:val="0"/>
          <w:sz w:val="24"/>
          <w:szCs w:val="24"/>
          <w:vertAlign w:val="superscript"/>
        </w:rPr>
        <w:t>[6]</w:t>
      </w:r>
      <w:r w:rsidR="007D7FCA" w:rsidRPr="00C6774F">
        <w:rPr>
          <w:rFonts w:ascii="Book Antiqua" w:hAnsi="Book Antiqua"/>
          <w:sz w:val="24"/>
          <w:szCs w:val="24"/>
        </w:rPr>
        <w:fldChar w:fldCharType="end"/>
      </w:r>
      <w:r w:rsidR="00DB2C24" w:rsidRPr="00C6774F">
        <w:rPr>
          <w:rFonts w:ascii="Book Antiqua" w:hAnsi="Book Antiqua"/>
          <w:sz w:val="24"/>
          <w:szCs w:val="24"/>
        </w:rPr>
        <w:t>. However</w:t>
      </w:r>
      <w:r w:rsidR="001F55AA" w:rsidRPr="00C6774F">
        <w:rPr>
          <w:rFonts w:ascii="Book Antiqua" w:hAnsi="Book Antiqua"/>
          <w:sz w:val="24"/>
          <w:szCs w:val="24"/>
        </w:rPr>
        <w:t xml:space="preserve">, </w:t>
      </w:r>
      <w:r w:rsidR="00DB2C24" w:rsidRPr="00C6774F">
        <w:rPr>
          <w:rFonts w:ascii="Book Antiqua" w:hAnsi="Book Antiqua"/>
          <w:sz w:val="24"/>
          <w:szCs w:val="24"/>
        </w:rPr>
        <w:t>emerging data showed that IBD patients with clinically quiescent disease may still have residual mucosal inflammation and remission of symptoms may not available predictors of long term favorable outcome in IBD patients</w:t>
      </w:r>
      <w:r w:rsidR="007D7FCA" w:rsidRPr="00C6774F">
        <w:rPr>
          <w:rFonts w:ascii="Book Antiqua" w:hAnsi="Book Antiqua"/>
          <w:sz w:val="24"/>
          <w:szCs w:val="24"/>
        </w:rPr>
        <w:fldChar w:fldCharType="begin"/>
      </w:r>
      <w:r w:rsidR="00224515" w:rsidRPr="00C6774F">
        <w:rPr>
          <w:rFonts w:ascii="Book Antiqua" w:hAnsi="Book Antiqua"/>
          <w:sz w:val="24"/>
          <w:szCs w:val="24"/>
        </w:rPr>
        <w:instrText xml:space="preserve"> ADDIN NE.Ref.{DD2735A9-383C-43C7-BA67-177EE2EB9667}</w:instrText>
      </w:r>
      <w:r w:rsidR="007D7FCA" w:rsidRPr="00C6774F">
        <w:rPr>
          <w:rFonts w:ascii="Book Antiqua" w:hAnsi="Book Antiqua"/>
          <w:sz w:val="24"/>
          <w:szCs w:val="24"/>
        </w:rPr>
        <w:fldChar w:fldCharType="separate"/>
      </w:r>
      <w:r w:rsidR="004502A2">
        <w:rPr>
          <w:rFonts w:ascii="Book Antiqua" w:hAnsi="Book Antiqua"/>
          <w:kern w:val="0"/>
          <w:sz w:val="24"/>
          <w:szCs w:val="24"/>
          <w:vertAlign w:val="superscript"/>
        </w:rPr>
        <w:t>[7,</w:t>
      </w:r>
      <w:r w:rsidR="004921E6" w:rsidRPr="00C6774F">
        <w:rPr>
          <w:rFonts w:ascii="Book Antiqua" w:hAnsi="Book Antiqua"/>
          <w:kern w:val="0"/>
          <w:sz w:val="24"/>
          <w:szCs w:val="24"/>
          <w:vertAlign w:val="superscript"/>
        </w:rPr>
        <w:t>8]</w:t>
      </w:r>
      <w:r w:rsidR="007D7FCA" w:rsidRPr="00C6774F">
        <w:rPr>
          <w:rFonts w:ascii="Book Antiqua" w:hAnsi="Book Antiqua"/>
          <w:sz w:val="24"/>
          <w:szCs w:val="24"/>
        </w:rPr>
        <w:fldChar w:fldCharType="end"/>
      </w:r>
      <w:r w:rsidR="00224515" w:rsidRPr="00C6774F">
        <w:rPr>
          <w:rFonts w:ascii="Book Antiqua" w:hAnsi="Book Antiqua"/>
          <w:sz w:val="24"/>
          <w:szCs w:val="24"/>
        </w:rPr>
        <w:t xml:space="preserve"> .</w:t>
      </w:r>
      <w:r w:rsidR="00DB2C24" w:rsidRPr="00C6774F">
        <w:rPr>
          <w:rFonts w:ascii="Book Antiqua" w:hAnsi="Book Antiqua"/>
          <w:sz w:val="24"/>
          <w:szCs w:val="24"/>
        </w:rPr>
        <w:t xml:space="preserve">Mucosal healing (MH) had been proven to be strong predictors of disease related outcomes and became a </w:t>
      </w:r>
      <w:r w:rsidR="003A6231" w:rsidRPr="00C6774F">
        <w:rPr>
          <w:rFonts w:ascii="Book Antiqua" w:hAnsi="Book Antiqua"/>
          <w:sz w:val="24"/>
          <w:szCs w:val="24"/>
        </w:rPr>
        <w:t xml:space="preserve">new </w:t>
      </w:r>
      <w:r w:rsidR="009A3641" w:rsidRPr="00C6774F">
        <w:rPr>
          <w:rFonts w:ascii="Book Antiqua" w:hAnsi="Book Antiqua"/>
          <w:sz w:val="24"/>
          <w:szCs w:val="24"/>
        </w:rPr>
        <w:t>therapeutic goal in IBD</w:t>
      </w:r>
      <w:r w:rsidR="007D7FCA" w:rsidRPr="00C6774F">
        <w:rPr>
          <w:rFonts w:ascii="Book Antiqua" w:hAnsi="Book Antiqua"/>
          <w:sz w:val="24"/>
          <w:szCs w:val="24"/>
        </w:rPr>
        <w:fldChar w:fldCharType="begin"/>
      </w:r>
      <w:r w:rsidR="00331661" w:rsidRPr="00C6774F">
        <w:rPr>
          <w:rFonts w:ascii="Book Antiqua" w:hAnsi="Book Antiqua"/>
          <w:sz w:val="24"/>
          <w:szCs w:val="24"/>
        </w:rPr>
        <w:instrText xml:space="preserve"> ADDIN NE.Ref.{751CCA04-41FE-44C0-95F7-6F5531F54736}</w:instrText>
      </w:r>
      <w:r w:rsidR="007D7FCA" w:rsidRPr="00C6774F">
        <w:rPr>
          <w:rFonts w:ascii="Book Antiqua" w:hAnsi="Book Antiqua"/>
          <w:sz w:val="24"/>
          <w:szCs w:val="24"/>
        </w:rPr>
        <w:fldChar w:fldCharType="separate"/>
      </w:r>
      <w:r w:rsidR="004921E6" w:rsidRPr="00C6774F">
        <w:rPr>
          <w:rFonts w:ascii="Book Antiqua" w:hAnsi="Book Antiqua"/>
          <w:kern w:val="0"/>
          <w:sz w:val="24"/>
          <w:szCs w:val="24"/>
          <w:vertAlign w:val="superscript"/>
        </w:rPr>
        <w:t>[9-11]</w:t>
      </w:r>
      <w:r w:rsidR="007D7FCA" w:rsidRPr="00C6774F">
        <w:rPr>
          <w:rFonts w:ascii="Book Antiqua" w:hAnsi="Book Antiqua"/>
          <w:sz w:val="24"/>
          <w:szCs w:val="24"/>
        </w:rPr>
        <w:fldChar w:fldCharType="end"/>
      </w:r>
      <w:r w:rsidR="009A3641" w:rsidRPr="00C6774F">
        <w:rPr>
          <w:rFonts w:ascii="Book Antiqua" w:hAnsi="Book Antiqua"/>
          <w:sz w:val="24"/>
          <w:szCs w:val="24"/>
        </w:rPr>
        <w:t>.</w:t>
      </w:r>
      <w:r w:rsidR="006E5B14" w:rsidRPr="00C6774F">
        <w:rPr>
          <w:rFonts w:ascii="Book Antiqua" w:hAnsi="Book Antiqua"/>
          <w:sz w:val="24"/>
          <w:szCs w:val="24"/>
        </w:rPr>
        <w:t xml:space="preserve"> </w:t>
      </w:r>
      <w:r w:rsidR="00236C3F" w:rsidRPr="00C6774F">
        <w:rPr>
          <w:rFonts w:ascii="Book Antiqua" w:hAnsi="Book Antiqua"/>
          <w:sz w:val="24"/>
          <w:szCs w:val="24"/>
        </w:rPr>
        <w:t>An</w:t>
      </w:r>
      <w:r w:rsidR="005A54F5" w:rsidRPr="00C6774F">
        <w:rPr>
          <w:rFonts w:ascii="Book Antiqua" w:hAnsi="Book Antiqua"/>
          <w:sz w:val="24"/>
          <w:szCs w:val="24"/>
        </w:rPr>
        <w:t xml:space="preserve"> </w:t>
      </w:r>
      <w:r w:rsidR="000B40A6" w:rsidRPr="00C6774F">
        <w:rPr>
          <w:rFonts w:ascii="Book Antiqua" w:hAnsi="Book Antiqua"/>
          <w:sz w:val="24"/>
          <w:szCs w:val="24"/>
        </w:rPr>
        <w:t xml:space="preserve">endoscopic procedure for IBD can </w:t>
      </w:r>
      <w:bookmarkStart w:id="86" w:name="OLE_LINK19"/>
      <w:bookmarkStart w:id="87" w:name="OLE_LINK20"/>
      <w:r w:rsidR="00D90F86" w:rsidRPr="00C6774F">
        <w:rPr>
          <w:rFonts w:ascii="Book Antiqua" w:hAnsi="Book Antiqua"/>
          <w:sz w:val="24"/>
          <w:szCs w:val="24"/>
        </w:rPr>
        <w:t>determine</w:t>
      </w:r>
      <w:r w:rsidR="000B40A6" w:rsidRPr="00C6774F">
        <w:rPr>
          <w:rFonts w:ascii="Book Antiqua" w:hAnsi="Book Antiqua"/>
          <w:sz w:val="24"/>
          <w:szCs w:val="24"/>
        </w:rPr>
        <w:t xml:space="preserve"> the disease location</w:t>
      </w:r>
      <w:r w:rsidR="00D90F86" w:rsidRPr="00C6774F">
        <w:rPr>
          <w:rFonts w:ascii="Book Antiqua" w:hAnsi="Book Antiqua"/>
          <w:sz w:val="24"/>
          <w:szCs w:val="24"/>
        </w:rPr>
        <w:t xml:space="preserve"> and </w:t>
      </w:r>
      <w:r w:rsidR="007468CF" w:rsidRPr="00C6774F">
        <w:rPr>
          <w:rFonts w:ascii="Book Antiqua" w:hAnsi="Book Antiqua"/>
          <w:sz w:val="24"/>
          <w:szCs w:val="24"/>
        </w:rPr>
        <w:t>mucosal</w:t>
      </w:r>
      <w:r w:rsidR="00D90F86" w:rsidRPr="00C6774F">
        <w:rPr>
          <w:rFonts w:ascii="Book Antiqua" w:hAnsi="Book Antiqua"/>
          <w:sz w:val="24"/>
          <w:szCs w:val="24"/>
        </w:rPr>
        <w:t xml:space="preserve"> lesions precisely</w:t>
      </w:r>
      <w:r w:rsidR="000B40A6" w:rsidRPr="00C6774F">
        <w:rPr>
          <w:rFonts w:ascii="Book Antiqua" w:hAnsi="Book Antiqua"/>
          <w:sz w:val="24"/>
          <w:szCs w:val="24"/>
        </w:rPr>
        <w:t xml:space="preserve"> and </w:t>
      </w:r>
      <w:bookmarkEnd w:id="86"/>
      <w:bookmarkEnd w:id="87"/>
      <w:r w:rsidR="000B40A6" w:rsidRPr="00C6774F">
        <w:rPr>
          <w:rFonts w:ascii="Book Antiqua" w:hAnsi="Book Antiqua"/>
          <w:sz w:val="24"/>
          <w:szCs w:val="24"/>
        </w:rPr>
        <w:t xml:space="preserve">is considered </w:t>
      </w:r>
      <w:r w:rsidRPr="00C6774F">
        <w:rPr>
          <w:rFonts w:ascii="Book Antiqua" w:hAnsi="Book Antiqua"/>
          <w:sz w:val="24"/>
          <w:szCs w:val="24"/>
        </w:rPr>
        <w:t xml:space="preserve">the </w:t>
      </w:r>
      <w:r w:rsidR="000B40A6" w:rsidRPr="00C6774F">
        <w:rPr>
          <w:rFonts w:ascii="Book Antiqua" w:hAnsi="Book Antiqua"/>
          <w:sz w:val="24"/>
          <w:szCs w:val="24"/>
        </w:rPr>
        <w:t xml:space="preserve">gold </w:t>
      </w:r>
      <w:r w:rsidRPr="00C6774F">
        <w:rPr>
          <w:rFonts w:ascii="Book Antiqua" w:hAnsi="Book Antiqua"/>
          <w:sz w:val="24"/>
          <w:szCs w:val="24"/>
        </w:rPr>
        <w:t xml:space="preserve">standard </w:t>
      </w:r>
      <w:r w:rsidR="00D90F86" w:rsidRPr="00C6774F">
        <w:rPr>
          <w:rFonts w:ascii="Book Antiqua" w:hAnsi="Book Antiqua"/>
          <w:sz w:val="24"/>
          <w:szCs w:val="24"/>
        </w:rPr>
        <w:t xml:space="preserve">for </w:t>
      </w:r>
      <w:r w:rsidR="000B40A6" w:rsidRPr="00C6774F">
        <w:rPr>
          <w:rFonts w:ascii="Book Antiqua" w:hAnsi="Book Antiqua"/>
          <w:sz w:val="24"/>
          <w:szCs w:val="24"/>
        </w:rPr>
        <w:t>assess</w:t>
      </w:r>
      <w:r w:rsidRPr="00C6774F">
        <w:rPr>
          <w:rFonts w:ascii="Book Antiqua" w:hAnsi="Book Antiqua"/>
          <w:sz w:val="24"/>
          <w:szCs w:val="24"/>
        </w:rPr>
        <w:t>ing</w:t>
      </w:r>
      <w:r w:rsidR="000B40A6" w:rsidRPr="00C6774F">
        <w:rPr>
          <w:rFonts w:ascii="Book Antiqua" w:hAnsi="Book Antiqua"/>
          <w:sz w:val="24"/>
          <w:szCs w:val="24"/>
        </w:rPr>
        <w:t xml:space="preserve"> disease activity</w:t>
      </w:r>
      <w:bookmarkEnd w:id="84"/>
      <w:bookmarkEnd w:id="85"/>
      <w:r w:rsidR="000B40A6" w:rsidRPr="00C6774F">
        <w:rPr>
          <w:rFonts w:ascii="Book Antiqua" w:hAnsi="Book Antiqua"/>
          <w:sz w:val="24"/>
          <w:szCs w:val="24"/>
        </w:rPr>
        <w:t xml:space="preserve">. However, </w:t>
      </w:r>
      <w:r w:rsidRPr="00C6774F">
        <w:rPr>
          <w:rFonts w:ascii="Book Antiqua" w:hAnsi="Book Antiqua"/>
          <w:sz w:val="24"/>
          <w:szCs w:val="24"/>
        </w:rPr>
        <w:t xml:space="preserve">endoscopy </w:t>
      </w:r>
      <w:r w:rsidR="000B40A6" w:rsidRPr="00C6774F">
        <w:rPr>
          <w:rFonts w:ascii="Book Antiqua" w:hAnsi="Book Antiqua"/>
          <w:sz w:val="24"/>
          <w:szCs w:val="24"/>
        </w:rPr>
        <w:t>is invasive, uncomfortable, expensive</w:t>
      </w:r>
      <w:r w:rsidRPr="00C6774F">
        <w:rPr>
          <w:rFonts w:ascii="Book Antiqua" w:hAnsi="Book Antiqua"/>
          <w:sz w:val="24"/>
          <w:szCs w:val="24"/>
        </w:rPr>
        <w:t>,</w:t>
      </w:r>
      <w:r w:rsidR="000B40A6" w:rsidRPr="00C6774F">
        <w:rPr>
          <w:rFonts w:ascii="Book Antiqua" w:hAnsi="Book Antiqua"/>
          <w:sz w:val="24"/>
          <w:szCs w:val="24"/>
        </w:rPr>
        <w:t xml:space="preserve"> and not well tolerated by patients</w:t>
      </w:r>
      <w:r w:rsidR="00DD441D" w:rsidRPr="00C6774F">
        <w:rPr>
          <w:rFonts w:ascii="Book Antiqua" w:hAnsi="Book Antiqua"/>
          <w:sz w:val="24"/>
          <w:szCs w:val="24"/>
        </w:rPr>
        <w:t>;</w:t>
      </w:r>
      <w:r w:rsidR="000B40A6" w:rsidRPr="00C6774F">
        <w:rPr>
          <w:rFonts w:ascii="Book Antiqua" w:hAnsi="Book Antiqua"/>
          <w:sz w:val="24"/>
          <w:szCs w:val="24"/>
        </w:rPr>
        <w:t xml:space="preserve"> </w:t>
      </w:r>
      <w:r w:rsidR="00DD441D" w:rsidRPr="00C6774F">
        <w:rPr>
          <w:rFonts w:ascii="Book Antiqua" w:hAnsi="Book Antiqua"/>
          <w:sz w:val="24"/>
          <w:szCs w:val="24"/>
        </w:rPr>
        <w:t xml:space="preserve">therefore, </w:t>
      </w:r>
      <w:bookmarkStart w:id="88" w:name="OLE_LINK103"/>
      <w:bookmarkStart w:id="89" w:name="OLE_LINK104"/>
      <w:r w:rsidR="000B40A6" w:rsidRPr="00C6774F">
        <w:rPr>
          <w:rFonts w:ascii="Book Antiqua" w:hAnsi="Book Antiqua"/>
          <w:sz w:val="24"/>
          <w:szCs w:val="24"/>
        </w:rPr>
        <w:t>regular monitor</w:t>
      </w:r>
      <w:r w:rsidR="00DD441D" w:rsidRPr="00C6774F">
        <w:rPr>
          <w:rFonts w:ascii="Book Antiqua" w:hAnsi="Book Antiqua"/>
          <w:sz w:val="24"/>
          <w:szCs w:val="24"/>
        </w:rPr>
        <w:t>ing of</w:t>
      </w:r>
      <w:r w:rsidR="000B40A6" w:rsidRPr="00C6774F">
        <w:rPr>
          <w:rFonts w:ascii="Book Antiqua" w:hAnsi="Book Antiqua"/>
          <w:sz w:val="24"/>
          <w:szCs w:val="24"/>
        </w:rPr>
        <w:t xml:space="preserve"> disease activity using endoscopy</w:t>
      </w:r>
      <w:r w:rsidR="00DD441D" w:rsidRPr="00C6774F">
        <w:rPr>
          <w:rFonts w:ascii="Book Antiqua" w:hAnsi="Book Antiqua"/>
          <w:sz w:val="24"/>
          <w:szCs w:val="24"/>
        </w:rPr>
        <w:t xml:space="preserve"> is not feasible</w:t>
      </w:r>
      <w:bookmarkEnd w:id="88"/>
      <w:bookmarkEnd w:id="89"/>
      <w:r w:rsidR="007D7FCA" w:rsidRPr="00C6774F">
        <w:rPr>
          <w:rFonts w:ascii="Book Antiqua" w:hAnsi="Book Antiqua"/>
          <w:sz w:val="24"/>
          <w:szCs w:val="24"/>
        </w:rPr>
        <w:fldChar w:fldCharType="begin"/>
      </w:r>
      <w:r w:rsidR="00331661" w:rsidRPr="00C6774F">
        <w:rPr>
          <w:rFonts w:ascii="Book Antiqua" w:hAnsi="Book Antiqua"/>
          <w:sz w:val="24"/>
          <w:szCs w:val="24"/>
        </w:rPr>
        <w:instrText xml:space="preserve"> ADDIN NE.Ref.{0E6CD5B7-3117-42D6-9976-142CB17E9592}</w:instrText>
      </w:r>
      <w:r w:rsidR="007D7FCA" w:rsidRPr="00C6774F">
        <w:rPr>
          <w:rFonts w:ascii="Book Antiqua" w:hAnsi="Book Antiqua"/>
          <w:sz w:val="24"/>
          <w:szCs w:val="24"/>
        </w:rPr>
        <w:fldChar w:fldCharType="separate"/>
      </w:r>
      <w:r w:rsidR="004921E6" w:rsidRPr="00C6774F">
        <w:rPr>
          <w:rFonts w:ascii="Book Antiqua" w:hAnsi="Book Antiqua"/>
          <w:kern w:val="0"/>
          <w:sz w:val="24"/>
          <w:szCs w:val="24"/>
          <w:vertAlign w:val="superscript"/>
        </w:rPr>
        <w:t>[12]</w:t>
      </w:r>
      <w:r w:rsidR="007D7FCA" w:rsidRPr="00C6774F">
        <w:rPr>
          <w:rFonts w:ascii="Book Antiqua" w:hAnsi="Book Antiqua"/>
          <w:sz w:val="24"/>
          <w:szCs w:val="24"/>
        </w:rPr>
        <w:fldChar w:fldCharType="end"/>
      </w:r>
      <w:r w:rsidR="000B40A6" w:rsidRPr="00C6774F">
        <w:rPr>
          <w:rFonts w:ascii="Book Antiqua" w:hAnsi="Book Antiqua"/>
          <w:sz w:val="24"/>
          <w:szCs w:val="24"/>
        </w:rPr>
        <w:t xml:space="preserve">. </w:t>
      </w:r>
      <w:r w:rsidRPr="00C6774F">
        <w:rPr>
          <w:rFonts w:ascii="Book Antiqua" w:hAnsi="Book Antiqua"/>
          <w:sz w:val="24"/>
          <w:szCs w:val="24"/>
        </w:rPr>
        <w:t>Further</w:t>
      </w:r>
      <w:r w:rsidR="000B40A6" w:rsidRPr="00C6774F">
        <w:rPr>
          <w:rFonts w:ascii="Book Antiqua" w:hAnsi="Book Antiqua"/>
          <w:sz w:val="24"/>
          <w:szCs w:val="24"/>
        </w:rPr>
        <w:t xml:space="preserve">more, </w:t>
      </w:r>
      <w:r w:rsidRPr="00C6774F">
        <w:rPr>
          <w:rFonts w:ascii="Book Antiqua" w:hAnsi="Book Antiqua"/>
          <w:sz w:val="24"/>
          <w:szCs w:val="24"/>
        </w:rPr>
        <w:t>some patients</w:t>
      </w:r>
      <w:r w:rsidR="00BD682C" w:rsidRPr="00C6774F">
        <w:rPr>
          <w:rFonts w:ascii="Book Antiqua" w:hAnsi="Book Antiqua"/>
          <w:sz w:val="24"/>
          <w:szCs w:val="24"/>
        </w:rPr>
        <w:t xml:space="preserve"> are</w:t>
      </w:r>
      <w:r w:rsidRPr="00C6774F">
        <w:rPr>
          <w:rFonts w:ascii="Book Antiqua" w:hAnsi="Book Antiqua"/>
          <w:sz w:val="24"/>
          <w:szCs w:val="24"/>
        </w:rPr>
        <w:t xml:space="preserve"> </w:t>
      </w:r>
      <w:r w:rsidR="000B40A6" w:rsidRPr="00C6774F">
        <w:rPr>
          <w:rFonts w:ascii="Book Antiqua" w:hAnsi="Book Antiqua"/>
          <w:sz w:val="24"/>
          <w:szCs w:val="24"/>
        </w:rPr>
        <w:t>terrified by painful endoscopy experience</w:t>
      </w:r>
      <w:r w:rsidRPr="00C6774F">
        <w:rPr>
          <w:rFonts w:ascii="Book Antiqua" w:hAnsi="Book Antiqua"/>
          <w:sz w:val="24"/>
          <w:szCs w:val="24"/>
        </w:rPr>
        <w:t>s</w:t>
      </w:r>
      <w:r w:rsidR="00DA6263" w:rsidRPr="00C6774F">
        <w:rPr>
          <w:rFonts w:ascii="Book Antiqua" w:hAnsi="Book Antiqua"/>
          <w:sz w:val="24"/>
          <w:szCs w:val="24"/>
        </w:rPr>
        <w:t xml:space="preserve"> and</w:t>
      </w:r>
      <w:r w:rsidR="000B40A6" w:rsidRPr="00C6774F">
        <w:rPr>
          <w:rFonts w:ascii="Book Antiqua" w:hAnsi="Book Antiqua"/>
          <w:sz w:val="24"/>
          <w:szCs w:val="24"/>
        </w:rPr>
        <w:t xml:space="preserve"> </w:t>
      </w:r>
      <w:r w:rsidRPr="00C6774F">
        <w:rPr>
          <w:rFonts w:ascii="Book Antiqua" w:hAnsi="Book Antiqua"/>
          <w:sz w:val="24"/>
          <w:szCs w:val="24"/>
        </w:rPr>
        <w:t xml:space="preserve">they </w:t>
      </w:r>
      <w:r w:rsidR="00BD682C" w:rsidRPr="00C6774F">
        <w:rPr>
          <w:rFonts w:ascii="Book Antiqua" w:hAnsi="Book Antiqua"/>
          <w:sz w:val="24"/>
          <w:szCs w:val="24"/>
        </w:rPr>
        <w:t>are</w:t>
      </w:r>
      <w:r w:rsidR="000B40A6" w:rsidRPr="00C6774F">
        <w:rPr>
          <w:rFonts w:ascii="Book Antiqua" w:hAnsi="Book Antiqua"/>
          <w:sz w:val="24"/>
          <w:szCs w:val="24"/>
        </w:rPr>
        <w:t xml:space="preserve"> reluctant to </w:t>
      </w:r>
      <w:r w:rsidRPr="00C6774F">
        <w:rPr>
          <w:rFonts w:ascii="Book Antiqua" w:hAnsi="Book Antiqua"/>
          <w:sz w:val="24"/>
          <w:szCs w:val="24"/>
        </w:rPr>
        <w:t xml:space="preserve">visit </w:t>
      </w:r>
      <w:r w:rsidR="000B40A6" w:rsidRPr="00C6774F">
        <w:rPr>
          <w:rFonts w:ascii="Book Antiqua" w:hAnsi="Book Antiqua"/>
          <w:sz w:val="24"/>
          <w:szCs w:val="24"/>
        </w:rPr>
        <w:t xml:space="preserve">clinicians </w:t>
      </w:r>
      <w:bookmarkStart w:id="90" w:name="OLE_LINK82"/>
      <w:bookmarkStart w:id="91" w:name="OLE_LINK83"/>
      <w:r w:rsidR="000B40A6" w:rsidRPr="00C6774F">
        <w:rPr>
          <w:rFonts w:ascii="Book Antiqua" w:hAnsi="Book Antiqua"/>
          <w:sz w:val="24"/>
          <w:szCs w:val="24"/>
        </w:rPr>
        <w:t xml:space="preserve">until </w:t>
      </w:r>
      <w:r w:rsidRPr="00C6774F">
        <w:rPr>
          <w:rFonts w:ascii="Book Antiqua" w:hAnsi="Book Antiqua"/>
          <w:sz w:val="24"/>
          <w:szCs w:val="24"/>
        </w:rPr>
        <w:t xml:space="preserve">the disease </w:t>
      </w:r>
      <w:r w:rsidR="000B40A6" w:rsidRPr="00C6774F">
        <w:rPr>
          <w:rFonts w:ascii="Book Antiqua" w:hAnsi="Book Antiqua"/>
          <w:sz w:val="24"/>
          <w:szCs w:val="24"/>
        </w:rPr>
        <w:t>manifest</w:t>
      </w:r>
      <w:r w:rsidR="00DD441D" w:rsidRPr="00C6774F">
        <w:rPr>
          <w:rFonts w:ascii="Book Antiqua" w:hAnsi="Book Antiqua"/>
          <w:sz w:val="24"/>
          <w:szCs w:val="24"/>
        </w:rPr>
        <w:t>s</w:t>
      </w:r>
      <w:r w:rsidR="000B40A6" w:rsidRPr="00C6774F">
        <w:rPr>
          <w:rFonts w:ascii="Book Antiqua" w:hAnsi="Book Antiqua"/>
          <w:sz w:val="24"/>
          <w:szCs w:val="24"/>
        </w:rPr>
        <w:t xml:space="preserve"> by rectal bleeding or obstructi</w:t>
      </w:r>
      <w:r w:rsidRPr="00C6774F">
        <w:rPr>
          <w:rFonts w:ascii="Book Antiqua" w:hAnsi="Book Antiqua"/>
          <w:sz w:val="24"/>
          <w:szCs w:val="24"/>
        </w:rPr>
        <w:t>o</w:t>
      </w:r>
      <w:r w:rsidR="000B40A6" w:rsidRPr="00C6774F">
        <w:rPr>
          <w:rFonts w:ascii="Book Antiqua" w:hAnsi="Book Antiqua"/>
          <w:sz w:val="24"/>
          <w:szCs w:val="24"/>
        </w:rPr>
        <w:t>n</w:t>
      </w:r>
      <w:bookmarkEnd w:id="90"/>
      <w:bookmarkEnd w:id="91"/>
      <w:r w:rsidR="000B40A6" w:rsidRPr="00C6774F">
        <w:rPr>
          <w:rFonts w:ascii="Book Antiqua" w:hAnsi="Book Antiqua"/>
          <w:sz w:val="24"/>
          <w:szCs w:val="24"/>
        </w:rPr>
        <w:t xml:space="preserve">, </w:t>
      </w:r>
      <w:r w:rsidR="00DD441D" w:rsidRPr="00C6774F">
        <w:rPr>
          <w:rFonts w:ascii="Book Antiqua" w:hAnsi="Book Antiqua"/>
          <w:sz w:val="24"/>
          <w:szCs w:val="24"/>
        </w:rPr>
        <w:t xml:space="preserve">which </w:t>
      </w:r>
      <w:r w:rsidR="000B40A6" w:rsidRPr="00C6774F">
        <w:rPr>
          <w:rFonts w:ascii="Book Antiqua" w:hAnsi="Book Antiqua"/>
          <w:sz w:val="24"/>
          <w:szCs w:val="24"/>
        </w:rPr>
        <w:t>affect</w:t>
      </w:r>
      <w:r w:rsidR="00BD682C" w:rsidRPr="00C6774F">
        <w:rPr>
          <w:rFonts w:ascii="Book Antiqua" w:hAnsi="Book Antiqua"/>
          <w:sz w:val="24"/>
          <w:szCs w:val="24"/>
        </w:rPr>
        <w:t>s</w:t>
      </w:r>
      <w:r w:rsidR="000B40A6" w:rsidRPr="00C6774F">
        <w:rPr>
          <w:rFonts w:ascii="Book Antiqua" w:hAnsi="Book Antiqua"/>
          <w:sz w:val="24"/>
          <w:szCs w:val="24"/>
        </w:rPr>
        <w:t xml:space="preserve"> </w:t>
      </w:r>
      <w:r w:rsidR="00DD441D" w:rsidRPr="00C6774F">
        <w:rPr>
          <w:rFonts w:ascii="Book Antiqua" w:hAnsi="Book Antiqua"/>
          <w:sz w:val="24"/>
          <w:szCs w:val="24"/>
        </w:rPr>
        <w:t xml:space="preserve">the </w:t>
      </w:r>
      <w:r w:rsidR="000B40A6" w:rsidRPr="00C6774F">
        <w:rPr>
          <w:rFonts w:ascii="Book Antiqua" w:hAnsi="Book Antiqua"/>
          <w:sz w:val="24"/>
          <w:szCs w:val="24"/>
        </w:rPr>
        <w:t>prognosis. A simple, acceptable</w:t>
      </w:r>
      <w:r w:rsidRPr="00C6774F">
        <w:rPr>
          <w:rFonts w:ascii="Book Antiqua" w:hAnsi="Book Antiqua"/>
          <w:sz w:val="24"/>
          <w:szCs w:val="24"/>
        </w:rPr>
        <w:t>,</w:t>
      </w:r>
      <w:r w:rsidR="000B40A6" w:rsidRPr="00C6774F">
        <w:rPr>
          <w:rFonts w:ascii="Book Antiqua" w:hAnsi="Book Antiqua"/>
          <w:sz w:val="24"/>
          <w:szCs w:val="24"/>
        </w:rPr>
        <w:t xml:space="preserve"> and specific </w:t>
      </w:r>
      <w:r w:rsidR="00554775" w:rsidRPr="00C6774F">
        <w:rPr>
          <w:rFonts w:ascii="Book Antiqua" w:hAnsi="Book Antiqua"/>
          <w:sz w:val="24"/>
          <w:szCs w:val="24"/>
        </w:rPr>
        <w:t xml:space="preserve">evaluation </w:t>
      </w:r>
      <w:r w:rsidR="000B40A6" w:rsidRPr="00C6774F">
        <w:rPr>
          <w:rFonts w:ascii="Book Antiqua" w:hAnsi="Book Antiqua"/>
          <w:sz w:val="24"/>
          <w:szCs w:val="24"/>
        </w:rPr>
        <w:t xml:space="preserve">is </w:t>
      </w:r>
      <w:r w:rsidRPr="00C6774F">
        <w:rPr>
          <w:rFonts w:ascii="Book Antiqua" w:hAnsi="Book Antiqua"/>
          <w:sz w:val="24"/>
          <w:szCs w:val="24"/>
        </w:rPr>
        <w:t xml:space="preserve">needed </w:t>
      </w:r>
      <w:r w:rsidR="000B40A6" w:rsidRPr="00C6774F">
        <w:rPr>
          <w:rFonts w:ascii="Book Antiqua" w:hAnsi="Book Antiqua"/>
          <w:sz w:val="24"/>
          <w:szCs w:val="24"/>
        </w:rPr>
        <w:t xml:space="preserve">to play an adjunctive role in the assessment of disease activity, </w:t>
      </w:r>
      <w:r w:rsidRPr="00C6774F">
        <w:rPr>
          <w:rFonts w:ascii="Book Antiqua" w:hAnsi="Book Antiqua"/>
          <w:sz w:val="24"/>
          <w:szCs w:val="24"/>
        </w:rPr>
        <w:t xml:space="preserve">enabling </w:t>
      </w:r>
      <w:r w:rsidR="000B40A6" w:rsidRPr="00C6774F">
        <w:rPr>
          <w:rFonts w:ascii="Book Antiqua" w:hAnsi="Book Antiqua"/>
          <w:sz w:val="24"/>
          <w:szCs w:val="24"/>
        </w:rPr>
        <w:t xml:space="preserve">the most </w:t>
      </w:r>
      <w:r w:rsidRPr="00C6774F">
        <w:rPr>
          <w:rFonts w:ascii="Book Antiqua" w:hAnsi="Book Antiqua"/>
          <w:sz w:val="24"/>
          <w:szCs w:val="24"/>
        </w:rPr>
        <w:t>cost-</w:t>
      </w:r>
      <w:r w:rsidR="000B40A6" w:rsidRPr="00C6774F">
        <w:rPr>
          <w:rFonts w:ascii="Book Antiqua" w:hAnsi="Book Antiqua"/>
          <w:sz w:val="24"/>
          <w:szCs w:val="24"/>
        </w:rPr>
        <w:t>effective use of medical resource</w:t>
      </w:r>
      <w:r w:rsidR="007D7FCA" w:rsidRPr="00C6774F">
        <w:rPr>
          <w:rFonts w:ascii="Book Antiqua" w:hAnsi="Book Antiqua"/>
          <w:sz w:val="24"/>
          <w:szCs w:val="24"/>
        </w:rPr>
        <w:fldChar w:fldCharType="begin"/>
      </w:r>
      <w:r w:rsidR="00331661" w:rsidRPr="00C6774F">
        <w:rPr>
          <w:rFonts w:ascii="Book Antiqua" w:hAnsi="Book Antiqua"/>
          <w:sz w:val="24"/>
          <w:szCs w:val="24"/>
        </w:rPr>
        <w:instrText xml:space="preserve"> ADDIN NE.Ref.{05D99763-F113-4FEA-94BE-DC23D5D21876}</w:instrText>
      </w:r>
      <w:r w:rsidR="007D7FCA" w:rsidRPr="00C6774F">
        <w:rPr>
          <w:rFonts w:ascii="Book Antiqua" w:hAnsi="Book Antiqua"/>
          <w:sz w:val="24"/>
          <w:szCs w:val="24"/>
        </w:rPr>
        <w:fldChar w:fldCharType="separate"/>
      </w:r>
      <w:r w:rsidR="004502A2">
        <w:rPr>
          <w:rFonts w:ascii="Book Antiqua" w:hAnsi="Book Antiqua"/>
          <w:kern w:val="0"/>
          <w:sz w:val="24"/>
          <w:szCs w:val="24"/>
          <w:vertAlign w:val="superscript"/>
        </w:rPr>
        <w:t>[13,</w:t>
      </w:r>
      <w:r w:rsidR="004921E6" w:rsidRPr="00C6774F">
        <w:rPr>
          <w:rFonts w:ascii="Book Antiqua" w:hAnsi="Book Antiqua"/>
          <w:kern w:val="0"/>
          <w:sz w:val="24"/>
          <w:szCs w:val="24"/>
          <w:vertAlign w:val="superscript"/>
        </w:rPr>
        <w:t>14]</w:t>
      </w:r>
      <w:r w:rsidR="007D7FCA" w:rsidRPr="00C6774F">
        <w:rPr>
          <w:rFonts w:ascii="Book Antiqua" w:hAnsi="Book Antiqua"/>
          <w:sz w:val="24"/>
          <w:szCs w:val="24"/>
        </w:rPr>
        <w:fldChar w:fldCharType="end"/>
      </w:r>
      <w:r w:rsidR="006E5B14" w:rsidRPr="00C6774F">
        <w:rPr>
          <w:rFonts w:ascii="Book Antiqua" w:hAnsi="Book Antiqua"/>
          <w:sz w:val="24"/>
          <w:szCs w:val="24"/>
        </w:rPr>
        <w:t>.</w:t>
      </w:r>
      <w:r w:rsidR="001D6FA6" w:rsidRPr="00C6774F">
        <w:rPr>
          <w:rFonts w:ascii="Book Antiqua" w:hAnsi="Book Antiqua"/>
          <w:sz w:val="24"/>
          <w:szCs w:val="24"/>
        </w:rPr>
        <w:t xml:space="preserve"> </w:t>
      </w:r>
    </w:p>
    <w:p w:rsidR="00186842" w:rsidRPr="00C6774F" w:rsidRDefault="00E626E9" w:rsidP="00F93B1B">
      <w:pPr>
        <w:snapToGrid w:val="0"/>
        <w:spacing w:line="360" w:lineRule="auto"/>
        <w:ind w:firstLineChars="100" w:firstLine="240"/>
        <w:rPr>
          <w:rFonts w:ascii="Book Antiqua" w:hAnsi="Book Antiqua"/>
          <w:sz w:val="24"/>
          <w:szCs w:val="24"/>
        </w:rPr>
      </w:pPr>
      <w:r w:rsidRPr="00C6774F">
        <w:rPr>
          <w:rFonts w:ascii="Book Antiqua" w:hAnsi="Book Antiqua"/>
          <w:sz w:val="24"/>
          <w:szCs w:val="24"/>
        </w:rPr>
        <w:t>A</w:t>
      </w:r>
      <w:r w:rsidR="005A35D7" w:rsidRPr="00C6774F">
        <w:rPr>
          <w:rFonts w:ascii="Book Antiqua" w:hAnsi="Book Antiqua"/>
          <w:sz w:val="24"/>
          <w:szCs w:val="24"/>
        </w:rPr>
        <w:t>s clinical assessment indexes correlate poorly with endoscopic activity and remission of symptoms may not indicate remission of IBD</w:t>
      </w:r>
      <w:r w:rsidR="007D7FCA" w:rsidRPr="00C6774F">
        <w:rPr>
          <w:rFonts w:ascii="Book Antiqua" w:hAnsi="Book Antiqua"/>
          <w:sz w:val="24"/>
          <w:szCs w:val="24"/>
        </w:rPr>
        <w:fldChar w:fldCharType="begin"/>
      </w:r>
      <w:r w:rsidR="007721CB" w:rsidRPr="00C6774F">
        <w:rPr>
          <w:rFonts w:ascii="Book Antiqua" w:hAnsi="Book Antiqua"/>
          <w:sz w:val="24"/>
          <w:szCs w:val="24"/>
        </w:rPr>
        <w:instrText xml:space="preserve"> ADDIN NE.Ref.{9EFED888-AEC0-42DE-AC5D-665565ABDADB}</w:instrText>
      </w:r>
      <w:r w:rsidR="007D7FCA" w:rsidRPr="00C6774F">
        <w:rPr>
          <w:rFonts w:ascii="Book Antiqua" w:hAnsi="Book Antiqua"/>
          <w:sz w:val="24"/>
          <w:szCs w:val="24"/>
        </w:rPr>
        <w:fldChar w:fldCharType="separate"/>
      </w:r>
      <w:r w:rsidR="004502A2">
        <w:rPr>
          <w:rFonts w:ascii="Book Antiqua" w:hAnsi="Book Antiqua"/>
          <w:kern w:val="0"/>
          <w:sz w:val="24"/>
          <w:szCs w:val="24"/>
          <w:vertAlign w:val="superscript"/>
        </w:rPr>
        <w:t>[11,</w:t>
      </w:r>
      <w:r w:rsidR="004921E6" w:rsidRPr="00C6774F">
        <w:rPr>
          <w:rFonts w:ascii="Book Antiqua" w:hAnsi="Book Antiqua"/>
          <w:kern w:val="0"/>
          <w:sz w:val="24"/>
          <w:szCs w:val="24"/>
          <w:vertAlign w:val="superscript"/>
        </w:rPr>
        <w:t>15]</w:t>
      </w:r>
      <w:r w:rsidR="007D7FCA" w:rsidRPr="00C6774F">
        <w:rPr>
          <w:rFonts w:ascii="Book Antiqua" w:hAnsi="Book Antiqua"/>
          <w:sz w:val="24"/>
          <w:szCs w:val="24"/>
        </w:rPr>
        <w:fldChar w:fldCharType="end"/>
      </w:r>
      <w:r w:rsidR="006E5B14" w:rsidRPr="00C6774F">
        <w:rPr>
          <w:rFonts w:ascii="Book Antiqua" w:hAnsi="Book Antiqua"/>
          <w:sz w:val="24"/>
          <w:szCs w:val="24"/>
        </w:rPr>
        <w:t xml:space="preserve">. </w:t>
      </w:r>
      <w:r w:rsidR="00BD682C" w:rsidRPr="00C6774F">
        <w:rPr>
          <w:rFonts w:ascii="Book Antiqua" w:hAnsi="Book Antiqua"/>
          <w:sz w:val="24"/>
          <w:szCs w:val="24"/>
        </w:rPr>
        <w:t>Also,</w:t>
      </w:r>
      <w:r w:rsidR="008B0DC9" w:rsidRPr="00C6774F">
        <w:rPr>
          <w:rFonts w:ascii="Book Antiqua" w:hAnsi="Book Antiqua"/>
          <w:sz w:val="24"/>
          <w:szCs w:val="24"/>
        </w:rPr>
        <w:t xml:space="preserve"> f</w:t>
      </w:r>
      <w:r w:rsidR="009A3641" w:rsidRPr="00C6774F">
        <w:rPr>
          <w:rFonts w:ascii="Book Antiqua" w:hAnsi="Book Antiqua"/>
          <w:sz w:val="24"/>
          <w:szCs w:val="24"/>
        </w:rPr>
        <w:t xml:space="preserve">or patients </w:t>
      </w:r>
      <w:r w:rsidR="009A3641" w:rsidRPr="00C6774F">
        <w:rPr>
          <w:rFonts w:ascii="Book Antiqua" w:hAnsi="Book Antiqua"/>
          <w:sz w:val="24"/>
          <w:szCs w:val="24"/>
        </w:rPr>
        <w:lastRenderedPageBreak/>
        <w:t xml:space="preserve">with clinically overt </w:t>
      </w:r>
      <w:r w:rsidR="006538EF" w:rsidRPr="00C6774F">
        <w:rPr>
          <w:rFonts w:ascii="Book Antiqua" w:hAnsi="Book Antiqua"/>
          <w:sz w:val="24"/>
          <w:szCs w:val="24"/>
        </w:rPr>
        <w:t>relapse</w:t>
      </w:r>
      <w:r w:rsidR="009A3641" w:rsidRPr="00C6774F">
        <w:rPr>
          <w:rFonts w:ascii="Book Antiqua" w:hAnsi="Book Antiqua"/>
          <w:sz w:val="24"/>
          <w:szCs w:val="24"/>
        </w:rPr>
        <w:t xml:space="preserve">, their recent history and symptoms will give sufficient reasons for </w:t>
      </w:r>
      <w:r w:rsidR="005A35D7" w:rsidRPr="00C6774F">
        <w:rPr>
          <w:rFonts w:ascii="Book Antiqua" w:hAnsi="Book Antiqua"/>
          <w:sz w:val="24"/>
          <w:szCs w:val="24"/>
        </w:rPr>
        <w:t xml:space="preserve">further endoscopy explore or </w:t>
      </w:r>
      <w:r w:rsidR="009A3641" w:rsidRPr="00C6774F">
        <w:rPr>
          <w:rFonts w:ascii="Book Antiqua" w:hAnsi="Book Antiqua"/>
          <w:sz w:val="24"/>
          <w:szCs w:val="24"/>
        </w:rPr>
        <w:t xml:space="preserve">intensification of </w:t>
      </w:r>
      <w:r w:rsidR="006538EF" w:rsidRPr="00C6774F">
        <w:rPr>
          <w:rFonts w:ascii="Book Antiqua" w:hAnsi="Book Antiqua"/>
          <w:sz w:val="24"/>
          <w:szCs w:val="24"/>
        </w:rPr>
        <w:t>treatment</w:t>
      </w:r>
      <w:r w:rsidR="009A3641" w:rsidRPr="00C6774F">
        <w:rPr>
          <w:rFonts w:ascii="Book Antiqua" w:hAnsi="Book Antiqua"/>
          <w:sz w:val="24"/>
          <w:szCs w:val="24"/>
        </w:rPr>
        <w:t xml:space="preserve">, there is no need to wait for the result of the inflammatory </w:t>
      </w:r>
      <w:r w:rsidR="005A35D7" w:rsidRPr="00C6774F">
        <w:rPr>
          <w:rFonts w:ascii="Book Antiqua" w:hAnsi="Book Antiqua"/>
          <w:sz w:val="24"/>
          <w:szCs w:val="24"/>
        </w:rPr>
        <w:t>bio</w:t>
      </w:r>
      <w:r w:rsidR="009A3641" w:rsidRPr="00C6774F">
        <w:rPr>
          <w:rFonts w:ascii="Book Antiqua" w:hAnsi="Book Antiqua"/>
          <w:sz w:val="24"/>
          <w:szCs w:val="24"/>
        </w:rPr>
        <w:t>marker</w:t>
      </w:r>
      <w:r w:rsidR="006538EF" w:rsidRPr="00C6774F">
        <w:rPr>
          <w:rFonts w:ascii="Book Antiqua" w:hAnsi="Book Antiqua"/>
          <w:sz w:val="24"/>
          <w:szCs w:val="24"/>
        </w:rPr>
        <w:t>s</w:t>
      </w:r>
      <w:r w:rsidR="009A3641" w:rsidRPr="00C6774F">
        <w:rPr>
          <w:rFonts w:ascii="Book Antiqua" w:hAnsi="Book Antiqua"/>
          <w:sz w:val="24"/>
          <w:szCs w:val="24"/>
        </w:rPr>
        <w:t xml:space="preserve">. So </w:t>
      </w:r>
      <w:r w:rsidR="006E66CE" w:rsidRPr="00C6774F">
        <w:rPr>
          <w:rFonts w:ascii="Book Antiqua" w:hAnsi="Book Antiqua"/>
          <w:sz w:val="24"/>
          <w:szCs w:val="24"/>
        </w:rPr>
        <w:t>f</w:t>
      </w:r>
      <w:r w:rsidR="00BD682C" w:rsidRPr="00C6774F">
        <w:rPr>
          <w:rFonts w:ascii="Book Antiqua" w:hAnsi="Book Antiqua"/>
          <w:sz w:val="24"/>
          <w:szCs w:val="24"/>
        </w:rPr>
        <w:t>ind</w:t>
      </w:r>
      <w:r w:rsidR="009A3641" w:rsidRPr="00C6774F">
        <w:rPr>
          <w:rFonts w:ascii="Book Antiqua" w:hAnsi="Book Antiqua"/>
          <w:sz w:val="24"/>
          <w:szCs w:val="24"/>
        </w:rPr>
        <w:t xml:space="preserve"> </w:t>
      </w:r>
      <w:r w:rsidR="00BD682C" w:rsidRPr="00C6774F">
        <w:rPr>
          <w:rFonts w:ascii="Book Antiqua" w:hAnsi="Book Antiqua"/>
          <w:sz w:val="24"/>
          <w:szCs w:val="24"/>
        </w:rPr>
        <w:t>a</w:t>
      </w:r>
      <w:r w:rsidR="009A3641" w:rsidRPr="00C6774F">
        <w:rPr>
          <w:rFonts w:ascii="Book Antiqua" w:hAnsi="Book Antiqua"/>
          <w:sz w:val="24"/>
          <w:szCs w:val="24"/>
        </w:rPr>
        <w:t xml:space="preserve"> </w:t>
      </w:r>
      <w:r w:rsidR="00D52D6F" w:rsidRPr="00C6774F">
        <w:rPr>
          <w:rFonts w:ascii="Book Antiqua" w:hAnsi="Book Antiqua"/>
          <w:sz w:val="24"/>
          <w:szCs w:val="24"/>
        </w:rPr>
        <w:t xml:space="preserve">evaluation </w:t>
      </w:r>
      <w:r w:rsidR="009A3641" w:rsidRPr="00C6774F">
        <w:rPr>
          <w:rFonts w:ascii="Book Antiqua" w:hAnsi="Book Antiqua"/>
          <w:sz w:val="24"/>
          <w:szCs w:val="24"/>
        </w:rPr>
        <w:t>that can detect increased endoscopic disease activity earlier before any clinical symptoms ha</w:t>
      </w:r>
      <w:r w:rsidR="00BD682C" w:rsidRPr="00C6774F">
        <w:rPr>
          <w:rFonts w:ascii="Book Antiqua" w:hAnsi="Book Antiqua"/>
          <w:sz w:val="24"/>
          <w:szCs w:val="24"/>
        </w:rPr>
        <w:t>ve</w:t>
      </w:r>
      <w:r w:rsidR="009A3641" w:rsidRPr="00C6774F">
        <w:rPr>
          <w:rFonts w:ascii="Book Antiqua" w:hAnsi="Book Antiqua"/>
          <w:sz w:val="24"/>
          <w:szCs w:val="24"/>
        </w:rPr>
        <w:t xml:space="preserve"> occurred </w:t>
      </w:r>
      <w:r w:rsidR="00BD682C" w:rsidRPr="00C6774F">
        <w:rPr>
          <w:rFonts w:ascii="Book Antiqua" w:hAnsi="Book Antiqua"/>
          <w:sz w:val="24"/>
          <w:szCs w:val="24"/>
        </w:rPr>
        <w:t>i</w:t>
      </w:r>
      <w:r w:rsidR="009A3641" w:rsidRPr="00C6774F">
        <w:rPr>
          <w:rFonts w:ascii="Book Antiqua" w:hAnsi="Book Antiqua"/>
          <w:sz w:val="24"/>
          <w:szCs w:val="24"/>
        </w:rPr>
        <w:t>s an unmet clinical need.</w:t>
      </w:r>
    </w:p>
    <w:p w:rsidR="00175D15" w:rsidRPr="00C6774F" w:rsidRDefault="000B40A6" w:rsidP="00F93B1B">
      <w:pPr>
        <w:autoSpaceDE w:val="0"/>
        <w:autoSpaceDN w:val="0"/>
        <w:adjustRightInd w:val="0"/>
        <w:snapToGrid w:val="0"/>
        <w:spacing w:line="360" w:lineRule="auto"/>
        <w:ind w:firstLineChars="100" w:firstLine="240"/>
        <w:rPr>
          <w:rFonts w:ascii="Book Antiqua" w:hAnsi="Book Antiqua"/>
          <w:sz w:val="24"/>
          <w:szCs w:val="24"/>
        </w:rPr>
      </w:pPr>
      <w:r w:rsidRPr="00C6774F">
        <w:rPr>
          <w:rFonts w:ascii="Book Antiqua" w:hAnsi="Book Antiqua"/>
          <w:sz w:val="24"/>
          <w:szCs w:val="24"/>
        </w:rPr>
        <w:t xml:space="preserve">The aim of this study, therefore, </w:t>
      </w:r>
      <w:r w:rsidR="00230088" w:rsidRPr="00C6774F">
        <w:rPr>
          <w:rFonts w:ascii="Book Antiqua" w:hAnsi="Book Antiqua"/>
          <w:sz w:val="24"/>
          <w:szCs w:val="24"/>
        </w:rPr>
        <w:t xml:space="preserve">was </w:t>
      </w:r>
      <w:r w:rsidRPr="00C6774F">
        <w:rPr>
          <w:rFonts w:ascii="Book Antiqua" w:hAnsi="Book Antiqua"/>
          <w:sz w:val="24"/>
          <w:szCs w:val="24"/>
        </w:rPr>
        <w:t xml:space="preserve">to </w:t>
      </w:r>
      <w:r w:rsidR="00230088" w:rsidRPr="00C6774F">
        <w:rPr>
          <w:rFonts w:ascii="Book Antiqua" w:hAnsi="Book Antiqua"/>
          <w:sz w:val="24"/>
          <w:szCs w:val="24"/>
        </w:rPr>
        <w:t xml:space="preserve">assess </w:t>
      </w:r>
      <w:r w:rsidRPr="00C6774F">
        <w:rPr>
          <w:rFonts w:ascii="Book Antiqua" w:hAnsi="Book Antiqua"/>
          <w:sz w:val="24"/>
          <w:szCs w:val="24"/>
        </w:rPr>
        <w:t xml:space="preserve">the efficacy of </w:t>
      </w:r>
      <w:r w:rsidR="00460A9B" w:rsidRPr="00C6774F">
        <w:rPr>
          <w:rFonts w:ascii="Book Antiqua" w:hAnsi="Book Antiqua"/>
          <w:sz w:val="24"/>
          <w:szCs w:val="24"/>
        </w:rPr>
        <w:t>noninvasive</w:t>
      </w:r>
      <w:r w:rsidR="00554775" w:rsidRPr="00C6774F">
        <w:rPr>
          <w:rFonts w:ascii="Book Antiqua" w:hAnsi="Book Antiqua"/>
          <w:sz w:val="24"/>
          <w:szCs w:val="24"/>
        </w:rPr>
        <w:t xml:space="preserve"> evaluations</w:t>
      </w:r>
      <w:r w:rsidR="00460A9B" w:rsidRPr="00C6774F">
        <w:rPr>
          <w:rFonts w:ascii="Book Antiqua" w:hAnsi="Book Antiqua"/>
          <w:sz w:val="24"/>
          <w:szCs w:val="24"/>
        </w:rPr>
        <w:t xml:space="preserve">, </w:t>
      </w:r>
      <w:r w:rsidR="00186842" w:rsidRPr="00C6774F">
        <w:rPr>
          <w:rFonts w:ascii="Book Antiqua" w:hAnsi="Book Antiqua"/>
          <w:sz w:val="24"/>
          <w:szCs w:val="24"/>
        </w:rPr>
        <w:t>including</w:t>
      </w:r>
      <w:r w:rsidR="006E66CE" w:rsidRPr="00C6774F">
        <w:rPr>
          <w:rFonts w:ascii="Book Antiqua" w:hAnsi="Book Antiqua"/>
          <w:sz w:val="24"/>
          <w:szCs w:val="24"/>
        </w:rPr>
        <w:t xml:space="preserve"> </w:t>
      </w:r>
      <w:r w:rsidR="00CA6495" w:rsidRPr="00C6774F">
        <w:rPr>
          <w:rFonts w:ascii="Book Antiqua" w:hAnsi="Book Antiqua"/>
          <w:sz w:val="24"/>
          <w:szCs w:val="24"/>
        </w:rPr>
        <w:t>fecal calprotectin (</w:t>
      </w:r>
      <w:r w:rsidR="006E66CE" w:rsidRPr="00C6774F">
        <w:rPr>
          <w:rFonts w:ascii="Book Antiqua" w:hAnsi="Book Antiqua"/>
          <w:sz w:val="24"/>
          <w:szCs w:val="24"/>
        </w:rPr>
        <w:t>FC</w:t>
      </w:r>
      <w:r w:rsidR="00CA6495" w:rsidRPr="00C6774F">
        <w:rPr>
          <w:rFonts w:ascii="Book Antiqua" w:hAnsi="Book Antiqua"/>
          <w:sz w:val="24"/>
          <w:szCs w:val="24"/>
        </w:rPr>
        <w:t>)</w:t>
      </w:r>
      <w:r w:rsidR="006E66CE" w:rsidRPr="00C6774F">
        <w:rPr>
          <w:rFonts w:ascii="Book Antiqua" w:hAnsi="Book Antiqua"/>
          <w:sz w:val="24"/>
          <w:szCs w:val="24"/>
        </w:rPr>
        <w:t xml:space="preserve">, </w:t>
      </w:r>
      <w:r w:rsidR="00186842" w:rsidRPr="00C6774F">
        <w:rPr>
          <w:rFonts w:ascii="Book Antiqua" w:hAnsi="Book Antiqua"/>
          <w:sz w:val="24"/>
          <w:szCs w:val="24"/>
        </w:rPr>
        <w:t xml:space="preserve">clinical activity index </w:t>
      </w:r>
      <w:r w:rsidR="00D266EA" w:rsidRPr="00C6774F">
        <w:rPr>
          <w:rFonts w:ascii="Book Antiqua" w:hAnsi="Book Antiqua"/>
          <w:sz w:val="24"/>
          <w:szCs w:val="24"/>
        </w:rPr>
        <w:t>(</w:t>
      </w:r>
      <w:r w:rsidR="00186842" w:rsidRPr="00C6774F">
        <w:rPr>
          <w:rFonts w:ascii="Book Antiqua" w:hAnsi="Book Antiqua"/>
          <w:sz w:val="24"/>
          <w:szCs w:val="24"/>
        </w:rPr>
        <w:t>CDAI</w:t>
      </w:r>
      <w:r w:rsidR="00D266EA" w:rsidRPr="00C6774F">
        <w:rPr>
          <w:rFonts w:ascii="Book Antiqua" w:hAnsi="Book Antiqua"/>
          <w:sz w:val="24"/>
          <w:szCs w:val="24"/>
        </w:rPr>
        <w:t xml:space="preserve"> or C</w:t>
      </w:r>
      <w:r w:rsidR="006E66CE" w:rsidRPr="00C6774F">
        <w:rPr>
          <w:rFonts w:ascii="Book Antiqua" w:hAnsi="Book Antiqua"/>
          <w:sz w:val="24"/>
          <w:szCs w:val="24"/>
        </w:rPr>
        <w:t>A</w:t>
      </w:r>
      <w:r w:rsidR="00D266EA" w:rsidRPr="00C6774F">
        <w:rPr>
          <w:rFonts w:ascii="Book Antiqua" w:hAnsi="Book Antiqua"/>
          <w:sz w:val="24"/>
          <w:szCs w:val="24"/>
        </w:rPr>
        <w:t>I</w:t>
      </w:r>
      <w:r w:rsidR="00186842" w:rsidRPr="00C6774F">
        <w:rPr>
          <w:rFonts w:ascii="Book Antiqua" w:hAnsi="Book Antiqua"/>
          <w:sz w:val="24"/>
          <w:szCs w:val="24"/>
        </w:rPr>
        <w:t>), CRP, ESR</w:t>
      </w:r>
      <w:r w:rsidR="006E66CE" w:rsidRPr="00C6774F">
        <w:rPr>
          <w:rFonts w:ascii="Book Antiqua" w:hAnsi="Book Antiqua"/>
          <w:sz w:val="24"/>
          <w:szCs w:val="24"/>
        </w:rPr>
        <w:t xml:space="preserve"> and</w:t>
      </w:r>
      <w:r w:rsidR="00CA6495" w:rsidRPr="00C6774F">
        <w:rPr>
          <w:rFonts w:ascii="Book Antiqua" w:hAnsi="Book Antiqua"/>
          <w:sz w:val="24"/>
          <w:szCs w:val="24"/>
        </w:rPr>
        <w:t xml:space="preserve"> procalcitonin (</w:t>
      </w:r>
      <w:r w:rsidR="00B554C6" w:rsidRPr="00C6774F">
        <w:rPr>
          <w:rFonts w:ascii="Book Antiqua" w:hAnsi="Book Antiqua"/>
          <w:sz w:val="24"/>
          <w:szCs w:val="24"/>
        </w:rPr>
        <w:t>PCT</w:t>
      </w:r>
      <w:r w:rsidR="00CA6495" w:rsidRPr="00C6774F">
        <w:rPr>
          <w:rFonts w:ascii="Book Antiqua" w:hAnsi="Book Antiqua"/>
          <w:sz w:val="24"/>
          <w:szCs w:val="24"/>
        </w:rPr>
        <w:t>)</w:t>
      </w:r>
      <w:r w:rsidR="006E66CE" w:rsidRPr="00C6774F">
        <w:rPr>
          <w:rFonts w:ascii="Book Antiqua" w:hAnsi="Book Antiqua"/>
          <w:sz w:val="24"/>
          <w:szCs w:val="24"/>
        </w:rPr>
        <w:t xml:space="preserve"> </w:t>
      </w:r>
      <w:r w:rsidR="00701AC4" w:rsidRPr="00C6774F">
        <w:rPr>
          <w:rFonts w:ascii="Book Antiqua" w:hAnsi="Book Antiqua"/>
          <w:sz w:val="24"/>
          <w:szCs w:val="24"/>
        </w:rPr>
        <w:t xml:space="preserve">for </w:t>
      </w:r>
      <w:r w:rsidRPr="00C6774F">
        <w:rPr>
          <w:rFonts w:ascii="Book Antiqua" w:hAnsi="Book Antiqua"/>
          <w:sz w:val="24"/>
          <w:szCs w:val="24"/>
        </w:rPr>
        <w:t>evaluat</w:t>
      </w:r>
      <w:r w:rsidR="00701AC4" w:rsidRPr="00C6774F">
        <w:rPr>
          <w:rFonts w:ascii="Book Antiqua" w:hAnsi="Book Antiqua"/>
          <w:sz w:val="24"/>
          <w:szCs w:val="24"/>
        </w:rPr>
        <w:t>ion of</w:t>
      </w:r>
      <w:r w:rsidRPr="00C6774F">
        <w:rPr>
          <w:rFonts w:ascii="Book Antiqua" w:hAnsi="Book Antiqua"/>
          <w:sz w:val="24"/>
          <w:szCs w:val="24"/>
        </w:rPr>
        <w:t xml:space="preserve"> disease activity in </w:t>
      </w:r>
      <w:r w:rsidR="00CA6495" w:rsidRPr="00C6774F">
        <w:rPr>
          <w:rFonts w:ascii="Book Antiqua" w:hAnsi="Book Antiqua"/>
          <w:sz w:val="24"/>
          <w:szCs w:val="24"/>
        </w:rPr>
        <w:t>colonic or ileo-colonic Crohn’s disease (CICD), CD-related surgery patients and UC patients</w:t>
      </w:r>
      <w:r w:rsidRPr="00C6774F">
        <w:rPr>
          <w:rFonts w:ascii="Book Antiqua" w:hAnsi="Book Antiqua"/>
          <w:sz w:val="24"/>
          <w:szCs w:val="24"/>
        </w:rPr>
        <w:t xml:space="preserve"> and</w:t>
      </w:r>
      <w:r w:rsidR="00460A9B" w:rsidRPr="00C6774F">
        <w:rPr>
          <w:rFonts w:ascii="Book Antiqua" w:hAnsi="Book Antiqua"/>
          <w:sz w:val="24"/>
          <w:szCs w:val="24"/>
        </w:rPr>
        <w:t xml:space="preserve"> further</w:t>
      </w:r>
      <w:r w:rsidRPr="00C6774F">
        <w:rPr>
          <w:rFonts w:ascii="Book Antiqua" w:hAnsi="Book Antiqua"/>
          <w:sz w:val="24"/>
          <w:szCs w:val="24"/>
        </w:rPr>
        <w:t xml:space="preserve"> </w:t>
      </w:r>
      <w:r w:rsidR="00230088" w:rsidRPr="00C6774F">
        <w:rPr>
          <w:rFonts w:ascii="Book Antiqua" w:hAnsi="Book Antiqua"/>
          <w:sz w:val="24"/>
          <w:szCs w:val="24"/>
        </w:rPr>
        <w:t xml:space="preserve">to </w:t>
      </w:r>
      <w:r w:rsidR="00186842" w:rsidRPr="00C6774F">
        <w:rPr>
          <w:rFonts w:ascii="Book Antiqua" w:hAnsi="Book Antiqua"/>
          <w:sz w:val="24"/>
          <w:szCs w:val="24"/>
        </w:rPr>
        <w:t>optimize</w:t>
      </w:r>
      <w:r w:rsidRPr="00C6774F">
        <w:rPr>
          <w:rFonts w:ascii="Book Antiqua" w:hAnsi="Book Antiqua"/>
          <w:sz w:val="24"/>
          <w:szCs w:val="24"/>
        </w:rPr>
        <w:t xml:space="preserve"> the accuracy of </w:t>
      </w:r>
      <w:r w:rsidR="00460A9B" w:rsidRPr="00C6774F">
        <w:rPr>
          <w:rFonts w:ascii="Book Antiqua" w:hAnsi="Book Antiqua"/>
          <w:sz w:val="24"/>
          <w:szCs w:val="24"/>
        </w:rPr>
        <w:t xml:space="preserve">those noninvasive </w:t>
      </w:r>
      <w:r w:rsidR="00D86359" w:rsidRPr="00C6774F">
        <w:rPr>
          <w:rFonts w:ascii="Book Antiqua" w:hAnsi="Book Antiqua"/>
          <w:sz w:val="24"/>
          <w:szCs w:val="24"/>
        </w:rPr>
        <w:t xml:space="preserve">evaluations </w:t>
      </w:r>
      <w:r w:rsidRPr="00C6774F">
        <w:rPr>
          <w:rFonts w:ascii="Book Antiqua" w:hAnsi="Book Antiqua"/>
          <w:sz w:val="24"/>
          <w:szCs w:val="24"/>
        </w:rPr>
        <w:t xml:space="preserve">in detecting active </w:t>
      </w:r>
      <w:r w:rsidR="00425174" w:rsidRPr="00C6774F">
        <w:rPr>
          <w:rFonts w:ascii="Book Antiqua" w:hAnsi="Book Antiqua"/>
          <w:sz w:val="24"/>
          <w:szCs w:val="24"/>
        </w:rPr>
        <w:t xml:space="preserve">residual </w:t>
      </w:r>
      <w:r w:rsidRPr="00C6774F">
        <w:rPr>
          <w:rFonts w:ascii="Book Antiqua" w:hAnsi="Book Antiqua"/>
          <w:sz w:val="24"/>
          <w:szCs w:val="24"/>
        </w:rPr>
        <w:t>mucosal</w:t>
      </w:r>
      <w:r w:rsidR="008B0DC9" w:rsidRPr="00C6774F">
        <w:rPr>
          <w:rFonts w:ascii="Book Antiqua" w:hAnsi="Book Antiqua"/>
          <w:sz w:val="24"/>
          <w:szCs w:val="24"/>
        </w:rPr>
        <w:t xml:space="preserve"> </w:t>
      </w:r>
      <w:r w:rsidR="00230088" w:rsidRPr="00C6774F">
        <w:rPr>
          <w:rFonts w:ascii="Book Antiqua" w:hAnsi="Book Antiqua"/>
          <w:sz w:val="24"/>
          <w:szCs w:val="24"/>
        </w:rPr>
        <w:t xml:space="preserve">inflammation </w:t>
      </w:r>
      <w:r w:rsidRPr="00C6774F">
        <w:rPr>
          <w:rFonts w:ascii="Book Antiqua" w:hAnsi="Book Antiqua"/>
          <w:sz w:val="24"/>
          <w:szCs w:val="24"/>
        </w:rPr>
        <w:t>in IBD patients</w:t>
      </w:r>
      <w:r w:rsidR="00701AC4" w:rsidRPr="00C6774F">
        <w:rPr>
          <w:rFonts w:ascii="Book Antiqua" w:hAnsi="Book Antiqua"/>
          <w:sz w:val="24"/>
          <w:szCs w:val="24"/>
        </w:rPr>
        <w:t xml:space="preserve"> in clinical remission</w:t>
      </w:r>
      <w:r w:rsidRPr="00C6774F">
        <w:rPr>
          <w:rFonts w:ascii="Book Antiqua" w:hAnsi="Book Antiqua"/>
          <w:sz w:val="24"/>
          <w:szCs w:val="24"/>
        </w:rPr>
        <w:t>.</w:t>
      </w:r>
    </w:p>
    <w:p w:rsidR="00FE2046" w:rsidRPr="00C6774F" w:rsidRDefault="00FE2046" w:rsidP="00F93B1B">
      <w:pPr>
        <w:autoSpaceDE w:val="0"/>
        <w:autoSpaceDN w:val="0"/>
        <w:adjustRightInd w:val="0"/>
        <w:snapToGrid w:val="0"/>
        <w:spacing w:line="360" w:lineRule="auto"/>
        <w:rPr>
          <w:rFonts w:ascii="Book Antiqua" w:hAnsi="Book Antiqua"/>
          <w:sz w:val="24"/>
          <w:szCs w:val="24"/>
        </w:rPr>
      </w:pPr>
    </w:p>
    <w:p w:rsidR="004502A2" w:rsidRPr="004502A2" w:rsidRDefault="004502A2" w:rsidP="00F93B1B">
      <w:pPr>
        <w:snapToGrid w:val="0"/>
        <w:spacing w:line="360" w:lineRule="auto"/>
        <w:rPr>
          <w:rFonts w:ascii="Book Antiqua" w:hAnsi="Book Antiqua"/>
          <w:b/>
          <w:caps/>
          <w:sz w:val="24"/>
          <w:szCs w:val="24"/>
        </w:rPr>
      </w:pPr>
      <w:bookmarkStart w:id="92" w:name="OLE_LINK478"/>
      <w:bookmarkStart w:id="93" w:name="OLE_LINK481"/>
      <w:bookmarkStart w:id="94" w:name="OLE_LINK483"/>
      <w:bookmarkStart w:id="95" w:name="OLE_LINK674"/>
      <w:r w:rsidRPr="004502A2">
        <w:rPr>
          <w:rFonts w:ascii="Book Antiqua" w:hAnsi="Book Antiqua"/>
          <w:b/>
          <w:caps/>
          <w:sz w:val="24"/>
          <w:szCs w:val="24"/>
        </w:rPr>
        <w:t>Materials and methods</w:t>
      </w:r>
    </w:p>
    <w:bookmarkEnd w:id="92"/>
    <w:bookmarkEnd w:id="93"/>
    <w:bookmarkEnd w:id="94"/>
    <w:bookmarkEnd w:id="95"/>
    <w:p w:rsidR="000B40A6" w:rsidRPr="004502A2" w:rsidRDefault="000B40A6" w:rsidP="00F93B1B">
      <w:pPr>
        <w:snapToGrid w:val="0"/>
        <w:spacing w:line="360" w:lineRule="auto"/>
        <w:rPr>
          <w:rFonts w:ascii="Book Antiqua" w:hAnsi="Book Antiqua"/>
          <w:b/>
          <w:i/>
          <w:sz w:val="24"/>
          <w:szCs w:val="24"/>
        </w:rPr>
      </w:pPr>
      <w:r w:rsidRPr="004502A2">
        <w:rPr>
          <w:rFonts w:ascii="Book Antiqua" w:hAnsi="Book Antiqua"/>
          <w:b/>
          <w:i/>
          <w:sz w:val="24"/>
          <w:szCs w:val="24"/>
        </w:rPr>
        <w:t>Participants</w:t>
      </w:r>
    </w:p>
    <w:p w:rsidR="004B62DB" w:rsidRPr="00C6774F" w:rsidRDefault="000B40A6" w:rsidP="00F93B1B">
      <w:pPr>
        <w:snapToGrid w:val="0"/>
        <w:spacing w:line="360" w:lineRule="auto"/>
        <w:rPr>
          <w:rFonts w:ascii="Book Antiqua" w:hAnsi="Book Antiqua"/>
          <w:sz w:val="24"/>
          <w:szCs w:val="24"/>
        </w:rPr>
      </w:pPr>
      <w:r w:rsidRPr="00C6774F">
        <w:rPr>
          <w:rFonts w:ascii="Book Antiqua" w:hAnsi="Book Antiqua"/>
          <w:sz w:val="24"/>
          <w:szCs w:val="24"/>
        </w:rPr>
        <w:t xml:space="preserve">This study was approved by the </w:t>
      </w:r>
      <w:r w:rsidR="00230088" w:rsidRPr="00C6774F">
        <w:rPr>
          <w:rFonts w:ascii="Book Antiqua" w:hAnsi="Book Antiqua"/>
          <w:sz w:val="24"/>
          <w:szCs w:val="24"/>
        </w:rPr>
        <w:t xml:space="preserve">Ethics Committee </w:t>
      </w:r>
      <w:r w:rsidRPr="00C6774F">
        <w:rPr>
          <w:rFonts w:ascii="Book Antiqua" w:hAnsi="Book Antiqua"/>
          <w:sz w:val="24"/>
          <w:szCs w:val="24"/>
        </w:rPr>
        <w:t xml:space="preserve">of Nan Fang </w:t>
      </w:r>
      <w:r w:rsidR="00230088" w:rsidRPr="00C6774F">
        <w:rPr>
          <w:rFonts w:ascii="Book Antiqua" w:hAnsi="Book Antiqua"/>
          <w:sz w:val="24"/>
          <w:szCs w:val="24"/>
        </w:rPr>
        <w:t>Hospital,</w:t>
      </w:r>
      <w:r w:rsidRPr="00C6774F">
        <w:rPr>
          <w:rFonts w:ascii="Book Antiqua" w:hAnsi="Book Antiqua"/>
          <w:sz w:val="24"/>
          <w:szCs w:val="24"/>
        </w:rPr>
        <w:t xml:space="preserve"> Southern Medical University (NFEC-2014-065). In this prospective study, we consecutively recruited 136 adult outpatients and inpatients with previously confirmed </w:t>
      </w:r>
      <w:r w:rsidR="00230088" w:rsidRPr="00C6774F">
        <w:rPr>
          <w:rFonts w:ascii="Book Antiqua" w:hAnsi="Book Antiqua"/>
          <w:sz w:val="24"/>
          <w:szCs w:val="24"/>
        </w:rPr>
        <w:t xml:space="preserve">diagnoses </w:t>
      </w:r>
      <w:r w:rsidRPr="00C6774F">
        <w:rPr>
          <w:rFonts w:ascii="Book Antiqua" w:hAnsi="Book Antiqua"/>
          <w:sz w:val="24"/>
          <w:szCs w:val="24"/>
        </w:rPr>
        <w:t>of IBD referred for colonoscopy at the Department of Gastroenterology of Nanfang Hospital. The diagnosis of IBD was based on clinical, ileocolonoscopic, histopathologic</w:t>
      </w:r>
      <w:r w:rsidR="00230088" w:rsidRPr="00C6774F">
        <w:rPr>
          <w:rFonts w:ascii="Book Antiqua" w:hAnsi="Book Antiqua"/>
          <w:sz w:val="24"/>
          <w:szCs w:val="24"/>
        </w:rPr>
        <w:t>al,</w:t>
      </w:r>
      <w:r w:rsidRPr="00C6774F">
        <w:rPr>
          <w:rFonts w:ascii="Book Antiqua" w:hAnsi="Book Antiqua"/>
          <w:sz w:val="24"/>
          <w:szCs w:val="24"/>
        </w:rPr>
        <w:t xml:space="preserve"> and radiologic</w:t>
      </w:r>
      <w:r w:rsidR="00230088" w:rsidRPr="00C6774F">
        <w:rPr>
          <w:rFonts w:ascii="Book Antiqua" w:hAnsi="Book Antiqua"/>
          <w:sz w:val="24"/>
          <w:szCs w:val="24"/>
        </w:rPr>
        <w:t>al</w:t>
      </w:r>
      <w:r w:rsidRPr="00C6774F">
        <w:rPr>
          <w:rFonts w:ascii="Book Antiqua" w:hAnsi="Book Antiqua"/>
          <w:sz w:val="24"/>
          <w:szCs w:val="24"/>
        </w:rPr>
        <w:t xml:space="preserve"> findings. A second cohort of 25 IBS patients</w:t>
      </w:r>
      <w:r w:rsidR="00230088" w:rsidRPr="00C6774F">
        <w:rPr>
          <w:rFonts w:ascii="Book Antiqua" w:hAnsi="Book Antiqua"/>
          <w:sz w:val="24"/>
          <w:szCs w:val="24"/>
        </w:rPr>
        <w:t>,</w:t>
      </w:r>
      <w:r w:rsidRPr="00C6774F">
        <w:rPr>
          <w:rFonts w:ascii="Book Antiqua" w:hAnsi="Book Antiqua"/>
          <w:sz w:val="24"/>
          <w:szCs w:val="24"/>
        </w:rPr>
        <w:t xml:space="preserve"> defined </w:t>
      </w:r>
      <w:r w:rsidR="00230088" w:rsidRPr="00C6774F">
        <w:rPr>
          <w:rFonts w:ascii="Book Antiqua" w:hAnsi="Book Antiqua"/>
          <w:sz w:val="24"/>
          <w:szCs w:val="24"/>
        </w:rPr>
        <w:t xml:space="preserve">according to </w:t>
      </w:r>
      <w:r w:rsidRPr="00C6774F">
        <w:rPr>
          <w:rFonts w:ascii="Book Antiqua" w:hAnsi="Book Antiqua"/>
          <w:sz w:val="24"/>
          <w:szCs w:val="24"/>
        </w:rPr>
        <w:t>the Rome-</w:t>
      </w:r>
      <w:r w:rsidR="00FB6BA8" w:rsidRPr="00C6774F">
        <w:rPr>
          <w:rFonts w:ascii="SimSun" w:hAnsi="SimSun" w:cs="SimSun" w:hint="eastAsia"/>
          <w:sz w:val="24"/>
          <w:szCs w:val="24"/>
        </w:rPr>
        <w:t>Ⅲ</w:t>
      </w:r>
      <w:r w:rsidRPr="00C6774F">
        <w:rPr>
          <w:rFonts w:ascii="Book Antiqua" w:hAnsi="Book Antiqua"/>
          <w:sz w:val="24"/>
          <w:szCs w:val="24"/>
        </w:rPr>
        <w:t xml:space="preserve"> criteria</w:t>
      </w:r>
      <w:r w:rsidR="00230088" w:rsidRPr="00C6774F">
        <w:rPr>
          <w:rFonts w:ascii="Book Antiqua" w:hAnsi="Book Antiqua"/>
          <w:sz w:val="24"/>
          <w:szCs w:val="24"/>
        </w:rPr>
        <w:t>,</w:t>
      </w:r>
      <w:r w:rsidRPr="00C6774F">
        <w:rPr>
          <w:rFonts w:ascii="Book Antiqua" w:hAnsi="Book Antiqua"/>
          <w:sz w:val="24"/>
          <w:szCs w:val="24"/>
        </w:rPr>
        <w:t xml:space="preserve"> served as controls. Of the 136 IBD patients, </w:t>
      </w:r>
      <w:r w:rsidR="002A23A2" w:rsidRPr="00C6774F">
        <w:rPr>
          <w:rFonts w:ascii="Book Antiqua" w:hAnsi="Book Antiqua"/>
          <w:sz w:val="24"/>
          <w:szCs w:val="24"/>
        </w:rPr>
        <w:t>6</w:t>
      </w:r>
      <w:r w:rsidRPr="00C6774F">
        <w:rPr>
          <w:rFonts w:ascii="Book Antiqua" w:hAnsi="Book Antiqua"/>
          <w:sz w:val="24"/>
          <w:szCs w:val="24"/>
        </w:rPr>
        <w:t xml:space="preserve"> </w:t>
      </w:r>
      <w:r w:rsidR="00230088" w:rsidRPr="00C6774F">
        <w:rPr>
          <w:rFonts w:ascii="Book Antiqua" w:hAnsi="Book Antiqua"/>
          <w:sz w:val="24"/>
          <w:szCs w:val="24"/>
        </w:rPr>
        <w:t xml:space="preserve">had </w:t>
      </w:r>
      <w:r w:rsidRPr="00C6774F">
        <w:rPr>
          <w:rFonts w:ascii="Book Antiqua" w:hAnsi="Book Antiqua"/>
          <w:sz w:val="24"/>
          <w:szCs w:val="24"/>
        </w:rPr>
        <w:t xml:space="preserve">undergone colonoscopy twice to </w:t>
      </w:r>
      <w:r w:rsidR="00230088" w:rsidRPr="00C6774F">
        <w:rPr>
          <w:rFonts w:ascii="Book Antiqua" w:hAnsi="Book Antiqua"/>
          <w:sz w:val="24"/>
          <w:szCs w:val="24"/>
        </w:rPr>
        <w:t xml:space="preserve">evaluate </w:t>
      </w:r>
      <w:r w:rsidRPr="00C6774F">
        <w:rPr>
          <w:rFonts w:ascii="Book Antiqua" w:hAnsi="Book Antiqua"/>
          <w:sz w:val="24"/>
          <w:szCs w:val="24"/>
        </w:rPr>
        <w:t>therapy efficiency</w:t>
      </w:r>
      <w:r w:rsidR="00230088" w:rsidRPr="00C6774F">
        <w:rPr>
          <w:rFonts w:ascii="Book Antiqua" w:hAnsi="Book Antiqua"/>
          <w:sz w:val="24"/>
          <w:szCs w:val="24"/>
        </w:rPr>
        <w:t xml:space="preserve">; </w:t>
      </w:r>
      <w:r w:rsidRPr="00C6774F">
        <w:rPr>
          <w:rFonts w:ascii="Book Antiqua" w:hAnsi="Book Antiqua"/>
          <w:sz w:val="24"/>
          <w:szCs w:val="24"/>
        </w:rPr>
        <w:t>the time</w:t>
      </w:r>
      <w:r w:rsidR="00230088" w:rsidRPr="00C6774F">
        <w:rPr>
          <w:rFonts w:ascii="Book Antiqua" w:hAnsi="Book Antiqua"/>
          <w:sz w:val="24"/>
          <w:szCs w:val="24"/>
        </w:rPr>
        <w:t>s</w:t>
      </w:r>
      <w:r w:rsidRPr="00C6774F">
        <w:rPr>
          <w:rFonts w:ascii="Book Antiqua" w:hAnsi="Book Antiqua"/>
          <w:sz w:val="24"/>
          <w:szCs w:val="24"/>
        </w:rPr>
        <w:t xml:space="preserve"> between the two endoscopies </w:t>
      </w:r>
      <w:r w:rsidR="00230088" w:rsidRPr="00C6774F">
        <w:rPr>
          <w:rFonts w:ascii="Book Antiqua" w:hAnsi="Book Antiqua"/>
          <w:sz w:val="24"/>
          <w:szCs w:val="24"/>
        </w:rPr>
        <w:t xml:space="preserve">were </w:t>
      </w:r>
      <w:r w:rsidRPr="00C6774F">
        <w:rPr>
          <w:rFonts w:ascii="Book Antiqua" w:hAnsi="Book Antiqua"/>
          <w:sz w:val="24"/>
          <w:szCs w:val="24"/>
        </w:rPr>
        <w:t>longer than 2</w:t>
      </w:r>
      <w:r w:rsidR="00230088" w:rsidRPr="00C6774F">
        <w:rPr>
          <w:rFonts w:ascii="Book Antiqua" w:hAnsi="Book Antiqua"/>
          <w:sz w:val="24"/>
          <w:szCs w:val="24"/>
        </w:rPr>
        <w:t> </w:t>
      </w:r>
      <w:r w:rsidRPr="00C6774F">
        <w:rPr>
          <w:rFonts w:ascii="Book Antiqua" w:hAnsi="Book Antiqua"/>
          <w:sz w:val="24"/>
          <w:szCs w:val="24"/>
        </w:rPr>
        <w:t>month</w:t>
      </w:r>
      <w:r w:rsidR="004B62DB" w:rsidRPr="00C6774F">
        <w:rPr>
          <w:rFonts w:ascii="Book Antiqua" w:hAnsi="Book Antiqua"/>
          <w:sz w:val="24"/>
          <w:szCs w:val="24"/>
        </w:rPr>
        <w:t>s</w:t>
      </w:r>
      <w:r w:rsidRPr="00C6774F">
        <w:rPr>
          <w:rFonts w:ascii="Book Antiqua" w:hAnsi="Book Antiqua"/>
          <w:sz w:val="24"/>
          <w:szCs w:val="24"/>
        </w:rPr>
        <w:t>.</w:t>
      </w:r>
      <w:r w:rsidR="0087024B" w:rsidRPr="00C6774F">
        <w:rPr>
          <w:rFonts w:ascii="Book Antiqua" w:hAnsi="Book Antiqua"/>
          <w:sz w:val="24"/>
          <w:szCs w:val="24"/>
        </w:rPr>
        <w:t xml:space="preserve"> </w:t>
      </w:r>
      <w:r w:rsidR="00230088" w:rsidRPr="00C6774F">
        <w:rPr>
          <w:rFonts w:ascii="Book Antiqua" w:hAnsi="Book Antiqua"/>
          <w:sz w:val="24"/>
          <w:szCs w:val="24"/>
        </w:rPr>
        <w:t xml:space="preserve">First, </w:t>
      </w:r>
      <w:r w:rsidR="003C56E3" w:rsidRPr="00C6774F">
        <w:rPr>
          <w:rFonts w:ascii="Book Antiqua" w:hAnsi="Book Antiqua"/>
          <w:sz w:val="24"/>
          <w:szCs w:val="24"/>
        </w:rPr>
        <w:t xml:space="preserve">35 </w:t>
      </w:r>
      <w:r w:rsidRPr="00C6774F">
        <w:rPr>
          <w:rFonts w:ascii="Book Antiqua" w:hAnsi="Book Antiqua"/>
          <w:sz w:val="24"/>
          <w:szCs w:val="24"/>
        </w:rPr>
        <w:t>IBD patients were excluded</w:t>
      </w:r>
      <w:r w:rsidR="00230088" w:rsidRPr="00C6774F">
        <w:rPr>
          <w:rFonts w:ascii="Book Antiqua" w:hAnsi="Book Antiqua"/>
          <w:sz w:val="24"/>
          <w:szCs w:val="24"/>
        </w:rPr>
        <w:t xml:space="preserve">: </w:t>
      </w:r>
      <w:r w:rsidRPr="00C6774F">
        <w:rPr>
          <w:rFonts w:ascii="Book Antiqua" w:hAnsi="Book Antiqua"/>
          <w:sz w:val="24"/>
          <w:szCs w:val="24"/>
        </w:rPr>
        <w:t xml:space="preserve">10 patients because we could not </w:t>
      </w:r>
      <w:r w:rsidR="005147DD" w:rsidRPr="00C6774F">
        <w:rPr>
          <w:rFonts w:ascii="Book Antiqua" w:hAnsi="Book Antiqua"/>
          <w:sz w:val="24"/>
          <w:szCs w:val="24"/>
        </w:rPr>
        <w:t xml:space="preserve">timely </w:t>
      </w:r>
      <w:r w:rsidRPr="00C6774F">
        <w:rPr>
          <w:rFonts w:ascii="Book Antiqua" w:hAnsi="Book Antiqua"/>
          <w:sz w:val="24"/>
          <w:szCs w:val="24"/>
        </w:rPr>
        <w:t xml:space="preserve">collect </w:t>
      </w:r>
      <w:r w:rsidR="00230088" w:rsidRPr="00C6774F">
        <w:rPr>
          <w:rFonts w:ascii="Book Antiqua" w:hAnsi="Book Antiqua"/>
          <w:sz w:val="24"/>
          <w:szCs w:val="24"/>
        </w:rPr>
        <w:t xml:space="preserve">a </w:t>
      </w:r>
      <w:r w:rsidRPr="00C6774F">
        <w:rPr>
          <w:rFonts w:ascii="Book Antiqua" w:hAnsi="Book Antiqua"/>
          <w:sz w:val="24"/>
          <w:szCs w:val="24"/>
        </w:rPr>
        <w:t>fecal sample before bowel preparation</w:t>
      </w:r>
      <w:r w:rsidR="004B62DB" w:rsidRPr="00C6774F">
        <w:rPr>
          <w:rFonts w:ascii="Book Antiqua" w:hAnsi="Book Antiqua"/>
          <w:sz w:val="24"/>
          <w:szCs w:val="24"/>
        </w:rPr>
        <w:t xml:space="preserve">, </w:t>
      </w:r>
      <w:r w:rsidR="006538EF" w:rsidRPr="00C6774F">
        <w:rPr>
          <w:rFonts w:ascii="Book Antiqua" w:hAnsi="Book Antiqua"/>
          <w:sz w:val="24"/>
          <w:szCs w:val="24"/>
        </w:rPr>
        <w:t xml:space="preserve">7 </w:t>
      </w:r>
      <w:r w:rsidR="00230088" w:rsidRPr="00C6774F">
        <w:rPr>
          <w:rFonts w:ascii="Book Antiqua" w:hAnsi="Book Antiqua"/>
          <w:sz w:val="24"/>
          <w:szCs w:val="24"/>
        </w:rPr>
        <w:t xml:space="preserve">because </w:t>
      </w:r>
      <w:r w:rsidRPr="00C6774F">
        <w:rPr>
          <w:rFonts w:ascii="Book Antiqua" w:hAnsi="Book Antiqua"/>
          <w:sz w:val="24"/>
          <w:szCs w:val="24"/>
        </w:rPr>
        <w:t xml:space="preserve">a full colonoscopy </w:t>
      </w:r>
      <w:r w:rsidR="00230088" w:rsidRPr="00C6774F">
        <w:rPr>
          <w:rFonts w:ascii="Book Antiqua" w:hAnsi="Book Antiqua"/>
          <w:sz w:val="24"/>
          <w:szCs w:val="24"/>
        </w:rPr>
        <w:t xml:space="preserve">was </w:t>
      </w:r>
      <w:r w:rsidRPr="00C6774F">
        <w:rPr>
          <w:rFonts w:ascii="Book Antiqua" w:hAnsi="Book Antiqua"/>
          <w:sz w:val="24"/>
          <w:szCs w:val="24"/>
        </w:rPr>
        <w:t xml:space="preserve">not performed </w:t>
      </w:r>
      <w:r w:rsidR="00D0252F" w:rsidRPr="00C6774F">
        <w:rPr>
          <w:rFonts w:ascii="Book Antiqua" w:hAnsi="Book Antiqua"/>
          <w:sz w:val="24"/>
          <w:szCs w:val="24"/>
        </w:rPr>
        <w:t>due to</w:t>
      </w:r>
      <w:r w:rsidRPr="00C6774F">
        <w:rPr>
          <w:rFonts w:ascii="Book Antiqua" w:hAnsi="Book Antiqua"/>
          <w:sz w:val="24"/>
          <w:szCs w:val="24"/>
        </w:rPr>
        <w:t xml:space="preserve"> a stricture or without a properly prepared colon compatible with adequate endoscopic assessment, </w:t>
      </w:r>
      <w:r w:rsidR="00D0252F" w:rsidRPr="00C6774F">
        <w:rPr>
          <w:rFonts w:ascii="Book Antiqua" w:hAnsi="Book Antiqua"/>
          <w:sz w:val="24"/>
          <w:szCs w:val="24"/>
        </w:rPr>
        <w:t xml:space="preserve">4 </w:t>
      </w:r>
      <w:r w:rsidRPr="00C6774F">
        <w:rPr>
          <w:rFonts w:ascii="Book Antiqua" w:hAnsi="Book Antiqua"/>
          <w:sz w:val="24"/>
          <w:szCs w:val="24"/>
        </w:rPr>
        <w:t>for</w:t>
      </w:r>
      <w:bookmarkStart w:id="96" w:name="OLE_LINK89"/>
      <w:bookmarkStart w:id="97" w:name="OLE_LINK90"/>
      <w:r w:rsidRPr="00C6774F">
        <w:rPr>
          <w:rFonts w:ascii="Book Antiqua" w:hAnsi="Book Antiqua"/>
          <w:sz w:val="24"/>
          <w:szCs w:val="24"/>
        </w:rPr>
        <w:t xml:space="preserve"> age</w:t>
      </w:r>
      <w:r w:rsidR="00230088" w:rsidRPr="00C6774F">
        <w:rPr>
          <w:rFonts w:ascii="Book Antiqua" w:hAnsi="Book Antiqua"/>
          <w:sz w:val="24"/>
          <w:szCs w:val="24"/>
        </w:rPr>
        <w:t> &lt; 18 </w:t>
      </w:r>
      <w:r w:rsidRPr="00C6774F">
        <w:rPr>
          <w:rFonts w:ascii="Book Antiqua" w:hAnsi="Book Antiqua"/>
          <w:sz w:val="24"/>
          <w:szCs w:val="24"/>
        </w:rPr>
        <w:t>years</w:t>
      </w:r>
      <w:bookmarkEnd w:id="96"/>
      <w:bookmarkEnd w:id="97"/>
      <w:r w:rsidRPr="00C6774F">
        <w:rPr>
          <w:rFonts w:ascii="Book Antiqua" w:hAnsi="Book Antiqua"/>
          <w:sz w:val="24"/>
          <w:szCs w:val="24"/>
        </w:rPr>
        <w:t xml:space="preserve">, </w:t>
      </w:r>
      <w:r w:rsidR="003C56E3" w:rsidRPr="00C6774F">
        <w:rPr>
          <w:rFonts w:ascii="Book Antiqua" w:hAnsi="Book Antiqua"/>
          <w:sz w:val="24"/>
          <w:szCs w:val="24"/>
        </w:rPr>
        <w:t xml:space="preserve">5 </w:t>
      </w:r>
      <w:r w:rsidRPr="00C6774F">
        <w:rPr>
          <w:rFonts w:ascii="Book Antiqua" w:hAnsi="Book Antiqua"/>
          <w:sz w:val="24"/>
          <w:szCs w:val="24"/>
        </w:rPr>
        <w:t>for missing blood sample</w:t>
      </w:r>
      <w:r w:rsidR="00230088" w:rsidRPr="00C6774F">
        <w:rPr>
          <w:rFonts w:ascii="Book Antiqua" w:hAnsi="Book Antiqua"/>
          <w:sz w:val="24"/>
          <w:szCs w:val="24"/>
        </w:rPr>
        <w:t>s</w:t>
      </w:r>
      <w:r w:rsidRPr="00C6774F">
        <w:rPr>
          <w:rFonts w:ascii="Book Antiqua" w:hAnsi="Book Antiqua"/>
          <w:sz w:val="24"/>
          <w:szCs w:val="24"/>
        </w:rPr>
        <w:t xml:space="preserve">, </w:t>
      </w:r>
      <w:r w:rsidR="006538EF" w:rsidRPr="00C6774F">
        <w:rPr>
          <w:rFonts w:ascii="Book Antiqua" w:hAnsi="Book Antiqua"/>
          <w:sz w:val="24"/>
          <w:szCs w:val="24"/>
        </w:rPr>
        <w:t xml:space="preserve">3 </w:t>
      </w:r>
      <w:r w:rsidRPr="00C6774F">
        <w:rPr>
          <w:rFonts w:ascii="Book Antiqua" w:hAnsi="Book Antiqua"/>
          <w:sz w:val="24"/>
          <w:szCs w:val="24"/>
        </w:rPr>
        <w:t xml:space="preserve">because of non-steroidal anti-inflammatory drug (NSAID) intake, </w:t>
      </w:r>
      <w:r w:rsidR="00AD03CF" w:rsidRPr="00C6774F">
        <w:rPr>
          <w:rFonts w:ascii="Book Antiqua" w:hAnsi="Book Antiqua"/>
          <w:sz w:val="24"/>
          <w:szCs w:val="24"/>
        </w:rPr>
        <w:t xml:space="preserve">4 </w:t>
      </w:r>
      <w:r w:rsidRPr="00C6774F">
        <w:rPr>
          <w:rFonts w:ascii="Book Antiqua" w:hAnsi="Book Antiqua"/>
          <w:sz w:val="24"/>
          <w:szCs w:val="24"/>
        </w:rPr>
        <w:t>because of non</w:t>
      </w:r>
      <w:r w:rsidR="004B62DB" w:rsidRPr="00C6774F">
        <w:rPr>
          <w:rFonts w:ascii="Book Antiqua" w:hAnsi="Book Antiqua"/>
          <w:sz w:val="24"/>
          <w:szCs w:val="24"/>
        </w:rPr>
        <w:noBreakHyphen/>
      </w:r>
      <w:r w:rsidRPr="00C6774F">
        <w:rPr>
          <w:rFonts w:ascii="Book Antiqua" w:hAnsi="Book Antiqua"/>
          <w:sz w:val="24"/>
          <w:szCs w:val="24"/>
        </w:rPr>
        <w:t>compliance with fecal sampling</w:t>
      </w:r>
      <w:r w:rsidR="00230088" w:rsidRPr="00C6774F">
        <w:rPr>
          <w:rFonts w:ascii="Book Antiqua" w:hAnsi="Book Antiqua"/>
          <w:sz w:val="24"/>
          <w:szCs w:val="24"/>
        </w:rPr>
        <w:t>,</w:t>
      </w:r>
      <w:r w:rsidRPr="00C6774F">
        <w:rPr>
          <w:rFonts w:ascii="Book Antiqua" w:hAnsi="Book Antiqua"/>
          <w:sz w:val="24"/>
          <w:szCs w:val="24"/>
        </w:rPr>
        <w:t xml:space="preserve"> and </w:t>
      </w:r>
      <w:r w:rsidR="006538EF" w:rsidRPr="00C6774F">
        <w:rPr>
          <w:rFonts w:ascii="Book Antiqua" w:hAnsi="Book Antiqua"/>
          <w:sz w:val="24"/>
          <w:szCs w:val="24"/>
        </w:rPr>
        <w:t xml:space="preserve">2 </w:t>
      </w:r>
      <w:r w:rsidR="00D0252F" w:rsidRPr="00C6774F">
        <w:rPr>
          <w:rFonts w:ascii="Book Antiqua" w:hAnsi="Book Antiqua"/>
          <w:sz w:val="24"/>
          <w:szCs w:val="24"/>
        </w:rPr>
        <w:t xml:space="preserve">patient </w:t>
      </w:r>
      <w:r w:rsidRPr="00C6774F">
        <w:rPr>
          <w:rFonts w:ascii="Book Antiqua" w:hAnsi="Book Antiqua"/>
          <w:sz w:val="24"/>
          <w:szCs w:val="24"/>
        </w:rPr>
        <w:t xml:space="preserve">because of concomitant colorectal cancer. </w:t>
      </w:r>
      <w:r w:rsidR="00226D2F" w:rsidRPr="00C6774F">
        <w:rPr>
          <w:rFonts w:ascii="Book Antiqua" w:hAnsi="Book Antiqua"/>
          <w:sz w:val="24"/>
          <w:szCs w:val="24"/>
        </w:rPr>
        <w:t>O</w:t>
      </w:r>
      <w:r w:rsidRPr="00C6774F">
        <w:rPr>
          <w:rFonts w:ascii="Book Antiqua" w:hAnsi="Book Antiqua"/>
          <w:sz w:val="24"/>
          <w:szCs w:val="24"/>
        </w:rPr>
        <w:t xml:space="preserve">utpatients </w:t>
      </w:r>
      <w:r w:rsidR="00226D2F" w:rsidRPr="00C6774F">
        <w:rPr>
          <w:rFonts w:ascii="Book Antiqua" w:hAnsi="Book Antiqua"/>
          <w:sz w:val="24"/>
          <w:szCs w:val="24"/>
        </w:rPr>
        <w:t>were provided with</w:t>
      </w:r>
      <w:r w:rsidRPr="00C6774F">
        <w:rPr>
          <w:rFonts w:ascii="Book Antiqua" w:hAnsi="Book Antiqua"/>
          <w:sz w:val="24"/>
          <w:szCs w:val="24"/>
        </w:rPr>
        <w:t xml:space="preserve"> a fecal collection tube when they </w:t>
      </w:r>
      <w:r w:rsidR="00226D2F" w:rsidRPr="00C6774F">
        <w:rPr>
          <w:rFonts w:ascii="Book Antiqua" w:hAnsi="Book Antiqua"/>
          <w:sz w:val="24"/>
          <w:szCs w:val="24"/>
        </w:rPr>
        <w:t>attended</w:t>
      </w:r>
      <w:r w:rsidRPr="00C6774F">
        <w:rPr>
          <w:rFonts w:ascii="Book Antiqua" w:hAnsi="Book Antiqua"/>
          <w:sz w:val="24"/>
          <w:szCs w:val="24"/>
        </w:rPr>
        <w:t xml:space="preserve"> </w:t>
      </w:r>
      <w:r w:rsidR="00230088" w:rsidRPr="00C6774F">
        <w:rPr>
          <w:rFonts w:ascii="Book Antiqua" w:hAnsi="Book Antiqua"/>
          <w:sz w:val="24"/>
          <w:szCs w:val="24"/>
        </w:rPr>
        <w:t xml:space="preserve">the </w:t>
      </w:r>
      <w:r w:rsidRPr="00C6774F">
        <w:rPr>
          <w:rFonts w:ascii="Book Antiqua" w:hAnsi="Book Antiqua"/>
          <w:sz w:val="24"/>
          <w:szCs w:val="24"/>
        </w:rPr>
        <w:lastRenderedPageBreak/>
        <w:t xml:space="preserve">endoscopy center to make an appointment with the </w:t>
      </w:r>
      <w:r w:rsidR="00226D2F" w:rsidRPr="00C6774F">
        <w:rPr>
          <w:rFonts w:ascii="Book Antiqua" w:hAnsi="Book Antiqua"/>
          <w:sz w:val="24"/>
          <w:szCs w:val="24"/>
        </w:rPr>
        <w:t xml:space="preserve">physician </w:t>
      </w:r>
      <w:r w:rsidRPr="00C6774F">
        <w:rPr>
          <w:rFonts w:ascii="Book Antiqua" w:hAnsi="Book Antiqua"/>
          <w:sz w:val="24"/>
          <w:szCs w:val="24"/>
        </w:rPr>
        <w:t xml:space="preserve">and </w:t>
      </w:r>
      <w:r w:rsidR="00226D2F" w:rsidRPr="00C6774F">
        <w:rPr>
          <w:rFonts w:ascii="Book Antiqua" w:hAnsi="Book Antiqua"/>
          <w:sz w:val="24"/>
          <w:szCs w:val="24"/>
        </w:rPr>
        <w:t xml:space="preserve">were </w:t>
      </w:r>
      <w:r w:rsidRPr="00C6774F">
        <w:rPr>
          <w:rFonts w:ascii="Book Antiqua" w:hAnsi="Book Antiqua"/>
          <w:sz w:val="24"/>
          <w:szCs w:val="24"/>
        </w:rPr>
        <w:t xml:space="preserve">asked to </w:t>
      </w:r>
      <w:r w:rsidR="00226D2F" w:rsidRPr="00C6774F">
        <w:rPr>
          <w:rFonts w:ascii="Book Antiqua" w:hAnsi="Book Antiqua"/>
          <w:sz w:val="24"/>
          <w:szCs w:val="24"/>
        </w:rPr>
        <w:t xml:space="preserve">return a </w:t>
      </w:r>
      <w:r w:rsidRPr="00C6774F">
        <w:rPr>
          <w:rFonts w:ascii="Book Antiqua" w:hAnsi="Book Antiqua"/>
          <w:sz w:val="24"/>
          <w:szCs w:val="24"/>
        </w:rPr>
        <w:t xml:space="preserve">fecal </w:t>
      </w:r>
      <w:r w:rsidR="004B62DB" w:rsidRPr="00C6774F">
        <w:rPr>
          <w:rFonts w:ascii="Book Antiqua" w:hAnsi="Book Antiqua"/>
          <w:sz w:val="24"/>
          <w:szCs w:val="24"/>
        </w:rPr>
        <w:t xml:space="preserve">sample </w:t>
      </w:r>
      <w:r w:rsidRPr="00C6774F">
        <w:rPr>
          <w:rFonts w:ascii="Book Antiqua" w:hAnsi="Book Antiqua"/>
          <w:sz w:val="24"/>
          <w:szCs w:val="24"/>
        </w:rPr>
        <w:t xml:space="preserve">before the endoscopy examination. In inpatients, the fecal collection set was prepared by a trained nurse and then sent to the laboratory. </w:t>
      </w:r>
    </w:p>
    <w:p w:rsidR="00230088" w:rsidRPr="00C6774F" w:rsidRDefault="0001684C" w:rsidP="00F93B1B">
      <w:pPr>
        <w:snapToGrid w:val="0"/>
        <w:spacing w:line="360" w:lineRule="auto"/>
        <w:ind w:firstLineChars="100" w:firstLine="240"/>
        <w:rPr>
          <w:rFonts w:ascii="Book Antiqua" w:hAnsi="Book Antiqua"/>
          <w:sz w:val="24"/>
          <w:szCs w:val="24"/>
        </w:rPr>
      </w:pPr>
      <w:r w:rsidRPr="00C6774F">
        <w:rPr>
          <w:rFonts w:ascii="Book Antiqua" w:hAnsi="Book Antiqua"/>
          <w:sz w:val="24"/>
          <w:szCs w:val="24"/>
        </w:rPr>
        <w:t>F</w:t>
      </w:r>
      <w:r w:rsidR="000B40A6" w:rsidRPr="00C6774F">
        <w:rPr>
          <w:rFonts w:ascii="Book Antiqua" w:hAnsi="Book Antiqua"/>
          <w:sz w:val="24"/>
          <w:szCs w:val="24"/>
        </w:rPr>
        <w:t>or IBD patients</w:t>
      </w:r>
      <w:r w:rsidR="00505A08" w:rsidRPr="00C6774F">
        <w:rPr>
          <w:rFonts w:ascii="Book Antiqua" w:hAnsi="Book Antiqua"/>
          <w:sz w:val="24"/>
          <w:szCs w:val="24"/>
        </w:rPr>
        <w:t>,</w:t>
      </w:r>
      <w:r w:rsidR="000B40A6" w:rsidRPr="00C6774F">
        <w:rPr>
          <w:rFonts w:ascii="Book Antiqua" w:hAnsi="Book Antiqua"/>
          <w:sz w:val="24"/>
          <w:szCs w:val="24"/>
        </w:rPr>
        <w:t xml:space="preserve"> </w:t>
      </w:r>
      <w:r w:rsidR="001943A9" w:rsidRPr="00C6774F">
        <w:rPr>
          <w:rFonts w:ascii="Book Antiqua" w:hAnsi="Book Antiqua"/>
          <w:sz w:val="24"/>
          <w:szCs w:val="24"/>
        </w:rPr>
        <w:t xml:space="preserve">the day before the endoscopy, </w:t>
      </w:r>
      <w:r w:rsidR="000B40A6" w:rsidRPr="00C6774F">
        <w:rPr>
          <w:rFonts w:ascii="Book Antiqua" w:hAnsi="Book Antiqua"/>
          <w:sz w:val="24"/>
          <w:szCs w:val="24"/>
        </w:rPr>
        <w:t>blood sample</w:t>
      </w:r>
      <w:r w:rsidRPr="00C6774F">
        <w:rPr>
          <w:rFonts w:ascii="Book Antiqua" w:hAnsi="Book Antiqua"/>
          <w:sz w:val="24"/>
          <w:szCs w:val="24"/>
        </w:rPr>
        <w:t>s</w:t>
      </w:r>
      <w:r w:rsidR="000B40A6" w:rsidRPr="00C6774F">
        <w:rPr>
          <w:rFonts w:ascii="Book Antiqua" w:hAnsi="Book Antiqua"/>
          <w:sz w:val="24"/>
          <w:szCs w:val="24"/>
        </w:rPr>
        <w:t xml:space="preserve"> </w:t>
      </w:r>
      <w:r w:rsidR="004B62DB" w:rsidRPr="00C6774F">
        <w:rPr>
          <w:rFonts w:ascii="Book Antiqua" w:hAnsi="Book Antiqua"/>
          <w:sz w:val="24"/>
          <w:szCs w:val="24"/>
        </w:rPr>
        <w:t>w</w:t>
      </w:r>
      <w:r w:rsidRPr="00C6774F">
        <w:rPr>
          <w:rFonts w:ascii="Book Antiqua" w:hAnsi="Book Antiqua"/>
          <w:sz w:val="24"/>
          <w:szCs w:val="24"/>
        </w:rPr>
        <w:t>ere</w:t>
      </w:r>
      <w:r w:rsidR="004B62DB" w:rsidRPr="00C6774F">
        <w:rPr>
          <w:rFonts w:ascii="Book Antiqua" w:hAnsi="Book Antiqua"/>
          <w:sz w:val="24"/>
          <w:szCs w:val="24"/>
        </w:rPr>
        <w:t xml:space="preserve"> </w:t>
      </w:r>
      <w:r w:rsidR="000B40A6" w:rsidRPr="00C6774F">
        <w:rPr>
          <w:rFonts w:ascii="Book Antiqua" w:hAnsi="Book Antiqua"/>
          <w:sz w:val="24"/>
          <w:szCs w:val="24"/>
        </w:rPr>
        <w:t>taken</w:t>
      </w:r>
      <w:r w:rsidRPr="00C6774F">
        <w:rPr>
          <w:rFonts w:ascii="Book Antiqua" w:hAnsi="Book Antiqua"/>
          <w:sz w:val="24"/>
          <w:szCs w:val="24"/>
        </w:rPr>
        <w:t xml:space="preserve"> to measure CRP, ESR and PCT in the IBD Unit at Nan Fang Hospital</w:t>
      </w:r>
      <w:r w:rsidR="000B40A6" w:rsidRPr="00C6774F">
        <w:rPr>
          <w:rFonts w:ascii="Book Antiqua" w:hAnsi="Book Antiqua"/>
          <w:sz w:val="24"/>
          <w:szCs w:val="24"/>
        </w:rPr>
        <w:t xml:space="preserve">. </w:t>
      </w:r>
      <w:bookmarkStart w:id="98" w:name="OLE_LINK109"/>
      <w:bookmarkStart w:id="99" w:name="OLE_LINK110"/>
      <w:r w:rsidR="00AF7ACF" w:rsidRPr="00C6774F">
        <w:rPr>
          <w:rFonts w:ascii="Book Antiqua" w:hAnsi="Book Antiqua"/>
          <w:sz w:val="24"/>
          <w:szCs w:val="24"/>
        </w:rPr>
        <w:t>At the same time</w:t>
      </w:r>
      <w:r w:rsidR="000B40A6" w:rsidRPr="00C6774F">
        <w:rPr>
          <w:rFonts w:ascii="Book Antiqua" w:hAnsi="Book Antiqua"/>
          <w:sz w:val="24"/>
          <w:szCs w:val="24"/>
        </w:rPr>
        <w:t xml:space="preserve">, the patients were asked to </w:t>
      </w:r>
      <w:r w:rsidR="00AF7ACF" w:rsidRPr="00C6774F">
        <w:rPr>
          <w:rFonts w:ascii="Book Antiqua" w:hAnsi="Book Antiqua"/>
          <w:sz w:val="24"/>
          <w:szCs w:val="24"/>
        </w:rPr>
        <w:t>complete</w:t>
      </w:r>
      <w:r w:rsidR="000B40A6" w:rsidRPr="00C6774F">
        <w:rPr>
          <w:rFonts w:ascii="Book Antiqua" w:hAnsi="Book Antiqua"/>
          <w:sz w:val="24"/>
          <w:szCs w:val="24"/>
        </w:rPr>
        <w:t xml:space="preserve"> a </w:t>
      </w:r>
      <w:r w:rsidR="003A5D7E" w:rsidRPr="00C6774F">
        <w:rPr>
          <w:rFonts w:ascii="Book Antiqua" w:hAnsi="Book Antiqua"/>
          <w:sz w:val="24"/>
          <w:szCs w:val="24"/>
        </w:rPr>
        <w:t xml:space="preserve">case report </w:t>
      </w:r>
      <w:r w:rsidR="000B40A6" w:rsidRPr="00C6774F">
        <w:rPr>
          <w:rFonts w:ascii="Book Antiqua" w:hAnsi="Book Antiqua"/>
          <w:sz w:val="24"/>
          <w:szCs w:val="24"/>
        </w:rPr>
        <w:t>to record their demographic data, symptoms</w:t>
      </w:r>
      <w:r w:rsidR="00505A08" w:rsidRPr="00C6774F">
        <w:rPr>
          <w:rFonts w:ascii="Book Antiqua" w:hAnsi="Book Antiqua"/>
          <w:sz w:val="24"/>
          <w:szCs w:val="24"/>
        </w:rPr>
        <w:t>,</w:t>
      </w:r>
      <w:r w:rsidR="000B40A6" w:rsidRPr="00C6774F">
        <w:rPr>
          <w:rFonts w:ascii="Book Antiqua" w:hAnsi="Book Antiqua"/>
          <w:sz w:val="24"/>
          <w:szCs w:val="24"/>
        </w:rPr>
        <w:t xml:space="preserve"> and current medication usage.</w:t>
      </w:r>
      <w:bookmarkEnd w:id="98"/>
      <w:bookmarkEnd w:id="99"/>
    </w:p>
    <w:p w:rsidR="000B40A6" w:rsidRPr="00C6774F" w:rsidRDefault="000B40A6" w:rsidP="00F93B1B">
      <w:pPr>
        <w:snapToGrid w:val="0"/>
        <w:spacing w:line="360" w:lineRule="auto"/>
        <w:rPr>
          <w:rFonts w:ascii="Book Antiqua" w:hAnsi="Book Antiqua"/>
          <w:sz w:val="24"/>
          <w:szCs w:val="24"/>
        </w:rPr>
      </w:pPr>
    </w:p>
    <w:p w:rsidR="00505A08" w:rsidRPr="004502A2" w:rsidRDefault="000B40A6" w:rsidP="00F93B1B">
      <w:pPr>
        <w:snapToGrid w:val="0"/>
        <w:spacing w:line="360" w:lineRule="auto"/>
        <w:rPr>
          <w:rFonts w:ascii="Book Antiqua" w:hAnsi="Book Antiqua"/>
          <w:b/>
          <w:i/>
          <w:sz w:val="24"/>
          <w:szCs w:val="24"/>
        </w:rPr>
      </w:pPr>
      <w:r w:rsidRPr="004502A2">
        <w:rPr>
          <w:rFonts w:ascii="Book Antiqua" w:hAnsi="Book Antiqua"/>
          <w:b/>
          <w:i/>
          <w:sz w:val="24"/>
          <w:szCs w:val="24"/>
        </w:rPr>
        <w:t>Inclusion criteria</w:t>
      </w:r>
    </w:p>
    <w:p w:rsidR="000B40A6" w:rsidRPr="00C6774F" w:rsidRDefault="000B40A6" w:rsidP="00F93B1B">
      <w:pPr>
        <w:snapToGrid w:val="0"/>
        <w:spacing w:line="360" w:lineRule="auto"/>
        <w:rPr>
          <w:rFonts w:ascii="Book Antiqua" w:hAnsi="Book Antiqua"/>
          <w:sz w:val="24"/>
          <w:szCs w:val="24"/>
        </w:rPr>
      </w:pPr>
      <w:r w:rsidRPr="00C6774F">
        <w:rPr>
          <w:rFonts w:ascii="Book Antiqua" w:hAnsi="Book Antiqua"/>
          <w:sz w:val="24"/>
          <w:szCs w:val="24"/>
        </w:rPr>
        <w:t xml:space="preserve">A firm diagnosis of IBD </w:t>
      </w:r>
      <w:r w:rsidR="001A5FBF" w:rsidRPr="00C6774F">
        <w:rPr>
          <w:rFonts w:ascii="Book Antiqua" w:hAnsi="Book Antiqua"/>
          <w:sz w:val="24"/>
          <w:szCs w:val="24"/>
        </w:rPr>
        <w:t>must have been made or confirmed based on clinical,</w:t>
      </w:r>
      <w:r w:rsidR="00F27188">
        <w:rPr>
          <w:rFonts w:ascii="Book Antiqua" w:hAnsi="Book Antiqua" w:hint="eastAsia"/>
          <w:sz w:val="24"/>
          <w:szCs w:val="24"/>
        </w:rPr>
        <w:t xml:space="preserve"> </w:t>
      </w:r>
      <w:r w:rsidR="001A5FBF" w:rsidRPr="00C6774F">
        <w:rPr>
          <w:rFonts w:ascii="Book Antiqua" w:hAnsi="Book Antiqua"/>
          <w:sz w:val="24"/>
          <w:szCs w:val="24"/>
        </w:rPr>
        <w:t>ileocolonoscopic, histopathological, and radiological findings at our institution;</w:t>
      </w:r>
      <w:r w:rsidR="00241420" w:rsidRPr="00C6774F">
        <w:rPr>
          <w:rFonts w:ascii="Book Antiqua" w:hAnsi="Book Antiqua"/>
          <w:sz w:val="24"/>
          <w:szCs w:val="24"/>
        </w:rPr>
        <w:t xml:space="preserve"> </w:t>
      </w:r>
      <w:r w:rsidRPr="00C6774F">
        <w:rPr>
          <w:rFonts w:ascii="Book Antiqua" w:hAnsi="Book Antiqua"/>
          <w:sz w:val="24"/>
          <w:szCs w:val="24"/>
        </w:rPr>
        <w:t>complete colonoscopy (ileum or neo-terminal ileum was inc</w:t>
      </w:r>
      <w:r w:rsidR="00CB3858" w:rsidRPr="00C6774F">
        <w:rPr>
          <w:rFonts w:ascii="Book Antiqua" w:hAnsi="Book Antiqua"/>
          <w:sz w:val="24"/>
          <w:szCs w:val="24"/>
        </w:rPr>
        <w:t>l</w:t>
      </w:r>
      <w:r w:rsidRPr="00C6774F">
        <w:rPr>
          <w:rFonts w:ascii="Book Antiqua" w:hAnsi="Book Antiqua"/>
          <w:sz w:val="24"/>
          <w:szCs w:val="24"/>
        </w:rPr>
        <w:t>u</w:t>
      </w:r>
      <w:r w:rsidR="00CB3858" w:rsidRPr="00C6774F">
        <w:rPr>
          <w:rFonts w:ascii="Book Antiqua" w:hAnsi="Book Antiqua"/>
          <w:sz w:val="24"/>
          <w:szCs w:val="24"/>
        </w:rPr>
        <w:t>d</w:t>
      </w:r>
      <w:r w:rsidRPr="00C6774F">
        <w:rPr>
          <w:rFonts w:ascii="Book Antiqua" w:hAnsi="Book Antiqua"/>
          <w:sz w:val="24"/>
          <w:szCs w:val="24"/>
        </w:rPr>
        <w:t>ed</w:t>
      </w:r>
      <w:r w:rsidR="00CB3858" w:rsidRPr="00C6774F">
        <w:rPr>
          <w:rFonts w:ascii="Book Antiqua" w:hAnsi="Book Antiqua"/>
          <w:sz w:val="24"/>
          <w:szCs w:val="24"/>
        </w:rPr>
        <w:t xml:space="preserve">), </w:t>
      </w:r>
      <w:r w:rsidRPr="00C6774F">
        <w:rPr>
          <w:rFonts w:ascii="Book Antiqua" w:hAnsi="Book Antiqua"/>
          <w:sz w:val="24"/>
          <w:szCs w:val="24"/>
        </w:rPr>
        <w:t>age 18-85 years</w:t>
      </w:r>
      <w:r w:rsidR="00CB3858" w:rsidRPr="00C6774F">
        <w:rPr>
          <w:rFonts w:ascii="Book Antiqua" w:hAnsi="Book Antiqua"/>
          <w:sz w:val="24"/>
          <w:szCs w:val="24"/>
        </w:rPr>
        <w:t xml:space="preserve">, and </w:t>
      </w:r>
      <w:r w:rsidRPr="00C6774F">
        <w:rPr>
          <w:rFonts w:ascii="Book Antiqua" w:hAnsi="Book Antiqua"/>
          <w:sz w:val="24"/>
          <w:szCs w:val="24"/>
        </w:rPr>
        <w:t>fecal samples delivered from 3 to 1 day before bowel preparation.</w:t>
      </w:r>
    </w:p>
    <w:p w:rsidR="00CB3858" w:rsidRPr="00C6774F" w:rsidRDefault="00CB3858" w:rsidP="00F93B1B">
      <w:pPr>
        <w:snapToGrid w:val="0"/>
        <w:spacing w:line="360" w:lineRule="auto"/>
        <w:rPr>
          <w:rFonts w:ascii="Book Antiqua" w:hAnsi="Book Antiqua"/>
          <w:sz w:val="24"/>
          <w:szCs w:val="24"/>
        </w:rPr>
      </w:pPr>
    </w:p>
    <w:p w:rsidR="000B40A6" w:rsidRPr="004502A2" w:rsidRDefault="000B40A6" w:rsidP="00F93B1B">
      <w:pPr>
        <w:snapToGrid w:val="0"/>
        <w:spacing w:line="360" w:lineRule="auto"/>
        <w:rPr>
          <w:rFonts w:ascii="Book Antiqua" w:hAnsi="Book Antiqua"/>
          <w:b/>
          <w:i/>
          <w:sz w:val="24"/>
          <w:szCs w:val="24"/>
        </w:rPr>
      </w:pPr>
      <w:r w:rsidRPr="004502A2">
        <w:rPr>
          <w:rFonts w:ascii="Book Antiqua" w:hAnsi="Book Antiqua"/>
          <w:b/>
          <w:i/>
          <w:sz w:val="24"/>
          <w:szCs w:val="24"/>
        </w:rPr>
        <w:t>Exclusion criteria</w:t>
      </w:r>
    </w:p>
    <w:p w:rsidR="000B40A6" w:rsidRPr="00C6774F" w:rsidRDefault="000B40A6" w:rsidP="00F93B1B">
      <w:pPr>
        <w:snapToGrid w:val="0"/>
        <w:spacing w:line="360" w:lineRule="auto"/>
        <w:rPr>
          <w:rFonts w:ascii="Book Antiqua" w:hAnsi="Book Antiqua"/>
          <w:sz w:val="24"/>
          <w:szCs w:val="24"/>
        </w:rPr>
      </w:pPr>
      <w:r w:rsidRPr="00C6774F">
        <w:rPr>
          <w:rFonts w:ascii="Book Antiqua" w:hAnsi="Book Antiqua"/>
          <w:sz w:val="24"/>
          <w:szCs w:val="24"/>
        </w:rPr>
        <w:t>Terminal ileum or neo-terminal ileum was not reached</w:t>
      </w:r>
      <w:r w:rsidR="000D12A8" w:rsidRPr="00C6774F">
        <w:rPr>
          <w:rFonts w:ascii="Book Antiqua" w:hAnsi="Book Antiqua"/>
          <w:sz w:val="24"/>
          <w:szCs w:val="24"/>
        </w:rPr>
        <w:t xml:space="preserve">, </w:t>
      </w:r>
      <w:r w:rsidRPr="00C6774F">
        <w:rPr>
          <w:rFonts w:ascii="Book Antiqua" w:hAnsi="Book Antiqua"/>
          <w:sz w:val="24"/>
          <w:szCs w:val="24"/>
        </w:rPr>
        <w:t xml:space="preserve">history of extensive bowel resection </w:t>
      </w:r>
      <w:r w:rsidR="00CB3858" w:rsidRPr="00C6774F">
        <w:rPr>
          <w:rFonts w:ascii="Book Antiqua" w:hAnsi="Book Antiqua"/>
          <w:sz w:val="24"/>
          <w:szCs w:val="24"/>
        </w:rPr>
        <w:t>u</w:t>
      </w:r>
      <w:r w:rsidRPr="00C6774F">
        <w:rPr>
          <w:rFonts w:ascii="Book Antiqua" w:hAnsi="Book Antiqua"/>
          <w:sz w:val="24"/>
          <w:szCs w:val="24"/>
        </w:rPr>
        <w:t>nrelated to IBD</w:t>
      </w:r>
      <w:r w:rsidR="00CB3858" w:rsidRPr="00C6774F">
        <w:rPr>
          <w:rFonts w:ascii="Book Antiqua" w:hAnsi="Book Antiqua"/>
          <w:sz w:val="24"/>
          <w:szCs w:val="24"/>
        </w:rPr>
        <w:t>,</w:t>
      </w:r>
      <w:r w:rsidR="003A5D7E" w:rsidRPr="00C6774F">
        <w:rPr>
          <w:rFonts w:ascii="Book Antiqua" w:hAnsi="Book Antiqua"/>
          <w:sz w:val="24"/>
          <w:szCs w:val="24"/>
        </w:rPr>
        <w:t xml:space="preserve"> indeterminate </w:t>
      </w:r>
      <w:r w:rsidR="00180E2C" w:rsidRPr="00C6774F">
        <w:rPr>
          <w:rFonts w:ascii="Book Antiqua" w:hAnsi="Book Antiqua"/>
          <w:sz w:val="24"/>
          <w:szCs w:val="24"/>
        </w:rPr>
        <w:t>colitis (IC)</w:t>
      </w:r>
      <w:r w:rsidR="003A5D7E" w:rsidRPr="00C6774F">
        <w:rPr>
          <w:rFonts w:ascii="Book Antiqua" w:hAnsi="Book Antiqua"/>
          <w:sz w:val="24"/>
          <w:szCs w:val="24"/>
        </w:rPr>
        <w:t>,</w:t>
      </w:r>
      <w:r w:rsidR="00180E2C" w:rsidRPr="00C6774F">
        <w:rPr>
          <w:rFonts w:ascii="Book Antiqua" w:hAnsi="Book Antiqua"/>
          <w:sz w:val="24"/>
          <w:szCs w:val="24"/>
        </w:rPr>
        <w:t xml:space="preserve"> </w:t>
      </w:r>
      <w:r w:rsidRPr="00C6774F">
        <w:rPr>
          <w:rFonts w:ascii="Book Antiqua" w:hAnsi="Book Antiqua"/>
          <w:sz w:val="24"/>
          <w:szCs w:val="24"/>
        </w:rPr>
        <w:t>pregnancy</w:t>
      </w:r>
      <w:r w:rsidR="00CB3858" w:rsidRPr="00C6774F">
        <w:rPr>
          <w:rFonts w:ascii="Book Antiqua" w:hAnsi="Book Antiqua"/>
          <w:sz w:val="24"/>
          <w:szCs w:val="24"/>
        </w:rPr>
        <w:t xml:space="preserve">, </w:t>
      </w:r>
      <w:r w:rsidR="000D12A8" w:rsidRPr="00C6774F">
        <w:rPr>
          <w:rFonts w:ascii="Book Antiqua" w:hAnsi="Book Antiqua"/>
          <w:sz w:val="24"/>
          <w:szCs w:val="24"/>
        </w:rPr>
        <w:t>age </w:t>
      </w:r>
      <w:r w:rsidR="00CB3858" w:rsidRPr="00C6774F">
        <w:rPr>
          <w:rFonts w:ascii="Book Antiqua" w:hAnsi="Book Antiqua"/>
          <w:sz w:val="24"/>
          <w:szCs w:val="24"/>
        </w:rPr>
        <w:t>&lt; 18 </w:t>
      </w:r>
      <w:r w:rsidRPr="00C6774F">
        <w:rPr>
          <w:rFonts w:ascii="Book Antiqua" w:hAnsi="Book Antiqua"/>
          <w:sz w:val="24"/>
          <w:szCs w:val="24"/>
        </w:rPr>
        <w:t>years</w:t>
      </w:r>
      <w:r w:rsidR="001A5FBF" w:rsidRPr="00C6774F">
        <w:rPr>
          <w:rFonts w:ascii="Book Antiqua" w:hAnsi="Book Antiqua"/>
          <w:sz w:val="24"/>
          <w:szCs w:val="24"/>
        </w:rPr>
        <w:t xml:space="preserve"> </w:t>
      </w:r>
      <w:r w:rsidR="00082D49" w:rsidRPr="00C6774F">
        <w:rPr>
          <w:rFonts w:ascii="Book Antiqua" w:hAnsi="Book Antiqua"/>
          <w:sz w:val="24"/>
          <w:szCs w:val="24"/>
        </w:rPr>
        <w:t>or</w:t>
      </w:r>
      <w:r w:rsidR="001A5FBF" w:rsidRPr="00C6774F">
        <w:rPr>
          <w:rFonts w:ascii="Book Antiqua" w:hAnsi="Book Antiqua"/>
          <w:sz w:val="24"/>
          <w:szCs w:val="24"/>
        </w:rPr>
        <w:t xml:space="preserve"> &gt;</w:t>
      </w:r>
      <w:r w:rsidR="004502A2">
        <w:rPr>
          <w:rFonts w:ascii="Book Antiqua" w:hAnsi="Book Antiqua" w:hint="eastAsia"/>
          <w:sz w:val="24"/>
          <w:szCs w:val="24"/>
        </w:rPr>
        <w:t xml:space="preserve"> </w:t>
      </w:r>
      <w:r w:rsidR="001A5FBF" w:rsidRPr="00C6774F">
        <w:rPr>
          <w:rFonts w:ascii="Book Antiqua" w:hAnsi="Book Antiqua"/>
          <w:sz w:val="24"/>
          <w:szCs w:val="24"/>
        </w:rPr>
        <w:t xml:space="preserve">85 years </w:t>
      </w:r>
      <w:r w:rsidR="00082D49" w:rsidRPr="00C6774F">
        <w:rPr>
          <w:rFonts w:ascii="Book Antiqua" w:hAnsi="Book Antiqua"/>
          <w:sz w:val="24"/>
          <w:szCs w:val="24"/>
        </w:rPr>
        <w:t>other deceptive reasons for elevated CRP/EST/PCT, such as infection (within one month),</w:t>
      </w:r>
      <w:r w:rsidR="00F27188">
        <w:rPr>
          <w:rFonts w:ascii="Book Antiqua" w:hAnsi="Book Antiqua" w:hint="eastAsia"/>
          <w:sz w:val="24"/>
          <w:szCs w:val="24"/>
        </w:rPr>
        <w:t xml:space="preserve"> </w:t>
      </w:r>
      <w:r w:rsidR="00082D49" w:rsidRPr="00C6774F">
        <w:rPr>
          <w:rFonts w:ascii="Book Antiqua" w:hAnsi="Book Antiqua"/>
          <w:sz w:val="24"/>
          <w:szCs w:val="24"/>
        </w:rPr>
        <w:t>malignancy (current),</w:t>
      </w:r>
      <w:r w:rsidR="00F27188">
        <w:rPr>
          <w:rFonts w:ascii="Book Antiqua" w:hAnsi="Book Antiqua" w:hint="eastAsia"/>
          <w:sz w:val="24"/>
          <w:szCs w:val="24"/>
        </w:rPr>
        <w:t xml:space="preserve"> </w:t>
      </w:r>
      <w:r w:rsidR="00082D49" w:rsidRPr="00C6774F">
        <w:rPr>
          <w:rFonts w:ascii="Book Antiqua" w:hAnsi="Book Antiqua"/>
          <w:sz w:val="24"/>
          <w:szCs w:val="24"/>
        </w:rPr>
        <w:t>rheumaimmune systemic diseases not related to IBD, trauma or surgery</w:t>
      </w:r>
      <w:r w:rsidR="00F27188">
        <w:rPr>
          <w:rFonts w:ascii="Book Antiqua" w:hAnsi="Book Antiqua" w:hint="eastAsia"/>
          <w:sz w:val="24"/>
          <w:szCs w:val="24"/>
        </w:rPr>
        <w:t xml:space="preserve"> </w:t>
      </w:r>
      <w:r w:rsidR="00082D49" w:rsidRPr="00C6774F">
        <w:rPr>
          <w:rFonts w:ascii="Book Antiqua" w:hAnsi="Book Antiqua"/>
          <w:sz w:val="24"/>
          <w:szCs w:val="24"/>
        </w:rPr>
        <w:t>(within one month).</w:t>
      </w:r>
      <w:r w:rsidR="00CB3858" w:rsidRPr="00C6774F">
        <w:rPr>
          <w:rFonts w:ascii="Book Antiqua" w:hAnsi="Book Antiqua"/>
          <w:sz w:val="24"/>
          <w:szCs w:val="24"/>
        </w:rPr>
        <w:t>, and</w:t>
      </w:r>
      <w:r w:rsidRPr="00C6774F">
        <w:rPr>
          <w:rFonts w:ascii="Book Antiqua" w:hAnsi="Book Antiqua"/>
          <w:sz w:val="24"/>
          <w:szCs w:val="24"/>
        </w:rPr>
        <w:t xml:space="preserve"> use of NSAID</w:t>
      </w:r>
      <w:r w:rsidR="00CB3858" w:rsidRPr="00C6774F">
        <w:rPr>
          <w:rFonts w:ascii="Book Antiqua" w:hAnsi="Book Antiqua"/>
          <w:sz w:val="24"/>
          <w:szCs w:val="24"/>
        </w:rPr>
        <w:t>s</w:t>
      </w:r>
      <w:r w:rsidR="001A5FBF" w:rsidRPr="00C6774F">
        <w:rPr>
          <w:rFonts w:ascii="Book Antiqua" w:hAnsi="Book Antiqua"/>
          <w:sz w:val="24"/>
          <w:szCs w:val="24"/>
        </w:rPr>
        <w:t xml:space="preserve"> within three months before colonoscopy examination.</w:t>
      </w:r>
      <w:r w:rsidRPr="00C6774F">
        <w:rPr>
          <w:rFonts w:ascii="Book Antiqua" w:hAnsi="Book Antiqua"/>
          <w:sz w:val="24"/>
          <w:szCs w:val="24"/>
        </w:rPr>
        <w:t>.</w:t>
      </w:r>
    </w:p>
    <w:p w:rsidR="00CB3858" w:rsidRPr="00C6774F" w:rsidRDefault="00CB3858" w:rsidP="00F93B1B">
      <w:pPr>
        <w:snapToGrid w:val="0"/>
        <w:spacing w:line="360" w:lineRule="auto"/>
        <w:rPr>
          <w:rFonts w:ascii="Book Antiqua" w:hAnsi="Book Antiqua"/>
          <w:sz w:val="24"/>
          <w:szCs w:val="24"/>
        </w:rPr>
      </w:pPr>
    </w:p>
    <w:p w:rsidR="000B40A6" w:rsidRPr="004502A2" w:rsidRDefault="000B40A6" w:rsidP="00F93B1B">
      <w:pPr>
        <w:snapToGrid w:val="0"/>
        <w:spacing w:line="360" w:lineRule="auto"/>
        <w:rPr>
          <w:rFonts w:ascii="Book Antiqua" w:hAnsi="Book Antiqua"/>
          <w:b/>
          <w:i/>
          <w:sz w:val="24"/>
          <w:szCs w:val="24"/>
        </w:rPr>
      </w:pPr>
      <w:r w:rsidRPr="004502A2">
        <w:rPr>
          <w:rFonts w:ascii="Book Antiqua" w:hAnsi="Book Antiqua"/>
          <w:b/>
          <w:i/>
          <w:sz w:val="24"/>
          <w:szCs w:val="24"/>
        </w:rPr>
        <w:t>Endoscopic disease activity</w:t>
      </w:r>
    </w:p>
    <w:p w:rsidR="000D12A8" w:rsidRPr="00C6774F" w:rsidRDefault="000B40A6" w:rsidP="00F93B1B">
      <w:pPr>
        <w:snapToGrid w:val="0"/>
        <w:spacing w:line="360" w:lineRule="auto"/>
        <w:rPr>
          <w:rFonts w:ascii="Book Antiqua" w:hAnsi="Book Antiqua"/>
          <w:sz w:val="24"/>
          <w:szCs w:val="24"/>
        </w:rPr>
      </w:pPr>
      <w:bookmarkStart w:id="100" w:name="OLE_LINK111"/>
      <w:bookmarkStart w:id="101" w:name="OLE_LINK112"/>
      <w:r w:rsidRPr="00C6774F">
        <w:rPr>
          <w:rFonts w:ascii="Book Antiqua" w:hAnsi="Book Antiqua"/>
          <w:sz w:val="24"/>
          <w:szCs w:val="24"/>
        </w:rPr>
        <w:t>The endoscopic activit</w:t>
      </w:r>
      <w:r w:rsidR="001A72E9" w:rsidRPr="00C6774F">
        <w:rPr>
          <w:rFonts w:ascii="Book Antiqua" w:hAnsi="Book Antiqua"/>
          <w:sz w:val="24"/>
          <w:szCs w:val="24"/>
        </w:rPr>
        <w:t>ies</w:t>
      </w:r>
      <w:r w:rsidRPr="00C6774F">
        <w:rPr>
          <w:rFonts w:ascii="Book Antiqua" w:hAnsi="Book Antiqua"/>
          <w:sz w:val="24"/>
          <w:szCs w:val="24"/>
        </w:rPr>
        <w:t xml:space="preserve"> of IBD patients were graded according to validated endoscopic score tool</w:t>
      </w:r>
      <w:r w:rsidR="00AD03CF" w:rsidRPr="00C6774F">
        <w:rPr>
          <w:rFonts w:ascii="Book Antiqua" w:hAnsi="Book Antiqua"/>
          <w:sz w:val="24"/>
          <w:szCs w:val="24"/>
        </w:rPr>
        <w:t xml:space="preserve">s. </w:t>
      </w:r>
      <w:bookmarkEnd w:id="100"/>
      <w:bookmarkEnd w:id="101"/>
      <w:r w:rsidR="00A054B1" w:rsidRPr="00C6774F">
        <w:rPr>
          <w:rFonts w:ascii="Book Antiqua" w:hAnsi="Book Antiqua"/>
          <w:sz w:val="24"/>
          <w:szCs w:val="24"/>
        </w:rPr>
        <w:t>Simple endoscopic score for Crohn’s disease” (SES-CD)</w:t>
      </w:r>
      <w:r w:rsidR="00E626E9" w:rsidRPr="00C6774F">
        <w:rPr>
          <w:rFonts w:ascii="Book Antiqua" w:hAnsi="Book Antiqua"/>
          <w:sz w:val="24"/>
          <w:szCs w:val="24"/>
        </w:rPr>
        <w:t xml:space="preserve"> was used</w:t>
      </w:r>
      <w:r w:rsidRPr="00C6774F">
        <w:rPr>
          <w:rFonts w:ascii="Book Antiqua" w:hAnsi="Book Antiqua"/>
          <w:sz w:val="24"/>
          <w:szCs w:val="24"/>
        </w:rPr>
        <w:t xml:space="preserve"> for </w:t>
      </w:r>
      <w:r w:rsidR="00F85513" w:rsidRPr="00C6774F">
        <w:rPr>
          <w:rFonts w:ascii="Book Antiqua" w:hAnsi="Book Antiqua"/>
          <w:sz w:val="24"/>
          <w:szCs w:val="24"/>
        </w:rPr>
        <w:t xml:space="preserve">the </w:t>
      </w:r>
      <w:r w:rsidR="00CF5958" w:rsidRPr="00C6774F">
        <w:rPr>
          <w:rFonts w:ascii="Book Antiqua" w:hAnsi="Book Antiqua"/>
          <w:sz w:val="24"/>
          <w:szCs w:val="24"/>
        </w:rPr>
        <w:t>CICD</w:t>
      </w:r>
      <w:r w:rsidR="00C30E06" w:rsidRPr="00C6774F">
        <w:rPr>
          <w:rFonts w:ascii="Book Antiqua" w:hAnsi="Book Antiqua"/>
          <w:sz w:val="24"/>
          <w:szCs w:val="24"/>
        </w:rPr>
        <w:t xml:space="preserve"> patients</w:t>
      </w:r>
      <w:r w:rsidR="007D7FCA" w:rsidRPr="00C6774F">
        <w:rPr>
          <w:rFonts w:ascii="Book Antiqua" w:hAnsi="Book Antiqua"/>
          <w:sz w:val="24"/>
          <w:szCs w:val="24"/>
        </w:rPr>
        <w:fldChar w:fldCharType="begin"/>
      </w:r>
      <w:r w:rsidR="007721CB" w:rsidRPr="00C6774F">
        <w:rPr>
          <w:rFonts w:ascii="Book Antiqua" w:hAnsi="Book Antiqua"/>
          <w:sz w:val="24"/>
          <w:szCs w:val="24"/>
        </w:rPr>
        <w:instrText xml:space="preserve"> ADDIN NE.Ref.{E6878BF5-25A7-41C2-BFDE-8FF6CE6B1AB5}</w:instrText>
      </w:r>
      <w:r w:rsidR="007D7FCA" w:rsidRPr="00C6774F">
        <w:rPr>
          <w:rFonts w:ascii="Book Antiqua" w:hAnsi="Book Antiqua"/>
          <w:sz w:val="24"/>
          <w:szCs w:val="24"/>
        </w:rPr>
        <w:fldChar w:fldCharType="separate"/>
      </w:r>
      <w:r w:rsidR="004921E6" w:rsidRPr="00C6774F">
        <w:rPr>
          <w:rFonts w:ascii="Book Antiqua" w:hAnsi="Book Antiqua"/>
          <w:kern w:val="0"/>
          <w:sz w:val="24"/>
          <w:szCs w:val="24"/>
          <w:vertAlign w:val="superscript"/>
        </w:rPr>
        <w:t>[16]</w:t>
      </w:r>
      <w:r w:rsidR="007D7FCA" w:rsidRPr="00C6774F">
        <w:rPr>
          <w:rFonts w:ascii="Book Antiqua" w:hAnsi="Book Antiqua"/>
          <w:sz w:val="24"/>
          <w:szCs w:val="24"/>
        </w:rPr>
        <w:fldChar w:fldCharType="end"/>
      </w:r>
      <w:r w:rsidR="00843915" w:rsidRPr="00C6774F">
        <w:rPr>
          <w:rFonts w:ascii="Book Antiqua" w:hAnsi="Book Antiqua"/>
          <w:sz w:val="24"/>
          <w:szCs w:val="24"/>
        </w:rPr>
        <w:t>.</w:t>
      </w:r>
      <w:r w:rsidRPr="00C6774F">
        <w:rPr>
          <w:rFonts w:ascii="Book Antiqua" w:hAnsi="Book Antiqua"/>
          <w:sz w:val="24"/>
          <w:szCs w:val="24"/>
        </w:rPr>
        <w:t xml:space="preserve"> For the SES-CD, the </w:t>
      </w:r>
      <w:r w:rsidR="00CB3858" w:rsidRPr="00C6774F">
        <w:rPr>
          <w:rFonts w:ascii="Book Antiqua" w:hAnsi="Book Antiqua"/>
          <w:sz w:val="24"/>
          <w:szCs w:val="24"/>
        </w:rPr>
        <w:t xml:space="preserve">four </w:t>
      </w:r>
      <w:r w:rsidRPr="00C6774F">
        <w:rPr>
          <w:rFonts w:ascii="Book Antiqua" w:hAnsi="Book Antiqua"/>
          <w:sz w:val="24"/>
          <w:szCs w:val="24"/>
        </w:rPr>
        <w:t>endoscopic parameters selected were ulcers, proportion of the surface covered by ulcers, proportion of the surface with any other lesions</w:t>
      </w:r>
      <w:r w:rsidR="00CB3858" w:rsidRPr="00C6774F">
        <w:rPr>
          <w:rFonts w:ascii="Book Antiqua" w:hAnsi="Book Antiqua"/>
          <w:sz w:val="24"/>
          <w:szCs w:val="24"/>
        </w:rPr>
        <w:t xml:space="preserve">, </w:t>
      </w:r>
      <w:r w:rsidRPr="00C6774F">
        <w:rPr>
          <w:rFonts w:ascii="Book Antiqua" w:hAnsi="Book Antiqua"/>
          <w:sz w:val="24"/>
          <w:szCs w:val="24"/>
        </w:rPr>
        <w:t xml:space="preserve">and stenosis. Each variable was scored from 0 to 3 in each segment (the ileum, the right, transverse, and left colon, and </w:t>
      </w:r>
      <w:r w:rsidR="00CB3858" w:rsidRPr="00C6774F">
        <w:rPr>
          <w:rFonts w:ascii="Book Antiqua" w:hAnsi="Book Antiqua"/>
          <w:sz w:val="24"/>
          <w:szCs w:val="24"/>
        </w:rPr>
        <w:t xml:space="preserve">the </w:t>
      </w:r>
      <w:r w:rsidRPr="00C6774F">
        <w:rPr>
          <w:rFonts w:ascii="Book Antiqua" w:hAnsi="Book Antiqua"/>
          <w:sz w:val="24"/>
          <w:szCs w:val="24"/>
        </w:rPr>
        <w:t>rectum).</w:t>
      </w:r>
      <w:r w:rsidR="00CB3858" w:rsidRPr="00C6774F">
        <w:rPr>
          <w:rFonts w:ascii="Book Antiqua" w:hAnsi="Book Antiqua"/>
          <w:sz w:val="24"/>
          <w:szCs w:val="24"/>
        </w:rPr>
        <w:t xml:space="preserve"> </w:t>
      </w:r>
      <w:r w:rsidRPr="00C6774F">
        <w:rPr>
          <w:rFonts w:ascii="Book Antiqua" w:hAnsi="Book Antiqua"/>
          <w:sz w:val="24"/>
          <w:szCs w:val="24"/>
        </w:rPr>
        <w:t xml:space="preserve">The SES-CD activity levels were graded as follows: </w:t>
      </w:r>
      <w:r w:rsidR="00CB3858" w:rsidRPr="00C6774F">
        <w:rPr>
          <w:rFonts w:ascii="Book Antiqua" w:hAnsi="Book Antiqua"/>
          <w:sz w:val="24"/>
          <w:szCs w:val="24"/>
        </w:rPr>
        <w:t xml:space="preserve">inactive </w:t>
      </w:r>
      <w:r w:rsidRPr="00C6774F">
        <w:rPr>
          <w:rFonts w:ascii="Book Antiqua" w:hAnsi="Book Antiqua"/>
          <w:sz w:val="24"/>
          <w:szCs w:val="24"/>
        </w:rPr>
        <w:t xml:space="preserve">(remission) 0-3, </w:t>
      </w:r>
      <w:r w:rsidR="00CB3858" w:rsidRPr="00C6774F">
        <w:rPr>
          <w:rFonts w:ascii="Book Antiqua" w:hAnsi="Book Antiqua"/>
          <w:sz w:val="24"/>
          <w:szCs w:val="24"/>
        </w:rPr>
        <w:t xml:space="preserve">mild </w:t>
      </w:r>
      <w:r w:rsidRPr="00C6774F">
        <w:rPr>
          <w:rFonts w:ascii="Book Antiqua" w:hAnsi="Book Antiqua"/>
          <w:sz w:val="24"/>
          <w:szCs w:val="24"/>
        </w:rPr>
        <w:t xml:space="preserve">activity </w:t>
      </w:r>
      <w:r w:rsidRPr="00C6774F">
        <w:rPr>
          <w:rFonts w:ascii="Book Antiqua" w:hAnsi="Book Antiqua"/>
          <w:sz w:val="24"/>
          <w:szCs w:val="24"/>
        </w:rPr>
        <w:lastRenderedPageBreak/>
        <w:t xml:space="preserve">4-10, </w:t>
      </w:r>
      <w:r w:rsidR="00CB3858" w:rsidRPr="00C6774F">
        <w:rPr>
          <w:rFonts w:ascii="Book Antiqua" w:hAnsi="Book Antiqua"/>
          <w:sz w:val="24"/>
          <w:szCs w:val="24"/>
        </w:rPr>
        <w:t xml:space="preserve">moderate </w:t>
      </w:r>
      <w:r w:rsidRPr="00C6774F">
        <w:rPr>
          <w:rFonts w:ascii="Book Antiqua" w:hAnsi="Book Antiqua"/>
          <w:sz w:val="24"/>
          <w:szCs w:val="24"/>
        </w:rPr>
        <w:t xml:space="preserve">activity 11-19, </w:t>
      </w:r>
      <w:r w:rsidR="00CB3858" w:rsidRPr="00C6774F">
        <w:rPr>
          <w:rFonts w:ascii="Book Antiqua" w:hAnsi="Book Antiqua"/>
          <w:sz w:val="24"/>
          <w:szCs w:val="24"/>
        </w:rPr>
        <w:t xml:space="preserve">severe </w:t>
      </w:r>
      <w:r w:rsidRPr="00C6774F">
        <w:rPr>
          <w:rFonts w:ascii="Book Antiqua" w:hAnsi="Book Antiqua"/>
          <w:sz w:val="24"/>
          <w:szCs w:val="24"/>
        </w:rPr>
        <w:t>activity ≥ 20</w:t>
      </w:r>
      <w:r w:rsidR="00CB3858" w:rsidRPr="00C6774F">
        <w:rPr>
          <w:rFonts w:ascii="Book Antiqua" w:hAnsi="Book Antiqua"/>
          <w:sz w:val="24"/>
          <w:szCs w:val="24"/>
        </w:rPr>
        <w:t>,</w:t>
      </w:r>
      <w:r w:rsidRPr="00C6774F">
        <w:rPr>
          <w:rFonts w:ascii="Book Antiqua" w:hAnsi="Book Antiqua"/>
          <w:sz w:val="24"/>
          <w:szCs w:val="24"/>
        </w:rPr>
        <w:t xml:space="preserve"> according </w:t>
      </w:r>
      <w:r w:rsidR="00CB3858" w:rsidRPr="00C6774F">
        <w:rPr>
          <w:rFonts w:ascii="Book Antiqua" w:hAnsi="Book Antiqua"/>
          <w:sz w:val="24"/>
          <w:szCs w:val="24"/>
        </w:rPr>
        <w:t xml:space="preserve">to </w:t>
      </w:r>
      <w:r w:rsidRPr="00C6774F">
        <w:rPr>
          <w:rFonts w:ascii="Book Antiqua" w:hAnsi="Book Antiqua"/>
          <w:sz w:val="24"/>
          <w:szCs w:val="24"/>
        </w:rPr>
        <w:t xml:space="preserve">Schoepfer </w:t>
      </w:r>
      <w:r w:rsidRPr="004502A2">
        <w:rPr>
          <w:rFonts w:ascii="Book Antiqua" w:hAnsi="Book Antiqua"/>
          <w:i/>
          <w:sz w:val="24"/>
          <w:szCs w:val="24"/>
        </w:rPr>
        <w:t>et al</w:t>
      </w:r>
      <w:r w:rsidR="007D7FCA" w:rsidRPr="00C6774F">
        <w:rPr>
          <w:rFonts w:ascii="Book Antiqua" w:hAnsi="Book Antiqua"/>
          <w:sz w:val="24"/>
          <w:szCs w:val="24"/>
        </w:rPr>
        <w:fldChar w:fldCharType="begin"/>
      </w:r>
      <w:r w:rsidR="007721CB" w:rsidRPr="00C6774F">
        <w:rPr>
          <w:rFonts w:ascii="Book Antiqua" w:hAnsi="Book Antiqua"/>
          <w:sz w:val="24"/>
          <w:szCs w:val="24"/>
        </w:rPr>
        <w:instrText xml:space="preserve"> ADDIN NE.Ref.{C5E41877-D84A-4304-B876-D194F28556A9}</w:instrText>
      </w:r>
      <w:r w:rsidR="007D7FCA" w:rsidRPr="00C6774F">
        <w:rPr>
          <w:rFonts w:ascii="Book Antiqua" w:hAnsi="Book Antiqua"/>
          <w:sz w:val="24"/>
          <w:szCs w:val="24"/>
        </w:rPr>
        <w:fldChar w:fldCharType="separate"/>
      </w:r>
      <w:r w:rsidR="004921E6" w:rsidRPr="00C6774F">
        <w:rPr>
          <w:rFonts w:ascii="Book Antiqua" w:hAnsi="Book Antiqua"/>
          <w:kern w:val="0"/>
          <w:sz w:val="24"/>
          <w:szCs w:val="24"/>
          <w:vertAlign w:val="superscript"/>
        </w:rPr>
        <w:t>[17]</w:t>
      </w:r>
      <w:r w:rsidR="007D7FCA" w:rsidRPr="00C6774F">
        <w:rPr>
          <w:rFonts w:ascii="Book Antiqua" w:hAnsi="Book Antiqua"/>
          <w:sz w:val="24"/>
          <w:szCs w:val="24"/>
        </w:rPr>
        <w:fldChar w:fldCharType="end"/>
      </w:r>
      <w:r w:rsidR="00843915" w:rsidRPr="00C6774F">
        <w:rPr>
          <w:rFonts w:ascii="Book Antiqua" w:hAnsi="Book Antiqua"/>
          <w:sz w:val="24"/>
          <w:szCs w:val="24"/>
        </w:rPr>
        <w:t>.</w:t>
      </w:r>
      <w:r w:rsidR="001D6FA6" w:rsidRPr="00C6774F">
        <w:rPr>
          <w:rFonts w:ascii="Book Antiqua" w:hAnsi="Book Antiqua"/>
          <w:sz w:val="24"/>
          <w:szCs w:val="24"/>
        </w:rPr>
        <w:t xml:space="preserve"> </w:t>
      </w:r>
      <w:r w:rsidR="000D059F" w:rsidRPr="00C6774F">
        <w:rPr>
          <w:rFonts w:ascii="Book Antiqua" w:hAnsi="Book Antiqua"/>
          <w:sz w:val="24"/>
          <w:szCs w:val="24"/>
        </w:rPr>
        <w:t>The Rutgeerts score was a well-established endoscopic scoring system for assessing the neo-terminal ileum for patients having prior CD-related surgery</w:t>
      </w:r>
      <w:r w:rsidR="007D7FCA" w:rsidRPr="00C6774F">
        <w:rPr>
          <w:rFonts w:ascii="Book Antiqua" w:hAnsi="Book Antiqua"/>
          <w:sz w:val="24"/>
          <w:szCs w:val="24"/>
        </w:rPr>
        <w:fldChar w:fldCharType="begin"/>
      </w:r>
      <w:r w:rsidR="007721CB" w:rsidRPr="00C6774F">
        <w:rPr>
          <w:rFonts w:ascii="Book Antiqua" w:hAnsi="Book Antiqua"/>
          <w:sz w:val="24"/>
          <w:szCs w:val="24"/>
        </w:rPr>
        <w:instrText xml:space="preserve"> ADDIN NE.Ref.{4DD4BAFB-D139-4922-973C-73458DAD374B}</w:instrText>
      </w:r>
      <w:r w:rsidR="007D7FCA" w:rsidRPr="00C6774F">
        <w:rPr>
          <w:rFonts w:ascii="Book Antiqua" w:hAnsi="Book Antiqua"/>
          <w:sz w:val="24"/>
          <w:szCs w:val="24"/>
        </w:rPr>
        <w:fldChar w:fldCharType="separate"/>
      </w:r>
      <w:r w:rsidR="004921E6" w:rsidRPr="00C6774F">
        <w:rPr>
          <w:rFonts w:ascii="Book Antiqua" w:hAnsi="Book Antiqua"/>
          <w:kern w:val="0"/>
          <w:sz w:val="24"/>
          <w:szCs w:val="24"/>
          <w:vertAlign w:val="superscript"/>
        </w:rPr>
        <w:t>[18]</w:t>
      </w:r>
      <w:r w:rsidR="007D7FCA" w:rsidRPr="00C6774F">
        <w:rPr>
          <w:rFonts w:ascii="Book Antiqua" w:hAnsi="Book Antiqua"/>
          <w:sz w:val="24"/>
          <w:szCs w:val="24"/>
        </w:rPr>
        <w:fldChar w:fldCharType="end"/>
      </w:r>
      <w:r w:rsidR="00843915" w:rsidRPr="00C6774F">
        <w:rPr>
          <w:rFonts w:ascii="Book Antiqua" w:hAnsi="Book Antiqua"/>
          <w:sz w:val="24"/>
          <w:szCs w:val="24"/>
        </w:rPr>
        <w:t>:</w:t>
      </w:r>
      <w:r w:rsidR="000D059F" w:rsidRPr="00C6774F">
        <w:rPr>
          <w:rFonts w:ascii="Book Antiqua" w:hAnsi="Book Antiqua"/>
          <w:sz w:val="24"/>
          <w:szCs w:val="24"/>
        </w:rPr>
        <w:t xml:space="preserve"> i0, no lesion, i1, &lt; 5 aphthous lesions, i2, &gt; 5 aphthous lesions with normal mucosa between lesions, or skip areas of larger lesions or lesions confined to the ileo-colonic anastomosis, i3, diffuse aphthous ileitis with diffusely inflamed mucosa, and i4, diffuse inflammation with larger ulcers, nodules, and/or narrowing (i0-i1: endoscopic remission, ≥ i2: endoscopic recurrence).</w:t>
      </w:r>
      <w:r w:rsidRPr="00C6774F">
        <w:rPr>
          <w:rFonts w:ascii="Book Antiqua" w:hAnsi="Book Antiqua"/>
          <w:sz w:val="24"/>
          <w:szCs w:val="24"/>
        </w:rPr>
        <w:t xml:space="preserve">The disease severity of UC was evaluated according to </w:t>
      </w:r>
      <w:bookmarkStart w:id="102" w:name="OLE_LINK15"/>
      <w:bookmarkStart w:id="103" w:name="OLE_LINK16"/>
      <w:r w:rsidR="00CB3858" w:rsidRPr="00C6774F">
        <w:rPr>
          <w:rFonts w:ascii="Book Antiqua" w:hAnsi="Book Antiqua"/>
          <w:sz w:val="24"/>
          <w:szCs w:val="24"/>
        </w:rPr>
        <w:t xml:space="preserve">the </w:t>
      </w:r>
      <w:r w:rsidRPr="00C6774F">
        <w:rPr>
          <w:rFonts w:ascii="Book Antiqua" w:hAnsi="Book Antiqua"/>
          <w:sz w:val="24"/>
          <w:szCs w:val="24"/>
        </w:rPr>
        <w:t>Mayo score scale (0</w:t>
      </w:r>
      <w:r w:rsidR="00CB3858" w:rsidRPr="00C6774F">
        <w:rPr>
          <w:rFonts w:ascii="Book Antiqua" w:hAnsi="Book Antiqua"/>
          <w:sz w:val="24"/>
          <w:szCs w:val="24"/>
        </w:rPr>
        <w:noBreakHyphen/>
      </w:r>
      <w:r w:rsidRPr="00C6774F">
        <w:rPr>
          <w:rFonts w:ascii="Book Antiqua" w:hAnsi="Book Antiqua"/>
          <w:sz w:val="24"/>
          <w:szCs w:val="24"/>
        </w:rPr>
        <w:t>2 remission, 3</w:t>
      </w:r>
      <w:r w:rsidR="00CB3858" w:rsidRPr="00C6774F">
        <w:rPr>
          <w:rFonts w:ascii="Book Antiqua" w:hAnsi="Book Antiqua"/>
          <w:sz w:val="24"/>
          <w:szCs w:val="24"/>
        </w:rPr>
        <w:noBreakHyphen/>
      </w:r>
      <w:r w:rsidRPr="00C6774F">
        <w:rPr>
          <w:rFonts w:ascii="Book Antiqua" w:hAnsi="Book Antiqua"/>
          <w:sz w:val="24"/>
          <w:szCs w:val="24"/>
        </w:rPr>
        <w:t>5 mild, 6</w:t>
      </w:r>
      <w:r w:rsidR="00CB3858" w:rsidRPr="00C6774F">
        <w:rPr>
          <w:rFonts w:ascii="Book Antiqua" w:hAnsi="Book Antiqua"/>
          <w:sz w:val="24"/>
          <w:szCs w:val="24"/>
        </w:rPr>
        <w:noBreakHyphen/>
      </w:r>
      <w:r w:rsidR="00740043" w:rsidRPr="00C6774F">
        <w:rPr>
          <w:rFonts w:ascii="Book Antiqua" w:hAnsi="Book Antiqua"/>
          <w:sz w:val="24"/>
          <w:szCs w:val="24"/>
        </w:rPr>
        <w:t>10</w:t>
      </w:r>
      <w:r w:rsidR="00AD03CF" w:rsidRPr="00C6774F">
        <w:rPr>
          <w:rFonts w:ascii="Book Antiqua" w:hAnsi="Book Antiqua"/>
          <w:sz w:val="24"/>
          <w:szCs w:val="24"/>
        </w:rPr>
        <w:t xml:space="preserve"> </w:t>
      </w:r>
      <w:r w:rsidR="00740043" w:rsidRPr="00C6774F">
        <w:rPr>
          <w:rFonts w:ascii="Book Antiqua" w:hAnsi="Book Antiqua"/>
          <w:sz w:val="24"/>
          <w:szCs w:val="24"/>
        </w:rPr>
        <w:t>moderate,</w:t>
      </w:r>
      <w:r w:rsidRPr="00C6774F">
        <w:rPr>
          <w:rFonts w:ascii="Book Antiqua" w:hAnsi="Book Antiqua"/>
          <w:sz w:val="24"/>
          <w:szCs w:val="24"/>
        </w:rPr>
        <w:t>11</w:t>
      </w:r>
      <w:r w:rsidR="00CB3858" w:rsidRPr="00C6774F">
        <w:rPr>
          <w:rFonts w:ascii="Book Antiqua" w:hAnsi="Book Antiqua"/>
          <w:sz w:val="24"/>
          <w:szCs w:val="24"/>
        </w:rPr>
        <w:noBreakHyphen/>
      </w:r>
      <w:r w:rsidRPr="00C6774F">
        <w:rPr>
          <w:rFonts w:ascii="Book Antiqua" w:hAnsi="Book Antiqua"/>
          <w:sz w:val="24"/>
          <w:szCs w:val="24"/>
        </w:rPr>
        <w:t>12 severe)</w:t>
      </w:r>
      <w:bookmarkEnd w:id="102"/>
      <w:bookmarkEnd w:id="103"/>
      <w:r w:rsidR="007D7FCA" w:rsidRPr="00C6774F">
        <w:rPr>
          <w:rFonts w:ascii="Book Antiqua" w:hAnsi="Book Antiqua"/>
          <w:sz w:val="24"/>
          <w:szCs w:val="24"/>
        </w:rPr>
        <w:fldChar w:fldCharType="begin"/>
      </w:r>
      <w:r w:rsidR="007721CB" w:rsidRPr="00C6774F">
        <w:rPr>
          <w:rFonts w:ascii="Book Antiqua" w:hAnsi="Book Antiqua"/>
          <w:sz w:val="24"/>
          <w:szCs w:val="24"/>
        </w:rPr>
        <w:instrText xml:space="preserve"> ADDIN NE.Ref.{61CB8567-C9EF-4E98-8D52-9E4D5C2B977A}</w:instrText>
      </w:r>
      <w:r w:rsidR="007D7FCA" w:rsidRPr="00C6774F">
        <w:rPr>
          <w:rFonts w:ascii="Book Antiqua" w:hAnsi="Book Antiqua"/>
          <w:sz w:val="24"/>
          <w:szCs w:val="24"/>
        </w:rPr>
        <w:fldChar w:fldCharType="separate"/>
      </w:r>
      <w:r w:rsidR="004921E6" w:rsidRPr="00C6774F">
        <w:rPr>
          <w:rFonts w:ascii="Book Antiqua" w:hAnsi="Book Antiqua"/>
          <w:kern w:val="0"/>
          <w:sz w:val="24"/>
          <w:szCs w:val="24"/>
          <w:vertAlign w:val="superscript"/>
        </w:rPr>
        <w:t>[19]</w:t>
      </w:r>
      <w:r w:rsidR="007D7FCA" w:rsidRPr="00C6774F">
        <w:rPr>
          <w:rFonts w:ascii="Book Antiqua" w:hAnsi="Book Antiqua"/>
          <w:sz w:val="24"/>
          <w:szCs w:val="24"/>
        </w:rPr>
        <w:fldChar w:fldCharType="end"/>
      </w:r>
      <w:r w:rsidR="00843915" w:rsidRPr="00C6774F">
        <w:rPr>
          <w:rFonts w:ascii="Book Antiqua" w:hAnsi="Book Antiqua"/>
          <w:sz w:val="24"/>
          <w:szCs w:val="24"/>
        </w:rPr>
        <w:t xml:space="preserve">. </w:t>
      </w:r>
    </w:p>
    <w:p w:rsidR="00CB3858" w:rsidRPr="00C6774F" w:rsidRDefault="000B40A6" w:rsidP="00F93B1B">
      <w:pPr>
        <w:snapToGrid w:val="0"/>
        <w:spacing w:line="360" w:lineRule="auto"/>
        <w:ind w:firstLineChars="100" w:firstLine="240"/>
        <w:rPr>
          <w:rFonts w:ascii="Book Antiqua" w:hAnsi="Book Antiqua"/>
          <w:sz w:val="24"/>
          <w:szCs w:val="24"/>
        </w:rPr>
      </w:pPr>
      <w:r w:rsidRPr="00C6774F">
        <w:rPr>
          <w:rFonts w:ascii="Book Antiqua" w:hAnsi="Book Antiqua"/>
          <w:sz w:val="24"/>
          <w:szCs w:val="24"/>
        </w:rPr>
        <w:t xml:space="preserve">All endoscopies were performed by two experienced </w:t>
      </w:r>
      <w:bookmarkStart w:id="104" w:name="OLE_LINK97"/>
      <w:bookmarkStart w:id="105" w:name="OLE_LINK98"/>
      <w:r w:rsidRPr="00C6774F">
        <w:rPr>
          <w:rFonts w:ascii="Book Antiqua" w:hAnsi="Book Antiqua"/>
          <w:sz w:val="24"/>
          <w:szCs w:val="24"/>
        </w:rPr>
        <w:t>gastroenterologists</w:t>
      </w:r>
      <w:bookmarkEnd w:id="104"/>
      <w:bookmarkEnd w:id="105"/>
      <w:r w:rsidRPr="00C6774F">
        <w:rPr>
          <w:rFonts w:ascii="Book Antiqua" w:hAnsi="Book Antiqua"/>
          <w:sz w:val="24"/>
          <w:szCs w:val="24"/>
        </w:rPr>
        <w:t xml:space="preserve"> with at least </w:t>
      </w:r>
      <w:r w:rsidR="000D12A8" w:rsidRPr="00C6774F">
        <w:rPr>
          <w:rFonts w:ascii="Book Antiqua" w:hAnsi="Book Antiqua"/>
          <w:sz w:val="24"/>
          <w:szCs w:val="24"/>
        </w:rPr>
        <w:t>5 </w:t>
      </w:r>
      <w:r w:rsidRPr="00C6774F">
        <w:rPr>
          <w:rFonts w:ascii="Book Antiqua" w:hAnsi="Book Antiqua"/>
          <w:sz w:val="24"/>
          <w:szCs w:val="24"/>
        </w:rPr>
        <w:t xml:space="preserve">years </w:t>
      </w:r>
      <w:r w:rsidR="002D6544" w:rsidRPr="00C6774F">
        <w:rPr>
          <w:rFonts w:ascii="Book Antiqua" w:hAnsi="Book Antiqua"/>
          <w:sz w:val="24"/>
          <w:szCs w:val="24"/>
        </w:rPr>
        <w:t xml:space="preserve">of </w:t>
      </w:r>
      <w:r w:rsidRPr="00C6774F">
        <w:rPr>
          <w:rFonts w:ascii="Book Antiqua" w:hAnsi="Book Antiqua"/>
          <w:sz w:val="24"/>
          <w:szCs w:val="24"/>
        </w:rPr>
        <w:t>experience in performing colonoscop</w:t>
      </w:r>
      <w:r w:rsidR="00CB3858" w:rsidRPr="00C6774F">
        <w:rPr>
          <w:rFonts w:ascii="Book Antiqua" w:hAnsi="Book Antiqua"/>
          <w:sz w:val="24"/>
          <w:szCs w:val="24"/>
        </w:rPr>
        <w:t>ies</w:t>
      </w:r>
      <w:r w:rsidRPr="00C6774F">
        <w:rPr>
          <w:rFonts w:ascii="Book Antiqua" w:hAnsi="Book Antiqua"/>
          <w:sz w:val="24"/>
          <w:szCs w:val="24"/>
        </w:rPr>
        <w:t>.</w:t>
      </w:r>
      <w:r w:rsidRPr="00C6774F">
        <w:rPr>
          <w:rFonts w:ascii="Book Antiqua" w:hAnsi="Book Antiqua"/>
          <w:kern w:val="0"/>
          <w:sz w:val="24"/>
          <w:szCs w:val="24"/>
        </w:rPr>
        <w:t xml:space="preserve"> </w:t>
      </w:r>
      <w:r w:rsidRPr="00C6774F">
        <w:rPr>
          <w:rFonts w:ascii="Book Antiqua" w:hAnsi="Book Antiqua"/>
          <w:sz w:val="24"/>
          <w:szCs w:val="24"/>
        </w:rPr>
        <w:t xml:space="preserve">The </w:t>
      </w:r>
      <w:bookmarkStart w:id="106" w:name="OLE_LINK8"/>
      <w:r w:rsidRPr="00C6774F">
        <w:rPr>
          <w:rFonts w:ascii="Book Antiqua" w:hAnsi="Book Antiqua"/>
          <w:sz w:val="24"/>
          <w:szCs w:val="24"/>
        </w:rPr>
        <w:t>endoscopists</w:t>
      </w:r>
      <w:bookmarkEnd w:id="106"/>
      <w:r w:rsidRPr="00C6774F">
        <w:rPr>
          <w:rFonts w:ascii="Book Antiqua" w:hAnsi="Book Antiqua"/>
          <w:sz w:val="24"/>
          <w:szCs w:val="24"/>
        </w:rPr>
        <w:t xml:space="preserve"> completed an </w:t>
      </w:r>
      <w:bookmarkStart w:id="107" w:name="OLE_LINK9"/>
      <w:bookmarkStart w:id="108" w:name="OLE_LINK10"/>
      <w:r w:rsidRPr="00C6774F">
        <w:rPr>
          <w:rFonts w:ascii="Book Antiqua" w:hAnsi="Book Antiqua"/>
          <w:sz w:val="24"/>
          <w:szCs w:val="24"/>
        </w:rPr>
        <w:t xml:space="preserve">endoscopic scoring sheet </w:t>
      </w:r>
      <w:bookmarkEnd w:id="107"/>
      <w:bookmarkEnd w:id="108"/>
      <w:r w:rsidRPr="00C6774F">
        <w:rPr>
          <w:rFonts w:ascii="Book Antiqua" w:hAnsi="Book Antiqua"/>
          <w:sz w:val="24"/>
          <w:szCs w:val="24"/>
        </w:rPr>
        <w:t xml:space="preserve">immediately after </w:t>
      </w:r>
      <w:r w:rsidR="00CB3858" w:rsidRPr="00C6774F">
        <w:rPr>
          <w:rFonts w:ascii="Book Antiqua" w:hAnsi="Book Antiqua"/>
          <w:sz w:val="24"/>
          <w:szCs w:val="24"/>
        </w:rPr>
        <w:t xml:space="preserve">the </w:t>
      </w:r>
      <w:r w:rsidRPr="00C6774F">
        <w:rPr>
          <w:rFonts w:ascii="Book Antiqua" w:hAnsi="Book Antiqua"/>
          <w:sz w:val="24"/>
          <w:szCs w:val="24"/>
        </w:rPr>
        <w:t xml:space="preserve">colonoscopy examination. To minimize the subjective nature of the scoring tools, we </w:t>
      </w:r>
      <w:r w:rsidR="002D6544" w:rsidRPr="00C6774F">
        <w:rPr>
          <w:rFonts w:ascii="Book Antiqua" w:hAnsi="Book Antiqua"/>
          <w:sz w:val="24"/>
          <w:szCs w:val="24"/>
        </w:rPr>
        <w:t>recorded</w:t>
      </w:r>
      <w:r w:rsidRPr="00C6774F">
        <w:rPr>
          <w:rFonts w:ascii="Book Antiqua" w:hAnsi="Book Antiqua"/>
          <w:sz w:val="24"/>
          <w:szCs w:val="24"/>
        </w:rPr>
        <w:t xml:space="preserve"> a video of the endoscopy procedure</w:t>
      </w:r>
      <w:r w:rsidR="002D6544" w:rsidRPr="00C6774F">
        <w:rPr>
          <w:rFonts w:ascii="Book Antiqua" w:hAnsi="Book Antiqua"/>
          <w:sz w:val="24"/>
          <w:szCs w:val="24"/>
        </w:rPr>
        <w:t>.</w:t>
      </w:r>
      <w:r w:rsidRPr="00C6774F">
        <w:rPr>
          <w:rFonts w:ascii="Book Antiqua" w:hAnsi="Book Antiqua"/>
          <w:sz w:val="24"/>
          <w:szCs w:val="24"/>
        </w:rPr>
        <w:t xml:space="preserve"> </w:t>
      </w:r>
      <w:r w:rsidR="00C82A14" w:rsidRPr="00C6774F">
        <w:rPr>
          <w:rFonts w:ascii="Book Antiqua" w:hAnsi="Book Antiqua"/>
          <w:sz w:val="24"/>
          <w:szCs w:val="24"/>
        </w:rPr>
        <w:t>T</w:t>
      </w:r>
      <w:r w:rsidR="002D6544" w:rsidRPr="00C6774F">
        <w:rPr>
          <w:rFonts w:ascii="Book Antiqua" w:hAnsi="Book Antiqua"/>
          <w:sz w:val="24"/>
          <w:szCs w:val="24"/>
        </w:rPr>
        <w:t>he</w:t>
      </w:r>
      <w:r w:rsidRPr="00C6774F">
        <w:rPr>
          <w:rFonts w:ascii="Book Antiqua" w:hAnsi="Book Antiqua"/>
          <w:sz w:val="24"/>
          <w:szCs w:val="24"/>
        </w:rPr>
        <w:t xml:space="preserve"> two endoscopists </w:t>
      </w:r>
      <w:r w:rsidR="00CB3858" w:rsidRPr="00C6774F">
        <w:rPr>
          <w:rFonts w:ascii="Book Antiqua" w:hAnsi="Book Antiqua"/>
          <w:sz w:val="24"/>
          <w:szCs w:val="24"/>
        </w:rPr>
        <w:t xml:space="preserve">analyzed </w:t>
      </w:r>
      <w:r w:rsidRPr="00C6774F">
        <w:rPr>
          <w:rFonts w:ascii="Book Antiqua" w:hAnsi="Book Antiqua"/>
          <w:sz w:val="24"/>
          <w:szCs w:val="24"/>
        </w:rPr>
        <w:t>the video</w:t>
      </w:r>
      <w:r w:rsidR="00CB3858" w:rsidRPr="00C6774F">
        <w:rPr>
          <w:rFonts w:ascii="Book Antiqua" w:hAnsi="Book Antiqua"/>
          <w:sz w:val="24"/>
          <w:szCs w:val="24"/>
        </w:rPr>
        <w:t>s</w:t>
      </w:r>
      <w:r w:rsidRPr="00C6774F">
        <w:rPr>
          <w:rFonts w:ascii="Book Antiqua" w:hAnsi="Book Antiqua"/>
          <w:sz w:val="24"/>
          <w:szCs w:val="24"/>
        </w:rPr>
        <w:t xml:space="preserve"> together and disagreements were resolved by discussion to </w:t>
      </w:r>
      <w:r w:rsidR="002D6544" w:rsidRPr="00C6774F">
        <w:rPr>
          <w:rFonts w:ascii="Book Antiqua" w:hAnsi="Book Antiqua"/>
          <w:sz w:val="24"/>
          <w:szCs w:val="24"/>
        </w:rPr>
        <w:t xml:space="preserve">realize </w:t>
      </w:r>
      <w:r w:rsidRPr="00C6774F">
        <w:rPr>
          <w:rFonts w:ascii="Book Antiqua" w:hAnsi="Book Antiqua"/>
          <w:sz w:val="24"/>
          <w:szCs w:val="24"/>
        </w:rPr>
        <w:t xml:space="preserve">consistent scoring. To avoid bias, </w:t>
      </w:r>
      <w:r w:rsidR="00CB3858" w:rsidRPr="00C6774F">
        <w:rPr>
          <w:rFonts w:ascii="Book Antiqua" w:hAnsi="Book Antiqua"/>
          <w:sz w:val="24"/>
          <w:szCs w:val="24"/>
        </w:rPr>
        <w:t xml:space="preserve">the </w:t>
      </w:r>
      <w:r w:rsidRPr="00C6774F">
        <w:rPr>
          <w:rFonts w:ascii="Book Antiqua" w:hAnsi="Book Antiqua"/>
          <w:sz w:val="24"/>
          <w:szCs w:val="24"/>
        </w:rPr>
        <w:t xml:space="preserve">endoscopists performing the endoscopies were unaware of the </w:t>
      </w:r>
      <w:r w:rsidR="00577E7D" w:rsidRPr="00C6774F">
        <w:rPr>
          <w:rFonts w:ascii="Book Antiqua" w:hAnsi="Book Antiqua"/>
          <w:sz w:val="24"/>
          <w:szCs w:val="24"/>
        </w:rPr>
        <w:t xml:space="preserve">FC, </w:t>
      </w:r>
      <w:r w:rsidR="007A78A3" w:rsidRPr="00C6774F">
        <w:rPr>
          <w:rFonts w:ascii="Book Antiqua" w:hAnsi="Book Antiqua"/>
          <w:sz w:val="24"/>
          <w:szCs w:val="24"/>
        </w:rPr>
        <w:t xml:space="preserve">clinical activity index,CRP, </w:t>
      </w:r>
      <w:r w:rsidR="00577E7D" w:rsidRPr="00C6774F">
        <w:rPr>
          <w:rFonts w:ascii="Book Antiqua" w:hAnsi="Book Antiqua"/>
          <w:sz w:val="24"/>
          <w:szCs w:val="24"/>
        </w:rPr>
        <w:t xml:space="preserve">ESR </w:t>
      </w:r>
      <w:r w:rsidRPr="00C6774F">
        <w:rPr>
          <w:rFonts w:ascii="Book Antiqua" w:hAnsi="Book Antiqua"/>
          <w:sz w:val="24"/>
          <w:szCs w:val="24"/>
        </w:rPr>
        <w:t xml:space="preserve">and </w:t>
      </w:r>
      <w:r w:rsidR="00577E7D" w:rsidRPr="00C6774F">
        <w:rPr>
          <w:rFonts w:ascii="Book Antiqua" w:hAnsi="Book Antiqua"/>
          <w:sz w:val="24"/>
          <w:szCs w:val="24"/>
        </w:rPr>
        <w:t>PCT</w:t>
      </w:r>
      <w:r w:rsidR="00CB3858" w:rsidRPr="00C6774F">
        <w:rPr>
          <w:rFonts w:ascii="Book Antiqua" w:hAnsi="Book Antiqua"/>
          <w:sz w:val="24"/>
          <w:szCs w:val="24"/>
        </w:rPr>
        <w:t xml:space="preserve"> results</w:t>
      </w:r>
      <w:r w:rsidRPr="00C6774F">
        <w:rPr>
          <w:rFonts w:ascii="Book Antiqua" w:hAnsi="Book Antiqua"/>
          <w:sz w:val="24"/>
          <w:szCs w:val="24"/>
        </w:rPr>
        <w:t>.</w:t>
      </w:r>
    </w:p>
    <w:p w:rsidR="00CB3858" w:rsidRPr="00C6774F" w:rsidRDefault="00CB3858" w:rsidP="00F93B1B">
      <w:pPr>
        <w:snapToGrid w:val="0"/>
        <w:spacing w:line="360" w:lineRule="auto"/>
        <w:rPr>
          <w:rFonts w:ascii="Book Antiqua" w:hAnsi="Book Antiqua"/>
          <w:sz w:val="24"/>
          <w:szCs w:val="24"/>
        </w:rPr>
      </w:pPr>
    </w:p>
    <w:p w:rsidR="000B40A6" w:rsidRPr="004502A2" w:rsidRDefault="004502A2" w:rsidP="00F93B1B">
      <w:pPr>
        <w:snapToGrid w:val="0"/>
        <w:spacing w:line="360" w:lineRule="auto"/>
        <w:rPr>
          <w:rFonts w:ascii="Book Antiqua" w:hAnsi="Book Antiqua"/>
          <w:b/>
          <w:i/>
          <w:sz w:val="24"/>
          <w:szCs w:val="24"/>
        </w:rPr>
      </w:pPr>
      <w:r w:rsidRPr="004502A2">
        <w:rPr>
          <w:rFonts w:ascii="Book Antiqua" w:hAnsi="Book Antiqua" w:hint="eastAsia"/>
          <w:b/>
          <w:i/>
          <w:sz w:val="24"/>
          <w:szCs w:val="24"/>
        </w:rPr>
        <w:t>FC</w:t>
      </w:r>
    </w:p>
    <w:p w:rsidR="00AB7D40" w:rsidRPr="00C6774F" w:rsidRDefault="008E3CD6" w:rsidP="00F93B1B">
      <w:pPr>
        <w:pStyle w:val="Default"/>
        <w:snapToGrid w:val="0"/>
        <w:spacing w:line="360" w:lineRule="auto"/>
        <w:jc w:val="both"/>
        <w:rPr>
          <w:rFonts w:ascii="Book Antiqua" w:eastAsia="STSong" w:hAnsi="Book Antiqua" w:cs="Times New Roman"/>
          <w:color w:val="auto"/>
        </w:rPr>
      </w:pPr>
      <w:r w:rsidRPr="00C6774F">
        <w:rPr>
          <w:rFonts w:ascii="Book Antiqua" w:eastAsia="STSong" w:hAnsi="Book Antiqua" w:cs="Times New Roman"/>
          <w:color w:val="auto"/>
          <w:kern w:val="2"/>
        </w:rPr>
        <w:t>Upon</w:t>
      </w:r>
      <w:r w:rsidR="000B40A6" w:rsidRPr="00C6774F">
        <w:rPr>
          <w:rFonts w:ascii="Book Antiqua" w:eastAsia="STSong" w:hAnsi="Book Antiqua" w:cs="Times New Roman"/>
          <w:color w:val="auto"/>
          <w:kern w:val="2"/>
        </w:rPr>
        <w:t xml:space="preserve"> </w:t>
      </w:r>
      <w:r w:rsidR="00FD1A42" w:rsidRPr="00C6774F">
        <w:rPr>
          <w:rFonts w:ascii="Book Antiqua" w:eastAsia="STSong" w:hAnsi="Book Antiqua" w:cs="Times New Roman"/>
          <w:color w:val="auto"/>
        </w:rPr>
        <w:t>s</w:t>
      </w:r>
      <w:r w:rsidR="0093554C" w:rsidRPr="00C6774F">
        <w:rPr>
          <w:rFonts w:ascii="Book Antiqua" w:eastAsia="STSong" w:hAnsi="Book Antiqua" w:cs="Times New Roman"/>
          <w:color w:val="auto"/>
        </w:rPr>
        <w:t>tool samples</w:t>
      </w:r>
      <w:r w:rsidR="0093554C" w:rsidRPr="00C6774F">
        <w:rPr>
          <w:rFonts w:ascii="Book Antiqua" w:eastAsia="STSong" w:hAnsi="Book Antiqua" w:cs="Times New Roman"/>
          <w:color w:val="auto"/>
          <w:kern w:val="2"/>
        </w:rPr>
        <w:t xml:space="preserve"> </w:t>
      </w:r>
      <w:r w:rsidRPr="00C6774F">
        <w:rPr>
          <w:rFonts w:ascii="Book Antiqua" w:eastAsia="STSong" w:hAnsi="Book Antiqua" w:cs="Times New Roman"/>
          <w:color w:val="auto"/>
          <w:kern w:val="2"/>
        </w:rPr>
        <w:t>arrival in</w:t>
      </w:r>
      <w:r w:rsidRPr="00C6774F">
        <w:rPr>
          <w:rFonts w:ascii="Book Antiqua" w:eastAsia="STSong" w:hAnsi="Book Antiqua" w:cs="Times New Roman"/>
          <w:color w:val="auto"/>
        </w:rPr>
        <w:t xml:space="preserve"> </w:t>
      </w:r>
      <w:r w:rsidR="00CB3858" w:rsidRPr="00C6774F">
        <w:rPr>
          <w:rFonts w:ascii="Book Antiqua" w:eastAsia="STSong" w:hAnsi="Book Antiqua" w:cs="Times New Roman"/>
          <w:color w:val="auto"/>
        </w:rPr>
        <w:t xml:space="preserve">the </w:t>
      </w:r>
      <w:r w:rsidR="000B40A6" w:rsidRPr="00C6774F">
        <w:rPr>
          <w:rFonts w:ascii="Book Antiqua" w:eastAsia="STSong" w:hAnsi="Book Antiqua" w:cs="Times New Roman"/>
          <w:color w:val="auto"/>
        </w:rPr>
        <w:t>lab</w:t>
      </w:r>
      <w:r w:rsidR="000B40A6" w:rsidRPr="00C6774F">
        <w:rPr>
          <w:rFonts w:ascii="Book Antiqua" w:eastAsia="STSong" w:hAnsi="Book Antiqua" w:cs="Times New Roman"/>
          <w:color w:val="auto"/>
          <w:kern w:val="2"/>
        </w:rPr>
        <w:t>ora</w:t>
      </w:r>
      <w:r w:rsidR="000B40A6" w:rsidRPr="00C6774F">
        <w:rPr>
          <w:rFonts w:ascii="Book Antiqua" w:eastAsia="STSong" w:hAnsi="Book Antiqua" w:cs="Times New Roman"/>
          <w:color w:val="auto"/>
        </w:rPr>
        <w:t xml:space="preserve">tory, we sampled </w:t>
      </w:r>
      <w:r w:rsidRPr="00C6774F">
        <w:rPr>
          <w:rFonts w:ascii="Book Antiqua" w:eastAsia="STSong" w:hAnsi="Book Antiqua" w:cs="Times New Roman"/>
          <w:color w:val="auto"/>
        </w:rPr>
        <w:t xml:space="preserve">from </w:t>
      </w:r>
      <w:r w:rsidR="004639B1" w:rsidRPr="00C6774F">
        <w:rPr>
          <w:rFonts w:ascii="Book Antiqua" w:eastAsia="STSong" w:hAnsi="Book Antiqua" w:cs="Times New Roman"/>
          <w:color w:val="auto"/>
        </w:rPr>
        <w:t xml:space="preserve">6 </w:t>
      </w:r>
      <w:r w:rsidR="000B40A6" w:rsidRPr="00C6774F">
        <w:rPr>
          <w:rFonts w:ascii="Book Antiqua" w:eastAsia="STSong" w:hAnsi="Book Antiqua" w:cs="Times New Roman"/>
          <w:color w:val="auto"/>
        </w:rPr>
        <w:t xml:space="preserve">sites </w:t>
      </w:r>
      <w:r w:rsidRPr="00C6774F">
        <w:rPr>
          <w:rFonts w:ascii="Book Antiqua" w:eastAsia="STSong" w:hAnsi="Book Antiqua" w:cs="Times New Roman"/>
          <w:color w:val="auto"/>
        </w:rPr>
        <w:t>in each</w:t>
      </w:r>
      <w:r w:rsidR="000B40A6" w:rsidRPr="00C6774F">
        <w:rPr>
          <w:rFonts w:ascii="Book Antiqua" w:eastAsia="STSong" w:hAnsi="Book Antiqua" w:cs="Times New Roman"/>
          <w:color w:val="auto"/>
        </w:rPr>
        <w:t xml:space="preserve"> stool </w:t>
      </w:r>
      <w:r w:rsidRPr="00C6774F">
        <w:rPr>
          <w:rFonts w:ascii="Book Antiqua" w:eastAsia="STSong" w:hAnsi="Book Antiqua" w:cs="Times New Roman"/>
          <w:color w:val="auto"/>
        </w:rPr>
        <w:t xml:space="preserve">sample </w:t>
      </w:r>
      <w:r w:rsidR="000B40A6" w:rsidRPr="00C6774F">
        <w:rPr>
          <w:rFonts w:ascii="Book Antiqua" w:eastAsia="STSong" w:hAnsi="Book Antiqua" w:cs="Times New Roman"/>
          <w:color w:val="auto"/>
        </w:rPr>
        <w:t xml:space="preserve">and mixed the sample with </w:t>
      </w:r>
      <w:r w:rsidR="00CB3858" w:rsidRPr="00C6774F">
        <w:rPr>
          <w:rFonts w:ascii="Book Antiqua" w:eastAsia="STSong" w:hAnsi="Book Antiqua" w:cs="Times New Roman"/>
          <w:color w:val="auto"/>
        </w:rPr>
        <w:t xml:space="preserve">a </w:t>
      </w:r>
      <w:r w:rsidR="00C82A14" w:rsidRPr="00C6774F">
        <w:rPr>
          <w:rFonts w:ascii="Book Antiqua" w:eastAsia="STSong" w:hAnsi="Book Antiqua" w:cs="Times New Roman"/>
          <w:color w:val="auto"/>
        </w:rPr>
        <w:t>stirrer,</w:t>
      </w:r>
      <w:r w:rsidR="00E01F00" w:rsidRPr="00C6774F">
        <w:rPr>
          <w:rFonts w:ascii="Book Antiqua" w:eastAsia="STSong" w:hAnsi="Book Antiqua" w:cs="Times New Roman"/>
          <w:color w:val="auto"/>
        </w:rPr>
        <w:t xml:space="preserve"> </w:t>
      </w:r>
      <w:r w:rsidR="000B40A6" w:rsidRPr="00C6774F">
        <w:rPr>
          <w:rFonts w:ascii="Book Antiqua" w:eastAsia="STSong" w:hAnsi="Book Antiqua" w:cs="Times New Roman"/>
          <w:color w:val="auto"/>
        </w:rPr>
        <w:t xml:space="preserve">one volume of feces was diluted with </w:t>
      </w:r>
      <w:r w:rsidR="00CB3858" w:rsidRPr="00C6774F">
        <w:rPr>
          <w:rFonts w:ascii="Book Antiqua" w:eastAsia="STSong" w:hAnsi="Book Antiqua" w:cs="Times New Roman"/>
          <w:color w:val="auto"/>
        </w:rPr>
        <w:t>49 </w:t>
      </w:r>
      <w:r w:rsidR="000B40A6" w:rsidRPr="00C6774F">
        <w:rPr>
          <w:rFonts w:ascii="Book Antiqua" w:eastAsia="STSong" w:hAnsi="Book Antiqua" w:cs="Times New Roman"/>
          <w:color w:val="auto"/>
        </w:rPr>
        <w:t xml:space="preserve">volumes of </w:t>
      </w:r>
      <w:r w:rsidR="00CB3858" w:rsidRPr="00C6774F">
        <w:rPr>
          <w:rFonts w:ascii="Book Antiqua" w:eastAsia="STSong" w:hAnsi="Book Antiqua" w:cs="Times New Roman"/>
          <w:color w:val="auto"/>
        </w:rPr>
        <w:t>extraction buffer</w:t>
      </w:r>
      <w:r w:rsidR="000B40A6" w:rsidRPr="00C6774F">
        <w:rPr>
          <w:rFonts w:ascii="Book Antiqua" w:eastAsia="STSong" w:hAnsi="Book Antiqua" w:cs="Times New Roman"/>
          <w:color w:val="auto"/>
        </w:rPr>
        <w:t xml:space="preserve">. After homogenizing by vigorous shaking for </w:t>
      </w:r>
      <w:r w:rsidR="00CB3858" w:rsidRPr="00C6774F">
        <w:rPr>
          <w:rFonts w:ascii="Book Antiqua" w:eastAsia="STSong" w:hAnsi="Book Antiqua" w:cs="Times New Roman"/>
          <w:color w:val="auto"/>
        </w:rPr>
        <w:t>30 </w:t>
      </w:r>
      <w:r w:rsidR="000B40A6" w:rsidRPr="00C6774F">
        <w:rPr>
          <w:rFonts w:ascii="Book Antiqua" w:eastAsia="STSong" w:hAnsi="Book Antiqua" w:cs="Times New Roman"/>
          <w:color w:val="auto"/>
        </w:rPr>
        <w:t xml:space="preserve">min, the sample </w:t>
      </w:r>
      <w:r w:rsidR="00CB3858" w:rsidRPr="00C6774F">
        <w:rPr>
          <w:rFonts w:ascii="Book Antiqua" w:eastAsia="STSong" w:hAnsi="Book Antiqua" w:cs="Times New Roman"/>
          <w:color w:val="auto"/>
        </w:rPr>
        <w:t>was centrifuged (</w:t>
      </w:r>
      <w:r w:rsidR="000B40A6" w:rsidRPr="00C6774F">
        <w:rPr>
          <w:rFonts w:ascii="Book Antiqua" w:eastAsia="STSong" w:hAnsi="Book Antiqua" w:cs="Times New Roman"/>
          <w:color w:val="auto"/>
        </w:rPr>
        <w:t>3000</w:t>
      </w:r>
      <w:r w:rsidR="004502A2">
        <w:rPr>
          <w:rFonts w:ascii="Book Antiqua" w:eastAsia="STSong" w:hAnsi="Book Antiqua" w:cs="Times New Roman" w:hint="eastAsia"/>
          <w:color w:val="auto"/>
        </w:rPr>
        <w:t xml:space="preserve"> </w:t>
      </w:r>
      <w:r w:rsidR="00CB3858" w:rsidRPr="00C6774F">
        <w:rPr>
          <w:rFonts w:ascii="Book Antiqua" w:eastAsia="STSong" w:hAnsi="Book Antiqua" w:cs="Times New Roman"/>
          <w:color w:val="auto"/>
        </w:rPr>
        <w:t>×</w:t>
      </w:r>
      <w:r w:rsidR="004502A2">
        <w:rPr>
          <w:rFonts w:ascii="Book Antiqua" w:eastAsia="STSong" w:hAnsi="Book Antiqua" w:cs="Times New Roman" w:hint="eastAsia"/>
          <w:color w:val="auto"/>
        </w:rPr>
        <w:t xml:space="preserve"> </w:t>
      </w:r>
      <w:r w:rsidR="000B40A6" w:rsidRPr="00C6774F">
        <w:rPr>
          <w:rFonts w:ascii="Book Antiqua" w:eastAsia="STSong" w:hAnsi="Book Antiqua" w:cs="Times New Roman"/>
          <w:i/>
          <w:color w:val="auto"/>
        </w:rPr>
        <w:t>g</w:t>
      </w:r>
      <w:r w:rsidR="00CB3858" w:rsidRPr="00C6774F">
        <w:rPr>
          <w:rFonts w:ascii="Book Antiqua" w:eastAsia="STSong" w:hAnsi="Book Antiqua" w:cs="Times New Roman"/>
          <w:color w:val="auto"/>
        </w:rPr>
        <w:t>, 10 min)</w:t>
      </w:r>
      <w:r w:rsidR="000B40A6" w:rsidRPr="00C6774F">
        <w:rPr>
          <w:rFonts w:ascii="Book Antiqua" w:eastAsia="STSong" w:hAnsi="Book Antiqua" w:cs="Times New Roman"/>
          <w:color w:val="auto"/>
        </w:rPr>
        <w:t xml:space="preserve"> and supernatant was stored at </w:t>
      </w:r>
      <w:r w:rsidR="00CB3858" w:rsidRPr="00C6774F">
        <w:rPr>
          <w:rFonts w:ascii="Book Antiqua" w:eastAsia="STSong" w:hAnsi="Book Antiqua" w:cs="Times New Roman"/>
          <w:color w:val="auto"/>
        </w:rPr>
        <w:noBreakHyphen/>
      </w:r>
      <w:r w:rsidR="000B40A6" w:rsidRPr="00C6774F">
        <w:rPr>
          <w:rFonts w:ascii="Book Antiqua" w:eastAsia="STSong" w:hAnsi="Book Antiqua" w:cs="Times New Roman"/>
          <w:color w:val="auto"/>
        </w:rPr>
        <w:t>20</w:t>
      </w:r>
      <w:r w:rsidR="004502A2">
        <w:rPr>
          <w:rFonts w:ascii="Book Antiqua" w:eastAsia="STSong" w:hAnsi="Book Antiqua" w:cs="Times New Roman" w:hint="eastAsia"/>
          <w:color w:val="auto"/>
        </w:rPr>
        <w:t xml:space="preserve"> </w:t>
      </w:r>
      <w:r w:rsidR="00CB3858" w:rsidRPr="00C6774F">
        <w:rPr>
          <w:rFonts w:ascii="Book Antiqua" w:eastAsia="STSong" w:hAnsi="Book Antiqua" w:cs="Times New Roman"/>
          <w:color w:val="auto"/>
        </w:rPr>
        <w:t>°</w:t>
      </w:r>
      <w:r w:rsidR="000B40A6" w:rsidRPr="00C6774F">
        <w:rPr>
          <w:rFonts w:ascii="Book Antiqua" w:eastAsia="STSong" w:hAnsi="Book Antiqua" w:cs="Times New Roman"/>
          <w:color w:val="auto"/>
        </w:rPr>
        <w:t xml:space="preserve">C until analysis. </w:t>
      </w:r>
      <w:bookmarkStart w:id="109" w:name="OLE_LINK33"/>
      <w:bookmarkStart w:id="110" w:name="OLE_LINK34"/>
      <w:r w:rsidR="000B40A6" w:rsidRPr="00C6774F">
        <w:rPr>
          <w:rFonts w:ascii="Book Antiqua" w:eastAsia="STSong" w:hAnsi="Book Antiqua" w:cs="Times New Roman"/>
          <w:color w:val="auto"/>
        </w:rPr>
        <w:t>The B</w:t>
      </w:r>
      <w:r w:rsidR="00AB7D40" w:rsidRPr="00C6774F">
        <w:rPr>
          <w:rFonts w:ascii="Book Antiqua" w:eastAsia="STSong" w:hAnsi="Book Antiqua" w:cs="Times New Roman"/>
          <w:color w:val="auto"/>
        </w:rPr>
        <w:t>ühlmann</w:t>
      </w:r>
      <w:r w:rsidR="000B40A6" w:rsidRPr="00C6774F">
        <w:rPr>
          <w:rFonts w:ascii="Book Antiqua" w:eastAsia="STSong" w:hAnsi="Book Antiqua" w:cs="Times New Roman"/>
          <w:color w:val="auto"/>
        </w:rPr>
        <w:t xml:space="preserve"> Calprotectin ELISA kit (Bühlmann, Schönenbuch, Switzerland) was designed for the quantitative determination of FC in stool samples.</w:t>
      </w:r>
      <w:bookmarkEnd w:id="109"/>
      <w:bookmarkEnd w:id="110"/>
      <w:r w:rsidR="000B40A6" w:rsidRPr="00C6774F">
        <w:rPr>
          <w:rFonts w:ascii="Book Antiqua" w:eastAsia="STSong" w:hAnsi="Book Antiqua" w:cs="Times New Roman"/>
          <w:color w:val="auto"/>
        </w:rPr>
        <w:t xml:space="preserve"> The assay w</w:t>
      </w:r>
      <w:r w:rsidR="007A78A3" w:rsidRPr="00C6774F">
        <w:rPr>
          <w:rFonts w:ascii="Book Antiqua" w:eastAsia="STSong" w:hAnsi="Book Antiqua" w:cs="Times New Roman"/>
          <w:color w:val="auto"/>
        </w:rPr>
        <w:t>as</w:t>
      </w:r>
      <w:r w:rsidR="000B40A6" w:rsidRPr="00C6774F">
        <w:rPr>
          <w:rFonts w:ascii="Book Antiqua" w:eastAsia="STSong" w:hAnsi="Book Antiqua" w:cs="Times New Roman"/>
          <w:color w:val="auto"/>
        </w:rPr>
        <w:t xml:space="preserve"> performed according to the manufacturer</w:t>
      </w:r>
      <w:r w:rsidR="00AB7D40" w:rsidRPr="00C6774F">
        <w:rPr>
          <w:rFonts w:ascii="Book Antiqua" w:eastAsia="STSong" w:hAnsi="Book Antiqua" w:cs="Times New Roman"/>
          <w:color w:val="auto"/>
        </w:rPr>
        <w:t>’s instructions</w:t>
      </w:r>
      <w:r w:rsidR="000B40A6" w:rsidRPr="00C6774F">
        <w:rPr>
          <w:rFonts w:ascii="Book Antiqua" w:eastAsia="STSong" w:hAnsi="Book Antiqua" w:cs="Times New Roman"/>
          <w:color w:val="auto"/>
        </w:rPr>
        <w:t xml:space="preserve">. Briefly, after a short extraction procedure, we diluted the stool extracts 1:150 with </w:t>
      </w:r>
      <w:r w:rsidR="00AB7D40" w:rsidRPr="00C6774F">
        <w:rPr>
          <w:rFonts w:ascii="Book Antiqua" w:eastAsia="STSong" w:hAnsi="Book Antiqua" w:cs="Times New Roman"/>
          <w:color w:val="auto"/>
        </w:rPr>
        <w:t>i</w:t>
      </w:r>
      <w:r w:rsidR="000B40A6" w:rsidRPr="00C6774F">
        <w:rPr>
          <w:rFonts w:ascii="Book Antiqua" w:eastAsia="STSong" w:hAnsi="Book Antiqua" w:cs="Times New Roman"/>
          <w:color w:val="auto"/>
        </w:rPr>
        <w:t xml:space="preserve">ncubation </w:t>
      </w:r>
      <w:r w:rsidR="00AB7D40" w:rsidRPr="00C6774F">
        <w:rPr>
          <w:rFonts w:ascii="Book Antiqua" w:eastAsia="STSong" w:hAnsi="Book Antiqua" w:cs="Times New Roman"/>
          <w:color w:val="auto"/>
        </w:rPr>
        <w:t>buffer</w:t>
      </w:r>
      <w:r w:rsidR="000B40A6" w:rsidRPr="00C6774F">
        <w:rPr>
          <w:rFonts w:ascii="Book Antiqua" w:eastAsia="STSong" w:hAnsi="Book Antiqua" w:cs="Times New Roman"/>
          <w:color w:val="auto"/>
        </w:rPr>
        <w:t>. Then</w:t>
      </w:r>
      <w:r w:rsidR="00AB7D40" w:rsidRPr="00C6774F">
        <w:rPr>
          <w:rFonts w:ascii="Book Antiqua" w:eastAsia="STSong" w:hAnsi="Book Antiqua" w:cs="Times New Roman"/>
          <w:color w:val="auto"/>
        </w:rPr>
        <w:t>,</w:t>
      </w:r>
      <w:r w:rsidR="000B40A6" w:rsidRPr="00C6774F">
        <w:rPr>
          <w:rFonts w:ascii="Book Antiqua" w:eastAsia="STSong" w:hAnsi="Book Antiqua" w:cs="Times New Roman"/>
          <w:color w:val="auto"/>
        </w:rPr>
        <w:t xml:space="preserve"> the calprotectin</w:t>
      </w:r>
      <w:r w:rsidR="00AB7D40" w:rsidRPr="00C6774F">
        <w:rPr>
          <w:rFonts w:ascii="Book Antiqua" w:eastAsia="STSong" w:hAnsi="Book Antiqua" w:cs="Times New Roman"/>
          <w:color w:val="auto"/>
        </w:rPr>
        <w:t xml:space="preserve"> </w:t>
      </w:r>
      <w:r w:rsidR="000B40A6" w:rsidRPr="00C6774F">
        <w:rPr>
          <w:rFonts w:ascii="Book Antiqua" w:eastAsia="STSong" w:hAnsi="Book Antiqua" w:cs="Times New Roman"/>
          <w:color w:val="auto"/>
        </w:rPr>
        <w:t xml:space="preserve">antigen </w:t>
      </w:r>
      <w:r w:rsidR="00AB7D40" w:rsidRPr="00C6774F">
        <w:rPr>
          <w:rFonts w:ascii="Book Antiqua" w:eastAsia="STSong" w:hAnsi="Book Antiqua" w:cs="Times New Roman"/>
          <w:color w:val="auto"/>
        </w:rPr>
        <w:t xml:space="preserve">was measured </w:t>
      </w:r>
      <w:r w:rsidR="000B40A6" w:rsidRPr="00C6774F">
        <w:rPr>
          <w:rFonts w:ascii="Book Antiqua" w:eastAsia="STSong" w:hAnsi="Book Antiqua" w:cs="Times New Roman"/>
          <w:color w:val="auto"/>
        </w:rPr>
        <w:t>by sandwich ELISA</w:t>
      </w:r>
      <w:r w:rsidR="002207E7" w:rsidRPr="00C6774F">
        <w:rPr>
          <w:rFonts w:ascii="Book Antiqua" w:eastAsia="STSong" w:hAnsi="Book Antiqua" w:cs="Times New Roman"/>
          <w:color w:val="auto"/>
        </w:rPr>
        <w:t>;</w:t>
      </w:r>
      <w:r w:rsidR="000B40A6" w:rsidRPr="00C6774F">
        <w:rPr>
          <w:rFonts w:ascii="Book Antiqua" w:eastAsia="STSong" w:hAnsi="Book Antiqua" w:cs="Times New Roman"/>
          <w:color w:val="auto"/>
        </w:rPr>
        <w:t xml:space="preserve"> the ELISA plates were read </w:t>
      </w:r>
      <w:r w:rsidR="002207E7" w:rsidRPr="00C6774F">
        <w:rPr>
          <w:rFonts w:ascii="Book Antiqua" w:eastAsia="STSong" w:hAnsi="Book Antiqua" w:cs="Times New Roman"/>
          <w:color w:val="auto"/>
        </w:rPr>
        <w:t xml:space="preserve">at 450 nm </w:t>
      </w:r>
      <w:r w:rsidR="000B40A6" w:rsidRPr="00C6774F">
        <w:rPr>
          <w:rFonts w:ascii="Book Antiqua" w:eastAsia="STSong" w:hAnsi="Book Antiqua" w:cs="Times New Roman"/>
          <w:color w:val="auto"/>
        </w:rPr>
        <w:t>using a Spectra mini-reader</w:t>
      </w:r>
      <w:r w:rsidR="00AB7D40" w:rsidRPr="00C6774F">
        <w:rPr>
          <w:rFonts w:ascii="Book Antiqua" w:eastAsia="STSong" w:hAnsi="Book Antiqua" w:cs="Times New Roman"/>
          <w:color w:val="auto"/>
        </w:rPr>
        <w:t xml:space="preserve">. </w:t>
      </w:r>
      <w:r w:rsidR="000B40A6" w:rsidRPr="00C6774F">
        <w:rPr>
          <w:rFonts w:ascii="Book Antiqua" w:eastAsia="STSong" w:hAnsi="Book Antiqua" w:cs="Times New Roman"/>
          <w:color w:val="auto"/>
        </w:rPr>
        <w:t xml:space="preserve">All results were normalized to stool wet weight (in g), and FC </w:t>
      </w:r>
      <w:r w:rsidR="002207E7" w:rsidRPr="00C6774F">
        <w:rPr>
          <w:rFonts w:ascii="Book Antiqua" w:eastAsia="STSong" w:hAnsi="Book Antiqua" w:cs="Times New Roman"/>
          <w:color w:val="auto"/>
        </w:rPr>
        <w:t xml:space="preserve">concentrations </w:t>
      </w:r>
      <w:r w:rsidR="00AB7D40" w:rsidRPr="00C6774F">
        <w:rPr>
          <w:rFonts w:ascii="Book Antiqua" w:eastAsia="STSong" w:hAnsi="Book Antiqua" w:cs="Times New Roman"/>
          <w:color w:val="auto"/>
        </w:rPr>
        <w:t xml:space="preserve">were </w:t>
      </w:r>
      <w:r w:rsidR="000B40A6" w:rsidRPr="00C6774F">
        <w:rPr>
          <w:rFonts w:ascii="Book Antiqua" w:eastAsia="STSong" w:hAnsi="Book Antiqua" w:cs="Times New Roman"/>
          <w:color w:val="auto"/>
        </w:rPr>
        <w:t xml:space="preserve">expressed in </w:t>
      </w:r>
      <w:r w:rsidR="00AB7D40" w:rsidRPr="00C6774F">
        <w:rPr>
          <w:rFonts w:ascii="Book Antiqua" w:eastAsia="STSong" w:hAnsi="Book Antiqua" w:cs="Times New Roman"/>
          <w:color w:val="auto"/>
        </w:rPr>
        <w:t>µ</w:t>
      </w:r>
      <w:r w:rsidR="000B40A6" w:rsidRPr="00C6774F">
        <w:rPr>
          <w:rFonts w:ascii="Book Antiqua" w:eastAsia="STSong" w:hAnsi="Book Antiqua" w:cs="Times New Roman"/>
          <w:color w:val="auto"/>
        </w:rPr>
        <w:t>g</w:t>
      </w:r>
      <w:r w:rsidR="00AB7D40" w:rsidRPr="00C6774F">
        <w:rPr>
          <w:rFonts w:ascii="Book Antiqua" w:eastAsia="STSong" w:hAnsi="Book Antiqua" w:cs="Times New Roman"/>
          <w:color w:val="auto"/>
        </w:rPr>
        <w:t>/</w:t>
      </w:r>
      <w:r w:rsidR="000B40A6" w:rsidRPr="00C6774F">
        <w:rPr>
          <w:rFonts w:ascii="Book Antiqua" w:eastAsia="STSong" w:hAnsi="Book Antiqua" w:cs="Times New Roman"/>
          <w:color w:val="auto"/>
        </w:rPr>
        <w:t>g.</w:t>
      </w:r>
      <w:r w:rsidR="00911788" w:rsidRPr="00C6774F">
        <w:rPr>
          <w:rFonts w:ascii="Book Antiqua" w:eastAsia="STSong" w:hAnsi="Book Antiqua" w:cs="Times New Roman"/>
          <w:color w:val="auto"/>
        </w:rPr>
        <w:t xml:space="preserve"> </w:t>
      </w:r>
      <w:r w:rsidR="000B40A6" w:rsidRPr="00C6774F">
        <w:rPr>
          <w:rFonts w:ascii="Book Antiqua" w:eastAsia="STSong" w:hAnsi="Book Antiqua" w:cs="Times New Roman"/>
          <w:color w:val="auto"/>
        </w:rPr>
        <w:t xml:space="preserve">The </w:t>
      </w:r>
      <w:r w:rsidR="000B40A6" w:rsidRPr="00C6774F">
        <w:rPr>
          <w:rFonts w:ascii="Book Antiqua" w:eastAsia="STSong" w:hAnsi="Book Antiqua" w:cs="Times New Roman"/>
          <w:color w:val="auto"/>
        </w:rPr>
        <w:lastRenderedPageBreak/>
        <w:t>scientist</w:t>
      </w:r>
      <w:r w:rsidR="00597058" w:rsidRPr="00C6774F">
        <w:rPr>
          <w:rFonts w:ascii="Book Antiqua" w:eastAsia="STSong" w:hAnsi="Book Antiqua" w:cs="Times New Roman"/>
          <w:color w:val="auto"/>
        </w:rPr>
        <w:t xml:space="preserve"> </w:t>
      </w:r>
      <w:r w:rsidR="000B40A6" w:rsidRPr="00C6774F">
        <w:rPr>
          <w:rFonts w:ascii="Book Antiqua" w:eastAsia="STSong" w:hAnsi="Book Antiqua" w:cs="Times New Roman"/>
          <w:color w:val="auto"/>
        </w:rPr>
        <w:t>carrying out the analyses was blinded to the identity of the patients and their clinical or endoscopic findings.</w:t>
      </w:r>
    </w:p>
    <w:p w:rsidR="000B40A6" w:rsidRPr="00C6774F" w:rsidRDefault="000B40A6" w:rsidP="00F93B1B">
      <w:pPr>
        <w:pStyle w:val="Default"/>
        <w:snapToGrid w:val="0"/>
        <w:spacing w:line="360" w:lineRule="auto"/>
        <w:jc w:val="both"/>
        <w:rPr>
          <w:rFonts w:ascii="Book Antiqua" w:eastAsia="STSong" w:hAnsi="Book Antiqua" w:cs="Times New Roman"/>
          <w:color w:val="auto"/>
        </w:rPr>
      </w:pPr>
    </w:p>
    <w:p w:rsidR="000B40A6" w:rsidRPr="004502A2" w:rsidRDefault="000B40A6" w:rsidP="00F93B1B">
      <w:pPr>
        <w:snapToGrid w:val="0"/>
        <w:spacing w:line="360" w:lineRule="auto"/>
        <w:rPr>
          <w:rFonts w:ascii="Book Antiqua" w:hAnsi="Book Antiqua"/>
          <w:b/>
          <w:i/>
          <w:kern w:val="0"/>
          <w:sz w:val="24"/>
          <w:szCs w:val="24"/>
        </w:rPr>
      </w:pPr>
      <w:bookmarkStart w:id="111" w:name="OLE_LINK23"/>
      <w:bookmarkStart w:id="112" w:name="OLE_LINK24"/>
      <w:bookmarkStart w:id="113" w:name="OLE_LINK27"/>
      <w:bookmarkStart w:id="114" w:name="OLE_LINK32"/>
      <w:r w:rsidRPr="004502A2">
        <w:rPr>
          <w:rFonts w:ascii="Book Antiqua" w:hAnsi="Book Antiqua"/>
          <w:b/>
          <w:i/>
          <w:kern w:val="0"/>
          <w:sz w:val="24"/>
          <w:szCs w:val="24"/>
        </w:rPr>
        <w:t xml:space="preserve">Clinical activity and </w:t>
      </w:r>
      <w:r w:rsidR="00AB7D40" w:rsidRPr="004502A2">
        <w:rPr>
          <w:rFonts w:ascii="Book Antiqua" w:hAnsi="Book Antiqua"/>
          <w:b/>
          <w:i/>
          <w:kern w:val="0"/>
          <w:sz w:val="24"/>
          <w:szCs w:val="24"/>
        </w:rPr>
        <w:t>serological b</w:t>
      </w:r>
      <w:r w:rsidRPr="004502A2">
        <w:rPr>
          <w:rFonts w:ascii="Book Antiqua" w:hAnsi="Book Antiqua"/>
          <w:b/>
          <w:i/>
          <w:kern w:val="0"/>
          <w:sz w:val="24"/>
          <w:szCs w:val="24"/>
        </w:rPr>
        <w:t>iomarkers</w:t>
      </w:r>
    </w:p>
    <w:bookmarkEnd w:id="111"/>
    <w:bookmarkEnd w:id="112"/>
    <w:bookmarkEnd w:id="113"/>
    <w:bookmarkEnd w:id="114"/>
    <w:p w:rsidR="000B40A6" w:rsidRPr="00C6774F" w:rsidRDefault="000B40A6" w:rsidP="00F93B1B">
      <w:pPr>
        <w:snapToGrid w:val="0"/>
        <w:spacing w:line="360" w:lineRule="auto"/>
        <w:rPr>
          <w:rFonts w:ascii="Book Antiqua" w:hAnsi="Book Antiqua"/>
          <w:sz w:val="24"/>
          <w:szCs w:val="24"/>
        </w:rPr>
      </w:pPr>
      <w:r w:rsidRPr="00C6774F">
        <w:rPr>
          <w:rFonts w:ascii="Book Antiqua" w:hAnsi="Book Antiqua"/>
          <w:kern w:val="0"/>
          <w:sz w:val="24"/>
          <w:szCs w:val="24"/>
        </w:rPr>
        <w:t xml:space="preserve">For CD patients, clinical activity was assessed based on </w:t>
      </w:r>
      <w:r w:rsidR="0064080D" w:rsidRPr="00C6774F">
        <w:rPr>
          <w:rFonts w:ascii="Book Antiqua" w:hAnsi="Book Antiqua"/>
          <w:kern w:val="0"/>
          <w:sz w:val="24"/>
          <w:szCs w:val="24"/>
        </w:rPr>
        <w:t xml:space="preserve">the </w:t>
      </w:r>
      <w:r w:rsidR="005F77DD" w:rsidRPr="00C6774F">
        <w:rPr>
          <w:rFonts w:ascii="Book Antiqua" w:hAnsi="Book Antiqua"/>
          <w:kern w:val="0"/>
          <w:sz w:val="24"/>
          <w:szCs w:val="24"/>
        </w:rPr>
        <w:t>‘</w:t>
      </w:r>
      <w:r w:rsidRPr="00C6774F">
        <w:rPr>
          <w:rFonts w:ascii="Book Antiqua" w:hAnsi="Book Antiqua"/>
          <w:kern w:val="0"/>
          <w:sz w:val="24"/>
          <w:szCs w:val="24"/>
        </w:rPr>
        <w:t xml:space="preserve">Crohn’s </w:t>
      </w:r>
      <w:r w:rsidR="0064080D" w:rsidRPr="00C6774F">
        <w:rPr>
          <w:rFonts w:ascii="Book Antiqua" w:hAnsi="Book Antiqua"/>
          <w:kern w:val="0"/>
          <w:sz w:val="24"/>
          <w:szCs w:val="24"/>
        </w:rPr>
        <w:t>disease activity i</w:t>
      </w:r>
      <w:r w:rsidRPr="00C6774F">
        <w:rPr>
          <w:rFonts w:ascii="Book Antiqua" w:hAnsi="Book Antiqua"/>
          <w:kern w:val="0"/>
          <w:sz w:val="24"/>
          <w:szCs w:val="24"/>
        </w:rPr>
        <w:t>ndex</w:t>
      </w:r>
      <w:r w:rsidR="005F77DD" w:rsidRPr="00C6774F">
        <w:rPr>
          <w:rFonts w:ascii="Book Antiqua" w:hAnsi="Book Antiqua"/>
          <w:kern w:val="0"/>
          <w:sz w:val="24"/>
          <w:szCs w:val="24"/>
        </w:rPr>
        <w:t>’</w:t>
      </w:r>
      <w:r w:rsidRPr="00C6774F">
        <w:rPr>
          <w:rFonts w:ascii="Book Antiqua" w:hAnsi="Book Antiqua"/>
          <w:kern w:val="0"/>
          <w:sz w:val="24"/>
          <w:szCs w:val="24"/>
        </w:rPr>
        <w:t xml:space="preserve"> (CDAI</w:t>
      </w:r>
      <w:r w:rsidR="0064080D" w:rsidRPr="00C6774F">
        <w:rPr>
          <w:rFonts w:ascii="Book Antiqua" w:hAnsi="Book Antiqua"/>
          <w:kern w:val="0"/>
          <w:sz w:val="24"/>
          <w:szCs w:val="24"/>
        </w:rPr>
        <w:t>:</w:t>
      </w:r>
      <w:r w:rsidRPr="00C6774F">
        <w:rPr>
          <w:rFonts w:ascii="Book Antiqua" w:hAnsi="Book Antiqua"/>
          <w:kern w:val="0"/>
          <w:sz w:val="24"/>
          <w:szCs w:val="24"/>
        </w:rPr>
        <w:t xml:space="preserve"> </w:t>
      </w:r>
      <w:r w:rsidR="0064080D" w:rsidRPr="00C6774F">
        <w:rPr>
          <w:rFonts w:ascii="Book Antiqua" w:hAnsi="Book Antiqua"/>
          <w:kern w:val="0"/>
          <w:sz w:val="24"/>
          <w:szCs w:val="24"/>
        </w:rPr>
        <w:t>≤ </w:t>
      </w:r>
      <w:r w:rsidRPr="00C6774F">
        <w:rPr>
          <w:rFonts w:ascii="Book Antiqua" w:hAnsi="Book Antiqua"/>
          <w:kern w:val="0"/>
          <w:sz w:val="24"/>
          <w:szCs w:val="24"/>
        </w:rPr>
        <w:t>150 clinical remission</w:t>
      </w:r>
      <w:r w:rsidR="0064080D" w:rsidRPr="00C6774F">
        <w:rPr>
          <w:rFonts w:ascii="Book Antiqua" w:hAnsi="Book Antiqua"/>
          <w:kern w:val="0"/>
          <w:sz w:val="24"/>
          <w:szCs w:val="24"/>
        </w:rPr>
        <w:t>,</w:t>
      </w:r>
      <w:r w:rsidRPr="00C6774F">
        <w:rPr>
          <w:rFonts w:ascii="Book Antiqua" w:hAnsi="Book Antiqua"/>
          <w:kern w:val="0"/>
          <w:sz w:val="24"/>
          <w:szCs w:val="24"/>
        </w:rPr>
        <w:t xml:space="preserve"> 150-220 mild clinical activity</w:t>
      </w:r>
      <w:r w:rsidR="0064080D" w:rsidRPr="00C6774F">
        <w:rPr>
          <w:rFonts w:ascii="Book Antiqua" w:hAnsi="Book Antiqua"/>
          <w:kern w:val="0"/>
          <w:sz w:val="24"/>
          <w:szCs w:val="24"/>
        </w:rPr>
        <w:t>,</w:t>
      </w:r>
      <w:r w:rsidRPr="00C6774F">
        <w:rPr>
          <w:rFonts w:ascii="Book Antiqua" w:hAnsi="Book Antiqua"/>
          <w:kern w:val="0"/>
          <w:sz w:val="24"/>
          <w:szCs w:val="24"/>
        </w:rPr>
        <w:t xml:space="preserve"> 220-450 moderate clinical activity</w:t>
      </w:r>
      <w:r w:rsidR="0064080D" w:rsidRPr="00C6774F">
        <w:rPr>
          <w:rFonts w:ascii="Book Antiqua" w:hAnsi="Book Antiqua"/>
          <w:kern w:val="0"/>
          <w:sz w:val="24"/>
          <w:szCs w:val="24"/>
        </w:rPr>
        <w:t>,</w:t>
      </w:r>
      <w:r w:rsidRPr="00C6774F">
        <w:rPr>
          <w:rFonts w:ascii="Book Antiqua" w:hAnsi="Book Antiqua"/>
          <w:kern w:val="0"/>
          <w:sz w:val="24"/>
          <w:szCs w:val="24"/>
        </w:rPr>
        <w:t xml:space="preserve"> </w:t>
      </w:r>
      <w:r w:rsidR="0064080D" w:rsidRPr="00C6774F">
        <w:rPr>
          <w:rFonts w:ascii="Book Antiqua" w:hAnsi="Book Antiqua"/>
          <w:kern w:val="0"/>
          <w:sz w:val="24"/>
          <w:szCs w:val="24"/>
        </w:rPr>
        <w:t>≥ </w:t>
      </w:r>
      <w:r w:rsidRPr="00C6774F">
        <w:rPr>
          <w:rFonts w:ascii="Book Antiqua" w:hAnsi="Book Antiqua"/>
          <w:kern w:val="0"/>
          <w:sz w:val="24"/>
          <w:szCs w:val="24"/>
        </w:rPr>
        <w:t>450 sever</w:t>
      </w:r>
      <w:r w:rsidR="0064080D" w:rsidRPr="00C6774F">
        <w:rPr>
          <w:rFonts w:ascii="Book Antiqua" w:hAnsi="Book Antiqua"/>
          <w:kern w:val="0"/>
          <w:sz w:val="24"/>
          <w:szCs w:val="24"/>
        </w:rPr>
        <w:t>e</w:t>
      </w:r>
      <w:r w:rsidRPr="00C6774F">
        <w:rPr>
          <w:rFonts w:ascii="Book Antiqua" w:hAnsi="Book Antiqua"/>
          <w:kern w:val="0"/>
          <w:sz w:val="24"/>
          <w:szCs w:val="24"/>
        </w:rPr>
        <w:t xml:space="preserve"> clinical activity)</w:t>
      </w:r>
      <w:r w:rsidR="007D7FCA" w:rsidRPr="00C6774F">
        <w:rPr>
          <w:rFonts w:ascii="Book Antiqua" w:hAnsi="Book Antiqua"/>
          <w:kern w:val="0"/>
          <w:sz w:val="24"/>
          <w:szCs w:val="24"/>
        </w:rPr>
        <w:fldChar w:fldCharType="begin"/>
      </w:r>
      <w:r w:rsidR="00A237B0" w:rsidRPr="00C6774F">
        <w:rPr>
          <w:rFonts w:ascii="Book Antiqua" w:hAnsi="Book Antiqua"/>
          <w:kern w:val="0"/>
          <w:sz w:val="24"/>
          <w:szCs w:val="24"/>
        </w:rPr>
        <w:instrText xml:space="preserve"> ADDIN NE.Ref.{5B57C79A-A20B-4ECA-A6B6-9DB16510CC4C}</w:instrText>
      </w:r>
      <w:r w:rsidR="007D7FCA" w:rsidRPr="00C6774F">
        <w:rPr>
          <w:rFonts w:ascii="Book Antiqua" w:hAnsi="Book Antiqua"/>
          <w:kern w:val="0"/>
          <w:sz w:val="24"/>
          <w:szCs w:val="24"/>
        </w:rPr>
        <w:fldChar w:fldCharType="separate"/>
      </w:r>
      <w:r w:rsidR="004921E6" w:rsidRPr="00C6774F">
        <w:rPr>
          <w:rFonts w:ascii="Book Antiqua" w:hAnsi="Book Antiqua"/>
          <w:kern w:val="0"/>
          <w:sz w:val="24"/>
          <w:szCs w:val="24"/>
          <w:vertAlign w:val="superscript"/>
        </w:rPr>
        <w:t>[20]</w:t>
      </w:r>
      <w:r w:rsidR="007D7FCA" w:rsidRPr="00C6774F">
        <w:rPr>
          <w:rFonts w:ascii="Book Antiqua" w:hAnsi="Book Antiqua"/>
          <w:kern w:val="0"/>
          <w:sz w:val="24"/>
          <w:szCs w:val="24"/>
        </w:rPr>
        <w:fldChar w:fldCharType="end"/>
      </w:r>
      <w:r w:rsidR="00843915" w:rsidRPr="00C6774F">
        <w:rPr>
          <w:rFonts w:ascii="Book Antiqua" w:hAnsi="Book Antiqua"/>
          <w:kern w:val="0"/>
          <w:sz w:val="24"/>
          <w:szCs w:val="24"/>
        </w:rPr>
        <w:t xml:space="preserve">. </w:t>
      </w:r>
      <w:r w:rsidRPr="00C6774F">
        <w:rPr>
          <w:rFonts w:ascii="Book Antiqua" w:hAnsi="Book Antiqua"/>
          <w:kern w:val="0"/>
          <w:sz w:val="24"/>
          <w:szCs w:val="24"/>
        </w:rPr>
        <w:t xml:space="preserve">For UC patients, clinical activity was assessed </w:t>
      </w:r>
      <w:r w:rsidR="00C67F6D" w:rsidRPr="00C6774F">
        <w:rPr>
          <w:rFonts w:ascii="Book Antiqua" w:hAnsi="Book Antiqua"/>
          <w:kern w:val="0"/>
          <w:sz w:val="24"/>
          <w:szCs w:val="24"/>
        </w:rPr>
        <w:t>by</w:t>
      </w:r>
      <w:r w:rsidRPr="00C6774F">
        <w:rPr>
          <w:rFonts w:ascii="Book Antiqua" w:hAnsi="Book Antiqua"/>
          <w:kern w:val="0"/>
          <w:sz w:val="24"/>
          <w:szCs w:val="24"/>
        </w:rPr>
        <w:t xml:space="preserve"> </w:t>
      </w:r>
      <w:r w:rsidR="005F77DD" w:rsidRPr="00C6774F">
        <w:rPr>
          <w:rFonts w:ascii="Book Antiqua" w:hAnsi="Book Antiqua"/>
          <w:kern w:val="0"/>
          <w:sz w:val="24"/>
          <w:szCs w:val="24"/>
        </w:rPr>
        <w:t xml:space="preserve">the ‘clinical </w:t>
      </w:r>
      <w:r w:rsidR="0064080D" w:rsidRPr="00C6774F">
        <w:rPr>
          <w:rFonts w:ascii="Book Antiqua" w:hAnsi="Book Antiqua"/>
          <w:kern w:val="0"/>
          <w:sz w:val="24"/>
          <w:szCs w:val="24"/>
        </w:rPr>
        <w:t>colitis activity i</w:t>
      </w:r>
      <w:r w:rsidRPr="00C6774F">
        <w:rPr>
          <w:rFonts w:ascii="Book Antiqua" w:hAnsi="Book Antiqua"/>
          <w:kern w:val="0"/>
          <w:sz w:val="24"/>
          <w:szCs w:val="24"/>
        </w:rPr>
        <w:t>ndex</w:t>
      </w:r>
      <w:r w:rsidR="005F77DD" w:rsidRPr="00C6774F">
        <w:rPr>
          <w:rFonts w:ascii="Book Antiqua" w:hAnsi="Book Antiqua"/>
          <w:kern w:val="0"/>
          <w:sz w:val="24"/>
          <w:szCs w:val="24"/>
        </w:rPr>
        <w:t>’</w:t>
      </w:r>
      <w:r w:rsidRPr="00C6774F">
        <w:rPr>
          <w:rFonts w:ascii="Book Antiqua" w:hAnsi="Book Antiqua"/>
          <w:kern w:val="0"/>
          <w:sz w:val="24"/>
          <w:szCs w:val="24"/>
        </w:rPr>
        <w:t xml:space="preserve"> (CAI)</w:t>
      </w:r>
      <w:r w:rsidR="005F77DD" w:rsidRPr="00C6774F">
        <w:rPr>
          <w:rFonts w:ascii="Book Antiqua" w:hAnsi="Book Antiqua"/>
          <w:kern w:val="0"/>
          <w:sz w:val="24"/>
          <w:szCs w:val="24"/>
        </w:rPr>
        <w:t>,</w:t>
      </w:r>
      <w:r w:rsidR="0064080D" w:rsidRPr="00C6774F">
        <w:rPr>
          <w:rFonts w:ascii="Book Antiqua" w:hAnsi="Book Antiqua"/>
          <w:kern w:val="0"/>
          <w:sz w:val="24"/>
          <w:szCs w:val="24"/>
        </w:rPr>
        <w:t xml:space="preserve"> </w:t>
      </w:r>
      <w:r w:rsidR="00911788" w:rsidRPr="00C6774F">
        <w:rPr>
          <w:rFonts w:ascii="Book Antiqua" w:hAnsi="Book Antiqua"/>
          <w:kern w:val="0"/>
          <w:sz w:val="24"/>
          <w:szCs w:val="24"/>
        </w:rPr>
        <w:t>according</w:t>
      </w:r>
      <w:r w:rsidR="0064080D" w:rsidRPr="00C6774F">
        <w:rPr>
          <w:rFonts w:ascii="Book Antiqua" w:hAnsi="Book Antiqua"/>
          <w:kern w:val="0"/>
          <w:sz w:val="24"/>
          <w:szCs w:val="24"/>
        </w:rPr>
        <w:t xml:space="preserve"> to </w:t>
      </w:r>
      <w:r w:rsidRPr="00C6774F">
        <w:rPr>
          <w:rFonts w:ascii="Book Antiqua" w:hAnsi="Book Antiqua"/>
          <w:kern w:val="0"/>
          <w:sz w:val="24"/>
          <w:szCs w:val="24"/>
        </w:rPr>
        <w:t xml:space="preserve">Rachmilewitz (CAI </w:t>
      </w:r>
      <w:r w:rsidR="0064080D" w:rsidRPr="00C6774F">
        <w:rPr>
          <w:rFonts w:ascii="Book Antiqua" w:hAnsi="Book Antiqua"/>
          <w:kern w:val="0"/>
          <w:sz w:val="24"/>
          <w:szCs w:val="24"/>
        </w:rPr>
        <w:t>≤ </w:t>
      </w:r>
      <w:r w:rsidRPr="00C6774F">
        <w:rPr>
          <w:rFonts w:ascii="Book Antiqua" w:hAnsi="Book Antiqua"/>
          <w:kern w:val="0"/>
          <w:sz w:val="24"/>
          <w:szCs w:val="24"/>
        </w:rPr>
        <w:t>4 clinical remission</w:t>
      </w:r>
      <w:r w:rsidR="0064080D" w:rsidRPr="00C6774F">
        <w:rPr>
          <w:rFonts w:ascii="Book Antiqua" w:hAnsi="Book Antiqua"/>
          <w:kern w:val="0"/>
          <w:sz w:val="24"/>
          <w:szCs w:val="24"/>
        </w:rPr>
        <w:t xml:space="preserve">, </w:t>
      </w:r>
      <w:r w:rsidRPr="00C6774F">
        <w:rPr>
          <w:rFonts w:ascii="Book Antiqua" w:hAnsi="Book Antiqua"/>
          <w:kern w:val="0"/>
          <w:sz w:val="24"/>
          <w:szCs w:val="24"/>
        </w:rPr>
        <w:t>5-10 mild clinical activity</w:t>
      </w:r>
      <w:r w:rsidR="0064080D" w:rsidRPr="00C6774F">
        <w:rPr>
          <w:rFonts w:ascii="Book Antiqua" w:hAnsi="Book Antiqua"/>
          <w:kern w:val="0"/>
          <w:sz w:val="24"/>
          <w:szCs w:val="24"/>
        </w:rPr>
        <w:t xml:space="preserve">, </w:t>
      </w:r>
      <w:r w:rsidRPr="00C6774F">
        <w:rPr>
          <w:rFonts w:ascii="Book Antiqua" w:hAnsi="Book Antiqua"/>
          <w:kern w:val="0"/>
          <w:sz w:val="24"/>
          <w:szCs w:val="24"/>
        </w:rPr>
        <w:t>11-</w:t>
      </w:r>
      <w:r w:rsidRPr="00C6774F">
        <w:rPr>
          <w:rFonts w:ascii="Book Antiqua" w:hAnsi="Book Antiqua"/>
          <w:sz w:val="24"/>
          <w:szCs w:val="24"/>
        </w:rPr>
        <w:t>17</w:t>
      </w:r>
      <w:r w:rsidRPr="00C6774F">
        <w:rPr>
          <w:rFonts w:ascii="Book Antiqua" w:hAnsi="Book Antiqua"/>
          <w:kern w:val="0"/>
          <w:sz w:val="24"/>
          <w:szCs w:val="24"/>
        </w:rPr>
        <w:t xml:space="preserve"> moderate clinical activity</w:t>
      </w:r>
      <w:r w:rsidR="0064080D" w:rsidRPr="00C6774F">
        <w:rPr>
          <w:rFonts w:ascii="Book Antiqua" w:hAnsi="Book Antiqua"/>
          <w:kern w:val="0"/>
          <w:sz w:val="24"/>
          <w:szCs w:val="24"/>
        </w:rPr>
        <w:t>,</w:t>
      </w:r>
      <w:r w:rsidR="0064080D" w:rsidRPr="00C6774F">
        <w:rPr>
          <w:rFonts w:ascii="Book Antiqua" w:hAnsi="Book Antiqua"/>
          <w:sz w:val="24"/>
          <w:szCs w:val="24"/>
        </w:rPr>
        <w:t xml:space="preserve"> ≥ </w:t>
      </w:r>
      <w:r w:rsidRPr="00C6774F">
        <w:rPr>
          <w:rFonts w:ascii="Book Antiqua" w:hAnsi="Book Antiqua"/>
          <w:sz w:val="24"/>
          <w:szCs w:val="24"/>
        </w:rPr>
        <w:t>18</w:t>
      </w:r>
      <w:r w:rsidRPr="00C6774F">
        <w:rPr>
          <w:rFonts w:ascii="Book Antiqua" w:hAnsi="Book Antiqua"/>
          <w:kern w:val="0"/>
          <w:sz w:val="24"/>
          <w:szCs w:val="24"/>
        </w:rPr>
        <w:t xml:space="preserve"> </w:t>
      </w:r>
      <w:r w:rsidR="0064080D" w:rsidRPr="00C6774F">
        <w:rPr>
          <w:rFonts w:ascii="Book Antiqua" w:hAnsi="Book Antiqua"/>
          <w:kern w:val="0"/>
          <w:sz w:val="24"/>
          <w:szCs w:val="24"/>
        </w:rPr>
        <w:t xml:space="preserve">severe </w:t>
      </w:r>
      <w:r w:rsidRPr="00C6774F">
        <w:rPr>
          <w:rFonts w:ascii="Book Antiqua" w:hAnsi="Book Antiqua"/>
          <w:kern w:val="0"/>
          <w:sz w:val="24"/>
          <w:szCs w:val="24"/>
        </w:rPr>
        <w:t>clinical activity)</w:t>
      </w:r>
      <w:r w:rsidR="007D7FCA" w:rsidRPr="00C6774F">
        <w:rPr>
          <w:rFonts w:ascii="Book Antiqua" w:hAnsi="Book Antiqua"/>
          <w:kern w:val="0"/>
          <w:sz w:val="24"/>
          <w:szCs w:val="24"/>
        </w:rPr>
        <w:fldChar w:fldCharType="begin"/>
      </w:r>
      <w:r w:rsidR="00A237B0" w:rsidRPr="00C6774F">
        <w:rPr>
          <w:rFonts w:ascii="Book Antiqua" w:hAnsi="Book Antiqua"/>
          <w:kern w:val="0"/>
          <w:sz w:val="24"/>
          <w:szCs w:val="24"/>
        </w:rPr>
        <w:instrText xml:space="preserve"> ADDIN NE.Ref.{8AC1D53C-49B1-4A2C-9C62-2DBC76A6F06D}</w:instrText>
      </w:r>
      <w:r w:rsidR="007D7FCA" w:rsidRPr="00C6774F">
        <w:rPr>
          <w:rFonts w:ascii="Book Antiqua" w:hAnsi="Book Antiqua"/>
          <w:kern w:val="0"/>
          <w:sz w:val="24"/>
          <w:szCs w:val="24"/>
        </w:rPr>
        <w:fldChar w:fldCharType="separate"/>
      </w:r>
      <w:r w:rsidR="004921E6" w:rsidRPr="00C6774F">
        <w:rPr>
          <w:rFonts w:ascii="Book Antiqua" w:hAnsi="Book Antiqua"/>
          <w:kern w:val="0"/>
          <w:sz w:val="24"/>
          <w:szCs w:val="24"/>
          <w:vertAlign w:val="superscript"/>
        </w:rPr>
        <w:t>[21]</w:t>
      </w:r>
      <w:r w:rsidR="007D7FCA" w:rsidRPr="00C6774F">
        <w:rPr>
          <w:rFonts w:ascii="Book Antiqua" w:hAnsi="Book Antiqua"/>
          <w:kern w:val="0"/>
          <w:sz w:val="24"/>
          <w:szCs w:val="24"/>
        </w:rPr>
        <w:fldChar w:fldCharType="end"/>
      </w:r>
      <w:r w:rsidR="00843915" w:rsidRPr="00C6774F">
        <w:rPr>
          <w:rFonts w:ascii="Book Antiqua" w:hAnsi="Book Antiqua"/>
          <w:kern w:val="0"/>
          <w:sz w:val="24"/>
          <w:szCs w:val="24"/>
        </w:rPr>
        <w:t>.</w:t>
      </w:r>
      <w:r w:rsidR="0064080D" w:rsidRPr="00C6774F">
        <w:rPr>
          <w:rFonts w:ascii="Book Antiqua" w:hAnsi="Book Antiqua"/>
          <w:kern w:val="0"/>
          <w:sz w:val="24"/>
          <w:szCs w:val="24"/>
        </w:rPr>
        <w:t xml:space="preserve"> </w:t>
      </w:r>
      <w:r w:rsidRPr="00C6774F">
        <w:rPr>
          <w:rFonts w:ascii="Book Antiqua" w:hAnsi="Book Antiqua"/>
          <w:kern w:val="0"/>
          <w:sz w:val="24"/>
          <w:szCs w:val="24"/>
        </w:rPr>
        <w:t xml:space="preserve">Serological </w:t>
      </w:r>
      <w:r w:rsidR="0064080D" w:rsidRPr="00C6774F">
        <w:rPr>
          <w:rFonts w:ascii="Book Antiqua" w:hAnsi="Book Antiqua"/>
          <w:kern w:val="0"/>
          <w:sz w:val="24"/>
          <w:szCs w:val="24"/>
        </w:rPr>
        <w:t xml:space="preserve">biomarkers </w:t>
      </w:r>
      <w:r w:rsidRPr="00C6774F">
        <w:rPr>
          <w:rFonts w:ascii="Book Antiqua" w:hAnsi="Book Antiqua"/>
          <w:kern w:val="0"/>
          <w:sz w:val="24"/>
          <w:szCs w:val="24"/>
        </w:rPr>
        <w:t xml:space="preserve">included </w:t>
      </w:r>
      <w:r w:rsidRPr="00C6774F">
        <w:rPr>
          <w:rFonts w:ascii="Book Antiqua" w:hAnsi="Book Antiqua"/>
          <w:sz w:val="24"/>
          <w:szCs w:val="24"/>
        </w:rPr>
        <w:t>CRP (upper limit of normal, 5 mg/L),</w:t>
      </w:r>
      <w:r w:rsidRPr="00C6774F">
        <w:rPr>
          <w:rFonts w:ascii="Book Antiqua" w:hAnsi="Book Antiqua"/>
          <w:kern w:val="0"/>
          <w:sz w:val="24"/>
          <w:szCs w:val="24"/>
        </w:rPr>
        <w:t xml:space="preserve"> erythrocyte sedimentation rate (ESR, </w:t>
      </w:r>
      <w:r w:rsidRPr="00C6774F">
        <w:rPr>
          <w:rFonts w:ascii="Book Antiqua" w:hAnsi="Book Antiqua"/>
          <w:sz w:val="24"/>
          <w:szCs w:val="24"/>
        </w:rPr>
        <w:t xml:space="preserve">upper limit of normal, 10 mm/h), </w:t>
      </w:r>
      <w:r w:rsidR="00B82EA0" w:rsidRPr="00C6774F">
        <w:rPr>
          <w:rFonts w:ascii="Book Antiqua" w:hAnsi="Book Antiqua"/>
          <w:kern w:val="0"/>
          <w:sz w:val="24"/>
          <w:szCs w:val="24"/>
        </w:rPr>
        <w:t>PCT</w:t>
      </w:r>
      <w:r w:rsidRPr="00C6774F">
        <w:rPr>
          <w:rFonts w:ascii="Book Antiqua" w:hAnsi="Book Antiqua"/>
          <w:kern w:val="0"/>
          <w:sz w:val="24"/>
          <w:szCs w:val="24"/>
        </w:rPr>
        <w:t xml:space="preserve"> (lower </w:t>
      </w:r>
      <w:r w:rsidR="0064080D" w:rsidRPr="00C6774F">
        <w:rPr>
          <w:rFonts w:ascii="Book Antiqua" w:hAnsi="Book Antiqua"/>
          <w:kern w:val="0"/>
          <w:sz w:val="24"/>
          <w:szCs w:val="24"/>
        </w:rPr>
        <w:t xml:space="preserve">limit of </w:t>
      </w:r>
      <w:r w:rsidRPr="00C6774F">
        <w:rPr>
          <w:rFonts w:ascii="Book Antiqua" w:hAnsi="Book Antiqua"/>
          <w:kern w:val="0"/>
          <w:sz w:val="24"/>
          <w:szCs w:val="24"/>
        </w:rPr>
        <w:t xml:space="preserve">range </w:t>
      </w:r>
      <w:r w:rsidR="00B82EA0" w:rsidRPr="00C6774F">
        <w:rPr>
          <w:rFonts w:ascii="Book Antiqua" w:hAnsi="Book Antiqua"/>
          <w:kern w:val="0"/>
          <w:sz w:val="24"/>
          <w:szCs w:val="24"/>
        </w:rPr>
        <w:t>0.02</w:t>
      </w:r>
      <w:r w:rsidR="00076A61" w:rsidRPr="00C6774F">
        <w:rPr>
          <w:rFonts w:ascii="Book Antiqua" w:hAnsi="Book Antiqua"/>
          <w:kern w:val="0"/>
          <w:sz w:val="24"/>
          <w:szCs w:val="24"/>
        </w:rPr>
        <w:t xml:space="preserve"> ng/mL</w:t>
      </w:r>
      <w:r w:rsidRPr="00C6774F">
        <w:rPr>
          <w:rFonts w:ascii="Book Antiqua" w:hAnsi="Book Antiqua"/>
          <w:kern w:val="0"/>
          <w:sz w:val="24"/>
          <w:szCs w:val="24"/>
        </w:rPr>
        <w:t>,</w:t>
      </w:r>
      <w:r w:rsidRPr="00C6774F">
        <w:rPr>
          <w:rFonts w:ascii="Book Antiqua" w:hAnsi="Book Antiqua"/>
          <w:sz w:val="24"/>
          <w:szCs w:val="24"/>
        </w:rPr>
        <w:t xml:space="preserve"> upper limit of normal </w:t>
      </w:r>
      <w:r w:rsidR="006F7D40" w:rsidRPr="00C6774F">
        <w:rPr>
          <w:rFonts w:ascii="Book Antiqua" w:hAnsi="Book Antiqua"/>
          <w:sz w:val="24"/>
          <w:szCs w:val="24"/>
        </w:rPr>
        <w:t>0.</w:t>
      </w:r>
      <w:r w:rsidR="004639B1" w:rsidRPr="00C6774F">
        <w:rPr>
          <w:rFonts w:ascii="Book Antiqua" w:hAnsi="Book Antiqua"/>
          <w:sz w:val="24"/>
          <w:szCs w:val="24"/>
        </w:rPr>
        <w:t>05ng</w:t>
      </w:r>
      <w:r w:rsidR="006F7D40" w:rsidRPr="00C6774F">
        <w:rPr>
          <w:rFonts w:ascii="Book Antiqua" w:hAnsi="Book Antiqua"/>
          <w:sz w:val="24"/>
          <w:szCs w:val="24"/>
        </w:rPr>
        <w:t>/mL</w:t>
      </w:r>
      <w:r w:rsidRPr="00C6774F">
        <w:rPr>
          <w:rFonts w:ascii="Book Antiqua" w:hAnsi="Book Antiqua"/>
          <w:kern w:val="0"/>
          <w:sz w:val="24"/>
          <w:szCs w:val="24"/>
        </w:rPr>
        <w:t>)</w:t>
      </w:r>
      <w:r w:rsidRPr="00C6774F">
        <w:rPr>
          <w:rFonts w:ascii="Book Antiqua" w:hAnsi="Book Antiqua"/>
          <w:sz w:val="24"/>
          <w:szCs w:val="24"/>
        </w:rPr>
        <w:t>.</w:t>
      </w:r>
    </w:p>
    <w:p w:rsidR="0064080D" w:rsidRPr="00C6774F" w:rsidRDefault="0064080D" w:rsidP="00F93B1B">
      <w:pPr>
        <w:snapToGrid w:val="0"/>
        <w:spacing w:line="360" w:lineRule="auto"/>
        <w:rPr>
          <w:rFonts w:ascii="Book Antiqua" w:hAnsi="Book Antiqua"/>
          <w:kern w:val="0"/>
          <w:sz w:val="24"/>
          <w:szCs w:val="24"/>
        </w:rPr>
      </w:pPr>
    </w:p>
    <w:p w:rsidR="0064080D" w:rsidRPr="004502A2" w:rsidRDefault="000B40A6" w:rsidP="00F93B1B">
      <w:pPr>
        <w:snapToGrid w:val="0"/>
        <w:spacing w:line="360" w:lineRule="auto"/>
        <w:rPr>
          <w:rFonts w:ascii="Book Antiqua" w:hAnsi="Book Antiqua"/>
          <w:i/>
          <w:kern w:val="0"/>
          <w:sz w:val="24"/>
          <w:szCs w:val="24"/>
        </w:rPr>
      </w:pPr>
      <w:r w:rsidRPr="004502A2">
        <w:rPr>
          <w:rFonts w:ascii="Book Antiqua" w:hAnsi="Book Antiqua"/>
          <w:b/>
          <w:i/>
          <w:sz w:val="24"/>
          <w:szCs w:val="24"/>
        </w:rPr>
        <w:t xml:space="preserve">Statistical </w:t>
      </w:r>
      <w:r w:rsidR="0064080D" w:rsidRPr="004502A2">
        <w:rPr>
          <w:rFonts w:ascii="Book Antiqua" w:hAnsi="Book Antiqua"/>
          <w:b/>
          <w:i/>
          <w:sz w:val="24"/>
          <w:szCs w:val="24"/>
        </w:rPr>
        <w:t>a</w:t>
      </w:r>
      <w:r w:rsidRPr="004502A2">
        <w:rPr>
          <w:rFonts w:ascii="Book Antiqua" w:hAnsi="Book Antiqua"/>
          <w:b/>
          <w:i/>
          <w:sz w:val="24"/>
          <w:szCs w:val="24"/>
        </w:rPr>
        <w:t>nalys</w:t>
      </w:r>
      <w:r w:rsidR="004502A2" w:rsidRPr="004502A2">
        <w:rPr>
          <w:rFonts w:ascii="Book Antiqua" w:hAnsi="Book Antiqua" w:hint="eastAsia"/>
          <w:b/>
          <w:i/>
          <w:sz w:val="24"/>
          <w:szCs w:val="24"/>
        </w:rPr>
        <w:t>i</w:t>
      </w:r>
      <w:r w:rsidRPr="004502A2">
        <w:rPr>
          <w:rFonts w:ascii="Book Antiqua" w:hAnsi="Book Antiqua"/>
          <w:b/>
          <w:i/>
          <w:sz w:val="24"/>
          <w:szCs w:val="24"/>
        </w:rPr>
        <w:t>s</w:t>
      </w:r>
    </w:p>
    <w:p w:rsidR="009A3641" w:rsidRPr="00C6774F" w:rsidRDefault="009A3641" w:rsidP="00F93B1B">
      <w:pPr>
        <w:autoSpaceDE w:val="0"/>
        <w:autoSpaceDN w:val="0"/>
        <w:adjustRightInd w:val="0"/>
        <w:snapToGrid w:val="0"/>
        <w:spacing w:line="360" w:lineRule="auto"/>
        <w:rPr>
          <w:rFonts w:ascii="Book Antiqua" w:hAnsi="Book Antiqua"/>
          <w:kern w:val="0"/>
          <w:sz w:val="24"/>
          <w:szCs w:val="24"/>
        </w:rPr>
      </w:pPr>
      <w:r w:rsidRPr="00C6774F">
        <w:rPr>
          <w:rFonts w:ascii="Book Antiqua" w:hAnsi="Book Antiqua"/>
          <w:kern w:val="0"/>
          <w:sz w:val="24"/>
          <w:szCs w:val="24"/>
        </w:rPr>
        <w:t xml:space="preserve">Data were recorded in an Excel sheet (Microsoft Excel 2007). Data were analyzed using the SPSS software (ver. 15.0 for Windows; SPSS, China). The normality of the distribution of data was tested using </w:t>
      </w:r>
      <w:r w:rsidR="000604C3" w:rsidRPr="00C6774F">
        <w:rPr>
          <w:rFonts w:ascii="Book Antiqua" w:hAnsi="Book Antiqua"/>
          <w:bCs/>
          <w:sz w:val="24"/>
          <w:szCs w:val="24"/>
        </w:rPr>
        <w:t>the Kolmogorov-Smirnov test</w:t>
      </w:r>
      <w:r w:rsidRPr="00C6774F">
        <w:rPr>
          <w:rFonts w:ascii="Book Antiqua" w:hAnsi="Book Antiqua"/>
          <w:kern w:val="0"/>
          <w:sz w:val="24"/>
          <w:szCs w:val="24"/>
        </w:rPr>
        <w:t xml:space="preserve">. The Mann-Whitney test was used to assess differences between the groups. Non-parametric data were presented as medians and interquartile ranges (IQR) or ranges. Non-parametric tests were used when data were not normally distributed. The </w:t>
      </w:r>
      <w:r w:rsidRPr="004502A2">
        <w:rPr>
          <w:rFonts w:ascii="Book Antiqua" w:hAnsi="Book Antiqua"/>
          <w:i/>
          <w:kern w:val="0"/>
          <w:sz w:val="24"/>
          <w:szCs w:val="24"/>
        </w:rPr>
        <w:t>χ</w:t>
      </w:r>
      <w:r w:rsidRPr="004502A2">
        <w:rPr>
          <w:rFonts w:ascii="Book Antiqua" w:hAnsi="Book Antiqua"/>
          <w:i/>
          <w:kern w:val="0"/>
          <w:sz w:val="24"/>
          <w:szCs w:val="24"/>
          <w:vertAlign w:val="superscript"/>
        </w:rPr>
        <w:t>2</w:t>
      </w:r>
      <w:r w:rsidRPr="00C6774F">
        <w:rPr>
          <w:rFonts w:ascii="Book Antiqua" w:hAnsi="Book Antiqua"/>
          <w:kern w:val="0"/>
          <w:sz w:val="24"/>
          <w:szCs w:val="24"/>
        </w:rPr>
        <w:t xml:space="preserve"> test was used to assess associations of categorical data in two independent groups. A Bonferroni adjustment was carried out in </w:t>
      </w:r>
      <w:r w:rsidR="001723EF" w:rsidRPr="00C6774F">
        <w:rPr>
          <w:rFonts w:ascii="Book Antiqua" w:hAnsi="Book Antiqua"/>
          <w:sz w:val="24"/>
          <w:szCs w:val="24"/>
        </w:rPr>
        <w:t>multiple testing of n</w:t>
      </w:r>
      <w:r w:rsidR="001723EF" w:rsidRPr="00C6774F">
        <w:rPr>
          <w:rFonts w:ascii="Book Antiqua" w:hAnsi="Book Antiqua"/>
          <w:kern w:val="0"/>
          <w:sz w:val="24"/>
          <w:szCs w:val="24"/>
        </w:rPr>
        <w:t>oninvasive parameters</w:t>
      </w:r>
      <w:r w:rsidR="001723EF" w:rsidRPr="00C6774F">
        <w:rPr>
          <w:rFonts w:ascii="Book Antiqua" w:hAnsi="Book Antiqua" w:cstheme="minorBidi"/>
          <w:sz w:val="24"/>
          <w:szCs w:val="24"/>
        </w:rPr>
        <w:t xml:space="preserve"> </w:t>
      </w:r>
      <w:r w:rsidR="001723EF" w:rsidRPr="00C6774F">
        <w:rPr>
          <w:rFonts w:ascii="Book Antiqua" w:hAnsi="Book Antiqua"/>
          <w:kern w:val="0"/>
          <w:sz w:val="24"/>
          <w:szCs w:val="24"/>
        </w:rPr>
        <w:t>according to endoscopic activity grade</w:t>
      </w:r>
      <w:r w:rsidR="001723EF" w:rsidRPr="00C6774F">
        <w:rPr>
          <w:rFonts w:ascii="Book Antiqua" w:hAnsi="Book Antiqua"/>
          <w:sz w:val="24"/>
          <w:szCs w:val="24"/>
        </w:rPr>
        <w:t xml:space="preserve"> (inactive/mild/moderate/severe) and correlations of </w:t>
      </w:r>
      <w:r w:rsidR="001723EF" w:rsidRPr="00C6774F">
        <w:rPr>
          <w:rFonts w:ascii="Book Antiqua" w:hAnsi="Book Antiqua"/>
          <w:kern w:val="0"/>
          <w:sz w:val="24"/>
          <w:szCs w:val="24"/>
        </w:rPr>
        <w:t>parameters</w:t>
      </w:r>
      <w:r w:rsidR="001723EF" w:rsidRPr="00C6774F">
        <w:rPr>
          <w:rFonts w:ascii="Book Antiqua" w:hAnsi="Book Antiqua"/>
          <w:sz w:val="24"/>
          <w:szCs w:val="24"/>
        </w:rPr>
        <w:t xml:space="preserve"> with disease location (L1/L2/L3 or E1/E2/E3)</w:t>
      </w:r>
      <w:r w:rsidR="001723EF" w:rsidRPr="00C6774F">
        <w:rPr>
          <w:rFonts w:ascii="Book Antiqua" w:hAnsi="Book Antiqua"/>
          <w:kern w:val="0"/>
          <w:sz w:val="24"/>
          <w:szCs w:val="24"/>
        </w:rPr>
        <w:t xml:space="preserve"> in </w:t>
      </w:r>
      <w:r w:rsidR="001723EF" w:rsidRPr="00C6774F">
        <w:rPr>
          <w:rFonts w:ascii="Book Antiqua" w:hAnsi="Book Antiqua"/>
          <w:sz w:val="24"/>
          <w:szCs w:val="24"/>
        </w:rPr>
        <w:t>CD and UC</w:t>
      </w:r>
      <w:r w:rsidR="001723EF" w:rsidRPr="00C6774F">
        <w:rPr>
          <w:rFonts w:ascii="Book Antiqua" w:hAnsi="Book Antiqua"/>
          <w:kern w:val="0"/>
          <w:sz w:val="24"/>
          <w:szCs w:val="24"/>
        </w:rPr>
        <w:t xml:space="preserve"> patients</w:t>
      </w:r>
      <w:r w:rsidR="001723EF" w:rsidRPr="00C6774F">
        <w:rPr>
          <w:rFonts w:ascii="Book Antiqua" w:hAnsi="Book Antiqua"/>
          <w:sz w:val="24"/>
          <w:szCs w:val="24"/>
        </w:rPr>
        <w:t>.</w:t>
      </w:r>
      <w:r w:rsidRPr="00C6774F">
        <w:rPr>
          <w:rFonts w:ascii="Book Antiqua" w:hAnsi="Book Antiqua"/>
          <w:kern w:val="0"/>
          <w:sz w:val="24"/>
          <w:szCs w:val="24"/>
        </w:rPr>
        <w:t xml:space="preserve">. Associations between endoscopic disease activity and </w:t>
      </w:r>
      <w:bookmarkStart w:id="115" w:name="OLE_LINK28"/>
      <w:bookmarkStart w:id="116" w:name="OLE_LINK29"/>
      <w:r w:rsidRPr="00C6774F">
        <w:rPr>
          <w:rFonts w:ascii="Book Antiqua" w:hAnsi="Book Antiqua"/>
          <w:kern w:val="0"/>
          <w:sz w:val="24"/>
          <w:szCs w:val="24"/>
        </w:rPr>
        <w:t>laboratory parameter</w:t>
      </w:r>
      <w:bookmarkEnd w:id="115"/>
      <w:bookmarkEnd w:id="116"/>
      <w:r w:rsidRPr="00C6774F">
        <w:rPr>
          <w:rFonts w:ascii="Book Antiqua" w:hAnsi="Book Antiqua"/>
          <w:kern w:val="0"/>
          <w:sz w:val="24"/>
          <w:szCs w:val="24"/>
        </w:rPr>
        <w:t xml:space="preserve">s were assessed with </w:t>
      </w:r>
      <w:bookmarkStart w:id="117" w:name="OLE_LINK3"/>
      <w:bookmarkStart w:id="118" w:name="OLE_LINK4"/>
      <w:r w:rsidRPr="00C6774F">
        <w:rPr>
          <w:rFonts w:ascii="Book Antiqua" w:hAnsi="Book Antiqua"/>
          <w:kern w:val="0"/>
          <w:sz w:val="24"/>
          <w:szCs w:val="24"/>
        </w:rPr>
        <w:t>Spearman’s correlation</w:t>
      </w:r>
      <w:bookmarkEnd w:id="117"/>
      <w:bookmarkEnd w:id="118"/>
      <w:r w:rsidRPr="00C6774F">
        <w:rPr>
          <w:rFonts w:ascii="Book Antiqua" w:hAnsi="Book Antiqua"/>
          <w:kern w:val="0"/>
          <w:sz w:val="24"/>
          <w:szCs w:val="24"/>
        </w:rPr>
        <w:t>.</w:t>
      </w:r>
      <w:bookmarkStart w:id="119" w:name="OLE_LINK25"/>
      <w:bookmarkStart w:id="120" w:name="OLE_LINK26"/>
      <w:r w:rsidRPr="00C6774F">
        <w:rPr>
          <w:rFonts w:ascii="Book Antiqua" w:hAnsi="Book Antiqua"/>
          <w:kern w:val="0"/>
          <w:sz w:val="24"/>
          <w:szCs w:val="24"/>
        </w:rPr>
        <w:t xml:space="preserve"> The true positive rate (sensitivity) was plotted as a function of the false positive rate (1</w:t>
      </w:r>
      <w:r w:rsidRPr="00C6774F">
        <w:rPr>
          <w:rFonts w:ascii="Book Antiqua" w:hAnsi="Book Antiqua"/>
          <w:kern w:val="0"/>
          <w:sz w:val="24"/>
          <w:szCs w:val="24"/>
        </w:rPr>
        <w:noBreakHyphen/>
        <w:t>specificity) for various cut-off points to prepare a ROC curve.</w:t>
      </w:r>
      <w:bookmarkEnd w:id="119"/>
      <w:bookmarkEnd w:id="120"/>
      <w:r w:rsidRPr="00C6774F">
        <w:rPr>
          <w:rFonts w:ascii="Book Antiqua" w:hAnsi="Book Antiqua"/>
          <w:kern w:val="0"/>
          <w:sz w:val="24"/>
          <w:szCs w:val="24"/>
        </w:rPr>
        <w:t xml:space="preserve"> The area under the ROC curve (AUC) was used to measure the ability of parameter to predict endoscopic severity</w:t>
      </w:r>
      <w:r w:rsidR="000B40A6" w:rsidRPr="00C6774F">
        <w:rPr>
          <w:rFonts w:ascii="Book Antiqua" w:hAnsi="Book Antiqua"/>
          <w:kern w:val="0"/>
          <w:sz w:val="24"/>
          <w:szCs w:val="24"/>
        </w:rPr>
        <w:t>.</w:t>
      </w:r>
      <w:r w:rsidR="00123F17" w:rsidRPr="00C6774F">
        <w:rPr>
          <w:rFonts w:ascii="Book Antiqua" w:hAnsi="Book Antiqua"/>
          <w:kern w:val="0"/>
          <w:sz w:val="24"/>
          <w:szCs w:val="24"/>
        </w:rPr>
        <w:t xml:space="preserve"> </w:t>
      </w:r>
      <w:r w:rsidR="00123F17" w:rsidRPr="00C6774F">
        <w:rPr>
          <w:rFonts w:ascii="Book Antiqua" w:hAnsi="Book Antiqua"/>
          <w:kern w:val="0"/>
          <w:sz w:val="24"/>
          <w:szCs w:val="24"/>
        </w:rPr>
        <w:lastRenderedPageBreak/>
        <w:t xml:space="preserve">Multiple linear regression analysis with stepwise deletion was performed </w:t>
      </w:r>
      <w:r w:rsidR="00361E7D" w:rsidRPr="00C6774F">
        <w:rPr>
          <w:rFonts w:ascii="Book Antiqua" w:hAnsi="Book Antiqua"/>
          <w:kern w:val="0"/>
          <w:sz w:val="24"/>
          <w:szCs w:val="24"/>
        </w:rPr>
        <w:t xml:space="preserve">based on </w:t>
      </w:r>
      <w:r w:rsidR="00361E7D" w:rsidRPr="00C6774F">
        <w:rPr>
          <w:rFonts w:ascii="Book Antiqua" w:hAnsi="Book Antiqua"/>
          <w:sz w:val="24"/>
          <w:szCs w:val="24"/>
        </w:rPr>
        <w:t>FC, CDAI/CAI,</w:t>
      </w:r>
      <w:r w:rsidR="00981D6F" w:rsidRPr="00C6774F">
        <w:rPr>
          <w:rFonts w:ascii="Book Antiqua" w:hAnsi="Book Antiqua"/>
          <w:sz w:val="24"/>
          <w:szCs w:val="24"/>
        </w:rPr>
        <w:t xml:space="preserve"> </w:t>
      </w:r>
      <w:r w:rsidR="00361E7D" w:rsidRPr="00C6774F">
        <w:rPr>
          <w:rFonts w:ascii="Book Antiqua" w:hAnsi="Book Antiqua"/>
          <w:sz w:val="24"/>
          <w:szCs w:val="24"/>
        </w:rPr>
        <w:t>CRP</w:t>
      </w:r>
      <w:r w:rsidR="00522E0A" w:rsidRPr="00C6774F">
        <w:rPr>
          <w:rFonts w:ascii="Book Antiqua" w:hAnsi="Book Antiqua"/>
          <w:sz w:val="24"/>
          <w:szCs w:val="24"/>
        </w:rPr>
        <w:t>,</w:t>
      </w:r>
      <w:r w:rsidR="00E01F00" w:rsidRPr="00C6774F">
        <w:rPr>
          <w:rFonts w:ascii="Book Antiqua" w:hAnsi="Book Antiqua"/>
          <w:sz w:val="24"/>
          <w:szCs w:val="24"/>
        </w:rPr>
        <w:t xml:space="preserve"> </w:t>
      </w:r>
      <w:r w:rsidR="00522E0A" w:rsidRPr="00C6774F">
        <w:rPr>
          <w:rFonts w:ascii="Book Antiqua" w:hAnsi="Book Antiqua"/>
          <w:sz w:val="24"/>
          <w:szCs w:val="24"/>
        </w:rPr>
        <w:t>ESR</w:t>
      </w:r>
      <w:r w:rsidR="00361E7D" w:rsidRPr="00C6774F">
        <w:rPr>
          <w:rFonts w:ascii="Book Antiqua" w:hAnsi="Book Antiqua"/>
          <w:sz w:val="24"/>
          <w:szCs w:val="24"/>
        </w:rPr>
        <w:t xml:space="preserve"> and </w:t>
      </w:r>
      <w:r w:rsidR="00522E0A" w:rsidRPr="00C6774F">
        <w:rPr>
          <w:rFonts w:ascii="Book Antiqua" w:hAnsi="Book Antiqua"/>
          <w:sz w:val="24"/>
          <w:szCs w:val="24"/>
        </w:rPr>
        <w:t>PCT</w:t>
      </w:r>
      <w:r w:rsidR="00123F17" w:rsidRPr="00C6774F">
        <w:rPr>
          <w:rFonts w:ascii="Book Antiqua" w:hAnsi="Book Antiqua"/>
          <w:kern w:val="0"/>
          <w:sz w:val="24"/>
          <w:szCs w:val="24"/>
        </w:rPr>
        <w:t xml:space="preserve"> in order to construct a combined score that best predicted the endoscopy activity.</w:t>
      </w:r>
    </w:p>
    <w:p w:rsidR="0064080D" w:rsidRPr="00C6774F" w:rsidRDefault="0064080D" w:rsidP="00F93B1B">
      <w:pPr>
        <w:snapToGrid w:val="0"/>
        <w:spacing w:line="360" w:lineRule="auto"/>
        <w:rPr>
          <w:rFonts w:ascii="Book Antiqua" w:hAnsi="Book Antiqua"/>
          <w:kern w:val="0"/>
          <w:sz w:val="24"/>
          <w:szCs w:val="24"/>
        </w:rPr>
      </w:pPr>
    </w:p>
    <w:p w:rsidR="000B40A6" w:rsidRPr="00C6774F" w:rsidRDefault="000B40A6" w:rsidP="00F93B1B">
      <w:pPr>
        <w:snapToGrid w:val="0"/>
        <w:spacing w:line="360" w:lineRule="auto"/>
        <w:rPr>
          <w:rFonts w:ascii="Book Antiqua" w:hAnsi="Book Antiqua"/>
          <w:b/>
          <w:sz w:val="24"/>
          <w:szCs w:val="24"/>
        </w:rPr>
      </w:pPr>
      <w:r w:rsidRPr="00C6774F">
        <w:rPr>
          <w:rFonts w:ascii="Book Antiqua" w:hAnsi="Book Antiqua"/>
          <w:b/>
          <w:sz w:val="24"/>
          <w:szCs w:val="24"/>
        </w:rPr>
        <w:t>RESULTS</w:t>
      </w:r>
    </w:p>
    <w:p w:rsidR="0064080D" w:rsidRPr="0089517F" w:rsidRDefault="000B40A6" w:rsidP="00F93B1B">
      <w:pPr>
        <w:snapToGrid w:val="0"/>
        <w:spacing w:line="360" w:lineRule="auto"/>
        <w:rPr>
          <w:rFonts w:ascii="Book Antiqua" w:hAnsi="Book Antiqua"/>
          <w:b/>
          <w:i/>
          <w:sz w:val="24"/>
          <w:szCs w:val="24"/>
        </w:rPr>
      </w:pPr>
      <w:bookmarkStart w:id="121" w:name="OLE_LINK52"/>
      <w:bookmarkStart w:id="122" w:name="OLE_LINK53"/>
      <w:r w:rsidRPr="0089517F">
        <w:rPr>
          <w:rFonts w:ascii="Book Antiqua" w:hAnsi="Book Antiqua"/>
          <w:b/>
          <w:i/>
          <w:sz w:val="24"/>
          <w:szCs w:val="24"/>
        </w:rPr>
        <w:t xml:space="preserve">Patients and </w:t>
      </w:r>
      <w:r w:rsidR="00485117" w:rsidRPr="0089517F">
        <w:rPr>
          <w:rFonts w:ascii="Book Antiqua" w:hAnsi="Book Antiqua"/>
          <w:b/>
          <w:i/>
          <w:sz w:val="24"/>
          <w:szCs w:val="24"/>
        </w:rPr>
        <w:t>their</w:t>
      </w:r>
      <w:r w:rsidRPr="0089517F">
        <w:rPr>
          <w:rFonts w:ascii="Book Antiqua" w:hAnsi="Book Antiqua"/>
          <w:b/>
          <w:i/>
          <w:sz w:val="24"/>
          <w:szCs w:val="24"/>
        </w:rPr>
        <w:t xml:space="preserve"> characteristics</w:t>
      </w:r>
      <w:bookmarkEnd w:id="121"/>
      <w:bookmarkEnd w:id="122"/>
    </w:p>
    <w:p w:rsidR="000B40A6" w:rsidRPr="00C6774F" w:rsidRDefault="0064080D" w:rsidP="00F93B1B">
      <w:pPr>
        <w:snapToGrid w:val="0"/>
        <w:spacing w:line="360" w:lineRule="auto"/>
        <w:rPr>
          <w:rFonts w:ascii="Book Antiqua" w:hAnsi="Book Antiqua"/>
          <w:sz w:val="24"/>
          <w:szCs w:val="24"/>
        </w:rPr>
      </w:pPr>
      <w:r w:rsidRPr="00C6774F">
        <w:rPr>
          <w:rFonts w:ascii="Book Antiqua" w:hAnsi="Book Antiqua"/>
          <w:sz w:val="24"/>
          <w:szCs w:val="24"/>
        </w:rPr>
        <w:t xml:space="preserve">In </w:t>
      </w:r>
      <w:r w:rsidR="000B40A6" w:rsidRPr="00C6774F">
        <w:rPr>
          <w:rFonts w:ascii="Book Antiqua" w:hAnsi="Book Antiqua"/>
          <w:sz w:val="24"/>
          <w:szCs w:val="24"/>
        </w:rPr>
        <w:t>total</w:t>
      </w:r>
      <w:r w:rsidRPr="00C6774F">
        <w:rPr>
          <w:rFonts w:ascii="Book Antiqua" w:hAnsi="Book Antiqua"/>
          <w:sz w:val="24"/>
          <w:szCs w:val="24"/>
        </w:rPr>
        <w:t>,</w:t>
      </w:r>
      <w:r w:rsidR="000B40A6" w:rsidRPr="00C6774F">
        <w:rPr>
          <w:rFonts w:ascii="Book Antiqua" w:hAnsi="Book Antiqua"/>
          <w:sz w:val="24"/>
          <w:szCs w:val="24"/>
        </w:rPr>
        <w:t xml:space="preserve"> 136 consecutive diagnosed IBD patients</w:t>
      </w:r>
      <w:r w:rsidR="0073528C" w:rsidRPr="00C6774F">
        <w:rPr>
          <w:rFonts w:ascii="Book Antiqua" w:hAnsi="Book Antiqua"/>
          <w:sz w:val="24"/>
          <w:szCs w:val="24"/>
        </w:rPr>
        <w:t xml:space="preserve"> </w:t>
      </w:r>
      <w:r w:rsidR="000B40A6" w:rsidRPr="00C6774F">
        <w:rPr>
          <w:rFonts w:ascii="Book Antiqua" w:hAnsi="Book Antiqua"/>
          <w:sz w:val="24"/>
          <w:szCs w:val="24"/>
        </w:rPr>
        <w:t xml:space="preserve">and 25 </w:t>
      </w:r>
      <w:hyperlink r:id="rId11" w:history="1">
        <w:r w:rsidR="000B40A6" w:rsidRPr="00C6774F">
          <w:rPr>
            <w:rFonts w:ascii="Book Antiqua" w:hAnsi="Book Antiqua"/>
            <w:sz w:val="24"/>
            <w:szCs w:val="24"/>
          </w:rPr>
          <w:t>recruit</w:t>
        </w:r>
      </w:hyperlink>
      <w:r w:rsidR="000B40A6" w:rsidRPr="00C6774F">
        <w:rPr>
          <w:rFonts w:ascii="Book Antiqua" w:hAnsi="Book Antiqua"/>
          <w:sz w:val="24"/>
          <w:szCs w:val="24"/>
        </w:rPr>
        <w:t xml:space="preserve"> IBS patients met the i</w:t>
      </w:r>
      <w:r w:rsidR="005E5E9E" w:rsidRPr="00C6774F">
        <w:rPr>
          <w:rFonts w:ascii="Book Antiqua" w:hAnsi="Book Antiqua"/>
          <w:sz w:val="24"/>
          <w:szCs w:val="24"/>
        </w:rPr>
        <w:t xml:space="preserve">nclusion and exclusion criteria </w:t>
      </w:r>
      <w:r w:rsidR="000B40A6" w:rsidRPr="00C6774F">
        <w:rPr>
          <w:rFonts w:ascii="Book Antiqua" w:hAnsi="Book Antiqua"/>
          <w:sz w:val="24"/>
          <w:szCs w:val="24"/>
        </w:rPr>
        <w:t>were enrolled</w:t>
      </w:r>
      <w:r w:rsidR="00A34349" w:rsidRPr="00C6774F">
        <w:rPr>
          <w:rFonts w:ascii="Book Antiqua" w:hAnsi="Book Antiqua"/>
          <w:sz w:val="24"/>
          <w:szCs w:val="24"/>
        </w:rPr>
        <w:t xml:space="preserve"> between </w:t>
      </w:r>
      <w:r w:rsidR="00425174" w:rsidRPr="00C6774F">
        <w:rPr>
          <w:rFonts w:ascii="Book Antiqua" w:hAnsi="Book Antiqua"/>
          <w:sz w:val="24"/>
          <w:szCs w:val="24"/>
        </w:rPr>
        <w:t xml:space="preserve">August </w:t>
      </w:r>
      <w:r w:rsidR="00A34349" w:rsidRPr="00C6774F">
        <w:rPr>
          <w:rFonts w:ascii="Book Antiqua" w:hAnsi="Book Antiqua"/>
          <w:sz w:val="24"/>
          <w:szCs w:val="24"/>
        </w:rPr>
        <w:t xml:space="preserve">2014 and </w:t>
      </w:r>
      <w:r w:rsidR="00425174" w:rsidRPr="00C6774F">
        <w:rPr>
          <w:rFonts w:ascii="Book Antiqua" w:hAnsi="Book Antiqua"/>
          <w:sz w:val="24"/>
          <w:szCs w:val="24"/>
        </w:rPr>
        <w:t>January 2015</w:t>
      </w:r>
      <w:r w:rsidR="000B40A6" w:rsidRPr="00C6774F">
        <w:rPr>
          <w:rFonts w:ascii="Book Antiqua" w:hAnsi="Book Antiqua"/>
          <w:sz w:val="24"/>
          <w:szCs w:val="24"/>
        </w:rPr>
        <w:t xml:space="preserve">. During the study period, </w:t>
      </w:r>
      <w:r w:rsidR="00BB0AE8" w:rsidRPr="00C6774F">
        <w:rPr>
          <w:rFonts w:ascii="Book Antiqua" w:hAnsi="Book Antiqua"/>
          <w:sz w:val="24"/>
          <w:szCs w:val="24"/>
        </w:rPr>
        <w:t xml:space="preserve">six </w:t>
      </w:r>
      <w:r w:rsidR="000B40A6" w:rsidRPr="00C6774F">
        <w:rPr>
          <w:rFonts w:ascii="Book Antiqua" w:hAnsi="Book Antiqua"/>
          <w:sz w:val="24"/>
          <w:szCs w:val="24"/>
        </w:rPr>
        <w:t>patients (</w:t>
      </w:r>
      <w:r w:rsidR="008E2077" w:rsidRPr="00C6774F">
        <w:rPr>
          <w:rFonts w:ascii="Book Antiqua" w:hAnsi="Book Antiqua"/>
          <w:sz w:val="24"/>
          <w:szCs w:val="24"/>
        </w:rPr>
        <w:t xml:space="preserve">3 </w:t>
      </w:r>
      <w:r w:rsidR="00CF5958" w:rsidRPr="00C6774F">
        <w:rPr>
          <w:rFonts w:ascii="Book Antiqua" w:hAnsi="Book Antiqua"/>
          <w:sz w:val="24"/>
          <w:szCs w:val="24"/>
        </w:rPr>
        <w:t>CICD</w:t>
      </w:r>
      <w:r w:rsidR="000B40A6" w:rsidRPr="00C6774F">
        <w:rPr>
          <w:rFonts w:ascii="Book Antiqua" w:hAnsi="Book Antiqua"/>
          <w:sz w:val="24"/>
          <w:szCs w:val="24"/>
        </w:rPr>
        <w:t xml:space="preserve">, </w:t>
      </w:r>
      <w:r w:rsidR="008E2077" w:rsidRPr="00C6774F">
        <w:rPr>
          <w:rFonts w:ascii="Book Antiqua" w:hAnsi="Book Antiqua"/>
          <w:sz w:val="24"/>
          <w:szCs w:val="24"/>
        </w:rPr>
        <w:t xml:space="preserve">2 </w:t>
      </w:r>
      <w:r w:rsidR="000B40A6" w:rsidRPr="00C6774F">
        <w:rPr>
          <w:rFonts w:ascii="Book Antiqua" w:hAnsi="Book Antiqua"/>
          <w:sz w:val="24"/>
          <w:szCs w:val="24"/>
        </w:rPr>
        <w:t>CD-related surgery</w:t>
      </w:r>
      <w:r w:rsidR="00BB0AE8" w:rsidRPr="00C6774F">
        <w:rPr>
          <w:rFonts w:ascii="Book Antiqua" w:hAnsi="Book Antiqua"/>
          <w:sz w:val="24"/>
          <w:szCs w:val="24"/>
        </w:rPr>
        <w:t>,</w:t>
      </w:r>
      <w:r w:rsidR="000B40A6" w:rsidRPr="00C6774F">
        <w:rPr>
          <w:rFonts w:ascii="Book Antiqua" w:hAnsi="Book Antiqua"/>
          <w:sz w:val="24"/>
          <w:szCs w:val="24"/>
        </w:rPr>
        <w:t xml:space="preserve"> and </w:t>
      </w:r>
      <w:r w:rsidR="008E2077" w:rsidRPr="00C6774F">
        <w:rPr>
          <w:rFonts w:ascii="Book Antiqua" w:hAnsi="Book Antiqua"/>
          <w:sz w:val="24"/>
          <w:szCs w:val="24"/>
        </w:rPr>
        <w:t xml:space="preserve">1 </w:t>
      </w:r>
      <w:r w:rsidR="000B40A6" w:rsidRPr="00C6774F">
        <w:rPr>
          <w:rFonts w:ascii="Book Antiqua" w:hAnsi="Book Antiqua"/>
          <w:sz w:val="24"/>
          <w:szCs w:val="24"/>
        </w:rPr>
        <w:t>UC patients) underwent colonoscop</w:t>
      </w:r>
      <w:r w:rsidR="005E5E9E" w:rsidRPr="00C6774F">
        <w:rPr>
          <w:rFonts w:ascii="Book Antiqua" w:hAnsi="Book Antiqua"/>
          <w:sz w:val="24"/>
          <w:szCs w:val="24"/>
        </w:rPr>
        <w:t>y</w:t>
      </w:r>
      <w:r w:rsidR="000B40A6" w:rsidRPr="00C6774F">
        <w:rPr>
          <w:rFonts w:ascii="Book Antiqua" w:hAnsi="Book Antiqua"/>
          <w:sz w:val="24"/>
          <w:szCs w:val="24"/>
        </w:rPr>
        <w:t xml:space="preserve"> twice</w:t>
      </w:r>
      <w:r w:rsidR="006536BA" w:rsidRPr="00C6774F">
        <w:rPr>
          <w:rFonts w:ascii="Book Antiqua" w:hAnsi="Book Antiqua"/>
          <w:sz w:val="24"/>
          <w:szCs w:val="24"/>
        </w:rPr>
        <w:t>;</w:t>
      </w:r>
      <w:r w:rsidR="000B40A6" w:rsidRPr="00C6774F">
        <w:rPr>
          <w:rFonts w:ascii="Book Antiqua" w:hAnsi="Book Antiqua"/>
          <w:sz w:val="24"/>
          <w:szCs w:val="24"/>
        </w:rPr>
        <w:t xml:space="preserve"> </w:t>
      </w:r>
      <w:r w:rsidR="008D53A6" w:rsidRPr="00C6774F">
        <w:rPr>
          <w:rFonts w:ascii="Book Antiqua" w:hAnsi="Book Antiqua"/>
          <w:sz w:val="24"/>
          <w:szCs w:val="24"/>
        </w:rPr>
        <w:t>thus a total of</w:t>
      </w:r>
      <w:r w:rsidR="00BB0AE8" w:rsidRPr="00C6774F">
        <w:rPr>
          <w:rFonts w:ascii="Book Antiqua" w:hAnsi="Book Antiqua"/>
          <w:sz w:val="24"/>
          <w:szCs w:val="24"/>
        </w:rPr>
        <w:t xml:space="preserve"> </w:t>
      </w:r>
      <w:r w:rsidR="000B40A6" w:rsidRPr="00C6774F">
        <w:rPr>
          <w:rFonts w:ascii="Book Antiqua" w:hAnsi="Book Antiqua"/>
          <w:sz w:val="24"/>
          <w:szCs w:val="24"/>
        </w:rPr>
        <w:t xml:space="preserve">142 endoscopies </w:t>
      </w:r>
      <w:r w:rsidR="008D53A6" w:rsidRPr="00C6774F">
        <w:rPr>
          <w:rFonts w:ascii="Book Antiqua" w:hAnsi="Book Antiqua"/>
          <w:sz w:val="24"/>
          <w:szCs w:val="24"/>
        </w:rPr>
        <w:t xml:space="preserve">were </w:t>
      </w:r>
      <w:r w:rsidR="000B40A6" w:rsidRPr="00C6774F">
        <w:rPr>
          <w:rFonts w:ascii="Book Antiqua" w:hAnsi="Book Antiqua"/>
          <w:sz w:val="24"/>
          <w:szCs w:val="24"/>
        </w:rPr>
        <w:t xml:space="preserve">performed </w:t>
      </w:r>
      <w:r w:rsidR="00BB0AE8" w:rsidRPr="00C6774F">
        <w:rPr>
          <w:rFonts w:ascii="Book Antiqua" w:hAnsi="Book Antiqua"/>
          <w:sz w:val="24"/>
          <w:szCs w:val="24"/>
        </w:rPr>
        <w:t xml:space="preserve">in the </w:t>
      </w:r>
      <w:r w:rsidR="000B40A6" w:rsidRPr="00C6774F">
        <w:rPr>
          <w:rFonts w:ascii="Book Antiqua" w:hAnsi="Book Antiqua"/>
          <w:sz w:val="24"/>
          <w:szCs w:val="24"/>
        </w:rPr>
        <w:t>136 IBD patients.</w:t>
      </w:r>
      <w:r w:rsidR="004B34D8" w:rsidRPr="00C6774F">
        <w:rPr>
          <w:rFonts w:ascii="Book Antiqua" w:hAnsi="Book Antiqua"/>
          <w:sz w:val="24"/>
          <w:szCs w:val="24"/>
        </w:rPr>
        <w:t xml:space="preserve"> FC, CDAI/CAI, CRP and ESR were successfully measured in all included IBD patients.</w:t>
      </w:r>
      <w:r w:rsidR="00485117" w:rsidRPr="00C6774F">
        <w:rPr>
          <w:rFonts w:ascii="Book Antiqua" w:hAnsi="Book Antiqua"/>
          <w:sz w:val="24"/>
          <w:szCs w:val="24"/>
        </w:rPr>
        <w:t xml:space="preserve"> </w:t>
      </w:r>
      <w:r w:rsidR="004B34D8" w:rsidRPr="00C6774F">
        <w:rPr>
          <w:rFonts w:ascii="Book Antiqua" w:hAnsi="Book Antiqua"/>
          <w:sz w:val="24"/>
          <w:szCs w:val="24"/>
        </w:rPr>
        <w:t>PCT was measured in 67</w:t>
      </w:r>
      <w:r w:rsidR="0089517F">
        <w:rPr>
          <w:rFonts w:ascii="Book Antiqua" w:hAnsi="Book Antiqua" w:hint="eastAsia"/>
          <w:sz w:val="24"/>
          <w:szCs w:val="24"/>
        </w:rPr>
        <w:t xml:space="preserve"> </w:t>
      </w:r>
      <w:r w:rsidR="004B34D8" w:rsidRPr="00C6774F">
        <w:rPr>
          <w:rFonts w:ascii="Book Antiqua" w:hAnsi="Book Antiqua"/>
          <w:sz w:val="24"/>
          <w:szCs w:val="24"/>
        </w:rPr>
        <w:t xml:space="preserve">case with CD, 18case with CD-related surgery and 41case with UC patients. </w:t>
      </w:r>
      <w:r w:rsidR="00124513" w:rsidRPr="00C6774F">
        <w:rPr>
          <w:rFonts w:ascii="Book Antiqua" w:hAnsi="Book Antiqua"/>
          <w:sz w:val="24"/>
          <w:szCs w:val="24"/>
        </w:rPr>
        <w:t xml:space="preserve">No adverse events happened when performing the </w:t>
      </w:r>
      <w:r w:rsidR="0073528C" w:rsidRPr="00C6774F">
        <w:rPr>
          <w:rFonts w:ascii="Book Antiqua" w:hAnsi="Book Antiqua"/>
          <w:sz w:val="24"/>
          <w:szCs w:val="24"/>
        </w:rPr>
        <w:t>ileo-</w:t>
      </w:r>
      <w:r w:rsidR="008E2077" w:rsidRPr="00C6774F">
        <w:rPr>
          <w:rFonts w:ascii="Book Antiqua" w:hAnsi="Book Antiqua"/>
          <w:sz w:val="24"/>
          <w:szCs w:val="24"/>
        </w:rPr>
        <w:t>colonoscopy</w:t>
      </w:r>
      <w:r w:rsidR="00124513" w:rsidRPr="00C6774F">
        <w:rPr>
          <w:rFonts w:ascii="Book Antiqua" w:hAnsi="Book Antiqua"/>
          <w:sz w:val="24"/>
          <w:szCs w:val="24"/>
        </w:rPr>
        <w:t xml:space="preserve">. </w:t>
      </w:r>
      <w:r w:rsidR="000B40A6" w:rsidRPr="00C6774F">
        <w:rPr>
          <w:rFonts w:ascii="Book Antiqua" w:hAnsi="Book Antiqua"/>
          <w:sz w:val="24"/>
          <w:szCs w:val="24"/>
        </w:rPr>
        <w:t xml:space="preserve">The demographic characteristics of the included patients </w:t>
      </w:r>
      <w:r w:rsidR="005E5E9E" w:rsidRPr="00C6774F">
        <w:rPr>
          <w:rFonts w:ascii="Book Antiqua" w:hAnsi="Book Antiqua"/>
          <w:sz w:val="24"/>
          <w:szCs w:val="24"/>
        </w:rPr>
        <w:t>were</w:t>
      </w:r>
      <w:r w:rsidR="00BB0AE8" w:rsidRPr="00C6774F">
        <w:rPr>
          <w:rFonts w:ascii="Book Antiqua" w:hAnsi="Book Antiqua"/>
          <w:sz w:val="24"/>
          <w:szCs w:val="24"/>
        </w:rPr>
        <w:t xml:space="preserve"> </w:t>
      </w:r>
      <w:r w:rsidR="000B40A6" w:rsidRPr="00C6774F">
        <w:rPr>
          <w:rFonts w:ascii="Book Antiqua" w:hAnsi="Book Antiqua"/>
          <w:sz w:val="24"/>
          <w:szCs w:val="24"/>
        </w:rPr>
        <w:t>shown in Table 1.</w:t>
      </w:r>
    </w:p>
    <w:p w:rsidR="008C76F6" w:rsidRPr="00C6774F" w:rsidRDefault="00BB0AE8" w:rsidP="00F93B1B">
      <w:pPr>
        <w:snapToGrid w:val="0"/>
        <w:spacing w:line="360" w:lineRule="auto"/>
        <w:ind w:firstLineChars="100" w:firstLine="240"/>
        <w:rPr>
          <w:rFonts w:ascii="Book Antiqua" w:hAnsi="Book Antiqua"/>
          <w:sz w:val="24"/>
          <w:szCs w:val="24"/>
        </w:rPr>
      </w:pPr>
      <w:r w:rsidRPr="00C6774F">
        <w:rPr>
          <w:rFonts w:ascii="Book Antiqua" w:hAnsi="Book Antiqua"/>
          <w:sz w:val="24"/>
          <w:szCs w:val="24"/>
        </w:rPr>
        <w:t xml:space="preserve">Because </w:t>
      </w:r>
      <w:r w:rsidR="000B40A6" w:rsidRPr="00C6774F">
        <w:rPr>
          <w:rFonts w:ascii="Book Antiqua" w:hAnsi="Book Antiqua"/>
          <w:sz w:val="24"/>
          <w:szCs w:val="24"/>
        </w:rPr>
        <w:t xml:space="preserve">the small bowel is not accessible </w:t>
      </w:r>
      <w:r w:rsidRPr="00C6774F">
        <w:rPr>
          <w:rFonts w:ascii="Book Antiqua" w:hAnsi="Book Antiqua"/>
          <w:sz w:val="24"/>
          <w:szCs w:val="24"/>
        </w:rPr>
        <w:t xml:space="preserve">in </w:t>
      </w:r>
      <w:r w:rsidR="000B40A6" w:rsidRPr="00C6774F">
        <w:rPr>
          <w:rFonts w:ascii="Book Antiqua" w:hAnsi="Book Antiqua"/>
          <w:sz w:val="24"/>
          <w:szCs w:val="24"/>
        </w:rPr>
        <w:t>conventional colonoscopy, small</w:t>
      </w:r>
      <w:r w:rsidR="00706E1A" w:rsidRPr="00C6774F">
        <w:rPr>
          <w:rFonts w:ascii="Book Antiqua" w:hAnsi="Book Antiqua"/>
          <w:sz w:val="24"/>
          <w:szCs w:val="24"/>
        </w:rPr>
        <w:t>-</w:t>
      </w:r>
      <w:r w:rsidR="000B40A6" w:rsidRPr="00C6774F">
        <w:rPr>
          <w:rFonts w:ascii="Book Antiqua" w:hAnsi="Book Antiqua"/>
          <w:sz w:val="24"/>
          <w:szCs w:val="24"/>
        </w:rPr>
        <w:t xml:space="preserve">bowel CD patients are </w:t>
      </w:r>
      <w:r w:rsidR="00DE26BA" w:rsidRPr="00C6774F">
        <w:rPr>
          <w:rFonts w:ascii="Book Antiqua" w:hAnsi="Book Antiqua"/>
          <w:sz w:val="24"/>
          <w:szCs w:val="24"/>
        </w:rPr>
        <w:t xml:space="preserve">routinely determined to be </w:t>
      </w:r>
      <w:r w:rsidR="000B40A6" w:rsidRPr="00C6774F">
        <w:rPr>
          <w:rFonts w:ascii="Book Antiqua" w:hAnsi="Book Antiqua"/>
          <w:sz w:val="24"/>
          <w:szCs w:val="24"/>
        </w:rPr>
        <w:t>endoscopic</w:t>
      </w:r>
      <w:r w:rsidRPr="00C6774F">
        <w:rPr>
          <w:rFonts w:ascii="Book Antiqua" w:hAnsi="Book Antiqua"/>
          <w:sz w:val="24"/>
          <w:szCs w:val="24"/>
        </w:rPr>
        <w:t>ally in</w:t>
      </w:r>
      <w:r w:rsidR="000B40A6" w:rsidRPr="00C6774F">
        <w:rPr>
          <w:rFonts w:ascii="Book Antiqua" w:hAnsi="Book Antiqua"/>
          <w:sz w:val="24"/>
          <w:szCs w:val="24"/>
        </w:rPr>
        <w:t xml:space="preserve"> remission according to SES-CD</w:t>
      </w:r>
      <w:r w:rsidR="00592EC3" w:rsidRPr="00C6774F">
        <w:rPr>
          <w:rFonts w:ascii="Book Antiqua" w:hAnsi="Book Antiqua"/>
          <w:sz w:val="24"/>
          <w:szCs w:val="24"/>
        </w:rPr>
        <w:t>,</w:t>
      </w:r>
      <w:r w:rsidR="000B40A6" w:rsidRPr="00C6774F">
        <w:rPr>
          <w:rFonts w:ascii="Book Antiqua" w:hAnsi="Book Antiqua"/>
          <w:sz w:val="24"/>
          <w:szCs w:val="24"/>
        </w:rPr>
        <w:t xml:space="preserve"> but </w:t>
      </w:r>
      <w:r w:rsidR="00DE26BA" w:rsidRPr="00C6774F">
        <w:rPr>
          <w:rFonts w:ascii="Book Antiqua" w:hAnsi="Book Antiqua"/>
          <w:sz w:val="24"/>
          <w:szCs w:val="24"/>
        </w:rPr>
        <w:t xml:space="preserve">are shown to </w:t>
      </w:r>
      <w:r w:rsidRPr="00C6774F">
        <w:rPr>
          <w:rFonts w:ascii="Book Antiqua" w:hAnsi="Book Antiqua"/>
          <w:sz w:val="24"/>
          <w:szCs w:val="24"/>
        </w:rPr>
        <w:t xml:space="preserve">have </w:t>
      </w:r>
      <w:r w:rsidR="000B40A6" w:rsidRPr="00C6774F">
        <w:rPr>
          <w:rFonts w:ascii="Book Antiqua" w:hAnsi="Book Antiqua"/>
          <w:sz w:val="24"/>
          <w:szCs w:val="24"/>
        </w:rPr>
        <w:t xml:space="preserve">active </w:t>
      </w:r>
      <w:r w:rsidR="001760E6" w:rsidRPr="00C6774F">
        <w:rPr>
          <w:rFonts w:ascii="Book Antiqua" w:hAnsi="Book Antiqua"/>
          <w:sz w:val="24"/>
          <w:szCs w:val="24"/>
        </w:rPr>
        <w:t>lesion</w:t>
      </w:r>
      <w:r w:rsidR="000B40A6" w:rsidRPr="00C6774F">
        <w:rPr>
          <w:rFonts w:ascii="Book Antiqua" w:hAnsi="Book Antiqua"/>
          <w:sz w:val="24"/>
          <w:szCs w:val="24"/>
        </w:rPr>
        <w:t xml:space="preserve"> </w:t>
      </w:r>
      <w:r w:rsidR="00DE26BA" w:rsidRPr="00C6774F">
        <w:rPr>
          <w:rFonts w:ascii="Book Antiqua" w:hAnsi="Book Antiqua"/>
          <w:sz w:val="24"/>
          <w:szCs w:val="24"/>
        </w:rPr>
        <w:t xml:space="preserve">by </w:t>
      </w:r>
      <w:r w:rsidRPr="00C6774F">
        <w:rPr>
          <w:rFonts w:ascii="Book Antiqua" w:hAnsi="Book Antiqua"/>
          <w:sz w:val="24"/>
          <w:szCs w:val="24"/>
        </w:rPr>
        <w:t>double</w:t>
      </w:r>
      <w:r w:rsidR="00DE26BA" w:rsidRPr="00C6774F">
        <w:rPr>
          <w:rFonts w:ascii="Book Antiqua" w:hAnsi="Book Antiqua"/>
          <w:sz w:val="24"/>
          <w:szCs w:val="24"/>
        </w:rPr>
        <w:t>-</w:t>
      </w:r>
      <w:r w:rsidR="000B40A6" w:rsidRPr="00C6774F">
        <w:rPr>
          <w:rFonts w:ascii="Book Antiqua" w:hAnsi="Book Antiqua"/>
          <w:sz w:val="24"/>
          <w:szCs w:val="24"/>
        </w:rPr>
        <w:t xml:space="preserve">balloon or capsule endoscopy. </w:t>
      </w:r>
      <w:r w:rsidR="004F4923" w:rsidRPr="00C6774F">
        <w:rPr>
          <w:rFonts w:ascii="Book Antiqua" w:hAnsi="Book Antiqua"/>
          <w:sz w:val="24"/>
          <w:szCs w:val="24"/>
        </w:rPr>
        <w:t>We hypothesized that</w:t>
      </w:r>
      <w:r w:rsidR="00E7516C" w:rsidRPr="00C6774F">
        <w:rPr>
          <w:rFonts w:ascii="Book Antiqua" w:hAnsi="Book Antiqua"/>
          <w:sz w:val="24"/>
          <w:szCs w:val="24"/>
        </w:rPr>
        <w:t xml:space="preserve"> the</w:t>
      </w:r>
      <w:r w:rsidR="004F4923" w:rsidRPr="00C6774F">
        <w:rPr>
          <w:rFonts w:ascii="Book Antiqua" w:hAnsi="Book Antiqua"/>
          <w:sz w:val="24"/>
          <w:szCs w:val="24"/>
        </w:rPr>
        <w:t xml:space="preserve"> </w:t>
      </w:r>
      <w:r w:rsidR="00554775" w:rsidRPr="00C6774F">
        <w:rPr>
          <w:rFonts w:ascii="Book Antiqua" w:hAnsi="Book Antiqua"/>
          <w:sz w:val="24"/>
          <w:szCs w:val="24"/>
        </w:rPr>
        <w:t xml:space="preserve">evaluations </w:t>
      </w:r>
      <w:r w:rsidR="00E7516C" w:rsidRPr="00C6774F">
        <w:rPr>
          <w:rFonts w:ascii="Book Antiqua" w:hAnsi="Book Antiqua"/>
          <w:sz w:val="24"/>
          <w:szCs w:val="24"/>
        </w:rPr>
        <w:t xml:space="preserve">s </w:t>
      </w:r>
      <w:r w:rsidR="004F4923" w:rsidRPr="00C6774F">
        <w:rPr>
          <w:rFonts w:ascii="Book Antiqua" w:hAnsi="Book Antiqua"/>
          <w:sz w:val="24"/>
          <w:szCs w:val="24"/>
        </w:rPr>
        <w:t>could correlate more closely with the SES</w:t>
      </w:r>
      <w:r w:rsidR="006F7D40" w:rsidRPr="00C6774F">
        <w:rPr>
          <w:rFonts w:ascii="Book Antiqua" w:hAnsi="Book Antiqua"/>
          <w:sz w:val="24"/>
          <w:szCs w:val="24"/>
        </w:rPr>
        <w:t>-</w:t>
      </w:r>
      <w:r w:rsidR="004F4923" w:rsidRPr="00C6774F">
        <w:rPr>
          <w:rFonts w:ascii="Book Antiqua" w:hAnsi="Book Antiqua"/>
          <w:sz w:val="24"/>
          <w:szCs w:val="24"/>
        </w:rPr>
        <w:t xml:space="preserve">CD in </w:t>
      </w:r>
      <w:r w:rsidR="00A845DE" w:rsidRPr="00C6774F">
        <w:rPr>
          <w:rFonts w:ascii="Book Antiqua" w:hAnsi="Book Antiqua"/>
          <w:sz w:val="24"/>
          <w:szCs w:val="24"/>
        </w:rPr>
        <w:t>colonic or ileo-colonic CD (CICD)</w:t>
      </w:r>
      <w:r w:rsidR="004F4923" w:rsidRPr="00C6774F">
        <w:rPr>
          <w:rFonts w:ascii="Book Antiqua" w:hAnsi="Book Antiqua"/>
          <w:sz w:val="24"/>
          <w:szCs w:val="24"/>
        </w:rPr>
        <w:t xml:space="preserve"> patients</w:t>
      </w:r>
      <w:r w:rsidR="001760E6" w:rsidRPr="00C6774F">
        <w:rPr>
          <w:rFonts w:ascii="Book Antiqua" w:hAnsi="Book Antiqua"/>
          <w:sz w:val="24"/>
          <w:szCs w:val="24"/>
        </w:rPr>
        <w:t xml:space="preserve">. </w:t>
      </w:r>
      <w:r w:rsidR="0078247B" w:rsidRPr="00C6774F">
        <w:rPr>
          <w:rFonts w:ascii="Book Antiqua" w:hAnsi="Book Antiqua"/>
          <w:sz w:val="24"/>
          <w:szCs w:val="24"/>
        </w:rPr>
        <w:t>L</w:t>
      </w:r>
      <w:r w:rsidR="00E96EA2" w:rsidRPr="00C6774F">
        <w:rPr>
          <w:rFonts w:ascii="Book Antiqua" w:hAnsi="Book Antiqua"/>
          <w:sz w:val="24"/>
          <w:szCs w:val="24"/>
        </w:rPr>
        <w:t>ater in th</w:t>
      </w:r>
      <w:r w:rsidR="00E7516C" w:rsidRPr="00C6774F">
        <w:rPr>
          <w:rFonts w:ascii="Book Antiqua" w:hAnsi="Book Antiqua"/>
          <w:sz w:val="24"/>
          <w:szCs w:val="24"/>
        </w:rPr>
        <w:t>is</w:t>
      </w:r>
      <w:r w:rsidR="00E96EA2" w:rsidRPr="00C6774F">
        <w:rPr>
          <w:rFonts w:ascii="Book Antiqua" w:hAnsi="Book Antiqua"/>
          <w:sz w:val="24"/>
          <w:szCs w:val="24"/>
        </w:rPr>
        <w:t xml:space="preserve"> article we performed the endoscopy disease activity analysis</w:t>
      </w:r>
      <w:r w:rsidR="001760E6" w:rsidRPr="00C6774F">
        <w:rPr>
          <w:rFonts w:ascii="Book Antiqua" w:hAnsi="Book Antiqua"/>
          <w:sz w:val="24"/>
          <w:szCs w:val="24"/>
        </w:rPr>
        <w:t xml:space="preserve"> </w:t>
      </w:r>
      <w:r w:rsidR="00BF579E" w:rsidRPr="00C6774F">
        <w:rPr>
          <w:rFonts w:ascii="Book Antiqua" w:hAnsi="Book Antiqua"/>
          <w:sz w:val="24"/>
          <w:szCs w:val="24"/>
        </w:rPr>
        <w:t xml:space="preserve">major </w:t>
      </w:r>
      <w:r w:rsidR="001760E6" w:rsidRPr="00C6774F">
        <w:rPr>
          <w:rFonts w:ascii="Book Antiqua" w:hAnsi="Book Antiqua"/>
          <w:sz w:val="24"/>
          <w:szCs w:val="24"/>
        </w:rPr>
        <w:t xml:space="preserve">in three subgroup patients: </w:t>
      </w:r>
      <w:r w:rsidR="005E1DE1" w:rsidRPr="00C6774F">
        <w:rPr>
          <w:rFonts w:ascii="Book Antiqua" w:hAnsi="Book Antiqua"/>
          <w:sz w:val="24"/>
          <w:szCs w:val="24"/>
        </w:rPr>
        <w:t>CICD</w:t>
      </w:r>
      <w:r w:rsidR="001760E6" w:rsidRPr="00C6774F">
        <w:rPr>
          <w:rFonts w:ascii="Book Antiqua" w:hAnsi="Book Antiqua"/>
          <w:sz w:val="24"/>
          <w:szCs w:val="24"/>
        </w:rPr>
        <w:t>, CD-related surgery patients,</w:t>
      </w:r>
      <w:r w:rsidR="00A845DE" w:rsidRPr="00C6774F">
        <w:rPr>
          <w:rFonts w:ascii="Book Antiqua" w:hAnsi="Book Antiqua"/>
          <w:sz w:val="24"/>
          <w:szCs w:val="24"/>
        </w:rPr>
        <w:t xml:space="preserve"> </w:t>
      </w:r>
      <w:r w:rsidR="001760E6" w:rsidRPr="00C6774F">
        <w:rPr>
          <w:rFonts w:ascii="Book Antiqua" w:hAnsi="Book Antiqua"/>
          <w:sz w:val="24"/>
          <w:szCs w:val="24"/>
        </w:rPr>
        <w:t>UC</w:t>
      </w:r>
      <w:r w:rsidR="0089517F">
        <w:rPr>
          <w:rFonts w:ascii="Book Antiqua" w:hAnsi="Book Antiqua" w:hint="eastAsia"/>
          <w:sz w:val="24"/>
          <w:szCs w:val="24"/>
        </w:rPr>
        <w:t xml:space="preserve"> </w:t>
      </w:r>
      <w:r w:rsidR="001760E6" w:rsidRPr="00C6774F">
        <w:rPr>
          <w:rFonts w:ascii="Book Antiqua" w:hAnsi="Book Antiqua"/>
          <w:sz w:val="24"/>
          <w:szCs w:val="24"/>
        </w:rPr>
        <w:t>patients.</w:t>
      </w:r>
      <w:r w:rsidR="00BF579E" w:rsidRPr="00C6774F">
        <w:rPr>
          <w:rFonts w:ascii="Book Antiqua" w:hAnsi="Book Antiqua"/>
          <w:sz w:val="24"/>
          <w:szCs w:val="24"/>
        </w:rPr>
        <w:t xml:space="preserve"> Also</w:t>
      </w:r>
      <w:r w:rsidRPr="00C6774F">
        <w:rPr>
          <w:rFonts w:ascii="Book Antiqua" w:hAnsi="Book Antiqua"/>
          <w:sz w:val="24"/>
          <w:szCs w:val="24"/>
        </w:rPr>
        <w:t xml:space="preserve">, </w:t>
      </w:r>
      <w:r w:rsidR="000B40A6" w:rsidRPr="00C6774F">
        <w:rPr>
          <w:rFonts w:ascii="Book Antiqua" w:hAnsi="Book Antiqua"/>
          <w:sz w:val="24"/>
          <w:szCs w:val="24"/>
        </w:rPr>
        <w:t xml:space="preserve">we included </w:t>
      </w:r>
      <w:r w:rsidR="00BF579E" w:rsidRPr="00C6774F">
        <w:rPr>
          <w:rFonts w:ascii="Book Antiqua" w:hAnsi="Book Antiqua"/>
          <w:sz w:val="24"/>
          <w:szCs w:val="24"/>
        </w:rPr>
        <w:t xml:space="preserve">small bowel CD </w:t>
      </w:r>
      <w:r w:rsidR="000B40A6" w:rsidRPr="00C6774F">
        <w:rPr>
          <w:rFonts w:ascii="Book Antiqua" w:hAnsi="Book Antiqua"/>
          <w:sz w:val="24"/>
          <w:szCs w:val="24"/>
        </w:rPr>
        <w:t xml:space="preserve">patients </w:t>
      </w:r>
      <w:r w:rsidR="008C76F6" w:rsidRPr="00C6774F">
        <w:rPr>
          <w:rFonts w:ascii="Book Antiqua" w:hAnsi="Book Antiqua"/>
          <w:sz w:val="24"/>
          <w:szCs w:val="24"/>
        </w:rPr>
        <w:t xml:space="preserve">in the </w:t>
      </w:r>
      <w:r w:rsidR="000B40A6" w:rsidRPr="00C6774F">
        <w:rPr>
          <w:rFonts w:ascii="Book Antiqua" w:hAnsi="Book Antiqua"/>
          <w:sz w:val="24"/>
          <w:szCs w:val="24"/>
        </w:rPr>
        <w:t xml:space="preserve">analysis </w:t>
      </w:r>
      <w:r w:rsidR="008C76F6" w:rsidRPr="00C6774F">
        <w:rPr>
          <w:rFonts w:ascii="Book Antiqua" w:hAnsi="Book Antiqua"/>
          <w:sz w:val="24"/>
          <w:szCs w:val="24"/>
        </w:rPr>
        <w:t xml:space="preserve">of </w:t>
      </w:r>
      <w:r w:rsidR="00BE340F" w:rsidRPr="00C6774F">
        <w:rPr>
          <w:rFonts w:ascii="Book Antiqua" w:hAnsi="Book Antiqua"/>
          <w:sz w:val="24"/>
          <w:szCs w:val="24"/>
        </w:rPr>
        <w:t xml:space="preserve">the </w:t>
      </w:r>
      <w:r w:rsidR="000B40A6" w:rsidRPr="00C6774F">
        <w:rPr>
          <w:rFonts w:ascii="Book Antiqua" w:hAnsi="Book Antiqua"/>
          <w:sz w:val="24"/>
          <w:szCs w:val="24"/>
        </w:rPr>
        <w:t>correlation of non</w:t>
      </w:r>
      <w:r w:rsidR="008C76F6" w:rsidRPr="00C6774F">
        <w:rPr>
          <w:rFonts w:ascii="Book Antiqua" w:hAnsi="Book Antiqua"/>
          <w:sz w:val="24"/>
          <w:szCs w:val="24"/>
        </w:rPr>
        <w:t>-</w:t>
      </w:r>
      <w:r w:rsidR="000B40A6" w:rsidRPr="00C6774F">
        <w:rPr>
          <w:rFonts w:ascii="Book Antiqua" w:hAnsi="Book Antiqua"/>
          <w:sz w:val="24"/>
          <w:szCs w:val="24"/>
        </w:rPr>
        <w:t>invasive disease-activity parameters stratified according to disease location.</w:t>
      </w:r>
    </w:p>
    <w:p w:rsidR="000B40A6" w:rsidRPr="00C6774F" w:rsidRDefault="000B40A6" w:rsidP="00F93B1B">
      <w:pPr>
        <w:snapToGrid w:val="0"/>
        <w:spacing w:line="360" w:lineRule="auto"/>
        <w:rPr>
          <w:rFonts w:ascii="Book Antiqua" w:hAnsi="Book Antiqua"/>
          <w:sz w:val="24"/>
          <w:szCs w:val="24"/>
        </w:rPr>
      </w:pPr>
    </w:p>
    <w:p w:rsidR="008C76F6" w:rsidRPr="0089517F" w:rsidRDefault="0073528C" w:rsidP="00F93B1B">
      <w:pPr>
        <w:snapToGrid w:val="0"/>
        <w:spacing w:line="360" w:lineRule="auto"/>
        <w:rPr>
          <w:rFonts w:ascii="Book Antiqua" w:hAnsi="Book Antiqua"/>
          <w:i/>
          <w:sz w:val="24"/>
          <w:szCs w:val="24"/>
        </w:rPr>
      </w:pPr>
      <w:r w:rsidRPr="0089517F">
        <w:rPr>
          <w:rFonts w:ascii="Book Antiqua" w:hAnsi="Book Antiqua"/>
          <w:b/>
          <w:i/>
          <w:sz w:val="24"/>
          <w:szCs w:val="24"/>
        </w:rPr>
        <w:t>Noninvasive</w:t>
      </w:r>
      <w:r w:rsidR="000B40A6" w:rsidRPr="0089517F">
        <w:rPr>
          <w:rFonts w:ascii="Book Antiqua" w:hAnsi="Book Antiqua"/>
          <w:b/>
          <w:i/>
          <w:sz w:val="24"/>
          <w:szCs w:val="24"/>
        </w:rPr>
        <w:t xml:space="preserve"> parameter</w:t>
      </w:r>
      <w:r w:rsidR="008C76F6" w:rsidRPr="0089517F">
        <w:rPr>
          <w:rFonts w:ascii="Book Antiqua" w:hAnsi="Book Antiqua"/>
          <w:b/>
          <w:i/>
          <w:sz w:val="24"/>
          <w:szCs w:val="24"/>
        </w:rPr>
        <w:t>s</w:t>
      </w:r>
      <w:r w:rsidR="000B40A6" w:rsidRPr="0089517F">
        <w:rPr>
          <w:rFonts w:ascii="Book Antiqua" w:hAnsi="Book Antiqua"/>
          <w:b/>
          <w:i/>
          <w:sz w:val="24"/>
          <w:szCs w:val="24"/>
        </w:rPr>
        <w:t xml:space="preserve"> according to </w:t>
      </w:r>
      <w:r w:rsidR="008C76F6" w:rsidRPr="0089517F">
        <w:rPr>
          <w:rFonts w:ascii="Book Antiqua" w:hAnsi="Book Antiqua"/>
          <w:b/>
          <w:i/>
          <w:sz w:val="24"/>
          <w:szCs w:val="24"/>
        </w:rPr>
        <w:t>endoscopy-</w:t>
      </w:r>
      <w:r w:rsidR="000B40A6" w:rsidRPr="0089517F">
        <w:rPr>
          <w:rFonts w:ascii="Book Antiqua" w:hAnsi="Book Antiqua"/>
          <w:b/>
          <w:i/>
          <w:sz w:val="24"/>
          <w:szCs w:val="24"/>
        </w:rPr>
        <w:t xml:space="preserve">based </w:t>
      </w:r>
      <w:r w:rsidR="00F1755F" w:rsidRPr="0089517F">
        <w:rPr>
          <w:rFonts w:ascii="Book Antiqua" w:hAnsi="Book Antiqua"/>
          <w:b/>
          <w:i/>
          <w:sz w:val="24"/>
          <w:szCs w:val="24"/>
        </w:rPr>
        <w:t xml:space="preserve">inflammation </w:t>
      </w:r>
      <w:r w:rsidR="000B40A6" w:rsidRPr="0089517F">
        <w:rPr>
          <w:rFonts w:ascii="Book Antiqua" w:hAnsi="Book Antiqua"/>
          <w:b/>
          <w:i/>
          <w:sz w:val="24"/>
          <w:szCs w:val="24"/>
        </w:rPr>
        <w:t xml:space="preserve">categories </w:t>
      </w:r>
    </w:p>
    <w:p w:rsidR="009A3641" w:rsidRPr="00C6774F" w:rsidRDefault="000B40A6" w:rsidP="00F93B1B">
      <w:pPr>
        <w:snapToGrid w:val="0"/>
        <w:spacing w:line="360" w:lineRule="auto"/>
        <w:rPr>
          <w:rFonts w:ascii="Book Antiqua" w:hAnsi="Book Antiqua"/>
          <w:sz w:val="24"/>
          <w:szCs w:val="24"/>
        </w:rPr>
      </w:pPr>
      <w:r w:rsidRPr="00C6774F">
        <w:rPr>
          <w:rFonts w:ascii="Book Antiqua" w:hAnsi="Book Antiqua"/>
          <w:sz w:val="24"/>
          <w:szCs w:val="24"/>
        </w:rPr>
        <w:t>The baseline FC, clinical activity index (CDAI or CAI)</w:t>
      </w:r>
      <w:r w:rsidR="008C76F6" w:rsidRPr="00C6774F">
        <w:rPr>
          <w:rFonts w:ascii="Book Antiqua" w:hAnsi="Book Antiqua"/>
          <w:sz w:val="24"/>
          <w:szCs w:val="24"/>
        </w:rPr>
        <w:t>,</w:t>
      </w:r>
      <w:r w:rsidRPr="00C6774F">
        <w:rPr>
          <w:rFonts w:ascii="Book Antiqua" w:hAnsi="Book Antiqua"/>
          <w:sz w:val="24"/>
          <w:szCs w:val="24"/>
        </w:rPr>
        <w:t xml:space="preserve"> and laboratory indexes (CRP, ESR,</w:t>
      </w:r>
      <w:r w:rsidR="00424952" w:rsidRPr="00C6774F">
        <w:rPr>
          <w:rFonts w:ascii="Book Antiqua" w:hAnsi="Book Antiqua"/>
          <w:sz w:val="24"/>
          <w:szCs w:val="24"/>
        </w:rPr>
        <w:t xml:space="preserve"> </w:t>
      </w:r>
      <w:r w:rsidR="00B82EA0" w:rsidRPr="00C6774F">
        <w:rPr>
          <w:rFonts w:ascii="Book Antiqua" w:hAnsi="Book Antiqua"/>
          <w:sz w:val="24"/>
          <w:szCs w:val="24"/>
        </w:rPr>
        <w:t>PCT</w:t>
      </w:r>
      <w:r w:rsidRPr="00C6774F">
        <w:rPr>
          <w:rFonts w:ascii="Book Antiqua" w:hAnsi="Book Antiqua"/>
          <w:sz w:val="24"/>
          <w:szCs w:val="24"/>
        </w:rPr>
        <w:t xml:space="preserve">) </w:t>
      </w:r>
      <w:r w:rsidR="009B19A5" w:rsidRPr="00C6774F">
        <w:rPr>
          <w:rFonts w:ascii="Book Antiqua" w:hAnsi="Book Antiqua"/>
          <w:sz w:val="24"/>
          <w:szCs w:val="24"/>
        </w:rPr>
        <w:t xml:space="preserve">in </w:t>
      </w:r>
      <w:r w:rsidRPr="00C6774F">
        <w:rPr>
          <w:rFonts w:ascii="Book Antiqua" w:hAnsi="Book Antiqua"/>
          <w:sz w:val="24"/>
          <w:szCs w:val="24"/>
        </w:rPr>
        <w:t xml:space="preserve">endoscopy-based classification of </w:t>
      </w:r>
      <w:r w:rsidR="009B19A5" w:rsidRPr="00C6774F">
        <w:rPr>
          <w:rFonts w:ascii="Book Antiqua" w:hAnsi="Book Antiqua"/>
          <w:sz w:val="24"/>
          <w:szCs w:val="24"/>
        </w:rPr>
        <w:t xml:space="preserve">active and inactive </w:t>
      </w:r>
      <w:r w:rsidRPr="00C6774F">
        <w:rPr>
          <w:rFonts w:ascii="Book Antiqua" w:hAnsi="Book Antiqua"/>
          <w:sz w:val="24"/>
          <w:szCs w:val="24"/>
        </w:rPr>
        <w:t>IBD</w:t>
      </w:r>
      <w:r w:rsidR="009B19A5" w:rsidRPr="00C6774F">
        <w:rPr>
          <w:rFonts w:ascii="Book Antiqua" w:hAnsi="Book Antiqua"/>
          <w:sz w:val="24"/>
          <w:szCs w:val="24"/>
        </w:rPr>
        <w:t xml:space="preserve"> patients</w:t>
      </w:r>
      <w:r w:rsidRPr="00C6774F">
        <w:rPr>
          <w:rFonts w:ascii="Book Antiqua" w:hAnsi="Book Antiqua"/>
          <w:sz w:val="24"/>
          <w:szCs w:val="24"/>
        </w:rPr>
        <w:t xml:space="preserve"> and IBS patients </w:t>
      </w:r>
      <w:r w:rsidR="00F5489D" w:rsidRPr="00C6774F">
        <w:rPr>
          <w:rFonts w:ascii="Book Antiqua" w:hAnsi="Book Antiqua"/>
          <w:sz w:val="24"/>
          <w:szCs w:val="24"/>
        </w:rPr>
        <w:t xml:space="preserve">were </w:t>
      </w:r>
      <w:r w:rsidR="008C76F6" w:rsidRPr="00C6774F">
        <w:rPr>
          <w:rFonts w:ascii="Book Antiqua" w:hAnsi="Book Antiqua"/>
          <w:sz w:val="24"/>
          <w:szCs w:val="24"/>
        </w:rPr>
        <w:t xml:space="preserve">presented </w:t>
      </w:r>
      <w:r w:rsidRPr="00C6774F">
        <w:rPr>
          <w:rFonts w:ascii="Book Antiqua" w:hAnsi="Book Antiqua"/>
          <w:sz w:val="24"/>
          <w:szCs w:val="24"/>
        </w:rPr>
        <w:t>in Table</w:t>
      </w:r>
      <w:r w:rsidR="00592EC3" w:rsidRPr="00C6774F">
        <w:rPr>
          <w:rFonts w:ascii="Book Antiqua" w:hAnsi="Book Antiqua"/>
          <w:sz w:val="24"/>
          <w:szCs w:val="24"/>
        </w:rPr>
        <w:t xml:space="preserve"> </w:t>
      </w:r>
      <w:r w:rsidRPr="00C6774F">
        <w:rPr>
          <w:rFonts w:ascii="Book Antiqua" w:hAnsi="Book Antiqua"/>
          <w:sz w:val="24"/>
          <w:szCs w:val="24"/>
        </w:rPr>
        <w:t>2</w:t>
      </w:r>
      <w:r w:rsidR="00FB3364" w:rsidRPr="00C6774F">
        <w:rPr>
          <w:rFonts w:ascii="Book Antiqua" w:hAnsi="Book Antiqua"/>
          <w:sz w:val="24"/>
          <w:szCs w:val="24"/>
        </w:rPr>
        <w:t>.</w:t>
      </w:r>
      <w:r w:rsidR="00DE5F83" w:rsidRPr="00C6774F">
        <w:rPr>
          <w:rFonts w:ascii="Book Antiqua" w:hAnsi="Book Antiqua"/>
          <w:sz w:val="24"/>
          <w:szCs w:val="24"/>
        </w:rPr>
        <w:t xml:space="preserve"> </w:t>
      </w:r>
      <w:r w:rsidR="004F52E0" w:rsidRPr="00C6774F">
        <w:rPr>
          <w:rFonts w:ascii="Book Antiqua" w:hAnsi="Book Antiqua"/>
          <w:sz w:val="24"/>
          <w:szCs w:val="24"/>
        </w:rPr>
        <w:t>The median FC in CD, UC and IBS patients were 449.6 (IQR, 137.9-1344.8), 497.9 (IQR, 131.7-118.0) and 9.9 (IQR, 0</w:t>
      </w:r>
      <w:r w:rsidR="004F52E0" w:rsidRPr="00C6774F">
        <w:rPr>
          <w:rFonts w:ascii="Book Antiqua" w:hAnsi="Book Antiqua"/>
          <w:sz w:val="24"/>
          <w:szCs w:val="24"/>
        </w:rPr>
        <w:noBreakHyphen/>
        <w:t xml:space="preserve">49.7) µg/g, </w:t>
      </w:r>
      <w:r w:rsidR="004F52E0" w:rsidRPr="00C6774F">
        <w:rPr>
          <w:rFonts w:ascii="Book Antiqua" w:hAnsi="Book Antiqua"/>
          <w:sz w:val="24"/>
          <w:szCs w:val="24"/>
        </w:rPr>
        <w:lastRenderedPageBreak/>
        <w:t xml:space="preserve">respectively (Figure 1). </w:t>
      </w:r>
      <w:r w:rsidR="00DE5F83" w:rsidRPr="00C6774F">
        <w:rPr>
          <w:rFonts w:ascii="Book Antiqua" w:hAnsi="Book Antiqua"/>
          <w:sz w:val="24"/>
          <w:szCs w:val="24"/>
        </w:rPr>
        <w:t>IBS patients had significantly lower FC levels than the</w:t>
      </w:r>
      <w:r w:rsidR="008A3475" w:rsidRPr="00C6774F">
        <w:rPr>
          <w:rFonts w:ascii="Book Antiqua" w:hAnsi="Book Antiqua"/>
          <w:sz w:val="24"/>
          <w:szCs w:val="24"/>
        </w:rPr>
        <w:t xml:space="preserve"> three subgroups</w:t>
      </w:r>
      <w:r w:rsidR="00DE5F83" w:rsidRPr="00C6774F">
        <w:rPr>
          <w:rFonts w:ascii="Book Antiqua" w:hAnsi="Book Antiqua"/>
          <w:sz w:val="24"/>
          <w:szCs w:val="24"/>
        </w:rPr>
        <w:t xml:space="preserve"> active IBD patients by endoscopy (</w:t>
      </w:r>
      <w:r w:rsidR="003E06B6" w:rsidRPr="00C6774F">
        <w:rPr>
          <w:rFonts w:ascii="Book Antiqua" w:hAnsi="Book Antiqua"/>
          <w:sz w:val="24"/>
          <w:szCs w:val="24"/>
        </w:rPr>
        <w:t xml:space="preserve">all, </w:t>
      </w:r>
      <w:r w:rsidR="00DE5F83" w:rsidRPr="0089517F">
        <w:rPr>
          <w:rFonts w:ascii="Book Antiqua" w:hAnsi="Book Antiqua"/>
          <w:i/>
          <w:sz w:val="24"/>
          <w:szCs w:val="24"/>
        </w:rPr>
        <w:t>P</w:t>
      </w:r>
      <w:r w:rsidR="00DE5F83" w:rsidRPr="00C6774F">
        <w:rPr>
          <w:rFonts w:ascii="Book Antiqua" w:hAnsi="Book Antiqua"/>
          <w:sz w:val="24"/>
          <w:szCs w:val="24"/>
        </w:rPr>
        <w:t xml:space="preserve"> &lt; 0.001). Indeed, IBS patients also had significantly lower levels of FC when compared with the </w:t>
      </w:r>
      <w:r w:rsidR="008A3475" w:rsidRPr="00C6774F">
        <w:rPr>
          <w:rFonts w:ascii="Book Antiqua" w:hAnsi="Book Antiqua"/>
          <w:sz w:val="24"/>
          <w:szCs w:val="24"/>
        </w:rPr>
        <w:t xml:space="preserve">three subgroups </w:t>
      </w:r>
      <w:r w:rsidR="0073528C" w:rsidRPr="00C6774F">
        <w:rPr>
          <w:rFonts w:ascii="Book Antiqua" w:hAnsi="Book Antiqua"/>
          <w:sz w:val="24"/>
          <w:szCs w:val="24"/>
        </w:rPr>
        <w:t xml:space="preserve">IBD </w:t>
      </w:r>
      <w:r w:rsidR="00DE5F83" w:rsidRPr="00C6774F">
        <w:rPr>
          <w:rFonts w:ascii="Book Antiqua" w:hAnsi="Book Antiqua"/>
          <w:sz w:val="24"/>
          <w:szCs w:val="24"/>
        </w:rPr>
        <w:t>patien</w:t>
      </w:r>
      <w:r w:rsidR="004F52E0" w:rsidRPr="00C6774F">
        <w:rPr>
          <w:rFonts w:ascii="Book Antiqua" w:hAnsi="Book Antiqua"/>
          <w:sz w:val="24"/>
          <w:szCs w:val="24"/>
        </w:rPr>
        <w:t>t</w:t>
      </w:r>
      <w:r w:rsidR="00DE5F83" w:rsidRPr="00C6774F">
        <w:rPr>
          <w:rFonts w:ascii="Book Antiqua" w:hAnsi="Book Antiqua"/>
          <w:sz w:val="24"/>
          <w:szCs w:val="24"/>
        </w:rPr>
        <w:t>s without endoscopic inflammation (</w:t>
      </w:r>
      <w:r w:rsidR="0089517F" w:rsidRPr="0089517F">
        <w:rPr>
          <w:rFonts w:ascii="Book Antiqua" w:hAnsi="Book Antiqua"/>
          <w:i/>
          <w:sz w:val="24"/>
          <w:szCs w:val="24"/>
        </w:rPr>
        <w:t>P</w:t>
      </w:r>
      <w:r w:rsidR="00DE5F83" w:rsidRPr="00C6774F">
        <w:rPr>
          <w:rFonts w:ascii="Book Antiqua" w:hAnsi="Book Antiqua"/>
          <w:sz w:val="24"/>
          <w:szCs w:val="24"/>
        </w:rPr>
        <w:t xml:space="preserve"> &lt;</w:t>
      </w:r>
      <w:r w:rsidR="0089517F">
        <w:rPr>
          <w:rFonts w:ascii="Book Antiqua" w:hAnsi="Book Antiqua" w:hint="eastAsia"/>
          <w:sz w:val="24"/>
          <w:szCs w:val="24"/>
        </w:rPr>
        <w:t xml:space="preserve"> </w:t>
      </w:r>
      <w:r w:rsidR="00DE5F83" w:rsidRPr="00C6774F">
        <w:rPr>
          <w:rFonts w:ascii="Book Antiqua" w:hAnsi="Book Antiqua"/>
          <w:sz w:val="24"/>
          <w:szCs w:val="24"/>
        </w:rPr>
        <w:t>0.05, Table 2).</w:t>
      </w:r>
      <w:r w:rsidR="002F3805" w:rsidRPr="00C6774F">
        <w:rPr>
          <w:rFonts w:ascii="Book Antiqua" w:hAnsi="Book Antiqua"/>
          <w:sz w:val="24"/>
          <w:szCs w:val="24"/>
        </w:rPr>
        <w:t xml:space="preserve"> </w:t>
      </w:r>
      <w:r w:rsidRPr="00C6774F">
        <w:rPr>
          <w:rFonts w:ascii="Book Antiqua" w:hAnsi="Book Antiqua"/>
          <w:sz w:val="24"/>
          <w:szCs w:val="24"/>
        </w:rPr>
        <w:t xml:space="preserve"> </w:t>
      </w:r>
      <w:bookmarkStart w:id="123" w:name="OLE_LINK91"/>
      <w:bookmarkStart w:id="124" w:name="OLE_LINK92"/>
      <w:r w:rsidR="002F3805" w:rsidRPr="00C6774F">
        <w:rPr>
          <w:rFonts w:ascii="Book Antiqua" w:hAnsi="Book Antiqua"/>
          <w:sz w:val="24"/>
          <w:szCs w:val="24"/>
        </w:rPr>
        <w:t>After</w:t>
      </w:r>
      <w:r w:rsidRPr="00C6774F">
        <w:rPr>
          <w:rFonts w:ascii="Book Antiqua" w:hAnsi="Book Antiqua"/>
          <w:sz w:val="24"/>
          <w:szCs w:val="24"/>
        </w:rPr>
        <w:t xml:space="preserve"> the IBD patients </w:t>
      </w:r>
      <w:r w:rsidR="008C76F6" w:rsidRPr="00C6774F">
        <w:rPr>
          <w:rFonts w:ascii="Book Antiqua" w:hAnsi="Book Antiqua"/>
          <w:sz w:val="24"/>
          <w:szCs w:val="24"/>
        </w:rPr>
        <w:t xml:space="preserve">were </w:t>
      </w:r>
      <w:r w:rsidRPr="00C6774F">
        <w:rPr>
          <w:rFonts w:ascii="Book Antiqua" w:hAnsi="Book Antiqua"/>
          <w:sz w:val="24"/>
          <w:szCs w:val="24"/>
        </w:rPr>
        <w:t>grouped into</w:t>
      </w:r>
      <w:r w:rsidR="008C76F6" w:rsidRPr="00C6774F">
        <w:rPr>
          <w:rFonts w:ascii="Book Antiqua" w:hAnsi="Book Antiqua"/>
          <w:sz w:val="24"/>
          <w:szCs w:val="24"/>
        </w:rPr>
        <w:t> </w:t>
      </w:r>
      <w:r w:rsidR="00CF5958" w:rsidRPr="00C6774F">
        <w:rPr>
          <w:rFonts w:ascii="Book Antiqua" w:hAnsi="Book Antiqua"/>
          <w:sz w:val="24"/>
          <w:szCs w:val="24"/>
        </w:rPr>
        <w:t>CICD</w:t>
      </w:r>
      <w:r w:rsidRPr="00C6774F">
        <w:rPr>
          <w:rFonts w:ascii="Book Antiqua" w:hAnsi="Book Antiqua"/>
          <w:sz w:val="24"/>
          <w:szCs w:val="24"/>
        </w:rPr>
        <w:t xml:space="preserve"> </w:t>
      </w:r>
      <w:r w:rsidR="008657FE" w:rsidRPr="00C6774F">
        <w:rPr>
          <w:rFonts w:ascii="Book Antiqua" w:hAnsi="Book Antiqua"/>
          <w:sz w:val="24"/>
          <w:szCs w:val="24"/>
        </w:rPr>
        <w:t>subgroup</w:t>
      </w:r>
      <w:r w:rsidRPr="00C6774F">
        <w:rPr>
          <w:rFonts w:ascii="Book Antiqua" w:hAnsi="Book Antiqua"/>
          <w:sz w:val="24"/>
          <w:szCs w:val="24"/>
        </w:rPr>
        <w:t xml:space="preserve">, CD-related surgery </w:t>
      </w:r>
      <w:r w:rsidR="008657FE" w:rsidRPr="00C6774F">
        <w:rPr>
          <w:rFonts w:ascii="Book Antiqua" w:hAnsi="Book Antiqua"/>
          <w:sz w:val="24"/>
          <w:szCs w:val="24"/>
        </w:rPr>
        <w:t>subgroup</w:t>
      </w:r>
      <w:r w:rsidR="008C76F6" w:rsidRPr="00C6774F">
        <w:rPr>
          <w:rFonts w:ascii="Book Antiqua" w:hAnsi="Book Antiqua"/>
          <w:sz w:val="24"/>
          <w:szCs w:val="24"/>
        </w:rPr>
        <w:t>,</w:t>
      </w:r>
      <w:r w:rsidRPr="00C6774F">
        <w:rPr>
          <w:rFonts w:ascii="Book Antiqua" w:hAnsi="Book Antiqua"/>
          <w:sz w:val="24"/>
          <w:szCs w:val="24"/>
        </w:rPr>
        <w:t xml:space="preserve"> and UC </w:t>
      </w:r>
      <w:r w:rsidR="008657FE" w:rsidRPr="00C6774F">
        <w:rPr>
          <w:rFonts w:ascii="Book Antiqua" w:hAnsi="Book Antiqua"/>
          <w:sz w:val="24"/>
          <w:szCs w:val="24"/>
        </w:rPr>
        <w:t>subgroup,</w:t>
      </w:r>
      <w:r w:rsidR="008C76F6" w:rsidRPr="00C6774F">
        <w:rPr>
          <w:rFonts w:ascii="Book Antiqua" w:hAnsi="Book Antiqua"/>
          <w:sz w:val="24"/>
          <w:szCs w:val="24"/>
        </w:rPr>
        <w:t> </w:t>
      </w:r>
      <w:r w:rsidRPr="00C6774F">
        <w:rPr>
          <w:rFonts w:ascii="Book Antiqua" w:hAnsi="Book Antiqua"/>
          <w:sz w:val="24"/>
          <w:szCs w:val="24"/>
        </w:rPr>
        <w:t xml:space="preserve">the median FC </w:t>
      </w:r>
      <w:r w:rsidR="008C76F6" w:rsidRPr="00C6774F">
        <w:rPr>
          <w:rFonts w:ascii="Book Antiqua" w:hAnsi="Book Antiqua"/>
          <w:sz w:val="24"/>
          <w:szCs w:val="24"/>
        </w:rPr>
        <w:t xml:space="preserve">values </w:t>
      </w:r>
      <w:r w:rsidRPr="00C6774F">
        <w:rPr>
          <w:rFonts w:ascii="Book Antiqua" w:hAnsi="Book Antiqua"/>
          <w:sz w:val="24"/>
          <w:szCs w:val="24"/>
        </w:rPr>
        <w:t>were 695.0 (IQR, 147.1</w:t>
      </w:r>
      <w:r w:rsidR="008C76F6" w:rsidRPr="00C6774F">
        <w:rPr>
          <w:rFonts w:ascii="Book Antiqua" w:hAnsi="Book Antiqua"/>
          <w:sz w:val="24"/>
          <w:szCs w:val="24"/>
        </w:rPr>
        <w:t>-</w:t>
      </w:r>
      <w:r w:rsidRPr="00C6774F">
        <w:rPr>
          <w:rFonts w:ascii="Book Antiqua" w:hAnsi="Book Antiqua"/>
          <w:sz w:val="24"/>
          <w:szCs w:val="24"/>
        </w:rPr>
        <w:t>1805.0), 188.5 (IQR, 72.06</w:t>
      </w:r>
      <w:r w:rsidR="008C76F6" w:rsidRPr="00C6774F">
        <w:rPr>
          <w:rFonts w:ascii="Book Antiqua" w:hAnsi="Book Antiqua"/>
          <w:sz w:val="24"/>
          <w:szCs w:val="24"/>
        </w:rPr>
        <w:noBreakHyphen/>
      </w:r>
      <w:r w:rsidRPr="00C6774F">
        <w:rPr>
          <w:rFonts w:ascii="Book Antiqua" w:hAnsi="Book Antiqua"/>
          <w:sz w:val="24"/>
          <w:szCs w:val="24"/>
        </w:rPr>
        <w:t>559.7)</w:t>
      </w:r>
      <w:r w:rsidR="008C76F6" w:rsidRPr="00C6774F">
        <w:rPr>
          <w:rFonts w:ascii="Book Antiqua" w:hAnsi="Book Antiqua"/>
          <w:sz w:val="24"/>
          <w:szCs w:val="24"/>
        </w:rPr>
        <w:t>,</w:t>
      </w:r>
      <w:r w:rsidRPr="00C6774F">
        <w:rPr>
          <w:rFonts w:ascii="Book Antiqua" w:hAnsi="Book Antiqua"/>
          <w:sz w:val="24"/>
          <w:szCs w:val="24"/>
        </w:rPr>
        <w:t xml:space="preserve"> and 497.9 (IQR, 131.7</w:t>
      </w:r>
      <w:r w:rsidR="008C76F6" w:rsidRPr="00C6774F">
        <w:rPr>
          <w:rFonts w:ascii="Book Antiqua" w:hAnsi="Book Antiqua"/>
          <w:sz w:val="24"/>
          <w:szCs w:val="24"/>
        </w:rPr>
        <w:noBreakHyphen/>
      </w:r>
      <w:r w:rsidRPr="00C6774F">
        <w:rPr>
          <w:rFonts w:ascii="Book Antiqua" w:hAnsi="Book Antiqua"/>
          <w:sz w:val="24"/>
          <w:szCs w:val="24"/>
        </w:rPr>
        <w:t xml:space="preserve">1198.0) </w:t>
      </w:r>
      <w:r w:rsidR="008C76F6" w:rsidRPr="00C6774F">
        <w:rPr>
          <w:rFonts w:ascii="Book Antiqua" w:hAnsi="Book Antiqua"/>
          <w:sz w:val="24"/>
          <w:szCs w:val="24"/>
        </w:rPr>
        <w:t>µ</w:t>
      </w:r>
      <w:r w:rsidRPr="00C6774F">
        <w:rPr>
          <w:rFonts w:ascii="Book Antiqua" w:hAnsi="Book Antiqua"/>
          <w:sz w:val="24"/>
          <w:szCs w:val="24"/>
        </w:rPr>
        <w:t>g/g, respectively</w:t>
      </w:r>
      <w:r w:rsidR="008A3475" w:rsidRPr="00C6774F">
        <w:rPr>
          <w:rFonts w:ascii="Book Antiqua" w:hAnsi="Book Antiqua"/>
          <w:sz w:val="24"/>
          <w:szCs w:val="24"/>
        </w:rPr>
        <w:t xml:space="preserve"> </w:t>
      </w:r>
      <w:r w:rsidR="00EE6048" w:rsidRPr="00C6774F">
        <w:rPr>
          <w:rFonts w:ascii="Book Antiqua" w:hAnsi="Book Antiqua"/>
          <w:sz w:val="24"/>
          <w:szCs w:val="24"/>
        </w:rPr>
        <w:t>(</w:t>
      </w:r>
      <w:r w:rsidR="0089517F" w:rsidRPr="0089517F">
        <w:rPr>
          <w:rFonts w:ascii="Book Antiqua" w:hAnsi="Book Antiqua"/>
          <w:i/>
          <w:sz w:val="24"/>
          <w:szCs w:val="24"/>
        </w:rPr>
        <w:t>P</w:t>
      </w:r>
      <w:r w:rsidR="00EE6048" w:rsidRPr="00C6774F">
        <w:rPr>
          <w:rFonts w:ascii="Book Antiqua" w:hAnsi="Book Antiqua"/>
          <w:sz w:val="24"/>
          <w:szCs w:val="24"/>
        </w:rPr>
        <w:t xml:space="preserve"> &lt; 0.0</w:t>
      </w:r>
      <w:r w:rsidR="008A3475" w:rsidRPr="00C6774F">
        <w:rPr>
          <w:rFonts w:ascii="Book Antiqua" w:hAnsi="Book Antiqua"/>
          <w:sz w:val="24"/>
          <w:szCs w:val="24"/>
        </w:rPr>
        <w:t>1)</w:t>
      </w:r>
      <w:r w:rsidRPr="00C6774F">
        <w:rPr>
          <w:rFonts w:ascii="Book Antiqua" w:hAnsi="Book Antiqua"/>
          <w:sz w:val="24"/>
          <w:szCs w:val="24"/>
        </w:rPr>
        <w:t xml:space="preserve">. </w:t>
      </w:r>
      <w:bookmarkEnd w:id="123"/>
      <w:bookmarkEnd w:id="124"/>
      <w:r w:rsidRPr="00C6774F">
        <w:rPr>
          <w:rFonts w:ascii="Book Antiqua" w:hAnsi="Book Antiqua"/>
          <w:sz w:val="24"/>
          <w:szCs w:val="24"/>
        </w:rPr>
        <w:t xml:space="preserve">Within each IBD </w:t>
      </w:r>
      <w:r w:rsidR="008657FE" w:rsidRPr="00C6774F">
        <w:rPr>
          <w:rFonts w:ascii="Book Antiqua" w:hAnsi="Book Antiqua"/>
          <w:sz w:val="24"/>
          <w:szCs w:val="24"/>
        </w:rPr>
        <w:t>sub</w:t>
      </w:r>
      <w:r w:rsidR="008C76F6" w:rsidRPr="00C6774F">
        <w:rPr>
          <w:rFonts w:ascii="Book Antiqua" w:hAnsi="Book Antiqua"/>
          <w:sz w:val="24"/>
          <w:szCs w:val="24"/>
        </w:rPr>
        <w:t>group</w:t>
      </w:r>
      <w:r w:rsidR="008A3475" w:rsidRPr="00C6774F">
        <w:rPr>
          <w:rFonts w:ascii="Book Antiqua" w:hAnsi="Book Antiqua"/>
          <w:sz w:val="24"/>
          <w:szCs w:val="24"/>
        </w:rPr>
        <w:t>s</w:t>
      </w:r>
      <w:r w:rsidRPr="00C6774F">
        <w:rPr>
          <w:rFonts w:ascii="Book Antiqua" w:hAnsi="Book Antiqua"/>
          <w:sz w:val="24"/>
          <w:szCs w:val="24"/>
        </w:rPr>
        <w:t xml:space="preserve">, </w:t>
      </w:r>
      <w:r w:rsidR="008657FE" w:rsidRPr="00C6774F">
        <w:rPr>
          <w:rFonts w:ascii="Book Antiqua" w:hAnsi="Book Antiqua"/>
          <w:sz w:val="24"/>
          <w:szCs w:val="24"/>
        </w:rPr>
        <w:t xml:space="preserve">the </w:t>
      </w:r>
      <w:r w:rsidR="00554775" w:rsidRPr="00C6774F">
        <w:rPr>
          <w:rFonts w:ascii="Book Antiqua" w:hAnsi="Book Antiqua"/>
          <w:sz w:val="24"/>
          <w:szCs w:val="24"/>
        </w:rPr>
        <w:t xml:space="preserve">evaluations </w:t>
      </w:r>
      <w:r w:rsidR="008C76F6" w:rsidRPr="00C6774F">
        <w:rPr>
          <w:rFonts w:ascii="Book Antiqua" w:hAnsi="Book Antiqua"/>
          <w:sz w:val="24"/>
          <w:szCs w:val="24"/>
        </w:rPr>
        <w:t>w</w:t>
      </w:r>
      <w:r w:rsidR="008657FE" w:rsidRPr="00C6774F">
        <w:rPr>
          <w:rFonts w:ascii="Book Antiqua" w:hAnsi="Book Antiqua"/>
          <w:sz w:val="24"/>
          <w:szCs w:val="24"/>
        </w:rPr>
        <w:t>ere</w:t>
      </w:r>
      <w:r w:rsidR="008C76F6" w:rsidRPr="00C6774F">
        <w:rPr>
          <w:rFonts w:ascii="Book Antiqua" w:hAnsi="Book Antiqua"/>
          <w:sz w:val="24"/>
          <w:szCs w:val="24"/>
        </w:rPr>
        <w:t xml:space="preserve"> </w:t>
      </w:r>
      <w:r w:rsidRPr="00C6774F">
        <w:rPr>
          <w:rFonts w:ascii="Book Antiqua" w:hAnsi="Book Antiqua"/>
          <w:sz w:val="24"/>
          <w:szCs w:val="24"/>
        </w:rPr>
        <w:t xml:space="preserve">compared between </w:t>
      </w:r>
      <w:r w:rsidR="008657FE" w:rsidRPr="00C6774F">
        <w:rPr>
          <w:rFonts w:ascii="Book Antiqua" w:hAnsi="Book Antiqua"/>
          <w:sz w:val="24"/>
          <w:szCs w:val="24"/>
        </w:rPr>
        <w:t xml:space="preserve">the active </w:t>
      </w:r>
      <w:r w:rsidR="00F5489D" w:rsidRPr="00C6774F">
        <w:rPr>
          <w:rFonts w:ascii="Book Antiqua" w:hAnsi="Book Antiqua"/>
          <w:sz w:val="24"/>
          <w:szCs w:val="24"/>
        </w:rPr>
        <w:t>and</w:t>
      </w:r>
      <w:r w:rsidR="008657FE" w:rsidRPr="00C6774F">
        <w:rPr>
          <w:rFonts w:ascii="Book Antiqua" w:hAnsi="Book Antiqua"/>
          <w:sz w:val="24"/>
          <w:szCs w:val="24"/>
        </w:rPr>
        <w:t xml:space="preserve"> inactive </w:t>
      </w:r>
      <w:r w:rsidRPr="00C6774F">
        <w:rPr>
          <w:rFonts w:ascii="Book Antiqua" w:hAnsi="Book Antiqua"/>
          <w:sz w:val="24"/>
          <w:szCs w:val="24"/>
        </w:rPr>
        <w:t xml:space="preserve">patients </w:t>
      </w:r>
      <w:r w:rsidR="008657FE" w:rsidRPr="00C6774F">
        <w:rPr>
          <w:rFonts w:ascii="Book Antiqua" w:hAnsi="Book Antiqua"/>
          <w:sz w:val="24"/>
          <w:szCs w:val="24"/>
        </w:rPr>
        <w:t xml:space="preserve">by the </w:t>
      </w:r>
      <w:r w:rsidRPr="00C6774F">
        <w:rPr>
          <w:rFonts w:ascii="Book Antiqua" w:hAnsi="Book Antiqua"/>
          <w:sz w:val="24"/>
          <w:szCs w:val="24"/>
        </w:rPr>
        <w:t>endoscop</w:t>
      </w:r>
      <w:r w:rsidR="008657FE" w:rsidRPr="00C6774F">
        <w:rPr>
          <w:rFonts w:ascii="Book Antiqua" w:hAnsi="Book Antiqua"/>
          <w:sz w:val="24"/>
          <w:szCs w:val="24"/>
        </w:rPr>
        <w:t>y</w:t>
      </w:r>
      <w:r w:rsidRPr="00C6774F">
        <w:rPr>
          <w:rFonts w:ascii="Book Antiqua" w:hAnsi="Book Antiqua"/>
          <w:sz w:val="24"/>
          <w:szCs w:val="24"/>
        </w:rPr>
        <w:t>,</w:t>
      </w:r>
      <w:r w:rsidR="00AF7ED5" w:rsidRPr="00C6774F">
        <w:rPr>
          <w:rFonts w:ascii="Book Antiqua" w:hAnsi="Book Antiqua"/>
          <w:sz w:val="24"/>
          <w:szCs w:val="24"/>
        </w:rPr>
        <w:t xml:space="preserve"> </w:t>
      </w:r>
      <w:r w:rsidR="00EA4581" w:rsidRPr="00C6774F">
        <w:rPr>
          <w:rFonts w:ascii="Book Antiqua" w:hAnsi="Book Antiqua"/>
          <w:sz w:val="24"/>
          <w:szCs w:val="24"/>
        </w:rPr>
        <w:t>a</w:t>
      </w:r>
      <w:r w:rsidR="00DE5F83" w:rsidRPr="00C6774F">
        <w:rPr>
          <w:rFonts w:ascii="Book Antiqua" w:hAnsi="Book Antiqua"/>
          <w:sz w:val="24"/>
          <w:szCs w:val="24"/>
        </w:rPr>
        <w:t xml:space="preserve">nd </w:t>
      </w:r>
      <w:r w:rsidR="00FB3364" w:rsidRPr="00C6774F">
        <w:rPr>
          <w:rFonts w:ascii="Book Antiqua" w:hAnsi="Book Antiqua"/>
          <w:sz w:val="24"/>
          <w:szCs w:val="24"/>
        </w:rPr>
        <w:t xml:space="preserve">FC </w:t>
      </w:r>
      <w:r w:rsidRPr="00C6774F">
        <w:rPr>
          <w:rFonts w:ascii="Book Antiqua" w:hAnsi="Book Antiqua"/>
          <w:sz w:val="24"/>
          <w:szCs w:val="24"/>
        </w:rPr>
        <w:t>yield</w:t>
      </w:r>
      <w:r w:rsidR="00FB3364" w:rsidRPr="00C6774F">
        <w:rPr>
          <w:rFonts w:ascii="Book Antiqua" w:hAnsi="Book Antiqua"/>
          <w:sz w:val="24"/>
          <w:szCs w:val="24"/>
        </w:rPr>
        <w:t>ed</w:t>
      </w:r>
      <w:r w:rsidRPr="00C6774F">
        <w:rPr>
          <w:rFonts w:ascii="Book Antiqua" w:hAnsi="Book Antiqua"/>
          <w:sz w:val="24"/>
          <w:szCs w:val="24"/>
        </w:rPr>
        <w:t xml:space="preserve"> significant difference </w:t>
      </w:r>
      <w:r w:rsidR="00DE5F83" w:rsidRPr="00C6774F">
        <w:rPr>
          <w:rFonts w:ascii="Book Antiqua" w:hAnsi="Book Antiqua"/>
          <w:sz w:val="24"/>
          <w:szCs w:val="24"/>
        </w:rPr>
        <w:t>in the</w:t>
      </w:r>
      <w:r w:rsidR="008C76F6" w:rsidRPr="00C6774F">
        <w:rPr>
          <w:rFonts w:ascii="Book Antiqua" w:hAnsi="Book Antiqua"/>
          <w:sz w:val="24"/>
          <w:szCs w:val="24"/>
        </w:rPr>
        <w:t xml:space="preserve"> </w:t>
      </w:r>
      <w:r w:rsidR="00CF5958" w:rsidRPr="00C6774F">
        <w:rPr>
          <w:rFonts w:ascii="Book Antiqua" w:hAnsi="Book Antiqua"/>
          <w:sz w:val="24"/>
          <w:szCs w:val="24"/>
        </w:rPr>
        <w:t>CICD</w:t>
      </w:r>
      <w:r w:rsidRPr="00C6774F">
        <w:rPr>
          <w:rFonts w:ascii="Book Antiqua" w:hAnsi="Book Antiqua"/>
          <w:sz w:val="24"/>
          <w:szCs w:val="24"/>
        </w:rPr>
        <w:t xml:space="preserve"> and UC </w:t>
      </w:r>
      <w:r w:rsidR="00DE5F83" w:rsidRPr="00C6774F">
        <w:rPr>
          <w:rFonts w:ascii="Book Antiqua" w:hAnsi="Book Antiqua"/>
          <w:sz w:val="24"/>
          <w:szCs w:val="24"/>
        </w:rPr>
        <w:t>subgroups.</w:t>
      </w:r>
      <w:r w:rsidR="00FB3364" w:rsidRPr="00C6774F">
        <w:rPr>
          <w:rFonts w:ascii="Book Antiqua" w:hAnsi="Book Antiqua"/>
          <w:sz w:val="24"/>
          <w:szCs w:val="24"/>
        </w:rPr>
        <w:t xml:space="preserve"> </w:t>
      </w:r>
      <w:r w:rsidR="00DE5F83" w:rsidRPr="00C6774F">
        <w:rPr>
          <w:rFonts w:ascii="Book Antiqua" w:hAnsi="Book Antiqua"/>
          <w:sz w:val="24"/>
          <w:szCs w:val="24"/>
        </w:rPr>
        <w:t>B</w:t>
      </w:r>
      <w:r w:rsidR="00FB3364" w:rsidRPr="00C6774F">
        <w:rPr>
          <w:rFonts w:ascii="Book Antiqua" w:hAnsi="Book Antiqua"/>
          <w:sz w:val="24"/>
          <w:szCs w:val="24"/>
        </w:rPr>
        <w:t>ut i</w:t>
      </w:r>
      <w:r w:rsidRPr="00C6774F">
        <w:rPr>
          <w:rFonts w:ascii="Book Antiqua" w:hAnsi="Book Antiqua"/>
          <w:sz w:val="24"/>
          <w:szCs w:val="24"/>
        </w:rPr>
        <w:t xml:space="preserve">n the CD-related surgery patients, FC </w:t>
      </w:r>
      <w:r w:rsidR="008C76F6" w:rsidRPr="00C6774F">
        <w:rPr>
          <w:rFonts w:ascii="Book Antiqua" w:hAnsi="Book Antiqua"/>
          <w:sz w:val="24"/>
          <w:szCs w:val="24"/>
        </w:rPr>
        <w:t>values s</w:t>
      </w:r>
      <w:r w:rsidRPr="00C6774F">
        <w:rPr>
          <w:rFonts w:ascii="Book Antiqua" w:hAnsi="Book Antiqua"/>
          <w:sz w:val="24"/>
          <w:szCs w:val="24"/>
        </w:rPr>
        <w:t>h</w:t>
      </w:r>
      <w:r w:rsidR="008C76F6" w:rsidRPr="00C6774F">
        <w:rPr>
          <w:rFonts w:ascii="Book Antiqua" w:hAnsi="Book Antiqua"/>
          <w:sz w:val="24"/>
          <w:szCs w:val="24"/>
        </w:rPr>
        <w:t>owe</w:t>
      </w:r>
      <w:r w:rsidRPr="00C6774F">
        <w:rPr>
          <w:rFonts w:ascii="Book Antiqua" w:hAnsi="Book Antiqua"/>
          <w:sz w:val="24"/>
          <w:szCs w:val="24"/>
        </w:rPr>
        <w:t>d no difference based on Rutgeerts</w:t>
      </w:r>
      <w:r w:rsidR="005E5E9E" w:rsidRPr="00C6774F">
        <w:rPr>
          <w:rFonts w:ascii="Book Antiqua" w:hAnsi="Book Antiqua"/>
          <w:sz w:val="24"/>
          <w:szCs w:val="24"/>
        </w:rPr>
        <w:t xml:space="preserve"> score </w:t>
      </w:r>
      <w:r w:rsidRPr="00C6774F">
        <w:rPr>
          <w:rFonts w:ascii="Book Antiqua" w:hAnsi="Book Antiqua"/>
          <w:sz w:val="24"/>
          <w:szCs w:val="24"/>
        </w:rPr>
        <w:t>classified endoscopic inflammation.</w:t>
      </w:r>
      <w:r w:rsidR="009E5ABD" w:rsidRPr="00C6774F">
        <w:rPr>
          <w:rFonts w:ascii="Book Antiqua" w:hAnsi="Book Antiqua"/>
          <w:sz w:val="24"/>
          <w:szCs w:val="24"/>
        </w:rPr>
        <w:t xml:space="preserve"> </w:t>
      </w:r>
      <w:r w:rsidR="008B4E6E" w:rsidRPr="00C6774F">
        <w:rPr>
          <w:rFonts w:ascii="Book Antiqua" w:hAnsi="Book Antiqua"/>
          <w:sz w:val="24"/>
          <w:szCs w:val="24"/>
        </w:rPr>
        <w:t>Also a</w:t>
      </w:r>
      <w:r w:rsidR="009E5ABD" w:rsidRPr="00C6774F">
        <w:rPr>
          <w:rFonts w:ascii="Book Antiqua" w:hAnsi="Book Antiqua"/>
          <w:sz w:val="24"/>
          <w:szCs w:val="24"/>
        </w:rPr>
        <w:t xml:space="preserve">s shown in </w:t>
      </w:r>
      <w:r w:rsidR="008A3475" w:rsidRPr="00C6774F">
        <w:rPr>
          <w:rFonts w:ascii="Book Antiqua" w:hAnsi="Book Antiqua"/>
          <w:sz w:val="24"/>
          <w:szCs w:val="24"/>
        </w:rPr>
        <w:t>T</w:t>
      </w:r>
      <w:r w:rsidR="009E5ABD" w:rsidRPr="00C6774F">
        <w:rPr>
          <w:rFonts w:ascii="Book Antiqua" w:hAnsi="Book Antiqua"/>
          <w:sz w:val="24"/>
          <w:szCs w:val="24"/>
        </w:rPr>
        <w:t>able 2, d</w:t>
      </w:r>
      <w:r w:rsidRPr="00C6774F">
        <w:rPr>
          <w:rFonts w:ascii="Book Antiqua" w:hAnsi="Book Antiqua"/>
          <w:sz w:val="24"/>
          <w:szCs w:val="24"/>
        </w:rPr>
        <w:t>ifference</w:t>
      </w:r>
      <w:r w:rsidR="008C76F6" w:rsidRPr="00C6774F">
        <w:rPr>
          <w:rFonts w:ascii="Book Antiqua" w:hAnsi="Book Antiqua"/>
          <w:sz w:val="24"/>
          <w:szCs w:val="24"/>
        </w:rPr>
        <w:t>s</w:t>
      </w:r>
      <w:r w:rsidRPr="00C6774F">
        <w:rPr>
          <w:rFonts w:ascii="Book Antiqua" w:hAnsi="Book Antiqua"/>
          <w:sz w:val="24"/>
          <w:szCs w:val="24"/>
        </w:rPr>
        <w:t xml:space="preserve"> in CDAI/CAI, CRP,</w:t>
      </w:r>
      <w:r w:rsidR="008C76F6" w:rsidRPr="00C6774F">
        <w:rPr>
          <w:rFonts w:ascii="Book Antiqua" w:hAnsi="Book Antiqua"/>
          <w:sz w:val="24"/>
          <w:szCs w:val="24"/>
        </w:rPr>
        <w:t xml:space="preserve"> and </w:t>
      </w:r>
      <w:r w:rsidRPr="00C6774F">
        <w:rPr>
          <w:rFonts w:ascii="Book Antiqua" w:hAnsi="Book Antiqua"/>
          <w:sz w:val="24"/>
          <w:szCs w:val="24"/>
        </w:rPr>
        <w:t xml:space="preserve">ESR according to </w:t>
      </w:r>
      <w:r w:rsidR="008C76F6" w:rsidRPr="00C6774F">
        <w:rPr>
          <w:rFonts w:ascii="Book Antiqua" w:hAnsi="Book Antiqua"/>
          <w:sz w:val="24"/>
          <w:szCs w:val="24"/>
        </w:rPr>
        <w:t>endoscopy-</w:t>
      </w:r>
      <w:r w:rsidRPr="00C6774F">
        <w:rPr>
          <w:rFonts w:ascii="Book Antiqua" w:hAnsi="Book Antiqua"/>
          <w:sz w:val="24"/>
          <w:szCs w:val="24"/>
        </w:rPr>
        <w:t xml:space="preserve">based </w:t>
      </w:r>
      <w:r w:rsidR="00ED162C" w:rsidRPr="00C6774F">
        <w:rPr>
          <w:rFonts w:ascii="Book Antiqua" w:hAnsi="Book Antiqua"/>
          <w:sz w:val="24"/>
          <w:szCs w:val="24"/>
        </w:rPr>
        <w:t xml:space="preserve">inflammation </w:t>
      </w:r>
      <w:r w:rsidR="009E5ABD" w:rsidRPr="00C6774F">
        <w:rPr>
          <w:rFonts w:ascii="Book Antiqua" w:hAnsi="Book Antiqua"/>
          <w:sz w:val="24"/>
          <w:szCs w:val="24"/>
        </w:rPr>
        <w:t xml:space="preserve">status </w:t>
      </w:r>
      <w:r w:rsidRPr="00C6774F">
        <w:rPr>
          <w:rFonts w:ascii="Book Antiqua" w:hAnsi="Book Antiqua"/>
          <w:sz w:val="24"/>
          <w:szCs w:val="24"/>
        </w:rPr>
        <w:t xml:space="preserve">were observed in </w:t>
      </w:r>
      <w:r w:rsidR="00CF5958" w:rsidRPr="00C6774F">
        <w:rPr>
          <w:rFonts w:ascii="Book Antiqua" w:hAnsi="Book Antiqua"/>
          <w:sz w:val="24"/>
          <w:szCs w:val="24"/>
        </w:rPr>
        <w:t>CICD</w:t>
      </w:r>
      <w:r w:rsidRPr="00C6774F">
        <w:rPr>
          <w:rFonts w:ascii="Book Antiqua" w:hAnsi="Book Antiqua"/>
          <w:sz w:val="24"/>
          <w:szCs w:val="24"/>
        </w:rPr>
        <w:t xml:space="preserve"> patients and UC patients, </w:t>
      </w:r>
      <w:r w:rsidR="008C76F6" w:rsidRPr="00C6774F">
        <w:rPr>
          <w:rFonts w:ascii="Book Antiqua" w:hAnsi="Book Antiqua"/>
          <w:sz w:val="24"/>
          <w:szCs w:val="24"/>
        </w:rPr>
        <w:t xml:space="preserve">but not </w:t>
      </w:r>
      <w:r w:rsidR="0062432C" w:rsidRPr="00C6774F">
        <w:rPr>
          <w:rFonts w:ascii="Book Antiqua" w:hAnsi="Book Antiqua"/>
          <w:sz w:val="24"/>
          <w:szCs w:val="24"/>
        </w:rPr>
        <w:t>in CD-related surgery patients</w:t>
      </w:r>
      <w:r w:rsidRPr="00C6774F">
        <w:rPr>
          <w:rFonts w:ascii="Book Antiqua" w:hAnsi="Book Antiqua"/>
          <w:sz w:val="24"/>
          <w:szCs w:val="24"/>
        </w:rPr>
        <w:t xml:space="preserve">. With regard to </w:t>
      </w:r>
      <w:r w:rsidR="00520C7D" w:rsidRPr="00C6774F">
        <w:rPr>
          <w:rFonts w:ascii="Book Antiqua" w:hAnsi="Book Antiqua"/>
          <w:sz w:val="24"/>
          <w:szCs w:val="24"/>
        </w:rPr>
        <w:t>PCT</w:t>
      </w:r>
      <w:r w:rsidRPr="00C6774F">
        <w:rPr>
          <w:rFonts w:ascii="Book Antiqua" w:hAnsi="Book Antiqua"/>
          <w:sz w:val="24"/>
          <w:szCs w:val="24"/>
        </w:rPr>
        <w:t xml:space="preserve">, </w:t>
      </w:r>
      <w:r w:rsidR="00520C7D" w:rsidRPr="00C6774F">
        <w:rPr>
          <w:rFonts w:ascii="Book Antiqua" w:hAnsi="Book Antiqua"/>
          <w:sz w:val="24"/>
          <w:szCs w:val="24"/>
        </w:rPr>
        <w:t xml:space="preserve">no </w:t>
      </w:r>
      <w:r w:rsidRPr="00C6774F">
        <w:rPr>
          <w:rFonts w:ascii="Book Antiqua" w:hAnsi="Book Antiqua"/>
          <w:sz w:val="24"/>
          <w:szCs w:val="24"/>
        </w:rPr>
        <w:t xml:space="preserve">significant difference was </w:t>
      </w:r>
      <w:r w:rsidR="00ED162C" w:rsidRPr="00C6774F">
        <w:rPr>
          <w:rFonts w:ascii="Book Antiqua" w:hAnsi="Book Antiqua"/>
          <w:sz w:val="24"/>
          <w:szCs w:val="24"/>
        </w:rPr>
        <w:t>detected</w:t>
      </w:r>
      <w:r w:rsidRPr="00C6774F">
        <w:rPr>
          <w:rFonts w:ascii="Book Antiqua" w:hAnsi="Book Antiqua"/>
          <w:sz w:val="24"/>
          <w:szCs w:val="24"/>
        </w:rPr>
        <w:t xml:space="preserve"> in </w:t>
      </w:r>
      <w:r w:rsidR="00520C7D" w:rsidRPr="00C6774F">
        <w:rPr>
          <w:rFonts w:ascii="Book Antiqua" w:hAnsi="Book Antiqua"/>
          <w:sz w:val="24"/>
          <w:szCs w:val="24"/>
        </w:rPr>
        <w:t>the three group</w:t>
      </w:r>
      <w:r w:rsidR="00EE6048" w:rsidRPr="00C6774F">
        <w:rPr>
          <w:rFonts w:ascii="Book Antiqua" w:hAnsi="Book Antiqua"/>
          <w:sz w:val="24"/>
          <w:szCs w:val="24"/>
        </w:rPr>
        <w:t>s</w:t>
      </w:r>
      <w:r w:rsidR="00520C7D" w:rsidRPr="00C6774F">
        <w:rPr>
          <w:rFonts w:ascii="Book Antiqua" w:hAnsi="Book Antiqua"/>
          <w:sz w:val="24"/>
          <w:szCs w:val="24"/>
        </w:rPr>
        <w:t xml:space="preserve"> IBD</w:t>
      </w:r>
      <w:r w:rsidRPr="00C6774F">
        <w:rPr>
          <w:rFonts w:ascii="Book Antiqua" w:hAnsi="Book Antiqua"/>
          <w:sz w:val="24"/>
          <w:szCs w:val="24"/>
        </w:rPr>
        <w:t xml:space="preserve"> patients.</w:t>
      </w:r>
    </w:p>
    <w:p w:rsidR="009A3641" w:rsidRPr="00C6774F" w:rsidRDefault="001D099A" w:rsidP="00F93B1B">
      <w:pPr>
        <w:snapToGrid w:val="0"/>
        <w:spacing w:line="360" w:lineRule="auto"/>
        <w:ind w:firstLineChars="100" w:firstLine="240"/>
        <w:rPr>
          <w:rFonts w:ascii="Book Antiqua" w:hAnsi="Book Antiqua"/>
          <w:sz w:val="24"/>
          <w:szCs w:val="24"/>
        </w:rPr>
      </w:pPr>
      <w:r w:rsidRPr="00C6774F">
        <w:rPr>
          <w:rFonts w:ascii="Book Antiqua" w:hAnsi="Book Antiqua"/>
          <w:sz w:val="24"/>
          <w:szCs w:val="24"/>
        </w:rPr>
        <w:t>Table</w:t>
      </w:r>
      <w:r w:rsidR="0089517F">
        <w:rPr>
          <w:rFonts w:ascii="Book Antiqua" w:hAnsi="Book Antiqua" w:hint="eastAsia"/>
          <w:sz w:val="24"/>
          <w:szCs w:val="24"/>
        </w:rPr>
        <w:t>s</w:t>
      </w:r>
      <w:r w:rsidRPr="00C6774F">
        <w:rPr>
          <w:rFonts w:ascii="Book Antiqua" w:hAnsi="Book Antiqua"/>
          <w:sz w:val="24"/>
          <w:szCs w:val="24"/>
        </w:rPr>
        <w:t xml:space="preserve"> </w:t>
      </w:r>
      <w:r w:rsidR="008C4D85" w:rsidRPr="00C6774F">
        <w:rPr>
          <w:rFonts w:ascii="Book Antiqua" w:hAnsi="Book Antiqua"/>
          <w:sz w:val="24"/>
          <w:szCs w:val="24"/>
        </w:rPr>
        <w:t>3</w:t>
      </w:r>
      <w:r w:rsidRPr="00C6774F">
        <w:rPr>
          <w:rFonts w:ascii="Book Antiqua" w:hAnsi="Book Antiqua"/>
          <w:sz w:val="24"/>
          <w:szCs w:val="24"/>
        </w:rPr>
        <w:t xml:space="preserve"> and</w:t>
      </w:r>
      <w:r w:rsidR="0089517F">
        <w:rPr>
          <w:rFonts w:ascii="Book Antiqua" w:hAnsi="Book Antiqua" w:hint="eastAsia"/>
          <w:sz w:val="24"/>
          <w:szCs w:val="24"/>
        </w:rPr>
        <w:t xml:space="preserve"> </w:t>
      </w:r>
      <w:r w:rsidR="008C4D85" w:rsidRPr="00C6774F">
        <w:rPr>
          <w:rFonts w:ascii="Book Antiqua" w:hAnsi="Book Antiqua"/>
          <w:sz w:val="24"/>
          <w:szCs w:val="24"/>
        </w:rPr>
        <w:t>4</w:t>
      </w:r>
      <w:r w:rsidRPr="00C6774F">
        <w:rPr>
          <w:rFonts w:ascii="Book Antiqua" w:hAnsi="Book Antiqua"/>
          <w:sz w:val="24"/>
          <w:szCs w:val="24"/>
        </w:rPr>
        <w:t xml:space="preserve"> </w:t>
      </w:r>
      <w:r w:rsidR="009A3641" w:rsidRPr="00C6774F">
        <w:rPr>
          <w:rFonts w:ascii="Book Antiqua" w:hAnsi="Book Antiqua"/>
          <w:sz w:val="24"/>
          <w:szCs w:val="24"/>
        </w:rPr>
        <w:t>summarize</w:t>
      </w:r>
      <w:r w:rsidRPr="00C6774F">
        <w:rPr>
          <w:rFonts w:ascii="Book Antiqua" w:hAnsi="Book Antiqua"/>
          <w:sz w:val="24"/>
          <w:szCs w:val="24"/>
        </w:rPr>
        <w:t xml:space="preserve">d the </w:t>
      </w:r>
      <w:r w:rsidR="00B96919" w:rsidRPr="00C6774F">
        <w:rPr>
          <w:rFonts w:ascii="Book Antiqua" w:hAnsi="Book Antiqua"/>
          <w:sz w:val="24"/>
          <w:szCs w:val="24"/>
        </w:rPr>
        <w:t>median</w:t>
      </w:r>
      <w:r w:rsidR="00B56495" w:rsidRPr="00C6774F">
        <w:rPr>
          <w:rFonts w:ascii="Book Antiqua" w:hAnsi="Book Antiqua"/>
          <w:sz w:val="24"/>
          <w:szCs w:val="24"/>
        </w:rPr>
        <w:t xml:space="preserve"> </w:t>
      </w:r>
      <w:r w:rsidRPr="00C6774F">
        <w:rPr>
          <w:rFonts w:ascii="Book Antiqua" w:hAnsi="Book Antiqua"/>
          <w:sz w:val="24"/>
          <w:szCs w:val="24"/>
        </w:rPr>
        <w:t xml:space="preserve">noninvasive </w:t>
      </w:r>
      <w:r w:rsidR="006E2B7C" w:rsidRPr="00C6774F">
        <w:rPr>
          <w:rFonts w:ascii="Book Antiqua" w:hAnsi="Book Antiqua"/>
          <w:sz w:val="24"/>
          <w:szCs w:val="24"/>
        </w:rPr>
        <w:t>parameter</w:t>
      </w:r>
      <w:r w:rsidRPr="00C6774F">
        <w:rPr>
          <w:rFonts w:ascii="Book Antiqua" w:hAnsi="Book Antiqua"/>
          <w:sz w:val="24"/>
          <w:szCs w:val="24"/>
        </w:rPr>
        <w:t xml:space="preserve"> </w:t>
      </w:r>
      <w:r w:rsidR="00B56495" w:rsidRPr="00C6774F">
        <w:rPr>
          <w:rFonts w:ascii="Book Antiqua" w:hAnsi="Book Antiqua"/>
          <w:sz w:val="24"/>
          <w:szCs w:val="24"/>
        </w:rPr>
        <w:t>value</w:t>
      </w:r>
      <w:r w:rsidR="006E2B7C" w:rsidRPr="00C6774F">
        <w:rPr>
          <w:rFonts w:ascii="Book Antiqua" w:hAnsi="Book Antiqua"/>
          <w:sz w:val="24"/>
          <w:szCs w:val="24"/>
        </w:rPr>
        <w:t>s</w:t>
      </w:r>
      <w:r w:rsidR="00B56495" w:rsidRPr="00C6774F">
        <w:rPr>
          <w:rFonts w:ascii="Book Antiqua" w:hAnsi="Book Antiqua"/>
          <w:sz w:val="24"/>
          <w:szCs w:val="24"/>
        </w:rPr>
        <w:t xml:space="preserve"> </w:t>
      </w:r>
      <w:r w:rsidR="00B96919" w:rsidRPr="00C6774F">
        <w:rPr>
          <w:rFonts w:ascii="Book Antiqua" w:hAnsi="Book Antiqua"/>
          <w:sz w:val="24"/>
          <w:szCs w:val="24"/>
        </w:rPr>
        <w:t>for</w:t>
      </w:r>
      <w:r w:rsidRPr="00C6774F">
        <w:rPr>
          <w:rFonts w:ascii="Book Antiqua" w:hAnsi="Book Antiqua"/>
          <w:sz w:val="24"/>
          <w:szCs w:val="24"/>
        </w:rPr>
        <w:t xml:space="preserve"> inactive, mild, moderate, severe endoscopy grade </w:t>
      </w:r>
      <w:r w:rsidR="0023771A" w:rsidRPr="00C6774F">
        <w:rPr>
          <w:rFonts w:ascii="Book Antiqua" w:hAnsi="Book Antiqua"/>
          <w:sz w:val="24"/>
          <w:szCs w:val="24"/>
        </w:rPr>
        <w:t>in</w:t>
      </w:r>
      <w:r w:rsidRPr="00C6774F">
        <w:rPr>
          <w:rFonts w:ascii="Book Antiqua" w:hAnsi="Book Antiqua"/>
          <w:sz w:val="24"/>
          <w:szCs w:val="24"/>
        </w:rPr>
        <w:t xml:space="preserve"> </w:t>
      </w:r>
      <w:r w:rsidR="00CF5958" w:rsidRPr="00C6774F">
        <w:rPr>
          <w:rFonts w:ascii="Book Antiqua" w:hAnsi="Book Antiqua"/>
          <w:sz w:val="24"/>
          <w:szCs w:val="24"/>
        </w:rPr>
        <w:t>CICD</w:t>
      </w:r>
      <w:r w:rsidRPr="00C6774F">
        <w:rPr>
          <w:rFonts w:ascii="Book Antiqua" w:hAnsi="Book Antiqua"/>
          <w:sz w:val="24"/>
          <w:szCs w:val="24"/>
        </w:rPr>
        <w:t xml:space="preserve"> and UC patients.</w:t>
      </w:r>
      <w:r w:rsidR="009A3641" w:rsidRPr="00C6774F">
        <w:rPr>
          <w:rFonts w:ascii="Book Antiqua" w:hAnsi="Book Antiqua"/>
          <w:sz w:val="24"/>
          <w:szCs w:val="24"/>
        </w:rPr>
        <w:t xml:space="preserve"> In </w:t>
      </w:r>
      <w:r w:rsidR="00E8428F" w:rsidRPr="00C6774F">
        <w:rPr>
          <w:rFonts w:ascii="Book Antiqua" w:hAnsi="Book Antiqua"/>
          <w:sz w:val="24"/>
          <w:szCs w:val="24"/>
        </w:rPr>
        <w:t>the two subgroup</w:t>
      </w:r>
      <w:r w:rsidR="00DD4863" w:rsidRPr="00C6774F">
        <w:rPr>
          <w:rFonts w:ascii="Book Antiqua" w:hAnsi="Book Antiqua"/>
          <w:sz w:val="24"/>
          <w:szCs w:val="24"/>
        </w:rPr>
        <w:t>s</w:t>
      </w:r>
      <w:r w:rsidR="009A3641" w:rsidRPr="00C6774F">
        <w:rPr>
          <w:rFonts w:ascii="Book Antiqua" w:hAnsi="Book Antiqua"/>
          <w:sz w:val="24"/>
          <w:szCs w:val="24"/>
        </w:rPr>
        <w:t xml:space="preserve"> patients, FC </w:t>
      </w:r>
      <w:r w:rsidR="00573031" w:rsidRPr="00C6774F">
        <w:rPr>
          <w:rFonts w:ascii="Book Antiqua" w:hAnsi="Book Antiqua"/>
          <w:sz w:val="24"/>
          <w:szCs w:val="24"/>
        </w:rPr>
        <w:t>had the clinical usage to distinguish</w:t>
      </w:r>
      <w:r w:rsidR="009A3641" w:rsidRPr="00C6774F">
        <w:rPr>
          <w:rFonts w:ascii="Book Antiqua" w:hAnsi="Book Antiqua"/>
          <w:sz w:val="24"/>
          <w:szCs w:val="24"/>
        </w:rPr>
        <w:t xml:space="preserve"> inactive from mild and moderate vs. severe endoscopic activity, ho</w:t>
      </w:r>
      <w:r w:rsidR="00573031" w:rsidRPr="00C6774F">
        <w:rPr>
          <w:rFonts w:ascii="Book Antiqua" w:hAnsi="Book Antiqua"/>
          <w:sz w:val="24"/>
          <w:szCs w:val="24"/>
        </w:rPr>
        <w:t>wever, FC failed to distinguish</w:t>
      </w:r>
      <w:r w:rsidR="009A3641" w:rsidRPr="00C6774F">
        <w:rPr>
          <w:rFonts w:ascii="Book Antiqua" w:hAnsi="Book Antiqua"/>
          <w:sz w:val="24"/>
          <w:szCs w:val="24"/>
        </w:rPr>
        <w:t xml:space="preserve"> mild from moderate endoscopic activity.</w:t>
      </w:r>
      <w:r w:rsidR="0084694D" w:rsidRPr="00C6774F">
        <w:rPr>
          <w:rFonts w:ascii="Book Antiqua" w:hAnsi="Book Antiqua"/>
          <w:sz w:val="24"/>
          <w:szCs w:val="24"/>
        </w:rPr>
        <w:t xml:space="preserve"> For </w:t>
      </w:r>
      <w:r w:rsidR="00207EC7" w:rsidRPr="00C6774F">
        <w:rPr>
          <w:rFonts w:ascii="Book Antiqua" w:hAnsi="Book Antiqua"/>
          <w:sz w:val="24"/>
          <w:szCs w:val="24"/>
        </w:rPr>
        <w:t xml:space="preserve">clinical activity index, CDAI </w:t>
      </w:r>
      <w:r w:rsidR="00ED56C1" w:rsidRPr="00C6774F">
        <w:rPr>
          <w:rFonts w:ascii="Book Antiqua" w:hAnsi="Book Antiqua"/>
          <w:sz w:val="24"/>
          <w:szCs w:val="24"/>
        </w:rPr>
        <w:t xml:space="preserve">not </w:t>
      </w:r>
      <w:r w:rsidR="00207EC7" w:rsidRPr="00C6774F">
        <w:rPr>
          <w:rFonts w:ascii="Book Antiqua" w:hAnsi="Book Antiqua"/>
          <w:sz w:val="24"/>
          <w:szCs w:val="24"/>
        </w:rPr>
        <w:t xml:space="preserve">only </w:t>
      </w:r>
      <w:r w:rsidR="00ED56C1" w:rsidRPr="00C6774F">
        <w:rPr>
          <w:rFonts w:ascii="Book Antiqua" w:hAnsi="Book Antiqua"/>
          <w:sz w:val="24"/>
          <w:szCs w:val="24"/>
        </w:rPr>
        <w:t>could</w:t>
      </w:r>
      <w:r w:rsidR="00207EC7" w:rsidRPr="00C6774F">
        <w:rPr>
          <w:rFonts w:ascii="Book Antiqua" w:hAnsi="Book Antiqua"/>
          <w:sz w:val="24"/>
          <w:szCs w:val="24"/>
        </w:rPr>
        <w:t xml:space="preserve"> distinguish</w:t>
      </w:r>
      <w:r w:rsidR="00ED56C1" w:rsidRPr="00C6774F">
        <w:rPr>
          <w:rFonts w:ascii="Book Antiqua" w:hAnsi="Book Antiqua"/>
          <w:sz w:val="24"/>
          <w:szCs w:val="24"/>
        </w:rPr>
        <w:t xml:space="preserve"> inactive from mild</w:t>
      </w:r>
      <w:r w:rsidR="00207EC7" w:rsidRPr="00C6774F">
        <w:rPr>
          <w:rFonts w:ascii="Book Antiqua" w:hAnsi="Book Antiqua"/>
          <w:sz w:val="24"/>
          <w:szCs w:val="24"/>
        </w:rPr>
        <w:t xml:space="preserve"> endoscopic activity</w:t>
      </w:r>
      <w:r w:rsidR="00ED56C1" w:rsidRPr="00C6774F">
        <w:rPr>
          <w:rFonts w:ascii="Book Antiqua" w:hAnsi="Book Antiqua"/>
          <w:sz w:val="24"/>
          <w:szCs w:val="24"/>
        </w:rPr>
        <w:t xml:space="preserve">, but also moderate vs. severe endoscopic activity </w:t>
      </w:r>
      <w:r w:rsidR="00207EC7" w:rsidRPr="00C6774F">
        <w:rPr>
          <w:rFonts w:ascii="Book Antiqua" w:hAnsi="Book Antiqua"/>
          <w:sz w:val="24"/>
          <w:szCs w:val="24"/>
        </w:rPr>
        <w:t>i</w:t>
      </w:r>
      <w:r w:rsidR="007B61C0" w:rsidRPr="00C6774F">
        <w:rPr>
          <w:rFonts w:ascii="Book Antiqua" w:hAnsi="Book Antiqua"/>
          <w:sz w:val="24"/>
          <w:szCs w:val="24"/>
        </w:rPr>
        <w:t xml:space="preserve">n </w:t>
      </w:r>
      <w:r w:rsidR="00CF5958" w:rsidRPr="00C6774F">
        <w:rPr>
          <w:rFonts w:ascii="Book Antiqua" w:hAnsi="Book Antiqua"/>
          <w:sz w:val="24"/>
          <w:szCs w:val="24"/>
        </w:rPr>
        <w:t>CICD</w:t>
      </w:r>
      <w:r w:rsidR="007B61C0" w:rsidRPr="00C6774F">
        <w:rPr>
          <w:rFonts w:ascii="Book Antiqua" w:hAnsi="Book Antiqua"/>
          <w:sz w:val="24"/>
          <w:szCs w:val="24"/>
        </w:rPr>
        <w:t xml:space="preserve"> patients</w:t>
      </w:r>
      <w:r w:rsidR="00207EC7" w:rsidRPr="00C6774F">
        <w:rPr>
          <w:rFonts w:ascii="Book Antiqua" w:hAnsi="Book Antiqua"/>
          <w:sz w:val="24"/>
          <w:szCs w:val="24"/>
        </w:rPr>
        <w:t xml:space="preserve">, and for CAI the significant difference </w:t>
      </w:r>
      <w:r w:rsidR="00271856" w:rsidRPr="00C6774F">
        <w:rPr>
          <w:rFonts w:ascii="Book Antiqua" w:hAnsi="Book Antiqua"/>
          <w:sz w:val="24"/>
          <w:szCs w:val="24"/>
        </w:rPr>
        <w:t>could detect</w:t>
      </w:r>
      <w:r w:rsidR="00207EC7" w:rsidRPr="00C6774F">
        <w:rPr>
          <w:rFonts w:ascii="Book Antiqua" w:hAnsi="Book Antiqua"/>
          <w:sz w:val="24"/>
          <w:szCs w:val="24"/>
        </w:rPr>
        <w:t xml:space="preserve"> between</w:t>
      </w:r>
      <w:r w:rsidR="00271856" w:rsidRPr="00C6774F">
        <w:rPr>
          <w:rFonts w:ascii="Book Antiqua" w:hAnsi="Book Antiqua"/>
          <w:sz w:val="24"/>
          <w:szCs w:val="24"/>
        </w:rPr>
        <w:t xml:space="preserve"> inactive</w:t>
      </w:r>
      <w:r w:rsidR="0089517F" w:rsidRPr="0089517F">
        <w:rPr>
          <w:rFonts w:ascii="Book Antiqua" w:hAnsi="Book Antiqua"/>
          <w:i/>
          <w:sz w:val="24"/>
          <w:szCs w:val="24"/>
        </w:rPr>
        <w:t xml:space="preserve"> vs</w:t>
      </w:r>
      <w:r w:rsidR="0089517F" w:rsidRPr="00C6774F">
        <w:rPr>
          <w:rFonts w:ascii="Book Antiqua" w:hAnsi="Book Antiqua"/>
          <w:sz w:val="24"/>
          <w:szCs w:val="24"/>
        </w:rPr>
        <w:t xml:space="preserve"> </w:t>
      </w:r>
      <w:r w:rsidR="00271856" w:rsidRPr="00C6774F">
        <w:rPr>
          <w:rFonts w:ascii="Book Antiqua" w:hAnsi="Book Antiqua"/>
          <w:sz w:val="24"/>
          <w:szCs w:val="24"/>
        </w:rPr>
        <w:t>mild</w:t>
      </w:r>
      <w:r w:rsidR="000B23D5" w:rsidRPr="00C6774F">
        <w:rPr>
          <w:rFonts w:ascii="Book Antiqua" w:hAnsi="Book Antiqua"/>
          <w:sz w:val="24"/>
          <w:szCs w:val="24"/>
        </w:rPr>
        <w:t xml:space="preserve"> and </w:t>
      </w:r>
      <w:r w:rsidR="00271856" w:rsidRPr="00C6774F">
        <w:rPr>
          <w:rFonts w:ascii="Book Antiqua" w:hAnsi="Book Antiqua"/>
          <w:sz w:val="24"/>
          <w:szCs w:val="24"/>
        </w:rPr>
        <w:t xml:space="preserve">mild </w:t>
      </w:r>
      <w:r w:rsidR="00271856" w:rsidRPr="0089517F">
        <w:rPr>
          <w:rFonts w:ascii="Book Antiqua" w:hAnsi="Book Antiqua"/>
          <w:i/>
          <w:sz w:val="24"/>
          <w:szCs w:val="24"/>
        </w:rPr>
        <w:t>vs</w:t>
      </w:r>
      <w:r w:rsidR="0089517F">
        <w:rPr>
          <w:rFonts w:ascii="Book Antiqua" w:hAnsi="Book Antiqua" w:hint="eastAsia"/>
          <w:sz w:val="24"/>
          <w:szCs w:val="24"/>
        </w:rPr>
        <w:t xml:space="preserve"> </w:t>
      </w:r>
      <w:r w:rsidR="00271856" w:rsidRPr="00C6774F">
        <w:rPr>
          <w:rFonts w:ascii="Book Antiqua" w:hAnsi="Book Antiqua"/>
          <w:sz w:val="24"/>
          <w:szCs w:val="24"/>
        </w:rPr>
        <w:t>moderate</w:t>
      </w:r>
      <w:r w:rsidR="000B23D5" w:rsidRPr="00C6774F">
        <w:rPr>
          <w:rFonts w:ascii="Book Antiqua" w:hAnsi="Book Antiqua"/>
          <w:sz w:val="24"/>
          <w:szCs w:val="24"/>
        </w:rPr>
        <w:t xml:space="preserve"> endoscopic activity.</w:t>
      </w:r>
      <w:r w:rsidR="00207EC7" w:rsidRPr="00C6774F">
        <w:rPr>
          <w:rFonts w:ascii="Book Antiqua" w:hAnsi="Book Antiqua"/>
          <w:sz w:val="24"/>
          <w:szCs w:val="24"/>
        </w:rPr>
        <w:t xml:space="preserve"> </w:t>
      </w:r>
      <w:r w:rsidR="00ED56C1" w:rsidRPr="00C6774F">
        <w:rPr>
          <w:rFonts w:ascii="Book Antiqua" w:hAnsi="Book Antiqua"/>
          <w:sz w:val="24"/>
          <w:szCs w:val="24"/>
        </w:rPr>
        <w:t xml:space="preserve">CRP and ESR </w:t>
      </w:r>
      <w:r w:rsidR="00271856" w:rsidRPr="00C6774F">
        <w:rPr>
          <w:rFonts w:ascii="Book Antiqua" w:hAnsi="Book Antiqua"/>
          <w:sz w:val="24"/>
          <w:szCs w:val="24"/>
        </w:rPr>
        <w:t xml:space="preserve">could only </w:t>
      </w:r>
      <w:r w:rsidR="009B1F75" w:rsidRPr="00C6774F">
        <w:rPr>
          <w:rFonts w:ascii="Book Antiqua" w:hAnsi="Book Antiqua"/>
          <w:sz w:val="24"/>
          <w:szCs w:val="24"/>
        </w:rPr>
        <w:t>distinguish moderate from severe endoscopic activity in UC patients.</w:t>
      </w:r>
      <w:r w:rsidR="005B7206" w:rsidRPr="00C6774F">
        <w:rPr>
          <w:rFonts w:ascii="Book Antiqua" w:hAnsi="Book Antiqua"/>
          <w:sz w:val="24"/>
          <w:szCs w:val="24"/>
        </w:rPr>
        <w:t xml:space="preserve"> Also</w:t>
      </w:r>
      <w:r w:rsidR="009B1F75" w:rsidRPr="00C6774F">
        <w:rPr>
          <w:rFonts w:ascii="Book Antiqua" w:hAnsi="Book Antiqua"/>
          <w:sz w:val="24"/>
          <w:szCs w:val="24"/>
        </w:rPr>
        <w:t>,</w:t>
      </w:r>
      <w:r w:rsidR="004160BA" w:rsidRPr="00C6774F">
        <w:rPr>
          <w:rFonts w:ascii="Book Antiqua" w:hAnsi="Book Antiqua"/>
          <w:sz w:val="24"/>
          <w:szCs w:val="24"/>
        </w:rPr>
        <w:t xml:space="preserve"> no Rutgeerts</w:t>
      </w:r>
      <w:r w:rsidR="00E07A68" w:rsidRPr="00C6774F">
        <w:rPr>
          <w:rFonts w:ascii="Book Antiqua" w:hAnsi="Book Antiqua"/>
          <w:sz w:val="24"/>
          <w:szCs w:val="24"/>
        </w:rPr>
        <w:t xml:space="preserve"> score</w:t>
      </w:r>
      <w:r w:rsidR="004160BA" w:rsidRPr="00C6774F">
        <w:rPr>
          <w:rFonts w:ascii="Book Antiqua" w:hAnsi="Book Antiqua"/>
          <w:sz w:val="24"/>
          <w:szCs w:val="24"/>
        </w:rPr>
        <w:t>-based endoscopic activity grade was individually distinguishable by</w:t>
      </w:r>
      <w:r w:rsidR="009B1F75" w:rsidRPr="00C6774F">
        <w:rPr>
          <w:rFonts w:ascii="Book Antiqua" w:hAnsi="Book Antiqua"/>
          <w:sz w:val="24"/>
          <w:szCs w:val="24"/>
        </w:rPr>
        <w:t xml:space="preserve"> noninvasive parameter</w:t>
      </w:r>
      <w:r w:rsidR="00F5489D" w:rsidRPr="00C6774F">
        <w:rPr>
          <w:rFonts w:ascii="Book Antiqua" w:hAnsi="Book Antiqua"/>
          <w:sz w:val="24"/>
          <w:szCs w:val="24"/>
        </w:rPr>
        <w:t>s</w:t>
      </w:r>
      <w:r w:rsidR="004160BA" w:rsidRPr="00C6774F">
        <w:rPr>
          <w:rFonts w:ascii="Book Antiqua" w:hAnsi="Book Antiqua"/>
          <w:sz w:val="24"/>
          <w:szCs w:val="24"/>
        </w:rPr>
        <w:t>.</w:t>
      </w:r>
      <w:r w:rsidR="009241C7" w:rsidRPr="00C6774F">
        <w:rPr>
          <w:rFonts w:ascii="Book Antiqua" w:hAnsi="Book Antiqua"/>
          <w:sz w:val="24"/>
          <w:szCs w:val="24"/>
        </w:rPr>
        <w:t xml:space="preserve"> Median FC value</w:t>
      </w:r>
      <w:r w:rsidR="00007239" w:rsidRPr="00C6774F">
        <w:rPr>
          <w:rFonts w:ascii="Book Antiqua" w:hAnsi="Book Antiqua"/>
          <w:sz w:val="24"/>
          <w:szCs w:val="24"/>
        </w:rPr>
        <w:t>s</w:t>
      </w:r>
      <w:r w:rsidR="00853124" w:rsidRPr="00C6774F">
        <w:rPr>
          <w:rFonts w:ascii="Book Antiqua" w:hAnsi="Book Antiqua"/>
          <w:sz w:val="24"/>
          <w:szCs w:val="24"/>
        </w:rPr>
        <w:t xml:space="preserve"> according to endoscopic activity grade in three subgroups of IBD patients were </w:t>
      </w:r>
      <w:r w:rsidR="00D15B45" w:rsidRPr="00C6774F">
        <w:rPr>
          <w:rFonts w:ascii="Book Antiqua" w:hAnsi="Book Antiqua"/>
          <w:sz w:val="24"/>
          <w:szCs w:val="24"/>
        </w:rPr>
        <w:t xml:space="preserve">vividly illustrated </w:t>
      </w:r>
      <w:r w:rsidR="00853124" w:rsidRPr="00C6774F">
        <w:rPr>
          <w:rFonts w:ascii="Book Antiqua" w:hAnsi="Book Antiqua"/>
          <w:sz w:val="24"/>
          <w:szCs w:val="24"/>
        </w:rPr>
        <w:t xml:space="preserve">in </w:t>
      </w:r>
      <w:r w:rsidR="00853124" w:rsidRPr="0089517F">
        <w:rPr>
          <w:rFonts w:ascii="Book Antiqua" w:hAnsi="Book Antiqua"/>
          <w:caps/>
          <w:sz w:val="24"/>
          <w:szCs w:val="24"/>
        </w:rPr>
        <w:t>f</w:t>
      </w:r>
      <w:r w:rsidR="00853124" w:rsidRPr="00C6774F">
        <w:rPr>
          <w:rFonts w:ascii="Book Antiqua" w:hAnsi="Book Antiqua"/>
          <w:sz w:val="24"/>
          <w:szCs w:val="24"/>
        </w:rPr>
        <w:t>igure 2.</w:t>
      </w:r>
      <w:r w:rsidR="004B34D8" w:rsidRPr="00C6774F" w:rsidDel="004B34D8">
        <w:rPr>
          <w:rFonts w:ascii="Book Antiqua" w:hAnsi="Book Antiqua"/>
          <w:sz w:val="24"/>
          <w:szCs w:val="24"/>
        </w:rPr>
        <w:t xml:space="preserve"> </w:t>
      </w:r>
    </w:p>
    <w:p w:rsidR="0089517F" w:rsidRDefault="0089517F" w:rsidP="00F93B1B">
      <w:pPr>
        <w:snapToGrid w:val="0"/>
        <w:spacing w:line="360" w:lineRule="auto"/>
        <w:rPr>
          <w:rFonts w:ascii="Book Antiqua" w:hAnsi="Book Antiqua"/>
          <w:b/>
          <w:sz w:val="24"/>
          <w:szCs w:val="24"/>
        </w:rPr>
      </w:pPr>
      <w:bookmarkStart w:id="125" w:name="OLE_LINK62"/>
      <w:bookmarkStart w:id="126" w:name="OLE_LINK63"/>
    </w:p>
    <w:p w:rsidR="008C76F6" w:rsidRPr="0089517F" w:rsidRDefault="000B40A6" w:rsidP="00F93B1B">
      <w:pPr>
        <w:snapToGrid w:val="0"/>
        <w:spacing w:line="360" w:lineRule="auto"/>
        <w:rPr>
          <w:rFonts w:ascii="Book Antiqua" w:hAnsi="Book Antiqua"/>
          <w:b/>
          <w:i/>
          <w:sz w:val="24"/>
          <w:szCs w:val="24"/>
        </w:rPr>
      </w:pPr>
      <w:r w:rsidRPr="0089517F">
        <w:rPr>
          <w:rFonts w:ascii="Book Antiqua" w:hAnsi="Book Antiqua"/>
          <w:b/>
          <w:i/>
          <w:sz w:val="24"/>
          <w:szCs w:val="24"/>
        </w:rPr>
        <w:t xml:space="preserve">Clinical </w:t>
      </w:r>
      <w:r w:rsidR="008C76F6" w:rsidRPr="0089517F">
        <w:rPr>
          <w:rFonts w:ascii="Book Antiqua" w:hAnsi="Book Antiqua"/>
          <w:b/>
          <w:i/>
          <w:sz w:val="24"/>
          <w:szCs w:val="24"/>
        </w:rPr>
        <w:t xml:space="preserve">activity </w:t>
      </w:r>
      <w:r w:rsidR="0053556B" w:rsidRPr="0089517F">
        <w:rPr>
          <w:rFonts w:ascii="Book Antiqua" w:hAnsi="Book Antiqua"/>
          <w:b/>
          <w:i/>
          <w:sz w:val="24"/>
          <w:szCs w:val="24"/>
        </w:rPr>
        <w:t>and</w:t>
      </w:r>
      <w:r w:rsidR="008C76F6" w:rsidRPr="0089517F">
        <w:rPr>
          <w:rFonts w:ascii="Book Antiqua" w:hAnsi="Book Antiqua"/>
          <w:b/>
          <w:i/>
          <w:sz w:val="24"/>
          <w:szCs w:val="24"/>
        </w:rPr>
        <w:t xml:space="preserve"> endoscopic activity</w:t>
      </w:r>
    </w:p>
    <w:bookmarkEnd w:id="125"/>
    <w:bookmarkEnd w:id="126"/>
    <w:p w:rsidR="00D171BB" w:rsidRPr="00C6774F" w:rsidRDefault="00D07E91" w:rsidP="00F93B1B">
      <w:pPr>
        <w:snapToGrid w:val="0"/>
        <w:spacing w:line="360" w:lineRule="auto"/>
        <w:rPr>
          <w:rFonts w:ascii="Book Antiqua" w:hAnsi="Book Antiqua"/>
          <w:sz w:val="24"/>
          <w:szCs w:val="24"/>
        </w:rPr>
      </w:pPr>
      <w:r w:rsidRPr="00C6774F">
        <w:rPr>
          <w:rFonts w:ascii="Book Antiqua" w:hAnsi="Book Antiqua"/>
          <w:sz w:val="24"/>
          <w:szCs w:val="24"/>
        </w:rPr>
        <w:lastRenderedPageBreak/>
        <w:t>Base on CDAI</w:t>
      </w:r>
      <w:r w:rsidR="00ED506B" w:rsidRPr="00C6774F">
        <w:rPr>
          <w:rFonts w:ascii="Book Antiqua" w:hAnsi="Book Antiqua"/>
          <w:sz w:val="24"/>
          <w:szCs w:val="24"/>
        </w:rPr>
        <w:t>/CAI</w:t>
      </w:r>
      <w:r w:rsidR="008F4CE0" w:rsidRPr="00C6774F">
        <w:rPr>
          <w:rFonts w:ascii="Book Antiqua" w:hAnsi="Book Antiqua"/>
          <w:sz w:val="24"/>
          <w:szCs w:val="24"/>
        </w:rPr>
        <w:t>,</w:t>
      </w:r>
      <w:r w:rsidRPr="00C6774F">
        <w:rPr>
          <w:rFonts w:ascii="Book Antiqua" w:hAnsi="Book Antiqua"/>
          <w:sz w:val="24"/>
          <w:szCs w:val="24"/>
        </w:rPr>
        <w:t xml:space="preserve"> </w:t>
      </w:r>
      <w:r w:rsidR="00D32B9D" w:rsidRPr="00C6774F">
        <w:rPr>
          <w:rFonts w:ascii="Book Antiqua" w:hAnsi="Book Antiqua"/>
          <w:sz w:val="24"/>
          <w:szCs w:val="24"/>
        </w:rPr>
        <w:t xml:space="preserve">34 </w:t>
      </w:r>
      <w:r w:rsidR="00CF5958" w:rsidRPr="00C6774F">
        <w:rPr>
          <w:rFonts w:ascii="Book Antiqua" w:hAnsi="Book Antiqua"/>
          <w:sz w:val="24"/>
          <w:szCs w:val="24"/>
        </w:rPr>
        <w:t>CICD</w:t>
      </w:r>
      <w:r w:rsidR="00767B58" w:rsidRPr="00C6774F">
        <w:rPr>
          <w:rFonts w:ascii="Book Antiqua" w:hAnsi="Book Antiqua"/>
          <w:sz w:val="24"/>
          <w:szCs w:val="24"/>
        </w:rPr>
        <w:t>,</w:t>
      </w:r>
      <w:r w:rsidR="00D32B9D" w:rsidRPr="00C6774F">
        <w:rPr>
          <w:rFonts w:ascii="Book Antiqua" w:hAnsi="Book Antiqua"/>
          <w:sz w:val="24"/>
          <w:szCs w:val="24"/>
        </w:rPr>
        <w:t xml:space="preserve"> </w:t>
      </w:r>
      <w:r w:rsidRPr="00C6774F">
        <w:rPr>
          <w:rFonts w:ascii="Book Antiqua" w:hAnsi="Book Antiqua"/>
          <w:sz w:val="24"/>
          <w:szCs w:val="24"/>
        </w:rPr>
        <w:t xml:space="preserve">19 CD-related surgery </w:t>
      </w:r>
      <w:r w:rsidR="00767B58" w:rsidRPr="00C6774F">
        <w:rPr>
          <w:rFonts w:ascii="Book Antiqua" w:hAnsi="Book Antiqua"/>
          <w:sz w:val="24"/>
          <w:szCs w:val="24"/>
        </w:rPr>
        <w:t>and 25 UC patients</w:t>
      </w:r>
      <w:r w:rsidRPr="00C6774F">
        <w:rPr>
          <w:rFonts w:ascii="Book Antiqua" w:hAnsi="Book Antiqua"/>
          <w:sz w:val="24"/>
          <w:szCs w:val="24"/>
        </w:rPr>
        <w:t xml:space="preserve"> </w:t>
      </w:r>
      <w:r w:rsidR="008F4CE0" w:rsidRPr="00C6774F">
        <w:rPr>
          <w:rFonts w:ascii="Book Antiqua" w:hAnsi="Book Antiqua"/>
          <w:sz w:val="24"/>
          <w:szCs w:val="24"/>
        </w:rPr>
        <w:t>were in clinical remission</w:t>
      </w:r>
      <w:r w:rsidR="005123CF" w:rsidRPr="00C6774F">
        <w:rPr>
          <w:rFonts w:ascii="Book Antiqua" w:hAnsi="Book Antiqua"/>
          <w:sz w:val="24"/>
          <w:szCs w:val="24"/>
        </w:rPr>
        <w:t xml:space="preserve"> </w:t>
      </w:r>
      <w:r w:rsidR="008F4CE0" w:rsidRPr="00C6774F">
        <w:rPr>
          <w:rFonts w:ascii="Book Antiqua" w:hAnsi="Book Antiqua"/>
          <w:sz w:val="24"/>
          <w:szCs w:val="24"/>
        </w:rPr>
        <w:t>(CDAI</w:t>
      </w:r>
      <w:r w:rsidR="0089517F">
        <w:rPr>
          <w:rFonts w:ascii="Book Antiqua" w:hAnsi="Book Antiqua" w:hint="eastAsia"/>
          <w:sz w:val="24"/>
          <w:szCs w:val="24"/>
        </w:rPr>
        <w:t xml:space="preserve"> </w:t>
      </w:r>
      <w:r w:rsidR="0089517F">
        <w:rPr>
          <w:rFonts w:ascii="Book Antiqua" w:hAnsi="Book Antiqua"/>
          <w:sz w:val="24"/>
          <w:szCs w:val="24"/>
        </w:rPr>
        <w:t>≤</w:t>
      </w:r>
      <w:r w:rsidR="0089517F">
        <w:rPr>
          <w:rFonts w:ascii="Book Antiqua" w:hAnsi="Book Antiqua" w:hint="eastAsia"/>
          <w:sz w:val="24"/>
          <w:szCs w:val="24"/>
        </w:rPr>
        <w:t xml:space="preserve"> </w:t>
      </w:r>
      <w:r w:rsidR="008F4CE0" w:rsidRPr="00C6774F">
        <w:rPr>
          <w:rFonts w:ascii="Book Antiqua" w:hAnsi="Book Antiqua"/>
          <w:sz w:val="24"/>
          <w:szCs w:val="24"/>
        </w:rPr>
        <w:t>150</w:t>
      </w:r>
      <w:r w:rsidR="00767B58" w:rsidRPr="00C6774F">
        <w:rPr>
          <w:rFonts w:ascii="Book Antiqua" w:hAnsi="Book Antiqua"/>
          <w:sz w:val="24"/>
          <w:szCs w:val="24"/>
        </w:rPr>
        <w:t>/</w:t>
      </w:r>
      <w:r w:rsidR="008F4CE0" w:rsidRPr="00C6774F">
        <w:rPr>
          <w:rFonts w:ascii="Book Antiqua" w:hAnsi="Book Antiqua"/>
          <w:sz w:val="24"/>
          <w:szCs w:val="24"/>
        </w:rPr>
        <w:t>CAI</w:t>
      </w:r>
      <w:r w:rsidR="0089517F">
        <w:rPr>
          <w:rFonts w:ascii="Book Antiqua" w:hAnsi="Book Antiqua" w:hint="eastAsia"/>
          <w:sz w:val="24"/>
          <w:szCs w:val="24"/>
        </w:rPr>
        <w:t xml:space="preserve"> </w:t>
      </w:r>
      <w:r w:rsidR="0089517F">
        <w:rPr>
          <w:rFonts w:ascii="Book Antiqua" w:hAnsi="Book Antiqua"/>
          <w:sz w:val="24"/>
          <w:szCs w:val="24"/>
        </w:rPr>
        <w:t>≤</w:t>
      </w:r>
      <w:r w:rsidR="0089517F">
        <w:rPr>
          <w:rFonts w:ascii="Book Antiqua" w:hAnsi="Book Antiqua" w:hint="eastAsia"/>
          <w:sz w:val="24"/>
          <w:szCs w:val="24"/>
        </w:rPr>
        <w:t xml:space="preserve"> </w:t>
      </w:r>
      <w:r w:rsidR="008F4CE0" w:rsidRPr="00C6774F">
        <w:rPr>
          <w:rFonts w:ascii="Book Antiqua" w:hAnsi="Book Antiqua"/>
          <w:sz w:val="24"/>
          <w:szCs w:val="24"/>
        </w:rPr>
        <w:t xml:space="preserve">4). </w:t>
      </w:r>
      <w:r w:rsidR="00767B58" w:rsidRPr="00C6774F">
        <w:rPr>
          <w:rFonts w:ascii="Book Antiqua" w:hAnsi="Book Antiqua"/>
          <w:sz w:val="24"/>
          <w:szCs w:val="24"/>
        </w:rPr>
        <w:t>Among the three subgroup</w:t>
      </w:r>
      <w:r w:rsidR="00DD4863" w:rsidRPr="00C6774F">
        <w:rPr>
          <w:rFonts w:ascii="Book Antiqua" w:hAnsi="Book Antiqua"/>
          <w:sz w:val="24"/>
          <w:szCs w:val="24"/>
        </w:rPr>
        <w:t>s</w:t>
      </w:r>
      <w:r w:rsidR="00767B58" w:rsidRPr="00C6774F">
        <w:rPr>
          <w:rFonts w:ascii="Book Antiqua" w:hAnsi="Book Antiqua"/>
          <w:sz w:val="24"/>
          <w:szCs w:val="24"/>
        </w:rPr>
        <w:t xml:space="preserve"> clinical remission IBD patients, 14</w:t>
      </w:r>
      <w:r w:rsidR="00DC3F5E" w:rsidRPr="00C6774F">
        <w:rPr>
          <w:rFonts w:ascii="Book Antiqua" w:hAnsi="Book Antiqua"/>
          <w:sz w:val="24"/>
          <w:szCs w:val="24"/>
        </w:rPr>
        <w:t>/34</w:t>
      </w:r>
      <w:r w:rsidR="00767B58" w:rsidRPr="00C6774F">
        <w:rPr>
          <w:rFonts w:ascii="Book Antiqua" w:hAnsi="Book Antiqua"/>
          <w:sz w:val="24"/>
          <w:szCs w:val="24"/>
        </w:rPr>
        <w:t>,</w:t>
      </w:r>
      <w:r w:rsidR="00DC3F5E" w:rsidRPr="00C6774F">
        <w:rPr>
          <w:rFonts w:ascii="Book Antiqua" w:hAnsi="Book Antiqua"/>
          <w:sz w:val="24"/>
          <w:szCs w:val="24"/>
        </w:rPr>
        <w:t xml:space="preserve"> </w:t>
      </w:r>
      <w:r w:rsidR="00767B58" w:rsidRPr="00C6774F">
        <w:rPr>
          <w:rFonts w:ascii="Book Antiqua" w:hAnsi="Book Antiqua"/>
          <w:sz w:val="24"/>
          <w:szCs w:val="24"/>
        </w:rPr>
        <w:t>7</w:t>
      </w:r>
      <w:r w:rsidR="00DC3F5E" w:rsidRPr="00C6774F">
        <w:rPr>
          <w:rFonts w:ascii="Book Antiqua" w:hAnsi="Book Antiqua"/>
          <w:sz w:val="24"/>
          <w:szCs w:val="24"/>
        </w:rPr>
        <w:t>/19</w:t>
      </w:r>
      <w:r w:rsidR="00767B58" w:rsidRPr="00C6774F">
        <w:rPr>
          <w:rFonts w:ascii="Book Antiqua" w:hAnsi="Book Antiqua"/>
          <w:sz w:val="24"/>
          <w:szCs w:val="24"/>
        </w:rPr>
        <w:t>,</w:t>
      </w:r>
      <w:r w:rsidR="00DC3F5E" w:rsidRPr="00C6774F">
        <w:rPr>
          <w:rFonts w:ascii="Book Antiqua" w:hAnsi="Book Antiqua"/>
          <w:sz w:val="24"/>
          <w:szCs w:val="24"/>
        </w:rPr>
        <w:t xml:space="preserve"> </w:t>
      </w:r>
      <w:r w:rsidR="00767B58" w:rsidRPr="00C6774F">
        <w:rPr>
          <w:rFonts w:ascii="Book Antiqua" w:hAnsi="Book Antiqua"/>
          <w:sz w:val="24"/>
          <w:szCs w:val="24"/>
        </w:rPr>
        <w:t>13</w:t>
      </w:r>
      <w:r w:rsidR="00DC3F5E" w:rsidRPr="00C6774F">
        <w:rPr>
          <w:rFonts w:ascii="Book Antiqua" w:hAnsi="Book Antiqua"/>
          <w:sz w:val="24"/>
          <w:szCs w:val="24"/>
        </w:rPr>
        <w:t>/25</w:t>
      </w:r>
      <w:r w:rsidR="00767B58" w:rsidRPr="00C6774F">
        <w:rPr>
          <w:rFonts w:ascii="Book Antiqua" w:hAnsi="Book Antiqua"/>
          <w:sz w:val="24"/>
          <w:szCs w:val="24"/>
        </w:rPr>
        <w:t xml:space="preserve"> patients </w:t>
      </w:r>
      <w:r w:rsidR="00DC3F5E" w:rsidRPr="00C6774F">
        <w:rPr>
          <w:rFonts w:ascii="Book Antiqua" w:hAnsi="Book Antiqua"/>
          <w:kern w:val="0"/>
          <w:sz w:val="24"/>
          <w:szCs w:val="24"/>
        </w:rPr>
        <w:t>showed</w:t>
      </w:r>
      <w:r w:rsidR="00767B58" w:rsidRPr="00C6774F">
        <w:rPr>
          <w:rFonts w:ascii="Book Antiqua" w:hAnsi="Book Antiqua"/>
          <w:kern w:val="0"/>
          <w:sz w:val="24"/>
          <w:szCs w:val="24"/>
        </w:rPr>
        <w:t xml:space="preserve"> active endoscopic inflammation, respectively</w:t>
      </w:r>
      <w:r w:rsidR="00DF631E" w:rsidRPr="00C6774F">
        <w:rPr>
          <w:rFonts w:ascii="Book Antiqua" w:hAnsi="Book Antiqua"/>
          <w:kern w:val="0"/>
          <w:sz w:val="24"/>
          <w:szCs w:val="24"/>
        </w:rPr>
        <w:t xml:space="preserve">, </w:t>
      </w:r>
      <w:r w:rsidR="00767B58" w:rsidRPr="00C6774F">
        <w:rPr>
          <w:rFonts w:ascii="Book Antiqua" w:hAnsi="Book Antiqua"/>
          <w:kern w:val="0"/>
          <w:sz w:val="24"/>
          <w:szCs w:val="24"/>
        </w:rPr>
        <w:t>(SESCD</w:t>
      </w:r>
      <w:r w:rsidR="00767B58" w:rsidRPr="0089517F">
        <w:rPr>
          <w:rFonts w:ascii="Book Antiqua" w:hAnsi="Book Antiqua"/>
          <w:kern w:val="0"/>
          <w:sz w:val="24"/>
          <w:szCs w:val="24"/>
        </w:rPr>
        <w:t xml:space="preserve"> </w:t>
      </w:r>
      <w:r w:rsidR="0089517F" w:rsidRPr="0089517F">
        <w:rPr>
          <w:rFonts w:ascii="Book Antiqua" w:hAnsi="Book Antiqua"/>
          <w:kern w:val="0"/>
          <w:sz w:val="24"/>
          <w:szCs w:val="24"/>
        </w:rPr>
        <w:t>≥</w:t>
      </w:r>
      <w:r w:rsidR="0089517F" w:rsidRPr="0089517F">
        <w:rPr>
          <w:rFonts w:ascii="Book Antiqua" w:hAnsi="Book Antiqua" w:hint="eastAsia"/>
          <w:kern w:val="0"/>
          <w:sz w:val="24"/>
          <w:szCs w:val="24"/>
        </w:rPr>
        <w:t xml:space="preserve"> </w:t>
      </w:r>
      <w:r w:rsidR="00767B58" w:rsidRPr="00C6774F">
        <w:rPr>
          <w:rFonts w:ascii="Book Antiqua" w:hAnsi="Book Antiqua"/>
          <w:kern w:val="0"/>
          <w:sz w:val="24"/>
          <w:szCs w:val="24"/>
        </w:rPr>
        <w:t>3/Rutgeerts</w:t>
      </w:r>
      <w:r w:rsidR="0089517F">
        <w:rPr>
          <w:rFonts w:ascii="Book Antiqua" w:hAnsi="Book Antiqua" w:hint="eastAsia"/>
          <w:kern w:val="0"/>
          <w:sz w:val="24"/>
          <w:szCs w:val="24"/>
        </w:rPr>
        <w:t xml:space="preserve"> </w:t>
      </w:r>
      <w:r w:rsidR="0089517F" w:rsidRPr="0089517F">
        <w:rPr>
          <w:rFonts w:ascii="Book Antiqua" w:hAnsi="Book Antiqua"/>
          <w:kern w:val="0"/>
          <w:sz w:val="24"/>
          <w:szCs w:val="24"/>
        </w:rPr>
        <w:t>≥</w:t>
      </w:r>
      <w:r w:rsidR="0089517F" w:rsidRPr="0089517F">
        <w:rPr>
          <w:rFonts w:ascii="Book Antiqua" w:hAnsi="Book Antiqua" w:hint="eastAsia"/>
          <w:kern w:val="0"/>
          <w:sz w:val="24"/>
          <w:szCs w:val="24"/>
        </w:rPr>
        <w:t xml:space="preserve"> </w:t>
      </w:r>
      <w:r w:rsidR="009A3641" w:rsidRPr="00C6774F">
        <w:rPr>
          <w:rFonts w:ascii="Book Antiqua" w:hAnsi="Book Antiqua"/>
          <w:kern w:val="0"/>
          <w:sz w:val="24"/>
          <w:szCs w:val="24"/>
        </w:rPr>
        <w:t>2/</w:t>
      </w:r>
      <w:r w:rsidR="00767B58" w:rsidRPr="00C6774F">
        <w:rPr>
          <w:rFonts w:ascii="Book Antiqua" w:hAnsi="Book Antiqua"/>
          <w:kern w:val="0"/>
          <w:sz w:val="24"/>
          <w:szCs w:val="24"/>
        </w:rPr>
        <w:t>Mayo</w:t>
      </w:r>
      <w:r w:rsidR="0089517F">
        <w:rPr>
          <w:rFonts w:ascii="Book Antiqua" w:hAnsi="Book Antiqua" w:hint="eastAsia"/>
          <w:kern w:val="0"/>
          <w:sz w:val="24"/>
          <w:szCs w:val="24"/>
        </w:rPr>
        <w:t xml:space="preserve"> </w:t>
      </w:r>
      <w:r w:rsidR="0089517F" w:rsidRPr="0089517F">
        <w:rPr>
          <w:rFonts w:ascii="Book Antiqua" w:hAnsi="Book Antiqua"/>
          <w:kern w:val="0"/>
          <w:sz w:val="24"/>
          <w:szCs w:val="24"/>
        </w:rPr>
        <w:t>≥</w:t>
      </w:r>
      <w:r w:rsidR="0089517F" w:rsidRPr="0089517F">
        <w:rPr>
          <w:rFonts w:ascii="Book Antiqua" w:hAnsi="Book Antiqua" w:hint="eastAsia"/>
          <w:kern w:val="0"/>
          <w:sz w:val="24"/>
          <w:szCs w:val="24"/>
        </w:rPr>
        <w:t xml:space="preserve"> </w:t>
      </w:r>
      <w:r w:rsidR="009A3641" w:rsidRPr="00C6774F">
        <w:rPr>
          <w:rFonts w:ascii="Book Antiqua" w:hAnsi="Book Antiqua"/>
          <w:kern w:val="0"/>
          <w:sz w:val="24"/>
          <w:szCs w:val="24"/>
        </w:rPr>
        <w:t>2</w:t>
      </w:r>
      <w:r w:rsidR="00767B58" w:rsidRPr="00C6774F">
        <w:rPr>
          <w:rFonts w:ascii="Book Antiqua" w:hAnsi="Book Antiqua"/>
          <w:kern w:val="0"/>
          <w:sz w:val="24"/>
          <w:szCs w:val="24"/>
        </w:rPr>
        <w:t>).</w:t>
      </w:r>
      <w:r w:rsidR="00767B58" w:rsidRPr="00C6774F">
        <w:rPr>
          <w:rFonts w:ascii="Book Antiqua" w:hAnsi="Book Antiqua"/>
          <w:sz w:val="24"/>
          <w:szCs w:val="24"/>
        </w:rPr>
        <w:t xml:space="preserve"> </w:t>
      </w:r>
      <w:r w:rsidR="00ED506B" w:rsidRPr="00C6774F">
        <w:rPr>
          <w:rFonts w:ascii="Book Antiqua" w:hAnsi="Book Antiqua"/>
          <w:sz w:val="24"/>
          <w:szCs w:val="24"/>
        </w:rPr>
        <w:t>T</w:t>
      </w:r>
      <w:r w:rsidR="00371C49" w:rsidRPr="00C6774F">
        <w:rPr>
          <w:rFonts w:ascii="Book Antiqua" w:hAnsi="Book Antiqua"/>
          <w:sz w:val="24"/>
          <w:szCs w:val="24"/>
        </w:rPr>
        <w:t>he non</w:t>
      </w:r>
      <w:r w:rsidR="00ED506B" w:rsidRPr="00C6774F">
        <w:rPr>
          <w:rFonts w:ascii="Book Antiqua" w:hAnsi="Book Antiqua"/>
          <w:sz w:val="24"/>
          <w:szCs w:val="24"/>
        </w:rPr>
        <w:t xml:space="preserve">invasive biomarkers values in </w:t>
      </w:r>
      <w:r w:rsidR="00DC3F5E" w:rsidRPr="00C6774F">
        <w:rPr>
          <w:rFonts w:ascii="Book Antiqua" w:hAnsi="Book Antiqua"/>
          <w:sz w:val="24"/>
          <w:szCs w:val="24"/>
        </w:rPr>
        <w:t>three subgroup</w:t>
      </w:r>
      <w:r w:rsidR="004E16F2" w:rsidRPr="00C6774F">
        <w:rPr>
          <w:rFonts w:ascii="Book Antiqua" w:hAnsi="Book Antiqua"/>
          <w:sz w:val="24"/>
          <w:szCs w:val="24"/>
        </w:rPr>
        <w:t>s</w:t>
      </w:r>
      <w:r w:rsidR="00DC3F5E" w:rsidRPr="00C6774F">
        <w:rPr>
          <w:rFonts w:ascii="Book Antiqua" w:hAnsi="Book Antiqua"/>
          <w:sz w:val="24"/>
          <w:szCs w:val="24"/>
        </w:rPr>
        <w:t xml:space="preserve"> </w:t>
      </w:r>
      <w:r w:rsidR="00ED506B" w:rsidRPr="00C6774F">
        <w:rPr>
          <w:rFonts w:ascii="Book Antiqua" w:hAnsi="Book Antiqua"/>
          <w:sz w:val="24"/>
          <w:szCs w:val="24"/>
        </w:rPr>
        <w:t>clinical remission IBD patients with and without evidence of inflammation at endoscopy were shown in Supplementary Table 1.</w:t>
      </w:r>
      <w:r w:rsidR="000C618F" w:rsidRPr="00C6774F">
        <w:rPr>
          <w:rFonts w:ascii="Book Antiqua" w:hAnsi="Book Antiqua"/>
          <w:kern w:val="0"/>
          <w:sz w:val="24"/>
          <w:szCs w:val="24"/>
        </w:rPr>
        <w:t xml:space="preserve"> </w:t>
      </w:r>
      <w:r w:rsidR="005123CF" w:rsidRPr="00C6774F">
        <w:rPr>
          <w:rFonts w:ascii="Book Antiqua" w:hAnsi="Book Antiqua"/>
          <w:sz w:val="24"/>
          <w:szCs w:val="24"/>
        </w:rPr>
        <w:t>For</w:t>
      </w:r>
      <w:r w:rsidR="000B40A6" w:rsidRPr="00C6774F">
        <w:rPr>
          <w:rFonts w:ascii="Book Antiqua" w:hAnsi="Book Antiqua"/>
          <w:sz w:val="24"/>
          <w:szCs w:val="24"/>
        </w:rPr>
        <w:t xml:space="preserve"> </w:t>
      </w:r>
      <w:r w:rsidR="00ED506B" w:rsidRPr="00C6774F">
        <w:rPr>
          <w:rFonts w:ascii="Book Antiqua" w:hAnsi="Book Antiqua"/>
          <w:sz w:val="24"/>
          <w:szCs w:val="24"/>
        </w:rPr>
        <w:t xml:space="preserve">clinical remission </w:t>
      </w:r>
      <w:r w:rsidR="00CF5958" w:rsidRPr="00C6774F">
        <w:rPr>
          <w:rFonts w:ascii="Book Antiqua" w:hAnsi="Book Antiqua"/>
          <w:sz w:val="24"/>
          <w:szCs w:val="24"/>
        </w:rPr>
        <w:t>CICD</w:t>
      </w:r>
      <w:r w:rsidR="000B40A6" w:rsidRPr="00C6774F">
        <w:rPr>
          <w:rFonts w:ascii="Book Antiqua" w:hAnsi="Book Antiqua"/>
          <w:sz w:val="24"/>
          <w:szCs w:val="24"/>
        </w:rPr>
        <w:t xml:space="preserve"> </w:t>
      </w:r>
      <w:r w:rsidR="00DC3F5E" w:rsidRPr="00C6774F">
        <w:rPr>
          <w:rFonts w:ascii="Book Antiqua" w:hAnsi="Book Antiqua"/>
          <w:sz w:val="24"/>
          <w:szCs w:val="24"/>
        </w:rPr>
        <w:t>and UC patients</w:t>
      </w:r>
      <w:r w:rsidR="00603FBC" w:rsidRPr="00C6774F">
        <w:rPr>
          <w:rFonts w:ascii="Book Antiqua" w:hAnsi="Book Antiqua"/>
          <w:sz w:val="24"/>
          <w:szCs w:val="24"/>
        </w:rPr>
        <w:t>, FC</w:t>
      </w:r>
      <w:r w:rsidR="00E22A51" w:rsidRPr="00C6774F">
        <w:rPr>
          <w:rFonts w:ascii="Book Antiqua" w:hAnsi="Book Antiqua"/>
          <w:sz w:val="24"/>
          <w:szCs w:val="24"/>
        </w:rPr>
        <w:t>,</w:t>
      </w:r>
      <w:r w:rsidR="0089517F">
        <w:rPr>
          <w:rFonts w:ascii="Book Antiqua" w:hAnsi="Book Antiqua" w:hint="eastAsia"/>
          <w:sz w:val="24"/>
          <w:szCs w:val="24"/>
        </w:rPr>
        <w:t xml:space="preserve"> </w:t>
      </w:r>
      <w:r w:rsidR="00B20B27" w:rsidRPr="00C6774F">
        <w:rPr>
          <w:rFonts w:ascii="Book Antiqua" w:hAnsi="Book Antiqua"/>
          <w:sz w:val="24"/>
          <w:szCs w:val="24"/>
        </w:rPr>
        <w:t>CRP and ESR</w:t>
      </w:r>
      <w:r w:rsidR="00603FBC" w:rsidRPr="00C6774F">
        <w:rPr>
          <w:rFonts w:ascii="Book Antiqua" w:hAnsi="Book Antiqua"/>
          <w:sz w:val="24"/>
          <w:szCs w:val="24"/>
        </w:rPr>
        <w:t xml:space="preserve"> differed significantly between the endoscopic active and inactive, being higher in t</w:t>
      </w:r>
      <w:r w:rsidR="00007239" w:rsidRPr="00C6774F">
        <w:rPr>
          <w:rFonts w:ascii="Book Antiqua" w:hAnsi="Book Antiqua"/>
          <w:sz w:val="24"/>
          <w:szCs w:val="24"/>
        </w:rPr>
        <w:t xml:space="preserve">he group with endoscopic active </w:t>
      </w:r>
      <w:r w:rsidR="00603FBC" w:rsidRPr="00C6774F">
        <w:rPr>
          <w:rFonts w:ascii="Book Antiqua" w:hAnsi="Book Antiqua"/>
          <w:sz w:val="24"/>
          <w:szCs w:val="24"/>
        </w:rPr>
        <w:t>disease</w:t>
      </w:r>
      <w:r w:rsidR="00EA4581" w:rsidRPr="00C6774F">
        <w:rPr>
          <w:rFonts w:ascii="Book Antiqua" w:hAnsi="Book Antiqua"/>
          <w:sz w:val="24"/>
          <w:szCs w:val="24"/>
        </w:rPr>
        <w:t xml:space="preserve">. </w:t>
      </w:r>
      <w:r w:rsidR="00603FBC" w:rsidRPr="00C6774F">
        <w:rPr>
          <w:rFonts w:ascii="Book Antiqua" w:hAnsi="Book Antiqua"/>
          <w:sz w:val="24"/>
          <w:szCs w:val="24"/>
        </w:rPr>
        <w:t>However,</w:t>
      </w:r>
      <w:r w:rsidR="000B40A6" w:rsidRPr="00C6774F">
        <w:rPr>
          <w:rFonts w:ascii="Book Antiqua" w:hAnsi="Book Antiqua"/>
          <w:sz w:val="24"/>
          <w:szCs w:val="24"/>
        </w:rPr>
        <w:t xml:space="preserve"> </w:t>
      </w:r>
      <w:r w:rsidR="0062071F" w:rsidRPr="00C6774F">
        <w:rPr>
          <w:rFonts w:ascii="Book Antiqua" w:hAnsi="Book Antiqua"/>
          <w:sz w:val="24"/>
          <w:szCs w:val="24"/>
        </w:rPr>
        <w:t>neither noninvasive biomarker</w:t>
      </w:r>
      <w:r w:rsidR="000B40A6" w:rsidRPr="00C6774F">
        <w:rPr>
          <w:rFonts w:ascii="Book Antiqua" w:hAnsi="Book Antiqua"/>
          <w:sz w:val="24"/>
          <w:szCs w:val="24"/>
        </w:rPr>
        <w:t xml:space="preserve"> </w:t>
      </w:r>
      <w:r w:rsidR="00D72A8A" w:rsidRPr="00C6774F">
        <w:rPr>
          <w:rFonts w:ascii="Book Antiqua" w:hAnsi="Book Antiqua"/>
          <w:sz w:val="24"/>
          <w:szCs w:val="24"/>
        </w:rPr>
        <w:t xml:space="preserve">in the 19 clinical remission </w:t>
      </w:r>
      <w:r w:rsidR="00007239" w:rsidRPr="00C6774F">
        <w:rPr>
          <w:rFonts w:ascii="Book Antiqua" w:hAnsi="Book Antiqua"/>
          <w:sz w:val="24"/>
          <w:szCs w:val="24"/>
        </w:rPr>
        <w:t xml:space="preserve">CD-related surgery </w:t>
      </w:r>
      <w:r w:rsidR="00D72A8A" w:rsidRPr="00C6774F">
        <w:rPr>
          <w:rFonts w:ascii="Book Antiqua" w:hAnsi="Book Antiqua"/>
          <w:sz w:val="24"/>
          <w:szCs w:val="24"/>
        </w:rPr>
        <w:t>patients</w:t>
      </w:r>
      <w:r w:rsidR="000B40A6" w:rsidRPr="00C6774F">
        <w:rPr>
          <w:rFonts w:ascii="Book Antiqua" w:hAnsi="Book Antiqua"/>
          <w:sz w:val="24"/>
          <w:szCs w:val="24"/>
        </w:rPr>
        <w:t xml:space="preserve"> </w:t>
      </w:r>
      <w:r w:rsidR="00D72A8A" w:rsidRPr="00C6774F">
        <w:rPr>
          <w:rFonts w:ascii="Book Antiqua" w:hAnsi="Book Antiqua"/>
          <w:sz w:val="24"/>
          <w:szCs w:val="24"/>
        </w:rPr>
        <w:t>differ</w:t>
      </w:r>
      <w:r w:rsidR="0062071F" w:rsidRPr="00C6774F">
        <w:rPr>
          <w:rFonts w:ascii="Book Antiqua" w:hAnsi="Book Antiqua"/>
          <w:sz w:val="24"/>
          <w:szCs w:val="24"/>
        </w:rPr>
        <w:t>ed</w:t>
      </w:r>
      <w:r w:rsidR="000B40A6" w:rsidRPr="00C6774F">
        <w:rPr>
          <w:rFonts w:ascii="Book Antiqua" w:hAnsi="Book Antiqua"/>
          <w:sz w:val="24"/>
          <w:szCs w:val="24"/>
        </w:rPr>
        <w:t xml:space="preserve"> significant</w:t>
      </w:r>
      <w:r w:rsidR="00D72A8A" w:rsidRPr="00C6774F">
        <w:rPr>
          <w:rFonts w:ascii="Book Antiqua" w:hAnsi="Book Antiqua"/>
          <w:sz w:val="24"/>
          <w:szCs w:val="24"/>
        </w:rPr>
        <w:t>ly</w:t>
      </w:r>
      <w:r w:rsidR="000B40A6" w:rsidRPr="00C6774F">
        <w:rPr>
          <w:rFonts w:ascii="Book Antiqua" w:hAnsi="Book Antiqua"/>
          <w:sz w:val="24"/>
          <w:szCs w:val="24"/>
        </w:rPr>
        <w:t xml:space="preserve"> between active and inactive disease at </w:t>
      </w:r>
      <w:r w:rsidR="00007239" w:rsidRPr="00C6774F">
        <w:rPr>
          <w:rFonts w:ascii="Book Antiqua" w:hAnsi="Book Antiqua"/>
          <w:sz w:val="24"/>
          <w:szCs w:val="24"/>
        </w:rPr>
        <w:t>ileo-</w:t>
      </w:r>
      <w:r w:rsidR="000B40A6" w:rsidRPr="00C6774F">
        <w:rPr>
          <w:rFonts w:ascii="Book Antiqua" w:hAnsi="Book Antiqua"/>
          <w:sz w:val="24"/>
          <w:szCs w:val="24"/>
        </w:rPr>
        <w:t>colonoscopy</w:t>
      </w:r>
      <w:r w:rsidR="005C60DB" w:rsidRPr="00C6774F">
        <w:rPr>
          <w:rFonts w:ascii="Book Antiqua" w:hAnsi="Book Antiqua"/>
          <w:sz w:val="24"/>
          <w:szCs w:val="24"/>
        </w:rPr>
        <w:t>.</w:t>
      </w:r>
    </w:p>
    <w:p w:rsidR="000B40A6" w:rsidRPr="00C6774F" w:rsidRDefault="000B40A6" w:rsidP="00F93B1B">
      <w:pPr>
        <w:snapToGrid w:val="0"/>
        <w:spacing w:line="360" w:lineRule="auto"/>
        <w:ind w:firstLineChars="100" w:firstLine="240"/>
        <w:rPr>
          <w:rFonts w:ascii="Book Antiqua" w:hAnsi="Book Antiqua"/>
          <w:sz w:val="24"/>
          <w:szCs w:val="24"/>
        </w:rPr>
      </w:pPr>
      <w:r w:rsidRPr="00C6774F">
        <w:rPr>
          <w:rFonts w:ascii="Book Antiqua" w:hAnsi="Book Antiqua"/>
          <w:sz w:val="24"/>
          <w:szCs w:val="24"/>
        </w:rPr>
        <w:t xml:space="preserve">The sensitivity and specificity of FC at </w:t>
      </w:r>
      <w:r w:rsidR="00D171BB" w:rsidRPr="00C6774F">
        <w:rPr>
          <w:rFonts w:ascii="Book Antiqua" w:hAnsi="Book Antiqua"/>
          <w:sz w:val="24"/>
          <w:szCs w:val="24"/>
        </w:rPr>
        <w:t xml:space="preserve">a </w:t>
      </w:r>
      <w:r w:rsidRPr="00C6774F">
        <w:rPr>
          <w:rFonts w:ascii="Book Antiqua" w:hAnsi="Book Antiqua"/>
          <w:sz w:val="24"/>
          <w:szCs w:val="24"/>
        </w:rPr>
        <w:t>cut</w:t>
      </w:r>
      <w:r w:rsidR="00D171BB" w:rsidRPr="00C6774F">
        <w:rPr>
          <w:rFonts w:ascii="Book Antiqua" w:hAnsi="Book Antiqua"/>
          <w:sz w:val="24"/>
          <w:szCs w:val="24"/>
        </w:rPr>
        <w:t>-</w:t>
      </w:r>
      <w:r w:rsidRPr="00C6774F">
        <w:rPr>
          <w:rFonts w:ascii="Book Antiqua" w:hAnsi="Book Antiqua"/>
          <w:sz w:val="24"/>
          <w:szCs w:val="24"/>
        </w:rPr>
        <w:t xml:space="preserve">off value </w:t>
      </w:r>
      <w:r w:rsidR="00D171BB" w:rsidRPr="00C6774F">
        <w:rPr>
          <w:rFonts w:ascii="Book Antiqua" w:hAnsi="Book Antiqua"/>
          <w:sz w:val="24"/>
          <w:szCs w:val="24"/>
        </w:rPr>
        <w:t>of 250 µg/g</w:t>
      </w:r>
      <w:r w:rsidRPr="00C6774F">
        <w:rPr>
          <w:rFonts w:ascii="Book Antiqua" w:hAnsi="Book Antiqua"/>
          <w:sz w:val="24"/>
          <w:szCs w:val="24"/>
        </w:rPr>
        <w:t>, CRP</w:t>
      </w:r>
      <w:r w:rsidR="0089517F">
        <w:rPr>
          <w:rFonts w:ascii="Book Antiqua" w:hAnsi="Book Antiqua" w:hint="eastAsia"/>
          <w:sz w:val="24"/>
          <w:szCs w:val="24"/>
        </w:rPr>
        <w:t xml:space="preserve"> </w:t>
      </w:r>
      <w:r w:rsidR="0089517F" w:rsidRPr="0089517F">
        <w:rPr>
          <w:rFonts w:ascii="Book Antiqua" w:hAnsi="Book Antiqua"/>
          <w:sz w:val="24"/>
          <w:szCs w:val="24"/>
        </w:rPr>
        <w:t>≥</w:t>
      </w:r>
      <w:r w:rsidR="0089517F">
        <w:rPr>
          <w:rFonts w:ascii="Book Antiqua" w:hAnsi="Book Antiqua" w:hint="eastAsia"/>
          <w:sz w:val="24"/>
          <w:szCs w:val="24"/>
        </w:rPr>
        <w:t xml:space="preserve"> </w:t>
      </w:r>
      <w:r w:rsidRPr="00C6774F">
        <w:rPr>
          <w:rFonts w:ascii="Book Antiqua" w:hAnsi="Book Antiqua"/>
          <w:sz w:val="24"/>
          <w:szCs w:val="24"/>
        </w:rPr>
        <w:t>5</w:t>
      </w:r>
      <w:r w:rsidR="00D171BB" w:rsidRPr="00C6774F">
        <w:rPr>
          <w:rFonts w:ascii="Book Antiqua" w:hAnsi="Book Antiqua"/>
          <w:sz w:val="24"/>
          <w:szCs w:val="24"/>
        </w:rPr>
        <w:t xml:space="preserve"> </w:t>
      </w:r>
      <w:r w:rsidRPr="00C6774F">
        <w:rPr>
          <w:rFonts w:ascii="Book Antiqua" w:hAnsi="Book Antiqua"/>
          <w:sz w:val="24"/>
          <w:szCs w:val="24"/>
        </w:rPr>
        <w:t xml:space="preserve">mg/L, </w:t>
      </w:r>
      <w:r w:rsidR="006722FE" w:rsidRPr="00C6774F">
        <w:rPr>
          <w:rFonts w:ascii="Book Antiqua" w:hAnsi="Book Antiqua"/>
          <w:sz w:val="24"/>
          <w:szCs w:val="24"/>
        </w:rPr>
        <w:t xml:space="preserve">and </w:t>
      </w:r>
      <w:r w:rsidRPr="00C6774F">
        <w:rPr>
          <w:rFonts w:ascii="Book Antiqua" w:hAnsi="Book Antiqua"/>
          <w:sz w:val="24"/>
          <w:szCs w:val="24"/>
        </w:rPr>
        <w:t>ESR</w:t>
      </w:r>
      <w:r w:rsidR="006722FE" w:rsidRPr="00C6774F">
        <w:rPr>
          <w:rFonts w:ascii="Book Antiqua" w:hAnsi="Book Antiqua"/>
          <w:sz w:val="24"/>
          <w:szCs w:val="24"/>
        </w:rPr>
        <w:t> </w:t>
      </w:r>
      <w:r w:rsidR="0089517F" w:rsidRPr="0089517F">
        <w:rPr>
          <w:rFonts w:ascii="Book Antiqua" w:hAnsi="Book Antiqua"/>
          <w:sz w:val="24"/>
          <w:szCs w:val="24"/>
        </w:rPr>
        <w:t>≥</w:t>
      </w:r>
      <w:r w:rsidR="006722FE" w:rsidRPr="00C6774F">
        <w:rPr>
          <w:rFonts w:ascii="Book Antiqua" w:hAnsi="Book Antiqua"/>
          <w:sz w:val="24"/>
          <w:szCs w:val="24"/>
        </w:rPr>
        <w:t> </w:t>
      </w:r>
      <w:r w:rsidRPr="00C6774F">
        <w:rPr>
          <w:rFonts w:ascii="Book Antiqua" w:hAnsi="Book Antiqua"/>
          <w:sz w:val="24"/>
          <w:szCs w:val="24"/>
        </w:rPr>
        <w:t>10</w:t>
      </w:r>
      <w:r w:rsidR="006722FE" w:rsidRPr="00C6774F">
        <w:rPr>
          <w:rFonts w:ascii="Book Antiqua" w:hAnsi="Book Antiqua"/>
          <w:sz w:val="24"/>
          <w:szCs w:val="24"/>
        </w:rPr>
        <w:t xml:space="preserve"> </w:t>
      </w:r>
      <w:r w:rsidRPr="00C6774F">
        <w:rPr>
          <w:rFonts w:ascii="Book Antiqua" w:hAnsi="Book Antiqua"/>
          <w:sz w:val="24"/>
          <w:szCs w:val="24"/>
        </w:rPr>
        <w:t xml:space="preserve">mm/h in discriminating patients with active disease at </w:t>
      </w:r>
      <w:r w:rsidR="00CC014E" w:rsidRPr="00C6774F">
        <w:rPr>
          <w:rFonts w:ascii="Book Antiqua" w:hAnsi="Book Antiqua"/>
          <w:sz w:val="24"/>
          <w:szCs w:val="24"/>
        </w:rPr>
        <w:t>ileo-</w:t>
      </w:r>
      <w:r w:rsidRPr="00C6774F">
        <w:rPr>
          <w:rFonts w:ascii="Book Antiqua" w:hAnsi="Book Antiqua"/>
          <w:sz w:val="24"/>
          <w:szCs w:val="24"/>
        </w:rPr>
        <w:t>colonoscopy</w:t>
      </w:r>
      <w:bookmarkStart w:id="127" w:name="OLE_LINK5"/>
      <w:r w:rsidRPr="00C6774F">
        <w:rPr>
          <w:rFonts w:ascii="Book Antiqua" w:hAnsi="Book Antiqua"/>
          <w:sz w:val="24"/>
          <w:szCs w:val="24"/>
        </w:rPr>
        <w:t xml:space="preserve"> in </w:t>
      </w:r>
      <w:r w:rsidR="00CF5958" w:rsidRPr="00C6774F">
        <w:rPr>
          <w:rFonts w:ascii="Book Antiqua" w:hAnsi="Book Antiqua"/>
          <w:sz w:val="24"/>
          <w:szCs w:val="24"/>
        </w:rPr>
        <w:t>CICD</w:t>
      </w:r>
      <w:r w:rsidRPr="00C6774F">
        <w:rPr>
          <w:rFonts w:ascii="Book Antiqua" w:hAnsi="Book Antiqua"/>
          <w:sz w:val="24"/>
          <w:szCs w:val="24"/>
        </w:rPr>
        <w:t xml:space="preserve"> and UC patients</w:t>
      </w:r>
      <w:bookmarkEnd w:id="127"/>
      <w:r w:rsidRPr="00C6774F">
        <w:rPr>
          <w:rFonts w:ascii="Book Antiqua" w:hAnsi="Book Antiqua"/>
          <w:sz w:val="24"/>
          <w:szCs w:val="24"/>
        </w:rPr>
        <w:t xml:space="preserve"> </w:t>
      </w:r>
      <w:r w:rsidR="00E26214" w:rsidRPr="00C6774F">
        <w:rPr>
          <w:rFonts w:ascii="Book Antiqua" w:hAnsi="Book Antiqua"/>
          <w:sz w:val="24"/>
          <w:szCs w:val="24"/>
        </w:rPr>
        <w:t xml:space="preserve">in clinical remission </w:t>
      </w:r>
      <w:r w:rsidR="00DA6434" w:rsidRPr="00C6774F">
        <w:rPr>
          <w:rFonts w:ascii="Book Antiqua" w:hAnsi="Book Antiqua"/>
          <w:sz w:val="24"/>
          <w:szCs w:val="24"/>
        </w:rPr>
        <w:t>were</w:t>
      </w:r>
      <w:r w:rsidR="006722FE" w:rsidRPr="00C6774F">
        <w:rPr>
          <w:rFonts w:ascii="Book Antiqua" w:hAnsi="Book Antiqua"/>
          <w:sz w:val="24"/>
          <w:szCs w:val="24"/>
        </w:rPr>
        <w:t xml:space="preserve"> shown </w:t>
      </w:r>
      <w:r w:rsidRPr="00C6774F">
        <w:rPr>
          <w:rFonts w:ascii="Book Antiqua" w:hAnsi="Book Antiqua"/>
          <w:sz w:val="24"/>
          <w:szCs w:val="24"/>
        </w:rPr>
        <w:t xml:space="preserve">in </w:t>
      </w:r>
      <w:r w:rsidR="006722FE" w:rsidRPr="00C6774F">
        <w:rPr>
          <w:rFonts w:ascii="Book Antiqua" w:hAnsi="Book Antiqua"/>
          <w:sz w:val="24"/>
          <w:szCs w:val="24"/>
        </w:rPr>
        <w:t xml:space="preserve">Table </w:t>
      </w:r>
      <w:r w:rsidR="00D32B9D" w:rsidRPr="00C6774F">
        <w:rPr>
          <w:rFonts w:ascii="Book Antiqua" w:hAnsi="Book Antiqua"/>
          <w:sz w:val="24"/>
          <w:szCs w:val="24"/>
        </w:rPr>
        <w:t>5</w:t>
      </w:r>
      <w:r w:rsidRPr="00C6774F">
        <w:rPr>
          <w:rFonts w:ascii="Book Antiqua" w:hAnsi="Book Antiqua"/>
          <w:sz w:val="24"/>
          <w:szCs w:val="24"/>
        </w:rPr>
        <w:t>.</w:t>
      </w:r>
      <w:r w:rsidR="00BB1402" w:rsidRPr="00C6774F">
        <w:rPr>
          <w:rFonts w:ascii="Book Antiqua" w:hAnsi="Book Antiqua"/>
          <w:sz w:val="24"/>
          <w:szCs w:val="24"/>
        </w:rPr>
        <w:t xml:space="preserve"> </w:t>
      </w:r>
      <w:r w:rsidR="0030431D" w:rsidRPr="00C6774F">
        <w:rPr>
          <w:rFonts w:ascii="Book Antiqua" w:hAnsi="Book Antiqua"/>
          <w:sz w:val="24"/>
          <w:szCs w:val="24"/>
        </w:rPr>
        <w:t>AUC</w:t>
      </w:r>
      <w:r w:rsidR="004E16F2" w:rsidRPr="00C6774F">
        <w:rPr>
          <w:rFonts w:ascii="Book Antiqua" w:hAnsi="Book Antiqua"/>
          <w:sz w:val="24"/>
          <w:szCs w:val="24"/>
        </w:rPr>
        <w:t>s</w:t>
      </w:r>
      <w:r w:rsidR="0030431D" w:rsidRPr="00C6774F">
        <w:rPr>
          <w:rFonts w:ascii="Book Antiqua" w:hAnsi="Book Antiqua"/>
          <w:sz w:val="24"/>
          <w:szCs w:val="24"/>
        </w:rPr>
        <w:t xml:space="preserve"> for FC to detect active endoscopic inflammation w</w:t>
      </w:r>
      <w:r w:rsidR="004E16F2" w:rsidRPr="00C6774F">
        <w:rPr>
          <w:rFonts w:ascii="Book Antiqua" w:hAnsi="Book Antiqua"/>
          <w:sz w:val="24"/>
          <w:szCs w:val="24"/>
        </w:rPr>
        <w:t>ere</w:t>
      </w:r>
      <w:r w:rsidR="0030431D" w:rsidRPr="00C6774F">
        <w:rPr>
          <w:rFonts w:ascii="Book Antiqua" w:hAnsi="Book Antiqua"/>
          <w:sz w:val="24"/>
          <w:szCs w:val="24"/>
        </w:rPr>
        <w:t xml:space="preserve"> 0.91 and 0.96, for the two subgroup</w:t>
      </w:r>
      <w:r w:rsidR="0009724B" w:rsidRPr="00C6774F">
        <w:rPr>
          <w:rFonts w:ascii="Book Antiqua" w:hAnsi="Book Antiqua"/>
          <w:sz w:val="24"/>
          <w:szCs w:val="24"/>
        </w:rPr>
        <w:t>s</w:t>
      </w:r>
      <w:r w:rsidR="0030431D" w:rsidRPr="00C6774F">
        <w:rPr>
          <w:rFonts w:ascii="Book Antiqua" w:hAnsi="Book Antiqua"/>
          <w:sz w:val="24"/>
          <w:szCs w:val="24"/>
        </w:rPr>
        <w:t xml:space="preserve"> clinical remission IBD patients, respectively</w:t>
      </w:r>
      <w:r w:rsidR="00CF2C31" w:rsidRPr="00C6774F">
        <w:rPr>
          <w:rFonts w:ascii="Book Antiqua" w:hAnsi="Book Antiqua"/>
          <w:sz w:val="24"/>
          <w:szCs w:val="24"/>
        </w:rPr>
        <w:t xml:space="preserve">, becoming the </w:t>
      </w:r>
      <w:r w:rsidR="0009724B" w:rsidRPr="00C6774F">
        <w:rPr>
          <w:rFonts w:ascii="Book Antiqua" w:hAnsi="Book Antiqua"/>
          <w:sz w:val="24"/>
          <w:szCs w:val="24"/>
        </w:rPr>
        <w:t>most accurate</w:t>
      </w:r>
      <w:r w:rsidR="00CF2C31" w:rsidRPr="00C6774F">
        <w:rPr>
          <w:rFonts w:ascii="Book Antiqua" w:hAnsi="Book Antiqua"/>
          <w:sz w:val="24"/>
          <w:szCs w:val="24"/>
        </w:rPr>
        <w:t xml:space="preserve"> bioma</w:t>
      </w:r>
      <w:r w:rsidR="0009724B" w:rsidRPr="00C6774F">
        <w:rPr>
          <w:rFonts w:ascii="Book Antiqua" w:hAnsi="Book Antiqua"/>
          <w:sz w:val="24"/>
          <w:szCs w:val="24"/>
        </w:rPr>
        <w:t>r</w:t>
      </w:r>
      <w:r w:rsidR="00CF2C31" w:rsidRPr="00C6774F">
        <w:rPr>
          <w:rFonts w:ascii="Book Antiqua" w:hAnsi="Book Antiqua"/>
          <w:sz w:val="24"/>
          <w:szCs w:val="24"/>
        </w:rPr>
        <w:t xml:space="preserve">ker to </w:t>
      </w:r>
      <w:r w:rsidR="00CC014E" w:rsidRPr="00C6774F">
        <w:rPr>
          <w:rFonts w:ascii="Book Antiqua" w:hAnsi="Book Antiqua"/>
          <w:sz w:val="24"/>
          <w:szCs w:val="24"/>
        </w:rPr>
        <w:t>predict</w:t>
      </w:r>
      <w:r w:rsidR="00CF2C31" w:rsidRPr="00C6774F">
        <w:rPr>
          <w:rFonts w:ascii="Book Antiqua" w:hAnsi="Book Antiqua"/>
          <w:sz w:val="24"/>
          <w:szCs w:val="24"/>
        </w:rPr>
        <w:t xml:space="preserve"> preclinical active inflammation</w:t>
      </w:r>
      <w:r w:rsidR="0030431D" w:rsidRPr="00C6774F">
        <w:rPr>
          <w:rFonts w:ascii="Book Antiqua" w:hAnsi="Book Antiqua"/>
          <w:sz w:val="24"/>
          <w:szCs w:val="24"/>
        </w:rPr>
        <w:t xml:space="preserve">. </w:t>
      </w:r>
      <w:r w:rsidR="000A55FC" w:rsidRPr="00C6774F">
        <w:rPr>
          <w:rFonts w:ascii="Book Antiqua" w:hAnsi="Book Antiqua"/>
          <w:sz w:val="24"/>
          <w:szCs w:val="24"/>
        </w:rPr>
        <w:t>In</w:t>
      </w:r>
      <w:r w:rsidR="00371C49" w:rsidRPr="00C6774F">
        <w:rPr>
          <w:rFonts w:ascii="Book Antiqua" w:hAnsi="Book Antiqua"/>
          <w:sz w:val="24"/>
          <w:szCs w:val="24"/>
        </w:rPr>
        <w:t xml:space="preserve"> clinical remission</w:t>
      </w:r>
      <w:r w:rsidR="000A55FC" w:rsidRPr="00C6774F">
        <w:rPr>
          <w:rFonts w:ascii="Book Antiqua" w:hAnsi="Book Antiqua"/>
          <w:sz w:val="24"/>
          <w:szCs w:val="24"/>
        </w:rPr>
        <w:t xml:space="preserve"> </w:t>
      </w:r>
      <w:r w:rsidR="00CF5958" w:rsidRPr="00C6774F">
        <w:rPr>
          <w:rFonts w:ascii="Book Antiqua" w:hAnsi="Book Antiqua"/>
          <w:sz w:val="24"/>
          <w:szCs w:val="24"/>
        </w:rPr>
        <w:t>CICD</w:t>
      </w:r>
      <w:r w:rsidR="000A55FC" w:rsidRPr="00C6774F">
        <w:rPr>
          <w:rFonts w:ascii="Book Antiqua" w:hAnsi="Book Antiqua"/>
          <w:sz w:val="24"/>
          <w:szCs w:val="24"/>
        </w:rPr>
        <w:t xml:space="preserve"> patients,</w:t>
      </w:r>
      <w:r w:rsidR="00CB4301" w:rsidRPr="00C6774F">
        <w:rPr>
          <w:rFonts w:ascii="Book Antiqua" w:hAnsi="Book Antiqua"/>
          <w:sz w:val="24"/>
          <w:szCs w:val="24"/>
        </w:rPr>
        <w:t xml:space="preserve"> at the cut-off value 250</w:t>
      </w:r>
      <w:r w:rsidR="0089517F">
        <w:rPr>
          <w:rFonts w:ascii="Book Antiqua" w:hAnsi="Book Antiqua" w:hint="eastAsia"/>
          <w:sz w:val="24"/>
          <w:szCs w:val="24"/>
        </w:rPr>
        <w:t xml:space="preserve"> </w:t>
      </w:r>
      <w:r w:rsidR="0089517F" w:rsidRPr="00C6774F">
        <w:rPr>
          <w:rFonts w:ascii="Book Antiqua" w:hAnsi="Book Antiqua"/>
          <w:sz w:val="24"/>
          <w:szCs w:val="24"/>
        </w:rPr>
        <w:t>µ</w:t>
      </w:r>
      <w:r w:rsidR="00CB4301" w:rsidRPr="00C6774F">
        <w:rPr>
          <w:rFonts w:ascii="Book Antiqua" w:hAnsi="Book Antiqua"/>
          <w:sz w:val="24"/>
          <w:szCs w:val="24"/>
        </w:rPr>
        <w:t>g/g FC had the highest sensitivity (93%)</w:t>
      </w:r>
      <w:r w:rsidR="00585798" w:rsidRPr="00C6774F">
        <w:rPr>
          <w:rFonts w:ascii="Book Antiqua" w:hAnsi="Book Antiqua"/>
          <w:sz w:val="24"/>
          <w:szCs w:val="24"/>
        </w:rPr>
        <w:t xml:space="preserve"> and a moderate</w:t>
      </w:r>
      <w:r w:rsidR="00CB4301" w:rsidRPr="00C6774F">
        <w:rPr>
          <w:rFonts w:ascii="Book Antiqua" w:hAnsi="Book Antiqua"/>
          <w:sz w:val="24"/>
          <w:szCs w:val="24"/>
        </w:rPr>
        <w:t xml:space="preserve"> specificity (70%)</w:t>
      </w:r>
      <w:r w:rsidR="000A55FC" w:rsidRPr="00C6774F">
        <w:rPr>
          <w:rFonts w:ascii="Book Antiqua" w:hAnsi="Book Antiqua"/>
          <w:sz w:val="24"/>
          <w:szCs w:val="24"/>
        </w:rPr>
        <w:t xml:space="preserve"> </w:t>
      </w:r>
      <w:r w:rsidR="00327ECF" w:rsidRPr="00C6774F">
        <w:rPr>
          <w:rFonts w:ascii="Book Antiqua" w:hAnsi="Book Antiqua"/>
          <w:sz w:val="24"/>
          <w:szCs w:val="24"/>
        </w:rPr>
        <w:t>to predict</w:t>
      </w:r>
      <w:r w:rsidR="00BB1402" w:rsidRPr="00C6774F">
        <w:rPr>
          <w:rFonts w:ascii="Book Antiqua" w:hAnsi="Book Antiqua"/>
          <w:sz w:val="24"/>
          <w:szCs w:val="24"/>
        </w:rPr>
        <w:t xml:space="preserve"> active lesion</w:t>
      </w:r>
      <w:r w:rsidR="009A3641" w:rsidRPr="00C6774F">
        <w:rPr>
          <w:rFonts w:ascii="Book Antiqua" w:hAnsi="Book Antiqua"/>
          <w:sz w:val="24"/>
          <w:szCs w:val="24"/>
        </w:rPr>
        <w:t xml:space="preserve">, </w:t>
      </w:r>
      <w:r w:rsidR="00327ECF" w:rsidRPr="00C6774F">
        <w:rPr>
          <w:rFonts w:ascii="Book Antiqua" w:hAnsi="Book Antiqua"/>
          <w:sz w:val="24"/>
          <w:szCs w:val="24"/>
        </w:rPr>
        <w:t>CRP had the highest specifici</w:t>
      </w:r>
      <w:r w:rsidR="00CB4301" w:rsidRPr="00C6774F">
        <w:rPr>
          <w:rFonts w:ascii="Book Antiqua" w:hAnsi="Book Antiqua"/>
          <w:sz w:val="24"/>
          <w:szCs w:val="24"/>
        </w:rPr>
        <w:t>ty</w:t>
      </w:r>
      <w:r w:rsidR="00585798" w:rsidRPr="00C6774F">
        <w:rPr>
          <w:rFonts w:ascii="Book Antiqua" w:hAnsi="Book Antiqua"/>
          <w:sz w:val="24"/>
          <w:szCs w:val="24"/>
        </w:rPr>
        <w:t xml:space="preserve"> </w:t>
      </w:r>
      <w:r w:rsidR="00CB4301" w:rsidRPr="00C6774F">
        <w:rPr>
          <w:rFonts w:ascii="Book Antiqua" w:hAnsi="Book Antiqua"/>
          <w:sz w:val="24"/>
          <w:szCs w:val="24"/>
        </w:rPr>
        <w:t>(</w:t>
      </w:r>
      <w:r w:rsidR="00327ECF" w:rsidRPr="00C6774F">
        <w:rPr>
          <w:rFonts w:ascii="Book Antiqua" w:hAnsi="Book Antiqua"/>
          <w:sz w:val="24"/>
          <w:szCs w:val="24"/>
        </w:rPr>
        <w:t>83.3%</w:t>
      </w:r>
      <w:r w:rsidR="00CB4301" w:rsidRPr="00C6774F">
        <w:rPr>
          <w:rFonts w:ascii="Book Antiqua" w:hAnsi="Book Antiqua"/>
          <w:sz w:val="24"/>
          <w:szCs w:val="24"/>
        </w:rPr>
        <w:t>)</w:t>
      </w:r>
      <w:r w:rsidR="00327ECF" w:rsidRPr="00C6774F">
        <w:rPr>
          <w:rFonts w:ascii="Book Antiqua" w:hAnsi="Book Antiqua"/>
          <w:sz w:val="24"/>
          <w:szCs w:val="24"/>
        </w:rPr>
        <w:t xml:space="preserve"> but lowest sensitivity</w:t>
      </w:r>
      <w:r w:rsidR="00585798" w:rsidRPr="00C6774F">
        <w:rPr>
          <w:rFonts w:ascii="Book Antiqua" w:hAnsi="Book Antiqua"/>
          <w:sz w:val="24"/>
          <w:szCs w:val="24"/>
        </w:rPr>
        <w:t xml:space="preserve"> (46.2%)</w:t>
      </w:r>
      <w:r w:rsidR="005F4204" w:rsidRPr="00C6774F">
        <w:rPr>
          <w:rFonts w:ascii="Book Antiqua" w:hAnsi="Book Antiqua"/>
          <w:sz w:val="24"/>
          <w:szCs w:val="24"/>
        </w:rPr>
        <w:t xml:space="preserve"> </w:t>
      </w:r>
      <w:r w:rsidR="00327ECF" w:rsidRPr="00C6774F">
        <w:rPr>
          <w:rFonts w:ascii="Book Antiqua" w:hAnsi="Book Antiqua"/>
          <w:sz w:val="24"/>
          <w:szCs w:val="24"/>
        </w:rPr>
        <w:t xml:space="preserve">and </w:t>
      </w:r>
      <w:r w:rsidR="005F4204" w:rsidRPr="00C6774F">
        <w:rPr>
          <w:rFonts w:ascii="Book Antiqua" w:hAnsi="Book Antiqua"/>
          <w:sz w:val="24"/>
          <w:szCs w:val="24"/>
        </w:rPr>
        <w:t>considerable patients would suffer insufficient treatment.</w:t>
      </w:r>
      <w:r w:rsidR="000A55FC" w:rsidRPr="00C6774F">
        <w:rPr>
          <w:rFonts w:ascii="Book Antiqua" w:hAnsi="Book Antiqua"/>
          <w:sz w:val="24"/>
          <w:szCs w:val="24"/>
        </w:rPr>
        <w:t xml:space="preserve"> </w:t>
      </w:r>
      <w:r w:rsidR="00585798" w:rsidRPr="00C6774F">
        <w:rPr>
          <w:rFonts w:ascii="Book Antiqua" w:hAnsi="Book Antiqua"/>
          <w:sz w:val="24"/>
          <w:szCs w:val="24"/>
        </w:rPr>
        <w:t xml:space="preserve">ESR had </w:t>
      </w:r>
      <w:r w:rsidR="004E16F2" w:rsidRPr="00C6774F">
        <w:rPr>
          <w:rFonts w:ascii="Book Antiqua" w:hAnsi="Book Antiqua"/>
          <w:sz w:val="24"/>
          <w:szCs w:val="24"/>
        </w:rPr>
        <w:t xml:space="preserve">mild </w:t>
      </w:r>
      <w:r w:rsidR="00585798" w:rsidRPr="00C6774F">
        <w:rPr>
          <w:rFonts w:ascii="Book Antiqua" w:hAnsi="Book Antiqua"/>
          <w:sz w:val="24"/>
          <w:szCs w:val="24"/>
        </w:rPr>
        <w:t xml:space="preserve">sensitivity and specificity of 61.5%, 66.7%, respectively. </w:t>
      </w:r>
      <w:r w:rsidR="000A55FC" w:rsidRPr="00C6774F">
        <w:rPr>
          <w:rFonts w:ascii="Book Antiqua" w:hAnsi="Book Antiqua"/>
          <w:sz w:val="24"/>
          <w:szCs w:val="24"/>
        </w:rPr>
        <w:t xml:space="preserve">In </w:t>
      </w:r>
      <w:r w:rsidR="00371C49" w:rsidRPr="00C6774F">
        <w:rPr>
          <w:rFonts w:ascii="Book Antiqua" w:hAnsi="Book Antiqua"/>
          <w:sz w:val="24"/>
          <w:szCs w:val="24"/>
        </w:rPr>
        <w:t xml:space="preserve">clinical remission </w:t>
      </w:r>
      <w:r w:rsidR="000A55FC" w:rsidRPr="00C6774F">
        <w:rPr>
          <w:rFonts w:ascii="Book Antiqua" w:hAnsi="Book Antiqua"/>
          <w:sz w:val="24"/>
          <w:szCs w:val="24"/>
        </w:rPr>
        <w:t>UC patients, both FC and CRP ha</w:t>
      </w:r>
      <w:r w:rsidR="0009724B" w:rsidRPr="00C6774F">
        <w:rPr>
          <w:rFonts w:ascii="Book Antiqua" w:hAnsi="Book Antiqua"/>
          <w:sz w:val="24"/>
          <w:szCs w:val="24"/>
        </w:rPr>
        <w:t>d</w:t>
      </w:r>
      <w:r w:rsidR="000A55FC" w:rsidRPr="00C6774F">
        <w:rPr>
          <w:rFonts w:ascii="Book Antiqua" w:hAnsi="Book Antiqua"/>
          <w:sz w:val="24"/>
          <w:szCs w:val="24"/>
        </w:rPr>
        <w:t xml:space="preserve"> the 100% specificity to identify active disease, but </w:t>
      </w:r>
      <w:r w:rsidR="0052106D" w:rsidRPr="00C6774F">
        <w:rPr>
          <w:rFonts w:ascii="Book Antiqua" w:hAnsi="Book Antiqua"/>
          <w:sz w:val="24"/>
          <w:szCs w:val="24"/>
        </w:rPr>
        <w:t>the sensitivity of CRP was</w:t>
      </w:r>
      <w:r w:rsidR="000A4D26" w:rsidRPr="00C6774F">
        <w:rPr>
          <w:rFonts w:ascii="Book Antiqua" w:hAnsi="Book Antiqua"/>
          <w:sz w:val="24"/>
          <w:szCs w:val="24"/>
        </w:rPr>
        <w:t xml:space="preserve"> much lower</w:t>
      </w:r>
      <w:r w:rsidR="0030431D" w:rsidRPr="00C6774F">
        <w:rPr>
          <w:rFonts w:ascii="Book Antiqua" w:hAnsi="Book Antiqua"/>
          <w:sz w:val="24"/>
          <w:szCs w:val="24"/>
        </w:rPr>
        <w:t xml:space="preserve"> </w:t>
      </w:r>
      <w:r w:rsidR="000A4D26" w:rsidRPr="00C6774F">
        <w:rPr>
          <w:rFonts w:ascii="Book Antiqua" w:hAnsi="Book Antiqua"/>
          <w:sz w:val="24"/>
          <w:szCs w:val="24"/>
        </w:rPr>
        <w:t>(</w:t>
      </w:r>
      <w:r w:rsidR="0030431D" w:rsidRPr="00C6774F">
        <w:rPr>
          <w:rFonts w:ascii="Book Antiqua" w:hAnsi="Book Antiqua"/>
          <w:sz w:val="24"/>
          <w:szCs w:val="24"/>
        </w:rPr>
        <w:t>23.1%</w:t>
      </w:r>
      <w:r w:rsidR="000A4D26" w:rsidRPr="00C6774F">
        <w:rPr>
          <w:rFonts w:ascii="Book Antiqua" w:hAnsi="Book Antiqua"/>
          <w:sz w:val="24"/>
          <w:szCs w:val="24"/>
        </w:rPr>
        <w:t>)</w:t>
      </w:r>
      <w:r w:rsidR="0030431D" w:rsidRPr="00C6774F">
        <w:rPr>
          <w:rFonts w:ascii="Book Antiqua" w:hAnsi="Book Antiqua"/>
          <w:sz w:val="24"/>
          <w:szCs w:val="24"/>
        </w:rPr>
        <w:t xml:space="preserve"> compared with FC</w:t>
      </w:r>
      <w:r w:rsidR="000A4D26" w:rsidRPr="00C6774F">
        <w:rPr>
          <w:rFonts w:ascii="Book Antiqua" w:hAnsi="Book Antiqua"/>
          <w:sz w:val="24"/>
          <w:szCs w:val="24"/>
        </w:rPr>
        <w:t xml:space="preserve"> (84.6%)</w:t>
      </w:r>
      <w:r w:rsidR="0030431D" w:rsidRPr="00C6774F">
        <w:rPr>
          <w:rFonts w:ascii="Book Antiqua" w:hAnsi="Book Antiqua"/>
          <w:sz w:val="24"/>
          <w:szCs w:val="24"/>
        </w:rPr>
        <w:t>.</w:t>
      </w:r>
      <w:r w:rsidR="0052106D" w:rsidRPr="00C6774F">
        <w:rPr>
          <w:rFonts w:ascii="Book Antiqua" w:hAnsi="Book Antiqua"/>
          <w:sz w:val="24"/>
          <w:szCs w:val="24"/>
        </w:rPr>
        <w:t xml:space="preserve"> </w:t>
      </w:r>
      <w:r w:rsidR="00DB6658" w:rsidRPr="00C6774F">
        <w:rPr>
          <w:rFonts w:ascii="Book Antiqua" w:hAnsi="Book Antiqua"/>
          <w:sz w:val="24"/>
          <w:szCs w:val="24"/>
        </w:rPr>
        <w:t>Also</w:t>
      </w:r>
      <w:r w:rsidR="00371C49" w:rsidRPr="00C6774F">
        <w:rPr>
          <w:rFonts w:ascii="Book Antiqua" w:hAnsi="Book Antiqua"/>
          <w:sz w:val="24"/>
          <w:szCs w:val="24"/>
        </w:rPr>
        <w:t>, all the noninvasive biomarker</w:t>
      </w:r>
      <w:r w:rsidR="00D42C55" w:rsidRPr="00C6774F">
        <w:rPr>
          <w:rFonts w:ascii="Book Antiqua" w:hAnsi="Book Antiqua"/>
          <w:sz w:val="24"/>
          <w:szCs w:val="24"/>
        </w:rPr>
        <w:t>s</w:t>
      </w:r>
      <w:r w:rsidR="00DB6658" w:rsidRPr="00C6774F">
        <w:rPr>
          <w:rFonts w:ascii="Book Antiqua" w:hAnsi="Book Antiqua"/>
          <w:sz w:val="24"/>
          <w:szCs w:val="24"/>
        </w:rPr>
        <w:t xml:space="preserve"> w</w:t>
      </w:r>
      <w:r w:rsidR="00D42C55" w:rsidRPr="00C6774F">
        <w:rPr>
          <w:rFonts w:ascii="Book Antiqua" w:hAnsi="Book Antiqua"/>
          <w:sz w:val="24"/>
          <w:szCs w:val="24"/>
        </w:rPr>
        <w:t>ere not</w:t>
      </w:r>
      <w:r w:rsidR="00DB6658" w:rsidRPr="00C6774F">
        <w:rPr>
          <w:rFonts w:ascii="Book Antiqua" w:hAnsi="Book Antiqua"/>
          <w:sz w:val="24"/>
          <w:szCs w:val="24"/>
        </w:rPr>
        <w:t xml:space="preserve"> </w:t>
      </w:r>
      <w:r w:rsidRPr="00C6774F">
        <w:rPr>
          <w:rFonts w:ascii="Book Antiqua" w:hAnsi="Book Antiqua"/>
          <w:sz w:val="24"/>
          <w:szCs w:val="24"/>
        </w:rPr>
        <w:t>useful as diagnostic test</w:t>
      </w:r>
      <w:r w:rsidR="006722FE" w:rsidRPr="00C6774F">
        <w:rPr>
          <w:rFonts w:ascii="Book Antiqua" w:hAnsi="Book Antiqua"/>
          <w:sz w:val="24"/>
          <w:szCs w:val="24"/>
        </w:rPr>
        <w:t>s</w:t>
      </w:r>
      <w:r w:rsidRPr="00C6774F">
        <w:rPr>
          <w:rFonts w:ascii="Book Antiqua" w:hAnsi="Book Antiqua"/>
          <w:sz w:val="24"/>
          <w:szCs w:val="24"/>
        </w:rPr>
        <w:t xml:space="preserve"> for mucosal inflammation in </w:t>
      </w:r>
      <w:r w:rsidR="00090615" w:rsidRPr="00C6774F">
        <w:rPr>
          <w:rFonts w:ascii="Book Antiqua" w:hAnsi="Book Antiqua"/>
          <w:sz w:val="24"/>
          <w:szCs w:val="24"/>
        </w:rPr>
        <w:t xml:space="preserve">clinical remission </w:t>
      </w:r>
      <w:r w:rsidRPr="00C6774F">
        <w:rPr>
          <w:rFonts w:ascii="Book Antiqua" w:hAnsi="Book Antiqua"/>
          <w:sz w:val="24"/>
          <w:szCs w:val="24"/>
        </w:rPr>
        <w:t>CD-related surgery patients</w:t>
      </w:r>
      <w:r w:rsidR="005C32D0" w:rsidRPr="00C6774F">
        <w:rPr>
          <w:rFonts w:ascii="Book Antiqua" w:hAnsi="Book Antiqua"/>
          <w:sz w:val="24"/>
          <w:szCs w:val="24"/>
        </w:rPr>
        <w:t xml:space="preserve">. </w:t>
      </w:r>
    </w:p>
    <w:p w:rsidR="005C32D0" w:rsidRPr="00C6774F" w:rsidRDefault="005C32D0" w:rsidP="00F93B1B">
      <w:pPr>
        <w:snapToGrid w:val="0"/>
        <w:spacing w:line="360" w:lineRule="auto"/>
        <w:rPr>
          <w:rFonts w:ascii="Book Antiqua" w:hAnsi="Book Antiqua"/>
          <w:sz w:val="24"/>
          <w:szCs w:val="24"/>
        </w:rPr>
      </w:pPr>
    </w:p>
    <w:p w:rsidR="006722FE" w:rsidRPr="0089517F" w:rsidRDefault="000B40A6" w:rsidP="00F93B1B">
      <w:pPr>
        <w:snapToGrid w:val="0"/>
        <w:spacing w:line="360" w:lineRule="auto"/>
        <w:rPr>
          <w:rFonts w:ascii="Book Antiqua" w:hAnsi="Book Antiqua"/>
          <w:i/>
          <w:sz w:val="24"/>
          <w:szCs w:val="24"/>
        </w:rPr>
      </w:pPr>
      <w:r w:rsidRPr="0089517F">
        <w:rPr>
          <w:rFonts w:ascii="Book Antiqua" w:hAnsi="Book Antiqua"/>
          <w:b/>
          <w:i/>
          <w:sz w:val="24"/>
          <w:szCs w:val="24"/>
        </w:rPr>
        <w:t xml:space="preserve">Correlation of </w:t>
      </w:r>
      <w:r w:rsidR="00144EEF" w:rsidRPr="0089517F">
        <w:rPr>
          <w:rFonts w:ascii="Book Antiqua" w:hAnsi="Book Antiqua"/>
          <w:b/>
          <w:i/>
          <w:sz w:val="24"/>
          <w:szCs w:val="24"/>
        </w:rPr>
        <w:t xml:space="preserve">noninvasive </w:t>
      </w:r>
      <w:r w:rsidR="00554775" w:rsidRPr="0089517F">
        <w:rPr>
          <w:rFonts w:ascii="Book Antiqua" w:hAnsi="Book Antiqua"/>
          <w:b/>
          <w:i/>
          <w:sz w:val="24"/>
          <w:szCs w:val="24"/>
        </w:rPr>
        <w:t>evaluation</w:t>
      </w:r>
      <w:r w:rsidR="00144EEF" w:rsidRPr="0089517F">
        <w:rPr>
          <w:rFonts w:ascii="Book Antiqua" w:hAnsi="Book Antiqua"/>
          <w:b/>
          <w:i/>
          <w:sz w:val="24"/>
          <w:szCs w:val="24"/>
        </w:rPr>
        <w:t xml:space="preserve">s </w:t>
      </w:r>
      <w:r w:rsidRPr="0089517F">
        <w:rPr>
          <w:rFonts w:ascii="Book Antiqua" w:hAnsi="Book Antiqua"/>
          <w:b/>
          <w:i/>
          <w:sz w:val="24"/>
          <w:szCs w:val="24"/>
        </w:rPr>
        <w:t>with endoscopic disease activity</w:t>
      </w:r>
    </w:p>
    <w:p w:rsidR="009A3641" w:rsidRPr="00C6774F" w:rsidRDefault="007A5D23" w:rsidP="00F93B1B">
      <w:pPr>
        <w:snapToGrid w:val="0"/>
        <w:spacing w:line="360" w:lineRule="auto"/>
        <w:rPr>
          <w:rFonts w:ascii="Book Antiqua" w:hAnsi="Book Antiqua"/>
          <w:sz w:val="24"/>
          <w:szCs w:val="24"/>
        </w:rPr>
      </w:pPr>
      <w:r w:rsidRPr="00C6774F">
        <w:rPr>
          <w:rFonts w:ascii="Book Antiqua" w:hAnsi="Book Antiqua"/>
          <w:sz w:val="24"/>
          <w:szCs w:val="24"/>
        </w:rPr>
        <w:t xml:space="preserve">Of </w:t>
      </w:r>
      <w:r w:rsidR="000B40A6" w:rsidRPr="00C6774F">
        <w:rPr>
          <w:rFonts w:ascii="Book Antiqua" w:hAnsi="Book Antiqua"/>
          <w:sz w:val="24"/>
          <w:szCs w:val="24"/>
        </w:rPr>
        <w:t xml:space="preserve">56 </w:t>
      </w:r>
      <w:r w:rsidR="00CF5958" w:rsidRPr="00C6774F">
        <w:rPr>
          <w:rFonts w:ascii="Book Antiqua" w:hAnsi="Book Antiqua"/>
          <w:sz w:val="24"/>
          <w:szCs w:val="24"/>
        </w:rPr>
        <w:t>CICD</w:t>
      </w:r>
      <w:r w:rsidR="000B40A6" w:rsidRPr="00C6774F">
        <w:rPr>
          <w:rFonts w:ascii="Book Antiqua" w:hAnsi="Book Antiqua"/>
          <w:sz w:val="24"/>
          <w:szCs w:val="24"/>
        </w:rPr>
        <w:t xml:space="preserve"> patients, the SES-CD correlated significantly with levels of FC (Spearman</w:t>
      </w:r>
      <w:r w:rsidR="006722FE" w:rsidRPr="00C6774F">
        <w:rPr>
          <w:rFonts w:ascii="Book Antiqua" w:hAnsi="Book Antiqua"/>
          <w:sz w:val="24"/>
          <w:szCs w:val="24"/>
        </w:rPr>
        <w:t>’</w:t>
      </w:r>
      <w:r w:rsidR="000B40A6" w:rsidRPr="00C6774F">
        <w:rPr>
          <w:rFonts w:ascii="Book Antiqua" w:hAnsi="Book Antiqua"/>
          <w:sz w:val="24"/>
          <w:szCs w:val="24"/>
        </w:rPr>
        <w:t>s rank correlation coefficient</w:t>
      </w:r>
      <w:r w:rsidR="006722FE" w:rsidRPr="00C6774F">
        <w:rPr>
          <w:rFonts w:ascii="Book Antiqua" w:hAnsi="Book Antiqua"/>
          <w:sz w:val="24"/>
          <w:szCs w:val="24"/>
        </w:rPr>
        <w:t>,</w:t>
      </w:r>
      <w:r w:rsidR="000B40A6" w:rsidRPr="00C6774F">
        <w:rPr>
          <w:rFonts w:ascii="Book Antiqua" w:hAnsi="Book Antiqua"/>
          <w:sz w:val="24"/>
          <w:szCs w:val="24"/>
        </w:rPr>
        <w:t xml:space="preserve"> </w:t>
      </w:r>
      <w:r w:rsidR="000B40A6" w:rsidRPr="0089517F">
        <w:rPr>
          <w:rFonts w:ascii="Book Antiqua" w:hAnsi="Book Antiqua"/>
          <w:i/>
          <w:sz w:val="24"/>
          <w:szCs w:val="24"/>
        </w:rPr>
        <w:t>r</w:t>
      </w:r>
      <w:r w:rsidR="000B40A6" w:rsidRPr="00C6774F">
        <w:rPr>
          <w:rFonts w:ascii="Book Antiqua" w:hAnsi="Book Antiqua"/>
          <w:sz w:val="24"/>
          <w:szCs w:val="24"/>
        </w:rPr>
        <w:t xml:space="preserve"> = 0.802), CDAI (</w:t>
      </w:r>
      <w:r w:rsidR="0089517F" w:rsidRPr="0089517F">
        <w:rPr>
          <w:rFonts w:ascii="Book Antiqua" w:hAnsi="Book Antiqua"/>
          <w:i/>
          <w:sz w:val="24"/>
          <w:szCs w:val="24"/>
        </w:rPr>
        <w:t>r</w:t>
      </w:r>
      <w:r w:rsidR="0089517F" w:rsidRPr="00C6774F">
        <w:rPr>
          <w:rFonts w:ascii="Book Antiqua" w:hAnsi="Book Antiqua"/>
          <w:sz w:val="24"/>
          <w:szCs w:val="24"/>
        </w:rPr>
        <w:t xml:space="preserve"> </w:t>
      </w:r>
      <w:r w:rsidR="000B40A6" w:rsidRPr="00C6774F">
        <w:rPr>
          <w:rFonts w:ascii="Book Antiqua" w:hAnsi="Book Antiqua"/>
          <w:sz w:val="24"/>
          <w:szCs w:val="24"/>
        </w:rPr>
        <w:t>= 0.734),</w:t>
      </w:r>
      <w:r w:rsidR="006722FE" w:rsidRPr="00C6774F">
        <w:rPr>
          <w:rFonts w:ascii="Book Antiqua" w:hAnsi="Book Antiqua"/>
          <w:sz w:val="24"/>
          <w:szCs w:val="24"/>
        </w:rPr>
        <w:t xml:space="preserve"> </w:t>
      </w:r>
      <w:r w:rsidR="000B40A6" w:rsidRPr="00C6774F">
        <w:rPr>
          <w:rFonts w:ascii="Book Antiqua" w:hAnsi="Book Antiqua"/>
          <w:sz w:val="24"/>
          <w:szCs w:val="24"/>
        </w:rPr>
        <w:t>CRP</w:t>
      </w:r>
      <w:r w:rsidR="006722FE" w:rsidRPr="00C6774F">
        <w:rPr>
          <w:rFonts w:ascii="Book Antiqua" w:hAnsi="Book Antiqua"/>
          <w:sz w:val="24"/>
          <w:szCs w:val="24"/>
        </w:rPr>
        <w:t xml:space="preserve"> </w:t>
      </w:r>
      <w:r w:rsidR="000B40A6" w:rsidRPr="00C6774F">
        <w:rPr>
          <w:rFonts w:ascii="Book Antiqua" w:hAnsi="Book Antiqua"/>
          <w:sz w:val="24"/>
          <w:szCs w:val="24"/>
        </w:rPr>
        <w:t>(</w:t>
      </w:r>
      <w:r w:rsidR="0089517F" w:rsidRPr="0089517F">
        <w:rPr>
          <w:rFonts w:ascii="Book Antiqua" w:hAnsi="Book Antiqua"/>
          <w:i/>
          <w:sz w:val="24"/>
          <w:szCs w:val="24"/>
        </w:rPr>
        <w:t>r</w:t>
      </w:r>
      <w:r w:rsidR="0089517F" w:rsidRPr="00C6774F">
        <w:rPr>
          <w:rFonts w:ascii="Book Antiqua" w:hAnsi="Book Antiqua"/>
          <w:sz w:val="24"/>
          <w:szCs w:val="24"/>
        </w:rPr>
        <w:t xml:space="preserve"> </w:t>
      </w:r>
      <w:r w:rsidR="000B40A6" w:rsidRPr="00C6774F">
        <w:rPr>
          <w:rFonts w:ascii="Book Antiqua" w:hAnsi="Book Antiqua"/>
          <w:sz w:val="24"/>
          <w:szCs w:val="24"/>
        </w:rPr>
        <w:t>= 0.658),</w:t>
      </w:r>
      <w:r w:rsidR="009F5520" w:rsidRPr="00C6774F">
        <w:rPr>
          <w:rFonts w:ascii="Book Antiqua" w:hAnsi="Book Antiqua"/>
          <w:sz w:val="24"/>
          <w:szCs w:val="24"/>
        </w:rPr>
        <w:t xml:space="preserve"> </w:t>
      </w:r>
      <w:r w:rsidR="009F5520" w:rsidRPr="00C6774F">
        <w:rPr>
          <w:rFonts w:ascii="Book Antiqua" w:hAnsi="Book Antiqua"/>
          <w:sz w:val="24"/>
          <w:szCs w:val="24"/>
        </w:rPr>
        <w:lastRenderedPageBreak/>
        <w:t xml:space="preserve">and </w:t>
      </w:r>
      <w:r w:rsidR="000B40A6" w:rsidRPr="00C6774F">
        <w:rPr>
          <w:rFonts w:ascii="Book Antiqua" w:hAnsi="Book Antiqua"/>
          <w:sz w:val="24"/>
          <w:szCs w:val="24"/>
        </w:rPr>
        <w:t>ESR</w:t>
      </w:r>
      <w:r w:rsidR="006722FE" w:rsidRPr="00C6774F">
        <w:rPr>
          <w:rFonts w:ascii="Book Antiqua" w:hAnsi="Book Antiqua"/>
          <w:sz w:val="24"/>
          <w:szCs w:val="24"/>
        </w:rPr>
        <w:t xml:space="preserve"> </w:t>
      </w:r>
      <w:r w:rsidR="000B40A6" w:rsidRPr="00C6774F">
        <w:rPr>
          <w:rFonts w:ascii="Book Antiqua" w:hAnsi="Book Antiqua"/>
          <w:sz w:val="24"/>
          <w:szCs w:val="24"/>
        </w:rPr>
        <w:t>(</w:t>
      </w:r>
      <w:r w:rsidR="0089517F" w:rsidRPr="0089517F">
        <w:rPr>
          <w:rFonts w:ascii="Book Antiqua" w:hAnsi="Book Antiqua"/>
          <w:i/>
          <w:sz w:val="24"/>
          <w:szCs w:val="24"/>
        </w:rPr>
        <w:t>r</w:t>
      </w:r>
      <w:r w:rsidR="0089517F" w:rsidRPr="00C6774F">
        <w:rPr>
          <w:rFonts w:ascii="Book Antiqua" w:hAnsi="Book Antiqua"/>
          <w:sz w:val="24"/>
          <w:szCs w:val="24"/>
        </w:rPr>
        <w:t xml:space="preserve"> </w:t>
      </w:r>
      <w:r w:rsidR="000B40A6" w:rsidRPr="00C6774F">
        <w:rPr>
          <w:rFonts w:ascii="Book Antiqua" w:hAnsi="Book Antiqua"/>
          <w:sz w:val="24"/>
          <w:szCs w:val="24"/>
        </w:rPr>
        <w:t>= 0.557)</w:t>
      </w:r>
      <w:r w:rsidR="009F5520" w:rsidRPr="00C6774F">
        <w:rPr>
          <w:rFonts w:ascii="Book Antiqua" w:hAnsi="Book Antiqua"/>
          <w:sz w:val="24"/>
          <w:szCs w:val="24"/>
        </w:rPr>
        <w:t xml:space="preserve"> </w:t>
      </w:r>
      <w:r w:rsidR="006722FE" w:rsidRPr="00C6774F">
        <w:rPr>
          <w:rFonts w:ascii="Book Antiqua" w:hAnsi="Book Antiqua"/>
          <w:sz w:val="24"/>
          <w:szCs w:val="24"/>
        </w:rPr>
        <w:t>(</w:t>
      </w:r>
      <w:r w:rsidR="000B40A6" w:rsidRPr="00C6774F">
        <w:rPr>
          <w:rFonts w:ascii="Book Antiqua" w:hAnsi="Book Antiqua"/>
          <w:sz w:val="24"/>
          <w:szCs w:val="24"/>
        </w:rPr>
        <w:t xml:space="preserve">all </w:t>
      </w:r>
      <w:r w:rsidR="000B40A6" w:rsidRPr="0089517F">
        <w:rPr>
          <w:rFonts w:ascii="Book Antiqua" w:hAnsi="Book Antiqua"/>
          <w:i/>
          <w:sz w:val="24"/>
          <w:szCs w:val="24"/>
        </w:rPr>
        <w:t>P</w:t>
      </w:r>
      <w:r w:rsidR="000B40A6" w:rsidRPr="00C6774F">
        <w:rPr>
          <w:rFonts w:ascii="Book Antiqua" w:hAnsi="Book Antiqua"/>
          <w:sz w:val="24"/>
          <w:szCs w:val="24"/>
        </w:rPr>
        <w:t xml:space="preserve"> &lt; 0.01</w:t>
      </w:r>
      <w:r w:rsidR="006722FE" w:rsidRPr="00C6774F">
        <w:rPr>
          <w:rFonts w:ascii="Book Antiqua" w:hAnsi="Book Antiqua"/>
          <w:sz w:val="24"/>
          <w:szCs w:val="24"/>
        </w:rPr>
        <w:t>)</w:t>
      </w:r>
      <w:r w:rsidR="000B40A6" w:rsidRPr="00C6774F">
        <w:rPr>
          <w:rFonts w:ascii="Book Antiqua" w:hAnsi="Book Antiqua"/>
          <w:sz w:val="24"/>
          <w:szCs w:val="24"/>
        </w:rPr>
        <w:t>.</w:t>
      </w:r>
      <w:bookmarkStart w:id="128" w:name="OLE_LINK77"/>
      <w:bookmarkStart w:id="129" w:name="OLE_LINK78"/>
      <w:r w:rsidR="009F5520" w:rsidRPr="00C6774F">
        <w:rPr>
          <w:rFonts w:ascii="Book Antiqua" w:hAnsi="Book Antiqua"/>
          <w:sz w:val="24"/>
          <w:szCs w:val="24"/>
        </w:rPr>
        <w:t xml:space="preserve">However, PCT failed to </w:t>
      </w:r>
      <w:r w:rsidR="00D06906" w:rsidRPr="00C6774F">
        <w:rPr>
          <w:rFonts w:ascii="Book Antiqua" w:hAnsi="Book Antiqua"/>
          <w:sz w:val="24"/>
          <w:szCs w:val="24"/>
        </w:rPr>
        <w:t xml:space="preserve">significantly </w:t>
      </w:r>
      <w:r w:rsidR="009F5520" w:rsidRPr="00C6774F">
        <w:rPr>
          <w:rFonts w:ascii="Book Antiqua" w:hAnsi="Book Antiqua"/>
          <w:sz w:val="24"/>
          <w:szCs w:val="24"/>
        </w:rPr>
        <w:t>correlate with the SES</w:t>
      </w:r>
      <w:r w:rsidR="00DA6434" w:rsidRPr="00C6774F">
        <w:rPr>
          <w:rFonts w:ascii="Book Antiqua" w:hAnsi="Book Antiqua"/>
          <w:sz w:val="24"/>
          <w:szCs w:val="24"/>
        </w:rPr>
        <w:t>-</w:t>
      </w:r>
      <w:r w:rsidR="009F5520" w:rsidRPr="00C6774F">
        <w:rPr>
          <w:rFonts w:ascii="Book Antiqua" w:hAnsi="Book Antiqua"/>
          <w:sz w:val="24"/>
          <w:szCs w:val="24"/>
        </w:rPr>
        <w:t>CD</w:t>
      </w:r>
      <w:r w:rsidR="000C0015" w:rsidRPr="00C6774F">
        <w:rPr>
          <w:rFonts w:ascii="Book Antiqua" w:hAnsi="Book Antiqua"/>
          <w:sz w:val="24"/>
          <w:szCs w:val="24"/>
        </w:rPr>
        <w:t xml:space="preserve"> </w:t>
      </w:r>
      <w:r w:rsidR="009F5520" w:rsidRPr="00C6774F">
        <w:rPr>
          <w:rFonts w:ascii="Book Antiqua" w:hAnsi="Book Antiqua"/>
          <w:sz w:val="24"/>
          <w:szCs w:val="24"/>
        </w:rPr>
        <w:t>(</w:t>
      </w:r>
      <w:r w:rsidR="0089517F" w:rsidRPr="0089517F">
        <w:rPr>
          <w:rFonts w:ascii="Book Antiqua" w:hAnsi="Book Antiqua"/>
          <w:i/>
          <w:sz w:val="24"/>
          <w:szCs w:val="24"/>
        </w:rPr>
        <w:t>r</w:t>
      </w:r>
      <w:r w:rsidR="0089517F" w:rsidRPr="00C6774F">
        <w:rPr>
          <w:rFonts w:ascii="Book Antiqua" w:hAnsi="Book Antiqua"/>
          <w:sz w:val="24"/>
          <w:szCs w:val="24"/>
        </w:rPr>
        <w:t xml:space="preserve"> </w:t>
      </w:r>
      <w:r w:rsidR="000D6DCD" w:rsidRPr="00C6774F">
        <w:rPr>
          <w:rFonts w:ascii="Book Antiqua" w:hAnsi="Book Antiqua"/>
          <w:sz w:val="24"/>
          <w:szCs w:val="24"/>
        </w:rPr>
        <w:t>=</w:t>
      </w:r>
      <w:r w:rsidR="0089517F">
        <w:rPr>
          <w:rFonts w:ascii="Book Antiqua" w:hAnsi="Book Antiqua" w:hint="eastAsia"/>
          <w:sz w:val="24"/>
          <w:szCs w:val="24"/>
        </w:rPr>
        <w:t xml:space="preserve"> </w:t>
      </w:r>
      <w:r w:rsidR="000D6DCD" w:rsidRPr="00C6774F">
        <w:rPr>
          <w:rFonts w:ascii="Book Antiqua" w:hAnsi="Book Antiqua"/>
          <w:sz w:val="24"/>
          <w:szCs w:val="24"/>
        </w:rPr>
        <w:t>0.209,</w:t>
      </w:r>
      <w:r w:rsidR="00DB6658" w:rsidRPr="00C6774F">
        <w:rPr>
          <w:rFonts w:ascii="Book Antiqua" w:hAnsi="Book Antiqua"/>
          <w:sz w:val="24"/>
          <w:szCs w:val="24"/>
        </w:rPr>
        <w:t xml:space="preserve"> </w:t>
      </w:r>
      <w:r w:rsidR="000D6DCD" w:rsidRPr="0089517F">
        <w:rPr>
          <w:rFonts w:ascii="Book Antiqua" w:hAnsi="Book Antiqua"/>
          <w:i/>
          <w:sz w:val="24"/>
          <w:szCs w:val="24"/>
        </w:rPr>
        <w:t>P</w:t>
      </w:r>
      <w:r w:rsidR="0089517F">
        <w:rPr>
          <w:rFonts w:ascii="Book Antiqua" w:hAnsi="Book Antiqua" w:hint="eastAsia"/>
          <w:sz w:val="24"/>
          <w:szCs w:val="24"/>
        </w:rPr>
        <w:t xml:space="preserve"> </w:t>
      </w:r>
      <w:r w:rsidR="000D6DCD" w:rsidRPr="00C6774F">
        <w:rPr>
          <w:rFonts w:ascii="Book Antiqua" w:hAnsi="Book Antiqua"/>
          <w:sz w:val="24"/>
          <w:szCs w:val="24"/>
        </w:rPr>
        <w:t>=</w:t>
      </w:r>
      <w:r w:rsidR="0089517F">
        <w:rPr>
          <w:rFonts w:ascii="Book Antiqua" w:hAnsi="Book Antiqua" w:hint="eastAsia"/>
          <w:sz w:val="24"/>
          <w:szCs w:val="24"/>
        </w:rPr>
        <w:t xml:space="preserve"> </w:t>
      </w:r>
      <w:r w:rsidR="000D6DCD" w:rsidRPr="00C6774F">
        <w:rPr>
          <w:rFonts w:ascii="Book Antiqua" w:hAnsi="Book Antiqua"/>
          <w:sz w:val="24"/>
          <w:szCs w:val="24"/>
        </w:rPr>
        <w:t>0.19</w:t>
      </w:r>
      <w:r w:rsidR="009F5520" w:rsidRPr="00C6774F">
        <w:rPr>
          <w:rFonts w:ascii="Book Antiqua" w:hAnsi="Book Antiqua"/>
          <w:sz w:val="24"/>
          <w:szCs w:val="24"/>
        </w:rPr>
        <w:t>)</w:t>
      </w:r>
      <w:r w:rsidR="000D6DCD" w:rsidRPr="00C6774F">
        <w:rPr>
          <w:rFonts w:ascii="Book Antiqua" w:hAnsi="Book Antiqua"/>
          <w:sz w:val="24"/>
          <w:szCs w:val="24"/>
        </w:rPr>
        <w:t>.</w:t>
      </w:r>
      <w:bookmarkEnd w:id="128"/>
      <w:bookmarkEnd w:id="129"/>
      <w:r w:rsidR="00F53AE1" w:rsidRPr="00C6774F">
        <w:rPr>
          <w:rFonts w:ascii="Book Antiqua" w:hAnsi="Book Antiqua"/>
          <w:sz w:val="24"/>
          <w:szCs w:val="24"/>
        </w:rPr>
        <w:t xml:space="preserve"> </w:t>
      </w:r>
      <w:r w:rsidRPr="00C6774F">
        <w:rPr>
          <w:rFonts w:ascii="Book Antiqua" w:hAnsi="Book Antiqua"/>
          <w:sz w:val="24"/>
          <w:szCs w:val="24"/>
        </w:rPr>
        <w:t xml:space="preserve">In the </w:t>
      </w:r>
      <w:r w:rsidR="000B40A6" w:rsidRPr="00C6774F">
        <w:rPr>
          <w:rFonts w:ascii="Book Antiqua" w:hAnsi="Book Antiqua"/>
          <w:sz w:val="24"/>
          <w:szCs w:val="24"/>
        </w:rPr>
        <w:t>25 CD-related surgery patients, the median time between surgery and the endoscopic examination at entry was 432 (IQR</w:t>
      </w:r>
      <w:r w:rsidR="005C32D0" w:rsidRPr="00C6774F">
        <w:rPr>
          <w:rFonts w:ascii="Book Antiqua" w:hAnsi="Book Antiqua"/>
          <w:sz w:val="24"/>
          <w:szCs w:val="24"/>
        </w:rPr>
        <w:t>,</w:t>
      </w:r>
      <w:r w:rsidR="00290977" w:rsidRPr="00C6774F">
        <w:rPr>
          <w:rFonts w:ascii="Book Antiqua" w:hAnsi="Book Antiqua"/>
          <w:sz w:val="24"/>
          <w:szCs w:val="24"/>
        </w:rPr>
        <w:t xml:space="preserve"> </w:t>
      </w:r>
      <w:r w:rsidR="000B40A6" w:rsidRPr="00C6774F">
        <w:rPr>
          <w:rFonts w:ascii="Book Antiqua" w:hAnsi="Book Antiqua"/>
          <w:sz w:val="24"/>
          <w:szCs w:val="24"/>
        </w:rPr>
        <w:t>266</w:t>
      </w:r>
      <w:r w:rsidR="00290977" w:rsidRPr="00C6774F">
        <w:rPr>
          <w:rFonts w:ascii="Book Antiqua" w:hAnsi="Book Antiqua"/>
          <w:sz w:val="24"/>
          <w:szCs w:val="24"/>
        </w:rPr>
        <w:t>-</w:t>
      </w:r>
      <w:r w:rsidR="000B40A6" w:rsidRPr="00C6774F">
        <w:rPr>
          <w:rFonts w:ascii="Book Antiqua" w:hAnsi="Book Antiqua"/>
          <w:sz w:val="24"/>
          <w:szCs w:val="24"/>
        </w:rPr>
        <w:t>755) d. There was no significant correlation between endoscopic score and the time from surgery to the endoscopic examination (</w:t>
      </w:r>
      <w:r w:rsidR="000B40A6" w:rsidRPr="0089517F">
        <w:rPr>
          <w:rFonts w:ascii="Book Antiqua" w:hAnsi="Book Antiqua"/>
          <w:i/>
          <w:caps/>
          <w:sz w:val="24"/>
          <w:szCs w:val="24"/>
        </w:rPr>
        <w:t>p</w:t>
      </w:r>
      <w:r w:rsidR="00290977" w:rsidRPr="00C6774F">
        <w:rPr>
          <w:rFonts w:ascii="Book Antiqua" w:hAnsi="Book Antiqua"/>
          <w:sz w:val="24"/>
          <w:szCs w:val="24"/>
        </w:rPr>
        <w:t xml:space="preserve"> </w:t>
      </w:r>
      <w:r w:rsidR="000B40A6" w:rsidRPr="00C6774F">
        <w:rPr>
          <w:rFonts w:ascii="Book Antiqua" w:hAnsi="Book Antiqua"/>
          <w:sz w:val="24"/>
          <w:szCs w:val="24"/>
        </w:rPr>
        <w:t>=</w:t>
      </w:r>
      <w:r w:rsidR="00290977" w:rsidRPr="00C6774F">
        <w:rPr>
          <w:rFonts w:ascii="Book Antiqua" w:hAnsi="Book Antiqua"/>
          <w:sz w:val="24"/>
          <w:szCs w:val="24"/>
        </w:rPr>
        <w:t xml:space="preserve"> </w:t>
      </w:r>
      <w:r w:rsidR="000B40A6" w:rsidRPr="00C6774F">
        <w:rPr>
          <w:rFonts w:ascii="Book Antiqua" w:hAnsi="Book Antiqua"/>
          <w:sz w:val="24"/>
          <w:szCs w:val="24"/>
        </w:rPr>
        <w:t>0.76).</w:t>
      </w:r>
      <w:r w:rsidR="00DB6658" w:rsidRPr="00C6774F">
        <w:rPr>
          <w:rFonts w:ascii="Book Antiqua" w:hAnsi="Book Antiqua"/>
          <w:sz w:val="24"/>
          <w:szCs w:val="24"/>
        </w:rPr>
        <w:t xml:space="preserve"> Noninvasive </w:t>
      </w:r>
      <w:r w:rsidR="00554775" w:rsidRPr="00C6774F">
        <w:rPr>
          <w:rFonts w:ascii="Book Antiqua" w:hAnsi="Book Antiqua"/>
          <w:sz w:val="24"/>
          <w:szCs w:val="24"/>
        </w:rPr>
        <w:t xml:space="preserve">evaluations </w:t>
      </w:r>
      <w:r w:rsidR="00DB6658" w:rsidRPr="00C6774F">
        <w:rPr>
          <w:rFonts w:ascii="Book Antiqua" w:hAnsi="Book Antiqua"/>
          <w:sz w:val="24"/>
          <w:szCs w:val="24"/>
        </w:rPr>
        <w:t xml:space="preserve">had no </w:t>
      </w:r>
      <w:r w:rsidR="003E3F01" w:rsidRPr="00C6774F">
        <w:rPr>
          <w:rFonts w:ascii="Book Antiqua" w:hAnsi="Book Antiqua"/>
          <w:sz w:val="24"/>
          <w:szCs w:val="24"/>
        </w:rPr>
        <w:t xml:space="preserve">significant </w:t>
      </w:r>
      <w:r w:rsidR="00DB6658" w:rsidRPr="00C6774F">
        <w:rPr>
          <w:rFonts w:ascii="Book Antiqua" w:hAnsi="Book Antiqua"/>
          <w:sz w:val="24"/>
          <w:szCs w:val="24"/>
        </w:rPr>
        <w:t>correlation with Rutgeerts score.</w:t>
      </w:r>
      <w:r w:rsidR="00AE530B" w:rsidRPr="00C6774F">
        <w:rPr>
          <w:rFonts w:ascii="Book Antiqua" w:hAnsi="Book Antiqua"/>
          <w:sz w:val="24"/>
          <w:szCs w:val="24"/>
        </w:rPr>
        <w:t xml:space="preserve"> </w:t>
      </w:r>
      <w:r w:rsidR="000B40A6" w:rsidRPr="00C6774F">
        <w:rPr>
          <w:rFonts w:ascii="Book Antiqua" w:hAnsi="Book Antiqua"/>
          <w:sz w:val="24"/>
          <w:szCs w:val="24"/>
        </w:rPr>
        <w:t xml:space="preserve">In </w:t>
      </w:r>
      <w:r w:rsidR="00BB360D" w:rsidRPr="00C6774F">
        <w:rPr>
          <w:rFonts w:ascii="Book Antiqua" w:hAnsi="Book Antiqua"/>
          <w:sz w:val="24"/>
          <w:szCs w:val="24"/>
        </w:rPr>
        <w:t xml:space="preserve">45 </w:t>
      </w:r>
      <w:r w:rsidR="000B40A6" w:rsidRPr="00C6774F">
        <w:rPr>
          <w:rFonts w:ascii="Book Antiqua" w:hAnsi="Book Antiqua"/>
          <w:sz w:val="24"/>
          <w:szCs w:val="24"/>
        </w:rPr>
        <w:t xml:space="preserve">UC patients, </w:t>
      </w:r>
      <w:bookmarkStart w:id="130" w:name="OLE_LINK35"/>
      <w:bookmarkStart w:id="131" w:name="OLE_LINK36"/>
      <w:r w:rsidR="003E3F01" w:rsidRPr="00C6774F">
        <w:rPr>
          <w:rFonts w:ascii="Book Antiqua" w:hAnsi="Book Antiqua"/>
          <w:sz w:val="24"/>
          <w:szCs w:val="24"/>
        </w:rPr>
        <w:t>t</w:t>
      </w:r>
      <w:r w:rsidR="000B40A6" w:rsidRPr="00C6774F">
        <w:rPr>
          <w:rFonts w:ascii="Book Antiqua" w:hAnsi="Book Antiqua"/>
          <w:sz w:val="24"/>
          <w:szCs w:val="24"/>
        </w:rPr>
        <w:t xml:space="preserve">he Mayo score correlated more closely with </w:t>
      </w:r>
      <w:r w:rsidR="000809E7" w:rsidRPr="00C6774F">
        <w:rPr>
          <w:rFonts w:ascii="Book Antiqua" w:hAnsi="Book Antiqua"/>
          <w:sz w:val="24"/>
          <w:szCs w:val="24"/>
        </w:rPr>
        <w:t xml:space="preserve">FC </w:t>
      </w:r>
      <w:r w:rsidR="000B40A6" w:rsidRPr="00C6774F">
        <w:rPr>
          <w:rFonts w:ascii="Book Antiqua" w:hAnsi="Book Antiqua"/>
          <w:sz w:val="24"/>
          <w:szCs w:val="24"/>
        </w:rPr>
        <w:t>(</w:t>
      </w:r>
      <w:r w:rsidR="0089517F" w:rsidRPr="0089517F">
        <w:rPr>
          <w:rFonts w:ascii="Book Antiqua" w:hAnsi="Book Antiqua"/>
          <w:i/>
          <w:sz w:val="24"/>
          <w:szCs w:val="24"/>
        </w:rPr>
        <w:t>r</w:t>
      </w:r>
      <w:r w:rsidR="0089517F" w:rsidRPr="00C6774F">
        <w:rPr>
          <w:rFonts w:ascii="Book Antiqua" w:hAnsi="Book Antiqua"/>
          <w:sz w:val="24"/>
          <w:szCs w:val="24"/>
        </w:rPr>
        <w:t xml:space="preserve"> </w:t>
      </w:r>
      <w:r w:rsidR="000B40A6" w:rsidRPr="00C6774F">
        <w:rPr>
          <w:rFonts w:ascii="Book Antiqua" w:hAnsi="Book Antiqua"/>
          <w:sz w:val="24"/>
          <w:szCs w:val="24"/>
        </w:rPr>
        <w:t>=</w:t>
      </w:r>
      <w:r w:rsidR="004B11F0" w:rsidRPr="00C6774F">
        <w:rPr>
          <w:rFonts w:ascii="Book Antiqua" w:hAnsi="Book Antiqua"/>
          <w:sz w:val="24"/>
          <w:szCs w:val="24"/>
        </w:rPr>
        <w:t xml:space="preserve"> </w:t>
      </w:r>
      <w:r w:rsidR="000B40A6" w:rsidRPr="00C6774F">
        <w:rPr>
          <w:rFonts w:ascii="Book Antiqua" w:hAnsi="Book Antiqua"/>
          <w:sz w:val="24"/>
          <w:szCs w:val="24"/>
        </w:rPr>
        <w:t>0.837)</w:t>
      </w:r>
      <w:r w:rsidR="004B11F0" w:rsidRPr="00C6774F">
        <w:rPr>
          <w:rFonts w:ascii="Book Antiqua" w:hAnsi="Book Antiqua"/>
          <w:sz w:val="24"/>
          <w:szCs w:val="24"/>
        </w:rPr>
        <w:t>,</w:t>
      </w:r>
      <w:r w:rsidR="000B40A6" w:rsidRPr="00C6774F">
        <w:rPr>
          <w:rFonts w:ascii="Book Antiqua" w:hAnsi="Book Antiqua"/>
          <w:sz w:val="24"/>
          <w:szCs w:val="24"/>
        </w:rPr>
        <w:t xml:space="preserve"> followed by</w:t>
      </w:r>
      <w:r w:rsidR="000809E7" w:rsidRPr="00C6774F">
        <w:rPr>
          <w:rFonts w:ascii="Book Antiqua" w:hAnsi="Book Antiqua"/>
          <w:sz w:val="24"/>
          <w:szCs w:val="24"/>
        </w:rPr>
        <w:t xml:space="preserve"> CAI</w:t>
      </w:r>
      <w:r w:rsidR="000B40A6" w:rsidRPr="00C6774F">
        <w:rPr>
          <w:rFonts w:ascii="Book Antiqua" w:hAnsi="Book Antiqua"/>
          <w:sz w:val="24"/>
          <w:szCs w:val="24"/>
        </w:rPr>
        <w:t xml:space="preserve"> (</w:t>
      </w:r>
      <w:r w:rsidR="0089517F" w:rsidRPr="0089517F">
        <w:rPr>
          <w:rFonts w:ascii="Book Antiqua" w:hAnsi="Book Antiqua"/>
          <w:i/>
          <w:sz w:val="24"/>
          <w:szCs w:val="24"/>
        </w:rPr>
        <w:t>r</w:t>
      </w:r>
      <w:r w:rsidR="000B40A6" w:rsidRPr="00C6774F">
        <w:rPr>
          <w:rFonts w:ascii="Book Antiqua" w:hAnsi="Book Antiqua"/>
          <w:sz w:val="24"/>
          <w:szCs w:val="24"/>
        </w:rPr>
        <w:t xml:space="preserve"> = 0.776), </w:t>
      </w:r>
      <w:bookmarkEnd w:id="130"/>
      <w:bookmarkEnd w:id="131"/>
      <w:r w:rsidR="000B40A6" w:rsidRPr="00C6774F">
        <w:rPr>
          <w:rFonts w:ascii="Book Antiqua" w:hAnsi="Book Antiqua"/>
          <w:sz w:val="24"/>
          <w:szCs w:val="24"/>
        </w:rPr>
        <w:t>ESR (</w:t>
      </w:r>
      <w:r w:rsidR="0089517F" w:rsidRPr="0089517F">
        <w:rPr>
          <w:rFonts w:ascii="Book Antiqua" w:hAnsi="Book Antiqua"/>
          <w:i/>
          <w:sz w:val="24"/>
          <w:szCs w:val="24"/>
        </w:rPr>
        <w:t>r</w:t>
      </w:r>
      <w:r w:rsidR="0089517F" w:rsidRPr="00C6774F">
        <w:rPr>
          <w:rFonts w:ascii="Book Antiqua" w:hAnsi="Book Antiqua"/>
          <w:sz w:val="24"/>
          <w:szCs w:val="24"/>
        </w:rPr>
        <w:t xml:space="preserve"> </w:t>
      </w:r>
      <w:r w:rsidR="005C32D0" w:rsidRPr="00C6774F">
        <w:rPr>
          <w:rFonts w:ascii="Book Antiqua" w:hAnsi="Book Antiqua"/>
          <w:sz w:val="24"/>
          <w:szCs w:val="24"/>
        </w:rPr>
        <w:t>= </w:t>
      </w:r>
      <w:r w:rsidR="000B40A6" w:rsidRPr="00C6774F">
        <w:rPr>
          <w:rFonts w:ascii="Book Antiqua" w:hAnsi="Book Antiqua"/>
          <w:sz w:val="24"/>
          <w:szCs w:val="24"/>
        </w:rPr>
        <w:t>0.6</w:t>
      </w:r>
      <w:r w:rsidR="002523F0" w:rsidRPr="00C6774F">
        <w:rPr>
          <w:rFonts w:ascii="Book Antiqua" w:hAnsi="Book Antiqua"/>
          <w:sz w:val="24"/>
          <w:szCs w:val="24"/>
        </w:rPr>
        <w:t>4</w:t>
      </w:r>
      <w:r w:rsidR="000B40A6" w:rsidRPr="00C6774F">
        <w:rPr>
          <w:rFonts w:ascii="Book Antiqua" w:hAnsi="Book Antiqua"/>
          <w:sz w:val="24"/>
          <w:szCs w:val="24"/>
        </w:rPr>
        <w:t xml:space="preserve">4), </w:t>
      </w:r>
      <w:r w:rsidR="004B11F0" w:rsidRPr="00C6774F">
        <w:rPr>
          <w:rFonts w:ascii="Book Antiqua" w:hAnsi="Book Antiqua"/>
          <w:sz w:val="24"/>
          <w:szCs w:val="24"/>
        </w:rPr>
        <w:t xml:space="preserve">and </w:t>
      </w:r>
      <w:r w:rsidR="000B40A6" w:rsidRPr="00C6774F">
        <w:rPr>
          <w:rFonts w:ascii="Book Antiqua" w:hAnsi="Book Antiqua"/>
          <w:sz w:val="24"/>
          <w:szCs w:val="24"/>
        </w:rPr>
        <w:t>CRP (</w:t>
      </w:r>
      <w:r w:rsidR="0089517F" w:rsidRPr="0089517F">
        <w:rPr>
          <w:rFonts w:ascii="Book Antiqua" w:hAnsi="Book Antiqua"/>
          <w:i/>
          <w:sz w:val="24"/>
          <w:szCs w:val="24"/>
        </w:rPr>
        <w:t>r</w:t>
      </w:r>
      <w:r w:rsidR="0089517F" w:rsidRPr="00C6774F">
        <w:rPr>
          <w:rFonts w:ascii="Book Antiqua" w:hAnsi="Book Antiqua"/>
          <w:sz w:val="24"/>
          <w:szCs w:val="24"/>
        </w:rPr>
        <w:t xml:space="preserve"> </w:t>
      </w:r>
      <w:r w:rsidR="000B40A6" w:rsidRPr="00C6774F">
        <w:rPr>
          <w:rFonts w:ascii="Book Antiqua" w:hAnsi="Book Antiqua"/>
          <w:sz w:val="24"/>
          <w:szCs w:val="24"/>
        </w:rPr>
        <w:t>=</w:t>
      </w:r>
      <w:r w:rsidR="004B11F0" w:rsidRPr="00C6774F">
        <w:rPr>
          <w:rFonts w:ascii="Book Antiqua" w:hAnsi="Book Antiqua"/>
          <w:sz w:val="24"/>
          <w:szCs w:val="24"/>
        </w:rPr>
        <w:t xml:space="preserve"> </w:t>
      </w:r>
      <w:r w:rsidR="000B40A6" w:rsidRPr="00C6774F">
        <w:rPr>
          <w:rFonts w:ascii="Book Antiqua" w:hAnsi="Book Antiqua"/>
          <w:sz w:val="24"/>
          <w:szCs w:val="24"/>
        </w:rPr>
        <w:t>0.634</w:t>
      </w:r>
      <w:r w:rsidR="00380DB9" w:rsidRPr="00C6774F">
        <w:rPr>
          <w:rFonts w:ascii="Book Antiqua" w:hAnsi="Book Antiqua"/>
          <w:sz w:val="24"/>
          <w:szCs w:val="24"/>
        </w:rPr>
        <w:t>),</w:t>
      </w:r>
      <w:r w:rsidR="00AE530B" w:rsidRPr="00C6774F">
        <w:rPr>
          <w:rFonts w:ascii="Book Antiqua" w:hAnsi="Book Antiqua"/>
          <w:sz w:val="24"/>
          <w:szCs w:val="24"/>
        </w:rPr>
        <w:t xml:space="preserve"> </w:t>
      </w:r>
      <w:r w:rsidR="00380DB9" w:rsidRPr="00C6774F">
        <w:rPr>
          <w:rFonts w:ascii="Book Antiqua" w:hAnsi="Book Antiqua"/>
          <w:sz w:val="24"/>
          <w:szCs w:val="24"/>
        </w:rPr>
        <w:t>(all</w:t>
      </w:r>
      <w:r w:rsidR="000B40A6" w:rsidRPr="00C6774F">
        <w:rPr>
          <w:rFonts w:ascii="Book Antiqua" w:hAnsi="Book Antiqua"/>
          <w:sz w:val="24"/>
          <w:szCs w:val="24"/>
        </w:rPr>
        <w:t xml:space="preserve"> </w:t>
      </w:r>
      <w:r w:rsidR="0089517F" w:rsidRPr="0089517F">
        <w:rPr>
          <w:rFonts w:ascii="Book Antiqua" w:hAnsi="Book Antiqua"/>
          <w:i/>
          <w:caps/>
          <w:sz w:val="24"/>
          <w:szCs w:val="24"/>
        </w:rPr>
        <w:t>p</w:t>
      </w:r>
      <w:r w:rsidR="004B11F0" w:rsidRPr="00C6774F">
        <w:rPr>
          <w:rFonts w:ascii="Book Antiqua" w:hAnsi="Book Antiqua"/>
          <w:sz w:val="24"/>
          <w:szCs w:val="24"/>
        </w:rPr>
        <w:t xml:space="preserve"> </w:t>
      </w:r>
      <w:r w:rsidR="000B40A6" w:rsidRPr="00C6774F">
        <w:rPr>
          <w:rFonts w:ascii="Book Antiqua" w:hAnsi="Book Antiqua"/>
          <w:sz w:val="24"/>
          <w:szCs w:val="24"/>
        </w:rPr>
        <w:t>&lt;</w:t>
      </w:r>
      <w:r w:rsidR="004B11F0" w:rsidRPr="00C6774F">
        <w:rPr>
          <w:rFonts w:ascii="Book Antiqua" w:hAnsi="Book Antiqua"/>
          <w:sz w:val="24"/>
          <w:szCs w:val="24"/>
        </w:rPr>
        <w:t xml:space="preserve"> </w:t>
      </w:r>
      <w:r w:rsidR="000B40A6" w:rsidRPr="00C6774F">
        <w:rPr>
          <w:rFonts w:ascii="Book Antiqua" w:hAnsi="Book Antiqua"/>
          <w:sz w:val="24"/>
          <w:szCs w:val="24"/>
        </w:rPr>
        <w:t xml:space="preserve">0.001). </w:t>
      </w:r>
    </w:p>
    <w:p w:rsidR="004B11F0" w:rsidRPr="0089517F" w:rsidRDefault="004B11F0" w:rsidP="00F93B1B">
      <w:pPr>
        <w:snapToGrid w:val="0"/>
        <w:spacing w:line="360" w:lineRule="auto"/>
        <w:ind w:firstLineChars="200" w:firstLine="480"/>
        <w:rPr>
          <w:rFonts w:ascii="Book Antiqua" w:hAnsi="Book Antiqua"/>
          <w:sz w:val="24"/>
          <w:szCs w:val="24"/>
        </w:rPr>
      </w:pPr>
    </w:p>
    <w:p w:rsidR="004B11F0" w:rsidRPr="0089517F" w:rsidRDefault="000B40A6" w:rsidP="00F93B1B">
      <w:pPr>
        <w:snapToGrid w:val="0"/>
        <w:spacing w:line="360" w:lineRule="auto"/>
        <w:rPr>
          <w:rFonts w:ascii="Book Antiqua" w:hAnsi="Book Antiqua"/>
          <w:b/>
          <w:i/>
          <w:sz w:val="24"/>
          <w:szCs w:val="24"/>
        </w:rPr>
      </w:pPr>
      <w:r w:rsidRPr="0089517F">
        <w:rPr>
          <w:rFonts w:ascii="Book Antiqua" w:hAnsi="Book Antiqua"/>
          <w:b/>
          <w:i/>
          <w:sz w:val="24"/>
          <w:szCs w:val="24"/>
        </w:rPr>
        <w:t>Correlation</w:t>
      </w:r>
      <w:r w:rsidR="00F83454" w:rsidRPr="0089517F">
        <w:rPr>
          <w:rFonts w:ascii="Book Antiqua" w:hAnsi="Book Antiqua"/>
          <w:b/>
          <w:i/>
          <w:sz w:val="24"/>
          <w:szCs w:val="24"/>
        </w:rPr>
        <w:t>s</w:t>
      </w:r>
      <w:r w:rsidRPr="0089517F">
        <w:rPr>
          <w:rFonts w:ascii="Book Antiqua" w:hAnsi="Book Antiqua"/>
          <w:b/>
          <w:i/>
          <w:sz w:val="24"/>
          <w:szCs w:val="24"/>
        </w:rPr>
        <w:t xml:space="preserve"> of </w:t>
      </w:r>
      <w:r w:rsidR="00554775" w:rsidRPr="0089517F">
        <w:rPr>
          <w:rFonts w:ascii="Book Antiqua" w:hAnsi="Book Antiqua"/>
          <w:b/>
          <w:i/>
          <w:sz w:val="24"/>
          <w:szCs w:val="24"/>
        </w:rPr>
        <w:t xml:space="preserve">evaluations </w:t>
      </w:r>
      <w:r w:rsidRPr="0089517F">
        <w:rPr>
          <w:rFonts w:ascii="Book Antiqua" w:hAnsi="Book Antiqua"/>
          <w:b/>
          <w:i/>
          <w:sz w:val="24"/>
          <w:szCs w:val="24"/>
        </w:rPr>
        <w:t>with disease location</w:t>
      </w:r>
    </w:p>
    <w:p w:rsidR="000B40A6" w:rsidRPr="00C6774F" w:rsidRDefault="00632EA8" w:rsidP="00F93B1B">
      <w:pPr>
        <w:snapToGrid w:val="0"/>
        <w:spacing w:line="360" w:lineRule="auto"/>
        <w:rPr>
          <w:rFonts w:ascii="Book Antiqua" w:hAnsi="Book Antiqua"/>
          <w:sz w:val="24"/>
          <w:szCs w:val="24"/>
        </w:rPr>
      </w:pPr>
      <w:r w:rsidRPr="00C6774F">
        <w:rPr>
          <w:rFonts w:ascii="Book Antiqua" w:hAnsi="Book Antiqua"/>
          <w:sz w:val="24"/>
          <w:szCs w:val="24"/>
        </w:rPr>
        <w:t>Supplementary</w:t>
      </w:r>
      <w:r w:rsidR="00AE530B" w:rsidRPr="00C6774F">
        <w:rPr>
          <w:rFonts w:ascii="Book Antiqua" w:hAnsi="Book Antiqua"/>
          <w:sz w:val="24"/>
          <w:szCs w:val="24"/>
        </w:rPr>
        <w:t xml:space="preserve"> </w:t>
      </w:r>
      <w:r w:rsidR="000B40A6" w:rsidRPr="00C6774F">
        <w:rPr>
          <w:rFonts w:ascii="Book Antiqua" w:hAnsi="Book Antiqua"/>
          <w:sz w:val="24"/>
          <w:szCs w:val="24"/>
        </w:rPr>
        <w:t xml:space="preserve">Table </w:t>
      </w:r>
      <w:r w:rsidRPr="00C6774F">
        <w:rPr>
          <w:rFonts w:ascii="Book Antiqua" w:hAnsi="Book Antiqua"/>
          <w:sz w:val="24"/>
          <w:szCs w:val="24"/>
        </w:rPr>
        <w:t xml:space="preserve">2 </w:t>
      </w:r>
      <w:r w:rsidR="000B40A6" w:rsidRPr="00C6774F">
        <w:rPr>
          <w:rFonts w:ascii="Book Antiqua" w:hAnsi="Book Antiqua"/>
          <w:sz w:val="24"/>
          <w:szCs w:val="24"/>
        </w:rPr>
        <w:t>describe</w:t>
      </w:r>
      <w:r w:rsidR="002222E1" w:rsidRPr="00C6774F">
        <w:rPr>
          <w:rFonts w:ascii="Book Antiqua" w:hAnsi="Book Antiqua"/>
          <w:sz w:val="24"/>
          <w:szCs w:val="24"/>
        </w:rPr>
        <w:t>d</w:t>
      </w:r>
      <w:r w:rsidR="000B40A6" w:rsidRPr="00C6774F">
        <w:rPr>
          <w:rFonts w:ascii="Book Antiqua" w:hAnsi="Book Antiqua"/>
          <w:sz w:val="24"/>
          <w:szCs w:val="24"/>
        </w:rPr>
        <w:t xml:space="preserve"> the relationship between </w:t>
      </w:r>
      <w:r w:rsidR="00554775" w:rsidRPr="00C6774F">
        <w:rPr>
          <w:rFonts w:ascii="Book Antiqua" w:hAnsi="Book Antiqua"/>
          <w:sz w:val="24"/>
          <w:szCs w:val="24"/>
        </w:rPr>
        <w:t xml:space="preserve">evaluations </w:t>
      </w:r>
      <w:r w:rsidR="000B40A6" w:rsidRPr="00C6774F">
        <w:rPr>
          <w:rFonts w:ascii="Book Antiqua" w:hAnsi="Book Antiqua"/>
          <w:sz w:val="24"/>
          <w:szCs w:val="24"/>
        </w:rPr>
        <w:t xml:space="preserve">and disease location in CD and UC patients. </w:t>
      </w:r>
      <w:r w:rsidR="000534E4" w:rsidRPr="00C6774F">
        <w:rPr>
          <w:rFonts w:ascii="Book Antiqua" w:hAnsi="Book Antiqua"/>
          <w:sz w:val="24"/>
          <w:szCs w:val="24"/>
        </w:rPr>
        <w:t>A</w:t>
      </w:r>
      <w:r w:rsidR="000B40A6" w:rsidRPr="00C6774F">
        <w:rPr>
          <w:rFonts w:ascii="Book Antiqua" w:hAnsi="Book Antiqua"/>
          <w:sz w:val="24"/>
          <w:szCs w:val="24"/>
        </w:rPr>
        <w:t>ccording to CD disease location, there were 22 (22.7%) with L1 (ileal) disease, 11 (11.3%) with L2 (colonic) disease</w:t>
      </w:r>
      <w:r w:rsidR="00D47650" w:rsidRPr="00C6774F">
        <w:rPr>
          <w:rFonts w:ascii="Book Antiqua" w:hAnsi="Book Antiqua"/>
          <w:sz w:val="24"/>
          <w:szCs w:val="24"/>
        </w:rPr>
        <w:t>,</w:t>
      </w:r>
      <w:r w:rsidR="000B40A6" w:rsidRPr="00C6774F">
        <w:rPr>
          <w:rFonts w:ascii="Book Antiqua" w:hAnsi="Book Antiqua"/>
          <w:sz w:val="24"/>
          <w:szCs w:val="24"/>
        </w:rPr>
        <w:t xml:space="preserve"> and 64 (66%) with L3 (ileo</w:t>
      </w:r>
      <w:r w:rsidR="002A652B" w:rsidRPr="00C6774F">
        <w:rPr>
          <w:rFonts w:ascii="Book Antiqua" w:hAnsi="Book Antiqua"/>
          <w:sz w:val="24"/>
          <w:szCs w:val="24"/>
        </w:rPr>
        <w:t>-</w:t>
      </w:r>
      <w:r w:rsidR="000B40A6" w:rsidRPr="00C6774F">
        <w:rPr>
          <w:rFonts w:ascii="Book Antiqua" w:hAnsi="Book Antiqua"/>
          <w:sz w:val="24"/>
          <w:szCs w:val="24"/>
        </w:rPr>
        <w:t xml:space="preserve">colonic) disease. There was no significant difference between FC </w:t>
      </w:r>
      <w:r w:rsidR="00D47650" w:rsidRPr="00C6774F">
        <w:rPr>
          <w:rFonts w:ascii="Book Antiqua" w:hAnsi="Book Antiqua"/>
          <w:sz w:val="24"/>
          <w:szCs w:val="24"/>
        </w:rPr>
        <w:t xml:space="preserve">levels </w:t>
      </w:r>
      <w:r w:rsidR="000B40A6" w:rsidRPr="00C6774F">
        <w:rPr>
          <w:rFonts w:ascii="Book Antiqua" w:hAnsi="Book Antiqua"/>
          <w:sz w:val="24"/>
          <w:szCs w:val="24"/>
        </w:rPr>
        <w:t>a</w:t>
      </w:r>
      <w:r w:rsidR="00D47650" w:rsidRPr="00C6774F">
        <w:rPr>
          <w:rFonts w:ascii="Book Antiqua" w:hAnsi="Book Antiqua"/>
          <w:sz w:val="24"/>
          <w:szCs w:val="24"/>
        </w:rPr>
        <w:t xml:space="preserve">nd </w:t>
      </w:r>
      <w:r w:rsidR="000B40A6" w:rsidRPr="00C6774F">
        <w:rPr>
          <w:rFonts w:ascii="Book Antiqua" w:hAnsi="Book Antiqua"/>
          <w:sz w:val="24"/>
          <w:szCs w:val="24"/>
        </w:rPr>
        <w:t>disease location</w:t>
      </w:r>
      <w:r w:rsidR="00A8123F" w:rsidRPr="00C6774F">
        <w:rPr>
          <w:rFonts w:ascii="Book Antiqua" w:hAnsi="Book Antiqua"/>
          <w:sz w:val="24"/>
          <w:szCs w:val="24"/>
        </w:rPr>
        <w:t xml:space="preserve"> </w:t>
      </w:r>
      <w:r w:rsidR="000B40A6" w:rsidRPr="00C6774F">
        <w:rPr>
          <w:rFonts w:ascii="Book Antiqua" w:hAnsi="Book Antiqua"/>
          <w:sz w:val="24"/>
          <w:szCs w:val="24"/>
        </w:rPr>
        <w:t>in CD patients</w:t>
      </w:r>
      <w:r w:rsidR="00846F70" w:rsidRPr="00C6774F">
        <w:rPr>
          <w:rFonts w:ascii="Book Antiqua" w:hAnsi="Book Antiqua"/>
          <w:sz w:val="24"/>
          <w:szCs w:val="24"/>
        </w:rPr>
        <w:t xml:space="preserve"> (</w:t>
      </w:r>
      <w:r w:rsidR="0089517F" w:rsidRPr="0089517F">
        <w:rPr>
          <w:rFonts w:ascii="Book Antiqua" w:hAnsi="Book Antiqua"/>
          <w:i/>
          <w:caps/>
          <w:sz w:val="24"/>
          <w:szCs w:val="24"/>
        </w:rPr>
        <w:t>p</w:t>
      </w:r>
      <w:r w:rsidR="0089517F" w:rsidRPr="00C6774F">
        <w:rPr>
          <w:rFonts w:ascii="Book Antiqua" w:hAnsi="Book Antiqua"/>
          <w:sz w:val="24"/>
          <w:szCs w:val="24"/>
        </w:rPr>
        <w:t xml:space="preserve"> </w:t>
      </w:r>
      <w:r w:rsidR="00846F70" w:rsidRPr="00C6774F">
        <w:rPr>
          <w:rFonts w:ascii="Book Antiqua" w:hAnsi="Book Antiqua"/>
          <w:sz w:val="24"/>
          <w:szCs w:val="24"/>
        </w:rPr>
        <w:t>=</w:t>
      </w:r>
      <w:r w:rsidR="0089517F">
        <w:rPr>
          <w:rFonts w:ascii="Book Antiqua" w:hAnsi="Book Antiqua" w:hint="eastAsia"/>
          <w:sz w:val="24"/>
          <w:szCs w:val="24"/>
        </w:rPr>
        <w:t xml:space="preserve"> </w:t>
      </w:r>
      <w:r w:rsidR="00846F70" w:rsidRPr="00C6774F">
        <w:rPr>
          <w:rFonts w:ascii="Book Antiqua" w:hAnsi="Book Antiqua"/>
          <w:sz w:val="24"/>
          <w:szCs w:val="24"/>
        </w:rPr>
        <w:t>0.361)</w:t>
      </w:r>
      <w:r w:rsidR="000B40A6" w:rsidRPr="00C6774F">
        <w:rPr>
          <w:rFonts w:ascii="Book Antiqua" w:hAnsi="Book Antiqua"/>
          <w:sz w:val="24"/>
          <w:szCs w:val="24"/>
        </w:rPr>
        <w:t xml:space="preserve">. FC also did not differ </w:t>
      </w:r>
      <w:r w:rsidR="005F120F" w:rsidRPr="00C6774F">
        <w:rPr>
          <w:rFonts w:ascii="Book Antiqua" w:hAnsi="Book Antiqua"/>
          <w:sz w:val="24"/>
          <w:szCs w:val="24"/>
        </w:rPr>
        <w:t xml:space="preserve">between </w:t>
      </w:r>
      <w:r w:rsidR="000B40A6" w:rsidRPr="00C6774F">
        <w:rPr>
          <w:rFonts w:ascii="Book Antiqua" w:hAnsi="Book Antiqua"/>
          <w:sz w:val="24"/>
          <w:szCs w:val="24"/>
        </w:rPr>
        <w:t xml:space="preserve">those with L2 or L3 disease </w:t>
      </w:r>
      <w:r w:rsidR="00D47650" w:rsidRPr="00C6774F">
        <w:rPr>
          <w:rFonts w:ascii="Book Antiqua" w:hAnsi="Book Antiqua"/>
          <w:sz w:val="24"/>
          <w:szCs w:val="24"/>
        </w:rPr>
        <w:t xml:space="preserve">versus </w:t>
      </w:r>
      <w:r w:rsidR="000B40A6" w:rsidRPr="00C6774F">
        <w:rPr>
          <w:rFonts w:ascii="Book Antiqua" w:hAnsi="Book Antiqua"/>
          <w:sz w:val="24"/>
          <w:szCs w:val="24"/>
        </w:rPr>
        <w:t>those with L1 disease (</w:t>
      </w:r>
      <w:r w:rsidR="0089517F" w:rsidRPr="0089517F">
        <w:rPr>
          <w:rFonts w:ascii="Book Antiqua" w:hAnsi="Book Antiqua"/>
          <w:i/>
          <w:caps/>
          <w:sz w:val="24"/>
          <w:szCs w:val="24"/>
        </w:rPr>
        <w:t>p</w:t>
      </w:r>
      <w:r w:rsidR="0089517F" w:rsidRPr="00C6774F">
        <w:rPr>
          <w:rFonts w:ascii="Book Antiqua" w:hAnsi="Book Antiqua"/>
          <w:sz w:val="24"/>
          <w:szCs w:val="24"/>
        </w:rPr>
        <w:t xml:space="preserve"> </w:t>
      </w:r>
      <w:r w:rsidR="000B40A6" w:rsidRPr="00C6774F">
        <w:rPr>
          <w:rFonts w:ascii="Book Antiqua" w:hAnsi="Book Antiqua"/>
          <w:sz w:val="24"/>
          <w:szCs w:val="24"/>
        </w:rPr>
        <w:t>= 0.24).</w:t>
      </w:r>
      <w:r w:rsidR="00D47650" w:rsidRPr="00C6774F">
        <w:rPr>
          <w:rFonts w:ascii="Book Antiqua" w:hAnsi="Book Antiqua"/>
          <w:sz w:val="24"/>
          <w:szCs w:val="24"/>
        </w:rPr>
        <w:t xml:space="preserve"> </w:t>
      </w:r>
      <w:r w:rsidR="000B40A6" w:rsidRPr="00C6774F">
        <w:rPr>
          <w:rFonts w:ascii="Book Antiqua" w:hAnsi="Book Antiqua"/>
          <w:sz w:val="24"/>
          <w:szCs w:val="24"/>
        </w:rPr>
        <w:t>In UC patients, extensive colitis UC (E3) was associated with significantly higher FC level</w:t>
      </w:r>
      <w:r w:rsidR="00D47650" w:rsidRPr="00C6774F">
        <w:rPr>
          <w:rFonts w:ascii="Book Antiqua" w:hAnsi="Book Antiqua"/>
          <w:sz w:val="24"/>
          <w:szCs w:val="24"/>
        </w:rPr>
        <w:t>s</w:t>
      </w:r>
      <w:r w:rsidR="000B40A6" w:rsidRPr="00C6774F">
        <w:rPr>
          <w:rFonts w:ascii="Book Antiqua" w:hAnsi="Book Antiqua"/>
          <w:sz w:val="24"/>
          <w:szCs w:val="24"/>
        </w:rPr>
        <w:t xml:space="preserve"> compared with distal colitis (E2</w:t>
      </w:r>
      <w:r w:rsidR="00D47650" w:rsidRPr="00C6774F">
        <w:rPr>
          <w:rFonts w:ascii="Book Antiqua" w:hAnsi="Book Antiqua"/>
          <w:sz w:val="24"/>
          <w:szCs w:val="24"/>
        </w:rPr>
        <w:t xml:space="preserve">; </w:t>
      </w:r>
      <w:r w:rsidR="0089517F" w:rsidRPr="0089517F">
        <w:rPr>
          <w:rFonts w:ascii="Book Antiqua" w:hAnsi="Book Antiqua"/>
          <w:i/>
          <w:caps/>
          <w:sz w:val="24"/>
          <w:szCs w:val="24"/>
        </w:rPr>
        <w:t>p</w:t>
      </w:r>
      <w:r w:rsidR="0089517F" w:rsidRPr="00C6774F">
        <w:rPr>
          <w:rFonts w:ascii="Book Antiqua" w:hAnsi="Book Antiqua"/>
          <w:sz w:val="24"/>
          <w:szCs w:val="24"/>
        </w:rPr>
        <w:t xml:space="preserve"> </w:t>
      </w:r>
      <w:r w:rsidR="000B40A6" w:rsidRPr="00C6774F">
        <w:rPr>
          <w:rFonts w:ascii="Book Antiqua" w:hAnsi="Book Antiqua"/>
          <w:sz w:val="24"/>
          <w:szCs w:val="24"/>
        </w:rPr>
        <w:t>=</w:t>
      </w:r>
      <w:r w:rsidR="00D47650" w:rsidRPr="00C6774F">
        <w:rPr>
          <w:rFonts w:ascii="Book Antiqua" w:hAnsi="Book Antiqua"/>
          <w:sz w:val="24"/>
          <w:szCs w:val="24"/>
        </w:rPr>
        <w:t xml:space="preserve"> </w:t>
      </w:r>
      <w:r w:rsidR="000B40A6" w:rsidRPr="00C6774F">
        <w:rPr>
          <w:rFonts w:ascii="Book Antiqua" w:hAnsi="Book Antiqua"/>
          <w:sz w:val="24"/>
          <w:szCs w:val="24"/>
        </w:rPr>
        <w:t>0.001) and left-sided colitis (E1</w:t>
      </w:r>
      <w:r w:rsidR="00D47650" w:rsidRPr="00C6774F">
        <w:rPr>
          <w:rFonts w:ascii="Book Antiqua" w:hAnsi="Book Antiqua"/>
          <w:sz w:val="24"/>
          <w:szCs w:val="24"/>
        </w:rPr>
        <w:t>;</w:t>
      </w:r>
      <w:r w:rsidR="0089517F" w:rsidRPr="0089517F">
        <w:rPr>
          <w:rFonts w:ascii="Book Antiqua" w:hAnsi="Book Antiqua"/>
          <w:i/>
          <w:caps/>
          <w:sz w:val="24"/>
          <w:szCs w:val="24"/>
        </w:rPr>
        <w:t xml:space="preserve"> p</w:t>
      </w:r>
      <w:r w:rsidR="0089517F" w:rsidRPr="00C6774F">
        <w:rPr>
          <w:rFonts w:ascii="Book Antiqua" w:hAnsi="Book Antiqua"/>
          <w:sz w:val="24"/>
          <w:szCs w:val="24"/>
        </w:rPr>
        <w:t xml:space="preserve"> </w:t>
      </w:r>
      <w:r w:rsidR="000B40A6" w:rsidRPr="00C6774F">
        <w:rPr>
          <w:rFonts w:ascii="Book Antiqua" w:hAnsi="Book Antiqua"/>
          <w:sz w:val="24"/>
          <w:szCs w:val="24"/>
        </w:rPr>
        <w:t>&lt;</w:t>
      </w:r>
      <w:r w:rsidR="00D47650" w:rsidRPr="00C6774F">
        <w:rPr>
          <w:rFonts w:ascii="Book Antiqua" w:hAnsi="Book Antiqua"/>
          <w:sz w:val="24"/>
          <w:szCs w:val="24"/>
        </w:rPr>
        <w:t xml:space="preserve"> </w:t>
      </w:r>
      <w:r w:rsidR="000B40A6" w:rsidRPr="00C6774F">
        <w:rPr>
          <w:rFonts w:ascii="Book Antiqua" w:hAnsi="Book Antiqua"/>
          <w:sz w:val="24"/>
          <w:szCs w:val="24"/>
        </w:rPr>
        <w:t>0.001) UC patients</w:t>
      </w:r>
      <w:r w:rsidR="00D47650" w:rsidRPr="00C6774F">
        <w:rPr>
          <w:rFonts w:ascii="Book Antiqua" w:hAnsi="Book Antiqua"/>
          <w:sz w:val="24"/>
          <w:szCs w:val="24"/>
        </w:rPr>
        <w:t>.</w:t>
      </w:r>
    </w:p>
    <w:p w:rsidR="00D47650" w:rsidRPr="0089517F" w:rsidRDefault="00D47650" w:rsidP="00F93B1B">
      <w:pPr>
        <w:snapToGrid w:val="0"/>
        <w:spacing w:line="360" w:lineRule="auto"/>
        <w:rPr>
          <w:rFonts w:ascii="Book Antiqua" w:hAnsi="Book Antiqua"/>
          <w:sz w:val="24"/>
          <w:szCs w:val="24"/>
        </w:rPr>
      </w:pPr>
    </w:p>
    <w:p w:rsidR="000B40A6" w:rsidRPr="0089517F" w:rsidRDefault="000B40A6" w:rsidP="00F93B1B">
      <w:pPr>
        <w:snapToGrid w:val="0"/>
        <w:spacing w:line="360" w:lineRule="auto"/>
        <w:rPr>
          <w:rFonts w:ascii="Book Antiqua" w:hAnsi="Book Antiqua"/>
          <w:b/>
          <w:i/>
          <w:sz w:val="24"/>
          <w:szCs w:val="24"/>
        </w:rPr>
      </w:pPr>
      <w:r w:rsidRPr="0089517F">
        <w:rPr>
          <w:rFonts w:ascii="Book Antiqua" w:hAnsi="Book Antiqua"/>
          <w:b/>
          <w:i/>
          <w:sz w:val="24"/>
          <w:szCs w:val="24"/>
        </w:rPr>
        <w:t xml:space="preserve">Specificity, </w:t>
      </w:r>
      <w:r w:rsidR="00D47650" w:rsidRPr="0089517F">
        <w:rPr>
          <w:rFonts w:ascii="Book Antiqua" w:hAnsi="Book Antiqua"/>
          <w:b/>
          <w:i/>
          <w:sz w:val="24"/>
          <w:szCs w:val="24"/>
        </w:rPr>
        <w:t>sensitivity</w:t>
      </w:r>
      <w:r w:rsidRPr="0089517F">
        <w:rPr>
          <w:rFonts w:ascii="Book Antiqua" w:hAnsi="Book Antiqua"/>
          <w:b/>
          <w:i/>
          <w:sz w:val="24"/>
          <w:szCs w:val="24"/>
        </w:rPr>
        <w:t xml:space="preserve">, and </w:t>
      </w:r>
      <w:r w:rsidR="00D47650" w:rsidRPr="0089517F">
        <w:rPr>
          <w:rFonts w:ascii="Book Antiqua" w:hAnsi="Book Antiqua"/>
          <w:b/>
          <w:i/>
          <w:sz w:val="24"/>
          <w:szCs w:val="24"/>
        </w:rPr>
        <w:t>diagnostic accuracy</w:t>
      </w:r>
    </w:p>
    <w:p w:rsidR="000B40A6" w:rsidRPr="00C6774F" w:rsidRDefault="000B40A6" w:rsidP="00F93B1B">
      <w:pPr>
        <w:snapToGrid w:val="0"/>
        <w:spacing w:line="360" w:lineRule="auto"/>
        <w:rPr>
          <w:rFonts w:ascii="Book Antiqua" w:hAnsi="Book Antiqua"/>
          <w:sz w:val="24"/>
          <w:szCs w:val="24"/>
        </w:rPr>
      </w:pPr>
      <w:r w:rsidRPr="00C6774F">
        <w:rPr>
          <w:rFonts w:ascii="Book Antiqua" w:hAnsi="Book Antiqua"/>
          <w:sz w:val="24"/>
          <w:szCs w:val="24"/>
        </w:rPr>
        <w:t>The performance data</w:t>
      </w:r>
      <w:r w:rsidR="000D5E97" w:rsidRPr="00C6774F">
        <w:rPr>
          <w:rFonts w:ascii="Book Antiqua" w:hAnsi="Book Antiqua"/>
          <w:sz w:val="24"/>
          <w:szCs w:val="24"/>
        </w:rPr>
        <w:t xml:space="preserve"> </w:t>
      </w:r>
      <w:r w:rsidRPr="00C6774F">
        <w:rPr>
          <w:rFonts w:ascii="Book Antiqua" w:hAnsi="Book Antiqua"/>
          <w:sz w:val="24"/>
          <w:szCs w:val="24"/>
        </w:rPr>
        <w:t xml:space="preserve">of FC, the clinical activity index (CDAI or CAI), CRP, ESR </w:t>
      </w:r>
      <w:r w:rsidR="00380DB9" w:rsidRPr="00C6774F">
        <w:rPr>
          <w:rFonts w:ascii="Book Antiqua" w:hAnsi="Book Antiqua"/>
          <w:sz w:val="24"/>
          <w:szCs w:val="24"/>
        </w:rPr>
        <w:t xml:space="preserve">and CAF </w:t>
      </w:r>
      <w:r w:rsidRPr="00C6774F">
        <w:rPr>
          <w:rFonts w:ascii="Book Antiqua" w:hAnsi="Book Antiqua"/>
          <w:sz w:val="24"/>
          <w:szCs w:val="24"/>
        </w:rPr>
        <w:t xml:space="preserve">in predicting the presence of endoscopic activity in </w:t>
      </w:r>
      <w:r w:rsidR="00D47650" w:rsidRPr="00C6774F">
        <w:rPr>
          <w:rFonts w:ascii="Book Antiqua" w:hAnsi="Book Antiqua"/>
          <w:sz w:val="24"/>
          <w:szCs w:val="24"/>
        </w:rPr>
        <w:t xml:space="preserve">the </w:t>
      </w:r>
      <w:r w:rsidRPr="00C6774F">
        <w:rPr>
          <w:rFonts w:ascii="Book Antiqua" w:hAnsi="Book Antiqua"/>
          <w:sz w:val="24"/>
          <w:szCs w:val="24"/>
        </w:rPr>
        <w:t xml:space="preserve">three categories </w:t>
      </w:r>
      <w:r w:rsidR="00D47650" w:rsidRPr="00C6774F">
        <w:rPr>
          <w:rFonts w:ascii="Book Antiqua" w:hAnsi="Book Antiqua"/>
          <w:sz w:val="24"/>
          <w:szCs w:val="24"/>
        </w:rPr>
        <w:t xml:space="preserve">of </w:t>
      </w:r>
      <w:r w:rsidRPr="00C6774F">
        <w:rPr>
          <w:rFonts w:ascii="Book Antiqua" w:hAnsi="Book Antiqua"/>
          <w:sz w:val="24"/>
          <w:szCs w:val="24"/>
        </w:rPr>
        <w:t xml:space="preserve">IBD patients </w:t>
      </w:r>
      <w:r w:rsidR="000B36BF" w:rsidRPr="00C6774F">
        <w:rPr>
          <w:rFonts w:ascii="Book Antiqua" w:hAnsi="Book Antiqua"/>
          <w:sz w:val="24"/>
          <w:szCs w:val="24"/>
        </w:rPr>
        <w:t>were</w:t>
      </w:r>
      <w:r w:rsidR="00D47650" w:rsidRPr="00C6774F">
        <w:rPr>
          <w:rFonts w:ascii="Book Antiqua" w:hAnsi="Book Antiqua"/>
          <w:sz w:val="24"/>
          <w:szCs w:val="24"/>
        </w:rPr>
        <w:t xml:space="preserve"> </w:t>
      </w:r>
      <w:r w:rsidRPr="00C6774F">
        <w:rPr>
          <w:rFonts w:ascii="Book Antiqua" w:hAnsi="Book Antiqua"/>
          <w:sz w:val="24"/>
          <w:szCs w:val="24"/>
        </w:rPr>
        <w:t xml:space="preserve">listed in Table </w:t>
      </w:r>
      <w:r w:rsidR="00EB0393" w:rsidRPr="00C6774F">
        <w:rPr>
          <w:rFonts w:ascii="Book Antiqua" w:hAnsi="Book Antiqua"/>
          <w:sz w:val="24"/>
          <w:szCs w:val="24"/>
        </w:rPr>
        <w:t>6</w:t>
      </w:r>
      <w:r w:rsidRPr="00C6774F">
        <w:rPr>
          <w:rFonts w:ascii="Book Antiqua" w:hAnsi="Book Antiqua"/>
          <w:sz w:val="24"/>
          <w:szCs w:val="24"/>
        </w:rPr>
        <w:t xml:space="preserve">. In </w:t>
      </w:r>
      <w:r w:rsidR="00DD4863" w:rsidRPr="00C6774F">
        <w:rPr>
          <w:rFonts w:ascii="Book Antiqua" w:hAnsi="Book Antiqua"/>
          <w:sz w:val="24"/>
          <w:szCs w:val="24"/>
        </w:rPr>
        <w:t>CI</w:t>
      </w:r>
      <w:r w:rsidRPr="00C6774F">
        <w:rPr>
          <w:rFonts w:ascii="Book Antiqua" w:hAnsi="Book Antiqua"/>
          <w:sz w:val="24"/>
          <w:szCs w:val="24"/>
        </w:rPr>
        <w:t xml:space="preserve">CD patients, </w:t>
      </w:r>
      <w:r w:rsidR="001F79EC" w:rsidRPr="00C6774F">
        <w:rPr>
          <w:rFonts w:ascii="Book Antiqua" w:hAnsi="Book Antiqua"/>
          <w:sz w:val="24"/>
          <w:szCs w:val="24"/>
        </w:rPr>
        <w:t>the ROC curves revealed that the AUCs were 0.93 and 0.85 for FC and CDAI, for the detection of endoscopic active disease, followed by elevated CRP (AUC 0.81), then ESR (AUC 0.77)</w:t>
      </w:r>
      <w:r w:rsidR="00BA5F13" w:rsidRPr="00C6774F">
        <w:rPr>
          <w:rFonts w:ascii="Book Antiqua" w:hAnsi="Book Antiqua"/>
          <w:sz w:val="24"/>
          <w:szCs w:val="24"/>
        </w:rPr>
        <w:t xml:space="preserve">, as shown in </w:t>
      </w:r>
      <w:r w:rsidR="00BA5F13" w:rsidRPr="00F94FF5">
        <w:rPr>
          <w:rFonts w:ascii="Book Antiqua" w:hAnsi="Book Antiqua"/>
          <w:caps/>
          <w:sz w:val="24"/>
          <w:szCs w:val="24"/>
        </w:rPr>
        <w:t>s</w:t>
      </w:r>
      <w:r w:rsidR="00BA5F13" w:rsidRPr="00C6774F">
        <w:rPr>
          <w:rFonts w:ascii="Book Antiqua" w:hAnsi="Book Antiqua"/>
          <w:sz w:val="24"/>
          <w:szCs w:val="24"/>
        </w:rPr>
        <w:t xml:space="preserve">upplementary </w:t>
      </w:r>
      <w:r w:rsidR="00BA5F13" w:rsidRPr="00F94FF5">
        <w:rPr>
          <w:rFonts w:ascii="Book Antiqua" w:hAnsi="Book Antiqua"/>
          <w:caps/>
          <w:sz w:val="24"/>
          <w:szCs w:val="24"/>
        </w:rPr>
        <w:t>f</w:t>
      </w:r>
      <w:r w:rsidR="00BA5F13" w:rsidRPr="00C6774F">
        <w:rPr>
          <w:rFonts w:ascii="Book Antiqua" w:hAnsi="Book Antiqua"/>
          <w:sz w:val="24"/>
          <w:szCs w:val="24"/>
        </w:rPr>
        <w:t>igure</w:t>
      </w:r>
      <w:r w:rsidR="00F94FF5">
        <w:rPr>
          <w:rFonts w:ascii="Book Antiqua" w:hAnsi="Book Antiqua" w:hint="eastAsia"/>
          <w:sz w:val="24"/>
          <w:szCs w:val="24"/>
        </w:rPr>
        <w:t xml:space="preserve"> </w:t>
      </w:r>
      <w:r w:rsidR="00BA5F13" w:rsidRPr="00C6774F">
        <w:rPr>
          <w:rFonts w:ascii="Book Antiqua" w:hAnsi="Book Antiqua"/>
          <w:sz w:val="24"/>
          <w:szCs w:val="24"/>
        </w:rPr>
        <w:t>1</w:t>
      </w:r>
      <w:r w:rsidR="00CD7C41" w:rsidRPr="00CD7C41">
        <w:rPr>
          <w:rFonts w:ascii="Book Antiqua" w:hAnsi="Book Antiqua" w:hint="eastAsia"/>
          <w:caps/>
          <w:sz w:val="24"/>
          <w:szCs w:val="24"/>
        </w:rPr>
        <w:t>a</w:t>
      </w:r>
      <w:r w:rsidR="00CD7C41">
        <w:rPr>
          <w:rFonts w:ascii="Book Antiqua" w:hAnsi="Book Antiqua" w:hint="eastAsia"/>
          <w:caps/>
          <w:sz w:val="24"/>
          <w:szCs w:val="24"/>
        </w:rPr>
        <w:t>.</w:t>
      </w:r>
      <w:r w:rsidR="00BA5F13" w:rsidRPr="00C6774F">
        <w:rPr>
          <w:rFonts w:ascii="Book Antiqua" w:hAnsi="Book Antiqua"/>
          <w:sz w:val="24"/>
          <w:szCs w:val="24"/>
        </w:rPr>
        <w:t xml:space="preserve"> </w:t>
      </w:r>
      <w:r w:rsidR="001F79EC" w:rsidRPr="00C6774F">
        <w:rPr>
          <w:rFonts w:ascii="Book Antiqua" w:hAnsi="Book Antiqua"/>
          <w:sz w:val="24"/>
          <w:szCs w:val="24"/>
        </w:rPr>
        <w:t>W</w:t>
      </w:r>
      <w:r w:rsidRPr="00C6774F">
        <w:rPr>
          <w:rFonts w:ascii="Book Antiqua" w:hAnsi="Book Antiqua"/>
          <w:sz w:val="24"/>
          <w:szCs w:val="24"/>
        </w:rPr>
        <w:t xml:space="preserve">e tested </w:t>
      </w:r>
      <w:r w:rsidR="00D47650" w:rsidRPr="00C6774F">
        <w:rPr>
          <w:rFonts w:ascii="Book Antiqua" w:hAnsi="Book Antiqua"/>
          <w:sz w:val="24"/>
          <w:szCs w:val="24"/>
        </w:rPr>
        <w:t xml:space="preserve">a </w:t>
      </w:r>
      <w:r w:rsidRPr="00C6774F">
        <w:rPr>
          <w:rFonts w:ascii="Book Antiqua" w:hAnsi="Book Antiqua"/>
          <w:sz w:val="24"/>
          <w:szCs w:val="24"/>
        </w:rPr>
        <w:t>FC threshold of 250</w:t>
      </w:r>
      <w:r w:rsidR="00D47650" w:rsidRPr="00C6774F">
        <w:rPr>
          <w:rFonts w:ascii="Book Antiqua" w:hAnsi="Book Antiqua"/>
          <w:sz w:val="24"/>
          <w:szCs w:val="24"/>
        </w:rPr>
        <w:t xml:space="preserve"> </w:t>
      </w:r>
      <w:r w:rsidRPr="00C6774F">
        <w:rPr>
          <w:rFonts w:ascii="Book Antiqua" w:hAnsi="Book Antiqua"/>
          <w:sz w:val="24"/>
          <w:szCs w:val="24"/>
        </w:rPr>
        <w:t>μg/g, determined by our previous meta-analysis, to indicate endoscopic remission, with 97.1% sensitivity and 71.4% spec</w:t>
      </w:r>
      <w:r w:rsidR="00AE530B" w:rsidRPr="00C6774F">
        <w:rPr>
          <w:rFonts w:ascii="Book Antiqua" w:hAnsi="Book Antiqua"/>
          <w:sz w:val="24"/>
          <w:szCs w:val="24"/>
        </w:rPr>
        <w:t xml:space="preserve">ificity (PPV 85.0%, NPV 93.8%). </w:t>
      </w:r>
      <w:r w:rsidR="009B1625" w:rsidRPr="00C6774F">
        <w:rPr>
          <w:rFonts w:ascii="Book Antiqua" w:hAnsi="Book Antiqua"/>
          <w:sz w:val="24"/>
          <w:szCs w:val="24"/>
        </w:rPr>
        <w:t xml:space="preserve">As a non-invasive biomarker, FC had the highest sensitivity, while CDAI had the highest specificity. </w:t>
      </w:r>
      <w:r w:rsidR="00260ADD" w:rsidRPr="00C6774F">
        <w:rPr>
          <w:rFonts w:ascii="Book Antiqua" w:hAnsi="Book Antiqua"/>
          <w:sz w:val="24"/>
          <w:szCs w:val="24"/>
        </w:rPr>
        <w:t xml:space="preserve">We </w:t>
      </w:r>
      <w:r w:rsidR="00380B4D" w:rsidRPr="00C6774F">
        <w:rPr>
          <w:rFonts w:ascii="Book Antiqua" w:hAnsi="Book Antiqua"/>
          <w:sz w:val="24"/>
          <w:szCs w:val="24"/>
        </w:rPr>
        <w:t xml:space="preserve">also </w:t>
      </w:r>
      <w:r w:rsidR="00260ADD" w:rsidRPr="00C6774F">
        <w:rPr>
          <w:rFonts w:ascii="Book Antiqua" w:hAnsi="Book Antiqua"/>
          <w:sz w:val="24"/>
          <w:szCs w:val="24"/>
        </w:rPr>
        <w:t xml:space="preserve">constructed </w:t>
      </w:r>
      <w:r w:rsidR="00C344EF" w:rsidRPr="00C6774F">
        <w:rPr>
          <w:rFonts w:ascii="Book Antiqua" w:hAnsi="Book Antiqua"/>
          <w:sz w:val="24"/>
          <w:szCs w:val="24"/>
        </w:rPr>
        <w:t xml:space="preserve">a </w:t>
      </w:r>
      <w:r w:rsidR="00C344EF" w:rsidRPr="00C6774F">
        <w:rPr>
          <w:rFonts w:ascii="Book Antiqua" w:hAnsi="Book Antiqua"/>
          <w:sz w:val="24"/>
          <w:szCs w:val="24"/>
        </w:rPr>
        <w:lastRenderedPageBreak/>
        <w:t xml:space="preserve">Spearman’s correlation </w:t>
      </w:r>
      <w:r w:rsidR="00260ADD" w:rsidRPr="00C6774F">
        <w:rPr>
          <w:rFonts w:ascii="Book Antiqua" w:hAnsi="Book Antiqua"/>
          <w:sz w:val="24"/>
          <w:szCs w:val="24"/>
        </w:rPr>
        <w:t xml:space="preserve">based on the sums of differently emphasized </w:t>
      </w:r>
      <w:r w:rsidR="00380B4D" w:rsidRPr="00C6774F">
        <w:rPr>
          <w:rFonts w:ascii="Book Antiqua" w:hAnsi="Book Antiqua"/>
          <w:sz w:val="24"/>
          <w:szCs w:val="24"/>
        </w:rPr>
        <w:t>FC,</w:t>
      </w:r>
      <w:r w:rsidR="00C344EF" w:rsidRPr="00C6774F">
        <w:rPr>
          <w:rFonts w:ascii="Book Antiqua" w:hAnsi="Book Antiqua"/>
          <w:sz w:val="24"/>
          <w:szCs w:val="24"/>
        </w:rPr>
        <w:t xml:space="preserve"> </w:t>
      </w:r>
      <w:r w:rsidR="00260ADD" w:rsidRPr="00C6774F">
        <w:rPr>
          <w:rFonts w:ascii="Book Antiqua" w:hAnsi="Book Antiqua"/>
          <w:sz w:val="24"/>
          <w:szCs w:val="24"/>
        </w:rPr>
        <w:t>CDAI,</w:t>
      </w:r>
      <w:r w:rsidR="00380B4D" w:rsidRPr="00C6774F">
        <w:rPr>
          <w:rFonts w:ascii="Book Antiqua" w:hAnsi="Book Antiqua"/>
          <w:sz w:val="24"/>
          <w:szCs w:val="24"/>
        </w:rPr>
        <w:t xml:space="preserve"> </w:t>
      </w:r>
      <w:r w:rsidR="00260ADD" w:rsidRPr="00C6774F">
        <w:rPr>
          <w:rFonts w:ascii="Book Antiqua" w:hAnsi="Book Antiqua"/>
          <w:sz w:val="24"/>
          <w:szCs w:val="24"/>
        </w:rPr>
        <w:t>CRP</w:t>
      </w:r>
      <w:r w:rsidR="00380B4D" w:rsidRPr="00C6774F">
        <w:rPr>
          <w:rFonts w:ascii="Book Antiqua" w:hAnsi="Book Antiqua"/>
          <w:sz w:val="24"/>
          <w:szCs w:val="24"/>
        </w:rPr>
        <w:t xml:space="preserve">, ESR </w:t>
      </w:r>
      <w:r w:rsidR="00260ADD" w:rsidRPr="00C6774F">
        <w:rPr>
          <w:rFonts w:ascii="Book Antiqua" w:hAnsi="Book Antiqua"/>
          <w:sz w:val="24"/>
          <w:szCs w:val="24"/>
        </w:rPr>
        <w:t xml:space="preserve">and </w:t>
      </w:r>
      <w:r w:rsidR="00380B4D" w:rsidRPr="00C6774F">
        <w:rPr>
          <w:rFonts w:ascii="Book Antiqua" w:hAnsi="Book Antiqua"/>
          <w:sz w:val="24"/>
          <w:szCs w:val="24"/>
        </w:rPr>
        <w:t>PCT</w:t>
      </w:r>
      <w:r w:rsidR="00260ADD" w:rsidRPr="00C6774F">
        <w:rPr>
          <w:rFonts w:ascii="Book Antiqua" w:hAnsi="Book Antiqua"/>
          <w:sz w:val="24"/>
          <w:szCs w:val="24"/>
        </w:rPr>
        <w:t>. T</w:t>
      </w:r>
      <w:bookmarkStart w:id="132" w:name="OLE_LINK6"/>
      <w:bookmarkStart w:id="133" w:name="OLE_LINK7"/>
      <w:r w:rsidR="00260ADD" w:rsidRPr="00C6774F">
        <w:rPr>
          <w:rFonts w:ascii="Book Antiqua" w:hAnsi="Book Antiqua"/>
          <w:sz w:val="24"/>
          <w:szCs w:val="24"/>
        </w:rPr>
        <w:t xml:space="preserve">he scores based on the </w:t>
      </w:r>
      <w:r w:rsidR="00380B4D" w:rsidRPr="00C6774F">
        <w:rPr>
          <w:rFonts w:ascii="Book Antiqua" w:hAnsi="Book Antiqua"/>
          <w:sz w:val="24"/>
          <w:szCs w:val="24"/>
        </w:rPr>
        <w:t>FC</w:t>
      </w:r>
      <w:r w:rsidR="00260ADD" w:rsidRPr="00C6774F">
        <w:rPr>
          <w:rFonts w:ascii="Book Antiqua" w:hAnsi="Book Antiqua"/>
          <w:sz w:val="24"/>
          <w:szCs w:val="24"/>
        </w:rPr>
        <w:t xml:space="preserve"> and CDAI proved consequently to be superior to other combinations of parameters </w:t>
      </w:r>
      <w:r w:rsidR="00380B4D" w:rsidRPr="00C6774F">
        <w:rPr>
          <w:rFonts w:ascii="Book Antiqua" w:hAnsi="Book Antiqua"/>
          <w:sz w:val="24"/>
          <w:szCs w:val="24"/>
        </w:rPr>
        <w:t>or</w:t>
      </w:r>
      <w:r w:rsidR="00260ADD" w:rsidRPr="00C6774F">
        <w:rPr>
          <w:rFonts w:ascii="Book Antiqua" w:hAnsi="Book Antiqua"/>
          <w:sz w:val="24"/>
          <w:szCs w:val="24"/>
        </w:rPr>
        <w:t xml:space="preserve"> </w:t>
      </w:r>
      <w:r w:rsidR="00380B4D" w:rsidRPr="00C6774F">
        <w:rPr>
          <w:rFonts w:ascii="Book Antiqua" w:hAnsi="Book Antiqua"/>
          <w:sz w:val="24"/>
          <w:szCs w:val="24"/>
        </w:rPr>
        <w:t>FC</w:t>
      </w:r>
      <w:r w:rsidR="00260ADD" w:rsidRPr="00C6774F">
        <w:rPr>
          <w:rFonts w:ascii="Book Antiqua" w:hAnsi="Book Antiqua"/>
          <w:sz w:val="24"/>
          <w:szCs w:val="24"/>
        </w:rPr>
        <w:t xml:space="preserve"> alone</w:t>
      </w:r>
      <w:bookmarkEnd w:id="132"/>
      <w:bookmarkEnd w:id="133"/>
      <w:r w:rsidR="00260ADD" w:rsidRPr="00C6774F">
        <w:rPr>
          <w:rFonts w:ascii="Book Antiqua" w:hAnsi="Book Antiqua"/>
          <w:sz w:val="24"/>
          <w:szCs w:val="24"/>
        </w:rPr>
        <w:t xml:space="preserve">. The highest </w:t>
      </w:r>
      <w:r w:rsidR="00C344EF" w:rsidRPr="00C6774F">
        <w:rPr>
          <w:rFonts w:ascii="Book Antiqua" w:hAnsi="Book Antiqua"/>
          <w:sz w:val="24"/>
          <w:szCs w:val="24"/>
        </w:rPr>
        <w:t>Spearman’s correlation</w:t>
      </w:r>
      <w:r w:rsidR="00260ADD" w:rsidRPr="00C6774F">
        <w:rPr>
          <w:rFonts w:ascii="Book Antiqua" w:hAnsi="Book Antiqua"/>
          <w:sz w:val="24"/>
          <w:szCs w:val="24"/>
        </w:rPr>
        <w:t>, 0.</w:t>
      </w:r>
      <w:r w:rsidR="00C344EF" w:rsidRPr="00C6774F">
        <w:rPr>
          <w:rFonts w:ascii="Book Antiqua" w:hAnsi="Book Antiqua"/>
          <w:sz w:val="24"/>
          <w:szCs w:val="24"/>
        </w:rPr>
        <w:t>839</w:t>
      </w:r>
      <w:r w:rsidR="00260ADD" w:rsidRPr="00C6774F">
        <w:rPr>
          <w:rFonts w:ascii="Book Antiqua" w:hAnsi="Book Antiqua"/>
          <w:sz w:val="24"/>
          <w:szCs w:val="24"/>
        </w:rPr>
        <w:t>, was obtained when using the following score: 0.8</w:t>
      </w:r>
      <w:r w:rsidR="0089517F">
        <w:rPr>
          <w:rFonts w:ascii="Book Antiqua" w:hAnsi="Book Antiqua" w:hint="eastAsia"/>
          <w:sz w:val="24"/>
          <w:szCs w:val="24"/>
        </w:rPr>
        <w:t xml:space="preserve"> </w:t>
      </w:r>
      <w:r w:rsidR="0089517F" w:rsidRPr="0089517F">
        <w:rPr>
          <w:rFonts w:ascii="Book Antiqua" w:hAnsi="Book Antiqua"/>
          <w:sz w:val="24"/>
          <w:szCs w:val="24"/>
        </w:rPr>
        <w:t>×</w:t>
      </w:r>
      <w:r w:rsidR="0089517F">
        <w:rPr>
          <w:rFonts w:ascii="Book Antiqua" w:hAnsi="Book Antiqua" w:hint="eastAsia"/>
          <w:sz w:val="24"/>
          <w:szCs w:val="24"/>
        </w:rPr>
        <w:t xml:space="preserve"> </w:t>
      </w:r>
      <w:r w:rsidR="00260ADD" w:rsidRPr="00C6774F">
        <w:rPr>
          <w:rFonts w:ascii="Book Antiqua" w:hAnsi="Book Antiqua"/>
          <w:sz w:val="24"/>
          <w:szCs w:val="24"/>
        </w:rPr>
        <w:t>FC+4.6</w:t>
      </w:r>
      <w:r w:rsidR="0089517F">
        <w:rPr>
          <w:rFonts w:ascii="Book Antiqua" w:hAnsi="Book Antiqua" w:hint="eastAsia"/>
          <w:sz w:val="24"/>
          <w:szCs w:val="24"/>
        </w:rPr>
        <w:t xml:space="preserve"> </w:t>
      </w:r>
      <w:r w:rsidR="0089517F" w:rsidRPr="0089517F">
        <w:rPr>
          <w:rFonts w:ascii="Book Antiqua" w:hAnsi="Book Antiqua"/>
          <w:sz w:val="24"/>
          <w:szCs w:val="24"/>
        </w:rPr>
        <w:t>×</w:t>
      </w:r>
      <w:r w:rsidR="0089517F">
        <w:rPr>
          <w:rFonts w:ascii="Book Antiqua" w:hAnsi="Book Antiqua" w:hint="eastAsia"/>
          <w:sz w:val="24"/>
          <w:szCs w:val="24"/>
        </w:rPr>
        <w:t xml:space="preserve"> </w:t>
      </w:r>
      <w:r w:rsidR="00260ADD" w:rsidRPr="00C6774F">
        <w:rPr>
          <w:rFonts w:ascii="Book Antiqua" w:hAnsi="Book Antiqua"/>
          <w:sz w:val="24"/>
          <w:szCs w:val="24"/>
        </w:rPr>
        <w:t>CDAI.</w:t>
      </w:r>
      <w:r w:rsidR="00471EE6" w:rsidRPr="00C6774F">
        <w:rPr>
          <w:rFonts w:ascii="Book Antiqua" w:hAnsi="Book Antiqua"/>
          <w:sz w:val="24"/>
          <w:szCs w:val="24"/>
        </w:rPr>
        <w:t xml:space="preserve"> </w:t>
      </w:r>
      <w:bookmarkStart w:id="134" w:name="OLE_LINK30"/>
      <w:bookmarkStart w:id="135" w:name="OLE_LINK31"/>
      <w:r w:rsidR="00471EE6" w:rsidRPr="00C6774F">
        <w:rPr>
          <w:rFonts w:ascii="Book Antiqua" w:hAnsi="Book Antiqua"/>
          <w:sz w:val="24"/>
          <w:szCs w:val="24"/>
        </w:rPr>
        <w:t>The sensitivity for this score was 91.4% and the</w:t>
      </w:r>
      <w:r w:rsidR="003331F1" w:rsidRPr="00C6774F">
        <w:rPr>
          <w:rFonts w:ascii="Book Antiqua" w:hAnsi="Book Antiqua"/>
          <w:sz w:val="24"/>
          <w:szCs w:val="24"/>
        </w:rPr>
        <w:t xml:space="preserve"> </w:t>
      </w:r>
      <w:r w:rsidR="00471EE6" w:rsidRPr="00C6774F">
        <w:rPr>
          <w:rFonts w:ascii="Book Antiqua" w:hAnsi="Book Antiqua"/>
          <w:sz w:val="24"/>
          <w:szCs w:val="24"/>
        </w:rPr>
        <w:t>specificity was 90.5%</w:t>
      </w:r>
      <w:bookmarkEnd w:id="134"/>
      <w:bookmarkEnd w:id="135"/>
      <w:r w:rsidR="00471EE6" w:rsidRPr="00C6774F">
        <w:rPr>
          <w:rFonts w:ascii="Book Antiqua" w:hAnsi="Book Antiqua"/>
          <w:sz w:val="24"/>
          <w:szCs w:val="24"/>
        </w:rPr>
        <w:t>, when using its resulting sum 85</w:t>
      </w:r>
      <w:r w:rsidR="00C83836" w:rsidRPr="00C6774F">
        <w:rPr>
          <w:rFonts w:ascii="Book Antiqua" w:hAnsi="Book Antiqua"/>
          <w:sz w:val="24"/>
          <w:szCs w:val="24"/>
        </w:rPr>
        <w:t>0</w:t>
      </w:r>
      <w:r w:rsidR="00471EE6" w:rsidRPr="00C6774F">
        <w:rPr>
          <w:rFonts w:ascii="Book Antiqua" w:hAnsi="Book Antiqua"/>
          <w:sz w:val="24"/>
          <w:szCs w:val="24"/>
        </w:rPr>
        <w:t xml:space="preserve"> as a cut-off value for endoscopic</w:t>
      </w:r>
      <w:r w:rsidR="003331F1" w:rsidRPr="00C6774F">
        <w:rPr>
          <w:rFonts w:ascii="Book Antiqua" w:hAnsi="Book Antiqua"/>
          <w:sz w:val="24"/>
          <w:szCs w:val="24"/>
        </w:rPr>
        <w:t xml:space="preserve"> </w:t>
      </w:r>
      <w:r w:rsidR="00471EE6" w:rsidRPr="00C6774F">
        <w:rPr>
          <w:rFonts w:ascii="Book Antiqua" w:hAnsi="Book Antiqua"/>
          <w:sz w:val="24"/>
          <w:szCs w:val="24"/>
        </w:rPr>
        <w:t>remission.</w:t>
      </w:r>
      <w:r w:rsidR="00522E0A" w:rsidRPr="00C6774F">
        <w:rPr>
          <w:rFonts w:ascii="Book Antiqua" w:hAnsi="Book Antiqua"/>
          <w:bCs/>
          <w:sz w:val="24"/>
          <w:szCs w:val="24"/>
        </w:rPr>
        <w:t xml:space="preserve"> </w:t>
      </w:r>
      <w:bookmarkStart w:id="136" w:name="OLE_LINK101"/>
      <w:bookmarkStart w:id="137" w:name="OLE_LINK102"/>
      <w:r w:rsidR="00522E0A" w:rsidRPr="00C6774F">
        <w:rPr>
          <w:rFonts w:ascii="Book Antiqua" w:hAnsi="Book Antiqua"/>
          <w:bCs/>
          <w:sz w:val="24"/>
          <w:szCs w:val="24"/>
        </w:rPr>
        <w:t xml:space="preserve">The coefficients of multiple linear regression models with Stepwise </w:t>
      </w:r>
      <w:r w:rsidR="009328BF" w:rsidRPr="00C6774F">
        <w:rPr>
          <w:rFonts w:ascii="Book Antiqua" w:hAnsi="Book Antiqua"/>
          <w:kern w:val="0"/>
          <w:sz w:val="24"/>
          <w:szCs w:val="24"/>
        </w:rPr>
        <w:t xml:space="preserve">to construct </w:t>
      </w:r>
      <w:r w:rsidR="009328BF" w:rsidRPr="00C6774F">
        <w:rPr>
          <w:rFonts w:ascii="Book Antiqua" w:hAnsi="Book Antiqua"/>
          <w:sz w:val="24"/>
          <w:szCs w:val="24"/>
        </w:rPr>
        <w:t>CFA</w:t>
      </w:r>
      <w:r w:rsidR="009328BF" w:rsidRPr="00C6774F">
        <w:rPr>
          <w:rFonts w:ascii="Book Antiqua" w:hAnsi="Book Antiqua"/>
          <w:bCs/>
          <w:sz w:val="24"/>
          <w:szCs w:val="24"/>
        </w:rPr>
        <w:t xml:space="preserve"> </w:t>
      </w:r>
      <w:r w:rsidR="00522E0A" w:rsidRPr="00C6774F">
        <w:rPr>
          <w:rFonts w:ascii="Book Antiqua" w:hAnsi="Book Antiqua"/>
          <w:bCs/>
          <w:sz w:val="24"/>
          <w:szCs w:val="24"/>
        </w:rPr>
        <w:t>were showed in</w:t>
      </w:r>
      <w:r w:rsidR="00522E0A" w:rsidRPr="00C6774F">
        <w:rPr>
          <w:rFonts w:ascii="Book Antiqua" w:hAnsi="Book Antiqua"/>
          <w:sz w:val="24"/>
          <w:szCs w:val="24"/>
        </w:rPr>
        <w:t xml:space="preserve"> Supplementary Table 3.</w:t>
      </w:r>
      <w:bookmarkEnd w:id="136"/>
      <w:bookmarkEnd w:id="137"/>
    </w:p>
    <w:p w:rsidR="005F538A" w:rsidRPr="00C6774F" w:rsidRDefault="000B40A6" w:rsidP="00F93B1B">
      <w:pPr>
        <w:snapToGrid w:val="0"/>
        <w:spacing w:line="360" w:lineRule="auto"/>
        <w:ind w:firstLineChars="100" w:firstLine="240"/>
        <w:rPr>
          <w:rFonts w:ascii="Book Antiqua" w:hAnsi="Book Antiqua"/>
          <w:sz w:val="24"/>
          <w:szCs w:val="24"/>
        </w:rPr>
      </w:pPr>
      <w:r w:rsidRPr="00C6774F">
        <w:rPr>
          <w:rFonts w:ascii="Book Antiqua" w:hAnsi="Book Antiqua"/>
          <w:sz w:val="24"/>
          <w:szCs w:val="24"/>
        </w:rPr>
        <w:t xml:space="preserve">In UC, FC cutoff </w:t>
      </w:r>
      <w:r w:rsidR="005F538A" w:rsidRPr="00C6774F">
        <w:rPr>
          <w:rFonts w:ascii="Book Antiqua" w:hAnsi="Book Antiqua"/>
          <w:sz w:val="24"/>
          <w:szCs w:val="24"/>
        </w:rPr>
        <w:t xml:space="preserve">value </w:t>
      </w:r>
      <w:r w:rsidRPr="00C6774F">
        <w:rPr>
          <w:rFonts w:ascii="Book Antiqua" w:hAnsi="Book Antiqua"/>
          <w:sz w:val="24"/>
          <w:szCs w:val="24"/>
        </w:rPr>
        <w:t>of</w:t>
      </w:r>
      <w:r w:rsidR="00AE530B" w:rsidRPr="00C6774F">
        <w:rPr>
          <w:rFonts w:ascii="Book Antiqua" w:hAnsi="Book Antiqua"/>
          <w:sz w:val="24"/>
          <w:szCs w:val="24"/>
        </w:rPr>
        <w:t xml:space="preserve"> </w:t>
      </w:r>
      <w:r w:rsidRPr="00C6774F">
        <w:rPr>
          <w:rFonts w:ascii="Book Antiqua" w:hAnsi="Book Antiqua"/>
          <w:sz w:val="24"/>
          <w:szCs w:val="24"/>
        </w:rPr>
        <w:t>250</w:t>
      </w:r>
      <w:r w:rsidR="00395B09" w:rsidRPr="00C6774F">
        <w:rPr>
          <w:rFonts w:ascii="Book Antiqua" w:hAnsi="Book Antiqua"/>
          <w:sz w:val="24"/>
          <w:szCs w:val="24"/>
        </w:rPr>
        <w:t xml:space="preserve"> </w:t>
      </w:r>
      <w:r w:rsidR="005F538A" w:rsidRPr="00C6774F">
        <w:rPr>
          <w:rFonts w:ascii="Book Antiqua" w:hAnsi="Book Antiqua"/>
          <w:sz w:val="24"/>
          <w:szCs w:val="24"/>
        </w:rPr>
        <w:t>μg/g</w:t>
      </w:r>
      <w:r w:rsidR="0089517F">
        <w:rPr>
          <w:rFonts w:ascii="Book Antiqua" w:hAnsi="Book Antiqua" w:hint="eastAsia"/>
          <w:sz w:val="24"/>
          <w:szCs w:val="24"/>
        </w:rPr>
        <w:t xml:space="preserve"> </w:t>
      </w:r>
      <w:r w:rsidR="007B43A6" w:rsidRPr="00C6774F">
        <w:rPr>
          <w:rFonts w:ascii="Book Antiqua" w:hAnsi="Book Antiqua"/>
          <w:sz w:val="24"/>
          <w:szCs w:val="24"/>
        </w:rPr>
        <w:t xml:space="preserve">yielded </w:t>
      </w:r>
      <w:r w:rsidRPr="00C6774F">
        <w:rPr>
          <w:rFonts w:ascii="Book Antiqua" w:hAnsi="Book Antiqua"/>
          <w:sz w:val="24"/>
          <w:szCs w:val="24"/>
        </w:rPr>
        <w:t>a sensitivity, specificity, PPV, and NPV of 87.9%, 100%, 100%, and 75%, respectively. The ROC curves revealed that the AUC</w:t>
      </w:r>
      <w:r w:rsidR="005F538A" w:rsidRPr="00C6774F">
        <w:rPr>
          <w:rFonts w:ascii="Book Antiqua" w:hAnsi="Book Antiqua"/>
          <w:sz w:val="24"/>
          <w:szCs w:val="24"/>
        </w:rPr>
        <w:t>s</w:t>
      </w:r>
      <w:r w:rsidRPr="00C6774F">
        <w:rPr>
          <w:rFonts w:ascii="Book Antiqua" w:hAnsi="Book Antiqua"/>
          <w:sz w:val="24"/>
          <w:szCs w:val="24"/>
        </w:rPr>
        <w:t xml:space="preserve"> were 0.9</w:t>
      </w:r>
      <w:r w:rsidR="000809E7" w:rsidRPr="00C6774F">
        <w:rPr>
          <w:rFonts w:ascii="Book Antiqua" w:hAnsi="Book Antiqua"/>
          <w:sz w:val="24"/>
          <w:szCs w:val="24"/>
        </w:rPr>
        <w:t>6</w:t>
      </w:r>
      <w:r w:rsidRPr="00C6774F">
        <w:rPr>
          <w:rFonts w:ascii="Book Antiqua" w:hAnsi="Book Antiqua"/>
          <w:sz w:val="24"/>
          <w:szCs w:val="24"/>
        </w:rPr>
        <w:t xml:space="preserve"> for FC, 0.</w:t>
      </w:r>
      <w:r w:rsidR="000809E7" w:rsidRPr="00C6774F">
        <w:rPr>
          <w:rFonts w:ascii="Book Antiqua" w:hAnsi="Book Antiqua"/>
          <w:sz w:val="24"/>
          <w:szCs w:val="24"/>
        </w:rPr>
        <w:t>88</w:t>
      </w:r>
      <w:r w:rsidRPr="00C6774F">
        <w:rPr>
          <w:rFonts w:ascii="Book Antiqua" w:hAnsi="Book Antiqua"/>
          <w:sz w:val="24"/>
          <w:szCs w:val="24"/>
        </w:rPr>
        <w:t xml:space="preserve"> for CAI, 0.86 for CRP</w:t>
      </w:r>
      <w:r w:rsidR="005F538A" w:rsidRPr="00C6774F">
        <w:rPr>
          <w:rFonts w:ascii="Book Antiqua" w:hAnsi="Book Antiqua"/>
          <w:sz w:val="24"/>
          <w:szCs w:val="24"/>
        </w:rPr>
        <w:t>,</w:t>
      </w:r>
      <w:r w:rsidRPr="00C6774F">
        <w:rPr>
          <w:rFonts w:ascii="Book Antiqua" w:hAnsi="Book Antiqua"/>
          <w:sz w:val="24"/>
          <w:szCs w:val="24"/>
        </w:rPr>
        <w:t xml:space="preserve"> and 0.81 for ESR</w:t>
      </w:r>
      <w:r w:rsidR="00BA5F13" w:rsidRPr="00C6774F">
        <w:rPr>
          <w:rFonts w:ascii="Book Antiqua" w:hAnsi="Book Antiqua"/>
          <w:sz w:val="24"/>
          <w:szCs w:val="24"/>
        </w:rPr>
        <w:t xml:space="preserve">, as shown in </w:t>
      </w:r>
      <w:r w:rsidR="00BA5F13" w:rsidRPr="00CD7C41">
        <w:rPr>
          <w:rFonts w:ascii="Book Antiqua" w:hAnsi="Book Antiqua"/>
          <w:caps/>
          <w:sz w:val="24"/>
          <w:szCs w:val="24"/>
        </w:rPr>
        <w:t>s</w:t>
      </w:r>
      <w:r w:rsidR="00BA5F13" w:rsidRPr="00C6774F">
        <w:rPr>
          <w:rFonts w:ascii="Book Antiqua" w:hAnsi="Book Antiqua"/>
          <w:sz w:val="24"/>
          <w:szCs w:val="24"/>
        </w:rPr>
        <w:t xml:space="preserve">upplementary </w:t>
      </w:r>
      <w:r w:rsidR="00BA5F13" w:rsidRPr="00CD7C41">
        <w:rPr>
          <w:rFonts w:ascii="Book Antiqua" w:hAnsi="Book Antiqua"/>
          <w:caps/>
          <w:sz w:val="24"/>
          <w:szCs w:val="24"/>
        </w:rPr>
        <w:t>f</w:t>
      </w:r>
      <w:r w:rsidR="00BA5F13" w:rsidRPr="00C6774F">
        <w:rPr>
          <w:rFonts w:ascii="Book Antiqua" w:hAnsi="Book Antiqua"/>
          <w:sz w:val="24"/>
          <w:szCs w:val="24"/>
        </w:rPr>
        <w:t>igure</w:t>
      </w:r>
      <w:r w:rsidR="00CD7C41">
        <w:rPr>
          <w:rFonts w:ascii="Book Antiqua" w:hAnsi="Book Antiqua" w:hint="eastAsia"/>
          <w:sz w:val="24"/>
          <w:szCs w:val="24"/>
        </w:rPr>
        <w:t xml:space="preserve"> </w:t>
      </w:r>
      <w:r w:rsidR="00BA5F13" w:rsidRPr="00C6774F">
        <w:rPr>
          <w:rFonts w:ascii="Book Antiqua" w:hAnsi="Book Antiqua"/>
          <w:sz w:val="24"/>
          <w:szCs w:val="24"/>
        </w:rPr>
        <w:t>1</w:t>
      </w:r>
      <w:r w:rsidR="00CD7C41" w:rsidRPr="00CD7C41">
        <w:rPr>
          <w:rFonts w:ascii="Book Antiqua" w:hAnsi="Book Antiqua" w:hint="eastAsia"/>
          <w:caps/>
          <w:sz w:val="24"/>
          <w:szCs w:val="24"/>
        </w:rPr>
        <w:t>b</w:t>
      </w:r>
      <w:r w:rsidRPr="00C6774F">
        <w:rPr>
          <w:rFonts w:ascii="Book Antiqua" w:hAnsi="Book Antiqua"/>
          <w:sz w:val="24"/>
          <w:szCs w:val="24"/>
        </w:rPr>
        <w:t>.</w:t>
      </w:r>
      <w:r w:rsidR="00C83836" w:rsidRPr="00C6774F">
        <w:rPr>
          <w:rFonts w:ascii="Book Antiqua" w:hAnsi="Book Antiqua"/>
          <w:sz w:val="24"/>
          <w:szCs w:val="24"/>
        </w:rPr>
        <w:t xml:space="preserve"> </w:t>
      </w:r>
      <w:r w:rsidR="004525AF" w:rsidRPr="00C6774F">
        <w:rPr>
          <w:rFonts w:ascii="Book Antiqua" w:hAnsi="Book Antiqua"/>
          <w:sz w:val="24"/>
          <w:szCs w:val="24"/>
        </w:rPr>
        <w:t>FC and CAI both had the 100% specificity t</w:t>
      </w:r>
      <w:r w:rsidR="00966327" w:rsidRPr="00C6774F">
        <w:rPr>
          <w:rFonts w:ascii="Book Antiqua" w:hAnsi="Book Antiqua"/>
          <w:sz w:val="24"/>
          <w:szCs w:val="24"/>
        </w:rPr>
        <w:t>o predict active mucosal lesion, but CAI had much lower sensitivity.</w:t>
      </w:r>
      <w:r w:rsidR="00E34FE0" w:rsidRPr="00C6774F">
        <w:rPr>
          <w:rFonts w:ascii="Book Antiqua" w:hAnsi="Book Antiqua"/>
          <w:sz w:val="24"/>
          <w:szCs w:val="24"/>
        </w:rPr>
        <w:t xml:space="preserve"> </w:t>
      </w:r>
      <w:r w:rsidR="00C83836" w:rsidRPr="00C6774F">
        <w:rPr>
          <w:rFonts w:ascii="Book Antiqua" w:hAnsi="Book Antiqua"/>
          <w:sz w:val="24"/>
          <w:szCs w:val="24"/>
        </w:rPr>
        <w:t>For UC patients, we also constructed the score:</w:t>
      </w:r>
      <w:r w:rsidR="006A0474" w:rsidRPr="00C6774F">
        <w:rPr>
          <w:rFonts w:ascii="Book Antiqua" w:hAnsi="Book Antiqua"/>
          <w:sz w:val="24"/>
          <w:szCs w:val="24"/>
        </w:rPr>
        <w:t xml:space="preserve"> </w:t>
      </w:r>
      <w:r w:rsidR="00C83836" w:rsidRPr="00C6774F">
        <w:rPr>
          <w:rFonts w:ascii="Book Antiqua" w:hAnsi="Book Antiqua"/>
          <w:sz w:val="24"/>
          <w:szCs w:val="24"/>
        </w:rPr>
        <w:t>0.2</w:t>
      </w:r>
      <w:r w:rsidR="0089517F">
        <w:rPr>
          <w:rFonts w:ascii="Book Antiqua" w:hAnsi="Book Antiqua" w:hint="eastAsia"/>
          <w:sz w:val="24"/>
          <w:szCs w:val="24"/>
        </w:rPr>
        <w:t xml:space="preserve"> </w:t>
      </w:r>
      <w:r w:rsidR="0089517F" w:rsidRPr="0089517F">
        <w:rPr>
          <w:rFonts w:ascii="Book Antiqua" w:hAnsi="Book Antiqua"/>
          <w:sz w:val="24"/>
          <w:szCs w:val="24"/>
        </w:rPr>
        <w:t>×</w:t>
      </w:r>
      <w:r w:rsidR="0089517F">
        <w:rPr>
          <w:rFonts w:ascii="Book Antiqua" w:hAnsi="Book Antiqua" w:hint="eastAsia"/>
          <w:sz w:val="24"/>
          <w:szCs w:val="24"/>
        </w:rPr>
        <w:t xml:space="preserve"> </w:t>
      </w:r>
      <w:r w:rsidR="00C83836" w:rsidRPr="00C6774F">
        <w:rPr>
          <w:rFonts w:ascii="Book Antiqua" w:hAnsi="Book Antiqua"/>
          <w:sz w:val="24"/>
          <w:szCs w:val="24"/>
        </w:rPr>
        <w:t>FC+50</w:t>
      </w:r>
      <w:r w:rsidR="0089517F">
        <w:rPr>
          <w:rFonts w:ascii="Book Antiqua" w:hAnsi="Book Antiqua" w:hint="eastAsia"/>
          <w:sz w:val="24"/>
          <w:szCs w:val="24"/>
        </w:rPr>
        <w:t xml:space="preserve"> </w:t>
      </w:r>
      <w:r w:rsidR="0089517F" w:rsidRPr="0089517F">
        <w:rPr>
          <w:rFonts w:ascii="Book Antiqua" w:hAnsi="Book Antiqua"/>
          <w:sz w:val="24"/>
          <w:szCs w:val="24"/>
        </w:rPr>
        <w:t>×</w:t>
      </w:r>
      <w:r w:rsidR="0089517F">
        <w:rPr>
          <w:rFonts w:ascii="Book Antiqua" w:hAnsi="Book Antiqua" w:hint="eastAsia"/>
          <w:sz w:val="24"/>
          <w:szCs w:val="24"/>
        </w:rPr>
        <w:t xml:space="preserve"> </w:t>
      </w:r>
      <w:r w:rsidR="00C83836" w:rsidRPr="00C6774F">
        <w:rPr>
          <w:rFonts w:ascii="Book Antiqua" w:hAnsi="Book Antiqua"/>
          <w:sz w:val="24"/>
          <w:szCs w:val="24"/>
        </w:rPr>
        <w:t xml:space="preserve">CAI, </w:t>
      </w:r>
      <w:r w:rsidR="00737BDC" w:rsidRPr="00C6774F">
        <w:rPr>
          <w:rFonts w:ascii="Book Antiqua" w:hAnsi="Book Antiqua"/>
          <w:sz w:val="24"/>
          <w:szCs w:val="24"/>
        </w:rPr>
        <w:t>the</w:t>
      </w:r>
      <w:r w:rsidR="006A0474" w:rsidRPr="00C6774F">
        <w:rPr>
          <w:rFonts w:ascii="Book Antiqua" w:hAnsi="Book Antiqua"/>
          <w:sz w:val="24"/>
          <w:szCs w:val="24"/>
        </w:rPr>
        <w:t xml:space="preserve"> Spearman’s correlation </w:t>
      </w:r>
      <w:r w:rsidR="006A0474" w:rsidRPr="0089517F">
        <w:rPr>
          <w:rFonts w:ascii="Book Antiqua" w:hAnsi="Book Antiqua"/>
          <w:i/>
          <w:sz w:val="24"/>
          <w:szCs w:val="24"/>
        </w:rPr>
        <w:t>r</w:t>
      </w:r>
      <w:r w:rsidR="0089517F">
        <w:rPr>
          <w:rFonts w:ascii="Book Antiqua" w:hAnsi="Book Antiqua" w:hint="eastAsia"/>
          <w:sz w:val="24"/>
          <w:szCs w:val="24"/>
        </w:rPr>
        <w:t xml:space="preserve"> </w:t>
      </w:r>
      <w:r w:rsidR="006A0474" w:rsidRPr="00C6774F">
        <w:rPr>
          <w:rFonts w:ascii="Book Antiqua" w:hAnsi="Book Antiqua"/>
          <w:sz w:val="24"/>
          <w:szCs w:val="24"/>
        </w:rPr>
        <w:t>=</w:t>
      </w:r>
      <w:r w:rsidR="0089517F">
        <w:rPr>
          <w:rFonts w:ascii="Book Antiqua" w:hAnsi="Book Antiqua" w:hint="eastAsia"/>
          <w:sz w:val="24"/>
          <w:szCs w:val="24"/>
        </w:rPr>
        <w:t xml:space="preserve"> </w:t>
      </w:r>
      <w:r w:rsidR="006A0474" w:rsidRPr="00C6774F">
        <w:rPr>
          <w:rFonts w:ascii="Book Antiqua" w:hAnsi="Book Antiqua"/>
          <w:sz w:val="24"/>
          <w:szCs w:val="24"/>
        </w:rPr>
        <w:t>0.</w:t>
      </w:r>
      <w:r w:rsidR="006B28C7" w:rsidRPr="00C6774F">
        <w:rPr>
          <w:rFonts w:ascii="Book Antiqua" w:hAnsi="Book Antiqua"/>
          <w:sz w:val="24"/>
          <w:szCs w:val="24"/>
        </w:rPr>
        <w:t>868</w:t>
      </w:r>
      <w:r w:rsidR="006A0474" w:rsidRPr="00C6774F">
        <w:rPr>
          <w:rFonts w:ascii="Book Antiqua" w:hAnsi="Book Antiqua"/>
          <w:sz w:val="24"/>
          <w:szCs w:val="24"/>
        </w:rPr>
        <w:t>.</w:t>
      </w:r>
      <w:r w:rsidR="0089517F">
        <w:rPr>
          <w:rFonts w:ascii="Book Antiqua" w:hAnsi="Book Antiqua" w:hint="eastAsia"/>
          <w:sz w:val="24"/>
          <w:szCs w:val="24"/>
        </w:rPr>
        <w:t xml:space="preserve"> </w:t>
      </w:r>
      <w:r w:rsidR="006B28C7" w:rsidRPr="00C6774F">
        <w:rPr>
          <w:rFonts w:ascii="Book Antiqua" w:hAnsi="Book Antiqua"/>
          <w:sz w:val="24"/>
          <w:szCs w:val="24"/>
        </w:rPr>
        <w:t xml:space="preserve">With the cut-off value of </w:t>
      </w:r>
      <w:r w:rsidR="00BB201D" w:rsidRPr="00C6774F">
        <w:rPr>
          <w:rFonts w:ascii="Book Antiqua" w:hAnsi="Book Antiqua"/>
          <w:sz w:val="24"/>
          <w:szCs w:val="24"/>
        </w:rPr>
        <w:t>150</w:t>
      </w:r>
      <w:r w:rsidR="00EC3AEA" w:rsidRPr="00C6774F">
        <w:rPr>
          <w:rFonts w:ascii="Book Antiqua" w:hAnsi="Book Antiqua"/>
          <w:sz w:val="24"/>
          <w:szCs w:val="24"/>
        </w:rPr>
        <w:t>,</w:t>
      </w:r>
      <w:r w:rsidR="00BB201D" w:rsidRPr="00C6774F">
        <w:rPr>
          <w:rFonts w:ascii="Book Antiqua" w:hAnsi="Book Antiqua"/>
          <w:sz w:val="24"/>
          <w:szCs w:val="24"/>
        </w:rPr>
        <w:t xml:space="preserve"> the sensitivity for this score was 92.8% and the specificity was 91.7%</w:t>
      </w:r>
      <w:r w:rsidR="00CD7E11" w:rsidRPr="00C6774F">
        <w:rPr>
          <w:rFonts w:ascii="Book Antiqua" w:hAnsi="Book Antiqua"/>
          <w:sz w:val="24"/>
          <w:szCs w:val="24"/>
        </w:rPr>
        <w:t>.</w:t>
      </w:r>
      <w:r w:rsidR="00522E0A" w:rsidRPr="00C6774F">
        <w:rPr>
          <w:rFonts w:ascii="Book Antiqua" w:hAnsi="Book Antiqua"/>
          <w:bCs/>
          <w:sz w:val="24"/>
          <w:szCs w:val="24"/>
        </w:rPr>
        <w:t xml:space="preserve"> </w:t>
      </w:r>
      <w:r w:rsidR="00522E0A" w:rsidRPr="00C6774F">
        <w:rPr>
          <w:rFonts w:ascii="Book Antiqua" w:hAnsi="Book Antiqua"/>
          <w:sz w:val="24"/>
          <w:szCs w:val="24"/>
        </w:rPr>
        <w:t xml:space="preserve">Supplementary Table 3 described </w:t>
      </w:r>
      <w:r w:rsidR="00522E0A" w:rsidRPr="00C6774F">
        <w:rPr>
          <w:rFonts w:ascii="Book Antiqua" w:hAnsi="Book Antiqua"/>
          <w:bCs/>
          <w:sz w:val="24"/>
          <w:szCs w:val="24"/>
        </w:rPr>
        <w:t>the coefficients of multiple linear regression models</w:t>
      </w:r>
      <w:r w:rsidR="009328BF" w:rsidRPr="00C6774F">
        <w:rPr>
          <w:rFonts w:ascii="Book Antiqua" w:hAnsi="Book Antiqua"/>
          <w:bCs/>
          <w:sz w:val="24"/>
          <w:szCs w:val="24"/>
        </w:rPr>
        <w:t xml:space="preserve"> </w:t>
      </w:r>
      <w:r w:rsidR="009328BF" w:rsidRPr="00C6774F">
        <w:rPr>
          <w:rFonts w:ascii="Book Antiqua" w:hAnsi="Book Antiqua"/>
          <w:kern w:val="0"/>
          <w:sz w:val="24"/>
          <w:szCs w:val="24"/>
        </w:rPr>
        <w:t xml:space="preserve">to construct </w:t>
      </w:r>
      <w:r w:rsidR="009328BF" w:rsidRPr="00C6774F">
        <w:rPr>
          <w:rFonts w:ascii="Book Antiqua" w:hAnsi="Book Antiqua"/>
          <w:sz w:val="24"/>
          <w:szCs w:val="24"/>
        </w:rPr>
        <w:t>CFA</w:t>
      </w:r>
      <w:r w:rsidR="00522E0A" w:rsidRPr="00C6774F">
        <w:rPr>
          <w:rFonts w:ascii="Book Antiqua" w:hAnsi="Book Antiqua"/>
          <w:sz w:val="24"/>
          <w:szCs w:val="24"/>
        </w:rPr>
        <w:t>.</w:t>
      </w:r>
    </w:p>
    <w:p w:rsidR="000B40A6" w:rsidRPr="00C6774F" w:rsidRDefault="00EC3AEA" w:rsidP="00F93B1B">
      <w:pPr>
        <w:snapToGrid w:val="0"/>
        <w:spacing w:line="360" w:lineRule="auto"/>
        <w:ind w:firstLineChars="100" w:firstLine="240"/>
        <w:rPr>
          <w:rFonts w:ascii="Book Antiqua" w:hAnsi="Book Antiqua"/>
          <w:sz w:val="24"/>
          <w:szCs w:val="24"/>
        </w:rPr>
      </w:pPr>
      <w:r w:rsidRPr="00C6774F">
        <w:rPr>
          <w:rFonts w:ascii="Book Antiqua" w:hAnsi="Book Antiqua"/>
          <w:sz w:val="24"/>
          <w:szCs w:val="24"/>
        </w:rPr>
        <w:t>However,</w:t>
      </w:r>
      <w:r w:rsidR="000B40A6" w:rsidRPr="00C6774F">
        <w:rPr>
          <w:rFonts w:ascii="Book Antiqua" w:hAnsi="Book Antiqua"/>
          <w:sz w:val="24"/>
          <w:szCs w:val="24"/>
        </w:rPr>
        <w:t xml:space="preserve"> </w:t>
      </w:r>
      <w:r w:rsidRPr="00C6774F">
        <w:rPr>
          <w:rFonts w:ascii="Book Antiqua" w:hAnsi="Book Antiqua"/>
          <w:sz w:val="24"/>
          <w:szCs w:val="24"/>
        </w:rPr>
        <w:t>FC, CDAI, CRP, ESR</w:t>
      </w:r>
      <w:r w:rsidR="00F575D1" w:rsidRPr="00C6774F">
        <w:rPr>
          <w:rFonts w:ascii="Book Antiqua" w:hAnsi="Book Antiqua"/>
          <w:sz w:val="24"/>
          <w:szCs w:val="24"/>
        </w:rPr>
        <w:t xml:space="preserve"> and PCT</w:t>
      </w:r>
      <w:r w:rsidRPr="00C6774F">
        <w:rPr>
          <w:rFonts w:ascii="Book Antiqua" w:hAnsi="Book Antiqua"/>
          <w:sz w:val="24"/>
          <w:szCs w:val="24"/>
        </w:rPr>
        <w:t xml:space="preserve"> were not useful as diagnostic tests for mucosal inflammation in CD-related surgery patients, with AUROCs of 0.58 (</w:t>
      </w:r>
      <w:r w:rsidRPr="0089517F">
        <w:rPr>
          <w:rFonts w:ascii="Book Antiqua" w:hAnsi="Book Antiqua"/>
          <w:i/>
          <w:sz w:val="24"/>
          <w:szCs w:val="24"/>
        </w:rPr>
        <w:t>P</w:t>
      </w:r>
      <w:r w:rsidRPr="00C6774F">
        <w:rPr>
          <w:rFonts w:ascii="Book Antiqua" w:hAnsi="Book Antiqua"/>
          <w:sz w:val="24"/>
          <w:szCs w:val="24"/>
        </w:rPr>
        <w:t xml:space="preserve"> = 0.52), 0.69 (</w:t>
      </w:r>
      <w:r w:rsidR="0089517F" w:rsidRPr="0089517F">
        <w:rPr>
          <w:rFonts w:ascii="Book Antiqua" w:hAnsi="Book Antiqua"/>
          <w:i/>
          <w:sz w:val="24"/>
          <w:szCs w:val="24"/>
        </w:rPr>
        <w:t>P</w:t>
      </w:r>
      <w:r w:rsidR="0089517F" w:rsidRPr="00C6774F">
        <w:rPr>
          <w:rFonts w:ascii="Book Antiqua" w:hAnsi="Book Antiqua"/>
          <w:sz w:val="24"/>
          <w:szCs w:val="24"/>
        </w:rPr>
        <w:t xml:space="preserve"> </w:t>
      </w:r>
      <w:r w:rsidRPr="00C6774F">
        <w:rPr>
          <w:rFonts w:ascii="Book Antiqua" w:hAnsi="Book Antiqua"/>
          <w:sz w:val="24"/>
          <w:szCs w:val="24"/>
        </w:rPr>
        <w:t>= 0.11), 0.53 (</w:t>
      </w:r>
      <w:r w:rsidR="0089517F" w:rsidRPr="0089517F">
        <w:rPr>
          <w:rFonts w:ascii="Book Antiqua" w:hAnsi="Book Antiqua"/>
          <w:i/>
          <w:sz w:val="24"/>
          <w:szCs w:val="24"/>
        </w:rPr>
        <w:t>P</w:t>
      </w:r>
      <w:r w:rsidR="0089517F" w:rsidRPr="00C6774F">
        <w:rPr>
          <w:rFonts w:ascii="Book Antiqua" w:hAnsi="Book Antiqua"/>
          <w:sz w:val="24"/>
          <w:szCs w:val="24"/>
        </w:rPr>
        <w:t xml:space="preserve"> </w:t>
      </w:r>
      <w:r w:rsidRPr="00C6774F">
        <w:rPr>
          <w:rFonts w:ascii="Book Antiqua" w:hAnsi="Book Antiqua"/>
          <w:sz w:val="24"/>
          <w:szCs w:val="24"/>
        </w:rPr>
        <w:t>= 0.82), 0.51 (</w:t>
      </w:r>
      <w:r w:rsidR="0089517F" w:rsidRPr="0089517F">
        <w:rPr>
          <w:rFonts w:ascii="Book Antiqua" w:hAnsi="Book Antiqua"/>
          <w:i/>
          <w:sz w:val="24"/>
          <w:szCs w:val="24"/>
        </w:rPr>
        <w:t>P</w:t>
      </w:r>
      <w:r w:rsidR="0089517F" w:rsidRPr="00C6774F">
        <w:rPr>
          <w:rFonts w:ascii="Book Antiqua" w:hAnsi="Book Antiqua"/>
          <w:sz w:val="24"/>
          <w:szCs w:val="24"/>
        </w:rPr>
        <w:t xml:space="preserve"> </w:t>
      </w:r>
      <w:r w:rsidRPr="00C6774F">
        <w:rPr>
          <w:rFonts w:ascii="Book Antiqua" w:hAnsi="Book Antiqua"/>
          <w:sz w:val="24"/>
          <w:szCs w:val="24"/>
        </w:rPr>
        <w:t>= 0.93)</w:t>
      </w:r>
      <w:r w:rsidR="00F575D1" w:rsidRPr="00C6774F">
        <w:rPr>
          <w:rFonts w:ascii="Book Antiqua" w:hAnsi="Book Antiqua"/>
          <w:sz w:val="24"/>
          <w:szCs w:val="24"/>
        </w:rPr>
        <w:t xml:space="preserve"> and 0.49 (</w:t>
      </w:r>
      <w:r w:rsidR="0089517F" w:rsidRPr="0089517F">
        <w:rPr>
          <w:rFonts w:ascii="Book Antiqua" w:hAnsi="Book Antiqua"/>
          <w:i/>
          <w:sz w:val="24"/>
          <w:szCs w:val="24"/>
        </w:rPr>
        <w:t>P</w:t>
      </w:r>
      <w:r w:rsidR="0089517F" w:rsidRPr="00C6774F">
        <w:rPr>
          <w:rFonts w:ascii="Book Antiqua" w:hAnsi="Book Antiqua"/>
          <w:sz w:val="24"/>
          <w:szCs w:val="24"/>
        </w:rPr>
        <w:t xml:space="preserve"> </w:t>
      </w:r>
      <w:r w:rsidR="00F575D1" w:rsidRPr="00C6774F">
        <w:rPr>
          <w:rFonts w:ascii="Book Antiqua" w:hAnsi="Book Antiqua"/>
          <w:sz w:val="24"/>
          <w:szCs w:val="24"/>
        </w:rPr>
        <w:t>=</w:t>
      </w:r>
      <w:r w:rsidR="0089517F">
        <w:rPr>
          <w:rFonts w:ascii="Book Antiqua" w:hAnsi="Book Antiqua" w:hint="eastAsia"/>
          <w:sz w:val="24"/>
          <w:szCs w:val="24"/>
        </w:rPr>
        <w:t xml:space="preserve"> </w:t>
      </w:r>
      <w:r w:rsidR="00F575D1" w:rsidRPr="00C6774F">
        <w:rPr>
          <w:rFonts w:ascii="Book Antiqua" w:hAnsi="Book Antiqua"/>
          <w:sz w:val="24"/>
          <w:szCs w:val="24"/>
        </w:rPr>
        <w:t>1.0</w:t>
      </w:r>
      <w:r w:rsidR="009328BF" w:rsidRPr="00C6774F">
        <w:rPr>
          <w:rFonts w:ascii="Book Antiqua" w:hAnsi="Book Antiqua"/>
          <w:sz w:val="24"/>
          <w:szCs w:val="24"/>
        </w:rPr>
        <w:t>0</w:t>
      </w:r>
      <w:r w:rsidR="00F575D1" w:rsidRPr="00C6774F">
        <w:rPr>
          <w:rFonts w:ascii="Book Antiqua" w:hAnsi="Book Antiqua"/>
          <w:sz w:val="24"/>
          <w:szCs w:val="24"/>
        </w:rPr>
        <w:t>)</w:t>
      </w:r>
      <w:r w:rsidRPr="00C6774F">
        <w:rPr>
          <w:rFonts w:ascii="Book Antiqua" w:hAnsi="Book Antiqua"/>
          <w:sz w:val="24"/>
          <w:szCs w:val="24"/>
        </w:rPr>
        <w:t>, respectively.</w:t>
      </w:r>
      <w:r w:rsidR="000B40A6" w:rsidRPr="00C6774F">
        <w:rPr>
          <w:rFonts w:ascii="Book Antiqua" w:hAnsi="Book Antiqua"/>
          <w:sz w:val="24"/>
          <w:szCs w:val="24"/>
        </w:rPr>
        <w:t xml:space="preserve"> Table</w:t>
      </w:r>
      <w:r w:rsidR="00A12E56">
        <w:rPr>
          <w:rFonts w:ascii="Book Antiqua" w:hAnsi="Book Antiqua" w:hint="eastAsia"/>
          <w:sz w:val="24"/>
          <w:szCs w:val="24"/>
        </w:rPr>
        <w:t xml:space="preserve"> </w:t>
      </w:r>
      <w:r w:rsidR="00F575D1" w:rsidRPr="00C6774F">
        <w:rPr>
          <w:rFonts w:ascii="Book Antiqua" w:hAnsi="Book Antiqua"/>
          <w:sz w:val="24"/>
          <w:szCs w:val="24"/>
        </w:rPr>
        <w:t>6</w:t>
      </w:r>
      <w:r w:rsidR="000B40A6" w:rsidRPr="00C6774F">
        <w:rPr>
          <w:rFonts w:ascii="Book Antiqua" w:hAnsi="Book Antiqua"/>
          <w:sz w:val="24"/>
          <w:szCs w:val="24"/>
        </w:rPr>
        <w:t xml:space="preserve"> show</w:t>
      </w:r>
      <w:r w:rsidRPr="00C6774F">
        <w:rPr>
          <w:rFonts w:ascii="Book Antiqua" w:hAnsi="Book Antiqua"/>
          <w:sz w:val="24"/>
          <w:szCs w:val="24"/>
        </w:rPr>
        <w:t>ed</w:t>
      </w:r>
      <w:r w:rsidR="000B40A6" w:rsidRPr="00C6774F">
        <w:rPr>
          <w:rFonts w:ascii="Book Antiqua" w:hAnsi="Book Antiqua"/>
          <w:sz w:val="24"/>
          <w:szCs w:val="24"/>
        </w:rPr>
        <w:t xml:space="preserve"> </w:t>
      </w:r>
      <w:r w:rsidR="007236FD" w:rsidRPr="00C6774F">
        <w:rPr>
          <w:rFonts w:ascii="Book Antiqua" w:hAnsi="Book Antiqua"/>
          <w:sz w:val="24"/>
          <w:szCs w:val="24"/>
        </w:rPr>
        <w:t xml:space="preserve">the </w:t>
      </w:r>
      <w:r w:rsidR="000B40A6" w:rsidRPr="00C6774F">
        <w:rPr>
          <w:rFonts w:ascii="Book Antiqua" w:hAnsi="Book Antiqua"/>
          <w:sz w:val="24"/>
          <w:szCs w:val="24"/>
        </w:rPr>
        <w:t xml:space="preserve">sensitivity and specificity of </w:t>
      </w:r>
      <w:r w:rsidR="00BB360D" w:rsidRPr="00C6774F">
        <w:rPr>
          <w:rFonts w:ascii="Book Antiqua" w:hAnsi="Book Antiqua"/>
          <w:sz w:val="24"/>
          <w:szCs w:val="24"/>
        </w:rPr>
        <w:t>FC</w:t>
      </w:r>
      <w:r w:rsidR="000B40A6" w:rsidRPr="00C6774F">
        <w:rPr>
          <w:rFonts w:ascii="Book Antiqua" w:hAnsi="Book Antiqua"/>
          <w:sz w:val="24"/>
          <w:szCs w:val="24"/>
        </w:rPr>
        <w:t>, CDAI, CRP,</w:t>
      </w:r>
      <w:r w:rsidR="00BB360D" w:rsidRPr="00C6774F">
        <w:rPr>
          <w:rFonts w:ascii="Book Antiqua" w:hAnsi="Book Antiqua"/>
          <w:sz w:val="24"/>
          <w:szCs w:val="24"/>
        </w:rPr>
        <w:t xml:space="preserve"> and</w:t>
      </w:r>
      <w:r w:rsidR="000B40A6" w:rsidRPr="00C6774F">
        <w:rPr>
          <w:rFonts w:ascii="Book Antiqua" w:hAnsi="Book Antiqua"/>
          <w:sz w:val="24"/>
          <w:szCs w:val="24"/>
        </w:rPr>
        <w:t xml:space="preserve"> ESR for </w:t>
      </w:r>
      <w:r w:rsidR="007236FD" w:rsidRPr="00C6774F">
        <w:rPr>
          <w:rFonts w:ascii="Book Antiqua" w:hAnsi="Book Antiqua"/>
          <w:sz w:val="24"/>
          <w:szCs w:val="24"/>
        </w:rPr>
        <w:t xml:space="preserve">the </w:t>
      </w:r>
      <w:r w:rsidR="000B40A6" w:rsidRPr="00C6774F">
        <w:rPr>
          <w:rFonts w:ascii="Book Antiqua" w:hAnsi="Book Antiqua"/>
          <w:sz w:val="24"/>
          <w:szCs w:val="24"/>
        </w:rPr>
        <w:t xml:space="preserve">prediction of endoscopic recurrence. </w:t>
      </w:r>
    </w:p>
    <w:p w:rsidR="005F538A" w:rsidRPr="00A12E56" w:rsidRDefault="005F538A" w:rsidP="00F93B1B">
      <w:pPr>
        <w:snapToGrid w:val="0"/>
        <w:spacing w:line="360" w:lineRule="auto"/>
        <w:rPr>
          <w:rFonts w:ascii="Book Antiqua" w:hAnsi="Book Antiqua"/>
          <w:b/>
          <w:sz w:val="24"/>
          <w:szCs w:val="24"/>
        </w:rPr>
      </w:pPr>
    </w:p>
    <w:p w:rsidR="005F538A" w:rsidRPr="0089517F" w:rsidRDefault="000B40A6" w:rsidP="00F93B1B">
      <w:pPr>
        <w:snapToGrid w:val="0"/>
        <w:spacing w:line="360" w:lineRule="auto"/>
        <w:rPr>
          <w:rFonts w:ascii="Book Antiqua" w:hAnsi="Book Antiqua"/>
          <w:b/>
          <w:caps/>
          <w:sz w:val="24"/>
          <w:szCs w:val="24"/>
        </w:rPr>
      </w:pPr>
      <w:r w:rsidRPr="0089517F">
        <w:rPr>
          <w:rFonts w:ascii="Book Antiqua" w:hAnsi="Book Antiqua"/>
          <w:b/>
          <w:caps/>
          <w:sz w:val="24"/>
          <w:szCs w:val="24"/>
        </w:rPr>
        <w:t>D</w:t>
      </w:r>
      <w:r w:rsidR="005F538A" w:rsidRPr="0089517F">
        <w:rPr>
          <w:rFonts w:ascii="Book Antiqua" w:hAnsi="Book Antiqua"/>
          <w:b/>
          <w:caps/>
          <w:sz w:val="24"/>
          <w:szCs w:val="24"/>
        </w:rPr>
        <w:t>iscussion</w:t>
      </w:r>
    </w:p>
    <w:p w:rsidR="000B40A6" w:rsidRPr="00C6774F" w:rsidRDefault="000B40A6" w:rsidP="00F93B1B">
      <w:pPr>
        <w:snapToGrid w:val="0"/>
        <w:spacing w:line="360" w:lineRule="auto"/>
        <w:rPr>
          <w:rFonts w:ascii="Book Antiqua" w:hAnsi="Book Antiqua"/>
          <w:sz w:val="24"/>
          <w:szCs w:val="24"/>
        </w:rPr>
      </w:pPr>
      <w:r w:rsidRPr="00C6774F">
        <w:rPr>
          <w:rFonts w:ascii="Book Antiqua" w:hAnsi="Book Antiqua"/>
          <w:sz w:val="24"/>
          <w:szCs w:val="24"/>
        </w:rPr>
        <w:t xml:space="preserve">In </w:t>
      </w:r>
      <w:r w:rsidR="00C70744" w:rsidRPr="00C6774F">
        <w:rPr>
          <w:rFonts w:ascii="Book Antiqua" w:hAnsi="Book Antiqua"/>
          <w:sz w:val="24"/>
          <w:szCs w:val="24"/>
        </w:rPr>
        <w:t xml:space="preserve">this </w:t>
      </w:r>
      <w:r w:rsidRPr="00C6774F">
        <w:rPr>
          <w:rFonts w:ascii="Book Antiqua" w:hAnsi="Book Antiqua"/>
          <w:sz w:val="24"/>
          <w:szCs w:val="24"/>
        </w:rPr>
        <w:t>study, first</w:t>
      </w:r>
      <w:r w:rsidR="00C70744" w:rsidRPr="00C6774F">
        <w:rPr>
          <w:rFonts w:ascii="Book Antiqua" w:hAnsi="Book Antiqua"/>
          <w:sz w:val="24"/>
          <w:szCs w:val="24"/>
        </w:rPr>
        <w:t>ly</w:t>
      </w:r>
      <w:r w:rsidRPr="00C6774F">
        <w:rPr>
          <w:rFonts w:ascii="Book Antiqua" w:hAnsi="Book Antiqua"/>
          <w:sz w:val="24"/>
          <w:szCs w:val="24"/>
        </w:rPr>
        <w:t xml:space="preserve">, we </w:t>
      </w:r>
      <w:r w:rsidR="00A612A4" w:rsidRPr="00C6774F">
        <w:rPr>
          <w:rFonts w:ascii="Book Antiqua" w:hAnsi="Book Antiqua"/>
          <w:sz w:val="24"/>
          <w:szCs w:val="24"/>
        </w:rPr>
        <w:t xml:space="preserve">found </w:t>
      </w:r>
      <w:r w:rsidRPr="00C6774F">
        <w:rPr>
          <w:rFonts w:ascii="Book Antiqua" w:hAnsi="Book Antiqua"/>
          <w:sz w:val="24"/>
          <w:szCs w:val="24"/>
        </w:rPr>
        <w:t xml:space="preserve">that FC was a more </w:t>
      </w:r>
      <w:r w:rsidR="007236FD" w:rsidRPr="00C6774F">
        <w:rPr>
          <w:rFonts w:ascii="Book Antiqua" w:hAnsi="Book Antiqua"/>
          <w:sz w:val="24"/>
          <w:szCs w:val="24"/>
        </w:rPr>
        <w:t>useful</w:t>
      </w:r>
      <w:r w:rsidR="003E484A" w:rsidRPr="00C6774F">
        <w:rPr>
          <w:rFonts w:ascii="Book Antiqua" w:hAnsi="Book Antiqua"/>
          <w:sz w:val="24"/>
          <w:szCs w:val="24"/>
        </w:rPr>
        <w:t xml:space="preserve"> </w:t>
      </w:r>
      <w:r w:rsidRPr="00C6774F">
        <w:rPr>
          <w:rFonts w:ascii="Book Antiqua" w:hAnsi="Book Antiqua"/>
          <w:sz w:val="24"/>
          <w:szCs w:val="24"/>
        </w:rPr>
        <w:t xml:space="preserve">noninvasive </w:t>
      </w:r>
      <w:r w:rsidR="00CA6495" w:rsidRPr="00C6774F">
        <w:rPr>
          <w:rFonts w:ascii="Book Antiqua" w:hAnsi="Book Antiqua"/>
          <w:sz w:val="24"/>
          <w:szCs w:val="24"/>
        </w:rPr>
        <w:t>marker</w:t>
      </w:r>
      <w:r w:rsidRPr="00C6774F">
        <w:rPr>
          <w:rFonts w:ascii="Book Antiqua" w:hAnsi="Book Antiqua"/>
          <w:sz w:val="24"/>
          <w:szCs w:val="24"/>
        </w:rPr>
        <w:t xml:space="preserve"> of intestinal inflammation </w:t>
      </w:r>
      <w:r w:rsidR="003E484A" w:rsidRPr="00C6774F">
        <w:rPr>
          <w:rFonts w:ascii="Book Antiqua" w:hAnsi="Book Antiqua"/>
          <w:sz w:val="24"/>
          <w:szCs w:val="24"/>
        </w:rPr>
        <w:t>compared with</w:t>
      </w:r>
      <w:r w:rsidRPr="00C6774F">
        <w:rPr>
          <w:rFonts w:ascii="Book Antiqua" w:hAnsi="Book Antiqua"/>
          <w:sz w:val="24"/>
          <w:szCs w:val="24"/>
        </w:rPr>
        <w:t xml:space="preserve"> </w:t>
      </w:r>
      <w:r w:rsidR="00380DB9" w:rsidRPr="00C6774F">
        <w:rPr>
          <w:rFonts w:ascii="Book Antiqua" w:hAnsi="Book Antiqua"/>
          <w:sz w:val="24"/>
          <w:szCs w:val="24"/>
        </w:rPr>
        <w:t xml:space="preserve">the other </w:t>
      </w:r>
      <w:r w:rsidR="00554775" w:rsidRPr="00C6774F">
        <w:rPr>
          <w:rFonts w:ascii="Book Antiqua" w:hAnsi="Book Antiqua"/>
          <w:sz w:val="24"/>
          <w:szCs w:val="24"/>
        </w:rPr>
        <w:t xml:space="preserve">evaluations </w:t>
      </w:r>
      <w:bookmarkStart w:id="138" w:name="OLE_LINK21"/>
      <w:bookmarkStart w:id="139" w:name="OLE_LINK22"/>
      <w:r w:rsidRPr="00C6774F">
        <w:rPr>
          <w:rFonts w:ascii="Book Antiqua" w:hAnsi="Book Antiqua"/>
          <w:sz w:val="24"/>
          <w:szCs w:val="24"/>
        </w:rPr>
        <w:t xml:space="preserve">in </w:t>
      </w:r>
      <w:bookmarkEnd w:id="138"/>
      <w:bookmarkEnd w:id="139"/>
      <w:r w:rsidR="00CF5958" w:rsidRPr="00C6774F">
        <w:rPr>
          <w:rFonts w:ascii="Book Antiqua" w:hAnsi="Book Antiqua"/>
          <w:sz w:val="24"/>
          <w:szCs w:val="24"/>
        </w:rPr>
        <w:t>CICD</w:t>
      </w:r>
      <w:r w:rsidRPr="00C6774F">
        <w:rPr>
          <w:rFonts w:ascii="Book Antiqua" w:hAnsi="Book Antiqua"/>
          <w:sz w:val="24"/>
          <w:szCs w:val="24"/>
        </w:rPr>
        <w:t xml:space="preserve"> and UC patients. </w:t>
      </w:r>
      <w:r w:rsidR="00DE2034" w:rsidRPr="00C6774F">
        <w:rPr>
          <w:rFonts w:ascii="Book Antiqua" w:hAnsi="Book Antiqua"/>
          <w:sz w:val="24"/>
          <w:szCs w:val="24"/>
        </w:rPr>
        <w:t xml:space="preserve">But, </w:t>
      </w:r>
      <w:bookmarkStart w:id="140" w:name="OLE_LINK54"/>
      <w:bookmarkStart w:id="141" w:name="OLE_LINK55"/>
      <w:r w:rsidRPr="00C6774F">
        <w:rPr>
          <w:rFonts w:ascii="Book Antiqua" w:hAnsi="Book Antiqua"/>
          <w:sz w:val="24"/>
          <w:szCs w:val="24"/>
        </w:rPr>
        <w:t>FC did not</w:t>
      </w:r>
      <w:bookmarkStart w:id="142" w:name="OLE_LINK11"/>
      <w:bookmarkStart w:id="143" w:name="OLE_LINK12"/>
      <w:r w:rsidRPr="00C6774F">
        <w:rPr>
          <w:rFonts w:ascii="Book Antiqua" w:hAnsi="Book Antiqua"/>
          <w:sz w:val="24"/>
          <w:szCs w:val="24"/>
        </w:rPr>
        <w:t xml:space="preserve"> discriminate between </w:t>
      </w:r>
      <w:bookmarkStart w:id="144" w:name="OLE_LINK67"/>
      <w:bookmarkStart w:id="145" w:name="OLE_LINK71"/>
      <w:r w:rsidRPr="00C6774F">
        <w:rPr>
          <w:rFonts w:ascii="Book Antiqua" w:hAnsi="Book Antiqua"/>
          <w:sz w:val="24"/>
          <w:szCs w:val="24"/>
        </w:rPr>
        <w:t xml:space="preserve">endoscopic </w:t>
      </w:r>
      <w:r w:rsidR="007236FD" w:rsidRPr="00C6774F">
        <w:rPr>
          <w:rFonts w:ascii="Book Antiqua" w:hAnsi="Book Antiqua"/>
          <w:sz w:val="24"/>
          <w:szCs w:val="24"/>
        </w:rPr>
        <w:t xml:space="preserve">recurrent </w:t>
      </w:r>
      <w:r w:rsidRPr="00C6774F">
        <w:rPr>
          <w:rFonts w:ascii="Book Antiqua" w:hAnsi="Book Antiqua"/>
          <w:sz w:val="24"/>
          <w:szCs w:val="24"/>
        </w:rPr>
        <w:t>and</w:t>
      </w:r>
      <w:bookmarkEnd w:id="142"/>
      <w:bookmarkEnd w:id="143"/>
      <w:r w:rsidR="00C6774F" w:rsidRPr="00C6774F">
        <w:rPr>
          <w:rFonts w:ascii="Book Antiqua" w:hAnsi="Book Antiqua" w:hint="eastAsia"/>
          <w:sz w:val="24"/>
          <w:szCs w:val="24"/>
        </w:rPr>
        <w:t xml:space="preserve"> </w:t>
      </w:r>
      <w:r w:rsidRPr="00C6774F">
        <w:rPr>
          <w:rFonts w:ascii="Book Antiqua" w:hAnsi="Book Antiqua"/>
          <w:sz w:val="24"/>
          <w:szCs w:val="24"/>
        </w:rPr>
        <w:t>remission</w:t>
      </w:r>
      <w:r w:rsidR="00191E6C" w:rsidRPr="00C6774F">
        <w:rPr>
          <w:rFonts w:ascii="Book Antiqua" w:hAnsi="Book Antiqua"/>
          <w:sz w:val="24"/>
          <w:szCs w:val="24"/>
        </w:rPr>
        <w:t xml:space="preserve"> in CD-related surgery patients</w:t>
      </w:r>
      <w:r w:rsidR="007236FD" w:rsidRPr="00C6774F">
        <w:rPr>
          <w:rFonts w:ascii="Book Antiqua" w:hAnsi="Book Antiqua"/>
          <w:sz w:val="24"/>
          <w:szCs w:val="24"/>
        </w:rPr>
        <w:t>,</w:t>
      </w:r>
      <w:r w:rsidRPr="00C6774F">
        <w:rPr>
          <w:rFonts w:ascii="Book Antiqua" w:hAnsi="Book Antiqua"/>
          <w:sz w:val="24"/>
          <w:szCs w:val="24"/>
        </w:rPr>
        <w:t xml:space="preserve"> based on the Rutgeerts score</w:t>
      </w:r>
      <w:bookmarkEnd w:id="140"/>
      <w:bookmarkEnd w:id="141"/>
      <w:bookmarkEnd w:id="144"/>
      <w:bookmarkEnd w:id="145"/>
      <w:r w:rsidRPr="00C6774F">
        <w:rPr>
          <w:rFonts w:ascii="Book Antiqua" w:hAnsi="Book Antiqua"/>
          <w:sz w:val="24"/>
          <w:szCs w:val="24"/>
        </w:rPr>
        <w:t>.</w:t>
      </w:r>
      <w:r w:rsidR="00554775" w:rsidRPr="00C6774F">
        <w:rPr>
          <w:rFonts w:ascii="Book Antiqua" w:hAnsi="Book Antiqua"/>
          <w:sz w:val="24"/>
          <w:szCs w:val="24"/>
        </w:rPr>
        <w:t xml:space="preserve"> And </w:t>
      </w:r>
      <w:r w:rsidR="003051C1" w:rsidRPr="00C6774F">
        <w:rPr>
          <w:rFonts w:ascii="Book Antiqua" w:hAnsi="Book Antiqua"/>
          <w:sz w:val="24"/>
          <w:szCs w:val="24"/>
        </w:rPr>
        <w:t xml:space="preserve">our date confirmed </w:t>
      </w:r>
      <w:r w:rsidR="00554775" w:rsidRPr="00C6774F">
        <w:rPr>
          <w:rFonts w:ascii="Book Antiqua" w:hAnsi="Book Antiqua"/>
          <w:sz w:val="24"/>
          <w:szCs w:val="24"/>
        </w:rPr>
        <w:t>the</w:t>
      </w:r>
      <w:r w:rsidR="003051C1" w:rsidRPr="00C6774F">
        <w:rPr>
          <w:rFonts w:ascii="Book Antiqua" w:hAnsi="Book Antiqua"/>
          <w:sz w:val="24"/>
          <w:szCs w:val="24"/>
        </w:rPr>
        <w:t xml:space="preserve"> </w:t>
      </w:r>
      <w:r w:rsidR="003051C1" w:rsidRPr="00C6774F">
        <w:rPr>
          <w:rFonts w:ascii="Book Antiqua" w:hAnsi="Book Antiqua" w:cs="TimesNewRomanPS"/>
          <w:sz w:val="24"/>
          <w:szCs w:val="24"/>
        </w:rPr>
        <w:t xml:space="preserve">findings that </w:t>
      </w:r>
      <w:r w:rsidR="00554775" w:rsidRPr="00C6774F">
        <w:rPr>
          <w:rFonts w:ascii="Book Antiqua" w:hAnsi="Book Antiqua" w:cs="TimesNewRomanPS"/>
          <w:sz w:val="24"/>
          <w:szCs w:val="24"/>
        </w:rPr>
        <w:t>IBD could be differentiated from IBS using FC</w:t>
      </w:r>
      <w:r w:rsidR="003051C1" w:rsidRPr="00C6774F">
        <w:rPr>
          <w:rFonts w:ascii="Book Antiqua" w:hAnsi="Book Antiqua"/>
          <w:sz w:val="24"/>
          <w:szCs w:val="24"/>
        </w:rPr>
        <w:t xml:space="preserve"> .</w:t>
      </w:r>
      <w:r w:rsidR="00DE2034" w:rsidRPr="00C6774F">
        <w:rPr>
          <w:rFonts w:ascii="Book Antiqua" w:hAnsi="Book Antiqua"/>
          <w:sz w:val="24"/>
          <w:szCs w:val="24"/>
        </w:rPr>
        <w:t xml:space="preserve">Second, </w:t>
      </w:r>
      <w:r w:rsidR="003E484A" w:rsidRPr="00C6774F">
        <w:rPr>
          <w:rFonts w:ascii="Book Antiqua" w:hAnsi="Book Antiqua"/>
          <w:sz w:val="24"/>
          <w:szCs w:val="24"/>
        </w:rPr>
        <w:t xml:space="preserve">both FC and clinical activity index had a good correlation with SES-CD and Mayo </w:t>
      </w:r>
      <w:r w:rsidR="003E484A" w:rsidRPr="00C6774F">
        <w:rPr>
          <w:rFonts w:ascii="Book Antiqua" w:hAnsi="Book Antiqua"/>
          <w:sz w:val="24"/>
          <w:szCs w:val="24"/>
        </w:rPr>
        <w:lastRenderedPageBreak/>
        <w:t>score, and a combined score</w:t>
      </w:r>
      <w:r w:rsidR="00282F83" w:rsidRPr="00C6774F">
        <w:rPr>
          <w:rFonts w:ascii="Book Antiqua" w:hAnsi="Book Antiqua"/>
          <w:sz w:val="24"/>
          <w:szCs w:val="24"/>
        </w:rPr>
        <w:t xml:space="preserve"> </w:t>
      </w:r>
      <w:r w:rsidR="00C0315C" w:rsidRPr="00C6774F">
        <w:rPr>
          <w:rFonts w:ascii="Book Antiqua" w:hAnsi="Book Antiqua"/>
          <w:sz w:val="24"/>
          <w:szCs w:val="24"/>
        </w:rPr>
        <w:t>(CFA)</w:t>
      </w:r>
      <w:r w:rsidR="003E484A" w:rsidRPr="00C6774F">
        <w:rPr>
          <w:rFonts w:ascii="Book Antiqua" w:hAnsi="Book Antiqua"/>
          <w:sz w:val="24"/>
          <w:szCs w:val="24"/>
        </w:rPr>
        <w:t xml:space="preserve"> of FC with the clinical activity index had better diagnostic accuracy to detect endoscopic active disease.</w:t>
      </w:r>
      <w:r w:rsidR="00C0315C" w:rsidRPr="00C6774F">
        <w:rPr>
          <w:rFonts w:ascii="Book Antiqua" w:hAnsi="Book Antiqua"/>
          <w:sz w:val="24"/>
          <w:szCs w:val="24"/>
        </w:rPr>
        <w:t xml:space="preserve"> </w:t>
      </w:r>
      <w:r w:rsidR="007236FD" w:rsidRPr="00C6774F">
        <w:rPr>
          <w:rFonts w:ascii="Book Antiqua" w:hAnsi="Book Antiqua"/>
          <w:sz w:val="24"/>
          <w:szCs w:val="24"/>
        </w:rPr>
        <w:t>Finally</w:t>
      </w:r>
      <w:r w:rsidRPr="00C6774F">
        <w:rPr>
          <w:rFonts w:ascii="Book Antiqua" w:hAnsi="Book Antiqua"/>
          <w:sz w:val="24"/>
          <w:szCs w:val="24"/>
        </w:rPr>
        <w:t>,</w:t>
      </w:r>
      <w:r w:rsidR="000275C2" w:rsidRPr="00C6774F">
        <w:rPr>
          <w:rFonts w:ascii="Book Antiqua" w:hAnsi="Book Antiqua"/>
          <w:sz w:val="24"/>
          <w:szCs w:val="24"/>
        </w:rPr>
        <w:t xml:space="preserve"> </w:t>
      </w:r>
      <w:r w:rsidRPr="00C6774F">
        <w:rPr>
          <w:rFonts w:ascii="Book Antiqua" w:hAnsi="Book Antiqua"/>
          <w:sz w:val="24"/>
          <w:szCs w:val="24"/>
        </w:rPr>
        <w:t xml:space="preserve">considerable </w:t>
      </w:r>
      <w:r w:rsidR="00C20ECC" w:rsidRPr="00C6774F">
        <w:rPr>
          <w:rFonts w:ascii="Book Antiqua" w:hAnsi="Book Antiqua"/>
          <w:sz w:val="24"/>
          <w:szCs w:val="24"/>
        </w:rPr>
        <w:t xml:space="preserve">IBD patients in </w:t>
      </w:r>
      <w:r w:rsidRPr="00C6774F">
        <w:rPr>
          <w:rFonts w:ascii="Book Antiqua" w:hAnsi="Book Antiqua"/>
          <w:sz w:val="24"/>
          <w:szCs w:val="24"/>
        </w:rPr>
        <w:t xml:space="preserve">clinical remission actually had </w:t>
      </w:r>
      <w:r w:rsidR="009A3641" w:rsidRPr="00C6774F">
        <w:rPr>
          <w:rFonts w:ascii="Book Antiqua" w:hAnsi="Book Antiqua"/>
          <w:sz w:val="24"/>
          <w:szCs w:val="24"/>
        </w:rPr>
        <w:t>active</w:t>
      </w:r>
      <w:r w:rsidRPr="00C6774F">
        <w:rPr>
          <w:rFonts w:ascii="Book Antiqua" w:hAnsi="Book Antiqua"/>
          <w:sz w:val="24"/>
          <w:szCs w:val="24"/>
        </w:rPr>
        <w:t xml:space="preserve"> endoscopic inflammation</w:t>
      </w:r>
      <w:r w:rsidR="009815C5" w:rsidRPr="00C6774F">
        <w:rPr>
          <w:rFonts w:ascii="Book Antiqua" w:hAnsi="Book Antiqua"/>
          <w:sz w:val="24"/>
          <w:szCs w:val="24"/>
        </w:rPr>
        <w:t>,</w:t>
      </w:r>
      <w:r w:rsidR="00C70744" w:rsidRPr="00C6774F">
        <w:rPr>
          <w:rFonts w:ascii="Book Antiqua" w:hAnsi="Book Antiqua"/>
          <w:sz w:val="24"/>
          <w:szCs w:val="24"/>
        </w:rPr>
        <w:t xml:space="preserve"> </w:t>
      </w:r>
      <w:r w:rsidR="00C0315C" w:rsidRPr="00C6774F">
        <w:rPr>
          <w:rFonts w:ascii="Book Antiqua" w:hAnsi="Book Antiqua"/>
          <w:sz w:val="24"/>
          <w:szCs w:val="24"/>
        </w:rPr>
        <w:t>F</w:t>
      </w:r>
      <w:r w:rsidRPr="00C6774F">
        <w:rPr>
          <w:rFonts w:ascii="Book Antiqua" w:hAnsi="Book Antiqua"/>
          <w:sz w:val="24"/>
          <w:szCs w:val="24"/>
        </w:rPr>
        <w:t>C</w:t>
      </w:r>
      <w:r w:rsidR="009815C5" w:rsidRPr="00C6774F">
        <w:rPr>
          <w:rFonts w:ascii="Book Antiqua" w:hAnsi="Book Antiqua"/>
          <w:sz w:val="24"/>
          <w:szCs w:val="24"/>
        </w:rPr>
        <w:t xml:space="preserve"> </w:t>
      </w:r>
      <w:r w:rsidRPr="00C6774F">
        <w:rPr>
          <w:rFonts w:ascii="Book Antiqua" w:hAnsi="Book Antiqua"/>
          <w:sz w:val="24"/>
          <w:szCs w:val="24"/>
        </w:rPr>
        <w:t xml:space="preserve">had </w:t>
      </w:r>
      <w:r w:rsidR="009815C5" w:rsidRPr="00C6774F">
        <w:rPr>
          <w:rFonts w:ascii="Book Antiqua" w:hAnsi="Book Antiqua"/>
          <w:sz w:val="24"/>
          <w:szCs w:val="24"/>
        </w:rPr>
        <w:t>better</w:t>
      </w:r>
      <w:r w:rsidRPr="00C6774F">
        <w:rPr>
          <w:rFonts w:ascii="Book Antiqua" w:hAnsi="Book Antiqua"/>
          <w:sz w:val="24"/>
          <w:szCs w:val="24"/>
        </w:rPr>
        <w:t xml:space="preserve"> diagnostic accuracy in detecting </w:t>
      </w:r>
      <w:r w:rsidR="000275C2" w:rsidRPr="00C6774F">
        <w:rPr>
          <w:rFonts w:ascii="Book Antiqua" w:hAnsi="Book Antiqua"/>
          <w:sz w:val="24"/>
          <w:szCs w:val="24"/>
        </w:rPr>
        <w:t xml:space="preserve">preclinical </w:t>
      </w:r>
      <w:r w:rsidRPr="00C6774F">
        <w:rPr>
          <w:rFonts w:ascii="Book Antiqua" w:hAnsi="Book Antiqua"/>
          <w:sz w:val="24"/>
          <w:szCs w:val="24"/>
        </w:rPr>
        <w:t>mucosal inflammation in</w:t>
      </w:r>
      <w:r w:rsidR="000275C2" w:rsidRPr="00C6774F">
        <w:rPr>
          <w:rFonts w:ascii="Book Antiqua" w:hAnsi="Book Antiqua"/>
          <w:sz w:val="24"/>
          <w:szCs w:val="24"/>
        </w:rPr>
        <w:t xml:space="preserve"> </w:t>
      </w:r>
      <w:r w:rsidR="00CF5958" w:rsidRPr="00C6774F">
        <w:rPr>
          <w:rFonts w:ascii="Book Antiqua" w:hAnsi="Book Antiqua"/>
          <w:sz w:val="24"/>
          <w:szCs w:val="24"/>
        </w:rPr>
        <w:t>CICD</w:t>
      </w:r>
      <w:r w:rsidRPr="00C6774F">
        <w:rPr>
          <w:rFonts w:ascii="Book Antiqua" w:hAnsi="Book Antiqua"/>
          <w:sz w:val="24"/>
          <w:szCs w:val="24"/>
        </w:rPr>
        <w:t xml:space="preserve"> and UC patients.</w:t>
      </w:r>
    </w:p>
    <w:p w:rsidR="009B4D80" w:rsidRPr="00C6774F" w:rsidRDefault="009815C5" w:rsidP="00F93B1B">
      <w:pPr>
        <w:autoSpaceDE w:val="0"/>
        <w:autoSpaceDN w:val="0"/>
        <w:snapToGrid w:val="0"/>
        <w:spacing w:line="360" w:lineRule="auto"/>
        <w:ind w:firstLineChars="100" w:firstLine="240"/>
        <w:rPr>
          <w:rFonts w:ascii="Book Antiqua" w:hAnsi="Book Antiqua" w:cs="Microsoft YaHei"/>
          <w:sz w:val="24"/>
          <w:szCs w:val="24"/>
        </w:rPr>
      </w:pPr>
      <w:r w:rsidRPr="00C6774F">
        <w:rPr>
          <w:rFonts w:ascii="Book Antiqua" w:hAnsi="Book Antiqua"/>
          <w:sz w:val="24"/>
          <w:szCs w:val="24"/>
        </w:rPr>
        <w:t xml:space="preserve">Why the FC was better than the others? </w:t>
      </w:r>
      <w:r w:rsidR="00191E6C" w:rsidRPr="00C6774F">
        <w:rPr>
          <w:rFonts w:ascii="Book Antiqua" w:hAnsi="Book Antiqua"/>
          <w:sz w:val="24"/>
          <w:szCs w:val="24"/>
        </w:rPr>
        <w:t xml:space="preserve">Active lesion in IBD </w:t>
      </w:r>
      <w:r w:rsidR="008C0E17" w:rsidRPr="00C6774F">
        <w:rPr>
          <w:rFonts w:ascii="Book Antiqua" w:hAnsi="Book Antiqua"/>
          <w:sz w:val="24"/>
          <w:szCs w:val="24"/>
        </w:rPr>
        <w:t>was</w:t>
      </w:r>
      <w:r w:rsidR="00191E6C" w:rsidRPr="00C6774F">
        <w:rPr>
          <w:rFonts w:ascii="Book Antiqua" w:hAnsi="Book Antiqua"/>
          <w:sz w:val="24"/>
          <w:szCs w:val="24"/>
        </w:rPr>
        <w:t xml:space="preserve"> associated with an acute system inflammation reaction and migration of leukocytes to the gut, resulting considerable protections released to blood and stool</w:t>
      </w:r>
      <w:r w:rsidR="007D7FCA" w:rsidRPr="00C6774F">
        <w:rPr>
          <w:rFonts w:ascii="Book Antiqua" w:hAnsi="Book Antiqua"/>
          <w:sz w:val="24"/>
          <w:szCs w:val="24"/>
        </w:rPr>
        <w:fldChar w:fldCharType="begin"/>
      </w:r>
      <w:r w:rsidR="00E1221F" w:rsidRPr="00C6774F">
        <w:rPr>
          <w:rFonts w:ascii="Book Antiqua" w:hAnsi="Book Antiqua"/>
          <w:sz w:val="24"/>
          <w:szCs w:val="24"/>
        </w:rPr>
        <w:instrText xml:space="preserve"> ADDIN NE.Ref.{3BB23C29-A1B4-4B16-A78C-C74D39728F03}</w:instrText>
      </w:r>
      <w:r w:rsidR="007D7FCA" w:rsidRPr="00C6774F">
        <w:rPr>
          <w:rFonts w:ascii="Book Antiqua" w:hAnsi="Book Antiqua"/>
          <w:sz w:val="24"/>
          <w:szCs w:val="24"/>
        </w:rPr>
        <w:fldChar w:fldCharType="separate"/>
      </w:r>
      <w:r w:rsidR="004921E6" w:rsidRPr="00C6774F">
        <w:rPr>
          <w:rFonts w:ascii="Book Antiqua" w:hAnsi="Book Antiqua"/>
          <w:kern w:val="0"/>
          <w:sz w:val="24"/>
          <w:szCs w:val="24"/>
          <w:vertAlign w:val="superscript"/>
        </w:rPr>
        <w:t>[22]</w:t>
      </w:r>
      <w:r w:rsidR="007D7FCA" w:rsidRPr="00C6774F">
        <w:rPr>
          <w:rFonts w:ascii="Book Antiqua" w:hAnsi="Book Antiqua"/>
          <w:sz w:val="24"/>
          <w:szCs w:val="24"/>
        </w:rPr>
        <w:fldChar w:fldCharType="end"/>
      </w:r>
      <w:r w:rsidR="006E5B14" w:rsidRPr="00C6774F">
        <w:rPr>
          <w:rFonts w:ascii="Book Antiqua" w:hAnsi="Book Antiqua"/>
          <w:sz w:val="24"/>
          <w:szCs w:val="24"/>
        </w:rPr>
        <w:t>.</w:t>
      </w:r>
      <w:r w:rsidR="00191E6C" w:rsidRPr="00C6774F">
        <w:rPr>
          <w:rFonts w:ascii="Book Antiqua" w:hAnsi="Book Antiqua"/>
          <w:sz w:val="24"/>
          <w:szCs w:val="24"/>
        </w:rPr>
        <w:t xml:space="preserve"> For CRP in serum, its short half life ma</w:t>
      </w:r>
      <w:r w:rsidR="008C0E17" w:rsidRPr="00C6774F">
        <w:rPr>
          <w:rFonts w:ascii="Book Antiqua" w:hAnsi="Book Antiqua"/>
          <w:sz w:val="24"/>
          <w:szCs w:val="24"/>
        </w:rPr>
        <w:t>d</w:t>
      </w:r>
      <w:r w:rsidR="00191E6C" w:rsidRPr="00C6774F">
        <w:rPr>
          <w:rFonts w:ascii="Book Antiqua" w:hAnsi="Book Antiqua"/>
          <w:sz w:val="24"/>
          <w:szCs w:val="24"/>
        </w:rPr>
        <w:t>e it a valuable biomarker to detect disease activity in IBD, but the low sensitivity to detect active inflammation, especially in UC patients, limited its clinical usage</w:t>
      </w:r>
      <w:r w:rsidR="007D7FCA" w:rsidRPr="00C6774F">
        <w:rPr>
          <w:rFonts w:ascii="Book Antiqua" w:hAnsi="Book Antiqua"/>
          <w:sz w:val="24"/>
          <w:szCs w:val="24"/>
        </w:rPr>
        <w:fldChar w:fldCharType="begin"/>
      </w:r>
      <w:r w:rsidR="00E1221F" w:rsidRPr="00C6774F">
        <w:rPr>
          <w:rFonts w:ascii="Book Antiqua" w:hAnsi="Book Antiqua"/>
          <w:sz w:val="24"/>
          <w:szCs w:val="24"/>
        </w:rPr>
        <w:instrText xml:space="preserve"> ADDIN NE.Ref.{F90F1D5D-F5CF-491B-96DB-568BAE6FE3EE}</w:instrText>
      </w:r>
      <w:r w:rsidR="007D7FCA" w:rsidRPr="00C6774F">
        <w:rPr>
          <w:rFonts w:ascii="Book Antiqua" w:hAnsi="Book Antiqua"/>
          <w:sz w:val="24"/>
          <w:szCs w:val="24"/>
        </w:rPr>
        <w:fldChar w:fldCharType="separate"/>
      </w:r>
      <w:r w:rsidR="004921E6" w:rsidRPr="00C6774F">
        <w:rPr>
          <w:rFonts w:ascii="Book Antiqua" w:hAnsi="Book Antiqua"/>
          <w:kern w:val="0"/>
          <w:sz w:val="24"/>
          <w:szCs w:val="24"/>
          <w:vertAlign w:val="superscript"/>
        </w:rPr>
        <w:t>[23]</w:t>
      </w:r>
      <w:r w:rsidR="007D7FCA" w:rsidRPr="00C6774F">
        <w:rPr>
          <w:rFonts w:ascii="Book Antiqua" w:hAnsi="Book Antiqua"/>
          <w:sz w:val="24"/>
          <w:szCs w:val="24"/>
        </w:rPr>
        <w:fldChar w:fldCharType="end"/>
      </w:r>
      <w:r w:rsidR="006E5B14" w:rsidRPr="00C6774F">
        <w:rPr>
          <w:rFonts w:ascii="Book Antiqua" w:hAnsi="Book Antiqua"/>
          <w:sz w:val="24"/>
          <w:szCs w:val="24"/>
        </w:rPr>
        <w:t>.</w:t>
      </w:r>
      <w:r w:rsidR="00191E6C" w:rsidRPr="00C6774F">
        <w:rPr>
          <w:rFonts w:ascii="Book Antiqua" w:hAnsi="Book Antiqua"/>
          <w:sz w:val="24"/>
          <w:szCs w:val="24"/>
        </w:rPr>
        <w:t xml:space="preserve"> ESR w</w:t>
      </w:r>
      <w:r w:rsidR="008C0E17" w:rsidRPr="00C6774F">
        <w:rPr>
          <w:rFonts w:ascii="Book Antiqua" w:hAnsi="Book Antiqua"/>
          <w:sz w:val="24"/>
          <w:szCs w:val="24"/>
        </w:rPr>
        <w:t>ould</w:t>
      </w:r>
      <w:r w:rsidR="00191E6C" w:rsidRPr="00C6774F">
        <w:rPr>
          <w:rFonts w:ascii="Book Antiqua" w:hAnsi="Book Antiqua"/>
          <w:sz w:val="24"/>
          <w:szCs w:val="24"/>
        </w:rPr>
        <w:t xml:space="preserve"> take several days to response or decrease when inflammation statue </w:t>
      </w:r>
      <w:r w:rsidR="008C0E17" w:rsidRPr="00C6774F">
        <w:rPr>
          <w:rFonts w:ascii="Book Antiqua" w:hAnsi="Book Antiqua"/>
          <w:sz w:val="24"/>
          <w:szCs w:val="24"/>
        </w:rPr>
        <w:t>wa</w:t>
      </w:r>
      <w:r w:rsidR="00191E6C" w:rsidRPr="00C6774F">
        <w:rPr>
          <w:rFonts w:ascii="Book Antiqua" w:hAnsi="Book Antiqua"/>
          <w:sz w:val="24"/>
          <w:szCs w:val="24"/>
        </w:rPr>
        <w:t>s changed, so the ESR also appear</w:t>
      </w:r>
      <w:r w:rsidR="008C0E17" w:rsidRPr="00C6774F">
        <w:rPr>
          <w:rFonts w:ascii="Book Antiqua" w:hAnsi="Book Antiqua"/>
          <w:sz w:val="24"/>
          <w:szCs w:val="24"/>
        </w:rPr>
        <w:t>ed</w:t>
      </w:r>
      <w:r w:rsidR="00191E6C" w:rsidRPr="00C6774F">
        <w:rPr>
          <w:rFonts w:ascii="Book Antiqua" w:hAnsi="Book Antiqua"/>
          <w:sz w:val="24"/>
          <w:szCs w:val="24"/>
        </w:rPr>
        <w:t xml:space="preserve"> to be a less accurate measure to disease activity in IBD compared with CRP</w:t>
      </w:r>
      <w:r w:rsidR="007D7FCA" w:rsidRPr="00C6774F">
        <w:rPr>
          <w:rFonts w:ascii="Book Antiqua" w:hAnsi="Book Antiqua"/>
          <w:sz w:val="24"/>
          <w:szCs w:val="24"/>
        </w:rPr>
        <w:fldChar w:fldCharType="begin"/>
      </w:r>
      <w:r w:rsidR="00E1221F" w:rsidRPr="00C6774F">
        <w:rPr>
          <w:rFonts w:ascii="Book Antiqua" w:hAnsi="Book Antiqua"/>
          <w:sz w:val="24"/>
          <w:szCs w:val="24"/>
        </w:rPr>
        <w:instrText xml:space="preserve"> ADDIN NE.Ref.{6F5D6EDB-710E-46D2-90AD-CD833A199AF0}</w:instrText>
      </w:r>
      <w:r w:rsidR="007D7FCA" w:rsidRPr="00C6774F">
        <w:rPr>
          <w:rFonts w:ascii="Book Antiqua" w:hAnsi="Book Antiqua"/>
          <w:sz w:val="24"/>
          <w:szCs w:val="24"/>
        </w:rPr>
        <w:fldChar w:fldCharType="separate"/>
      </w:r>
      <w:r w:rsidR="004921E6" w:rsidRPr="00C6774F">
        <w:rPr>
          <w:rFonts w:ascii="Book Antiqua" w:hAnsi="Book Antiqua"/>
          <w:kern w:val="0"/>
          <w:sz w:val="24"/>
          <w:szCs w:val="24"/>
          <w:vertAlign w:val="superscript"/>
        </w:rPr>
        <w:t>[22]</w:t>
      </w:r>
      <w:r w:rsidR="007D7FCA" w:rsidRPr="00C6774F">
        <w:rPr>
          <w:rFonts w:ascii="Book Antiqua" w:hAnsi="Book Antiqua"/>
          <w:sz w:val="24"/>
          <w:szCs w:val="24"/>
        </w:rPr>
        <w:fldChar w:fldCharType="end"/>
      </w:r>
      <w:r w:rsidR="006E5B14" w:rsidRPr="00C6774F">
        <w:rPr>
          <w:rFonts w:ascii="Book Antiqua" w:hAnsi="Book Antiqua"/>
          <w:sz w:val="24"/>
          <w:szCs w:val="24"/>
        </w:rPr>
        <w:t>.</w:t>
      </w:r>
      <w:r w:rsidR="00191E6C" w:rsidRPr="00C6774F">
        <w:rPr>
          <w:rFonts w:ascii="Book Antiqua" w:hAnsi="Book Antiqua"/>
          <w:sz w:val="24"/>
          <w:szCs w:val="24"/>
        </w:rPr>
        <w:t xml:space="preserve"> </w:t>
      </w:r>
      <w:r w:rsidR="00DB479A" w:rsidRPr="00C6774F">
        <w:rPr>
          <w:rFonts w:ascii="Book Antiqua" w:hAnsi="Book Antiqua"/>
          <w:sz w:val="24"/>
          <w:szCs w:val="24"/>
        </w:rPr>
        <w:t>In this</w:t>
      </w:r>
      <w:r w:rsidR="00D102D3" w:rsidRPr="00C6774F">
        <w:rPr>
          <w:rFonts w:ascii="Book Antiqua" w:hAnsi="Book Antiqua"/>
          <w:sz w:val="24"/>
          <w:szCs w:val="24"/>
        </w:rPr>
        <w:t xml:space="preserve"> study, </w:t>
      </w:r>
      <w:r w:rsidR="00DB479A" w:rsidRPr="00C6774F">
        <w:rPr>
          <w:rFonts w:ascii="Book Antiqua" w:hAnsi="Book Antiqua"/>
          <w:kern w:val="0"/>
          <w:sz w:val="24"/>
          <w:szCs w:val="24"/>
        </w:rPr>
        <w:t>o</w:t>
      </w:r>
      <w:r w:rsidR="00966327" w:rsidRPr="00C6774F">
        <w:rPr>
          <w:rFonts w:ascii="Book Antiqua" w:hAnsi="Book Antiqua"/>
          <w:kern w:val="0"/>
          <w:sz w:val="24"/>
          <w:szCs w:val="24"/>
        </w:rPr>
        <w:t>ur results of elevated CRP and ESR had moderate efficiency to detect active endoscopic inflammation in IBD patients were consistent with previous studies. For PCT, to date only two studies, with the small simple size, evaluated the correlation between PCT and endoscopic activity score, and controversial results were achieved</w:t>
      </w:r>
      <w:r w:rsidR="007D7FCA" w:rsidRPr="00C6774F">
        <w:rPr>
          <w:rFonts w:ascii="Book Antiqua" w:hAnsi="Book Antiqua"/>
          <w:kern w:val="0"/>
          <w:sz w:val="24"/>
          <w:szCs w:val="24"/>
        </w:rPr>
        <w:fldChar w:fldCharType="begin"/>
      </w:r>
      <w:r w:rsidR="00D77D3C" w:rsidRPr="00C6774F">
        <w:rPr>
          <w:rFonts w:ascii="Book Antiqua" w:hAnsi="Book Antiqua"/>
          <w:kern w:val="0"/>
          <w:sz w:val="24"/>
          <w:szCs w:val="24"/>
        </w:rPr>
        <w:instrText xml:space="preserve"> ADDIN NE.Ref.{2567171A-2BC4-4B71-960C-C3D7B7F284A0}</w:instrText>
      </w:r>
      <w:r w:rsidR="007D7FCA" w:rsidRPr="00C6774F">
        <w:rPr>
          <w:rFonts w:ascii="Book Antiqua" w:hAnsi="Book Antiqua"/>
          <w:kern w:val="0"/>
          <w:sz w:val="24"/>
          <w:szCs w:val="24"/>
        </w:rPr>
        <w:fldChar w:fldCharType="separate"/>
      </w:r>
      <w:r w:rsidR="002F156C">
        <w:rPr>
          <w:rFonts w:ascii="Book Antiqua" w:hAnsi="Book Antiqua"/>
          <w:kern w:val="0"/>
          <w:sz w:val="24"/>
          <w:szCs w:val="24"/>
          <w:vertAlign w:val="superscript"/>
        </w:rPr>
        <w:t>[24,</w:t>
      </w:r>
      <w:r w:rsidR="004921E6" w:rsidRPr="00C6774F">
        <w:rPr>
          <w:rFonts w:ascii="Book Antiqua" w:hAnsi="Book Antiqua"/>
          <w:kern w:val="0"/>
          <w:sz w:val="24"/>
          <w:szCs w:val="24"/>
          <w:vertAlign w:val="superscript"/>
        </w:rPr>
        <w:t>25]</w:t>
      </w:r>
      <w:r w:rsidR="007D7FCA" w:rsidRPr="00C6774F">
        <w:rPr>
          <w:rFonts w:ascii="Book Antiqua" w:hAnsi="Book Antiqua"/>
          <w:kern w:val="0"/>
          <w:sz w:val="24"/>
          <w:szCs w:val="24"/>
        </w:rPr>
        <w:fldChar w:fldCharType="end"/>
      </w:r>
      <w:r w:rsidR="006E5B14" w:rsidRPr="00C6774F">
        <w:rPr>
          <w:rFonts w:ascii="Book Antiqua" w:hAnsi="Book Antiqua"/>
          <w:kern w:val="0"/>
          <w:sz w:val="24"/>
          <w:szCs w:val="24"/>
        </w:rPr>
        <w:t>.</w:t>
      </w:r>
      <w:r w:rsidR="001D6FA6" w:rsidRPr="00C6774F">
        <w:rPr>
          <w:rFonts w:ascii="Book Antiqua" w:hAnsi="Book Antiqua"/>
          <w:kern w:val="0"/>
          <w:sz w:val="24"/>
          <w:szCs w:val="24"/>
        </w:rPr>
        <w:t xml:space="preserve"> </w:t>
      </w:r>
      <w:r w:rsidR="00966327" w:rsidRPr="00C6774F">
        <w:rPr>
          <w:rFonts w:ascii="Book Antiqua" w:hAnsi="Book Antiqua"/>
          <w:kern w:val="0"/>
          <w:sz w:val="24"/>
          <w:szCs w:val="24"/>
        </w:rPr>
        <w:t>We tested the PCT level and no significant difference was detected in patients with active endoscopic disease in comparison with inactive disease of the three subgroups IBD patients. This result maybe resulting from that PCT was a more specific marker of bacterial infection, however, active IBD major involved the disorder of immune system and defensive deficiency of the mucosa.</w:t>
      </w:r>
      <w:r w:rsidR="00966327" w:rsidRPr="00C6774F" w:rsidDel="00966327">
        <w:rPr>
          <w:rFonts w:ascii="Book Antiqua" w:hAnsi="Book Antiqua"/>
          <w:sz w:val="24"/>
          <w:szCs w:val="24"/>
        </w:rPr>
        <w:t xml:space="preserve"> </w:t>
      </w:r>
      <w:r w:rsidR="00191E6C" w:rsidRPr="00C6774F">
        <w:rPr>
          <w:rFonts w:ascii="Book Antiqua" w:hAnsi="Book Antiqua"/>
          <w:sz w:val="24"/>
          <w:szCs w:val="24"/>
        </w:rPr>
        <w:t>FC</w:t>
      </w:r>
      <w:r w:rsidRPr="00C6774F">
        <w:rPr>
          <w:rFonts w:ascii="Book Antiqua" w:hAnsi="Book Antiqua"/>
          <w:sz w:val="24"/>
          <w:szCs w:val="24"/>
        </w:rPr>
        <w:t xml:space="preserve"> was</w:t>
      </w:r>
      <w:r w:rsidR="00191E6C" w:rsidRPr="00C6774F">
        <w:rPr>
          <w:rFonts w:ascii="Book Antiqua" w:hAnsi="Book Antiqua"/>
          <w:sz w:val="24"/>
          <w:szCs w:val="24"/>
        </w:rPr>
        <w:t xml:space="preserve"> a surrogate marker of neutrophil turnover in the digestive tract</w:t>
      </w:r>
      <w:r w:rsidRPr="00C6774F">
        <w:rPr>
          <w:rFonts w:ascii="Book Antiqua" w:hAnsi="Book Antiqua"/>
          <w:sz w:val="24"/>
          <w:szCs w:val="24"/>
        </w:rPr>
        <w:t xml:space="preserve"> and m</w:t>
      </w:r>
      <w:r w:rsidR="008C0E17" w:rsidRPr="00C6774F">
        <w:rPr>
          <w:rFonts w:ascii="Book Antiqua" w:hAnsi="Book Antiqua"/>
          <w:sz w:val="24"/>
          <w:szCs w:val="24"/>
        </w:rPr>
        <w:t>ight</w:t>
      </w:r>
      <w:r w:rsidR="00191E6C" w:rsidRPr="00C6774F">
        <w:rPr>
          <w:rFonts w:ascii="Book Antiqua" w:hAnsi="Book Antiqua"/>
          <w:sz w:val="24"/>
          <w:szCs w:val="24"/>
        </w:rPr>
        <w:t xml:space="preserve"> become a </w:t>
      </w:r>
      <w:r w:rsidRPr="00C6774F">
        <w:rPr>
          <w:rFonts w:ascii="Book Antiqua" w:hAnsi="Book Antiqua"/>
          <w:sz w:val="24"/>
          <w:szCs w:val="24"/>
        </w:rPr>
        <w:t xml:space="preserve">better </w:t>
      </w:r>
      <w:r w:rsidR="00191E6C" w:rsidRPr="00C6774F">
        <w:rPr>
          <w:rFonts w:ascii="Book Antiqua" w:hAnsi="Book Antiqua"/>
          <w:sz w:val="24"/>
          <w:szCs w:val="24"/>
        </w:rPr>
        <w:t>biomarker in measuring bowel inflammation for researchers and clinicians</w:t>
      </w:r>
      <w:r w:rsidR="007D7FCA" w:rsidRPr="00C6774F">
        <w:rPr>
          <w:rFonts w:ascii="Book Antiqua" w:hAnsi="Book Antiqua"/>
          <w:sz w:val="24"/>
          <w:szCs w:val="24"/>
        </w:rPr>
        <w:fldChar w:fldCharType="begin"/>
      </w:r>
      <w:r w:rsidR="00D77D3C" w:rsidRPr="00C6774F">
        <w:rPr>
          <w:rFonts w:ascii="Book Antiqua" w:hAnsi="Book Antiqua"/>
          <w:sz w:val="24"/>
          <w:szCs w:val="24"/>
        </w:rPr>
        <w:instrText xml:space="preserve"> ADDIN NE.Ref.{E32E10DC-3C78-4EAC-A640-26CFB5556D16}</w:instrText>
      </w:r>
      <w:r w:rsidR="007D7FCA" w:rsidRPr="00C6774F">
        <w:rPr>
          <w:rFonts w:ascii="Book Antiqua" w:hAnsi="Book Antiqua"/>
          <w:sz w:val="24"/>
          <w:szCs w:val="24"/>
        </w:rPr>
        <w:fldChar w:fldCharType="separate"/>
      </w:r>
      <w:r w:rsidR="004921E6" w:rsidRPr="00C6774F">
        <w:rPr>
          <w:rFonts w:ascii="Book Antiqua" w:hAnsi="Book Antiqua"/>
          <w:kern w:val="0"/>
          <w:sz w:val="24"/>
          <w:szCs w:val="24"/>
          <w:vertAlign w:val="superscript"/>
        </w:rPr>
        <w:t>[26]</w:t>
      </w:r>
      <w:r w:rsidR="007D7FCA" w:rsidRPr="00C6774F">
        <w:rPr>
          <w:rFonts w:ascii="Book Antiqua" w:hAnsi="Book Antiqua"/>
          <w:sz w:val="24"/>
          <w:szCs w:val="24"/>
        </w:rPr>
        <w:fldChar w:fldCharType="end"/>
      </w:r>
      <w:r w:rsidR="006E5B14" w:rsidRPr="00C6774F">
        <w:rPr>
          <w:rFonts w:ascii="Book Antiqua" w:hAnsi="Book Antiqua"/>
          <w:sz w:val="24"/>
          <w:szCs w:val="24"/>
        </w:rPr>
        <w:t>.</w:t>
      </w:r>
      <w:r w:rsidR="00437669" w:rsidRPr="00C6774F">
        <w:rPr>
          <w:rFonts w:ascii="Book Antiqua" w:hAnsi="Book Antiqua"/>
          <w:sz w:val="24"/>
          <w:szCs w:val="24"/>
        </w:rPr>
        <w:t xml:space="preserve"> </w:t>
      </w:r>
      <w:r w:rsidR="00191E6C" w:rsidRPr="00C6774F">
        <w:rPr>
          <w:rFonts w:ascii="Book Antiqua" w:hAnsi="Book Antiqua"/>
          <w:sz w:val="24"/>
          <w:szCs w:val="24"/>
        </w:rPr>
        <w:t>Unlike ‘traditional’ serological biological markers, FC ha</w:t>
      </w:r>
      <w:r w:rsidRPr="00C6774F">
        <w:rPr>
          <w:rFonts w:ascii="Book Antiqua" w:hAnsi="Book Antiqua"/>
          <w:sz w:val="24"/>
          <w:szCs w:val="24"/>
        </w:rPr>
        <w:t>d</w:t>
      </w:r>
      <w:r w:rsidR="00191E6C" w:rsidRPr="00C6774F">
        <w:rPr>
          <w:rFonts w:ascii="Book Antiqua" w:hAnsi="Book Antiqua"/>
          <w:sz w:val="24"/>
          <w:szCs w:val="24"/>
        </w:rPr>
        <w:t xml:space="preserve"> higher specificity for the assessment of</w:t>
      </w:r>
      <w:r w:rsidR="00D77D3C" w:rsidRPr="00C6774F">
        <w:rPr>
          <w:rFonts w:ascii="Book Antiqua" w:hAnsi="Book Antiqua"/>
          <w:sz w:val="24"/>
          <w:szCs w:val="24"/>
        </w:rPr>
        <w:t xml:space="preserve"> </w:t>
      </w:r>
      <w:r w:rsidR="00191E6C" w:rsidRPr="00C6774F">
        <w:rPr>
          <w:rFonts w:ascii="Book Antiqua" w:hAnsi="Book Antiqua"/>
          <w:sz w:val="24"/>
          <w:szCs w:val="24"/>
        </w:rPr>
        <w:t>gastrointestinal inflammatory conditions</w:t>
      </w:r>
      <w:r w:rsidR="00437669" w:rsidRPr="00C6774F">
        <w:rPr>
          <w:rFonts w:ascii="Book Antiqua" w:hAnsi="Book Antiqua"/>
          <w:sz w:val="24"/>
          <w:szCs w:val="24"/>
        </w:rPr>
        <w:t xml:space="preserve">. </w:t>
      </w:r>
      <w:r w:rsidR="008D5F5F" w:rsidRPr="00C6774F">
        <w:rPr>
          <w:rFonts w:ascii="Book Antiqua" w:hAnsi="Book Antiqua" w:cs="TimesNewRomanPS"/>
          <w:sz w:val="24"/>
          <w:szCs w:val="24"/>
        </w:rPr>
        <w:t xml:space="preserve">Indeed, </w:t>
      </w:r>
      <w:r w:rsidR="008D5F5F" w:rsidRPr="00C6774F">
        <w:rPr>
          <w:rFonts w:ascii="Book Antiqua" w:hAnsi="Book Antiqua"/>
          <w:sz w:val="24"/>
          <w:szCs w:val="24"/>
        </w:rPr>
        <w:t>IBS patients still had significantly lower levels of FC when compared with endoscopic remission IBD patients.</w:t>
      </w:r>
      <w:r w:rsidR="002244BB">
        <w:rPr>
          <w:rFonts w:ascii="Book Antiqua" w:hAnsi="Book Antiqua" w:hint="eastAsia"/>
          <w:sz w:val="24"/>
          <w:szCs w:val="24"/>
        </w:rPr>
        <w:t xml:space="preserve"> </w:t>
      </w:r>
      <w:r w:rsidR="008D5F5F" w:rsidRPr="00C6774F">
        <w:rPr>
          <w:rFonts w:ascii="Book Antiqua" w:hAnsi="Book Antiqua"/>
          <w:sz w:val="24"/>
          <w:szCs w:val="24"/>
        </w:rPr>
        <w:t xml:space="preserve">A high level of FC </w:t>
      </w:r>
      <w:r w:rsidR="00361C15" w:rsidRPr="00C6774F">
        <w:rPr>
          <w:rFonts w:ascii="Book Antiqua" w:hAnsi="Book Antiqua"/>
          <w:sz w:val="24"/>
          <w:szCs w:val="24"/>
        </w:rPr>
        <w:t>could be</w:t>
      </w:r>
      <w:r w:rsidR="008D5F5F" w:rsidRPr="00C6774F">
        <w:rPr>
          <w:rFonts w:ascii="Book Antiqua" w:hAnsi="Book Antiqua"/>
          <w:sz w:val="24"/>
          <w:szCs w:val="24"/>
        </w:rPr>
        <w:t xml:space="preserve"> a reliable marker of persistent active microscopic inflammation.</w:t>
      </w:r>
      <w:r w:rsidR="002244BB">
        <w:rPr>
          <w:rFonts w:ascii="Book Antiqua" w:hAnsi="Book Antiqua" w:hint="eastAsia"/>
          <w:sz w:val="24"/>
          <w:szCs w:val="24"/>
        </w:rPr>
        <w:t xml:space="preserve"> </w:t>
      </w:r>
      <w:r w:rsidR="00191E6C" w:rsidRPr="00C6774F">
        <w:rPr>
          <w:rFonts w:ascii="Book Antiqua" w:hAnsi="Book Antiqua"/>
          <w:sz w:val="24"/>
          <w:szCs w:val="24"/>
        </w:rPr>
        <w:t>FC also ha</w:t>
      </w:r>
      <w:r w:rsidRPr="00C6774F">
        <w:rPr>
          <w:rFonts w:ascii="Book Antiqua" w:hAnsi="Book Antiqua"/>
          <w:sz w:val="24"/>
          <w:szCs w:val="24"/>
        </w:rPr>
        <w:t>d</w:t>
      </w:r>
      <w:r w:rsidR="00191E6C" w:rsidRPr="00C6774F">
        <w:rPr>
          <w:rFonts w:ascii="Book Antiqua" w:hAnsi="Book Antiqua"/>
          <w:sz w:val="24"/>
          <w:szCs w:val="24"/>
        </w:rPr>
        <w:t xml:space="preserve"> the advantage of showing excellent stability in feces at room temperature, for up to 3 d</w:t>
      </w:r>
      <w:r w:rsidR="007D7FCA" w:rsidRPr="00C6774F">
        <w:rPr>
          <w:rFonts w:ascii="Book Antiqua" w:hAnsi="Book Antiqua"/>
          <w:sz w:val="24"/>
          <w:szCs w:val="24"/>
        </w:rPr>
        <w:fldChar w:fldCharType="begin"/>
      </w:r>
      <w:r w:rsidR="00384AC2" w:rsidRPr="00C6774F">
        <w:rPr>
          <w:rFonts w:ascii="Book Antiqua" w:hAnsi="Book Antiqua"/>
          <w:sz w:val="24"/>
          <w:szCs w:val="24"/>
        </w:rPr>
        <w:instrText xml:space="preserve"> ADDIN NE.Ref.{5E194F00-4C50-4641-B650-DADC1BF68A45}</w:instrText>
      </w:r>
      <w:r w:rsidR="007D7FCA" w:rsidRPr="00C6774F">
        <w:rPr>
          <w:rFonts w:ascii="Book Antiqua" w:hAnsi="Book Antiqua"/>
          <w:sz w:val="24"/>
          <w:szCs w:val="24"/>
        </w:rPr>
        <w:fldChar w:fldCharType="separate"/>
      </w:r>
      <w:r w:rsidR="004921E6" w:rsidRPr="00C6774F">
        <w:rPr>
          <w:rFonts w:ascii="Book Antiqua" w:hAnsi="Book Antiqua"/>
          <w:kern w:val="0"/>
          <w:sz w:val="24"/>
          <w:szCs w:val="24"/>
          <w:vertAlign w:val="superscript"/>
        </w:rPr>
        <w:t>[27]</w:t>
      </w:r>
      <w:r w:rsidR="007D7FCA" w:rsidRPr="00C6774F">
        <w:rPr>
          <w:rFonts w:ascii="Book Antiqua" w:hAnsi="Book Antiqua"/>
          <w:sz w:val="24"/>
          <w:szCs w:val="24"/>
        </w:rPr>
        <w:fldChar w:fldCharType="end"/>
      </w:r>
      <w:r w:rsidR="006E5B14" w:rsidRPr="00C6774F">
        <w:rPr>
          <w:rFonts w:ascii="Book Antiqua" w:hAnsi="Book Antiqua"/>
          <w:sz w:val="24"/>
          <w:szCs w:val="24"/>
        </w:rPr>
        <w:t>.</w:t>
      </w:r>
      <w:r w:rsidR="00437669" w:rsidRPr="00C6774F">
        <w:rPr>
          <w:rFonts w:ascii="Book Antiqua" w:hAnsi="Book Antiqua"/>
          <w:sz w:val="24"/>
          <w:szCs w:val="24"/>
        </w:rPr>
        <w:t xml:space="preserve"> </w:t>
      </w:r>
      <w:r w:rsidR="00191E6C" w:rsidRPr="00C6774F">
        <w:rPr>
          <w:rFonts w:ascii="Book Antiqua" w:hAnsi="Book Antiqua"/>
          <w:sz w:val="24"/>
          <w:szCs w:val="24"/>
        </w:rPr>
        <w:t>Those characteristics allow</w:t>
      </w:r>
      <w:r w:rsidR="00437669" w:rsidRPr="00C6774F">
        <w:rPr>
          <w:rFonts w:ascii="Book Antiqua" w:hAnsi="Book Antiqua"/>
          <w:sz w:val="24"/>
          <w:szCs w:val="24"/>
        </w:rPr>
        <w:t>ed</w:t>
      </w:r>
      <w:r w:rsidR="00191E6C" w:rsidRPr="00C6774F">
        <w:rPr>
          <w:rFonts w:ascii="Book Antiqua" w:hAnsi="Book Antiqua"/>
          <w:sz w:val="24"/>
          <w:szCs w:val="24"/>
        </w:rPr>
        <w:t xml:space="preserve"> patients themselves to </w:t>
      </w:r>
      <w:r w:rsidR="00191E6C" w:rsidRPr="00C6774F">
        <w:rPr>
          <w:rFonts w:ascii="Book Antiqua" w:hAnsi="Book Antiqua"/>
          <w:sz w:val="24"/>
          <w:szCs w:val="24"/>
        </w:rPr>
        <w:lastRenderedPageBreak/>
        <w:t xml:space="preserve">retrieve samples in their homes and mail them to a hospital where they </w:t>
      </w:r>
      <w:r w:rsidR="00D501E5" w:rsidRPr="00C6774F">
        <w:rPr>
          <w:rFonts w:ascii="Book Antiqua" w:hAnsi="Book Antiqua"/>
          <w:sz w:val="24"/>
          <w:szCs w:val="24"/>
        </w:rPr>
        <w:t>were</w:t>
      </w:r>
      <w:r w:rsidRPr="00C6774F">
        <w:rPr>
          <w:rFonts w:ascii="Book Antiqua" w:hAnsi="Book Antiqua"/>
          <w:sz w:val="24"/>
          <w:szCs w:val="24"/>
        </w:rPr>
        <w:t xml:space="preserve"> </w:t>
      </w:r>
      <w:r w:rsidR="00191E6C" w:rsidRPr="00C6774F">
        <w:rPr>
          <w:rFonts w:ascii="Book Antiqua" w:hAnsi="Book Antiqua"/>
          <w:sz w:val="24"/>
          <w:szCs w:val="24"/>
        </w:rPr>
        <w:t>frozen, allowing for batching of samples</w:t>
      </w:r>
      <w:r w:rsidR="00437669" w:rsidRPr="00C6774F">
        <w:rPr>
          <w:rFonts w:ascii="Book Antiqua" w:hAnsi="Book Antiqua"/>
          <w:sz w:val="24"/>
          <w:szCs w:val="24"/>
        </w:rPr>
        <w:t>.</w:t>
      </w:r>
    </w:p>
    <w:p w:rsidR="00D732D2" w:rsidRPr="00C6774F" w:rsidRDefault="00A521CD" w:rsidP="00F93B1B">
      <w:pPr>
        <w:snapToGrid w:val="0"/>
        <w:spacing w:line="360" w:lineRule="auto"/>
        <w:ind w:firstLineChars="100" w:firstLine="240"/>
        <w:rPr>
          <w:rFonts w:ascii="Book Antiqua" w:hAnsi="Book Antiqua"/>
          <w:sz w:val="24"/>
          <w:szCs w:val="24"/>
        </w:rPr>
      </w:pPr>
      <w:r w:rsidRPr="00C6774F">
        <w:rPr>
          <w:rFonts w:ascii="Book Antiqua" w:hAnsi="Book Antiqua"/>
          <w:sz w:val="24"/>
          <w:szCs w:val="24"/>
        </w:rPr>
        <w:t>In Western countries, it was</w:t>
      </w:r>
      <w:r w:rsidR="00191E6C" w:rsidRPr="00C6774F">
        <w:rPr>
          <w:rFonts w:ascii="Book Antiqua" w:hAnsi="Book Antiqua"/>
          <w:sz w:val="24"/>
          <w:szCs w:val="24"/>
        </w:rPr>
        <w:t xml:space="preserve"> reported </w:t>
      </w:r>
      <w:r w:rsidRPr="00C6774F">
        <w:rPr>
          <w:rFonts w:ascii="Book Antiqua" w:hAnsi="Book Antiqua"/>
          <w:sz w:val="24"/>
          <w:szCs w:val="24"/>
        </w:rPr>
        <w:t xml:space="preserve">that </w:t>
      </w:r>
      <w:r w:rsidR="00191E6C" w:rsidRPr="00C6774F">
        <w:rPr>
          <w:rFonts w:ascii="Book Antiqua" w:hAnsi="Book Antiqua"/>
          <w:sz w:val="24"/>
          <w:szCs w:val="24"/>
        </w:rPr>
        <w:t xml:space="preserve">FC </w:t>
      </w:r>
      <w:r w:rsidRPr="00C6774F">
        <w:rPr>
          <w:rFonts w:ascii="Book Antiqua" w:hAnsi="Book Antiqua"/>
          <w:sz w:val="24"/>
          <w:szCs w:val="24"/>
        </w:rPr>
        <w:t>was a reliable</w:t>
      </w:r>
      <w:r w:rsidR="00191E6C" w:rsidRPr="00C6774F">
        <w:rPr>
          <w:rFonts w:ascii="Book Antiqua" w:hAnsi="Book Antiqua"/>
          <w:sz w:val="24"/>
          <w:szCs w:val="24"/>
        </w:rPr>
        <w:t xml:space="preserve"> marker of endoscopic activity in both CD and UC. </w:t>
      </w:r>
      <w:r w:rsidR="00A612A4" w:rsidRPr="00C6774F">
        <w:rPr>
          <w:rFonts w:ascii="Book Antiqua" w:hAnsi="Book Antiqua"/>
          <w:sz w:val="24"/>
          <w:szCs w:val="24"/>
        </w:rPr>
        <w:t>S</w:t>
      </w:r>
      <w:r w:rsidR="00191E6C" w:rsidRPr="00C6774F">
        <w:rPr>
          <w:rFonts w:ascii="Book Antiqua" w:hAnsi="Book Antiqua"/>
          <w:sz w:val="24"/>
          <w:szCs w:val="24"/>
        </w:rPr>
        <w:t>everal</w:t>
      </w:r>
      <w:r w:rsidR="00526F40" w:rsidRPr="00C6774F">
        <w:rPr>
          <w:rFonts w:ascii="Book Antiqua" w:hAnsi="Book Antiqua"/>
          <w:sz w:val="24"/>
          <w:szCs w:val="24"/>
        </w:rPr>
        <w:t xml:space="preserve"> </w:t>
      </w:r>
      <w:r w:rsidR="00191E6C" w:rsidRPr="00C6774F">
        <w:rPr>
          <w:rFonts w:ascii="Book Antiqua" w:hAnsi="Book Antiqua"/>
          <w:sz w:val="24"/>
          <w:szCs w:val="24"/>
        </w:rPr>
        <w:t>prospective population-based studies show</w:t>
      </w:r>
      <w:r w:rsidR="00A612A4" w:rsidRPr="00C6774F">
        <w:rPr>
          <w:rFonts w:ascii="Book Antiqua" w:hAnsi="Book Antiqua"/>
          <w:sz w:val="24"/>
          <w:szCs w:val="24"/>
        </w:rPr>
        <w:t>ed</w:t>
      </w:r>
      <w:r w:rsidR="00191E6C" w:rsidRPr="00C6774F">
        <w:rPr>
          <w:rFonts w:ascii="Book Antiqua" w:hAnsi="Book Antiqua"/>
          <w:sz w:val="24"/>
          <w:szCs w:val="24"/>
        </w:rPr>
        <w:t xml:space="preserve"> that disease location and disease behavior differ</w:t>
      </w:r>
      <w:r w:rsidR="00A612A4" w:rsidRPr="00C6774F">
        <w:rPr>
          <w:rFonts w:ascii="Book Antiqua" w:hAnsi="Book Antiqua"/>
          <w:sz w:val="24"/>
          <w:szCs w:val="24"/>
        </w:rPr>
        <w:t>ed</w:t>
      </w:r>
      <w:r w:rsidR="00191E6C" w:rsidRPr="00C6774F">
        <w:rPr>
          <w:rFonts w:ascii="Book Antiqua" w:hAnsi="Book Antiqua"/>
          <w:sz w:val="24"/>
          <w:szCs w:val="24"/>
        </w:rPr>
        <w:t xml:space="preserve"> between Western and Asian countries, especially for CD</w:t>
      </w:r>
      <w:r w:rsidR="007D7FCA" w:rsidRPr="00C6774F">
        <w:rPr>
          <w:rFonts w:ascii="Book Antiqua" w:hAnsi="Book Antiqua"/>
          <w:sz w:val="24"/>
          <w:szCs w:val="24"/>
        </w:rPr>
        <w:fldChar w:fldCharType="begin"/>
      </w:r>
      <w:r w:rsidR="00384AC2" w:rsidRPr="00C6774F">
        <w:rPr>
          <w:rFonts w:ascii="Book Antiqua" w:hAnsi="Book Antiqua"/>
          <w:sz w:val="24"/>
          <w:szCs w:val="24"/>
        </w:rPr>
        <w:instrText xml:space="preserve"> ADDIN NE.Ref.{923AF4B5-6540-4CC6-89A7-CAC6CF97A520}</w:instrText>
      </w:r>
      <w:r w:rsidR="007D7FCA" w:rsidRPr="00C6774F">
        <w:rPr>
          <w:rFonts w:ascii="Book Antiqua" w:hAnsi="Book Antiqua"/>
          <w:sz w:val="24"/>
          <w:szCs w:val="24"/>
        </w:rPr>
        <w:fldChar w:fldCharType="separate"/>
      </w:r>
      <w:r w:rsidR="002244BB">
        <w:rPr>
          <w:rFonts w:ascii="Book Antiqua" w:hAnsi="Book Antiqua"/>
          <w:kern w:val="0"/>
          <w:sz w:val="24"/>
          <w:szCs w:val="24"/>
          <w:vertAlign w:val="superscript"/>
        </w:rPr>
        <w:t>[3-5,</w:t>
      </w:r>
      <w:r w:rsidR="004921E6" w:rsidRPr="00C6774F">
        <w:rPr>
          <w:rFonts w:ascii="Book Antiqua" w:hAnsi="Book Antiqua"/>
          <w:kern w:val="0"/>
          <w:sz w:val="24"/>
          <w:szCs w:val="24"/>
          <w:vertAlign w:val="superscript"/>
        </w:rPr>
        <w:t>28]</w:t>
      </w:r>
      <w:r w:rsidR="007D7FCA" w:rsidRPr="00C6774F">
        <w:rPr>
          <w:rFonts w:ascii="Book Antiqua" w:hAnsi="Book Antiqua"/>
          <w:sz w:val="24"/>
          <w:szCs w:val="24"/>
        </w:rPr>
        <w:fldChar w:fldCharType="end"/>
      </w:r>
      <w:r w:rsidR="006E5B14" w:rsidRPr="00C6774F">
        <w:rPr>
          <w:rFonts w:ascii="Book Antiqua" w:hAnsi="Book Antiqua"/>
          <w:sz w:val="24"/>
          <w:szCs w:val="24"/>
        </w:rPr>
        <w:t>.</w:t>
      </w:r>
      <w:r w:rsidR="00191E6C" w:rsidRPr="00C6774F">
        <w:rPr>
          <w:rFonts w:ascii="Book Antiqua" w:hAnsi="Book Antiqua"/>
          <w:sz w:val="24"/>
          <w:szCs w:val="24"/>
        </w:rPr>
        <w:t xml:space="preserve"> As CD </w:t>
      </w:r>
      <w:r w:rsidRPr="00C6774F">
        <w:rPr>
          <w:rFonts w:ascii="Book Antiqua" w:hAnsi="Book Antiqua"/>
          <w:sz w:val="24"/>
          <w:szCs w:val="24"/>
        </w:rPr>
        <w:t>was</w:t>
      </w:r>
      <w:r w:rsidR="00191E6C" w:rsidRPr="00C6774F">
        <w:rPr>
          <w:rFonts w:ascii="Book Antiqua" w:hAnsi="Book Antiqua"/>
          <w:sz w:val="24"/>
          <w:szCs w:val="24"/>
        </w:rPr>
        <w:t xml:space="preserve"> characterized by patchy and segmental inflammation, it </w:t>
      </w:r>
      <w:r w:rsidRPr="00C6774F">
        <w:rPr>
          <w:rFonts w:ascii="Book Antiqua" w:hAnsi="Book Antiqua"/>
          <w:sz w:val="24"/>
          <w:szCs w:val="24"/>
        </w:rPr>
        <w:t>was</w:t>
      </w:r>
      <w:r w:rsidR="00191E6C" w:rsidRPr="00C6774F">
        <w:rPr>
          <w:rFonts w:ascii="Book Antiqua" w:hAnsi="Book Antiqua"/>
          <w:sz w:val="24"/>
          <w:szCs w:val="24"/>
        </w:rPr>
        <w:t xml:space="preserve"> not reasonable to use SES-CD to </w:t>
      </w:r>
      <w:r w:rsidR="002F16C0" w:rsidRPr="00C6774F">
        <w:rPr>
          <w:rFonts w:ascii="Book Antiqua" w:hAnsi="Book Antiqua"/>
          <w:sz w:val="24"/>
          <w:szCs w:val="24"/>
        </w:rPr>
        <w:t>quantify</w:t>
      </w:r>
      <w:r w:rsidR="00191E6C" w:rsidRPr="00C6774F">
        <w:rPr>
          <w:rFonts w:ascii="Book Antiqua" w:hAnsi="Book Antiqua"/>
          <w:sz w:val="24"/>
          <w:szCs w:val="24"/>
        </w:rPr>
        <w:t xml:space="preserve"> disease activity in small bowel CD</w:t>
      </w:r>
      <w:r w:rsidR="002F16C0" w:rsidRPr="00C6774F">
        <w:rPr>
          <w:rFonts w:ascii="Book Antiqua" w:hAnsi="Book Antiqua"/>
          <w:sz w:val="24"/>
          <w:szCs w:val="24"/>
        </w:rPr>
        <w:t xml:space="preserve"> </w:t>
      </w:r>
      <w:r w:rsidR="00191E6C" w:rsidRPr="00C6774F">
        <w:rPr>
          <w:rFonts w:ascii="Book Antiqua" w:hAnsi="Book Antiqua"/>
          <w:sz w:val="24"/>
          <w:szCs w:val="24"/>
        </w:rPr>
        <w:t xml:space="preserve">and CD-related surgery patients. </w:t>
      </w:r>
      <w:bookmarkStart w:id="146" w:name="OLE_LINK17"/>
      <w:bookmarkStart w:id="147" w:name="OLE_LINK18"/>
      <w:r w:rsidR="000B40A6" w:rsidRPr="00C6774F">
        <w:rPr>
          <w:rFonts w:ascii="Book Antiqua" w:hAnsi="Book Antiqua"/>
          <w:sz w:val="24"/>
          <w:szCs w:val="24"/>
        </w:rPr>
        <w:t xml:space="preserve">Schoepfer </w:t>
      </w:r>
      <w:bookmarkEnd w:id="146"/>
      <w:bookmarkEnd w:id="147"/>
      <w:r w:rsidR="002244BB" w:rsidRPr="002244BB">
        <w:rPr>
          <w:rFonts w:ascii="Book Antiqua" w:hAnsi="Book Antiqua"/>
          <w:i/>
          <w:sz w:val="24"/>
          <w:szCs w:val="24"/>
        </w:rPr>
        <w:t>et al</w:t>
      </w:r>
      <w:r w:rsidR="007D7FCA" w:rsidRPr="00C6774F">
        <w:rPr>
          <w:rFonts w:ascii="Book Antiqua" w:hAnsi="Book Antiqua"/>
          <w:sz w:val="24"/>
          <w:szCs w:val="24"/>
        </w:rPr>
        <w:fldChar w:fldCharType="begin"/>
      </w:r>
      <w:r w:rsidR="00DD3AE2" w:rsidRPr="00C6774F">
        <w:rPr>
          <w:rFonts w:ascii="Book Antiqua" w:hAnsi="Book Antiqua"/>
          <w:sz w:val="24"/>
          <w:szCs w:val="24"/>
        </w:rPr>
        <w:instrText xml:space="preserve"> ADDIN NE.Ref.{94378EB4-F379-4F23-AE4F-06BF85C7CC22}</w:instrText>
      </w:r>
      <w:r w:rsidR="007D7FCA" w:rsidRPr="00C6774F">
        <w:rPr>
          <w:rFonts w:ascii="Book Antiqua" w:hAnsi="Book Antiqua"/>
          <w:sz w:val="24"/>
          <w:szCs w:val="24"/>
        </w:rPr>
        <w:fldChar w:fldCharType="separate"/>
      </w:r>
      <w:r w:rsidR="004921E6" w:rsidRPr="00C6774F">
        <w:rPr>
          <w:rFonts w:ascii="Book Antiqua" w:hAnsi="Book Antiqua"/>
          <w:kern w:val="0"/>
          <w:sz w:val="24"/>
          <w:szCs w:val="24"/>
          <w:vertAlign w:val="superscript"/>
        </w:rPr>
        <w:t>[17]</w:t>
      </w:r>
      <w:r w:rsidR="007D7FCA" w:rsidRPr="00C6774F">
        <w:rPr>
          <w:rFonts w:ascii="Book Antiqua" w:hAnsi="Book Antiqua"/>
          <w:sz w:val="24"/>
          <w:szCs w:val="24"/>
        </w:rPr>
        <w:fldChar w:fldCharType="end"/>
      </w:r>
      <w:r w:rsidR="00DD3AE2" w:rsidRPr="00C6774F">
        <w:rPr>
          <w:rFonts w:ascii="Book Antiqua" w:hAnsi="Book Antiqua"/>
          <w:sz w:val="24"/>
          <w:szCs w:val="24"/>
        </w:rPr>
        <w:t xml:space="preserve">, </w:t>
      </w:r>
      <w:r w:rsidR="000B40A6" w:rsidRPr="00C6774F">
        <w:rPr>
          <w:rFonts w:ascii="Book Antiqua" w:hAnsi="Book Antiqua"/>
          <w:sz w:val="24"/>
          <w:szCs w:val="24"/>
        </w:rPr>
        <w:t xml:space="preserve">Bjokesten </w:t>
      </w:r>
      <w:r w:rsidR="002244BB" w:rsidRPr="002244BB">
        <w:rPr>
          <w:rFonts w:ascii="Book Antiqua" w:hAnsi="Book Antiqua"/>
          <w:i/>
          <w:sz w:val="24"/>
          <w:szCs w:val="24"/>
        </w:rPr>
        <w:t>et al</w:t>
      </w:r>
      <w:r w:rsidR="007D7FCA" w:rsidRPr="00C6774F">
        <w:rPr>
          <w:rFonts w:ascii="Book Antiqua" w:hAnsi="Book Antiqua"/>
          <w:sz w:val="24"/>
          <w:szCs w:val="24"/>
        </w:rPr>
        <w:fldChar w:fldCharType="begin"/>
      </w:r>
      <w:r w:rsidR="00DD3AE2" w:rsidRPr="00C6774F">
        <w:rPr>
          <w:rFonts w:ascii="Book Antiqua" w:hAnsi="Book Antiqua"/>
          <w:sz w:val="24"/>
          <w:szCs w:val="24"/>
        </w:rPr>
        <w:instrText xml:space="preserve"> ADDIN NE.Ref.{1B552357-DAFB-41D1-B7AC-24C690AEEBAE}</w:instrText>
      </w:r>
      <w:r w:rsidR="007D7FCA" w:rsidRPr="00C6774F">
        <w:rPr>
          <w:rFonts w:ascii="Book Antiqua" w:hAnsi="Book Antiqua"/>
          <w:sz w:val="24"/>
          <w:szCs w:val="24"/>
        </w:rPr>
        <w:fldChar w:fldCharType="separate"/>
      </w:r>
      <w:r w:rsidR="004921E6" w:rsidRPr="00C6774F">
        <w:rPr>
          <w:rFonts w:ascii="Book Antiqua" w:hAnsi="Book Antiqua"/>
          <w:kern w:val="0"/>
          <w:sz w:val="24"/>
          <w:szCs w:val="24"/>
          <w:vertAlign w:val="superscript"/>
        </w:rPr>
        <w:t>[29]</w:t>
      </w:r>
      <w:r w:rsidR="007D7FCA" w:rsidRPr="00C6774F">
        <w:rPr>
          <w:rFonts w:ascii="Book Antiqua" w:hAnsi="Book Antiqua"/>
          <w:sz w:val="24"/>
          <w:szCs w:val="24"/>
        </w:rPr>
        <w:fldChar w:fldCharType="end"/>
      </w:r>
      <w:r w:rsidR="006E5B14" w:rsidRPr="00C6774F">
        <w:rPr>
          <w:rFonts w:ascii="Book Antiqua" w:hAnsi="Book Antiqua"/>
          <w:sz w:val="24"/>
          <w:szCs w:val="24"/>
        </w:rPr>
        <w:t>,</w:t>
      </w:r>
      <w:r w:rsidR="007236FD" w:rsidRPr="00C6774F">
        <w:rPr>
          <w:rFonts w:ascii="Book Antiqua" w:hAnsi="Book Antiqua"/>
          <w:sz w:val="24"/>
          <w:szCs w:val="24"/>
        </w:rPr>
        <w:t xml:space="preserve"> </w:t>
      </w:r>
      <w:r w:rsidR="000B40A6" w:rsidRPr="00C6774F">
        <w:rPr>
          <w:rFonts w:ascii="Book Antiqua" w:hAnsi="Book Antiqua"/>
          <w:sz w:val="24"/>
          <w:szCs w:val="24"/>
        </w:rPr>
        <w:t xml:space="preserve">Sipponen </w:t>
      </w:r>
      <w:r w:rsidR="002244BB" w:rsidRPr="002244BB">
        <w:rPr>
          <w:rFonts w:ascii="Book Antiqua" w:hAnsi="Book Antiqua"/>
          <w:i/>
          <w:sz w:val="24"/>
          <w:szCs w:val="24"/>
        </w:rPr>
        <w:t>et al</w:t>
      </w:r>
      <w:r w:rsidR="007D7FCA" w:rsidRPr="00C6774F">
        <w:rPr>
          <w:rFonts w:ascii="Book Antiqua" w:hAnsi="Book Antiqua"/>
          <w:sz w:val="24"/>
          <w:szCs w:val="24"/>
        </w:rPr>
        <w:fldChar w:fldCharType="begin"/>
      </w:r>
      <w:r w:rsidR="00DD3AE2" w:rsidRPr="00C6774F">
        <w:rPr>
          <w:rFonts w:ascii="Book Antiqua" w:hAnsi="Book Antiqua"/>
          <w:sz w:val="24"/>
          <w:szCs w:val="24"/>
        </w:rPr>
        <w:instrText xml:space="preserve"> ADDIN NE.Ref.{22A9BA07-3526-4437-A4F6-598B297C810A}</w:instrText>
      </w:r>
      <w:r w:rsidR="007D7FCA" w:rsidRPr="00C6774F">
        <w:rPr>
          <w:rFonts w:ascii="Book Antiqua" w:hAnsi="Book Antiqua"/>
          <w:sz w:val="24"/>
          <w:szCs w:val="24"/>
        </w:rPr>
        <w:fldChar w:fldCharType="separate"/>
      </w:r>
      <w:r w:rsidR="004921E6" w:rsidRPr="00C6774F">
        <w:rPr>
          <w:rFonts w:ascii="Book Antiqua" w:hAnsi="Book Antiqua"/>
          <w:kern w:val="0"/>
          <w:sz w:val="24"/>
          <w:szCs w:val="24"/>
          <w:vertAlign w:val="superscript"/>
        </w:rPr>
        <w:t>[30]</w:t>
      </w:r>
      <w:r w:rsidR="007D7FCA" w:rsidRPr="00C6774F">
        <w:rPr>
          <w:rFonts w:ascii="Book Antiqua" w:hAnsi="Book Antiqua"/>
          <w:sz w:val="24"/>
          <w:szCs w:val="24"/>
        </w:rPr>
        <w:fldChar w:fldCharType="end"/>
      </w:r>
      <w:r w:rsidR="006E5B14" w:rsidRPr="00C6774F">
        <w:rPr>
          <w:rFonts w:ascii="Book Antiqua" w:hAnsi="Book Antiqua"/>
          <w:sz w:val="24"/>
          <w:szCs w:val="24"/>
        </w:rPr>
        <w:t>,</w:t>
      </w:r>
      <w:r w:rsidR="007236FD" w:rsidRPr="00C6774F">
        <w:rPr>
          <w:rFonts w:ascii="Book Antiqua" w:hAnsi="Book Antiqua"/>
          <w:sz w:val="24"/>
          <w:szCs w:val="24"/>
        </w:rPr>
        <w:t xml:space="preserve"> </w:t>
      </w:r>
      <w:r w:rsidR="000B40A6" w:rsidRPr="00C6774F">
        <w:rPr>
          <w:rFonts w:ascii="Book Antiqua" w:hAnsi="Book Antiqua"/>
          <w:sz w:val="24"/>
          <w:szCs w:val="24"/>
        </w:rPr>
        <w:t xml:space="preserve">and Vieira </w:t>
      </w:r>
      <w:r w:rsidR="000B40A6" w:rsidRPr="002244BB">
        <w:rPr>
          <w:rFonts w:ascii="Book Antiqua" w:hAnsi="Book Antiqua"/>
          <w:i/>
          <w:sz w:val="24"/>
          <w:szCs w:val="24"/>
        </w:rPr>
        <w:t>et al</w:t>
      </w:r>
      <w:r w:rsidR="007D7FCA" w:rsidRPr="00C6774F">
        <w:rPr>
          <w:rFonts w:ascii="Book Antiqua" w:hAnsi="Book Antiqua"/>
          <w:sz w:val="24"/>
          <w:szCs w:val="24"/>
        </w:rPr>
        <w:fldChar w:fldCharType="begin"/>
      </w:r>
      <w:r w:rsidR="00DD3AE2" w:rsidRPr="00C6774F">
        <w:rPr>
          <w:rFonts w:ascii="Book Antiqua" w:hAnsi="Book Antiqua"/>
          <w:sz w:val="24"/>
          <w:szCs w:val="24"/>
        </w:rPr>
        <w:instrText xml:space="preserve"> ADDIN NE.Ref.{FF5F7274-0C47-49A2-9BBA-96B6CE69AA81}</w:instrText>
      </w:r>
      <w:r w:rsidR="007D7FCA" w:rsidRPr="00C6774F">
        <w:rPr>
          <w:rFonts w:ascii="Book Antiqua" w:hAnsi="Book Antiqua"/>
          <w:sz w:val="24"/>
          <w:szCs w:val="24"/>
        </w:rPr>
        <w:fldChar w:fldCharType="separate"/>
      </w:r>
      <w:r w:rsidR="004921E6" w:rsidRPr="00C6774F">
        <w:rPr>
          <w:rFonts w:ascii="Book Antiqua" w:hAnsi="Book Antiqua"/>
          <w:kern w:val="0"/>
          <w:sz w:val="24"/>
          <w:szCs w:val="24"/>
          <w:vertAlign w:val="superscript"/>
        </w:rPr>
        <w:t>[31]</w:t>
      </w:r>
      <w:r w:rsidR="007D7FCA" w:rsidRPr="00C6774F">
        <w:rPr>
          <w:rFonts w:ascii="Book Antiqua" w:hAnsi="Book Antiqua"/>
          <w:sz w:val="24"/>
          <w:szCs w:val="24"/>
        </w:rPr>
        <w:fldChar w:fldCharType="end"/>
      </w:r>
      <w:r w:rsidR="006E5B14" w:rsidRPr="00C6774F">
        <w:rPr>
          <w:rFonts w:ascii="Book Antiqua" w:hAnsi="Book Antiqua"/>
          <w:sz w:val="24"/>
          <w:szCs w:val="24"/>
        </w:rPr>
        <w:t xml:space="preserve"> </w:t>
      </w:r>
      <w:r w:rsidR="000B40A6" w:rsidRPr="00C6774F">
        <w:rPr>
          <w:rFonts w:ascii="Book Antiqua" w:hAnsi="Book Antiqua"/>
          <w:sz w:val="24"/>
          <w:szCs w:val="24"/>
        </w:rPr>
        <w:t xml:space="preserve">used SES-CD or CDEIS to quantify CD-related surgery patients and </w:t>
      </w:r>
      <w:r w:rsidR="00DB1DD2" w:rsidRPr="00C6774F">
        <w:rPr>
          <w:rFonts w:ascii="Book Antiqua" w:hAnsi="Book Antiqua"/>
          <w:sz w:val="24"/>
          <w:szCs w:val="24"/>
        </w:rPr>
        <w:t xml:space="preserve">ileum </w:t>
      </w:r>
      <w:r w:rsidR="000B40A6" w:rsidRPr="00C6774F">
        <w:rPr>
          <w:rFonts w:ascii="Book Antiqua" w:hAnsi="Book Antiqua"/>
          <w:sz w:val="24"/>
          <w:szCs w:val="24"/>
        </w:rPr>
        <w:t>CD patients. All of the</w:t>
      </w:r>
      <w:r w:rsidR="007236FD" w:rsidRPr="00C6774F">
        <w:rPr>
          <w:rFonts w:ascii="Book Antiqua" w:hAnsi="Book Antiqua"/>
          <w:sz w:val="24"/>
          <w:szCs w:val="24"/>
        </w:rPr>
        <w:t>se</w:t>
      </w:r>
      <w:r w:rsidR="000B40A6" w:rsidRPr="00C6774F">
        <w:rPr>
          <w:rFonts w:ascii="Book Antiqua" w:hAnsi="Book Antiqua"/>
          <w:sz w:val="24"/>
          <w:szCs w:val="24"/>
        </w:rPr>
        <w:t xml:space="preserve"> studies </w:t>
      </w:r>
      <w:r w:rsidR="00526F40" w:rsidRPr="00C6774F">
        <w:rPr>
          <w:rFonts w:ascii="Book Antiqua" w:hAnsi="Book Antiqua"/>
          <w:sz w:val="24"/>
          <w:szCs w:val="24"/>
        </w:rPr>
        <w:t xml:space="preserve">also </w:t>
      </w:r>
      <w:r w:rsidR="000B40A6" w:rsidRPr="00C6774F">
        <w:rPr>
          <w:rFonts w:ascii="Book Antiqua" w:hAnsi="Book Antiqua"/>
          <w:sz w:val="24"/>
          <w:szCs w:val="24"/>
        </w:rPr>
        <w:t xml:space="preserve">demonstrated that FC </w:t>
      </w:r>
      <w:r w:rsidR="007236FD" w:rsidRPr="00C6774F">
        <w:rPr>
          <w:rFonts w:ascii="Book Antiqua" w:hAnsi="Book Antiqua"/>
          <w:sz w:val="24"/>
          <w:szCs w:val="24"/>
        </w:rPr>
        <w:t>s</w:t>
      </w:r>
      <w:r w:rsidR="000B40A6" w:rsidRPr="00C6774F">
        <w:rPr>
          <w:rFonts w:ascii="Book Antiqua" w:hAnsi="Book Antiqua"/>
          <w:sz w:val="24"/>
          <w:szCs w:val="24"/>
        </w:rPr>
        <w:t>h</w:t>
      </w:r>
      <w:r w:rsidR="007236FD" w:rsidRPr="00C6774F">
        <w:rPr>
          <w:rFonts w:ascii="Book Antiqua" w:hAnsi="Book Antiqua"/>
          <w:sz w:val="24"/>
          <w:szCs w:val="24"/>
        </w:rPr>
        <w:t>owe</w:t>
      </w:r>
      <w:r w:rsidR="000B40A6" w:rsidRPr="00C6774F">
        <w:rPr>
          <w:rFonts w:ascii="Book Antiqua" w:hAnsi="Book Antiqua"/>
          <w:sz w:val="24"/>
          <w:szCs w:val="24"/>
        </w:rPr>
        <w:t>d a correlation with disease location</w:t>
      </w:r>
      <w:r w:rsidR="00463DA3" w:rsidRPr="00C6774F">
        <w:rPr>
          <w:rFonts w:ascii="Book Antiqua" w:hAnsi="Book Antiqua"/>
          <w:sz w:val="24"/>
          <w:szCs w:val="24"/>
        </w:rPr>
        <w:t>, but</w:t>
      </w:r>
      <w:r w:rsidR="000B40A6" w:rsidRPr="00C6774F">
        <w:rPr>
          <w:rFonts w:ascii="Book Antiqua" w:hAnsi="Book Antiqua"/>
          <w:sz w:val="24"/>
          <w:szCs w:val="24"/>
        </w:rPr>
        <w:t xml:space="preserve">using the SES-CD to qualify disease activity in isolated ileum disease was inappropriate </w:t>
      </w:r>
      <w:r w:rsidR="007236FD" w:rsidRPr="00C6774F">
        <w:rPr>
          <w:rFonts w:ascii="Book Antiqua" w:hAnsi="Book Antiqua"/>
          <w:sz w:val="24"/>
          <w:szCs w:val="24"/>
        </w:rPr>
        <w:t xml:space="preserve">because </w:t>
      </w:r>
      <w:r w:rsidR="000B40A6" w:rsidRPr="00C6774F">
        <w:rPr>
          <w:rFonts w:ascii="Book Antiqua" w:hAnsi="Book Antiqua"/>
          <w:sz w:val="24"/>
          <w:szCs w:val="24"/>
        </w:rPr>
        <w:t xml:space="preserve">the small bowel </w:t>
      </w:r>
      <w:r w:rsidRPr="00C6774F">
        <w:rPr>
          <w:rFonts w:ascii="Book Antiqua" w:hAnsi="Book Antiqua"/>
          <w:sz w:val="24"/>
          <w:szCs w:val="24"/>
        </w:rPr>
        <w:t xml:space="preserve">was </w:t>
      </w:r>
      <w:r w:rsidR="000B40A6" w:rsidRPr="00C6774F">
        <w:rPr>
          <w:rFonts w:ascii="Book Antiqua" w:hAnsi="Book Antiqua"/>
          <w:sz w:val="24"/>
          <w:szCs w:val="24"/>
        </w:rPr>
        <w:t>not accessible to routine endoscopic techniques. Sipponen et al</w:t>
      </w:r>
      <w:r w:rsidR="007236FD" w:rsidRPr="00C6774F">
        <w:rPr>
          <w:rFonts w:ascii="Book Antiqua" w:hAnsi="Book Antiqua"/>
          <w:sz w:val="24"/>
          <w:szCs w:val="24"/>
        </w:rPr>
        <w:t>.</w:t>
      </w:r>
      <w:r w:rsidR="000B40A6" w:rsidRPr="00C6774F">
        <w:rPr>
          <w:rFonts w:ascii="Book Antiqua" w:hAnsi="Book Antiqua"/>
          <w:sz w:val="24"/>
          <w:szCs w:val="24"/>
        </w:rPr>
        <w:t xml:space="preserve"> then made a</w:t>
      </w:r>
      <w:r w:rsidR="00045438" w:rsidRPr="00C6774F">
        <w:rPr>
          <w:rFonts w:ascii="Book Antiqua" w:hAnsi="Book Antiqua"/>
          <w:sz w:val="24"/>
          <w:szCs w:val="24"/>
        </w:rPr>
        <w:t>n</w:t>
      </w:r>
      <w:r w:rsidR="000B40A6" w:rsidRPr="00C6774F">
        <w:rPr>
          <w:rFonts w:ascii="Book Antiqua" w:hAnsi="Book Antiqua"/>
          <w:sz w:val="24"/>
          <w:szCs w:val="24"/>
        </w:rPr>
        <w:t xml:space="preserve"> improvement</w:t>
      </w:r>
      <w:r w:rsidR="007D7FCA" w:rsidRPr="00C6774F">
        <w:rPr>
          <w:rFonts w:ascii="Book Antiqua" w:hAnsi="Book Antiqua"/>
          <w:sz w:val="24"/>
          <w:szCs w:val="24"/>
        </w:rPr>
        <w:fldChar w:fldCharType="begin"/>
      </w:r>
      <w:r w:rsidR="00DD3AE2" w:rsidRPr="00C6774F">
        <w:rPr>
          <w:rFonts w:ascii="Book Antiqua" w:hAnsi="Book Antiqua"/>
          <w:sz w:val="24"/>
          <w:szCs w:val="24"/>
        </w:rPr>
        <w:instrText xml:space="preserve"> ADDIN NE.Ref.{5D621799-992E-4551-BF4E-DF12E67E1B5C}</w:instrText>
      </w:r>
      <w:r w:rsidR="007D7FCA" w:rsidRPr="00C6774F">
        <w:rPr>
          <w:rFonts w:ascii="Book Antiqua" w:hAnsi="Book Antiqua"/>
          <w:sz w:val="24"/>
          <w:szCs w:val="24"/>
        </w:rPr>
        <w:fldChar w:fldCharType="separate"/>
      </w:r>
      <w:r w:rsidR="004921E6" w:rsidRPr="00C6774F">
        <w:rPr>
          <w:rFonts w:ascii="Book Antiqua" w:hAnsi="Book Antiqua"/>
          <w:kern w:val="0"/>
          <w:sz w:val="24"/>
          <w:szCs w:val="24"/>
          <w:vertAlign w:val="superscript"/>
        </w:rPr>
        <w:t>[32]</w:t>
      </w:r>
      <w:r w:rsidR="007D7FCA" w:rsidRPr="00C6774F">
        <w:rPr>
          <w:rFonts w:ascii="Book Antiqua" w:hAnsi="Book Antiqua"/>
          <w:sz w:val="24"/>
          <w:szCs w:val="24"/>
        </w:rPr>
        <w:fldChar w:fldCharType="end"/>
      </w:r>
      <w:r w:rsidR="006E5B14" w:rsidRPr="00C6774F">
        <w:rPr>
          <w:rFonts w:ascii="Book Antiqua" w:hAnsi="Book Antiqua"/>
          <w:sz w:val="24"/>
          <w:szCs w:val="24"/>
        </w:rPr>
        <w:t>:</w:t>
      </w:r>
      <w:r w:rsidR="00437669" w:rsidRPr="00C6774F">
        <w:rPr>
          <w:rFonts w:ascii="Book Antiqua" w:hAnsi="Book Antiqua"/>
          <w:sz w:val="24"/>
          <w:szCs w:val="24"/>
        </w:rPr>
        <w:t xml:space="preserve"> </w:t>
      </w:r>
      <w:r w:rsidR="007236FD" w:rsidRPr="00C6774F">
        <w:rPr>
          <w:rFonts w:ascii="Book Antiqua" w:hAnsi="Book Antiqua"/>
          <w:sz w:val="24"/>
          <w:szCs w:val="24"/>
        </w:rPr>
        <w:t>th</w:t>
      </w:r>
      <w:r w:rsidR="000B40A6" w:rsidRPr="00C6774F">
        <w:rPr>
          <w:rFonts w:ascii="Book Antiqua" w:hAnsi="Book Antiqua"/>
          <w:sz w:val="24"/>
          <w:szCs w:val="24"/>
        </w:rPr>
        <w:t>e</w:t>
      </w:r>
      <w:r w:rsidR="007236FD" w:rsidRPr="00C6774F">
        <w:rPr>
          <w:rFonts w:ascii="Book Antiqua" w:hAnsi="Book Antiqua"/>
          <w:sz w:val="24"/>
          <w:szCs w:val="24"/>
        </w:rPr>
        <w:t>y</w:t>
      </w:r>
      <w:r w:rsidR="000B40A6" w:rsidRPr="00C6774F">
        <w:rPr>
          <w:rFonts w:ascii="Book Antiqua" w:hAnsi="Book Antiqua"/>
          <w:sz w:val="24"/>
          <w:szCs w:val="24"/>
        </w:rPr>
        <w:t xml:space="preserve"> used the</w:t>
      </w:r>
      <w:r w:rsidR="00526F40" w:rsidRPr="00C6774F">
        <w:rPr>
          <w:rFonts w:ascii="Book Antiqua" w:hAnsi="Book Antiqua"/>
          <w:sz w:val="24"/>
          <w:szCs w:val="24"/>
        </w:rPr>
        <w:t xml:space="preserve"> terminal</w:t>
      </w:r>
      <w:r w:rsidR="000B40A6" w:rsidRPr="00C6774F">
        <w:rPr>
          <w:rFonts w:ascii="Book Antiqua" w:hAnsi="Book Antiqua"/>
          <w:sz w:val="24"/>
          <w:szCs w:val="24"/>
        </w:rPr>
        <w:t xml:space="preserve"> ileal SES-CD to assess the </w:t>
      </w:r>
      <w:r w:rsidR="00E913C4" w:rsidRPr="00C6774F">
        <w:rPr>
          <w:rFonts w:ascii="Book Antiqua" w:hAnsi="Book Antiqua"/>
          <w:sz w:val="24"/>
          <w:szCs w:val="24"/>
        </w:rPr>
        <w:t>small bowel CD</w:t>
      </w:r>
      <w:r w:rsidR="000B40A6" w:rsidRPr="00C6774F">
        <w:rPr>
          <w:rFonts w:ascii="Book Antiqua" w:hAnsi="Book Antiqua"/>
          <w:sz w:val="24"/>
          <w:szCs w:val="24"/>
        </w:rPr>
        <w:t xml:space="preserve"> activity. As </w:t>
      </w:r>
      <w:r w:rsidR="00045438" w:rsidRPr="00C6774F">
        <w:rPr>
          <w:rFonts w:ascii="Book Antiqua" w:hAnsi="Book Antiqua"/>
          <w:sz w:val="24"/>
          <w:szCs w:val="24"/>
        </w:rPr>
        <w:t xml:space="preserve">the </w:t>
      </w:r>
      <w:r w:rsidR="00526F40" w:rsidRPr="00C6774F">
        <w:rPr>
          <w:rFonts w:ascii="Book Antiqua" w:hAnsi="Book Antiqua"/>
          <w:sz w:val="24"/>
          <w:szCs w:val="24"/>
        </w:rPr>
        <w:t xml:space="preserve">terminal </w:t>
      </w:r>
      <w:r w:rsidR="000B40A6" w:rsidRPr="00C6774F">
        <w:rPr>
          <w:rFonts w:ascii="Book Antiqua" w:hAnsi="Book Antiqua"/>
          <w:sz w:val="24"/>
          <w:szCs w:val="24"/>
        </w:rPr>
        <w:t xml:space="preserve">ileum </w:t>
      </w:r>
      <w:r w:rsidR="00BD3833" w:rsidRPr="00C6774F">
        <w:rPr>
          <w:rFonts w:ascii="Book Antiqua" w:hAnsi="Book Antiqua"/>
          <w:sz w:val="24"/>
          <w:szCs w:val="24"/>
        </w:rPr>
        <w:t xml:space="preserve">was </w:t>
      </w:r>
      <w:r w:rsidR="000B40A6" w:rsidRPr="00C6774F">
        <w:rPr>
          <w:rFonts w:ascii="Book Antiqua" w:hAnsi="Book Antiqua"/>
          <w:sz w:val="24"/>
          <w:szCs w:val="24"/>
        </w:rPr>
        <w:t xml:space="preserve">only </w:t>
      </w:r>
      <w:r w:rsidR="002F16C0" w:rsidRPr="00C6774F">
        <w:rPr>
          <w:rFonts w:ascii="Book Antiqua" w:hAnsi="Book Antiqua"/>
          <w:sz w:val="24"/>
          <w:szCs w:val="24"/>
        </w:rPr>
        <w:t>the window</w:t>
      </w:r>
      <w:r w:rsidR="00D732D2" w:rsidRPr="00C6774F">
        <w:rPr>
          <w:rFonts w:ascii="Book Antiqua" w:hAnsi="Book Antiqua"/>
          <w:sz w:val="24"/>
          <w:szCs w:val="24"/>
        </w:rPr>
        <w:t xml:space="preserve"> of the </w:t>
      </w:r>
      <w:bookmarkStart w:id="148" w:name="OLE_LINK41"/>
      <w:bookmarkStart w:id="149" w:name="OLE_LINK42"/>
      <w:r w:rsidR="007D7FCA" w:rsidRPr="00C6774F">
        <w:rPr>
          <w:rFonts w:ascii="Book Antiqua" w:hAnsi="Book Antiqua"/>
          <w:sz w:val="24"/>
          <w:szCs w:val="24"/>
        </w:rPr>
        <w:fldChar w:fldCharType="begin"/>
      </w:r>
      <w:r w:rsidR="000B40A6" w:rsidRPr="00C6774F">
        <w:rPr>
          <w:rFonts w:ascii="Book Antiqua" w:hAnsi="Book Antiqua"/>
          <w:sz w:val="24"/>
          <w:szCs w:val="24"/>
        </w:rPr>
        <w:instrText xml:space="preserve"> HYPERLINK "app:ds:small" \t "" </w:instrText>
      </w:r>
      <w:r w:rsidR="007D7FCA" w:rsidRPr="00C6774F">
        <w:rPr>
          <w:rFonts w:ascii="Book Antiqua" w:hAnsi="Book Antiqua"/>
          <w:sz w:val="24"/>
          <w:szCs w:val="24"/>
        </w:rPr>
        <w:fldChar w:fldCharType="separate"/>
      </w:r>
      <w:r w:rsidR="000B40A6" w:rsidRPr="00C6774F">
        <w:rPr>
          <w:rFonts w:ascii="Book Antiqua" w:hAnsi="Book Antiqua"/>
          <w:sz w:val="24"/>
          <w:szCs w:val="24"/>
        </w:rPr>
        <w:t>small</w:t>
      </w:r>
      <w:r w:rsidR="007D7FCA" w:rsidRPr="00C6774F">
        <w:rPr>
          <w:rFonts w:ascii="Book Antiqua" w:hAnsi="Book Antiqua"/>
          <w:sz w:val="24"/>
          <w:szCs w:val="24"/>
        </w:rPr>
        <w:fldChar w:fldCharType="end"/>
      </w:r>
      <w:r w:rsidR="000B40A6" w:rsidRPr="00C6774F">
        <w:rPr>
          <w:rFonts w:ascii="Book Antiqua" w:hAnsi="Book Antiqua"/>
          <w:sz w:val="24"/>
          <w:szCs w:val="24"/>
        </w:rPr>
        <w:t xml:space="preserve"> </w:t>
      </w:r>
      <w:hyperlink r:id="rId12" w:history="1">
        <w:r w:rsidR="000B40A6" w:rsidRPr="00C6774F">
          <w:rPr>
            <w:rFonts w:ascii="Book Antiqua" w:hAnsi="Book Antiqua"/>
            <w:sz w:val="24"/>
            <w:szCs w:val="24"/>
          </w:rPr>
          <w:t>intestine</w:t>
        </w:r>
      </w:hyperlink>
      <w:bookmarkEnd w:id="148"/>
      <w:bookmarkEnd w:id="149"/>
      <w:r w:rsidR="00D732D2" w:rsidRPr="00C6774F">
        <w:rPr>
          <w:rFonts w:ascii="Book Antiqua" w:hAnsi="Book Antiqua"/>
          <w:sz w:val="24"/>
          <w:szCs w:val="24"/>
        </w:rPr>
        <w:t>, t</w:t>
      </w:r>
      <w:r w:rsidR="000B40A6" w:rsidRPr="00C6774F">
        <w:rPr>
          <w:rFonts w:ascii="Book Antiqua" w:hAnsi="Book Antiqua"/>
          <w:sz w:val="24"/>
          <w:szCs w:val="24"/>
        </w:rPr>
        <w:t>he</w:t>
      </w:r>
      <w:r w:rsidR="00D732D2" w:rsidRPr="00C6774F">
        <w:rPr>
          <w:rFonts w:ascii="Book Antiqua" w:hAnsi="Book Antiqua"/>
          <w:sz w:val="24"/>
          <w:szCs w:val="24"/>
        </w:rPr>
        <w:t>y</w:t>
      </w:r>
      <w:r w:rsidR="000B40A6" w:rsidRPr="00C6774F">
        <w:rPr>
          <w:rFonts w:ascii="Book Antiqua" w:hAnsi="Book Antiqua"/>
          <w:sz w:val="24"/>
          <w:szCs w:val="24"/>
        </w:rPr>
        <w:t xml:space="preserve"> failed to correlate FC with</w:t>
      </w:r>
      <w:r w:rsidR="00526F40" w:rsidRPr="00C6774F">
        <w:rPr>
          <w:rFonts w:ascii="Book Antiqua" w:hAnsi="Book Antiqua"/>
          <w:sz w:val="24"/>
          <w:szCs w:val="24"/>
        </w:rPr>
        <w:t xml:space="preserve"> terminal</w:t>
      </w:r>
      <w:r w:rsidR="000B40A6" w:rsidRPr="00C6774F">
        <w:rPr>
          <w:rFonts w:ascii="Book Antiqua" w:hAnsi="Book Antiqua"/>
          <w:sz w:val="24"/>
          <w:szCs w:val="24"/>
        </w:rPr>
        <w:t xml:space="preserve"> ileal SES-CD. </w:t>
      </w:r>
      <w:r w:rsidR="00D732D2" w:rsidRPr="00C6774F">
        <w:rPr>
          <w:rFonts w:ascii="Book Antiqua" w:hAnsi="Book Antiqua"/>
          <w:sz w:val="24"/>
          <w:szCs w:val="24"/>
        </w:rPr>
        <w:t xml:space="preserve">Thus, </w:t>
      </w:r>
      <w:r w:rsidR="000B40A6" w:rsidRPr="00C6774F">
        <w:rPr>
          <w:rFonts w:ascii="Book Antiqua" w:hAnsi="Book Antiqua"/>
          <w:sz w:val="24"/>
          <w:szCs w:val="24"/>
        </w:rPr>
        <w:t>in this study</w:t>
      </w:r>
      <w:r w:rsidR="00D732D2" w:rsidRPr="00C6774F">
        <w:rPr>
          <w:rFonts w:ascii="Book Antiqua" w:hAnsi="Book Antiqua"/>
          <w:sz w:val="24"/>
          <w:szCs w:val="24"/>
        </w:rPr>
        <w:t>,</w:t>
      </w:r>
      <w:r w:rsidR="000B40A6" w:rsidRPr="00C6774F">
        <w:rPr>
          <w:rFonts w:ascii="Book Antiqua" w:hAnsi="Book Antiqua"/>
          <w:sz w:val="24"/>
          <w:szCs w:val="24"/>
        </w:rPr>
        <w:t xml:space="preserve"> we assess</w:t>
      </w:r>
      <w:r w:rsidR="00D732D2" w:rsidRPr="00C6774F">
        <w:rPr>
          <w:rFonts w:ascii="Book Antiqua" w:hAnsi="Book Antiqua"/>
          <w:sz w:val="24"/>
          <w:szCs w:val="24"/>
        </w:rPr>
        <w:t>ed</w:t>
      </w:r>
      <w:r w:rsidR="000B40A6" w:rsidRPr="00C6774F">
        <w:rPr>
          <w:rFonts w:ascii="Book Antiqua" w:hAnsi="Book Antiqua"/>
          <w:sz w:val="24"/>
          <w:szCs w:val="24"/>
        </w:rPr>
        <w:t xml:space="preserve"> </w:t>
      </w:r>
      <w:r w:rsidR="00045438" w:rsidRPr="00C6774F">
        <w:rPr>
          <w:rFonts w:ascii="Book Antiqua" w:hAnsi="Book Antiqua"/>
          <w:sz w:val="24"/>
          <w:szCs w:val="24"/>
        </w:rPr>
        <w:t xml:space="preserve">only </w:t>
      </w:r>
      <w:r w:rsidR="006B3F63" w:rsidRPr="00C6774F">
        <w:rPr>
          <w:rFonts w:ascii="Book Antiqua" w:hAnsi="Book Antiqua"/>
          <w:sz w:val="24"/>
          <w:szCs w:val="24"/>
        </w:rPr>
        <w:t xml:space="preserve">CICD </w:t>
      </w:r>
      <w:r w:rsidR="000B40A6" w:rsidRPr="00C6774F">
        <w:rPr>
          <w:rFonts w:ascii="Book Antiqua" w:hAnsi="Book Antiqua"/>
          <w:sz w:val="24"/>
          <w:szCs w:val="24"/>
        </w:rPr>
        <w:t xml:space="preserve">disease activity </w:t>
      </w:r>
      <w:r w:rsidR="00D732D2" w:rsidRPr="00C6774F">
        <w:rPr>
          <w:rFonts w:ascii="Book Antiqua" w:hAnsi="Book Antiqua"/>
          <w:sz w:val="24"/>
          <w:szCs w:val="24"/>
        </w:rPr>
        <w:t xml:space="preserve">using the </w:t>
      </w:r>
      <w:r w:rsidR="000B40A6" w:rsidRPr="00C6774F">
        <w:rPr>
          <w:rFonts w:ascii="Book Antiqua" w:hAnsi="Book Antiqua"/>
          <w:sz w:val="24"/>
          <w:szCs w:val="24"/>
        </w:rPr>
        <w:t>SES-CD score. Similar</w:t>
      </w:r>
      <w:r w:rsidR="00D732D2" w:rsidRPr="00C6774F">
        <w:rPr>
          <w:rFonts w:ascii="Book Antiqua" w:hAnsi="Book Antiqua"/>
          <w:sz w:val="24"/>
          <w:szCs w:val="24"/>
        </w:rPr>
        <w:t>ly,</w:t>
      </w:r>
      <w:r w:rsidR="000B40A6" w:rsidRPr="00C6774F">
        <w:rPr>
          <w:rFonts w:ascii="Book Antiqua" w:hAnsi="Book Antiqua"/>
          <w:sz w:val="24"/>
          <w:szCs w:val="24"/>
        </w:rPr>
        <w:t xml:space="preserve"> </w:t>
      </w:r>
      <w:r w:rsidR="00D732D2" w:rsidRPr="00C6774F">
        <w:rPr>
          <w:rFonts w:ascii="Book Antiqua" w:hAnsi="Book Antiqua"/>
          <w:sz w:val="24"/>
          <w:szCs w:val="24"/>
        </w:rPr>
        <w:t xml:space="preserve">in </w:t>
      </w:r>
      <w:r w:rsidR="000B40A6" w:rsidRPr="00C6774F">
        <w:rPr>
          <w:rFonts w:ascii="Book Antiqua" w:hAnsi="Book Antiqua"/>
          <w:sz w:val="24"/>
          <w:szCs w:val="24"/>
        </w:rPr>
        <w:t xml:space="preserve">the current study, we found that </w:t>
      </w:r>
      <w:r w:rsidR="003F49C8" w:rsidRPr="00C6774F">
        <w:rPr>
          <w:rFonts w:ascii="Book Antiqua" w:hAnsi="Book Antiqua"/>
          <w:sz w:val="24"/>
          <w:szCs w:val="24"/>
        </w:rPr>
        <w:t xml:space="preserve">when </w:t>
      </w:r>
      <w:r w:rsidR="000574A6" w:rsidRPr="00C6774F">
        <w:rPr>
          <w:rFonts w:ascii="Book Antiqua" w:hAnsi="Book Antiqua"/>
          <w:sz w:val="24"/>
          <w:szCs w:val="24"/>
        </w:rPr>
        <w:t>combined</w:t>
      </w:r>
      <w:r w:rsidR="003F49C8" w:rsidRPr="00C6774F">
        <w:rPr>
          <w:rFonts w:ascii="Book Antiqua" w:hAnsi="Book Antiqua"/>
          <w:sz w:val="24"/>
          <w:szCs w:val="24"/>
        </w:rPr>
        <w:t xml:space="preserve"> </w:t>
      </w:r>
      <w:r w:rsidR="000574A6" w:rsidRPr="00C6774F">
        <w:rPr>
          <w:rFonts w:ascii="Book Antiqua" w:hAnsi="Book Antiqua"/>
          <w:sz w:val="24"/>
          <w:szCs w:val="24"/>
        </w:rPr>
        <w:t xml:space="preserve">the </w:t>
      </w:r>
      <w:r w:rsidR="00CF5958" w:rsidRPr="00C6774F">
        <w:rPr>
          <w:rFonts w:ascii="Book Antiqua" w:hAnsi="Book Antiqua"/>
          <w:sz w:val="24"/>
          <w:szCs w:val="24"/>
        </w:rPr>
        <w:t>CICD</w:t>
      </w:r>
      <w:r w:rsidR="000574A6" w:rsidRPr="00C6774F">
        <w:rPr>
          <w:rFonts w:ascii="Book Antiqua" w:hAnsi="Book Antiqua"/>
          <w:sz w:val="24"/>
          <w:szCs w:val="24"/>
        </w:rPr>
        <w:t xml:space="preserve"> patients with the small bowel CD patients, </w:t>
      </w:r>
      <w:r w:rsidR="000B40A6" w:rsidRPr="00C6774F">
        <w:rPr>
          <w:rFonts w:ascii="Book Antiqua" w:hAnsi="Book Antiqua"/>
          <w:sz w:val="24"/>
          <w:szCs w:val="24"/>
        </w:rPr>
        <w:t xml:space="preserve">FC appeared to be a more sensitive biomarker in </w:t>
      </w:r>
      <w:r w:rsidR="006B3F63" w:rsidRPr="00C6774F">
        <w:rPr>
          <w:rFonts w:ascii="Book Antiqua" w:hAnsi="Book Antiqua"/>
          <w:sz w:val="24"/>
          <w:szCs w:val="24"/>
        </w:rPr>
        <w:t>CICD</w:t>
      </w:r>
      <w:r w:rsidR="000574A6" w:rsidRPr="00C6774F">
        <w:rPr>
          <w:rFonts w:ascii="Book Antiqua" w:hAnsi="Book Antiqua"/>
          <w:sz w:val="24"/>
          <w:szCs w:val="24"/>
        </w:rPr>
        <w:t>,</w:t>
      </w:r>
      <w:r w:rsidR="003F49C8" w:rsidRPr="00C6774F">
        <w:rPr>
          <w:rFonts w:ascii="Book Antiqua" w:hAnsi="Book Antiqua"/>
          <w:sz w:val="24"/>
          <w:szCs w:val="24"/>
        </w:rPr>
        <w:t xml:space="preserve"> with the correlation coefficient</w:t>
      </w:r>
      <w:r w:rsidR="000574A6" w:rsidRPr="00C6774F">
        <w:rPr>
          <w:rFonts w:ascii="Book Antiqua" w:hAnsi="Book Antiqua"/>
          <w:sz w:val="24"/>
          <w:szCs w:val="24"/>
        </w:rPr>
        <w:t xml:space="preserve"> increased from 0.692 to 0.802</w:t>
      </w:r>
      <w:r w:rsidR="000B40A6" w:rsidRPr="00C6774F">
        <w:rPr>
          <w:rFonts w:ascii="Book Antiqua" w:hAnsi="Book Antiqua"/>
          <w:sz w:val="24"/>
          <w:szCs w:val="24"/>
        </w:rPr>
        <w:t>.</w:t>
      </w:r>
      <w:r w:rsidR="003F49C8" w:rsidRPr="00C6774F">
        <w:rPr>
          <w:rFonts w:ascii="Book Antiqua" w:hAnsi="Book Antiqua"/>
          <w:sz w:val="24"/>
          <w:szCs w:val="24"/>
        </w:rPr>
        <w:t xml:space="preserve"> </w:t>
      </w:r>
      <w:r w:rsidR="000B40A6" w:rsidRPr="00C6774F">
        <w:rPr>
          <w:rFonts w:ascii="Book Antiqua" w:hAnsi="Book Antiqua"/>
          <w:sz w:val="24"/>
          <w:szCs w:val="24"/>
        </w:rPr>
        <w:t>The cut</w:t>
      </w:r>
      <w:r w:rsidR="00D732D2" w:rsidRPr="00C6774F">
        <w:rPr>
          <w:rFonts w:ascii="Book Antiqua" w:hAnsi="Book Antiqua"/>
          <w:sz w:val="24"/>
          <w:szCs w:val="24"/>
        </w:rPr>
        <w:t>-</w:t>
      </w:r>
      <w:r w:rsidR="000B40A6" w:rsidRPr="00C6774F">
        <w:rPr>
          <w:rFonts w:ascii="Book Antiqua" w:hAnsi="Book Antiqua"/>
          <w:sz w:val="24"/>
          <w:szCs w:val="24"/>
        </w:rPr>
        <w:t xml:space="preserve">off point of </w:t>
      </w:r>
      <w:r w:rsidR="00526F40" w:rsidRPr="00C6774F">
        <w:rPr>
          <w:rFonts w:ascii="Book Antiqua" w:hAnsi="Book Antiqua"/>
          <w:sz w:val="24"/>
          <w:szCs w:val="24"/>
        </w:rPr>
        <w:t xml:space="preserve">FC </w:t>
      </w:r>
      <w:r w:rsidR="000B40A6" w:rsidRPr="00C6774F">
        <w:rPr>
          <w:rFonts w:ascii="Book Antiqua" w:hAnsi="Book Antiqua"/>
          <w:sz w:val="24"/>
          <w:szCs w:val="24"/>
        </w:rPr>
        <w:t>250</w:t>
      </w:r>
      <w:r w:rsidR="002244BB">
        <w:rPr>
          <w:rFonts w:ascii="Book Antiqua" w:hAnsi="Book Antiqua" w:hint="eastAsia"/>
          <w:sz w:val="24"/>
          <w:szCs w:val="24"/>
        </w:rPr>
        <w:t xml:space="preserve"> </w:t>
      </w:r>
      <w:r w:rsidR="00D732D2" w:rsidRPr="00C6774F">
        <w:rPr>
          <w:rFonts w:ascii="Book Antiqua" w:hAnsi="Book Antiqua"/>
          <w:sz w:val="24"/>
          <w:szCs w:val="24"/>
        </w:rPr>
        <w:t>µ</w:t>
      </w:r>
      <w:r w:rsidR="000B40A6" w:rsidRPr="00C6774F">
        <w:rPr>
          <w:rFonts w:ascii="Book Antiqua" w:hAnsi="Book Antiqua"/>
          <w:sz w:val="24"/>
          <w:szCs w:val="24"/>
        </w:rPr>
        <w:t xml:space="preserve">g/g </w:t>
      </w:r>
      <w:r w:rsidR="00D732D2" w:rsidRPr="00C6774F">
        <w:rPr>
          <w:rFonts w:ascii="Book Antiqua" w:hAnsi="Book Antiqua"/>
          <w:sz w:val="24"/>
          <w:szCs w:val="24"/>
        </w:rPr>
        <w:t>was</w:t>
      </w:r>
      <w:r w:rsidR="000B40A6" w:rsidRPr="00C6774F">
        <w:rPr>
          <w:rFonts w:ascii="Book Antiqua" w:hAnsi="Book Antiqua"/>
          <w:sz w:val="24"/>
          <w:szCs w:val="24"/>
        </w:rPr>
        <w:t xml:space="preserve"> </w:t>
      </w:r>
      <w:bookmarkStart w:id="150" w:name="OLE_LINK60"/>
      <w:r w:rsidR="000B40A6" w:rsidRPr="00C6774F">
        <w:rPr>
          <w:rFonts w:ascii="Book Antiqua" w:hAnsi="Book Antiqua"/>
          <w:sz w:val="24"/>
          <w:szCs w:val="24"/>
        </w:rPr>
        <w:t>confirmed in our study</w:t>
      </w:r>
      <w:bookmarkEnd w:id="150"/>
      <w:r w:rsidR="000B40A6" w:rsidRPr="00C6774F">
        <w:rPr>
          <w:rFonts w:ascii="Book Antiqua" w:hAnsi="Book Antiqua"/>
          <w:sz w:val="24"/>
          <w:szCs w:val="24"/>
        </w:rPr>
        <w:t xml:space="preserve"> by ROC curve </w:t>
      </w:r>
      <w:r w:rsidR="00D732D2" w:rsidRPr="00C6774F">
        <w:rPr>
          <w:rFonts w:ascii="Book Antiqua" w:hAnsi="Book Antiqua"/>
          <w:sz w:val="24"/>
          <w:szCs w:val="24"/>
        </w:rPr>
        <w:t xml:space="preserve">analysis </w:t>
      </w:r>
      <w:r w:rsidR="000B40A6" w:rsidRPr="00C6774F">
        <w:rPr>
          <w:rFonts w:ascii="Book Antiqua" w:hAnsi="Book Antiqua"/>
          <w:sz w:val="24"/>
          <w:szCs w:val="24"/>
        </w:rPr>
        <w:t>with</w:t>
      </w:r>
      <w:r w:rsidR="00EA249A" w:rsidRPr="00C6774F">
        <w:rPr>
          <w:rFonts w:ascii="Book Antiqua" w:hAnsi="Book Antiqua"/>
          <w:sz w:val="24"/>
          <w:szCs w:val="24"/>
        </w:rPr>
        <w:t xml:space="preserve"> sensitivity of 97.1%, specificity of 71.4% and </w:t>
      </w:r>
      <w:r w:rsidR="000B40A6" w:rsidRPr="00C6774F">
        <w:rPr>
          <w:rFonts w:ascii="Book Antiqua" w:hAnsi="Book Antiqua"/>
          <w:sz w:val="24"/>
          <w:szCs w:val="24"/>
        </w:rPr>
        <w:t xml:space="preserve">accuracy of 87.5%. </w:t>
      </w:r>
      <w:r w:rsidR="00E500A6" w:rsidRPr="00C6774F">
        <w:rPr>
          <w:rFonts w:ascii="Book Antiqua" w:hAnsi="Book Antiqua"/>
          <w:sz w:val="24"/>
          <w:szCs w:val="24"/>
        </w:rPr>
        <w:t>In clinical senior, clinicians should alert 28.6% of endoscopic remission patients would be identified as false positives and receive excessive treatment. Meanwhile, treatment will be delayed in 2.9% o</w:t>
      </w:r>
      <w:r w:rsidR="002244BB">
        <w:rPr>
          <w:rFonts w:ascii="Book Antiqua" w:hAnsi="Book Antiqua"/>
          <w:sz w:val="24"/>
          <w:szCs w:val="24"/>
        </w:rPr>
        <w:t>f patients with active disease.</w:t>
      </w:r>
    </w:p>
    <w:p w:rsidR="006469D8" w:rsidRPr="00C6774F" w:rsidRDefault="005D72A1" w:rsidP="00F93B1B">
      <w:pPr>
        <w:snapToGrid w:val="0"/>
        <w:spacing w:line="360" w:lineRule="auto"/>
        <w:ind w:firstLineChars="100" w:firstLine="240"/>
        <w:rPr>
          <w:rFonts w:ascii="Book Antiqua" w:hAnsi="Book Antiqua"/>
          <w:sz w:val="24"/>
          <w:szCs w:val="24"/>
        </w:rPr>
      </w:pPr>
      <w:r w:rsidRPr="00C6774F">
        <w:rPr>
          <w:rFonts w:ascii="Book Antiqua" w:hAnsi="Book Antiqua"/>
          <w:sz w:val="24"/>
          <w:szCs w:val="24"/>
        </w:rPr>
        <w:t>On the other hand,</w:t>
      </w:r>
      <w:r w:rsidR="00D8141D" w:rsidRPr="00C6774F">
        <w:rPr>
          <w:rFonts w:ascii="Book Antiqua" w:hAnsi="Book Antiqua"/>
          <w:sz w:val="24"/>
          <w:szCs w:val="24"/>
        </w:rPr>
        <w:t xml:space="preserve"> </w:t>
      </w:r>
      <w:r w:rsidR="000B40A6" w:rsidRPr="00C6774F">
        <w:rPr>
          <w:rFonts w:ascii="Book Antiqua" w:hAnsi="Book Antiqua"/>
          <w:sz w:val="24"/>
          <w:szCs w:val="24"/>
        </w:rPr>
        <w:t>previous studies demonstrated that the correlation coefficients between endoscopic activity</w:t>
      </w:r>
      <w:r w:rsidRPr="00C6774F">
        <w:rPr>
          <w:rFonts w:ascii="Book Antiqua" w:hAnsi="Book Antiqua"/>
          <w:sz w:val="24"/>
          <w:szCs w:val="24"/>
        </w:rPr>
        <w:t xml:space="preserve"> in UC patients </w:t>
      </w:r>
      <w:r w:rsidR="000B40A6" w:rsidRPr="00C6774F">
        <w:rPr>
          <w:rFonts w:ascii="Book Antiqua" w:hAnsi="Book Antiqua"/>
          <w:sz w:val="24"/>
          <w:szCs w:val="24"/>
        </w:rPr>
        <w:t>and FC levels ranged from 0.49 to 0.83</w:t>
      </w:r>
      <w:r w:rsidR="007D7FCA" w:rsidRPr="00C6774F">
        <w:rPr>
          <w:rFonts w:ascii="Book Antiqua" w:hAnsi="Book Antiqua"/>
          <w:sz w:val="24"/>
          <w:szCs w:val="24"/>
        </w:rPr>
        <w:fldChar w:fldCharType="begin"/>
      </w:r>
      <w:r w:rsidR="00D03170" w:rsidRPr="00C6774F">
        <w:rPr>
          <w:rFonts w:ascii="Book Antiqua" w:hAnsi="Book Antiqua"/>
          <w:sz w:val="24"/>
          <w:szCs w:val="24"/>
        </w:rPr>
        <w:instrText xml:space="preserve"> ADDIN NE.Ref.{D25FD38B-3990-473C-B963-171A41442165}</w:instrText>
      </w:r>
      <w:r w:rsidR="007D7FCA" w:rsidRPr="00C6774F">
        <w:rPr>
          <w:rFonts w:ascii="Book Antiqua" w:hAnsi="Book Antiqua"/>
          <w:sz w:val="24"/>
          <w:szCs w:val="24"/>
        </w:rPr>
        <w:fldChar w:fldCharType="separate"/>
      </w:r>
      <w:r w:rsidR="002244BB">
        <w:rPr>
          <w:rFonts w:ascii="Book Antiqua" w:hAnsi="Book Antiqua"/>
          <w:kern w:val="0"/>
          <w:sz w:val="24"/>
          <w:szCs w:val="24"/>
          <w:vertAlign w:val="superscript"/>
        </w:rPr>
        <w:t>[31,</w:t>
      </w:r>
      <w:r w:rsidR="004921E6" w:rsidRPr="00C6774F">
        <w:rPr>
          <w:rFonts w:ascii="Book Antiqua" w:hAnsi="Book Antiqua"/>
          <w:kern w:val="0"/>
          <w:sz w:val="24"/>
          <w:szCs w:val="24"/>
          <w:vertAlign w:val="superscript"/>
        </w:rPr>
        <w:t>33-35]</w:t>
      </w:r>
      <w:r w:rsidR="007D7FCA" w:rsidRPr="00C6774F">
        <w:rPr>
          <w:rFonts w:ascii="Book Antiqua" w:hAnsi="Book Antiqua"/>
          <w:sz w:val="24"/>
          <w:szCs w:val="24"/>
        </w:rPr>
        <w:fldChar w:fldCharType="end"/>
      </w:r>
      <w:r w:rsidR="000B40A6" w:rsidRPr="00C6774F">
        <w:rPr>
          <w:rFonts w:ascii="Book Antiqua" w:hAnsi="Book Antiqua"/>
          <w:sz w:val="24"/>
          <w:szCs w:val="24"/>
        </w:rPr>
        <w:t xml:space="preserve">, probably </w:t>
      </w:r>
      <w:r w:rsidR="00A34D08" w:rsidRPr="00C6774F">
        <w:rPr>
          <w:rFonts w:ascii="Book Antiqua" w:hAnsi="Book Antiqua"/>
          <w:sz w:val="24"/>
          <w:szCs w:val="24"/>
        </w:rPr>
        <w:t>due to</w:t>
      </w:r>
      <w:r w:rsidR="000B40A6" w:rsidRPr="00C6774F">
        <w:rPr>
          <w:rFonts w:ascii="Book Antiqua" w:hAnsi="Book Antiqua"/>
          <w:sz w:val="24"/>
          <w:szCs w:val="24"/>
        </w:rPr>
        <w:t xml:space="preserve"> the different endoscopic scores used in those studies</w:t>
      </w:r>
      <w:r w:rsidR="006E5B14" w:rsidRPr="00C6774F">
        <w:rPr>
          <w:rFonts w:ascii="Book Antiqua" w:hAnsi="Book Antiqua"/>
          <w:sz w:val="24"/>
          <w:szCs w:val="24"/>
        </w:rPr>
        <w:t>.</w:t>
      </w:r>
      <w:r w:rsidR="000B40A6" w:rsidRPr="00C6774F">
        <w:rPr>
          <w:rFonts w:ascii="Book Antiqua" w:hAnsi="Book Antiqua"/>
          <w:sz w:val="24"/>
          <w:szCs w:val="24"/>
        </w:rPr>
        <w:t xml:space="preserve"> In our study</w:t>
      </w:r>
      <w:r w:rsidR="00D732D2" w:rsidRPr="00C6774F">
        <w:rPr>
          <w:rFonts w:ascii="Book Antiqua" w:hAnsi="Book Antiqua"/>
          <w:sz w:val="24"/>
          <w:szCs w:val="24"/>
        </w:rPr>
        <w:t>,</w:t>
      </w:r>
      <w:r w:rsidR="000B40A6" w:rsidRPr="00C6774F">
        <w:rPr>
          <w:rFonts w:ascii="Book Antiqua" w:hAnsi="Book Antiqua"/>
          <w:sz w:val="24"/>
          <w:szCs w:val="24"/>
        </w:rPr>
        <w:t xml:space="preserve"> the Mayo score correlated closely with FC (</w:t>
      </w:r>
      <w:r w:rsidR="000B40A6" w:rsidRPr="002244BB">
        <w:rPr>
          <w:rFonts w:ascii="Book Antiqua" w:hAnsi="Book Antiqua"/>
          <w:i/>
          <w:sz w:val="24"/>
          <w:szCs w:val="24"/>
        </w:rPr>
        <w:t>r</w:t>
      </w:r>
      <w:r w:rsidR="002244BB">
        <w:rPr>
          <w:rFonts w:ascii="Book Antiqua" w:hAnsi="Book Antiqua" w:hint="eastAsia"/>
          <w:sz w:val="24"/>
          <w:szCs w:val="24"/>
        </w:rPr>
        <w:t xml:space="preserve"> </w:t>
      </w:r>
      <w:r w:rsidR="000B40A6" w:rsidRPr="00C6774F">
        <w:rPr>
          <w:rFonts w:ascii="Book Antiqua" w:hAnsi="Book Antiqua"/>
          <w:sz w:val="24"/>
          <w:szCs w:val="24"/>
        </w:rPr>
        <w:t>= 0.</w:t>
      </w:r>
      <w:r w:rsidR="00080477" w:rsidRPr="00C6774F">
        <w:rPr>
          <w:rFonts w:ascii="Book Antiqua" w:hAnsi="Book Antiqua"/>
          <w:sz w:val="24"/>
          <w:szCs w:val="24"/>
        </w:rPr>
        <w:t>837</w:t>
      </w:r>
      <w:r w:rsidR="000B40A6" w:rsidRPr="00C6774F">
        <w:rPr>
          <w:rFonts w:ascii="Book Antiqua" w:hAnsi="Book Antiqua"/>
          <w:sz w:val="24"/>
          <w:szCs w:val="24"/>
        </w:rPr>
        <w:t xml:space="preserve">). The accuracy </w:t>
      </w:r>
      <w:r w:rsidR="00D732D2" w:rsidRPr="00C6774F">
        <w:rPr>
          <w:rFonts w:ascii="Book Antiqua" w:hAnsi="Book Antiqua"/>
          <w:sz w:val="24"/>
          <w:szCs w:val="24"/>
        </w:rPr>
        <w:t xml:space="preserve">of </w:t>
      </w:r>
      <w:r w:rsidR="000B40A6" w:rsidRPr="00C6774F">
        <w:rPr>
          <w:rFonts w:ascii="Book Antiqua" w:hAnsi="Book Antiqua"/>
          <w:sz w:val="24"/>
          <w:szCs w:val="24"/>
        </w:rPr>
        <w:t>FC</w:t>
      </w:r>
      <w:r w:rsidR="00D732D2" w:rsidRPr="00C6774F">
        <w:rPr>
          <w:rFonts w:ascii="Book Antiqua" w:hAnsi="Book Antiqua"/>
          <w:sz w:val="24"/>
          <w:szCs w:val="24"/>
        </w:rPr>
        <w:t> ≥ </w:t>
      </w:r>
      <w:r w:rsidR="000B40A6" w:rsidRPr="00C6774F">
        <w:rPr>
          <w:rFonts w:ascii="Book Antiqua" w:hAnsi="Book Antiqua"/>
          <w:sz w:val="24"/>
          <w:szCs w:val="24"/>
        </w:rPr>
        <w:t>250</w:t>
      </w:r>
      <w:r w:rsidR="00D732D2" w:rsidRPr="00C6774F">
        <w:rPr>
          <w:rFonts w:ascii="Book Antiqua" w:hAnsi="Book Antiqua"/>
          <w:sz w:val="24"/>
          <w:szCs w:val="24"/>
        </w:rPr>
        <w:t> µ</w:t>
      </w:r>
      <w:r w:rsidR="000B40A6" w:rsidRPr="00C6774F">
        <w:rPr>
          <w:rFonts w:ascii="Book Antiqua" w:hAnsi="Book Antiqua"/>
          <w:sz w:val="24"/>
          <w:szCs w:val="24"/>
        </w:rPr>
        <w:t xml:space="preserve">g/g and CAI &gt; 4 to detect endoscopic inflammation </w:t>
      </w:r>
      <w:r w:rsidR="00A34D08" w:rsidRPr="00C6774F">
        <w:rPr>
          <w:rFonts w:ascii="Book Antiqua" w:hAnsi="Book Antiqua"/>
          <w:sz w:val="24"/>
          <w:szCs w:val="24"/>
        </w:rPr>
        <w:t xml:space="preserve">were </w:t>
      </w:r>
      <w:r w:rsidR="000B40A6" w:rsidRPr="00C6774F">
        <w:rPr>
          <w:rFonts w:ascii="Book Antiqua" w:hAnsi="Book Antiqua"/>
          <w:sz w:val="24"/>
          <w:szCs w:val="24"/>
        </w:rPr>
        <w:t>91.1%</w:t>
      </w:r>
      <w:r w:rsidR="00D732D2" w:rsidRPr="00C6774F">
        <w:rPr>
          <w:rFonts w:ascii="Book Antiqua" w:hAnsi="Book Antiqua"/>
          <w:sz w:val="24"/>
          <w:szCs w:val="24"/>
        </w:rPr>
        <w:t xml:space="preserve"> </w:t>
      </w:r>
      <w:r w:rsidR="000B40A6" w:rsidRPr="00C6774F">
        <w:rPr>
          <w:rFonts w:ascii="Book Antiqua" w:hAnsi="Book Antiqua"/>
          <w:sz w:val="24"/>
          <w:szCs w:val="24"/>
        </w:rPr>
        <w:t>and</w:t>
      </w:r>
      <w:r w:rsidR="00D732D2" w:rsidRPr="00C6774F">
        <w:rPr>
          <w:rFonts w:ascii="Book Antiqua" w:hAnsi="Book Antiqua"/>
          <w:sz w:val="24"/>
          <w:szCs w:val="24"/>
        </w:rPr>
        <w:t xml:space="preserve"> </w:t>
      </w:r>
      <w:r w:rsidR="000B40A6" w:rsidRPr="00C6774F">
        <w:rPr>
          <w:rFonts w:ascii="Book Antiqua" w:hAnsi="Book Antiqua"/>
          <w:sz w:val="24"/>
          <w:szCs w:val="24"/>
        </w:rPr>
        <w:t xml:space="preserve">71.1%, </w:t>
      </w:r>
      <w:r w:rsidR="000B40A6" w:rsidRPr="00C6774F">
        <w:rPr>
          <w:rFonts w:ascii="Book Antiqua" w:hAnsi="Book Antiqua"/>
          <w:sz w:val="24"/>
          <w:szCs w:val="24"/>
        </w:rPr>
        <w:lastRenderedPageBreak/>
        <w:t xml:space="preserve">respectively. </w:t>
      </w:r>
      <w:r w:rsidR="00D732D2" w:rsidRPr="00C6774F">
        <w:rPr>
          <w:rFonts w:ascii="Book Antiqua" w:hAnsi="Book Antiqua"/>
          <w:sz w:val="24"/>
          <w:szCs w:val="24"/>
        </w:rPr>
        <w:t xml:space="preserve">Because </w:t>
      </w:r>
      <w:r w:rsidR="000B40A6" w:rsidRPr="00C6774F">
        <w:rPr>
          <w:rFonts w:ascii="Book Antiqua" w:hAnsi="Book Antiqua"/>
          <w:sz w:val="24"/>
          <w:szCs w:val="24"/>
        </w:rPr>
        <w:t xml:space="preserve">the CAI </w:t>
      </w:r>
      <w:r w:rsidR="00100A9F" w:rsidRPr="00C6774F">
        <w:rPr>
          <w:rFonts w:ascii="Book Antiqua" w:hAnsi="Book Antiqua"/>
          <w:sz w:val="24"/>
          <w:szCs w:val="24"/>
        </w:rPr>
        <w:t xml:space="preserve">scores </w:t>
      </w:r>
      <w:r w:rsidR="000B40A6" w:rsidRPr="00C6774F">
        <w:rPr>
          <w:rFonts w:ascii="Book Antiqua" w:hAnsi="Book Antiqua"/>
          <w:sz w:val="24"/>
          <w:szCs w:val="24"/>
        </w:rPr>
        <w:t>underestimate</w:t>
      </w:r>
      <w:r w:rsidR="00C84585" w:rsidRPr="00C6774F">
        <w:rPr>
          <w:rFonts w:ascii="Book Antiqua" w:hAnsi="Book Antiqua"/>
          <w:sz w:val="24"/>
          <w:szCs w:val="24"/>
        </w:rPr>
        <w:t>d</w:t>
      </w:r>
      <w:r w:rsidR="000B40A6" w:rsidRPr="00C6774F">
        <w:rPr>
          <w:rFonts w:ascii="Book Antiqua" w:hAnsi="Book Antiqua"/>
          <w:sz w:val="24"/>
          <w:szCs w:val="24"/>
        </w:rPr>
        <w:t xml:space="preserve"> endoscopic activity and depend</w:t>
      </w:r>
      <w:r w:rsidR="00C84585" w:rsidRPr="00C6774F">
        <w:rPr>
          <w:rFonts w:ascii="Book Antiqua" w:hAnsi="Book Antiqua"/>
          <w:sz w:val="24"/>
          <w:szCs w:val="24"/>
        </w:rPr>
        <w:t>ed</w:t>
      </w:r>
      <w:r w:rsidR="000B40A6" w:rsidRPr="00C6774F">
        <w:rPr>
          <w:rFonts w:ascii="Book Antiqua" w:hAnsi="Book Antiqua"/>
          <w:sz w:val="24"/>
          <w:szCs w:val="24"/>
        </w:rPr>
        <w:t xml:space="preserve"> almost exclusively on clinical features that </w:t>
      </w:r>
      <w:r w:rsidR="00C84585" w:rsidRPr="00C6774F">
        <w:rPr>
          <w:rFonts w:ascii="Book Antiqua" w:hAnsi="Book Antiqua"/>
          <w:sz w:val="24"/>
          <w:szCs w:val="24"/>
        </w:rPr>
        <w:t xml:space="preserve">were </w:t>
      </w:r>
      <w:r w:rsidR="000B40A6" w:rsidRPr="00C6774F">
        <w:rPr>
          <w:rFonts w:ascii="Book Antiqua" w:hAnsi="Book Antiqua"/>
          <w:sz w:val="24"/>
          <w:szCs w:val="24"/>
        </w:rPr>
        <w:t>often subjective and non</w:t>
      </w:r>
      <w:r w:rsidR="00D732D2" w:rsidRPr="00C6774F">
        <w:rPr>
          <w:rFonts w:ascii="Book Antiqua" w:hAnsi="Book Antiqua"/>
          <w:sz w:val="24"/>
          <w:szCs w:val="24"/>
        </w:rPr>
        <w:t>-</w:t>
      </w:r>
      <w:r w:rsidR="000B40A6" w:rsidRPr="00C6774F">
        <w:rPr>
          <w:rFonts w:ascii="Book Antiqua" w:hAnsi="Book Antiqua"/>
          <w:sz w:val="24"/>
          <w:szCs w:val="24"/>
        </w:rPr>
        <w:t xml:space="preserve">specific, FC </w:t>
      </w:r>
      <w:r w:rsidR="00080477" w:rsidRPr="00C6774F">
        <w:rPr>
          <w:rFonts w:ascii="Book Antiqua" w:hAnsi="Book Antiqua"/>
          <w:sz w:val="24"/>
          <w:szCs w:val="24"/>
        </w:rPr>
        <w:t>wa</w:t>
      </w:r>
      <w:r w:rsidR="000B40A6" w:rsidRPr="00C6774F">
        <w:rPr>
          <w:rFonts w:ascii="Book Antiqua" w:hAnsi="Book Antiqua"/>
          <w:sz w:val="24"/>
          <w:szCs w:val="24"/>
        </w:rPr>
        <w:t xml:space="preserve">s a more promising marker of </w:t>
      </w:r>
      <w:r w:rsidR="00D732D2" w:rsidRPr="00C6774F">
        <w:rPr>
          <w:rFonts w:ascii="Book Antiqua" w:hAnsi="Book Antiqua"/>
          <w:sz w:val="24"/>
          <w:szCs w:val="24"/>
        </w:rPr>
        <w:t xml:space="preserve">endoscopic </w:t>
      </w:r>
      <w:r w:rsidR="000B40A6" w:rsidRPr="00C6774F">
        <w:rPr>
          <w:rFonts w:ascii="Book Antiqua" w:hAnsi="Book Antiqua"/>
          <w:sz w:val="24"/>
          <w:szCs w:val="24"/>
        </w:rPr>
        <w:t xml:space="preserve">inflammation in UC patients. </w:t>
      </w:r>
    </w:p>
    <w:p w:rsidR="00B16313" w:rsidRPr="00C6774F" w:rsidRDefault="00B16313" w:rsidP="00F93B1B">
      <w:pPr>
        <w:snapToGrid w:val="0"/>
        <w:spacing w:line="360" w:lineRule="auto"/>
        <w:ind w:firstLineChars="100" w:firstLine="240"/>
        <w:rPr>
          <w:rFonts w:ascii="Book Antiqua" w:hAnsi="Book Antiqua"/>
          <w:sz w:val="24"/>
          <w:szCs w:val="24"/>
        </w:rPr>
      </w:pPr>
      <w:r w:rsidRPr="00C6774F">
        <w:rPr>
          <w:rFonts w:ascii="Book Antiqua" w:hAnsi="Book Antiqua"/>
          <w:sz w:val="24"/>
          <w:szCs w:val="24"/>
        </w:rPr>
        <w:t>The introduction of immunosuppressive and biological therapies has led to a decline in the rate of IBD-related surgery</w:t>
      </w:r>
      <w:r w:rsidR="007D7FCA" w:rsidRPr="00C6774F">
        <w:rPr>
          <w:rFonts w:ascii="Book Antiqua" w:hAnsi="Book Antiqua"/>
          <w:sz w:val="24"/>
          <w:szCs w:val="24"/>
        </w:rPr>
        <w:fldChar w:fldCharType="begin"/>
      </w:r>
      <w:r w:rsidR="00D03170" w:rsidRPr="00C6774F">
        <w:rPr>
          <w:rFonts w:ascii="Book Antiqua" w:hAnsi="Book Antiqua"/>
          <w:sz w:val="24"/>
          <w:szCs w:val="24"/>
        </w:rPr>
        <w:instrText xml:space="preserve"> ADDIN NE.Ref.{CB34DAE3-B54F-4C7A-BE6D-127D19754A7C}</w:instrText>
      </w:r>
      <w:r w:rsidR="007D7FCA" w:rsidRPr="00C6774F">
        <w:rPr>
          <w:rFonts w:ascii="Book Antiqua" w:hAnsi="Book Antiqua"/>
          <w:sz w:val="24"/>
          <w:szCs w:val="24"/>
        </w:rPr>
        <w:fldChar w:fldCharType="separate"/>
      </w:r>
      <w:r w:rsidR="004921E6" w:rsidRPr="00C6774F">
        <w:rPr>
          <w:rFonts w:ascii="Book Antiqua" w:hAnsi="Book Antiqua"/>
          <w:kern w:val="0"/>
          <w:sz w:val="24"/>
          <w:szCs w:val="24"/>
          <w:vertAlign w:val="superscript"/>
        </w:rPr>
        <w:t>[36-38]</w:t>
      </w:r>
      <w:r w:rsidR="007D7FCA" w:rsidRPr="00C6774F">
        <w:rPr>
          <w:rFonts w:ascii="Book Antiqua" w:hAnsi="Book Antiqua"/>
          <w:sz w:val="24"/>
          <w:szCs w:val="24"/>
        </w:rPr>
        <w:fldChar w:fldCharType="end"/>
      </w:r>
      <w:r w:rsidR="006E5B14" w:rsidRPr="00C6774F">
        <w:rPr>
          <w:rFonts w:ascii="Book Antiqua" w:hAnsi="Book Antiqua"/>
          <w:sz w:val="24"/>
          <w:szCs w:val="24"/>
        </w:rPr>
        <w:t>.</w:t>
      </w:r>
      <w:r w:rsidRPr="00C6774F">
        <w:rPr>
          <w:rFonts w:ascii="Book Antiqua" w:hAnsi="Book Antiqua"/>
          <w:sz w:val="24"/>
          <w:szCs w:val="24"/>
        </w:rPr>
        <w:t xml:space="preserve"> However, the postoperative relapse rates have been reported to be rather high. Accurate monitoring of disease activity is necessary in post-operative IBD patients. Scarpa </w:t>
      </w:r>
      <w:r w:rsidRPr="002244BB">
        <w:rPr>
          <w:rFonts w:ascii="Book Antiqua" w:hAnsi="Book Antiqua"/>
          <w:i/>
          <w:sz w:val="24"/>
          <w:szCs w:val="24"/>
        </w:rPr>
        <w:t>et al</w:t>
      </w:r>
      <w:r w:rsidR="002244BB" w:rsidRPr="00C6774F">
        <w:rPr>
          <w:rFonts w:ascii="Book Antiqua" w:hAnsi="Book Antiqua"/>
          <w:kern w:val="0"/>
          <w:sz w:val="24"/>
          <w:szCs w:val="24"/>
          <w:vertAlign w:val="superscript"/>
        </w:rPr>
        <w:t>[36</w:t>
      </w:r>
      <w:r w:rsidR="002244BB">
        <w:rPr>
          <w:rFonts w:ascii="Book Antiqua" w:hAnsi="Book Antiqua" w:hint="eastAsia"/>
          <w:kern w:val="0"/>
          <w:sz w:val="24"/>
          <w:szCs w:val="24"/>
          <w:vertAlign w:val="superscript"/>
        </w:rPr>
        <w:t>]</w:t>
      </w:r>
      <w:r w:rsidRPr="00C6774F">
        <w:rPr>
          <w:rFonts w:ascii="Book Antiqua" w:hAnsi="Book Antiqua"/>
          <w:sz w:val="24"/>
          <w:szCs w:val="24"/>
        </w:rPr>
        <w:t xml:space="preserve">, Lamb </w:t>
      </w:r>
      <w:r w:rsidR="002244BB" w:rsidRPr="002244BB">
        <w:rPr>
          <w:rFonts w:ascii="Book Antiqua" w:hAnsi="Book Antiqua"/>
          <w:i/>
          <w:sz w:val="24"/>
          <w:szCs w:val="24"/>
        </w:rPr>
        <w:t>et al</w:t>
      </w:r>
      <w:r w:rsidR="002244BB" w:rsidRPr="00C6774F">
        <w:rPr>
          <w:rFonts w:ascii="Book Antiqua" w:hAnsi="Book Antiqua"/>
          <w:kern w:val="0"/>
          <w:sz w:val="24"/>
          <w:szCs w:val="24"/>
          <w:vertAlign w:val="superscript"/>
        </w:rPr>
        <w:t>[3</w:t>
      </w:r>
      <w:r w:rsidR="002244BB">
        <w:rPr>
          <w:rFonts w:ascii="Book Antiqua" w:hAnsi="Book Antiqua" w:hint="eastAsia"/>
          <w:kern w:val="0"/>
          <w:sz w:val="24"/>
          <w:szCs w:val="24"/>
          <w:vertAlign w:val="superscript"/>
        </w:rPr>
        <w:t>7]</w:t>
      </w:r>
      <w:r w:rsidRPr="00C6774F">
        <w:rPr>
          <w:rFonts w:ascii="Book Antiqua" w:hAnsi="Book Antiqua"/>
          <w:sz w:val="24"/>
          <w:szCs w:val="24"/>
        </w:rPr>
        <w:t>, and Lasson</w:t>
      </w:r>
      <w:r w:rsidR="002244BB" w:rsidRPr="002244BB">
        <w:rPr>
          <w:rFonts w:ascii="Book Antiqua" w:hAnsi="Book Antiqua"/>
          <w:i/>
          <w:sz w:val="24"/>
          <w:szCs w:val="24"/>
        </w:rPr>
        <w:t xml:space="preserve"> et al</w:t>
      </w:r>
      <w:r w:rsidR="002244BB" w:rsidRPr="00C6774F">
        <w:rPr>
          <w:rFonts w:ascii="Book Antiqua" w:hAnsi="Book Antiqua"/>
          <w:kern w:val="0"/>
          <w:sz w:val="24"/>
          <w:szCs w:val="24"/>
          <w:vertAlign w:val="superscript"/>
        </w:rPr>
        <w:t>[3</w:t>
      </w:r>
      <w:r w:rsidR="002244BB">
        <w:rPr>
          <w:rFonts w:ascii="Book Antiqua" w:hAnsi="Book Antiqua" w:hint="eastAsia"/>
          <w:kern w:val="0"/>
          <w:sz w:val="24"/>
          <w:szCs w:val="24"/>
          <w:vertAlign w:val="superscript"/>
        </w:rPr>
        <w:t>8]</w:t>
      </w:r>
      <w:r w:rsidR="002244BB">
        <w:rPr>
          <w:rFonts w:ascii="Book Antiqua" w:hAnsi="Book Antiqua" w:hint="eastAsia"/>
          <w:sz w:val="24"/>
          <w:szCs w:val="24"/>
        </w:rPr>
        <w:t xml:space="preserve"> </w:t>
      </w:r>
      <w:r w:rsidRPr="00C6774F">
        <w:rPr>
          <w:rFonts w:ascii="Book Antiqua" w:hAnsi="Book Antiqua"/>
          <w:sz w:val="24"/>
          <w:szCs w:val="24"/>
        </w:rPr>
        <w:t xml:space="preserve">failed to show a correlation between the two indices. However, </w:t>
      </w:r>
      <w:r w:rsidR="002244BB" w:rsidRPr="00C6774F">
        <w:rPr>
          <w:rFonts w:ascii="Book Antiqua" w:hAnsi="Book Antiqua"/>
          <w:sz w:val="24"/>
          <w:szCs w:val="24"/>
        </w:rPr>
        <w:t xml:space="preserve">Yamamoto </w:t>
      </w:r>
      <w:r w:rsidR="002244BB" w:rsidRPr="002244BB">
        <w:rPr>
          <w:rFonts w:ascii="Book Antiqua" w:hAnsi="Book Antiqua"/>
          <w:i/>
          <w:sz w:val="24"/>
          <w:szCs w:val="24"/>
        </w:rPr>
        <w:t>et al</w:t>
      </w:r>
      <w:r w:rsidR="002244BB" w:rsidRPr="00C6774F">
        <w:rPr>
          <w:rFonts w:ascii="Book Antiqua" w:hAnsi="Book Antiqua"/>
          <w:kern w:val="0"/>
          <w:sz w:val="24"/>
          <w:szCs w:val="24"/>
          <w:vertAlign w:val="superscript"/>
        </w:rPr>
        <w:t>[</w:t>
      </w:r>
      <w:r w:rsidR="002244BB">
        <w:rPr>
          <w:rFonts w:ascii="Book Antiqua" w:hAnsi="Book Antiqua" w:hint="eastAsia"/>
          <w:kern w:val="0"/>
          <w:sz w:val="24"/>
          <w:szCs w:val="24"/>
          <w:vertAlign w:val="superscript"/>
        </w:rPr>
        <w:t>39]</w:t>
      </w:r>
      <w:r w:rsidR="002244BB" w:rsidRPr="002244BB">
        <w:rPr>
          <w:rFonts w:ascii="Book Antiqua" w:hAnsi="Book Antiqua" w:hint="eastAsia"/>
          <w:kern w:val="0"/>
          <w:sz w:val="24"/>
          <w:szCs w:val="24"/>
        </w:rPr>
        <w:t xml:space="preserve"> and</w:t>
      </w:r>
      <w:r w:rsidR="002244BB">
        <w:rPr>
          <w:rFonts w:ascii="Book Antiqua" w:hAnsi="Book Antiqua" w:hint="eastAsia"/>
          <w:kern w:val="0"/>
          <w:sz w:val="24"/>
          <w:szCs w:val="24"/>
          <w:vertAlign w:val="superscript"/>
        </w:rPr>
        <w:t xml:space="preserve"> </w:t>
      </w:r>
      <w:r w:rsidRPr="00C6774F">
        <w:rPr>
          <w:rFonts w:ascii="Book Antiqua" w:hAnsi="Book Antiqua"/>
          <w:sz w:val="24"/>
          <w:szCs w:val="24"/>
        </w:rPr>
        <w:t xml:space="preserve">Sorrentino </w:t>
      </w:r>
      <w:r w:rsidR="002244BB" w:rsidRPr="002244BB">
        <w:rPr>
          <w:rFonts w:ascii="Book Antiqua" w:hAnsi="Book Antiqua"/>
          <w:i/>
          <w:sz w:val="24"/>
          <w:szCs w:val="24"/>
        </w:rPr>
        <w:t>et al</w:t>
      </w:r>
      <w:r w:rsidR="002244BB" w:rsidRPr="00C6774F">
        <w:rPr>
          <w:rFonts w:ascii="Book Antiqua" w:hAnsi="Book Antiqua"/>
          <w:kern w:val="0"/>
          <w:sz w:val="24"/>
          <w:szCs w:val="24"/>
          <w:vertAlign w:val="superscript"/>
        </w:rPr>
        <w:t>[</w:t>
      </w:r>
      <w:r w:rsidR="002244BB">
        <w:rPr>
          <w:rFonts w:ascii="Book Antiqua" w:hAnsi="Book Antiqua" w:hint="eastAsia"/>
          <w:kern w:val="0"/>
          <w:sz w:val="24"/>
          <w:szCs w:val="24"/>
          <w:vertAlign w:val="superscript"/>
        </w:rPr>
        <w:t>40]</w:t>
      </w:r>
      <w:r w:rsidR="002244BB">
        <w:rPr>
          <w:rFonts w:ascii="Book Antiqua" w:hAnsi="Book Antiqua" w:hint="eastAsia"/>
          <w:sz w:val="24"/>
          <w:szCs w:val="24"/>
        </w:rPr>
        <w:t xml:space="preserve"> </w:t>
      </w:r>
      <w:r w:rsidRPr="00C6774F">
        <w:rPr>
          <w:rFonts w:ascii="Book Antiqua" w:hAnsi="Book Antiqua"/>
          <w:sz w:val="24"/>
          <w:szCs w:val="24"/>
        </w:rPr>
        <w:t>suggested that FC was a promising marker in post-operative CD patients</w:t>
      </w:r>
      <w:r w:rsidR="002244BB">
        <w:rPr>
          <w:rFonts w:ascii="Book Antiqua" w:hAnsi="Book Antiqua" w:hint="eastAsia"/>
          <w:sz w:val="24"/>
          <w:szCs w:val="24"/>
        </w:rPr>
        <w:t>.</w:t>
      </w:r>
      <w:r w:rsidRPr="00C6774F">
        <w:rPr>
          <w:rFonts w:ascii="Book Antiqua" w:hAnsi="Book Antiqua"/>
          <w:sz w:val="24"/>
          <w:szCs w:val="24"/>
        </w:rPr>
        <w:t xml:space="preserve"> Our results suggested that it was not appropriate to predict endoscopic activity using FC in CD-related surgery patients. These varying results might be explained by the different time intervals from the surgical resections and performance of different types of resection. For IBD-related surgery patients, surgeons would resection the severe macroscopic disease and retain the normal function bowel as much as possible. So considerable patients had no macroscopic anastomotic recurrence, but actually had microscopic inflammation, which would increase the FC concentration. Also, for small bowel resection patients, the recurrence of disease would more likely proximal small bowel instead of anastomosis, those conditions would result the higher FC level but the lower endoscopic activity grade. So we failed to correlate the FC with Rutgeerts score, but those patients with high FC level would easily experience worse prognosis.</w:t>
      </w:r>
    </w:p>
    <w:p w:rsidR="00516108" w:rsidRPr="00C6774F" w:rsidRDefault="00096AC4" w:rsidP="00F93B1B">
      <w:pPr>
        <w:snapToGrid w:val="0"/>
        <w:spacing w:line="360" w:lineRule="auto"/>
        <w:ind w:firstLineChars="100" w:firstLine="240"/>
        <w:rPr>
          <w:rFonts w:ascii="Book Antiqua" w:hAnsi="Book Antiqua"/>
          <w:sz w:val="24"/>
          <w:szCs w:val="24"/>
        </w:rPr>
      </w:pPr>
      <w:r w:rsidRPr="00C6774F">
        <w:rPr>
          <w:rFonts w:ascii="Book Antiqua" w:hAnsi="Book Antiqua"/>
          <w:kern w:val="0"/>
          <w:sz w:val="24"/>
          <w:szCs w:val="24"/>
        </w:rPr>
        <w:t>Although</w:t>
      </w:r>
      <w:r w:rsidR="00463DA3" w:rsidRPr="00C6774F">
        <w:rPr>
          <w:rFonts w:ascii="Book Antiqua" w:hAnsi="Book Antiqua"/>
          <w:kern w:val="0"/>
          <w:sz w:val="24"/>
          <w:szCs w:val="24"/>
        </w:rPr>
        <w:t xml:space="preserve"> </w:t>
      </w:r>
      <w:r w:rsidRPr="00C6774F">
        <w:rPr>
          <w:rFonts w:ascii="Book Antiqua" w:hAnsi="Book Antiqua"/>
          <w:kern w:val="0"/>
          <w:sz w:val="24"/>
          <w:szCs w:val="24"/>
        </w:rPr>
        <w:t>clinical activity index was subjective</w:t>
      </w:r>
      <w:r w:rsidR="0080556E" w:rsidRPr="00C6774F">
        <w:rPr>
          <w:rFonts w:ascii="Book Antiqua" w:hAnsi="Book Antiqua"/>
          <w:kern w:val="0"/>
          <w:sz w:val="24"/>
          <w:szCs w:val="24"/>
        </w:rPr>
        <w:t xml:space="preserve"> </w:t>
      </w:r>
      <w:r w:rsidR="004B0DEA" w:rsidRPr="00C6774F">
        <w:rPr>
          <w:rFonts w:ascii="Book Antiqua" w:hAnsi="Book Antiqua"/>
          <w:kern w:val="0"/>
          <w:sz w:val="24"/>
          <w:szCs w:val="24"/>
        </w:rPr>
        <w:t xml:space="preserve">in our study, </w:t>
      </w:r>
      <w:r w:rsidR="0080556E" w:rsidRPr="00C6774F">
        <w:rPr>
          <w:rFonts w:ascii="Book Antiqua" w:hAnsi="Book Antiqua"/>
          <w:kern w:val="0"/>
          <w:sz w:val="24"/>
          <w:szCs w:val="24"/>
        </w:rPr>
        <w:t xml:space="preserve">we found </w:t>
      </w:r>
      <w:r w:rsidRPr="00C6774F">
        <w:rPr>
          <w:rFonts w:ascii="Book Antiqua" w:hAnsi="Book Antiqua"/>
          <w:kern w:val="0"/>
          <w:sz w:val="24"/>
          <w:szCs w:val="24"/>
        </w:rPr>
        <w:t xml:space="preserve">CDAI/CAI </w:t>
      </w:r>
      <w:r w:rsidR="002112DC" w:rsidRPr="00C6774F">
        <w:rPr>
          <w:rFonts w:ascii="Book Antiqua" w:hAnsi="Book Antiqua"/>
          <w:kern w:val="0"/>
          <w:sz w:val="24"/>
          <w:szCs w:val="24"/>
        </w:rPr>
        <w:t>had moderate correlation with endoscopy scor</w:t>
      </w:r>
      <w:r w:rsidR="00765811" w:rsidRPr="00C6774F">
        <w:rPr>
          <w:rFonts w:ascii="Book Antiqua" w:hAnsi="Book Antiqua"/>
          <w:kern w:val="0"/>
          <w:sz w:val="24"/>
          <w:szCs w:val="24"/>
        </w:rPr>
        <w:t>e, which cha</w:t>
      </w:r>
      <w:r w:rsidR="002D7A67" w:rsidRPr="00C6774F">
        <w:rPr>
          <w:rFonts w:ascii="Book Antiqua" w:hAnsi="Book Antiqua"/>
          <w:kern w:val="0"/>
          <w:sz w:val="24"/>
          <w:szCs w:val="24"/>
        </w:rPr>
        <w:t>llen</w:t>
      </w:r>
      <w:r w:rsidR="00765811" w:rsidRPr="00C6774F">
        <w:rPr>
          <w:rFonts w:ascii="Book Antiqua" w:hAnsi="Book Antiqua"/>
          <w:kern w:val="0"/>
          <w:sz w:val="24"/>
          <w:szCs w:val="24"/>
        </w:rPr>
        <w:t>ged</w:t>
      </w:r>
      <w:r w:rsidR="002112DC" w:rsidRPr="00C6774F">
        <w:rPr>
          <w:rFonts w:ascii="Book Antiqua" w:hAnsi="Book Antiqua"/>
          <w:kern w:val="0"/>
          <w:sz w:val="24"/>
          <w:szCs w:val="24"/>
        </w:rPr>
        <w:t xml:space="preserve"> previous study </w:t>
      </w:r>
      <w:r w:rsidR="00765811" w:rsidRPr="00C6774F">
        <w:rPr>
          <w:rFonts w:ascii="Book Antiqua" w:hAnsi="Book Antiqua"/>
          <w:kern w:val="0"/>
          <w:sz w:val="24"/>
          <w:szCs w:val="24"/>
        </w:rPr>
        <w:t>demonstration of</w:t>
      </w:r>
      <w:r w:rsidR="002112DC" w:rsidRPr="00C6774F">
        <w:rPr>
          <w:rFonts w:ascii="Book Antiqua" w:hAnsi="Book Antiqua"/>
          <w:kern w:val="0"/>
          <w:sz w:val="24"/>
          <w:szCs w:val="24"/>
        </w:rPr>
        <w:t xml:space="preserve"> poor correlation</w:t>
      </w:r>
      <w:r w:rsidR="00765811" w:rsidRPr="00C6774F">
        <w:rPr>
          <w:rFonts w:ascii="Book Antiqua" w:hAnsi="Book Antiqua"/>
          <w:kern w:val="0"/>
          <w:sz w:val="24"/>
          <w:szCs w:val="24"/>
        </w:rPr>
        <w:t xml:space="preserve"> between clinical activity index and</w:t>
      </w:r>
      <w:r w:rsidR="00333F80" w:rsidRPr="00C6774F">
        <w:rPr>
          <w:rFonts w:ascii="Book Antiqua" w:hAnsi="Book Antiqua"/>
          <w:kern w:val="0"/>
          <w:sz w:val="24"/>
          <w:szCs w:val="24"/>
        </w:rPr>
        <w:t xml:space="preserve"> </w:t>
      </w:r>
      <w:r w:rsidR="002112DC" w:rsidRPr="00C6774F">
        <w:rPr>
          <w:rFonts w:ascii="Book Antiqua" w:hAnsi="Book Antiqua"/>
          <w:kern w:val="0"/>
          <w:sz w:val="24"/>
          <w:szCs w:val="24"/>
        </w:rPr>
        <w:t xml:space="preserve">endoscopic score. </w:t>
      </w:r>
      <w:r w:rsidR="005B7D3C" w:rsidRPr="00C6774F">
        <w:rPr>
          <w:rFonts w:ascii="Book Antiqua" w:hAnsi="Book Antiqua"/>
          <w:kern w:val="0"/>
          <w:sz w:val="24"/>
          <w:szCs w:val="24"/>
        </w:rPr>
        <w:t>This might be explained by we separate</w:t>
      </w:r>
      <w:r w:rsidR="0091733F" w:rsidRPr="00C6774F">
        <w:rPr>
          <w:rFonts w:ascii="Book Antiqua" w:hAnsi="Book Antiqua"/>
          <w:kern w:val="0"/>
          <w:sz w:val="24"/>
          <w:szCs w:val="24"/>
        </w:rPr>
        <w:t>d</w:t>
      </w:r>
      <w:r w:rsidR="005B7D3C" w:rsidRPr="00C6774F">
        <w:rPr>
          <w:rFonts w:ascii="Book Antiqua" w:hAnsi="Book Antiqua"/>
          <w:kern w:val="0"/>
          <w:sz w:val="24"/>
          <w:szCs w:val="24"/>
        </w:rPr>
        <w:t xml:space="preserve"> the small bowel CD and CD-related surgery patients from </w:t>
      </w:r>
      <w:r w:rsidR="00CF5958" w:rsidRPr="00C6774F">
        <w:rPr>
          <w:rFonts w:ascii="Book Antiqua" w:hAnsi="Book Antiqua"/>
          <w:kern w:val="0"/>
          <w:sz w:val="24"/>
          <w:szCs w:val="24"/>
        </w:rPr>
        <w:t>CICD</w:t>
      </w:r>
      <w:r w:rsidR="005B7D3C" w:rsidRPr="00C6774F">
        <w:rPr>
          <w:rFonts w:ascii="Book Antiqua" w:hAnsi="Book Antiqua"/>
          <w:kern w:val="0"/>
          <w:sz w:val="24"/>
          <w:szCs w:val="24"/>
        </w:rPr>
        <w:t xml:space="preserve"> patents</w:t>
      </w:r>
      <w:r w:rsidR="005059B0" w:rsidRPr="00C6774F">
        <w:rPr>
          <w:rFonts w:ascii="Book Antiqua" w:hAnsi="Book Antiqua"/>
          <w:kern w:val="0"/>
          <w:sz w:val="24"/>
          <w:szCs w:val="24"/>
        </w:rPr>
        <w:t>.</w:t>
      </w:r>
      <w:r w:rsidR="005B7D3C" w:rsidRPr="00C6774F">
        <w:rPr>
          <w:rFonts w:ascii="Book Antiqua" w:hAnsi="Book Antiqua"/>
          <w:kern w:val="0"/>
          <w:sz w:val="24"/>
          <w:szCs w:val="24"/>
        </w:rPr>
        <w:t xml:space="preserve"> </w:t>
      </w:r>
      <w:r w:rsidR="000727FF" w:rsidRPr="00C6774F">
        <w:rPr>
          <w:rFonts w:ascii="Book Antiqua" w:hAnsi="Book Antiqua"/>
          <w:sz w:val="24"/>
          <w:szCs w:val="24"/>
        </w:rPr>
        <w:t>For assessing endoscopic activity, FC had the highest sensitivity, while CDAI had the highest specificity in CICD patients. Meanwhile, FC and CAI both had the 100% specificity to predict active mucosal lesion in UC patients, but CAI had much lower sensitivity.</w:t>
      </w:r>
      <w:r w:rsidR="000727FF" w:rsidRPr="00C6774F">
        <w:rPr>
          <w:rFonts w:ascii="Book Antiqua" w:hAnsi="Book Antiqua" w:cs="TimesNewRomanPS"/>
          <w:sz w:val="24"/>
          <w:szCs w:val="24"/>
        </w:rPr>
        <w:t xml:space="preserve"> </w:t>
      </w:r>
      <w:r w:rsidR="000727FF" w:rsidRPr="00C6774F">
        <w:rPr>
          <w:rFonts w:ascii="Book Antiqua" w:hAnsi="Book Antiqua"/>
          <w:kern w:val="0"/>
          <w:sz w:val="24"/>
          <w:szCs w:val="24"/>
        </w:rPr>
        <w:t xml:space="preserve"> </w:t>
      </w:r>
      <w:r w:rsidR="000727FF" w:rsidRPr="00C6774F">
        <w:rPr>
          <w:rFonts w:ascii="Book Antiqua" w:hAnsi="Book Antiqua" w:cs="TimesNewRomanPS"/>
          <w:sz w:val="24"/>
          <w:szCs w:val="24"/>
        </w:rPr>
        <w:t xml:space="preserve">Clearly, no one </w:t>
      </w:r>
      <w:r w:rsidR="000727FF" w:rsidRPr="00C6774F">
        <w:rPr>
          <w:rFonts w:ascii="Book Antiqua" w:hAnsi="Book Antiqua" w:cs="TimesNewRomanPS"/>
          <w:sz w:val="24"/>
          <w:szCs w:val="24"/>
        </w:rPr>
        <w:lastRenderedPageBreak/>
        <w:t xml:space="preserve">parameter clearly outperformed the other, it is of interest to consider a comprehensive index which may allow clinicians to more reliably assess the ileo-colonoscopic inflammation. </w:t>
      </w:r>
      <w:r w:rsidR="002D7A67" w:rsidRPr="00C6774F">
        <w:rPr>
          <w:rFonts w:ascii="Book Antiqua" w:hAnsi="Book Antiqua"/>
          <w:kern w:val="0"/>
          <w:sz w:val="24"/>
          <w:szCs w:val="24"/>
        </w:rPr>
        <w:t>W</w:t>
      </w:r>
      <w:r w:rsidR="0080556E" w:rsidRPr="00C6774F">
        <w:rPr>
          <w:rFonts w:ascii="Book Antiqua" w:hAnsi="Book Antiqua"/>
          <w:kern w:val="0"/>
          <w:sz w:val="24"/>
          <w:szCs w:val="24"/>
        </w:rPr>
        <w:t>e developed a combined score</w:t>
      </w:r>
      <w:r w:rsidRPr="00C6774F">
        <w:rPr>
          <w:rFonts w:ascii="Book Antiqua" w:hAnsi="Book Antiqua"/>
          <w:kern w:val="0"/>
          <w:sz w:val="24"/>
          <w:szCs w:val="24"/>
        </w:rPr>
        <w:t xml:space="preserve"> (CFA)</w:t>
      </w:r>
      <w:r w:rsidR="0080556E" w:rsidRPr="00C6774F">
        <w:rPr>
          <w:rFonts w:ascii="Book Antiqua" w:hAnsi="Book Antiqua"/>
          <w:kern w:val="0"/>
          <w:sz w:val="24"/>
          <w:szCs w:val="24"/>
        </w:rPr>
        <w:t xml:space="preserve"> based on FC and CDAI/CAI in </w:t>
      </w:r>
      <w:r w:rsidR="00CF5958" w:rsidRPr="00C6774F">
        <w:rPr>
          <w:rFonts w:ascii="Book Antiqua" w:hAnsi="Book Antiqua"/>
          <w:kern w:val="0"/>
          <w:sz w:val="24"/>
          <w:szCs w:val="24"/>
        </w:rPr>
        <w:t>CICD</w:t>
      </w:r>
      <w:r w:rsidR="0080556E" w:rsidRPr="00C6774F">
        <w:rPr>
          <w:rFonts w:ascii="Book Antiqua" w:hAnsi="Book Antiqua"/>
          <w:kern w:val="0"/>
          <w:sz w:val="24"/>
          <w:szCs w:val="24"/>
        </w:rPr>
        <w:t xml:space="preserve"> and UC patients</w:t>
      </w:r>
      <w:r w:rsidR="002D137B" w:rsidRPr="00C6774F">
        <w:rPr>
          <w:rFonts w:ascii="Book Antiqua" w:hAnsi="Book Antiqua"/>
          <w:kern w:val="0"/>
          <w:sz w:val="24"/>
          <w:szCs w:val="24"/>
        </w:rPr>
        <w:t>.</w:t>
      </w:r>
      <w:r w:rsidR="00516108" w:rsidRPr="00C6774F">
        <w:rPr>
          <w:rFonts w:ascii="Book Antiqua" w:hAnsi="Book Antiqua"/>
          <w:sz w:val="24"/>
          <w:szCs w:val="24"/>
        </w:rPr>
        <w:t xml:space="preserve"> The sensitivity for </w:t>
      </w:r>
      <w:r w:rsidR="004B0DEA" w:rsidRPr="00C6774F">
        <w:rPr>
          <w:rFonts w:ascii="Book Antiqua" w:hAnsi="Book Antiqua"/>
          <w:sz w:val="24"/>
          <w:szCs w:val="24"/>
        </w:rPr>
        <w:t>CFA</w:t>
      </w:r>
      <w:r w:rsidR="00516108" w:rsidRPr="00C6774F">
        <w:rPr>
          <w:rFonts w:ascii="Book Antiqua" w:hAnsi="Book Antiqua"/>
          <w:sz w:val="24"/>
          <w:szCs w:val="24"/>
        </w:rPr>
        <w:t xml:space="preserve"> was 91.4% and the specificity was 90.5%, when using its resulting sum 850 as a cut-off value for endoscopic remission</w:t>
      </w:r>
      <w:r w:rsidR="004B0DEA" w:rsidRPr="00C6774F">
        <w:rPr>
          <w:rFonts w:ascii="Book Antiqua" w:hAnsi="Book Antiqua"/>
          <w:sz w:val="24"/>
          <w:szCs w:val="24"/>
        </w:rPr>
        <w:t xml:space="preserve"> in </w:t>
      </w:r>
      <w:r w:rsidR="00CF5958" w:rsidRPr="00C6774F">
        <w:rPr>
          <w:rFonts w:ascii="Book Antiqua" w:hAnsi="Book Antiqua"/>
          <w:sz w:val="24"/>
          <w:szCs w:val="24"/>
        </w:rPr>
        <w:t>CICD</w:t>
      </w:r>
      <w:r w:rsidR="004B0DEA" w:rsidRPr="00C6774F">
        <w:rPr>
          <w:rFonts w:ascii="Book Antiqua" w:hAnsi="Book Antiqua"/>
          <w:sz w:val="24"/>
          <w:szCs w:val="24"/>
        </w:rPr>
        <w:t xml:space="preserve"> patients</w:t>
      </w:r>
      <w:r w:rsidR="00516108" w:rsidRPr="00C6774F">
        <w:rPr>
          <w:rFonts w:ascii="Book Antiqua" w:hAnsi="Book Antiqua"/>
          <w:sz w:val="24"/>
          <w:szCs w:val="24"/>
        </w:rPr>
        <w:t>.</w:t>
      </w:r>
      <w:r w:rsidR="004B0DEA" w:rsidRPr="00C6774F">
        <w:rPr>
          <w:rFonts w:ascii="Book Antiqua" w:hAnsi="Book Antiqua"/>
          <w:sz w:val="24"/>
          <w:szCs w:val="24"/>
        </w:rPr>
        <w:t xml:space="preserve"> </w:t>
      </w:r>
      <w:r w:rsidR="00516108" w:rsidRPr="00C6774F">
        <w:rPr>
          <w:rFonts w:ascii="Book Antiqua" w:hAnsi="Book Antiqua"/>
          <w:sz w:val="24"/>
          <w:szCs w:val="24"/>
        </w:rPr>
        <w:t>With the cut-off value of 150, the sensitivity for this score was 92.8% and the specificity was 91.7%</w:t>
      </w:r>
      <w:r w:rsidR="004B0DEA" w:rsidRPr="00C6774F">
        <w:rPr>
          <w:rFonts w:ascii="Book Antiqua" w:hAnsi="Book Antiqua"/>
          <w:sz w:val="24"/>
          <w:szCs w:val="24"/>
        </w:rPr>
        <w:t xml:space="preserve"> in UC patients</w:t>
      </w:r>
      <w:r w:rsidR="00516108" w:rsidRPr="00C6774F">
        <w:rPr>
          <w:rFonts w:ascii="Book Antiqua" w:hAnsi="Book Antiqua"/>
          <w:sz w:val="24"/>
          <w:szCs w:val="24"/>
        </w:rPr>
        <w:t>.</w:t>
      </w:r>
      <w:r w:rsidR="004B0DEA" w:rsidRPr="00C6774F">
        <w:rPr>
          <w:rFonts w:ascii="Book Antiqua" w:hAnsi="Book Antiqua"/>
          <w:kern w:val="0"/>
          <w:sz w:val="24"/>
          <w:szCs w:val="24"/>
        </w:rPr>
        <w:t xml:space="preserve"> In both group, CFA had higher accuracy to identify endoscopic active disease than the FC and CDAI/CAI separately. Clinicians </w:t>
      </w:r>
      <w:r w:rsidR="00F57170" w:rsidRPr="00C6774F">
        <w:rPr>
          <w:rFonts w:ascii="Book Antiqua" w:hAnsi="Book Antiqua"/>
          <w:kern w:val="0"/>
          <w:sz w:val="24"/>
          <w:szCs w:val="24"/>
        </w:rPr>
        <w:t>could</w:t>
      </w:r>
      <w:r w:rsidR="004B0DEA" w:rsidRPr="00C6774F">
        <w:rPr>
          <w:rFonts w:ascii="Book Antiqua" w:hAnsi="Book Antiqua"/>
          <w:kern w:val="0"/>
          <w:sz w:val="24"/>
          <w:szCs w:val="24"/>
        </w:rPr>
        <w:t xml:space="preserve"> </w:t>
      </w:r>
      <w:r w:rsidR="00F57170" w:rsidRPr="00C6774F">
        <w:rPr>
          <w:rFonts w:ascii="Book Antiqua" w:hAnsi="Book Antiqua"/>
          <w:kern w:val="0"/>
          <w:sz w:val="24"/>
          <w:szCs w:val="24"/>
        </w:rPr>
        <w:t>indentify endoscopic active disease more accurately with CFA through</w:t>
      </w:r>
      <w:r w:rsidR="004B0DEA" w:rsidRPr="00C6774F">
        <w:rPr>
          <w:rFonts w:ascii="Book Antiqua" w:hAnsi="Book Antiqua"/>
          <w:kern w:val="0"/>
          <w:sz w:val="24"/>
          <w:szCs w:val="24"/>
        </w:rPr>
        <w:t xml:space="preserve"> a short inquiry and a </w:t>
      </w:r>
      <w:r w:rsidR="00F57170" w:rsidRPr="00C6774F">
        <w:rPr>
          <w:rFonts w:ascii="Book Antiqua" w:hAnsi="Book Antiqua"/>
          <w:kern w:val="0"/>
          <w:sz w:val="24"/>
          <w:szCs w:val="24"/>
        </w:rPr>
        <w:t xml:space="preserve">FC </w:t>
      </w:r>
      <w:r w:rsidR="004B0DEA" w:rsidRPr="00C6774F">
        <w:rPr>
          <w:rFonts w:ascii="Book Antiqua" w:hAnsi="Book Antiqua"/>
          <w:kern w:val="0"/>
          <w:sz w:val="24"/>
          <w:szCs w:val="24"/>
        </w:rPr>
        <w:t>test.</w:t>
      </w:r>
    </w:p>
    <w:p w:rsidR="00DD3221" w:rsidRPr="00C6774F" w:rsidRDefault="000B40A6" w:rsidP="00F93B1B">
      <w:pPr>
        <w:snapToGrid w:val="0"/>
        <w:spacing w:line="360" w:lineRule="auto"/>
        <w:ind w:firstLineChars="100" w:firstLine="240"/>
        <w:rPr>
          <w:rFonts w:ascii="Book Antiqua" w:hAnsi="Book Antiqua"/>
          <w:kern w:val="0"/>
          <w:sz w:val="24"/>
          <w:szCs w:val="24"/>
        </w:rPr>
      </w:pPr>
      <w:r w:rsidRPr="00C6774F">
        <w:rPr>
          <w:rFonts w:ascii="Book Antiqua" w:eastAsia="MinionPro-Regular" w:hAnsi="Book Antiqua"/>
          <w:kern w:val="0"/>
          <w:sz w:val="24"/>
          <w:szCs w:val="24"/>
        </w:rPr>
        <w:t xml:space="preserve">Emerging data </w:t>
      </w:r>
      <w:r w:rsidR="00F264B1" w:rsidRPr="00C6774F">
        <w:rPr>
          <w:rFonts w:ascii="Book Antiqua" w:eastAsia="MinionPro-Regular" w:hAnsi="Book Antiqua"/>
          <w:kern w:val="0"/>
          <w:sz w:val="24"/>
          <w:szCs w:val="24"/>
        </w:rPr>
        <w:t>show</w:t>
      </w:r>
      <w:r w:rsidR="00F264B1" w:rsidRPr="00C6774F">
        <w:rPr>
          <w:rFonts w:ascii="Book Antiqua" w:hAnsi="Book Antiqua"/>
          <w:kern w:val="0"/>
          <w:sz w:val="24"/>
          <w:szCs w:val="24"/>
        </w:rPr>
        <w:t xml:space="preserve"> that </w:t>
      </w:r>
      <w:r w:rsidRPr="00C6774F">
        <w:rPr>
          <w:rFonts w:ascii="Book Antiqua" w:hAnsi="Book Antiqua"/>
          <w:kern w:val="0"/>
          <w:sz w:val="24"/>
          <w:szCs w:val="24"/>
        </w:rPr>
        <w:t xml:space="preserve">remission of symptoms </w:t>
      </w:r>
      <w:r w:rsidR="00300CD5" w:rsidRPr="00C6774F">
        <w:rPr>
          <w:rFonts w:ascii="Book Antiqua" w:hAnsi="Book Antiqua"/>
          <w:kern w:val="0"/>
          <w:sz w:val="24"/>
          <w:szCs w:val="24"/>
        </w:rPr>
        <w:t xml:space="preserve">in IBD patients </w:t>
      </w:r>
      <w:r w:rsidRPr="00C6774F">
        <w:rPr>
          <w:rFonts w:ascii="Book Antiqua" w:hAnsi="Book Antiqua"/>
          <w:kern w:val="0"/>
          <w:sz w:val="24"/>
          <w:szCs w:val="24"/>
        </w:rPr>
        <w:t xml:space="preserve">may not indicate remission of </w:t>
      </w:r>
      <w:r w:rsidRPr="00C6774F">
        <w:rPr>
          <w:rFonts w:ascii="Book Antiqua" w:eastAsia="MinionPro-Regular" w:hAnsi="Book Antiqua"/>
          <w:kern w:val="0"/>
          <w:sz w:val="24"/>
          <w:szCs w:val="24"/>
        </w:rPr>
        <w:t>mucosal inflammation at endoscopy</w:t>
      </w:r>
      <w:r w:rsidR="007D7FCA" w:rsidRPr="00C6774F">
        <w:rPr>
          <w:rFonts w:ascii="Book Antiqua" w:eastAsia="MinionPro-Regular" w:hAnsi="Book Antiqua"/>
          <w:kern w:val="0"/>
          <w:sz w:val="24"/>
          <w:szCs w:val="24"/>
        </w:rPr>
        <w:fldChar w:fldCharType="begin"/>
      </w:r>
      <w:r w:rsidR="00F940F6" w:rsidRPr="00C6774F">
        <w:rPr>
          <w:rFonts w:ascii="Book Antiqua" w:eastAsia="MinionPro-Regular" w:hAnsi="Book Antiqua"/>
          <w:kern w:val="0"/>
          <w:sz w:val="24"/>
          <w:szCs w:val="24"/>
        </w:rPr>
        <w:instrText xml:space="preserve"> ADDIN NE.Ref.{133A5B88-A8A2-46D1-976E-A8DD7DA445C9}</w:instrText>
      </w:r>
      <w:r w:rsidR="007D7FCA" w:rsidRPr="00C6774F">
        <w:rPr>
          <w:rFonts w:ascii="Book Antiqua" w:eastAsia="MinionPro-Regular" w:hAnsi="Book Antiqua"/>
          <w:kern w:val="0"/>
          <w:sz w:val="24"/>
          <w:szCs w:val="24"/>
        </w:rPr>
        <w:fldChar w:fldCharType="separate"/>
      </w:r>
      <w:r w:rsidR="002244BB">
        <w:rPr>
          <w:rFonts w:ascii="Book Antiqua" w:hAnsi="Book Antiqua"/>
          <w:kern w:val="0"/>
          <w:sz w:val="24"/>
          <w:szCs w:val="24"/>
          <w:vertAlign w:val="superscript"/>
        </w:rPr>
        <w:t>[41,</w:t>
      </w:r>
      <w:r w:rsidR="004921E6" w:rsidRPr="00C6774F">
        <w:rPr>
          <w:rFonts w:ascii="Book Antiqua" w:hAnsi="Book Antiqua"/>
          <w:kern w:val="0"/>
          <w:sz w:val="24"/>
          <w:szCs w:val="24"/>
          <w:vertAlign w:val="superscript"/>
        </w:rPr>
        <w:t>42]</w:t>
      </w:r>
      <w:r w:rsidR="007D7FCA" w:rsidRPr="00C6774F">
        <w:rPr>
          <w:rFonts w:ascii="Book Antiqua" w:eastAsia="MinionPro-Regular" w:hAnsi="Book Antiqua"/>
          <w:kern w:val="0"/>
          <w:sz w:val="24"/>
          <w:szCs w:val="24"/>
        </w:rPr>
        <w:fldChar w:fldCharType="end"/>
      </w:r>
      <w:r w:rsidR="00B528CC" w:rsidRPr="00C6774F">
        <w:rPr>
          <w:rFonts w:ascii="Book Antiqua" w:hAnsi="Book Antiqua"/>
          <w:kern w:val="0"/>
          <w:sz w:val="24"/>
          <w:szCs w:val="24"/>
        </w:rPr>
        <w:t xml:space="preserve">. </w:t>
      </w:r>
      <w:r w:rsidR="00FC202B" w:rsidRPr="00C6774F">
        <w:rPr>
          <w:rFonts w:ascii="Book Antiqua" w:hAnsi="Book Antiqua"/>
          <w:kern w:val="0"/>
          <w:sz w:val="24"/>
          <w:szCs w:val="24"/>
        </w:rPr>
        <w:t xml:space="preserve">In our cohort, in the three subgroups of IBD clinical remission patients, 41% of </w:t>
      </w:r>
      <w:r w:rsidR="001A7A15" w:rsidRPr="00C6774F">
        <w:rPr>
          <w:rFonts w:ascii="Book Antiqua" w:hAnsi="Book Antiqua"/>
          <w:kern w:val="0"/>
          <w:sz w:val="24"/>
          <w:szCs w:val="24"/>
        </w:rPr>
        <w:t>CICD</w:t>
      </w:r>
      <w:r w:rsidR="00FC202B" w:rsidRPr="00C6774F">
        <w:rPr>
          <w:rFonts w:ascii="Book Antiqua" w:hAnsi="Book Antiqua"/>
          <w:kern w:val="0"/>
          <w:sz w:val="24"/>
          <w:szCs w:val="24"/>
        </w:rPr>
        <w:t xml:space="preserve"> patients, 36.8% CD-related surgery patients, and 52% of UC patients had active endoscopic inflammation. </w:t>
      </w:r>
      <w:r w:rsidR="00C63FDE" w:rsidRPr="00C6774F">
        <w:rPr>
          <w:rFonts w:ascii="Book Antiqua" w:hAnsi="Book Antiqua"/>
          <w:kern w:val="0"/>
          <w:sz w:val="24"/>
          <w:szCs w:val="24"/>
        </w:rPr>
        <w:t>The s</w:t>
      </w:r>
      <w:r w:rsidR="00DA5A35" w:rsidRPr="00C6774F">
        <w:rPr>
          <w:rFonts w:ascii="Book Antiqua" w:hAnsi="Book Antiqua"/>
          <w:kern w:val="0"/>
          <w:sz w:val="24"/>
          <w:szCs w:val="24"/>
        </w:rPr>
        <w:t>ensitivity of CDAI</w:t>
      </w:r>
      <w:r w:rsidR="002244BB">
        <w:rPr>
          <w:rFonts w:ascii="Book Antiqua" w:hAnsi="Book Antiqua" w:hint="eastAsia"/>
          <w:kern w:val="0"/>
          <w:sz w:val="24"/>
          <w:szCs w:val="24"/>
        </w:rPr>
        <w:t xml:space="preserve"> </w:t>
      </w:r>
      <w:r w:rsidR="00DA5A35" w:rsidRPr="00C6774F">
        <w:rPr>
          <w:rFonts w:ascii="Book Antiqua" w:hAnsi="Book Antiqua"/>
          <w:kern w:val="0"/>
          <w:sz w:val="24"/>
          <w:szCs w:val="24"/>
        </w:rPr>
        <w:t>&gt;</w:t>
      </w:r>
      <w:r w:rsidR="002244BB">
        <w:rPr>
          <w:rFonts w:ascii="Book Antiqua" w:hAnsi="Book Antiqua" w:hint="eastAsia"/>
          <w:kern w:val="0"/>
          <w:sz w:val="24"/>
          <w:szCs w:val="24"/>
        </w:rPr>
        <w:t xml:space="preserve"> </w:t>
      </w:r>
      <w:r w:rsidR="00DA5A35" w:rsidRPr="00C6774F">
        <w:rPr>
          <w:rFonts w:ascii="Book Antiqua" w:hAnsi="Book Antiqua"/>
          <w:kern w:val="0"/>
          <w:sz w:val="24"/>
          <w:szCs w:val="24"/>
        </w:rPr>
        <w:t>150 and CAI</w:t>
      </w:r>
      <w:r w:rsidR="002244BB">
        <w:rPr>
          <w:rFonts w:ascii="Book Antiqua" w:hAnsi="Book Antiqua" w:hint="eastAsia"/>
          <w:kern w:val="0"/>
          <w:sz w:val="24"/>
          <w:szCs w:val="24"/>
        </w:rPr>
        <w:t xml:space="preserve"> </w:t>
      </w:r>
      <w:r w:rsidR="00DA5A35" w:rsidRPr="00C6774F">
        <w:rPr>
          <w:rFonts w:ascii="Book Antiqua" w:hAnsi="Book Antiqua"/>
          <w:kern w:val="0"/>
          <w:sz w:val="24"/>
          <w:szCs w:val="24"/>
        </w:rPr>
        <w:t>&gt;</w:t>
      </w:r>
      <w:r w:rsidR="002244BB">
        <w:rPr>
          <w:rFonts w:ascii="Book Antiqua" w:hAnsi="Book Antiqua" w:hint="eastAsia"/>
          <w:kern w:val="0"/>
          <w:sz w:val="24"/>
          <w:szCs w:val="24"/>
        </w:rPr>
        <w:t xml:space="preserve"> </w:t>
      </w:r>
      <w:r w:rsidR="00C63FDE" w:rsidRPr="00C6774F">
        <w:rPr>
          <w:rFonts w:ascii="Book Antiqua" w:hAnsi="Book Antiqua"/>
          <w:kern w:val="0"/>
          <w:sz w:val="24"/>
          <w:szCs w:val="24"/>
        </w:rPr>
        <w:t xml:space="preserve">4 was 60.0, 60.6, respectively, to detect active endoscopic inflammation. </w:t>
      </w:r>
      <w:r w:rsidR="00FC202B" w:rsidRPr="00C6774F">
        <w:rPr>
          <w:rFonts w:ascii="Book Antiqua" w:hAnsi="Book Antiqua"/>
          <w:kern w:val="0"/>
          <w:sz w:val="24"/>
          <w:szCs w:val="24"/>
        </w:rPr>
        <w:t xml:space="preserve">Thus, the clinical activity index underestimated the endoscopic inflammation. </w:t>
      </w:r>
      <w:r w:rsidRPr="00C6774F">
        <w:rPr>
          <w:rFonts w:ascii="Book Antiqua" w:eastAsia="MinionPro-Regular" w:hAnsi="Book Antiqua"/>
          <w:kern w:val="0"/>
          <w:sz w:val="24"/>
          <w:szCs w:val="24"/>
        </w:rPr>
        <w:t>However, current ECCO guidelines emphasize</w:t>
      </w:r>
      <w:r w:rsidR="00BD3833" w:rsidRPr="00C6774F">
        <w:rPr>
          <w:rFonts w:ascii="Book Antiqua" w:eastAsia="MinionPro-Regular" w:hAnsi="Book Antiqua"/>
          <w:kern w:val="0"/>
          <w:sz w:val="24"/>
          <w:szCs w:val="24"/>
        </w:rPr>
        <w:t>d</w:t>
      </w:r>
      <w:r w:rsidRPr="00C6774F">
        <w:rPr>
          <w:rFonts w:ascii="Book Antiqua" w:eastAsia="MinionPro-Regular" w:hAnsi="Book Antiqua"/>
          <w:kern w:val="0"/>
          <w:sz w:val="24"/>
          <w:szCs w:val="24"/>
        </w:rPr>
        <w:t xml:space="preserve"> tha</w:t>
      </w:r>
      <w:r w:rsidRPr="00C6774F">
        <w:rPr>
          <w:rFonts w:ascii="Book Antiqua" w:hAnsi="Book Antiqua"/>
          <w:kern w:val="0"/>
          <w:sz w:val="24"/>
          <w:szCs w:val="24"/>
        </w:rPr>
        <w:t>t routine</w:t>
      </w:r>
      <w:r w:rsidR="009749D9" w:rsidRPr="00C6774F">
        <w:rPr>
          <w:rFonts w:ascii="Book Antiqua" w:hAnsi="Book Antiqua"/>
          <w:kern w:val="0"/>
          <w:sz w:val="24"/>
          <w:szCs w:val="24"/>
        </w:rPr>
        <w:t xml:space="preserve"> </w:t>
      </w:r>
      <w:r w:rsidRPr="00C6774F">
        <w:rPr>
          <w:rFonts w:ascii="Book Antiqua" w:hAnsi="Book Antiqua"/>
          <w:kern w:val="0"/>
          <w:sz w:val="24"/>
          <w:szCs w:val="24"/>
        </w:rPr>
        <w:t>endoscopy for</w:t>
      </w:r>
      <w:r w:rsidR="00FC202B" w:rsidRPr="00C6774F">
        <w:rPr>
          <w:rFonts w:ascii="Book Antiqua" w:hAnsi="Book Antiqua"/>
          <w:kern w:val="0"/>
          <w:sz w:val="24"/>
          <w:szCs w:val="24"/>
        </w:rPr>
        <w:t xml:space="preserve"> clinical remission</w:t>
      </w:r>
      <w:r w:rsidRPr="00C6774F">
        <w:rPr>
          <w:rFonts w:ascii="Book Antiqua" w:hAnsi="Book Antiqua"/>
          <w:kern w:val="0"/>
          <w:sz w:val="24"/>
          <w:szCs w:val="24"/>
        </w:rPr>
        <w:t xml:space="preserve"> IBD patient </w:t>
      </w:r>
      <w:r w:rsidR="00BD3833" w:rsidRPr="00C6774F">
        <w:rPr>
          <w:rFonts w:ascii="Book Antiqua" w:hAnsi="Book Antiqua"/>
          <w:kern w:val="0"/>
          <w:sz w:val="24"/>
          <w:szCs w:val="24"/>
        </w:rPr>
        <w:t xml:space="preserve">was </w:t>
      </w:r>
      <w:r w:rsidRPr="00C6774F">
        <w:rPr>
          <w:rFonts w:ascii="Book Antiqua" w:hAnsi="Book Antiqua"/>
          <w:kern w:val="0"/>
          <w:sz w:val="24"/>
          <w:szCs w:val="24"/>
        </w:rPr>
        <w:t xml:space="preserve">unnecessary, unless it </w:t>
      </w:r>
      <w:r w:rsidR="00BD3833" w:rsidRPr="00C6774F">
        <w:rPr>
          <w:rFonts w:ascii="Book Antiqua" w:hAnsi="Book Antiqua"/>
          <w:kern w:val="0"/>
          <w:sz w:val="24"/>
          <w:szCs w:val="24"/>
        </w:rPr>
        <w:t xml:space="preserve">was </w:t>
      </w:r>
      <w:r w:rsidRPr="00C6774F">
        <w:rPr>
          <w:rFonts w:ascii="Book Antiqua" w:hAnsi="Book Antiqua"/>
          <w:kern w:val="0"/>
          <w:sz w:val="24"/>
          <w:szCs w:val="24"/>
        </w:rPr>
        <w:t xml:space="preserve">likely to change </w:t>
      </w:r>
      <w:r w:rsidR="00F264B1" w:rsidRPr="00C6774F">
        <w:rPr>
          <w:rFonts w:ascii="Book Antiqua" w:hAnsi="Book Antiqua"/>
          <w:kern w:val="0"/>
          <w:sz w:val="24"/>
          <w:szCs w:val="24"/>
        </w:rPr>
        <w:t xml:space="preserve">patient </w:t>
      </w:r>
      <w:r w:rsidRPr="00C6774F">
        <w:rPr>
          <w:rFonts w:ascii="Book Antiqua" w:hAnsi="Book Antiqua"/>
          <w:kern w:val="0"/>
          <w:sz w:val="24"/>
          <w:szCs w:val="24"/>
        </w:rPr>
        <w:t>management</w:t>
      </w:r>
      <w:r w:rsidR="007D7FCA" w:rsidRPr="00C6774F">
        <w:rPr>
          <w:rFonts w:ascii="Book Antiqua" w:hAnsi="Book Antiqua"/>
          <w:kern w:val="0"/>
          <w:sz w:val="24"/>
          <w:szCs w:val="24"/>
        </w:rPr>
        <w:fldChar w:fldCharType="begin"/>
      </w:r>
      <w:r w:rsidR="00F940F6" w:rsidRPr="00C6774F">
        <w:rPr>
          <w:rFonts w:ascii="Book Antiqua" w:hAnsi="Book Antiqua"/>
          <w:kern w:val="0"/>
          <w:sz w:val="24"/>
          <w:szCs w:val="24"/>
        </w:rPr>
        <w:instrText xml:space="preserve"> ADDIN NE.Ref.{44912E76-1BF3-4BD4-A471-A929177F8F57}</w:instrText>
      </w:r>
      <w:r w:rsidR="007D7FCA" w:rsidRPr="00C6774F">
        <w:rPr>
          <w:rFonts w:ascii="Book Antiqua" w:hAnsi="Book Antiqua"/>
          <w:kern w:val="0"/>
          <w:sz w:val="24"/>
          <w:szCs w:val="24"/>
        </w:rPr>
        <w:fldChar w:fldCharType="separate"/>
      </w:r>
      <w:r w:rsidR="004921E6" w:rsidRPr="00C6774F">
        <w:rPr>
          <w:rFonts w:ascii="Book Antiqua" w:hAnsi="Book Antiqua"/>
          <w:kern w:val="0"/>
          <w:sz w:val="24"/>
          <w:szCs w:val="24"/>
          <w:vertAlign w:val="superscript"/>
        </w:rPr>
        <w:t>[12]</w:t>
      </w:r>
      <w:r w:rsidR="007D7FCA" w:rsidRPr="00C6774F">
        <w:rPr>
          <w:rFonts w:ascii="Book Antiqua" w:hAnsi="Book Antiqua"/>
          <w:kern w:val="0"/>
          <w:sz w:val="24"/>
          <w:szCs w:val="24"/>
        </w:rPr>
        <w:fldChar w:fldCharType="end"/>
      </w:r>
      <w:r w:rsidR="00163DAE" w:rsidRPr="00C6774F">
        <w:rPr>
          <w:rFonts w:ascii="Book Antiqua" w:hAnsi="Book Antiqua"/>
          <w:kern w:val="0"/>
          <w:sz w:val="24"/>
          <w:szCs w:val="24"/>
        </w:rPr>
        <w:t>.</w:t>
      </w:r>
      <w:r w:rsidRPr="00C6774F">
        <w:rPr>
          <w:rFonts w:ascii="Book Antiqua" w:eastAsia="MinionPro-Regular" w:hAnsi="Book Antiqua"/>
          <w:kern w:val="0"/>
          <w:sz w:val="24"/>
          <w:szCs w:val="24"/>
        </w:rPr>
        <w:t xml:space="preserve"> In this settin</w:t>
      </w:r>
      <w:r w:rsidRPr="00C6774F">
        <w:rPr>
          <w:rFonts w:ascii="Book Antiqua" w:hAnsi="Book Antiqua"/>
          <w:kern w:val="0"/>
          <w:sz w:val="24"/>
          <w:szCs w:val="24"/>
        </w:rPr>
        <w:t xml:space="preserve">g, defining IBD disease activity using FC </w:t>
      </w:r>
      <w:r w:rsidR="00BD3833" w:rsidRPr="00C6774F">
        <w:rPr>
          <w:rFonts w:ascii="Book Antiqua" w:hAnsi="Book Antiqua"/>
          <w:kern w:val="0"/>
          <w:sz w:val="24"/>
          <w:szCs w:val="24"/>
        </w:rPr>
        <w:t xml:space="preserve">might </w:t>
      </w:r>
      <w:r w:rsidR="009A3641" w:rsidRPr="00C6774F">
        <w:rPr>
          <w:rFonts w:ascii="Book Antiqua" w:hAnsi="Book Antiqua"/>
          <w:kern w:val="0"/>
          <w:sz w:val="24"/>
          <w:szCs w:val="24"/>
        </w:rPr>
        <w:t>discriminate between those who have preclinical relapse and those with quiescent IBD, or to protect those who dissimulate against themselves</w:t>
      </w:r>
      <w:r w:rsidR="00163DAE" w:rsidRPr="00C6774F">
        <w:rPr>
          <w:rFonts w:ascii="Book Antiqua" w:hAnsi="Book Antiqua"/>
          <w:kern w:val="0"/>
          <w:sz w:val="24"/>
          <w:szCs w:val="24"/>
        </w:rPr>
        <w:t>.</w:t>
      </w:r>
      <w:r w:rsidRPr="00C6774F">
        <w:rPr>
          <w:rFonts w:ascii="Book Antiqua" w:hAnsi="Book Antiqua"/>
          <w:b/>
          <w:bCs/>
          <w:kern w:val="0"/>
          <w:sz w:val="24"/>
          <w:szCs w:val="24"/>
        </w:rPr>
        <w:t xml:space="preserve"> </w:t>
      </w:r>
      <w:r w:rsidRPr="00C6774F">
        <w:rPr>
          <w:rFonts w:ascii="Book Antiqua" w:hAnsi="Book Antiqua"/>
          <w:kern w:val="0"/>
          <w:sz w:val="24"/>
          <w:szCs w:val="24"/>
        </w:rPr>
        <w:t xml:space="preserve">One previous study investigated FC as a marker </w:t>
      </w:r>
      <w:r w:rsidR="00F264B1" w:rsidRPr="00C6774F">
        <w:rPr>
          <w:rFonts w:ascii="Book Antiqua" w:hAnsi="Book Antiqua"/>
          <w:kern w:val="0"/>
          <w:sz w:val="24"/>
          <w:szCs w:val="24"/>
        </w:rPr>
        <w:t>o</w:t>
      </w:r>
      <w:r w:rsidRPr="00C6774F">
        <w:rPr>
          <w:rFonts w:ascii="Book Antiqua" w:hAnsi="Book Antiqua"/>
          <w:kern w:val="0"/>
          <w:sz w:val="24"/>
          <w:szCs w:val="24"/>
        </w:rPr>
        <w:t xml:space="preserve">f inflammation in </w:t>
      </w:r>
      <w:r w:rsidR="00F264B1" w:rsidRPr="00C6774F">
        <w:rPr>
          <w:rFonts w:ascii="Book Antiqua" w:hAnsi="Book Antiqua"/>
          <w:kern w:val="0"/>
          <w:sz w:val="24"/>
          <w:szCs w:val="24"/>
        </w:rPr>
        <w:t>48 </w:t>
      </w:r>
      <w:r w:rsidR="00492C4D" w:rsidRPr="00C6774F">
        <w:rPr>
          <w:rFonts w:ascii="Book Antiqua" w:hAnsi="Book Antiqua"/>
          <w:kern w:val="0"/>
          <w:sz w:val="24"/>
          <w:szCs w:val="24"/>
        </w:rPr>
        <w:t xml:space="preserve">IBD </w:t>
      </w:r>
      <w:r w:rsidRPr="00C6774F">
        <w:rPr>
          <w:rFonts w:ascii="Book Antiqua" w:hAnsi="Book Antiqua"/>
          <w:kern w:val="0"/>
          <w:sz w:val="24"/>
          <w:szCs w:val="24"/>
        </w:rPr>
        <w:t xml:space="preserve">patients </w:t>
      </w:r>
      <w:r w:rsidR="006F6EA4" w:rsidRPr="00C6774F">
        <w:rPr>
          <w:rFonts w:ascii="Book Antiqua" w:hAnsi="Book Antiqua"/>
          <w:kern w:val="0"/>
          <w:sz w:val="24"/>
          <w:szCs w:val="24"/>
        </w:rPr>
        <w:t>in clinical remission</w:t>
      </w:r>
      <w:r w:rsidR="007D7FCA" w:rsidRPr="00C6774F">
        <w:rPr>
          <w:rFonts w:ascii="Book Antiqua" w:hAnsi="Book Antiqua"/>
          <w:kern w:val="0"/>
          <w:sz w:val="24"/>
          <w:szCs w:val="24"/>
        </w:rPr>
        <w:fldChar w:fldCharType="begin"/>
      </w:r>
      <w:r w:rsidR="004921E6" w:rsidRPr="00C6774F">
        <w:rPr>
          <w:rFonts w:ascii="Book Antiqua" w:hAnsi="Book Antiqua"/>
          <w:kern w:val="0"/>
          <w:sz w:val="24"/>
          <w:szCs w:val="24"/>
        </w:rPr>
        <w:instrText xml:space="preserve"> ADDIN NE.Ref.{2F726DC8-B257-44C1-B2FF-8CAB8C7E89DB}</w:instrText>
      </w:r>
      <w:r w:rsidR="007D7FCA" w:rsidRPr="00C6774F">
        <w:rPr>
          <w:rFonts w:ascii="Book Antiqua" w:hAnsi="Book Antiqua"/>
          <w:kern w:val="0"/>
          <w:sz w:val="24"/>
          <w:szCs w:val="24"/>
        </w:rPr>
        <w:fldChar w:fldCharType="separate"/>
      </w:r>
      <w:r w:rsidR="004921E6" w:rsidRPr="00C6774F">
        <w:rPr>
          <w:rFonts w:ascii="Book Antiqua" w:hAnsi="Book Antiqua"/>
          <w:kern w:val="0"/>
          <w:sz w:val="24"/>
          <w:szCs w:val="24"/>
          <w:vertAlign w:val="superscript"/>
        </w:rPr>
        <w:t>[43]</w:t>
      </w:r>
      <w:r w:rsidR="007D7FCA" w:rsidRPr="00C6774F">
        <w:rPr>
          <w:rFonts w:ascii="Book Antiqua" w:hAnsi="Book Antiqua"/>
          <w:kern w:val="0"/>
          <w:sz w:val="24"/>
          <w:szCs w:val="24"/>
        </w:rPr>
        <w:fldChar w:fldCharType="end"/>
      </w:r>
      <w:r w:rsidR="00B528CC" w:rsidRPr="00C6774F">
        <w:rPr>
          <w:rFonts w:ascii="Book Antiqua" w:hAnsi="Book Antiqua"/>
          <w:kern w:val="0"/>
          <w:sz w:val="24"/>
          <w:szCs w:val="24"/>
        </w:rPr>
        <w:t>.</w:t>
      </w:r>
      <w:r w:rsidR="00F264B1" w:rsidRPr="00C6774F">
        <w:rPr>
          <w:rFonts w:ascii="Book Antiqua" w:hAnsi="Book Antiqua"/>
          <w:kern w:val="0"/>
          <w:sz w:val="24"/>
          <w:szCs w:val="24"/>
        </w:rPr>
        <w:t xml:space="preserve"> </w:t>
      </w:r>
      <w:r w:rsidRPr="00C6774F">
        <w:rPr>
          <w:rFonts w:ascii="Book Antiqua" w:hAnsi="Book Antiqua"/>
          <w:kern w:val="0"/>
          <w:sz w:val="24"/>
          <w:szCs w:val="24"/>
        </w:rPr>
        <w:t>FC levels above a cut</w:t>
      </w:r>
      <w:r w:rsidR="00F264B1" w:rsidRPr="00C6774F">
        <w:rPr>
          <w:rFonts w:ascii="Book Antiqua" w:hAnsi="Book Antiqua"/>
          <w:kern w:val="0"/>
          <w:sz w:val="24"/>
          <w:szCs w:val="24"/>
        </w:rPr>
        <w:t>-</w:t>
      </w:r>
      <w:r w:rsidRPr="00C6774F">
        <w:rPr>
          <w:rFonts w:ascii="Book Antiqua" w:hAnsi="Book Antiqua"/>
          <w:kern w:val="0"/>
          <w:sz w:val="24"/>
          <w:szCs w:val="24"/>
        </w:rPr>
        <w:t>off of 30</w:t>
      </w:r>
      <w:r w:rsidR="00F264B1" w:rsidRPr="00C6774F">
        <w:rPr>
          <w:rFonts w:ascii="Book Antiqua" w:hAnsi="Book Antiqua"/>
          <w:kern w:val="0"/>
          <w:sz w:val="24"/>
          <w:szCs w:val="24"/>
        </w:rPr>
        <w:t xml:space="preserve"> µ</w:t>
      </w:r>
      <w:r w:rsidRPr="00C6774F">
        <w:rPr>
          <w:rFonts w:ascii="Book Antiqua" w:hAnsi="Book Antiqua"/>
          <w:kern w:val="0"/>
          <w:sz w:val="24"/>
          <w:szCs w:val="24"/>
        </w:rPr>
        <w:t>g/g indicated endoscopic inflammation with 93.7% sensitivity and 50% specificity.</w:t>
      </w:r>
      <w:r w:rsidR="00312272" w:rsidRPr="00C6774F">
        <w:rPr>
          <w:rFonts w:ascii="Book Antiqua" w:hAnsi="Book Antiqua"/>
          <w:kern w:val="0"/>
          <w:sz w:val="24"/>
          <w:szCs w:val="24"/>
        </w:rPr>
        <w:t xml:space="preserve"> </w:t>
      </w:r>
      <w:r w:rsidRPr="00C6774F">
        <w:rPr>
          <w:rFonts w:ascii="Book Antiqua" w:hAnsi="Book Antiqua"/>
          <w:kern w:val="0"/>
          <w:sz w:val="24"/>
          <w:szCs w:val="24"/>
        </w:rPr>
        <w:t xml:space="preserve">We </w:t>
      </w:r>
      <w:r w:rsidR="00627BA9" w:rsidRPr="00C6774F">
        <w:rPr>
          <w:rFonts w:ascii="Book Antiqua" w:hAnsi="Book Antiqua"/>
          <w:kern w:val="0"/>
          <w:sz w:val="24"/>
          <w:szCs w:val="24"/>
        </w:rPr>
        <w:t xml:space="preserve">separately analyzed the </w:t>
      </w:r>
      <w:r w:rsidRPr="00C6774F">
        <w:rPr>
          <w:rFonts w:ascii="Book Antiqua" w:hAnsi="Book Antiqua"/>
          <w:kern w:val="0"/>
          <w:sz w:val="24"/>
          <w:szCs w:val="24"/>
        </w:rPr>
        <w:t>CD and UC patients</w:t>
      </w:r>
      <w:r w:rsidR="006469D8" w:rsidRPr="00C6774F">
        <w:rPr>
          <w:rFonts w:ascii="Book Antiqua" w:hAnsi="Book Antiqua"/>
          <w:kern w:val="0"/>
          <w:sz w:val="24"/>
          <w:szCs w:val="24"/>
        </w:rPr>
        <w:t xml:space="preserve"> </w:t>
      </w:r>
      <w:r w:rsidRPr="00C6774F">
        <w:rPr>
          <w:rFonts w:ascii="Book Antiqua" w:hAnsi="Book Antiqua"/>
          <w:kern w:val="0"/>
          <w:sz w:val="24"/>
          <w:szCs w:val="24"/>
        </w:rPr>
        <w:t xml:space="preserve">with an acknowledged cut-off value </w:t>
      </w:r>
      <w:r w:rsidR="00F264B1" w:rsidRPr="00C6774F">
        <w:rPr>
          <w:rFonts w:ascii="Book Antiqua" w:hAnsi="Book Antiqua"/>
          <w:kern w:val="0"/>
          <w:sz w:val="24"/>
          <w:szCs w:val="24"/>
        </w:rPr>
        <w:t xml:space="preserve">of </w:t>
      </w:r>
      <w:r w:rsidRPr="00C6774F">
        <w:rPr>
          <w:rFonts w:ascii="Book Antiqua" w:hAnsi="Book Antiqua"/>
          <w:kern w:val="0"/>
          <w:sz w:val="24"/>
          <w:szCs w:val="24"/>
        </w:rPr>
        <w:t>250</w:t>
      </w:r>
      <w:r w:rsidR="00F264B1" w:rsidRPr="00C6774F">
        <w:rPr>
          <w:rFonts w:ascii="Book Antiqua" w:hAnsi="Book Antiqua"/>
          <w:kern w:val="0"/>
          <w:sz w:val="24"/>
          <w:szCs w:val="24"/>
        </w:rPr>
        <w:t xml:space="preserve"> µg/g</w:t>
      </w:r>
      <w:r w:rsidRPr="00C6774F">
        <w:rPr>
          <w:rFonts w:ascii="Book Antiqua" w:hAnsi="Book Antiqua"/>
          <w:kern w:val="0"/>
          <w:sz w:val="24"/>
          <w:szCs w:val="24"/>
        </w:rPr>
        <w:t xml:space="preserve">, FC was higher in patients with </w:t>
      </w:r>
      <w:r w:rsidR="002244BB">
        <w:rPr>
          <w:rFonts w:ascii="Book Antiqua" w:hAnsi="Book Antiqua"/>
          <w:kern w:val="0"/>
          <w:sz w:val="24"/>
          <w:szCs w:val="24"/>
        </w:rPr>
        <w:t>active disease (93% sensitivity/</w:t>
      </w:r>
      <w:r w:rsidRPr="00C6774F">
        <w:rPr>
          <w:rFonts w:ascii="Book Antiqua" w:hAnsi="Book Antiqua"/>
          <w:kern w:val="0"/>
          <w:sz w:val="24"/>
          <w:szCs w:val="24"/>
        </w:rPr>
        <w:t>70% specificity for SES-CD ≥ 4</w:t>
      </w:r>
      <w:r w:rsidR="00F264B1" w:rsidRPr="00C6774F">
        <w:rPr>
          <w:rFonts w:ascii="Book Antiqua" w:hAnsi="Book Antiqua"/>
          <w:kern w:val="0"/>
          <w:sz w:val="24"/>
          <w:szCs w:val="24"/>
        </w:rPr>
        <w:t xml:space="preserve"> </w:t>
      </w:r>
      <w:r w:rsidR="002244BB">
        <w:rPr>
          <w:rFonts w:ascii="Book Antiqua" w:hAnsi="Book Antiqua"/>
          <w:kern w:val="0"/>
          <w:sz w:val="24"/>
          <w:szCs w:val="24"/>
        </w:rPr>
        <w:t>and 86.4% sensitivity/</w:t>
      </w:r>
      <w:r w:rsidRPr="00C6774F">
        <w:rPr>
          <w:rFonts w:ascii="Book Antiqua" w:hAnsi="Book Antiqua"/>
          <w:kern w:val="0"/>
          <w:sz w:val="24"/>
          <w:szCs w:val="24"/>
        </w:rPr>
        <w:t>100% specificity for Mayo score ≥ 3),</w:t>
      </w:r>
      <w:r w:rsidR="00F264B1" w:rsidRPr="00C6774F">
        <w:rPr>
          <w:rFonts w:ascii="Book Antiqua" w:hAnsi="Book Antiqua"/>
          <w:kern w:val="0"/>
          <w:sz w:val="24"/>
          <w:szCs w:val="24"/>
        </w:rPr>
        <w:t xml:space="preserve"> </w:t>
      </w:r>
      <w:r w:rsidRPr="00C6774F">
        <w:rPr>
          <w:rFonts w:ascii="Book Antiqua" w:hAnsi="Book Antiqua"/>
          <w:kern w:val="0"/>
          <w:sz w:val="24"/>
          <w:szCs w:val="24"/>
        </w:rPr>
        <w:t xml:space="preserve">confirming the value </w:t>
      </w:r>
      <w:r w:rsidR="00F264B1" w:rsidRPr="00C6774F">
        <w:rPr>
          <w:rFonts w:ascii="Book Antiqua" w:hAnsi="Book Antiqua"/>
          <w:kern w:val="0"/>
          <w:sz w:val="24"/>
          <w:szCs w:val="24"/>
        </w:rPr>
        <w:t xml:space="preserve">of FC </w:t>
      </w:r>
      <w:r w:rsidRPr="00C6774F">
        <w:rPr>
          <w:rFonts w:ascii="Book Antiqua" w:hAnsi="Book Antiqua"/>
          <w:kern w:val="0"/>
          <w:sz w:val="24"/>
          <w:szCs w:val="24"/>
        </w:rPr>
        <w:t>in IBD patients</w:t>
      </w:r>
      <w:r w:rsidR="002A5AE6" w:rsidRPr="00C6774F">
        <w:rPr>
          <w:rFonts w:ascii="Book Antiqua" w:hAnsi="Book Antiqua"/>
          <w:kern w:val="0"/>
          <w:sz w:val="24"/>
          <w:szCs w:val="24"/>
        </w:rPr>
        <w:t xml:space="preserve"> in clinical remission</w:t>
      </w:r>
      <w:r w:rsidRPr="00C6774F">
        <w:rPr>
          <w:rFonts w:ascii="Book Antiqua" w:hAnsi="Book Antiqua"/>
          <w:kern w:val="0"/>
          <w:sz w:val="24"/>
          <w:szCs w:val="24"/>
        </w:rPr>
        <w:t>.</w:t>
      </w:r>
      <w:r w:rsidR="00716CF0" w:rsidRPr="00C6774F">
        <w:rPr>
          <w:rFonts w:ascii="Book Antiqua" w:hAnsi="Book Antiqua"/>
          <w:kern w:val="0"/>
          <w:sz w:val="24"/>
          <w:szCs w:val="24"/>
        </w:rPr>
        <w:t xml:space="preserve"> As a screen tool in clinical remission IBD patients, </w:t>
      </w:r>
      <w:r w:rsidR="00492C4D" w:rsidRPr="00C6774F">
        <w:rPr>
          <w:rFonts w:ascii="Book Antiqua" w:hAnsi="Book Antiqua"/>
          <w:kern w:val="0"/>
          <w:sz w:val="24"/>
          <w:szCs w:val="24"/>
        </w:rPr>
        <w:t>FC</w:t>
      </w:r>
      <w:r w:rsidR="00716CF0" w:rsidRPr="00C6774F">
        <w:rPr>
          <w:rFonts w:ascii="Book Antiqua" w:hAnsi="Book Antiqua"/>
          <w:kern w:val="0"/>
          <w:sz w:val="24"/>
          <w:szCs w:val="24"/>
        </w:rPr>
        <w:t xml:space="preserve"> </w:t>
      </w:r>
      <w:r w:rsidR="00492C4D" w:rsidRPr="00C6774F">
        <w:rPr>
          <w:rFonts w:ascii="Book Antiqua" w:hAnsi="Book Antiqua"/>
          <w:kern w:val="0"/>
          <w:sz w:val="24"/>
          <w:szCs w:val="24"/>
        </w:rPr>
        <w:t>could be</w:t>
      </w:r>
      <w:r w:rsidR="00D37C43" w:rsidRPr="00C6774F">
        <w:rPr>
          <w:rFonts w:ascii="Book Antiqua" w:hAnsi="Book Antiqua"/>
          <w:kern w:val="0"/>
          <w:sz w:val="24"/>
          <w:szCs w:val="24"/>
        </w:rPr>
        <w:t xml:space="preserve"> measured</w:t>
      </w:r>
      <w:r w:rsidR="00492C4D" w:rsidRPr="00C6774F">
        <w:rPr>
          <w:rFonts w:ascii="Book Antiqua" w:hAnsi="Book Antiqua"/>
          <w:kern w:val="0"/>
          <w:sz w:val="24"/>
          <w:szCs w:val="24"/>
        </w:rPr>
        <w:t xml:space="preserve"> frequently</w:t>
      </w:r>
      <w:r w:rsidR="00D37C43" w:rsidRPr="00C6774F">
        <w:rPr>
          <w:rFonts w:ascii="Book Antiqua" w:hAnsi="Book Antiqua"/>
          <w:kern w:val="0"/>
          <w:sz w:val="24"/>
          <w:szCs w:val="24"/>
        </w:rPr>
        <w:t xml:space="preserve"> to detect </w:t>
      </w:r>
      <w:r w:rsidR="00716CF0" w:rsidRPr="00C6774F">
        <w:rPr>
          <w:rFonts w:ascii="Book Antiqua" w:hAnsi="Book Antiqua"/>
          <w:kern w:val="0"/>
          <w:sz w:val="24"/>
          <w:szCs w:val="24"/>
        </w:rPr>
        <w:t>preclinical mucosal inflammation</w:t>
      </w:r>
      <w:r w:rsidR="008D5F5F" w:rsidRPr="00C6774F">
        <w:rPr>
          <w:rFonts w:ascii="Book Antiqua" w:hAnsi="Book Antiqua"/>
          <w:kern w:val="0"/>
          <w:sz w:val="24"/>
          <w:szCs w:val="24"/>
        </w:rPr>
        <w:t xml:space="preserve"> </w:t>
      </w:r>
      <w:r w:rsidR="00940F04" w:rsidRPr="00C6774F">
        <w:rPr>
          <w:rFonts w:ascii="Book Antiqua" w:hAnsi="Book Antiqua"/>
          <w:sz w:val="24"/>
          <w:szCs w:val="24"/>
        </w:rPr>
        <w:t xml:space="preserve">and guide clinicians timely change their clinical </w:t>
      </w:r>
      <w:r w:rsidR="00940F04" w:rsidRPr="00C6774F">
        <w:rPr>
          <w:rFonts w:ascii="Book Antiqua" w:hAnsi="Book Antiqua"/>
          <w:sz w:val="24"/>
          <w:szCs w:val="24"/>
        </w:rPr>
        <w:lastRenderedPageBreak/>
        <w:t>regime rather than patients manifested by bloody, construction and serious infection.</w:t>
      </w:r>
    </w:p>
    <w:p w:rsidR="000B40A6" w:rsidRPr="00C6774F" w:rsidRDefault="00F264B1" w:rsidP="00F93B1B">
      <w:pPr>
        <w:snapToGrid w:val="0"/>
        <w:spacing w:line="360" w:lineRule="auto"/>
        <w:ind w:firstLineChars="100" w:firstLine="240"/>
        <w:rPr>
          <w:rFonts w:ascii="Book Antiqua" w:hAnsi="Book Antiqua"/>
          <w:sz w:val="24"/>
          <w:szCs w:val="24"/>
        </w:rPr>
      </w:pPr>
      <w:r w:rsidRPr="00C6774F">
        <w:rPr>
          <w:rFonts w:ascii="Book Antiqua" w:hAnsi="Book Antiqua"/>
          <w:kern w:val="0"/>
          <w:sz w:val="24"/>
          <w:szCs w:val="24"/>
        </w:rPr>
        <w:t>O</w:t>
      </w:r>
      <w:r w:rsidR="000B40A6" w:rsidRPr="00C6774F">
        <w:rPr>
          <w:rFonts w:ascii="Book Antiqua" w:hAnsi="Book Antiqua"/>
          <w:kern w:val="0"/>
          <w:sz w:val="24"/>
          <w:szCs w:val="24"/>
        </w:rPr>
        <w:t>ur study</w:t>
      </w:r>
      <w:r w:rsidRPr="00C6774F">
        <w:rPr>
          <w:rFonts w:ascii="Book Antiqua" w:hAnsi="Book Antiqua"/>
          <w:kern w:val="0"/>
          <w:sz w:val="24"/>
          <w:szCs w:val="24"/>
        </w:rPr>
        <w:t xml:space="preserve"> ha</w:t>
      </w:r>
      <w:r w:rsidR="002A5AE6" w:rsidRPr="00C6774F">
        <w:rPr>
          <w:rFonts w:ascii="Book Antiqua" w:hAnsi="Book Antiqua"/>
          <w:kern w:val="0"/>
          <w:sz w:val="24"/>
          <w:szCs w:val="24"/>
        </w:rPr>
        <w:t>d</w:t>
      </w:r>
      <w:r w:rsidRPr="00C6774F">
        <w:rPr>
          <w:rFonts w:ascii="Book Antiqua" w:hAnsi="Book Antiqua"/>
          <w:kern w:val="0"/>
          <w:sz w:val="24"/>
          <w:szCs w:val="24"/>
        </w:rPr>
        <w:t xml:space="preserve"> several limitations</w:t>
      </w:r>
      <w:r w:rsidR="000B40A6" w:rsidRPr="00C6774F">
        <w:rPr>
          <w:rFonts w:ascii="Book Antiqua" w:hAnsi="Book Antiqua"/>
          <w:kern w:val="0"/>
          <w:sz w:val="24"/>
          <w:szCs w:val="24"/>
        </w:rPr>
        <w:t xml:space="preserve">. First, to more accurately reflect the </w:t>
      </w:r>
      <w:r w:rsidR="00BB3D9E" w:rsidRPr="00C6774F">
        <w:rPr>
          <w:rFonts w:ascii="Book Antiqua" w:hAnsi="Book Antiqua"/>
          <w:kern w:val="0"/>
          <w:sz w:val="24"/>
          <w:szCs w:val="24"/>
        </w:rPr>
        <w:t xml:space="preserve">efficacy of </w:t>
      </w:r>
      <w:r w:rsidR="000B40A6" w:rsidRPr="00C6774F">
        <w:rPr>
          <w:rFonts w:ascii="Book Antiqua" w:hAnsi="Book Antiqua"/>
          <w:kern w:val="0"/>
          <w:sz w:val="24"/>
          <w:szCs w:val="24"/>
        </w:rPr>
        <w:t>FC</w:t>
      </w:r>
      <w:r w:rsidRPr="00C6774F">
        <w:rPr>
          <w:rFonts w:ascii="Book Antiqua" w:hAnsi="Book Antiqua"/>
          <w:kern w:val="0"/>
          <w:sz w:val="24"/>
          <w:szCs w:val="24"/>
        </w:rPr>
        <w:t>,</w:t>
      </w:r>
      <w:r w:rsidR="000B40A6" w:rsidRPr="00C6774F">
        <w:rPr>
          <w:rFonts w:ascii="Book Antiqua" w:hAnsi="Book Antiqua"/>
          <w:kern w:val="0"/>
          <w:sz w:val="24"/>
          <w:szCs w:val="24"/>
        </w:rPr>
        <w:t xml:space="preserve"> we categorized IBD patients into three </w:t>
      </w:r>
      <w:r w:rsidR="005128E6" w:rsidRPr="00C6774F">
        <w:rPr>
          <w:rFonts w:ascii="Book Antiqua" w:hAnsi="Book Antiqua"/>
          <w:kern w:val="0"/>
          <w:sz w:val="24"/>
          <w:szCs w:val="24"/>
        </w:rPr>
        <w:t>sub</w:t>
      </w:r>
      <w:r w:rsidR="000B40A6" w:rsidRPr="00C6774F">
        <w:rPr>
          <w:rFonts w:ascii="Book Antiqua" w:hAnsi="Book Antiqua"/>
          <w:kern w:val="0"/>
          <w:sz w:val="24"/>
          <w:szCs w:val="24"/>
        </w:rPr>
        <w:t>groups, resulting in a relatively small number of patients i</w:t>
      </w:r>
      <w:r w:rsidRPr="00C6774F">
        <w:rPr>
          <w:rFonts w:ascii="Book Antiqua" w:hAnsi="Book Antiqua"/>
          <w:kern w:val="0"/>
          <w:sz w:val="24"/>
          <w:szCs w:val="24"/>
        </w:rPr>
        <w:t>n</w:t>
      </w:r>
      <w:r w:rsidR="000B40A6" w:rsidRPr="00C6774F">
        <w:rPr>
          <w:rFonts w:ascii="Book Antiqua" w:hAnsi="Book Antiqua"/>
          <w:kern w:val="0"/>
          <w:sz w:val="24"/>
          <w:szCs w:val="24"/>
        </w:rPr>
        <w:t xml:space="preserve"> each subgroup. Second, because of the design of the study </w:t>
      </w:r>
      <w:r w:rsidR="000B40A6" w:rsidRPr="00C6774F">
        <w:rPr>
          <w:rFonts w:ascii="Book Antiqua" w:hAnsi="Book Antiqua"/>
          <w:sz w:val="24"/>
          <w:szCs w:val="24"/>
        </w:rPr>
        <w:t xml:space="preserve">we did not </w:t>
      </w:r>
      <w:r w:rsidRPr="00C6774F">
        <w:rPr>
          <w:rFonts w:ascii="Book Antiqua" w:hAnsi="Book Antiqua"/>
          <w:sz w:val="24"/>
          <w:szCs w:val="24"/>
        </w:rPr>
        <w:t xml:space="preserve">analyze </w:t>
      </w:r>
      <w:r w:rsidR="000B40A6" w:rsidRPr="00C6774F">
        <w:rPr>
          <w:rFonts w:ascii="Book Antiqua" w:hAnsi="Book Antiqua"/>
          <w:sz w:val="24"/>
          <w:szCs w:val="24"/>
        </w:rPr>
        <w:t>small bowel CD patients’ mucosal inflammation activity</w:t>
      </w:r>
      <w:r w:rsidRPr="00C6774F">
        <w:rPr>
          <w:rFonts w:ascii="Book Antiqua" w:hAnsi="Book Antiqua"/>
          <w:kern w:val="0"/>
          <w:sz w:val="24"/>
          <w:szCs w:val="24"/>
        </w:rPr>
        <w:t xml:space="preserve">; thus, </w:t>
      </w:r>
      <w:r w:rsidR="000B40A6" w:rsidRPr="00C6774F">
        <w:rPr>
          <w:rFonts w:ascii="Book Antiqua" w:hAnsi="Book Antiqua"/>
          <w:kern w:val="0"/>
          <w:sz w:val="24"/>
          <w:szCs w:val="24"/>
        </w:rPr>
        <w:t>our results c</w:t>
      </w:r>
      <w:r w:rsidR="00DA5A35" w:rsidRPr="00C6774F">
        <w:rPr>
          <w:rFonts w:ascii="Book Antiqua" w:hAnsi="Book Antiqua"/>
          <w:kern w:val="0"/>
          <w:sz w:val="24"/>
          <w:szCs w:val="24"/>
        </w:rPr>
        <w:t xml:space="preserve">ould </w:t>
      </w:r>
      <w:r w:rsidR="000B40A6" w:rsidRPr="00C6774F">
        <w:rPr>
          <w:rFonts w:ascii="Book Antiqua" w:hAnsi="Book Antiqua"/>
          <w:kern w:val="0"/>
          <w:sz w:val="24"/>
          <w:szCs w:val="24"/>
        </w:rPr>
        <w:t xml:space="preserve">not be extrapolated to </w:t>
      </w:r>
      <w:r w:rsidR="00DD3221" w:rsidRPr="00C6774F">
        <w:rPr>
          <w:rFonts w:ascii="Book Antiqua" w:hAnsi="Book Antiqua"/>
          <w:kern w:val="0"/>
          <w:sz w:val="24"/>
          <w:szCs w:val="24"/>
        </w:rPr>
        <w:t>small bowel</w:t>
      </w:r>
      <w:r w:rsidR="000B40A6" w:rsidRPr="00C6774F">
        <w:rPr>
          <w:rFonts w:ascii="Book Antiqua" w:hAnsi="Book Antiqua"/>
          <w:kern w:val="0"/>
          <w:sz w:val="24"/>
          <w:szCs w:val="24"/>
        </w:rPr>
        <w:t xml:space="preserve"> CD patients. Also, the number of patients with purely ile</w:t>
      </w:r>
      <w:r w:rsidR="00133816" w:rsidRPr="00C6774F">
        <w:rPr>
          <w:rFonts w:ascii="Book Antiqua" w:hAnsi="Book Antiqua"/>
          <w:kern w:val="0"/>
          <w:sz w:val="24"/>
          <w:szCs w:val="24"/>
        </w:rPr>
        <w:t>al</w:t>
      </w:r>
      <w:r w:rsidR="000B40A6" w:rsidRPr="00C6774F">
        <w:rPr>
          <w:rFonts w:ascii="Book Antiqua" w:hAnsi="Book Antiqua"/>
          <w:kern w:val="0"/>
          <w:sz w:val="24"/>
          <w:szCs w:val="24"/>
        </w:rPr>
        <w:t xml:space="preserve"> disease </w:t>
      </w:r>
      <w:r w:rsidR="003813A2" w:rsidRPr="00C6774F">
        <w:rPr>
          <w:rFonts w:ascii="Book Antiqua" w:hAnsi="Book Antiqua"/>
          <w:kern w:val="0"/>
          <w:sz w:val="24"/>
          <w:szCs w:val="24"/>
        </w:rPr>
        <w:t xml:space="preserve">and colonic CD </w:t>
      </w:r>
      <w:r w:rsidR="000B40A6" w:rsidRPr="00C6774F">
        <w:rPr>
          <w:rFonts w:ascii="Book Antiqua" w:hAnsi="Book Antiqua"/>
          <w:kern w:val="0"/>
          <w:sz w:val="24"/>
          <w:szCs w:val="24"/>
        </w:rPr>
        <w:t xml:space="preserve">was limited, </w:t>
      </w:r>
      <w:r w:rsidRPr="00C6774F">
        <w:rPr>
          <w:rFonts w:ascii="Book Antiqua" w:hAnsi="Book Antiqua"/>
          <w:kern w:val="0"/>
          <w:sz w:val="24"/>
          <w:szCs w:val="24"/>
        </w:rPr>
        <w:t xml:space="preserve">and </w:t>
      </w:r>
      <w:r w:rsidR="000B40A6" w:rsidRPr="00C6774F">
        <w:rPr>
          <w:rFonts w:ascii="Book Antiqua" w:hAnsi="Book Antiqua"/>
          <w:sz w:val="24"/>
          <w:szCs w:val="24"/>
        </w:rPr>
        <w:t xml:space="preserve">we failed to detect </w:t>
      </w:r>
      <w:r w:rsidR="00133816" w:rsidRPr="00C6774F">
        <w:rPr>
          <w:rFonts w:ascii="Book Antiqua" w:hAnsi="Book Antiqua"/>
          <w:sz w:val="24"/>
          <w:szCs w:val="24"/>
        </w:rPr>
        <w:t xml:space="preserve">a </w:t>
      </w:r>
      <w:r w:rsidR="000B40A6" w:rsidRPr="00C6774F">
        <w:rPr>
          <w:rFonts w:ascii="Book Antiqua" w:hAnsi="Book Antiqua"/>
          <w:sz w:val="24"/>
          <w:szCs w:val="24"/>
        </w:rPr>
        <w:t xml:space="preserve">difference in FC levels according to disease location in CD patients, which </w:t>
      </w:r>
      <w:r w:rsidR="00133816" w:rsidRPr="00C6774F">
        <w:rPr>
          <w:rFonts w:ascii="Book Antiqua" w:hAnsi="Book Antiqua"/>
          <w:sz w:val="24"/>
          <w:szCs w:val="24"/>
        </w:rPr>
        <w:t xml:space="preserve">thus </w:t>
      </w:r>
      <w:r w:rsidR="000B40A6" w:rsidRPr="00C6774F">
        <w:rPr>
          <w:rFonts w:ascii="Book Antiqua" w:hAnsi="Book Antiqua"/>
          <w:sz w:val="24"/>
          <w:szCs w:val="24"/>
        </w:rPr>
        <w:t>need</w:t>
      </w:r>
      <w:r w:rsidR="00D9774F" w:rsidRPr="00C6774F">
        <w:rPr>
          <w:rFonts w:ascii="Book Antiqua" w:hAnsi="Book Antiqua"/>
          <w:sz w:val="24"/>
          <w:szCs w:val="24"/>
        </w:rPr>
        <w:t>ed</w:t>
      </w:r>
      <w:r w:rsidR="000B40A6" w:rsidRPr="00C6774F">
        <w:rPr>
          <w:rFonts w:ascii="Book Antiqua" w:hAnsi="Book Antiqua"/>
          <w:sz w:val="24"/>
          <w:szCs w:val="24"/>
        </w:rPr>
        <w:t xml:space="preserve"> to be further explored.</w:t>
      </w:r>
      <w:r w:rsidR="000B40A6" w:rsidRPr="00C6774F">
        <w:rPr>
          <w:rFonts w:ascii="Book Antiqua" w:hAnsi="Book Antiqua"/>
          <w:kern w:val="0"/>
          <w:sz w:val="24"/>
          <w:szCs w:val="24"/>
        </w:rPr>
        <w:t xml:space="preserve"> </w:t>
      </w:r>
      <w:r w:rsidR="00911788" w:rsidRPr="00C6774F">
        <w:rPr>
          <w:rFonts w:ascii="Book Antiqua" w:hAnsi="Book Antiqua"/>
          <w:sz w:val="24"/>
          <w:szCs w:val="24"/>
        </w:rPr>
        <w:t>Finally</w:t>
      </w:r>
      <w:r w:rsidR="000B40A6" w:rsidRPr="00C6774F">
        <w:rPr>
          <w:rFonts w:ascii="Book Antiqua" w:hAnsi="Book Antiqua"/>
          <w:kern w:val="0"/>
          <w:sz w:val="24"/>
          <w:szCs w:val="24"/>
        </w:rPr>
        <w:t>, the cut</w:t>
      </w:r>
      <w:r w:rsidR="00647F24" w:rsidRPr="00C6774F">
        <w:rPr>
          <w:rFonts w:ascii="Book Antiqua" w:hAnsi="Book Antiqua"/>
          <w:kern w:val="0"/>
          <w:sz w:val="24"/>
          <w:szCs w:val="24"/>
        </w:rPr>
        <w:t>-</w:t>
      </w:r>
      <w:r w:rsidR="000B40A6" w:rsidRPr="00C6774F">
        <w:rPr>
          <w:rFonts w:ascii="Book Antiqua" w:hAnsi="Book Antiqua"/>
          <w:kern w:val="0"/>
          <w:sz w:val="24"/>
          <w:szCs w:val="24"/>
        </w:rPr>
        <w:t>off values for FC need</w:t>
      </w:r>
      <w:r w:rsidR="00DA5A35" w:rsidRPr="00C6774F">
        <w:rPr>
          <w:rFonts w:ascii="Book Antiqua" w:hAnsi="Book Antiqua"/>
          <w:kern w:val="0"/>
          <w:sz w:val="24"/>
          <w:szCs w:val="24"/>
        </w:rPr>
        <w:t>ed</w:t>
      </w:r>
      <w:r w:rsidR="000B40A6" w:rsidRPr="00C6774F">
        <w:rPr>
          <w:rFonts w:ascii="Book Antiqua" w:hAnsi="Book Antiqua"/>
          <w:kern w:val="0"/>
          <w:sz w:val="24"/>
          <w:szCs w:val="24"/>
        </w:rPr>
        <w:t xml:space="preserve"> to be further explor</w:t>
      </w:r>
      <w:r w:rsidR="000B40A6" w:rsidRPr="00C6774F">
        <w:rPr>
          <w:rFonts w:ascii="Book Antiqua" w:hAnsi="Book Antiqua"/>
          <w:sz w:val="24"/>
          <w:szCs w:val="24"/>
        </w:rPr>
        <w:t>ed.</w:t>
      </w:r>
      <w:r w:rsidR="009318DD" w:rsidRPr="00C6774F">
        <w:rPr>
          <w:rFonts w:ascii="Book Antiqua" w:hAnsi="Book Antiqua"/>
          <w:sz w:val="24"/>
          <w:szCs w:val="24"/>
        </w:rPr>
        <w:t xml:space="preserve"> T</w:t>
      </w:r>
      <w:r w:rsidR="005560BC" w:rsidRPr="00C6774F">
        <w:rPr>
          <w:rFonts w:ascii="Book Antiqua" w:hAnsi="Book Antiqua"/>
          <w:sz w:val="24"/>
          <w:szCs w:val="24"/>
        </w:rPr>
        <w:t>he difference</w:t>
      </w:r>
      <w:r w:rsidR="00CA0257" w:rsidRPr="00C6774F">
        <w:rPr>
          <w:rFonts w:ascii="Book Antiqua" w:hAnsi="Book Antiqua"/>
          <w:sz w:val="24"/>
          <w:szCs w:val="24"/>
        </w:rPr>
        <w:t xml:space="preserve"> </w:t>
      </w:r>
      <w:r w:rsidR="00A22920" w:rsidRPr="00C6774F">
        <w:rPr>
          <w:rFonts w:ascii="Book Antiqua" w:hAnsi="Book Antiqua"/>
          <w:sz w:val="24"/>
          <w:szCs w:val="24"/>
        </w:rPr>
        <w:t xml:space="preserve">between </w:t>
      </w:r>
      <w:r w:rsidR="00CA0257" w:rsidRPr="00C6774F">
        <w:rPr>
          <w:rFonts w:ascii="Book Antiqua" w:hAnsi="Book Antiqua"/>
          <w:sz w:val="24"/>
          <w:szCs w:val="24"/>
        </w:rPr>
        <w:t>manufacture assays</w:t>
      </w:r>
      <w:r w:rsidR="009819F1" w:rsidRPr="00C6774F">
        <w:rPr>
          <w:rFonts w:ascii="Book Antiqua" w:hAnsi="Book Antiqua"/>
          <w:sz w:val="24"/>
          <w:szCs w:val="24"/>
        </w:rPr>
        <w:t xml:space="preserve">, </w:t>
      </w:r>
      <w:r w:rsidR="009A3641" w:rsidRPr="00C6774F">
        <w:rPr>
          <w:rFonts w:ascii="Book Antiqua" w:hAnsi="Book Antiqua"/>
          <w:sz w:val="24"/>
          <w:szCs w:val="24"/>
        </w:rPr>
        <w:t>heterogeneous</w:t>
      </w:r>
      <w:r w:rsidR="009819F1" w:rsidRPr="00C6774F">
        <w:rPr>
          <w:rFonts w:ascii="Book Antiqua" w:hAnsi="Book Antiqua"/>
          <w:sz w:val="24"/>
          <w:szCs w:val="24"/>
        </w:rPr>
        <w:t xml:space="preserve"> </w:t>
      </w:r>
      <w:r w:rsidR="00A22920" w:rsidRPr="00C6774F">
        <w:rPr>
          <w:rFonts w:ascii="Book Antiqua" w:hAnsi="Book Antiqua"/>
          <w:sz w:val="24"/>
          <w:szCs w:val="24"/>
        </w:rPr>
        <w:t>operating conditions</w:t>
      </w:r>
      <w:r w:rsidR="00CA0257" w:rsidRPr="00C6774F">
        <w:rPr>
          <w:rFonts w:ascii="Book Antiqua" w:hAnsi="Book Antiqua"/>
          <w:sz w:val="24"/>
          <w:szCs w:val="24"/>
        </w:rPr>
        <w:t>, no consensus definitions</w:t>
      </w:r>
      <w:r w:rsidR="00E7767E" w:rsidRPr="00C6774F">
        <w:rPr>
          <w:rFonts w:ascii="Book Antiqua" w:hAnsi="Book Antiqua"/>
          <w:sz w:val="24"/>
          <w:szCs w:val="24"/>
        </w:rPr>
        <w:t xml:space="preserve"> of endoscopic remission and different patient spectrum</w:t>
      </w:r>
      <w:r w:rsidR="009819F1" w:rsidRPr="00C6774F">
        <w:rPr>
          <w:rFonts w:ascii="Book Antiqua" w:hAnsi="Book Antiqua"/>
          <w:sz w:val="24"/>
          <w:szCs w:val="24"/>
        </w:rPr>
        <w:t xml:space="preserve"> </w:t>
      </w:r>
      <w:r w:rsidR="009A3641" w:rsidRPr="00C6774F">
        <w:rPr>
          <w:rFonts w:ascii="Book Antiqua" w:hAnsi="Book Antiqua"/>
          <w:sz w:val="24"/>
          <w:szCs w:val="24"/>
        </w:rPr>
        <w:t>could be accounted for when trying to define the optimal cut point.</w:t>
      </w:r>
      <w:r w:rsidR="00A22920" w:rsidRPr="00C6774F">
        <w:rPr>
          <w:rFonts w:ascii="Book Antiqua" w:hAnsi="Book Antiqua"/>
          <w:sz w:val="24"/>
          <w:szCs w:val="24"/>
        </w:rPr>
        <w:t xml:space="preserve"> </w:t>
      </w:r>
      <w:r w:rsidR="009A3641" w:rsidRPr="00C6774F">
        <w:rPr>
          <w:rFonts w:ascii="Book Antiqua" w:hAnsi="Book Antiqua"/>
          <w:sz w:val="24"/>
          <w:szCs w:val="24"/>
        </w:rPr>
        <w:t>The optimal cut point may be different depending on if you are using this as a triage tool or as the final assessment for active disease. Thus, it may not be possible to set “an optimal cut point” for all scenarios and clinicians should form their own optimal cut-off value when implementing FC in clinical</w:t>
      </w:r>
      <w:r w:rsidR="007B1A1F" w:rsidRPr="00C6774F">
        <w:rPr>
          <w:rFonts w:ascii="Book Antiqua" w:hAnsi="Book Antiqua"/>
          <w:sz w:val="24"/>
          <w:szCs w:val="24"/>
        </w:rPr>
        <w:t xml:space="preserve"> activity</w:t>
      </w:r>
      <w:r w:rsidR="002244BB">
        <w:rPr>
          <w:rFonts w:ascii="Book Antiqua" w:hAnsi="Book Antiqua"/>
          <w:sz w:val="24"/>
          <w:szCs w:val="24"/>
        </w:rPr>
        <w:t xml:space="preserve">. </w:t>
      </w:r>
    </w:p>
    <w:p w:rsidR="005C5B2E" w:rsidRPr="00C6774F" w:rsidRDefault="000B40A6" w:rsidP="00F93B1B">
      <w:pPr>
        <w:snapToGrid w:val="0"/>
        <w:spacing w:line="360" w:lineRule="auto"/>
        <w:ind w:firstLineChars="100" w:firstLine="240"/>
        <w:rPr>
          <w:rFonts w:ascii="Book Antiqua" w:hAnsi="Book Antiqua"/>
          <w:sz w:val="24"/>
          <w:szCs w:val="24"/>
        </w:rPr>
      </w:pPr>
      <w:r w:rsidRPr="00C6774F">
        <w:rPr>
          <w:rFonts w:ascii="Book Antiqua" w:hAnsi="Book Antiqua"/>
          <w:kern w:val="0"/>
          <w:sz w:val="24"/>
          <w:szCs w:val="24"/>
        </w:rPr>
        <w:t xml:space="preserve">In conclusion, FC is </w:t>
      </w:r>
      <w:r w:rsidR="005D72A1" w:rsidRPr="00C6774F">
        <w:rPr>
          <w:rFonts w:ascii="Book Antiqua" w:hAnsi="Book Antiqua"/>
          <w:kern w:val="0"/>
          <w:sz w:val="24"/>
          <w:szCs w:val="24"/>
        </w:rPr>
        <w:t>the most</w:t>
      </w:r>
      <w:r w:rsidR="00647F24" w:rsidRPr="00C6774F">
        <w:rPr>
          <w:rFonts w:ascii="Book Antiqua" w:hAnsi="Book Antiqua"/>
          <w:kern w:val="0"/>
          <w:sz w:val="24"/>
          <w:szCs w:val="24"/>
        </w:rPr>
        <w:t xml:space="preserve"> </w:t>
      </w:r>
      <w:r w:rsidR="00C22763" w:rsidRPr="00C6774F">
        <w:rPr>
          <w:rFonts w:ascii="Book Antiqua" w:hAnsi="Book Antiqua"/>
          <w:kern w:val="0"/>
          <w:sz w:val="24"/>
          <w:szCs w:val="24"/>
        </w:rPr>
        <w:t>promising noninvasive marker than the others</w:t>
      </w:r>
      <w:r w:rsidRPr="00C6774F">
        <w:rPr>
          <w:rFonts w:ascii="Book Antiqua" w:hAnsi="Book Antiqua"/>
          <w:sz w:val="24"/>
          <w:szCs w:val="24"/>
        </w:rPr>
        <w:t xml:space="preserve"> for</w:t>
      </w:r>
      <w:r w:rsidR="00F471AB" w:rsidRPr="00C6774F">
        <w:rPr>
          <w:rFonts w:ascii="Book Antiqua" w:hAnsi="Book Antiqua"/>
          <w:sz w:val="24"/>
          <w:szCs w:val="24"/>
        </w:rPr>
        <w:t xml:space="preserve"> assessing</w:t>
      </w:r>
      <w:r w:rsidRPr="00C6774F">
        <w:rPr>
          <w:rFonts w:ascii="Book Antiqua" w:hAnsi="Book Antiqua"/>
          <w:sz w:val="24"/>
          <w:szCs w:val="24"/>
        </w:rPr>
        <w:t xml:space="preserve"> mucosal </w:t>
      </w:r>
      <w:r w:rsidRPr="00C6774F">
        <w:rPr>
          <w:rFonts w:ascii="Book Antiqua" w:hAnsi="Book Antiqua"/>
          <w:kern w:val="0"/>
          <w:sz w:val="24"/>
          <w:szCs w:val="24"/>
        </w:rPr>
        <w:t>inflammation</w:t>
      </w:r>
      <w:r w:rsidRPr="00C6774F">
        <w:rPr>
          <w:rFonts w:ascii="Book Antiqua" w:hAnsi="Book Antiqua"/>
          <w:sz w:val="24"/>
          <w:szCs w:val="24"/>
        </w:rPr>
        <w:t xml:space="preserve"> in </w:t>
      </w:r>
      <w:r w:rsidR="00CF5958" w:rsidRPr="00C6774F">
        <w:rPr>
          <w:rFonts w:ascii="Book Antiqua" w:hAnsi="Book Antiqua"/>
          <w:sz w:val="24"/>
          <w:szCs w:val="24"/>
        </w:rPr>
        <w:t>CICD</w:t>
      </w:r>
      <w:r w:rsidRPr="00C6774F">
        <w:rPr>
          <w:rFonts w:ascii="Book Antiqua" w:hAnsi="Book Antiqua"/>
          <w:sz w:val="24"/>
          <w:szCs w:val="24"/>
        </w:rPr>
        <w:t xml:space="preserve"> and UC patients but not in CD-related surgery patients. </w:t>
      </w:r>
      <w:r w:rsidR="00C22763" w:rsidRPr="00C6774F">
        <w:rPr>
          <w:rFonts w:ascii="Book Antiqua" w:hAnsi="Book Antiqua"/>
          <w:kern w:val="0"/>
          <w:sz w:val="24"/>
          <w:szCs w:val="24"/>
        </w:rPr>
        <w:t>Furthermore, Clinical FC activity (CFA)</w:t>
      </w:r>
      <w:r w:rsidR="00FF4768" w:rsidRPr="00C6774F">
        <w:rPr>
          <w:rFonts w:ascii="Book Antiqua" w:hAnsi="Book Antiqua"/>
          <w:kern w:val="0"/>
          <w:sz w:val="24"/>
          <w:szCs w:val="24"/>
        </w:rPr>
        <w:t xml:space="preserve"> </w:t>
      </w:r>
      <w:r w:rsidR="00C22763" w:rsidRPr="00C6774F">
        <w:rPr>
          <w:rFonts w:ascii="Book Antiqua" w:hAnsi="Book Antiqua"/>
          <w:kern w:val="0"/>
          <w:sz w:val="24"/>
          <w:szCs w:val="24"/>
        </w:rPr>
        <w:t>=0.8</w:t>
      </w:r>
      <w:r w:rsidR="00E452E6">
        <w:rPr>
          <w:rFonts w:ascii="Book Antiqua" w:hAnsi="Book Antiqua" w:hint="eastAsia"/>
          <w:kern w:val="0"/>
          <w:sz w:val="24"/>
          <w:szCs w:val="24"/>
        </w:rPr>
        <w:t xml:space="preserve"> </w:t>
      </w:r>
      <w:r w:rsidR="00E452E6" w:rsidRPr="004502A2">
        <w:rPr>
          <w:rFonts w:ascii="Book Antiqua" w:hAnsi="Book Antiqua"/>
          <w:sz w:val="24"/>
          <w:szCs w:val="24"/>
        </w:rPr>
        <w:t>×</w:t>
      </w:r>
      <w:r w:rsidR="00E452E6">
        <w:rPr>
          <w:rFonts w:ascii="Book Antiqua" w:hAnsi="Book Antiqua" w:hint="eastAsia"/>
          <w:sz w:val="24"/>
          <w:szCs w:val="24"/>
        </w:rPr>
        <w:t xml:space="preserve"> </w:t>
      </w:r>
      <w:r w:rsidR="00C22763" w:rsidRPr="00C6774F">
        <w:rPr>
          <w:rFonts w:ascii="Book Antiqua" w:hAnsi="Book Antiqua"/>
          <w:kern w:val="0"/>
          <w:sz w:val="24"/>
          <w:szCs w:val="24"/>
        </w:rPr>
        <w:t>FC</w:t>
      </w:r>
      <w:r w:rsidR="00E452E6">
        <w:rPr>
          <w:rFonts w:ascii="Book Antiqua" w:hAnsi="Book Antiqua" w:hint="eastAsia"/>
          <w:kern w:val="0"/>
          <w:sz w:val="24"/>
          <w:szCs w:val="24"/>
        </w:rPr>
        <w:t xml:space="preserve"> </w:t>
      </w:r>
      <w:r w:rsidR="00C22763" w:rsidRPr="00C6774F">
        <w:rPr>
          <w:rFonts w:ascii="Book Antiqua" w:hAnsi="Book Antiqua"/>
          <w:kern w:val="0"/>
          <w:sz w:val="24"/>
          <w:szCs w:val="24"/>
        </w:rPr>
        <w:t>+</w:t>
      </w:r>
      <w:r w:rsidR="00E452E6">
        <w:rPr>
          <w:rFonts w:ascii="Book Antiqua" w:hAnsi="Book Antiqua" w:hint="eastAsia"/>
          <w:kern w:val="0"/>
          <w:sz w:val="24"/>
          <w:szCs w:val="24"/>
        </w:rPr>
        <w:t xml:space="preserve"> </w:t>
      </w:r>
      <w:r w:rsidR="00C22763" w:rsidRPr="00C6774F">
        <w:rPr>
          <w:rFonts w:ascii="Book Antiqua" w:hAnsi="Book Antiqua"/>
          <w:kern w:val="0"/>
          <w:sz w:val="24"/>
          <w:szCs w:val="24"/>
        </w:rPr>
        <w:t>4.6</w:t>
      </w:r>
      <w:r w:rsidR="00E452E6">
        <w:rPr>
          <w:rFonts w:ascii="Book Antiqua" w:hAnsi="Book Antiqua" w:hint="eastAsia"/>
          <w:kern w:val="0"/>
          <w:sz w:val="24"/>
          <w:szCs w:val="24"/>
        </w:rPr>
        <w:t xml:space="preserve"> </w:t>
      </w:r>
      <w:r w:rsidR="00E452E6" w:rsidRPr="004502A2">
        <w:rPr>
          <w:rFonts w:ascii="Book Antiqua" w:hAnsi="Book Antiqua"/>
          <w:sz w:val="24"/>
          <w:szCs w:val="24"/>
        </w:rPr>
        <w:t>×</w:t>
      </w:r>
      <w:r w:rsidR="00E452E6">
        <w:rPr>
          <w:rFonts w:ascii="Book Antiqua" w:hAnsi="Book Antiqua" w:hint="eastAsia"/>
          <w:sz w:val="24"/>
          <w:szCs w:val="24"/>
        </w:rPr>
        <w:t xml:space="preserve"> </w:t>
      </w:r>
      <w:r w:rsidR="00C22763" w:rsidRPr="00C6774F">
        <w:rPr>
          <w:rFonts w:ascii="Book Antiqua" w:hAnsi="Book Antiqua"/>
          <w:kern w:val="0"/>
          <w:sz w:val="24"/>
          <w:szCs w:val="24"/>
        </w:rPr>
        <w:t xml:space="preserve">CDAI </w:t>
      </w:r>
      <w:r w:rsidR="00C22763" w:rsidRPr="00C6774F">
        <w:rPr>
          <w:rFonts w:ascii="Book Antiqua" w:hAnsi="Book Antiqua"/>
          <w:sz w:val="24"/>
          <w:szCs w:val="24"/>
        </w:rPr>
        <w:t>for colonic (ileo-colonic) CD</w:t>
      </w:r>
      <w:r w:rsidR="00C22763" w:rsidRPr="00C6774F">
        <w:rPr>
          <w:rFonts w:ascii="Book Antiqua" w:hAnsi="Book Antiqua"/>
          <w:kern w:val="0"/>
          <w:sz w:val="24"/>
          <w:szCs w:val="24"/>
        </w:rPr>
        <w:t xml:space="preserve"> or</w:t>
      </w:r>
      <w:r w:rsidR="00C22763" w:rsidRPr="00C6774F">
        <w:rPr>
          <w:rFonts w:ascii="Book Antiqua" w:hAnsi="Book Antiqua"/>
          <w:sz w:val="24"/>
          <w:szCs w:val="24"/>
        </w:rPr>
        <w:t xml:space="preserve"> 0.2</w:t>
      </w:r>
      <w:r w:rsidR="00E452E6">
        <w:rPr>
          <w:rFonts w:ascii="Book Antiqua" w:hAnsi="Book Antiqua" w:hint="eastAsia"/>
          <w:sz w:val="24"/>
          <w:szCs w:val="24"/>
        </w:rPr>
        <w:t xml:space="preserve"> </w:t>
      </w:r>
      <w:r w:rsidR="00E452E6" w:rsidRPr="004502A2">
        <w:rPr>
          <w:rFonts w:ascii="Book Antiqua" w:hAnsi="Book Antiqua"/>
          <w:sz w:val="24"/>
          <w:szCs w:val="24"/>
        </w:rPr>
        <w:t>×</w:t>
      </w:r>
      <w:r w:rsidR="00E452E6">
        <w:rPr>
          <w:rFonts w:ascii="Book Antiqua" w:hAnsi="Book Antiqua" w:hint="eastAsia"/>
          <w:sz w:val="24"/>
          <w:szCs w:val="24"/>
        </w:rPr>
        <w:t xml:space="preserve"> </w:t>
      </w:r>
      <w:r w:rsidR="00C22763" w:rsidRPr="00C6774F">
        <w:rPr>
          <w:rFonts w:ascii="Book Antiqua" w:hAnsi="Book Antiqua"/>
          <w:sz w:val="24"/>
          <w:szCs w:val="24"/>
        </w:rPr>
        <w:t>FC</w:t>
      </w:r>
      <w:r w:rsidR="00E452E6">
        <w:rPr>
          <w:rFonts w:ascii="Book Antiqua" w:hAnsi="Book Antiqua" w:hint="eastAsia"/>
          <w:sz w:val="24"/>
          <w:szCs w:val="24"/>
        </w:rPr>
        <w:t xml:space="preserve"> </w:t>
      </w:r>
      <w:r w:rsidR="00C22763" w:rsidRPr="00C6774F">
        <w:rPr>
          <w:rFonts w:ascii="Book Antiqua" w:hAnsi="Book Antiqua"/>
          <w:sz w:val="24"/>
          <w:szCs w:val="24"/>
        </w:rPr>
        <w:t>+</w:t>
      </w:r>
      <w:r w:rsidR="00E452E6">
        <w:rPr>
          <w:rFonts w:ascii="Book Antiqua" w:hAnsi="Book Antiqua" w:hint="eastAsia"/>
          <w:sz w:val="24"/>
          <w:szCs w:val="24"/>
        </w:rPr>
        <w:t xml:space="preserve"> </w:t>
      </w:r>
      <w:r w:rsidR="00C22763" w:rsidRPr="00C6774F">
        <w:rPr>
          <w:rFonts w:ascii="Book Antiqua" w:hAnsi="Book Antiqua"/>
          <w:sz w:val="24"/>
          <w:szCs w:val="24"/>
        </w:rPr>
        <w:t>50</w:t>
      </w:r>
      <w:r w:rsidR="00E452E6">
        <w:rPr>
          <w:rFonts w:ascii="Book Antiqua" w:hAnsi="Book Antiqua" w:hint="eastAsia"/>
          <w:sz w:val="24"/>
          <w:szCs w:val="24"/>
        </w:rPr>
        <w:t xml:space="preserve"> </w:t>
      </w:r>
      <w:r w:rsidR="00E452E6" w:rsidRPr="004502A2">
        <w:rPr>
          <w:rFonts w:ascii="Book Antiqua" w:hAnsi="Book Antiqua"/>
          <w:sz w:val="24"/>
          <w:szCs w:val="24"/>
        </w:rPr>
        <w:t>×</w:t>
      </w:r>
      <w:r w:rsidR="00E452E6">
        <w:rPr>
          <w:rFonts w:ascii="Book Antiqua" w:hAnsi="Book Antiqua" w:hint="eastAsia"/>
          <w:sz w:val="24"/>
          <w:szCs w:val="24"/>
        </w:rPr>
        <w:t xml:space="preserve"> </w:t>
      </w:r>
      <w:r w:rsidR="00C22763" w:rsidRPr="00C6774F">
        <w:rPr>
          <w:rFonts w:ascii="Book Antiqua" w:hAnsi="Book Antiqua"/>
          <w:sz w:val="24"/>
          <w:szCs w:val="24"/>
        </w:rPr>
        <w:t xml:space="preserve">CAI for UC patients </w:t>
      </w:r>
      <w:r w:rsidR="00C22763" w:rsidRPr="00C6774F">
        <w:rPr>
          <w:rFonts w:ascii="Book Antiqua" w:hAnsi="Book Antiqua"/>
          <w:kern w:val="0"/>
          <w:sz w:val="24"/>
          <w:szCs w:val="24"/>
        </w:rPr>
        <w:t>might be more accurate for IBD activity evaluation.</w:t>
      </w:r>
      <w:r w:rsidR="00B5136F" w:rsidRPr="00C6774F">
        <w:rPr>
          <w:rFonts w:ascii="Book Antiqua" w:hAnsi="Book Antiqua"/>
          <w:kern w:val="0"/>
          <w:sz w:val="24"/>
          <w:szCs w:val="24"/>
        </w:rPr>
        <w:t xml:space="preserve"> </w:t>
      </w:r>
      <w:r w:rsidR="00E500A6" w:rsidRPr="00C6774F">
        <w:rPr>
          <w:rFonts w:ascii="Book Antiqua" w:hAnsi="Book Antiqua"/>
          <w:sz w:val="24"/>
          <w:szCs w:val="24"/>
        </w:rPr>
        <w:t xml:space="preserve">FC also had ability to detect active residual mucosal inflammation in IBD patients in clinical remission to guide </w:t>
      </w:r>
      <w:bookmarkStart w:id="151" w:name="OLE_LINK126"/>
      <w:bookmarkStart w:id="152" w:name="OLE_LINK127"/>
      <w:r w:rsidR="00E500A6" w:rsidRPr="00C6774F">
        <w:rPr>
          <w:rFonts w:ascii="Book Antiqua" w:hAnsi="Book Antiqua"/>
          <w:sz w:val="24"/>
          <w:szCs w:val="24"/>
        </w:rPr>
        <w:t>clinician</w:t>
      </w:r>
      <w:bookmarkEnd w:id="151"/>
      <w:bookmarkEnd w:id="152"/>
      <w:r w:rsidR="00E500A6" w:rsidRPr="00C6774F">
        <w:rPr>
          <w:rFonts w:ascii="Book Antiqua" w:hAnsi="Book Antiqua"/>
          <w:sz w:val="24"/>
          <w:szCs w:val="24"/>
        </w:rPr>
        <w:t xml:space="preserve"> timely change their clinical regime. </w:t>
      </w:r>
      <w:r w:rsidRPr="00C6774F">
        <w:rPr>
          <w:rFonts w:ascii="Book Antiqua" w:hAnsi="Book Antiqua"/>
          <w:sz w:val="24"/>
          <w:szCs w:val="24"/>
        </w:rPr>
        <w:t xml:space="preserve">With </w:t>
      </w:r>
      <w:r w:rsidR="006B6BB9" w:rsidRPr="00C6774F">
        <w:rPr>
          <w:rFonts w:ascii="Book Antiqua" w:hAnsi="Book Antiqua"/>
          <w:sz w:val="24"/>
          <w:szCs w:val="24"/>
        </w:rPr>
        <w:t>the increasing recognition of</w:t>
      </w:r>
      <w:r w:rsidRPr="00C6774F">
        <w:rPr>
          <w:rFonts w:ascii="Book Antiqua" w:hAnsi="Book Antiqua"/>
          <w:sz w:val="24"/>
          <w:szCs w:val="24"/>
        </w:rPr>
        <w:t xml:space="preserve"> the clinical value of </w:t>
      </w:r>
      <w:r w:rsidR="00C22763" w:rsidRPr="00C6774F">
        <w:rPr>
          <w:rFonts w:ascii="Book Antiqua" w:hAnsi="Book Antiqua"/>
          <w:sz w:val="24"/>
          <w:szCs w:val="24"/>
        </w:rPr>
        <w:t>biomarkers</w:t>
      </w:r>
      <w:r w:rsidRPr="00C6774F">
        <w:rPr>
          <w:rFonts w:ascii="Book Antiqua" w:hAnsi="Book Antiqua"/>
          <w:sz w:val="24"/>
          <w:szCs w:val="24"/>
        </w:rPr>
        <w:t>, the next step is implement</w:t>
      </w:r>
      <w:r w:rsidR="006B6BB9" w:rsidRPr="00C6774F">
        <w:rPr>
          <w:rFonts w:ascii="Book Antiqua" w:hAnsi="Book Antiqua"/>
          <w:sz w:val="24"/>
          <w:szCs w:val="24"/>
        </w:rPr>
        <w:t>ation of</w:t>
      </w:r>
      <w:r w:rsidRPr="00C6774F">
        <w:rPr>
          <w:rFonts w:ascii="Book Antiqua" w:hAnsi="Book Antiqua"/>
          <w:sz w:val="24"/>
          <w:szCs w:val="24"/>
        </w:rPr>
        <w:t xml:space="preserve"> </w:t>
      </w:r>
      <w:r w:rsidR="00CA6495" w:rsidRPr="00C6774F">
        <w:rPr>
          <w:rFonts w:ascii="Book Antiqua" w:hAnsi="Book Antiqua"/>
          <w:sz w:val="24"/>
          <w:szCs w:val="24"/>
        </w:rPr>
        <w:t>marker</w:t>
      </w:r>
      <w:r w:rsidRPr="00C6774F">
        <w:rPr>
          <w:rFonts w:ascii="Book Antiqua" w:hAnsi="Book Antiqua"/>
          <w:sz w:val="24"/>
          <w:szCs w:val="24"/>
        </w:rPr>
        <w:t>-guided treatment in patients with IBD. To achieve this,</w:t>
      </w:r>
      <w:r w:rsidR="0000120E" w:rsidRPr="00C6774F">
        <w:rPr>
          <w:rFonts w:ascii="Book Antiqua" w:hAnsi="Book Antiqua"/>
          <w:sz w:val="24"/>
          <w:szCs w:val="24"/>
        </w:rPr>
        <w:t xml:space="preserve"> we should attempt to improve the standardization of pre</w:t>
      </w:r>
      <w:r w:rsidR="00B5136F" w:rsidRPr="00C6774F">
        <w:rPr>
          <w:rFonts w:ascii="Book Antiqua" w:hAnsi="Book Antiqua"/>
          <w:sz w:val="24"/>
          <w:szCs w:val="24"/>
        </w:rPr>
        <w:t>-</w:t>
      </w:r>
      <w:r w:rsidR="0000120E" w:rsidRPr="00C6774F">
        <w:rPr>
          <w:rFonts w:ascii="Book Antiqua" w:hAnsi="Book Antiqua"/>
          <w:sz w:val="24"/>
          <w:szCs w:val="24"/>
        </w:rPr>
        <w:t>analytical procedures and</w:t>
      </w:r>
      <w:r w:rsidRPr="00C6774F">
        <w:rPr>
          <w:rFonts w:ascii="Book Antiqua" w:hAnsi="Book Antiqua"/>
          <w:sz w:val="24"/>
          <w:szCs w:val="24"/>
        </w:rPr>
        <w:t xml:space="preserve"> </w:t>
      </w:r>
      <w:r w:rsidR="006B6BB9" w:rsidRPr="00C6774F">
        <w:rPr>
          <w:rFonts w:ascii="Book Antiqua" w:hAnsi="Book Antiqua"/>
          <w:sz w:val="24"/>
          <w:szCs w:val="24"/>
        </w:rPr>
        <w:t xml:space="preserve">further </w:t>
      </w:r>
      <w:r w:rsidRPr="00C6774F">
        <w:rPr>
          <w:rFonts w:ascii="Book Antiqua" w:hAnsi="Book Antiqua"/>
          <w:sz w:val="24"/>
          <w:szCs w:val="24"/>
        </w:rPr>
        <w:t xml:space="preserve">clinical trials are warranted to </w:t>
      </w:r>
      <w:r w:rsidR="00647F24" w:rsidRPr="00C6774F">
        <w:rPr>
          <w:rFonts w:ascii="Book Antiqua" w:hAnsi="Book Antiqua"/>
          <w:sz w:val="24"/>
          <w:szCs w:val="24"/>
        </w:rPr>
        <w:t xml:space="preserve">demonstrate </w:t>
      </w:r>
      <w:r w:rsidRPr="00C6774F">
        <w:rPr>
          <w:rFonts w:ascii="Book Antiqua" w:hAnsi="Book Antiqua"/>
          <w:sz w:val="24"/>
          <w:szCs w:val="24"/>
        </w:rPr>
        <w:t>its value in clinical practice.</w:t>
      </w:r>
    </w:p>
    <w:p w:rsidR="005C5B2E" w:rsidRDefault="005C5B2E" w:rsidP="00F93B1B">
      <w:pPr>
        <w:snapToGrid w:val="0"/>
        <w:spacing w:line="360" w:lineRule="auto"/>
        <w:rPr>
          <w:rFonts w:ascii="Book Antiqua" w:hAnsi="Book Antiqua"/>
          <w:sz w:val="24"/>
          <w:szCs w:val="24"/>
        </w:rPr>
      </w:pPr>
    </w:p>
    <w:p w:rsidR="00844A78" w:rsidRPr="00F93B1B" w:rsidRDefault="00316A45" w:rsidP="00F93B1B">
      <w:pPr>
        <w:snapToGrid w:val="0"/>
        <w:spacing w:line="360" w:lineRule="auto"/>
        <w:rPr>
          <w:rFonts w:ascii="Book Antiqua" w:hAnsi="Book Antiqua"/>
          <w:b/>
          <w:caps/>
          <w:sz w:val="24"/>
          <w:szCs w:val="24"/>
        </w:rPr>
      </w:pPr>
      <w:r w:rsidRPr="00F93B1B">
        <w:rPr>
          <w:rFonts w:ascii="Book Antiqua" w:hAnsi="Book Antiqua"/>
          <w:b/>
          <w:caps/>
          <w:sz w:val="24"/>
          <w:szCs w:val="24"/>
        </w:rPr>
        <w:t>Article Highlights</w:t>
      </w:r>
    </w:p>
    <w:p w:rsidR="00316A45" w:rsidRPr="00F93B1B" w:rsidRDefault="00316A45" w:rsidP="00F93B1B">
      <w:pPr>
        <w:snapToGrid w:val="0"/>
        <w:spacing w:line="360" w:lineRule="auto"/>
        <w:rPr>
          <w:rFonts w:ascii="Book Antiqua" w:hAnsi="Book Antiqua"/>
          <w:b/>
          <w:i/>
          <w:sz w:val="24"/>
          <w:szCs w:val="24"/>
        </w:rPr>
      </w:pPr>
      <w:r w:rsidRPr="00F93B1B">
        <w:rPr>
          <w:rFonts w:ascii="Book Antiqua" w:hAnsi="Book Antiqua"/>
          <w:b/>
          <w:i/>
          <w:sz w:val="24"/>
          <w:szCs w:val="24"/>
        </w:rPr>
        <w:lastRenderedPageBreak/>
        <w:t>Research background</w:t>
      </w:r>
    </w:p>
    <w:p w:rsidR="00844A78" w:rsidRPr="000F22E3" w:rsidRDefault="00844A78" w:rsidP="00F93B1B">
      <w:pPr>
        <w:snapToGrid w:val="0"/>
        <w:spacing w:line="360" w:lineRule="auto"/>
        <w:rPr>
          <w:rFonts w:ascii="Book Antiqua" w:hAnsi="Book Antiqua"/>
          <w:sz w:val="24"/>
          <w:szCs w:val="24"/>
        </w:rPr>
      </w:pPr>
      <w:r w:rsidRPr="00844A78">
        <w:rPr>
          <w:rFonts w:ascii="Book Antiqua" w:hAnsi="Book Antiqua" w:hint="eastAsia"/>
          <w:sz w:val="24"/>
          <w:szCs w:val="24"/>
        </w:rPr>
        <w:t>I</w:t>
      </w:r>
      <w:r w:rsidRPr="00844A78">
        <w:rPr>
          <w:rFonts w:ascii="Book Antiqua" w:hAnsi="Book Antiqua"/>
          <w:sz w:val="24"/>
          <w:szCs w:val="24"/>
        </w:rPr>
        <w:t>nflammat</w:t>
      </w:r>
      <w:r w:rsidRPr="00844A78">
        <w:rPr>
          <w:rFonts w:ascii="Book Antiqua" w:hAnsi="Book Antiqua" w:hint="eastAsia"/>
          <w:sz w:val="24"/>
          <w:szCs w:val="24"/>
        </w:rPr>
        <w:t>ory</w:t>
      </w:r>
      <w:r w:rsidRPr="00844A78">
        <w:rPr>
          <w:rFonts w:ascii="Book Antiqua" w:hAnsi="Book Antiqua"/>
          <w:sz w:val="24"/>
          <w:szCs w:val="24"/>
        </w:rPr>
        <w:t xml:space="preserve"> bowel disease (IBD) is characterized by periods of relapsing-remitting</w:t>
      </w:r>
      <w:r w:rsidRPr="00844A78">
        <w:rPr>
          <w:rFonts w:ascii="Book Antiqua" w:hAnsi="Book Antiqua" w:hint="eastAsia"/>
          <w:sz w:val="24"/>
          <w:szCs w:val="24"/>
        </w:rPr>
        <w:t xml:space="preserve">. At present, </w:t>
      </w:r>
      <w:r w:rsidRPr="00844A78">
        <w:rPr>
          <w:rFonts w:ascii="Book Antiqua" w:hAnsi="Book Antiqua"/>
          <w:sz w:val="24"/>
          <w:szCs w:val="24"/>
        </w:rPr>
        <w:t>most clinicians monitor IBD activity and guid</w:t>
      </w:r>
      <w:r w:rsidRPr="00844A78">
        <w:rPr>
          <w:rFonts w:ascii="Book Antiqua" w:hAnsi="Book Antiqua" w:hint="eastAsia"/>
          <w:sz w:val="24"/>
          <w:szCs w:val="24"/>
        </w:rPr>
        <w:t>e</w:t>
      </w:r>
      <w:r w:rsidRPr="00844A78">
        <w:rPr>
          <w:rFonts w:ascii="Book Antiqua" w:hAnsi="Book Antiqua"/>
          <w:sz w:val="24"/>
          <w:szCs w:val="24"/>
        </w:rPr>
        <w:t xml:space="preserve"> therapeutic decisions based on clinical activity indexes. </w:t>
      </w:r>
      <w:r w:rsidRPr="00844A78">
        <w:rPr>
          <w:rFonts w:ascii="Book Antiqua" w:hAnsi="Book Antiqua" w:hint="eastAsia"/>
          <w:sz w:val="24"/>
          <w:szCs w:val="24"/>
        </w:rPr>
        <w:t>However, e</w:t>
      </w:r>
      <w:r w:rsidRPr="00844A78">
        <w:rPr>
          <w:rFonts w:ascii="Book Antiqua" w:hAnsi="Book Antiqua"/>
          <w:sz w:val="24"/>
          <w:szCs w:val="24"/>
        </w:rPr>
        <w:t>merging data show</w:t>
      </w:r>
      <w:r w:rsidRPr="00844A78">
        <w:rPr>
          <w:rFonts w:ascii="Book Antiqua" w:hAnsi="Book Antiqua" w:hint="eastAsia"/>
          <w:sz w:val="24"/>
          <w:szCs w:val="24"/>
        </w:rPr>
        <w:t xml:space="preserve"> </w:t>
      </w:r>
      <w:r w:rsidRPr="00844A78">
        <w:rPr>
          <w:rFonts w:ascii="Book Antiqua" w:hAnsi="Book Antiqua"/>
          <w:sz w:val="24"/>
          <w:szCs w:val="24"/>
        </w:rPr>
        <w:t>that</w:t>
      </w:r>
      <w:r w:rsidRPr="00844A78">
        <w:rPr>
          <w:rFonts w:ascii="Book Antiqua" w:hAnsi="Book Antiqua" w:hint="eastAsia"/>
          <w:sz w:val="24"/>
          <w:szCs w:val="24"/>
        </w:rPr>
        <w:t xml:space="preserve"> </w:t>
      </w:r>
      <w:r w:rsidRPr="00844A78">
        <w:rPr>
          <w:rFonts w:ascii="Book Antiqua" w:hAnsi="Book Antiqua"/>
          <w:sz w:val="24"/>
          <w:szCs w:val="24"/>
        </w:rPr>
        <w:t xml:space="preserve">clinical assessment indexes correlate poorly with endoscopic activity and IBD patients with clinically quiescent disease may still have residual mucosal inflammation.  An endoscopic procedure is considered the gold standard for assessing disease activity. However, </w:t>
      </w:r>
      <w:r w:rsidRPr="00844A78">
        <w:rPr>
          <w:rFonts w:ascii="Book Antiqua" w:hAnsi="Book Antiqua" w:hint="eastAsia"/>
          <w:sz w:val="24"/>
          <w:szCs w:val="24"/>
        </w:rPr>
        <w:t xml:space="preserve">the </w:t>
      </w:r>
      <w:r w:rsidRPr="00844A78">
        <w:rPr>
          <w:rFonts w:ascii="Book Antiqua" w:hAnsi="Book Antiqua"/>
          <w:sz w:val="24"/>
          <w:szCs w:val="24"/>
        </w:rPr>
        <w:t>endoscopy is invasive, uncomfortable and expensive.</w:t>
      </w:r>
    </w:p>
    <w:p w:rsidR="00F93B1B" w:rsidRDefault="00F93B1B" w:rsidP="00F93B1B">
      <w:pPr>
        <w:snapToGrid w:val="0"/>
        <w:spacing w:line="360" w:lineRule="auto"/>
        <w:rPr>
          <w:rFonts w:ascii="Book Antiqua" w:hAnsi="Book Antiqua"/>
          <w:sz w:val="24"/>
          <w:szCs w:val="24"/>
        </w:rPr>
      </w:pPr>
    </w:p>
    <w:p w:rsidR="00316A45" w:rsidRPr="00F93B1B" w:rsidRDefault="00316A45" w:rsidP="00F93B1B">
      <w:pPr>
        <w:snapToGrid w:val="0"/>
        <w:spacing w:line="360" w:lineRule="auto"/>
        <w:rPr>
          <w:rFonts w:ascii="Book Antiqua" w:hAnsi="Book Antiqua"/>
          <w:b/>
          <w:i/>
          <w:sz w:val="24"/>
          <w:szCs w:val="24"/>
        </w:rPr>
      </w:pPr>
      <w:r w:rsidRPr="00F93B1B">
        <w:rPr>
          <w:rFonts w:ascii="Book Antiqua" w:hAnsi="Book Antiqua"/>
          <w:b/>
          <w:i/>
          <w:sz w:val="24"/>
          <w:szCs w:val="24"/>
        </w:rPr>
        <w:t>Research motivation</w:t>
      </w:r>
    </w:p>
    <w:p w:rsidR="00844A78" w:rsidRPr="000F22E3" w:rsidRDefault="00844A78" w:rsidP="00F93B1B">
      <w:pPr>
        <w:autoSpaceDE w:val="0"/>
        <w:autoSpaceDN w:val="0"/>
        <w:snapToGrid w:val="0"/>
        <w:spacing w:line="360" w:lineRule="auto"/>
        <w:rPr>
          <w:rFonts w:ascii="Book Antiqua" w:hAnsi="Book Antiqua"/>
          <w:sz w:val="24"/>
          <w:szCs w:val="24"/>
        </w:rPr>
      </w:pPr>
      <w:r w:rsidRPr="00844A78">
        <w:rPr>
          <w:rFonts w:ascii="Book Antiqua" w:hAnsi="Book Antiqua" w:hint="eastAsia"/>
          <w:sz w:val="24"/>
          <w:szCs w:val="24"/>
        </w:rPr>
        <w:t>Therefore, a</w:t>
      </w:r>
      <w:r w:rsidRPr="00844A78">
        <w:rPr>
          <w:rFonts w:ascii="Book Antiqua" w:hAnsi="Book Antiqua"/>
          <w:sz w:val="24"/>
          <w:szCs w:val="24"/>
        </w:rPr>
        <w:t xml:space="preserve"> simple, acceptable, and specific evaluation is </w:t>
      </w:r>
      <w:r w:rsidRPr="00844A78">
        <w:rPr>
          <w:rFonts w:ascii="Book Antiqua" w:hAnsi="Book Antiqua" w:hint="eastAsia"/>
          <w:sz w:val="24"/>
          <w:szCs w:val="24"/>
        </w:rPr>
        <w:t xml:space="preserve">needed </w:t>
      </w:r>
      <w:r w:rsidRPr="00844A78">
        <w:rPr>
          <w:rFonts w:ascii="Book Antiqua" w:hAnsi="Book Antiqua"/>
          <w:sz w:val="24"/>
          <w:szCs w:val="24"/>
        </w:rPr>
        <w:t xml:space="preserve">to play an adjunctive role in the assessment of </w:t>
      </w:r>
      <w:r w:rsidRPr="00844A78">
        <w:rPr>
          <w:rFonts w:ascii="Book Antiqua" w:hAnsi="Book Antiqua" w:hint="eastAsia"/>
          <w:sz w:val="24"/>
          <w:szCs w:val="24"/>
        </w:rPr>
        <w:t>IBD</w:t>
      </w:r>
      <w:r w:rsidRPr="00844A78">
        <w:rPr>
          <w:rFonts w:ascii="Book Antiqua" w:hAnsi="Book Antiqua"/>
          <w:sz w:val="24"/>
          <w:szCs w:val="24"/>
        </w:rPr>
        <w:t xml:space="preserve"> activity</w:t>
      </w:r>
      <w:r w:rsidRPr="00844A78">
        <w:rPr>
          <w:rFonts w:ascii="Book Antiqua" w:hAnsi="Book Antiqua" w:hint="eastAsia"/>
          <w:sz w:val="24"/>
          <w:szCs w:val="24"/>
        </w:rPr>
        <w:t>. T</w:t>
      </w:r>
      <w:r w:rsidRPr="00844A78">
        <w:rPr>
          <w:rFonts w:ascii="Book Antiqua" w:hAnsi="Book Antiqua"/>
          <w:sz w:val="24"/>
          <w:szCs w:val="24"/>
        </w:rPr>
        <w:t>he</w:t>
      </w:r>
      <w:r w:rsidRPr="00844A78">
        <w:rPr>
          <w:rFonts w:ascii="Book Antiqua" w:hAnsi="Book Antiqua" w:hint="eastAsia"/>
          <w:sz w:val="24"/>
          <w:szCs w:val="24"/>
        </w:rPr>
        <w:t xml:space="preserve"> specific and </w:t>
      </w:r>
      <w:r w:rsidRPr="00844A78">
        <w:rPr>
          <w:rFonts w:ascii="Book Antiqua" w:hAnsi="Book Antiqua"/>
          <w:sz w:val="24"/>
          <w:szCs w:val="24"/>
        </w:rPr>
        <w:t>noninvasive evaluation</w:t>
      </w:r>
      <w:r w:rsidRPr="00844A78">
        <w:rPr>
          <w:rFonts w:ascii="Book Antiqua" w:hAnsi="Book Antiqua" w:hint="eastAsia"/>
          <w:sz w:val="24"/>
          <w:szCs w:val="24"/>
        </w:rPr>
        <w:t xml:space="preserve"> could instruct </w:t>
      </w:r>
      <w:r w:rsidRPr="00844A78">
        <w:rPr>
          <w:rFonts w:ascii="Book Antiqua" w:hAnsi="Book Antiqua"/>
          <w:sz w:val="24"/>
          <w:szCs w:val="24"/>
        </w:rPr>
        <w:t>clinicians</w:t>
      </w:r>
      <w:r w:rsidRPr="00844A78">
        <w:rPr>
          <w:rFonts w:ascii="Book Antiqua" w:hAnsi="Book Antiqua" w:hint="eastAsia"/>
          <w:sz w:val="24"/>
          <w:szCs w:val="24"/>
        </w:rPr>
        <w:t xml:space="preserve"> timely choose reasonable therapy regime and </w:t>
      </w:r>
      <w:r w:rsidRPr="00844A78">
        <w:rPr>
          <w:rFonts w:ascii="Book Antiqua" w:hAnsi="Book Antiqua"/>
          <w:sz w:val="24"/>
          <w:szCs w:val="24"/>
        </w:rPr>
        <w:t>predict</w:t>
      </w:r>
      <w:r w:rsidRPr="00844A78">
        <w:rPr>
          <w:rFonts w:ascii="Book Antiqua" w:hAnsi="Book Antiqua" w:hint="eastAsia"/>
          <w:sz w:val="24"/>
          <w:szCs w:val="24"/>
        </w:rPr>
        <w:t xml:space="preserve"> prognosis. </w:t>
      </w:r>
      <w:r w:rsidRPr="00844A78">
        <w:rPr>
          <w:rFonts w:ascii="Book Antiqua" w:hAnsi="Book Antiqua"/>
          <w:sz w:val="24"/>
          <w:szCs w:val="24"/>
        </w:rPr>
        <w:t xml:space="preserve">Furthermore, a </w:t>
      </w:r>
      <w:r w:rsidRPr="00844A78">
        <w:rPr>
          <w:rFonts w:ascii="Book Antiqua" w:hAnsi="Book Antiqua" w:hint="eastAsia"/>
          <w:sz w:val="24"/>
          <w:szCs w:val="24"/>
        </w:rPr>
        <w:t xml:space="preserve">new </w:t>
      </w:r>
      <w:r w:rsidRPr="00844A78">
        <w:rPr>
          <w:rFonts w:ascii="Book Antiqua" w:hAnsi="Book Antiqua"/>
          <w:sz w:val="24"/>
          <w:szCs w:val="24"/>
        </w:rPr>
        <w:t>evaluation</w:t>
      </w:r>
      <w:r w:rsidRPr="00844A78">
        <w:rPr>
          <w:rFonts w:ascii="Book Antiqua" w:hAnsi="Book Antiqua" w:hint="eastAsia"/>
          <w:sz w:val="24"/>
          <w:szCs w:val="24"/>
        </w:rPr>
        <w:t xml:space="preserve"> </w:t>
      </w:r>
      <w:r w:rsidRPr="00844A78">
        <w:rPr>
          <w:rFonts w:ascii="Book Antiqua" w:hAnsi="Book Antiqua"/>
          <w:sz w:val="24"/>
          <w:szCs w:val="24"/>
        </w:rPr>
        <w:t>that can detect increased disease activity earlier before any clinical symptoms have occurred</w:t>
      </w:r>
      <w:r w:rsidRPr="00844A78">
        <w:rPr>
          <w:rFonts w:ascii="Book Antiqua" w:hAnsi="Book Antiqua" w:hint="eastAsia"/>
          <w:sz w:val="24"/>
          <w:szCs w:val="24"/>
        </w:rPr>
        <w:t xml:space="preserve"> could change disease course,</w:t>
      </w:r>
      <w:r w:rsidRPr="00844A78">
        <w:rPr>
          <w:rFonts w:ascii="Book Antiqua" w:hAnsi="Book Antiqua"/>
          <w:sz w:val="24"/>
          <w:szCs w:val="24"/>
        </w:rPr>
        <w:t xml:space="preserve"> enabling the most cost-effective use of medical resource</w:t>
      </w:r>
      <w:r w:rsidRPr="00844A78">
        <w:rPr>
          <w:rFonts w:ascii="Book Antiqua" w:hAnsi="Book Antiqua" w:hint="eastAsia"/>
          <w:sz w:val="24"/>
          <w:szCs w:val="24"/>
        </w:rPr>
        <w:t>.</w:t>
      </w:r>
    </w:p>
    <w:p w:rsidR="00F93B1B" w:rsidRDefault="00F93B1B" w:rsidP="00F93B1B">
      <w:pPr>
        <w:snapToGrid w:val="0"/>
        <w:spacing w:line="360" w:lineRule="auto"/>
        <w:rPr>
          <w:rFonts w:ascii="Book Antiqua" w:hAnsi="Book Antiqua"/>
          <w:sz w:val="24"/>
          <w:szCs w:val="24"/>
        </w:rPr>
      </w:pPr>
    </w:p>
    <w:p w:rsidR="00844A78" w:rsidRPr="00F93B1B" w:rsidRDefault="00316A45" w:rsidP="00F93B1B">
      <w:pPr>
        <w:snapToGrid w:val="0"/>
        <w:spacing w:line="360" w:lineRule="auto"/>
        <w:rPr>
          <w:rFonts w:ascii="Book Antiqua" w:hAnsi="Book Antiqua"/>
          <w:b/>
          <w:i/>
          <w:sz w:val="24"/>
          <w:szCs w:val="24"/>
        </w:rPr>
      </w:pPr>
      <w:r w:rsidRPr="00F93B1B">
        <w:rPr>
          <w:rFonts w:ascii="Book Antiqua" w:hAnsi="Book Antiqua"/>
          <w:b/>
          <w:i/>
          <w:sz w:val="24"/>
          <w:szCs w:val="24"/>
        </w:rPr>
        <w:t>Research objectives</w:t>
      </w:r>
    </w:p>
    <w:p w:rsidR="00316A45" w:rsidRPr="000F22E3" w:rsidRDefault="00844A78" w:rsidP="00F93B1B">
      <w:pPr>
        <w:autoSpaceDE w:val="0"/>
        <w:autoSpaceDN w:val="0"/>
        <w:snapToGrid w:val="0"/>
        <w:spacing w:line="360" w:lineRule="auto"/>
        <w:rPr>
          <w:rFonts w:ascii="Book Antiqua" w:hAnsi="Book Antiqua"/>
          <w:sz w:val="24"/>
          <w:szCs w:val="24"/>
        </w:rPr>
      </w:pPr>
      <w:r>
        <w:rPr>
          <w:rFonts w:ascii="Book Antiqua" w:hAnsi="Book Antiqua"/>
          <w:sz w:val="24"/>
          <w:szCs w:val="24"/>
        </w:rPr>
        <w:t xml:space="preserve">The </w:t>
      </w:r>
      <w:r>
        <w:rPr>
          <w:rFonts w:ascii="Book Antiqua" w:hAnsi="Book Antiqua" w:hint="eastAsia"/>
          <w:sz w:val="24"/>
          <w:szCs w:val="24"/>
        </w:rPr>
        <w:t xml:space="preserve">main objective </w:t>
      </w:r>
      <w:r>
        <w:rPr>
          <w:rFonts w:ascii="Book Antiqua" w:hAnsi="Book Antiqua"/>
          <w:sz w:val="24"/>
          <w:szCs w:val="24"/>
        </w:rPr>
        <w:t>of this study</w:t>
      </w:r>
      <w:r>
        <w:rPr>
          <w:rFonts w:ascii="Book Antiqua" w:hAnsi="Book Antiqua" w:hint="eastAsia"/>
          <w:sz w:val="24"/>
          <w:szCs w:val="24"/>
        </w:rPr>
        <w:t xml:space="preserve"> </w:t>
      </w:r>
      <w:r w:rsidRPr="00C6774F">
        <w:rPr>
          <w:rFonts w:ascii="Book Antiqua" w:hAnsi="Book Antiqua"/>
          <w:sz w:val="24"/>
          <w:szCs w:val="24"/>
        </w:rPr>
        <w:t xml:space="preserve">was to assess the efficacy of noninvasive evaluations for </w:t>
      </w:r>
      <w:r>
        <w:rPr>
          <w:rFonts w:ascii="Book Antiqua" w:hAnsi="Book Antiqua" w:hint="eastAsia"/>
          <w:sz w:val="24"/>
          <w:szCs w:val="24"/>
        </w:rPr>
        <w:t xml:space="preserve">the </w:t>
      </w:r>
      <w:r w:rsidRPr="00C6774F">
        <w:rPr>
          <w:rFonts w:ascii="Book Antiqua" w:hAnsi="Book Antiqua"/>
          <w:sz w:val="24"/>
          <w:szCs w:val="24"/>
        </w:rPr>
        <w:t xml:space="preserve">disease activity in colonic or ileo-colonic Crohn’s disease (CICD), CD-related surgery and ulcerative colitis </w:t>
      </w:r>
      <w:r>
        <w:rPr>
          <w:rFonts w:ascii="Book Antiqua" w:hAnsi="Book Antiqua" w:hint="eastAsia"/>
          <w:sz w:val="24"/>
          <w:szCs w:val="24"/>
        </w:rPr>
        <w:t>(</w:t>
      </w:r>
      <w:r w:rsidRPr="00C6774F">
        <w:rPr>
          <w:rFonts w:ascii="Book Antiqua" w:hAnsi="Book Antiqua"/>
          <w:sz w:val="24"/>
          <w:szCs w:val="24"/>
        </w:rPr>
        <w:t>UC</w:t>
      </w:r>
      <w:r>
        <w:rPr>
          <w:rFonts w:ascii="Book Antiqua" w:hAnsi="Book Antiqua" w:hint="eastAsia"/>
          <w:sz w:val="24"/>
          <w:szCs w:val="24"/>
        </w:rPr>
        <w:t>)</w:t>
      </w:r>
      <w:r w:rsidRPr="00C6774F">
        <w:rPr>
          <w:rFonts w:ascii="Book Antiqua" w:hAnsi="Book Antiqua"/>
          <w:sz w:val="24"/>
          <w:szCs w:val="24"/>
        </w:rPr>
        <w:t xml:space="preserve"> patients and further to optimize the accuracy of those noninvasive evaluations in detecting active residual mucosal inflammation in IBD patients in clinical remission.</w:t>
      </w:r>
      <w:r>
        <w:rPr>
          <w:rFonts w:ascii="Book Antiqua" w:hAnsi="Book Antiqua" w:hint="eastAsia"/>
          <w:sz w:val="24"/>
          <w:szCs w:val="24"/>
        </w:rPr>
        <w:t xml:space="preserve"> In our study we confirmed the efficacy of fecal calprotectin (FC) and the new</w:t>
      </w:r>
      <w:r w:rsidRPr="00BD12D4">
        <w:rPr>
          <w:rFonts w:ascii="Book Antiqua" w:hAnsi="Book Antiqua"/>
          <w:sz w:val="24"/>
          <w:szCs w:val="24"/>
        </w:rPr>
        <w:t xml:space="preserve"> </w:t>
      </w:r>
      <w:r w:rsidRPr="00C6774F">
        <w:rPr>
          <w:rFonts w:ascii="Book Antiqua" w:hAnsi="Book Antiqua"/>
          <w:sz w:val="24"/>
          <w:szCs w:val="24"/>
        </w:rPr>
        <w:t>clinical FC activity (CFA)</w:t>
      </w:r>
      <w:r>
        <w:rPr>
          <w:rFonts w:ascii="Book Antiqua" w:hAnsi="Book Antiqua" w:hint="eastAsia"/>
          <w:sz w:val="24"/>
          <w:szCs w:val="24"/>
        </w:rPr>
        <w:t xml:space="preserve"> in assessing disease activity in </w:t>
      </w:r>
      <w:r w:rsidRPr="00C6774F">
        <w:rPr>
          <w:rFonts w:ascii="Book Antiqua" w:hAnsi="Book Antiqua"/>
          <w:sz w:val="24"/>
          <w:szCs w:val="24"/>
        </w:rPr>
        <w:t>CICD and UC patients</w:t>
      </w:r>
      <w:r>
        <w:rPr>
          <w:rFonts w:ascii="Book Antiqua" w:hAnsi="Book Antiqua" w:hint="eastAsia"/>
          <w:sz w:val="24"/>
          <w:szCs w:val="24"/>
        </w:rPr>
        <w:t>. In future, clinicians and researchers could use FC</w:t>
      </w:r>
      <w:r w:rsidRPr="00F34EF8">
        <w:rPr>
          <w:rFonts w:ascii="Book Antiqua" w:hAnsi="Book Antiqua" w:hint="eastAsia"/>
          <w:sz w:val="24"/>
          <w:szCs w:val="24"/>
        </w:rPr>
        <w:t xml:space="preserve"> </w:t>
      </w:r>
      <w:r>
        <w:rPr>
          <w:rFonts w:ascii="Book Antiqua" w:hAnsi="Book Antiqua" w:hint="eastAsia"/>
          <w:sz w:val="24"/>
          <w:szCs w:val="24"/>
        </w:rPr>
        <w:t xml:space="preserve">to </w:t>
      </w:r>
      <w:r w:rsidRPr="00F34EF8">
        <w:rPr>
          <w:rFonts w:ascii="Book Antiqua" w:hAnsi="Book Antiqua"/>
          <w:sz w:val="24"/>
          <w:szCs w:val="24"/>
        </w:rPr>
        <w:t xml:space="preserve">recognize an imminent </w:t>
      </w:r>
      <w:r>
        <w:rPr>
          <w:rFonts w:ascii="Book Antiqua" w:hAnsi="Book Antiqua" w:hint="eastAsia"/>
          <w:sz w:val="24"/>
          <w:szCs w:val="24"/>
        </w:rPr>
        <w:t xml:space="preserve">endoscopic </w:t>
      </w:r>
      <w:r w:rsidRPr="00F34EF8">
        <w:rPr>
          <w:rFonts w:ascii="Book Antiqua" w:hAnsi="Book Antiqua"/>
          <w:sz w:val="24"/>
          <w:szCs w:val="24"/>
        </w:rPr>
        <w:t>flare</w:t>
      </w:r>
      <w:r>
        <w:rPr>
          <w:rFonts w:ascii="Book Antiqua" w:hAnsi="Book Antiqua" w:hint="eastAsia"/>
          <w:sz w:val="24"/>
          <w:szCs w:val="24"/>
        </w:rPr>
        <w:t xml:space="preserve">. </w:t>
      </w:r>
      <w:r>
        <w:rPr>
          <w:rFonts w:ascii="Book Antiqua" w:hAnsi="Book Antiqua"/>
          <w:sz w:val="24"/>
          <w:szCs w:val="24"/>
        </w:rPr>
        <w:t xml:space="preserve"> </w:t>
      </w:r>
      <w:r>
        <w:rPr>
          <w:rFonts w:ascii="Book Antiqua" w:hAnsi="Book Antiqua" w:hint="eastAsia"/>
          <w:sz w:val="24"/>
          <w:szCs w:val="24"/>
        </w:rPr>
        <w:t>What</w:t>
      </w:r>
      <w:r>
        <w:rPr>
          <w:rFonts w:ascii="Book Antiqua" w:hAnsi="Book Antiqua"/>
          <w:sz w:val="24"/>
          <w:szCs w:val="24"/>
        </w:rPr>
        <w:t>’</w:t>
      </w:r>
      <w:r>
        <w:rPr>
          <w:rFonts w:ascii="Book Antiqua" w:hAnsi="Book Antiqua" w:hint="eastAsia"/>
          <w:sz w:val="24"/>
          <w:szCs w:val="24"/>
        </w:rPr>
        <w:t xml:space="preserve">s more, </w:t>
      </w:r>
      <w:r w:rsidRPr="00C6774F">
        <w:rPr>
          <w:rFonts w:ascii="Book Antiqua" w:hAnsi="Book Antiqua"/>
          <w:sz w:val="24"/>
          <w:szCs w:val="24"/>
        </w:rPr>
        <w:t xml:space="preserve">FC could be measured frequently </w:t>
      </w:r>
      <w:r>
        <w:rPr>
          <w:rFonts w:ascii="Book Antiqua" w:hAnsi="Book Antiqua" w:hint="eastAsia"/>
          <w:sz w:val="24"/>
          <w:szCs w:val="24"/>
        </w:rPr>
        <w:t xml:space="preserve">as the </w:t>
      </w:r>
      <w:r w:rsidRPr="00844A78">
        <w:rPr>
          <w:rFonts w:ascii="Book Antiqua" w:hAnsi="Book Antiqua"/>
          <w:sz w:val="24"/>
          <w:szCs w:val="24"/>
        </w:rPr>
        <w:t>clinical activity indexes</w:t>
      </w:r>
      <w:r w:rsidRPr="00C6774F">
        <w:rPr>
          <w:rFonts w:ascii="Book Antiqua" w:hAnsi="Book Antiqua"/>
          <w:sz w:val="24"/>
          <w:szCs w:val="24"/>
        </w:rPr>
        <w:t xml:space="preserve"> to detect preclinical mucosal inflammation </w:t>
      </w:r>
      <w:r>
        <w:rPr>
          <w:rFonts w:ascii="Book Antiqua" w:hAnsi="Book Antiqua" w:hint="eastAsia"/>
          <w:sz w:val="24"/>
          <w:szCs w:val="24"/>
        </w:rPr>
        <w:t>in clinical remission patients.</w:t>
      </w:r>
      <w:r w:rsidR="00316A45" w:rsidRPr="000F22E3">
        <w:rPr>
          <w:rFonts w:ascii="Book Antiqua" w:hAnsi="Book Antiqua"/>
          <w:sz w:val="24"/>
          <w:szCs w:val="24"/>
        </w:rPr>
        <w:t xml:space="preserve"> </w:t>
      </w:r>
    </w:p>
    <w:p w:rsidR="00F93B1B" w:rsidRDefault="00F93B1B" w:rsidP="00F93B1B">
      <w:pPr>
        <w:snapToGrid w:val="0"/>
        <w:spacing w:line="360" w:lineRule="auto"/>
        <w:rPr>
          <w:rFonts w:ascii="Book Antiqua" w:hAnsi="Book Antiqua"/>
          <w:sz w:val="24"/>
          <w:szCs w:val="24"/>
        </w:rPr>
      </w:pPr>
    </w:p>
    <w:p w:rsidR="008671EB" w:rsidRPr="00F93B1B" w:rsidRDefault="00316A45" w:rsidP="00F93B1B">
      <w:pPr>
        <w:snapToGrid w:val="0"/>
        <w:spacing w:line="360" w:lineRule="auto"/>
        <w:rPr>
          <w:rFonts w:ascii="Book Antiqua" w:hAnsi="Book Antiqua"/>
          <w:b/>
          <w:i/>
          <w:sz w:val="24"/>
          <w:szCs w:val="24"/>
        </w:rPr>
      </w:pPr>
      <w:r w:rsidRPr="00F93B1B">
        <w:rPr>
          <w:rFonts w:ascii="Book Antiqua" w:hAnsi="Book Antiqua"/>
          <w:b/>
          <w:i/>
          <w:sz w:val="24"/>
          <w:szCs w:val="24"/>
        </w:rPr>
        <w:t>Research methods</w:t>
      </w:r>
    </w:p>
    <w:p w:rsidR="00844A78" w:rsidRPr="000F22E3" w:rsidRDefault="00844A78" w:rsidP="00F93B1B">
      <w:pPr>
        <w:snapToGrid w:val="0"/>
        <w:spacing w:line="360" w:lineRule="auto"/>
        <w:rPr>
          <w:rFonts w:ascii="Book Antiqua" w:hAnsi="Book Antiqua"/>
          <w:sz w:val="24"/>
          <w:szCs w:val="24"/>
        </w:rPr>
      </w:pPr>
      <w:r w:rsidRPr="004E04EF">
        <w:rPr>
          <w:rFonts w:ascii="Book Antiqua" w:hAnsi="Book Antiqua"/>
          <w:sz w:val="24"/>
          <w:szCs w:val="24"/>
        </w:rPr>
        <w:lastRenderedPageBreak/>
        <w:t xml:space="preserve">In total, 136 consecutive diagnosed IBD patients and 25 </w:t>
      </w:r>
      <w:hyperlink r:id="rId13" w:history="1">
        <w:r w:rsidRPr="004E04EF">
          <w:rPr>
            <w:rFonts w:ascii="Book Antiqua" w:hAnsi="Book Antiqua"/>
            <w:sz w:val="24"/>
            <w:szCs w:val="24"/>
          </w:rPr>
          <w:t>recruit</w:t>
        </w:r>
      </w:hyperlink>
      <w:r w:rsidRPr="004E04EF">
        <w:rPr>
          <w:rFonts w:ascii="Book Antiqua" w:hAnsi="Book Antiqua"/>
          <w:sz w:val="24"/>
          <w:szCs w:val="24"/>
        </w:rPr>
        <w:t xml:space="preserve"> IBS patients were enrolled. For all IBD patients, the day before the endoscopy, </w:t>
      </w:r>
      <w:r w:rsidRPr="004E04EF">
        <w:rPr>
          <w:rFonts w:ascii="Book Antiqua" w:hAnsi="Book Antiqua" w:hint="eastAsia"/>
          <w:sz w:val="24"/>
          <w:szCs w:val="24"/>
        </w:rPr>
        <w:t xml:space="preserve">fecal and </w:t>
      </w:r>
      <w:r w:rsidRPr="004E04EF">
        <w:rPr>
          <w:rFonts w:ascii="Book Antiqua" w:hAnsi="Book Antiqua"/>
          <w:sz w:val="24"/>
          <w:szCs w:val="24"/>
        </w:rPr>
        <w:t>blood samples were</w:t>
      </w:r>
      <w:r w:rsidR="008671EB">
        <w:rPr>
          <w:rFonts w:ascii="Book Antiqua" w:hAnsi="Book Antiqua" w:hint="eastAsia"/>
          <w:sz w:val="24"/>
          <w:szCs w:val="24"/>
        </w:rPr>
        <w:t xml:space="preserve"> </w:t>
      </w:r>
      <w:r>
        <w:rPr>
          <w:rFonts w:ascii="Book Antiqua" w:hAnsi="Book Antiqua" w:hint="eastAsia"/>
          <w:sz w:val="24"/>
          <w:szCs w:val="24"/>
        </w:rPr>
        <w:t>collected</w:t>
      </w:r>
      <w:r w:rsidRPr="004E04EF">
        <w:rPr>
          <w:rFonts w:ascii="Book Antiqua" w:hAnsi="Book Antiqua"/>
          <w:sz w:val="24"/>
          <w:szCs w:val="24"/>
        </w:rPr>
        <w:t xml:space="preserve"> to measure </w:t>
      </w:r>
      <w:r w:rsidRPr="004E04EF">
        <w:rPr>
          <w:rFonts w:ascii="Book Antiqua" w:hAnsi="Book Antiqua" w:hint="eastAsia"/>
          <w:sz w:val="24"/>
          <w:szCs w:val="24"/>
        </w:rPr>
        <w:t xml:space="preserve">FC, </w:t>
      </w:r>
      <w:r w:rsidRPr="004E04EF">
        <w:rPr>
          <w:rFonts w:ascii="Book Antiqua" w:hAnsi="Book Antiqua"/>
          <w:sz w:val="24"/>
          <w:szCs w:val="24"/>
        </w:rPr>
        <w:t xml:space="preserve">CRP, ESR and PCT. At the same time, the patients were asked to complete a case report to </w:t>
      </w:r>
      <w:r>
        <w:rPr>
          <w:rFonts w:ascii="Book Antiqua" w:hAnsi="Book Antiqua" w:hint="eastAsia"/>
          <w:sz w:val="24"/>
          <w:szCs w:val="24"/>
        </w:rPr>
        <w:t>calculate their clinical activity index</w:t>
      </w:r>
      <w:r w:rsidRPr="00A04DD4">
        <w:rPr>
          <w:rFonts w:ascii="Book Antiqua" w:hAnsi="Book Antiqua"/>
          <w:sz w:val="24"/>
          <w:szCs w:val="24"/>
        </w:rPr>
        <w:t xml:space="preserve"> </w:t>
      </w:r>
      <w:r>
        <w:rPr>
          <w:rFonts w:ascii="Book Antiqua" w:hAnsi="Book Antiqua" w:hint="eastAsia"/>
          <w:sz w:val="24"/>
          <w:szCs w:val="24"/>
        </w:rPr>
        <w:t>(</w:t>
      </w:r>
      <w:r w:rsidRPr="00C6774F">
        <w:rPr>
          <w:rFonts w:ascii="Book Antiqua" w:hAnsi="Book Antiqua"/>
          <w:sz w:val="24"/>
          <w:szCs w:val="24"/>
        </w:rPr>
        <w:t>CDAI/CAI</w:t>
      </w:r>
      <w:r>
        <w:rPr>
          <w:rFonts w:ascii="Book Antiqua" w:hAnsi="Book Antiqua" w:hint="eastAsia"/>
          <w:sz w:val="24"/>
          <w:szCs w:val="24"/>
        </w:rPr>
        <w:t>)</w:t>
      </w:r>
      <w:r w:rsidRPr="004E04EF">
        <w:rPr>
          <w:rFonts w:ascii="Book Antiqua" w:hAnsi="Book Antiqua"/>
          <w:sz w:val="24"/>
          <w:szCs w:val="24"/>
        </w:rPr>
        <w:t xml:space="preserve">. </w:t>
      </w:r>
      <w:r w:rsidRPr="00C6774F">
        <w:rPr>
          <w:rFonts w:ascii="Book Antiqua" w:hAnsi="Book Antiqua"/>
          <w:sz w:val="24"/>
          <w:szCs w:val="24"/>
        </w:rPr>
        <w:t>Then, endoscopic activity was determined for CICD</w:t>
      </w:r>
      <w:r>
        <w:rPr>
          <w:rFonts w:ascii="Book Antiqua" w:hAnsi="Book Antiqua" w:hint="eastAsia"/>
          <w:sz w:val="24"/>
          <w:szCs w:val="24"/>
        </w:rPr>
        <w:t xml:space="preserve"> patients</w:t>
      </w:r>
      <w:r w:rsidRPr="00C6774F">
        <w:rPr>
          <w:rFonts w:ascii="Book Antiqua" w:hAnsi="Book Antiqua"/>
          <w:sz w:val="24"/>
          <w:szCs w:val="24"/>
        </w:rPr>
        <w:t xml:space="preserve"> with the “simple endoscopic score for Crohn’s disease” (SES-CD), CD-related surgery patients with the Rutgeerts score and </w:t>
      </w:r>
      <w:r>
        <w:rPr>
          <w:rFonts w:ascii="Book Antiqua" w:hAnsi="Book Antiqua"/>
          <w:sz w:val="24"/>
          <w:szCs w:val="24"/>
        </w:rPr>
        <w:t>UC</w:t>
      </w:r>
      <w:r>
        <w:rPr>
          <w:rFonts w:ascii="Book Antiqua" w:hAnsi="Book Antiqua" w:hint="eastAsia"/>
          <w:sz w:val="24"/>
          <w:szCs w:val="24"/>
        </w:rPr>
        <w:t xml:space="preserve"> patients </w:t>
      </w:r>
      <w:r w:rsidRPr="00C6774F">
        <w:rPr>
          <w:rFonts w:ascii="Book Antiqua" w:hAnsi="Book Antiqua"/>
          <w:sz w:val="24"/>
          <w:szCs w:val="24"/>
        </w:rPr>
        <w:t xml:space="preserve">with the Mayo score. The efficacies of these evaluations to predict the endoscopic activity were assessed with Mann-Whitney test, </w:t>
      </w:r>
      <w:r w:rsidRPr="004E04EF">
        <w:rPr>
          <w:rFonts w:ascii="Book Antiqua" w:hAnsi="Book Antiqua"/>
          <w:sz w:val="24"/>
          <w:szCs w:val="24"/>
        </w:rPr>
        <w:t>χ2</w:t>
      </w:r>
      <w:r w:rsidRPr="00C6774F">
        <w:rPr>
          <w:rFonts w:ascii="Book Antiqua" w:hAnsi="Book Antiqua"/>
          <w:sz w:val="24"/>
          <w:szCs w:val="24"/>
        </w:rPr>
        <w:t xml:space="preserve"> test,</w:t>
      </w:r>
      <w:r w:rsidRPr="00C6774F" w:rsidDel="005F46F5">
        <w:rPr>
          <w:rFonts w:ascii="Book Antiqua" w:hAnsi="Book Antiqua"/>
          <w:sz w:val="24"/>
          <w:szCs w:val="24"/>
        </w:rPr>
        <w:t xml:space="preserve"> </w:t>
      </w:r>
      <w:r w:rsidRPr="00C6774F">
        <w:rPr>
          <w:rFonts w:ascii="Book Antiqua" w:hAnsi="Book Antiqua"/>
          <w:sz w:val="24"/>
          <w:szCs w:val="24"/>
        </w:rPr>
        <w:t>Spearman’s correlation and multiple linear regression analysis.</w:t>
      </w:r>
      <w:r>
        <w:rPr>
          <w:rFonts w:ascii="Book Antiqua" w:hAnsi="Book Antiqua" w:hint="eastAsia"/>
          <w:sz w:val="24"/>
          <w:szCs w:val="24"/>
        </w:rPr>
        <w:t xml:space="preserve"> In our study, m</w:t>
      </w:r>
      <w:r w:rsidRPr="00C6774F">
        <w:rPr>
          <w:rFonts w:ascii="Book Antiqua" w:hAnsi="Book Antiqua"/>
          <w:sz w:val="24"/>
          <w:szCs w:val="24"/>
        </w:rPr>
        <w:t>ultiple linear regression analysis with stepwise deletion was performed based on FC, CDAI/CAI, CRP, ESR and PCT to construct a</w:t>
      </w:r>
      <w:r>
        <w:rPr>
          <w:rFonts w:ascii="Book Antiqua" w:hAnsi="Book Antiqua" w:hint="eastAsia"/>
          <w:sz w:val="24"/>
          <w:szCs w:val="24"/>
        </w:rPr>
        <w:t xml:space="preserve"> </w:t>
      </w:r>
      <w:r>
        <w:rPr>
          <w:rFonts w:ascii="Book Antiqua" w:hAnsi="Book Antiqua"/>
          <w:sz w:val="24"/>
          <w:szCs w:val="24"/>
        </w:rPr>
        <w:t>combined score</w:t>
      </w:r>
      <w:r>
        <w:rPr>
          <w:rFonts w:ascii="Book Antiqua" w:hAnsi="Book Antiqua" w:hint="eastAsia"/>
          <w:sz w:val="24"/>
          <w:szCs w:val="24"/>
        </w:rPr>
        <w:t xml:space="preserve">, </w:t>
      </w:r>
      <w:r w:rsidRPr="00C6774F">
        <w:rPr>
          <w:rFonts w:ascii="Book Antiqua" w:hAnsi="Book Antiqua"/>
          <w:sz w:val="24"/>
          <w:szCs w:val="24"/>
        </w:rPr>
        <w:t>clinical FC activity (CFA)</w:t>
      </w:r>
      <w:r>
        <w:rPr>
          <w:rFonts w:ascii="Book Antiqua" w:hAnsi="Book Antiqua" w:hint="eastAsia"/>
          <w:sz w:val="24"/>
          <w:szCs w:val="24"/>
        </w:rPr>
        <w:t xml:space="preserve">, </w:t>
      </w:r>
      <w:r w:rsidRPr="00C6774F">
        <w:rPr>
          <w:rFonts w:ascii="Book Antiqua" w:hAnsi="Book Antiqua"/>
          <w:sz w:val="24"/>
          <w:szCs w:val="24"/>
        </w:rPr>
        <w:t>that</w:t>
      </w:r>
      <w:r>
        <w:rPr>
          <w:rFonts w:ascii="Book Antiqua" w:hAnsi="Book Antiqua" w:hint="eastAsia"/>
          <w:sz w:val="24"/>
          <w:szCs w:val="24"/>
        </w:rPr>
        <w:t xml:space="preserve"> could</w:t>
      </w:r>
      <w:r w:rsidRPr="00C6774F">
        <w:rPr>
          <w:rFonts w:ascii="Book Antiqua" w:hAnsi="Book Antiqua"/>
          <w:sz w:val="24"/>
          <w:szCs w:val="24"/>
        </w:rPr>
        <w:t xml:space="preserve"> best predicted the endoscopy activity.</w:t>
      </w:r>
      <w:r>
        <w:rPr>
          <w:rFonts w:ascii="Book Antiqua" w:hAnsi="Book Antiqua" w:hint="eastAsia"/>
          <w:sz w:val="24"/>
          <w:szCs w:val="24"/>
        </w:rPr>
        <w:t xml:space="preserve"> In clinical scenario, c</w:t>
      </w:r>
      <w:r w:rsidRPr="00C6774F">
        <w:rPr>
          <w:rFonts w:ascii="Book Antiqua" w:hAnsi="Book Antiqua"/>
          <w:sz w:val="24"/>
          <w:szCs w:val="24"/>
        </w:rPr>
        <w:t>linicians could indentify endoscopic active disease more accurately with CFA through a short inquiry and a FC test.</w:t>
      </w:r>
    </w:p>
    <w:p w:rsidR="00F93B1B" w:rsidRDefault="00F93B1B" w:rsidP="00F93B1B">
      <w:pPr>
        <w:autoSpaceDE w:val="0"/>
        <w:autoSpaceDN w:val="0"/>
        <w:snapToGrid w:val="0"/>
        <w:spacing w:line="360" w:lineRule="auto"/>
        <w:rPr>
          <w:rFonts w:ascii="Book Antiqua" w:hAnsi="Book Antiqua"/>
          <w:sz w:val="24"/>
          <w:szCs w:val="24"/>
        </w:rPr>
      </w:pPr>
    </w:p>
    <w:p w:rsidR="00844A78" w:rsidRPr="00F93B1B" w:rsidRDefault="00316A45" w:rsidP="00F93B1B">
      <w:pPr>
        <w:autoSpaceDE w:val="0"/>
        <w:autoSpaceDN w:val="0"/>
        <w:snapToGrid w:val="0"/>
        <w:spacing w:line="360" w:lineRule="auto"/>
        <w:rPr>
          <w:rFonts w:ascii="Book Antiqua" w:hAnsi="Book Antiqua"/>
          <w:b/>
          <w:i/>
          <w:sz w:val="24"/>
          <w:szCs w:val="24"/>
        </w:rPr>
      </w:pPr>
      <w:r w:rsidRPr="00F93B1B">
        <w:rPr>
          <w:rFonts w:ascii="Book Antiqua" w:hAnsi="Book Antiqua"/>
          <w:b/>
          <w:i/>
          <w:sz w:val="24"/>
          <w:szCs w:val="24"/>
        </w:rPr>
        <w:t>Research results</w:t>
      </w:r>
    </w:p>
    <w:p w:rsidR="00316A45" w:rsidRPr="000F22E3" w:rsidRDefault="00844A78" w:rsidP="00F93B1B">
      <w:pPr>
        <w:autoSpaceDE w:val="0"/>
        <w:autoSpaceDN w:val="0"/>
        <w:snapToGrid w:val="0"/>
        <w:spacing w:line="360" w:lineRule="auto"/>
        <w:rPr>
          <w:rFonts w:ascii="Book Antiqua" w:hAnsi="Book Antiqua"/>
          <w:sz w:val="24"/>
          <w:szCs w:val="24"/>
        </w:rPr>
      </w:pPr>
      <w:r>
        <w:rPr>
          <w:rFonts w:ascii="Book Antiqua" w:hAnsi="Book Antiqua" w:hint="eastAsia"/>
          <w:sz w:val="24"/>
          <w:szCs w:val="24"/>
        </w:rPr>
        <w:t xml:space="preserve">We found that </w:t>
      </w:r>
      <w:r w:rsidRPr="00AF1F77">
        <w:rPr>
          <w:rFonts w:ascii="Book Antiqua" w:hAnsi="Book Antiqua"/>
          <w:sz w:val="24"/>
          <w:szCs w:val="24"/>
        </w:rPr>
        <w:t>F</w:t>
      </w:r>
      <w:r>
        <w:rPr>
          <w:rFonts w:ascii="Book Antiqua" w:hAnsi="Book Antiqua" w:hint="eastAsia"/>
          <w:sz w:val="24"/>
          <w:szCs w:val="24"/>
        </w:rPr>
        <w:t>C</w:t>
      </w:r>
      <w:r w:rsidRPr="00AF1F77">
        <w:rPr>
          <w:rFonts w:ascii="Book Antiqua" w:hAnsi="Book Antiqua"/>
          <w:sz w:val="24"/>
          <w:szCs w:val="24"/>
        </w:rPr>
        <w:t xml:space="preserve"> </w:t>
      </w:r>
      <w:r>
        <w:rPr>
          <w:rFonts w:ascii="Book Antiqua" w:hAnsi="Book Antiqua" w:hint="eastAsia"/>
          <w:sz w:val="24"/>
          <w:szCs w:val="24"/>
        </w:rPr>
        <w:t xml:space="preserve">and </w:t>
      </w:r>
      <w:r w:rsidRPr="00C6774F">
        <w:rPr>
          <w:rFonts w:ascii="Book Antiqua" w:hAnsi="Book Antiqua"/>
          <w:sz w:val="24"/>
          <w:szCs w:val="24"/>
        </w:rPr>
        <w:t>clinical FC activity (CFA)</w:t>
      </w:r>
      <w:r w:rsidR="008671EB">
        <w:rPr>
          <w:rFonts w:ascii="Book Antiqua" w:hAnsi="Book Antiqua" w:hint="eastAsia"/>
          <w:sz w:val="24"/>
          <w:szCs w:val="24"/>
        </w:rPr>
        <w:t xml:space="preserve"> </w:t>
      </w:r>
      <w:r>
        <w:rPr>
          <w:rFonts w:ascii="Book Antiqua" w:hAnsi="Book Antiqua" w:hint="eastAsia"/>
          <w:sz w:val="24"/>
          <w:szCs w:val="24"/>
        </w:rPr>
        <w:t>are</w:t>
      </w:r>
      <w:r w:rsidR="008671EB">
        <w:rPr>
          <w:rFonts w:ascii="Book Antiqua" w:hAnsi="Book Antiqua" w:hint="eastAsia"/>
          <w:sz w:val="24"/>
          <w:szCs w:val="24"/>
        </w:rPr>
        <w:t xml:space="preserve"> </w:t>
      </w:r>
      <w:r w:rsidRPr="00AF1F77">
        <w:rPr>
          <w:rFonts w:ascii="Book Antiqua" w:hAnsi="Book Antiqua"/>
          <w:sz w:val="24"/>
          <w:szCs w:val="24"/>
        </w:rPr>
        <w:t>useful, non-invasive, and</w:t>
      </w:r>
      <w:r>
        <w:rPr>
          <w:rFonts w:ascii="Book Antiqua" w:hAnsi="Book Antiqua" w:hint="eastAsia"/>
          <w:sz w:val="24"/>
          <w:szCs w:val="24"/>
        </w:rPr>
        <w:t xml:space="preserve"> </w:t>
      </w:r>
      <w:r w:rsidRPr="00AF1F77">
        <w:rPr>
          <w:rFonts w:ascii="Book Antiqua" w:hAnsi="Book Antiqua"/>
          <w:sz w:val="24"/>
          <w:szCs w:val="24"/>
        </w:rPr>
        <w:t>sensitive stool marker</w:t>
      </w:r>
      <w:r>
        <w:rPr>
          <w:rFonts w:ascii="Book Antiqua" w:hAnsi="Book Antiqua" w:hint="eastAsia"/>
          <w:sz w:val="24"/>
          <w:szCs w:val="24"/>
        </w:rPr>
        <w:t>s</w:t>
      </w:r>
      <w:r w:rsidRPr="00AF1F77">
        <w:rPr>
          <w:rFonts w:ascii="Book Antiqua" w:hAnsi="Book Antiqua"/>
          <w:sz w:val="24"/>
          <w:szCs w:val="24"/>
        </w:rPr>
        <w:t xml:space="preserve"> for gut inflammation in both </w:t>
      </w:r>
      <w:r>
        <w:rPr>
          <w:rFonts w:ascii="Book Antiqua" w:hAnsi="Book Antiqua" w:hint="eastAsia"/>
          <w:sz w:val="24"/>
          <w:szCs w:val="24"/>
        </w:rPr>
        <w:t>CI</w:t>
      </w:r>
      <w:r w:rsidRPr="00AF1F77">
        <w:rPr>
          <w:rFonts w:ascii="Book Antiqua" w:hAnsi="Book Antiqua"/>
          <w:sz w:val="24"/>
          <w:szCs w:val="24"/>
        </w:rPr>
        <w:t>CD and</w:t>
      </w:r>
      <w:r>
        <w:rPr>
          <w:rFonts w:ascii="Book Antiqua" w:hAnsi="Book Antiqua" w:hint="eastAsia"/>
          <w:sz w:val="24"/>
          <w:szCs w:val="24"/>
        </w:rPr>
        <w:t xml:space="preserve"> </w:t>
      </w:r>
      <w:r w:rsidRPr="00AF1F77">
        <w:rPr>
          <w:rFonts w:ascii="Book Antiqua" w:hAnsi="Book Antiqua" w:hint="eastAsia"/>
          <w:sz w:val="24"/>
          <w:szCs w:val="24"/>
        </w:rPr>
        <w:t>UC patients</w:t>
      </w:r>
      <w:r>
        <w:rPr>
          <w:rFonts w:ascii="Book Antiqua" w:hAnsi="Book Antiqua" w:hint="eastAsia"/>
          <w:sz w:val="24"/>
          <w:szCs w:val="24"/>
        </w:rPr>
        <w:t xml:space="preserve">. However, the standard </w:t>
      </w:r>
      <w:r>
        <w:rPr>
          <w:rFonts w:ascii="Book Antiqua" w:hAnsi="Book Antiqua"/>
          <w:sz w:val="24"/>
          <w:szCs w:val="24"/>
        </w:rPr>
        <w:t>collection</w:t>
      </w:r>
      <w:r>
        <w:rPr>
          <w:rFonts w:ascii="Book Antiqua" w:hAnsi="Book Antiqua" w:hint="eastAsia"/>
          <w:sz w:val="24"/>
          <w:szCs w:val="24"/>
        </w:rPr>
        <w:t xml:space="preserve"> of fecal sample and best cutoff to predict endoscopic activity were needed to be solved. </w:t>
      </w:r>
    </w:p>
    <w:p w:rsidR="00F93B1B" w:rsidRDefault="00F93B1B" w:rsidP="00F93B1B">
      <w:pPr>
        <w:snapToGrid w:val="0"/>
        <w:spacing w:line="360" w:lineRule="auto"/>
        <w:rPr>
          <w:rFonts w:ascii="Book Antiqua" w:hAnsi="Book Antiqua"/>
          <w:sz w:val="24"/>
          <w:szCs w:val="24"/>
        </w:rPr>
      </w:pPr>
    </w:p>
    <w:p w:rsidR="00316A45" w:rsidRPr="00F93B1B" w:rsidRDefault="00316A45" w:rsidP="00F93B1B">
      <w:pPr>
        <w:snapToGrid w:val="0"/>
        <w:spacing w:line="360" w:lineRule="auto"/>
        <w:rPr>
          <w:rFonts w:ascii="Book Antiqua" w:hAnsi="Book Antiqua"/>
          <w:b/>
          <w:i/>
          <w:sz w:val="24"/>
          <w:szCs w:val="24"/>
        </w:rPr>
      </w:pPr>
      <w:r w:rsidRPr="00F93B1B">
        <w:rPr>
          <w:rFonts w:ascii="Book Antiqua" w:hAnsi="Book Antiqua"/>
          <w:b/>
          <w:i/>
          <w:sz w:val="24"/>
          <w:szCs w:val="24"/>
        </w:rPr>
        <w:t>Research conclusions</w:t>
      </w:r>
    </w:p>
    <w:p w:rsidR="00844A78" w:rsidRPr="000F22E3" w:rsidRDefault="00844A78" w:rsidP="00F93B1B">
      <w:pPr>
        <w:snapToGrid w:val="0"/>
        <w:spacing w:line="360" w:lineRule="auto"/>
        <w:rPr>
          <w:rFonts w:ascii="Book Antiqua" w:hAnsi="Book Antiqua"/>
          <w:sz w:val="24"/>
          <w:szCs w:val="24"/>
        </w:rPr>
      </w:pPr>
      <w:r w:rsidRPr="00844A78">
        <w:rPr>
          <w:rFonts w:ascii="Book Antiqua" w:hAnsi="Book Antiqua"/>
          <w:sz w:val="24"/>
          <w:szCs w:val="24"/>
        </w:rPr>
        <w:t xml:space="preserve">This was </w:t>
      </w:r>
      <w:r w:rsidRPr="00844A78">
        <w:rPr>
          <w:rFonts w:ascii="Book Antiqua" w:hAnsi="Book Antiqua" w:hint="eastAsia"/>
          <w:sz w:val="24"/>
          <w:szCs w:val="24"/>
        </w:rPr>
        <w:t>the</w:t>
      </w:r>
      <w:r w:rsidRPr="00844A78">
        <w:rPr>
          <w:rFonts w:ascii="Book Antiqua" w:hAnsi="Book Antiqua"/>
          <w:sz w:val="24"/>
          <w:szCs w:val="24"/>
        </w:rPr>
        <w:t xml:space="preserve"> first study constructed in China </w:t>
      </w:r>
      <w:r w:rsidRPr="00844A78">
        <w:rPr>
          <w:rFonts w:ascii="Book Antiqua" w:hAnsi="Book Antiqua" w:hint="eastAsia"/>
          <w:sz w:val="24"/>
          <w:szCs w:val="24"/>
        </w:rPr>
        <w:t>for</w:t>
      </w:r>
      <w:r w:rsidRPr="00844A78">
        <w:rPr>
          <w:rFonts w:ascii="Book Antiqua" w:hAnsi="Book Antiqua"/>
          <w:sz w:val="24"/>
          <w:szCs w:val="24"/>
        </w:rPr>
        <w:t xml:space="preserve"> </w:t>
      </w:r>
      <w:r w:rsidRPr="00844A78">
        <w:rPr>
          <w:rFonts w:ascii="Book Antiqua" w:hAnsi="Book Antiqua" w:hint="eastAsia"/>
          <w:sz w:val="24"/>
          <w:szCs w:val="24"/>
        </w:rPr>
        <w:t>d</w:t>
      </w:r>
      <w:r w:rsidR="008671EB">
        <w:rPr>
          <w:rFonts w:ascii="Book Antiqua" w:hAnsi="Book Antiqua" w:hint="eastAsia"/>
          <w:sz w:val="24"/>
          <w:szCs w:val="24"/>
        </w:rPr>
        <w:t>i</w:t>
      </w:r>
      <w:r w:rsidRPr="00844A78">
        <w:rPr>
          <w:rFonts w:ascii="Book Antiqua" w:hAnsi="Book Antiqua" w:hint="eastAsia"/>
          <w:sz w:val="24"/>
          <w:szCs w:val="24"/>
        </w:rPr>
        <w:t xml:space="preserve">sease activity </w:t>
      </w:r>
      <w:r w:rsidRPr="00844A78">
        <w:rPr>
          <w:rFonts w:ascii="Book Antiqua" w:hAnsi="Book Antiqua"/>
          <w:sz w:val="24"/>
          <w:szCs w:val="24"/>
        </w:rPr>
        <w:t xml:space="preserve">analysis </w:t>
      </w:r>
      <w:r w:rsidRPr="00844A78">
        <w:rPr>
          <w:rFonts w:ascii="Book Antiqua" w:hAnsi="Book Antiqua" w:hint="eastAsia"/>
          <w:sz w:val="24"/>
          <w:szCs w:val="24"/>
        </w:rPr>
        <w:t xml:space="preserve">in </w:t>
      </w:r>
      <w:r w:rsidRPr="00844A78">
        <w:rPr>
          <w:rFonts w:ascii="Book Antiqua" w:hAnsi="Book Antiqua"/>
          <w:sz w:val="24"/>
          <w:szCs w:val="24"/>
        </w:rPr>
        <w:t>the three group</w:t>
      </w:r>
      <w:r w:rsidRPr="00844A78">
        <w:rPr>
          <w:rFonts w:ascii="Book Antiqua" w:hAnsi="Book Antiqua" w:hint="eastAsia"/>
          <w:sz w:val="24"/>
          <w:szCs w:val="24"/>
        </w:rPr>
        <w:t xml:space="preserve">s of IBD </w:t>
      </w:r>
      <w:r w:rsidRPr="00844A78">
        <w:rPr>
          <w:rFonts w:ascii="Book Antiqua" w:hAnsi="Book Antiqua"/>
          <w:sz w:val="24"/>
          <w:szCs w:val="24"/>
        </w:rPr>
        <w:t>patients separately in China. We also constructed a clinical FC activity (CFA) index to more accurately assess disease activity. Moreover, we found FC had ability to detect active residual mucosal inflammation in IBD patients in clinical remission.</w:t>
      </w:r>
      <w:r w:rsidRPr="00844A78">
        <w:rPr>
          <w:rFonts w:ascii="Book Antiqua" w:hAnsi="Book Antiqua" w:hint="eastAsia"/>
          <w:sz w:val="24"/>
          <w:szCs w:val="24"/>
        </w:rPr>
        <w:t xml:space="preserve"> </w:t>
      </w:r>
      <w:r w:rsidRPr="00844A78">
        <w:rPr>
          <w:rFonts w:ascii="Book Antiqua" w:hAnsi="Book Antiqua"/>
          <w:sz w:val="24"/>
          <w:szCs w:val="24"/>
        </w:rPr>
        <w:t>Indeed,</w:t>
      </w:r>
      <w:r w:rsidRPr="00844A78">
        <w:rPr>
          <w:rFonts w:ascii="Book Antiqua" w:hAnsi="Book Antiqua" w:hint="eastAsia"/>
          <w:sz w:val="24"/>
          <w:szCs w:val="24"/>
        </w:rPr>
        <w:t xml:space="preserve"> we also found that </w:t>
      </w:r>
      <w:r w:rsidRPr="00C6774F">
        <w:rPr>
          <w:rFonts w:ascii="Book Antiqua" w:hAnsi="Book Antiqua"/>
          <w:sz w:val="24"/>
          <w:szCs w:val="24"/>
        </w:rPr>
        <w:t xml:space="preserve">endoscopic remission IBD patients still had significantly </w:t>
      </w:r>
      <w:r>
        <w:rPr>
          <w:rFonts w:ascii="Book Antiqua" w:hAnsi="Book Antiqua" w:hint="eastAsia"/>
          <w:sz w:val="24"/>
          <w:szCs w:val="24"/>
        </w:rPr>
        <w:t>higher</w:t>
      </w:r>
      <w:r w:rsidRPr="00C6774F">
        <w:rPr>
          <w:rFonts w:ascii="Book Antiqua" w:hAnsi="Book Antiqua"/>
          <w:sz w:val="24"/>
          <w:szCs w:val="24"/>
        </w:rPr>
        <w:t xml:space="preserve"> levels of FC when compared with</w:t>
      </w:r>
      <w:r>
        <w:rPr>
          <w:rFonts w:ascii="Book Antiqua" w:hAnsi="Book Antiqua" w:hint="eastAsia"/>
          <w:sz w:val="24"/>
          <w:szCs w:val="24"/>
        </w:rPr>
        <w:t xml:space="preserve"> I</w:t>
      </w:r>
      <w:r w:rsidRPr="00C6774F">
        <w:rPr>
          <w:rFonts w:ascii="Book Antiqua" w:hAnsi="Book Antiqua"/>
          <w:sz w:val="24"/>
          <w:szCs w:val="24"/>
        </w:rPr>
        <w:t>BS patients.</w:t>
      </w:r>
      <w:r>
        <w:rPr>
          <w:rFonts w:ascii="Book Antiqua" w:hAnsi="Book Antiqua" w:hint="eastAsia"/>
          <w:sz w:val="24"/>
          <w:szCs w:val="24"/>
        </w:rPr>
        <w:t xml:space="preserve"> </w:t>
      </w:r>
      <w:r w:rsidRPr="00C6774F">
        <w:rPr>
          <w:rFonts w:ascii="Book Antiqua" w:hAnsi="Book Antiqua"/>
          <w:sz w:val="24"/>
          <w:szCs w:val="24"/>
        </w:rPr>
        <w:t>A high level of FC could be a reliable marker of persistent active microscopic inflammation.</w:t>
      </w:r>
      <w:r>
        <w:rPr>
          <w:rFonts w:ascii="Book Antiqua" w:hAnsi="Book Antiqua" w:hint="eastAsia"/>
          <w:sz w:val="24"/>
          <w:szCs w:val="24"/>
        </w:rPr>
        <w:t xml:space="preserve"> Then FC remission may indicate deep remission in histopathology level, </w:t>
      </w:r>
      <w:r w:rsidRPr="004143DD">
        <w:rPr>
          <w:rFonts w:ascii="Book Antiqua" w:hAnsi="Book Antiqua"/>
          <w:sz w:val="24"/>
          <w:szCs w:val="24"/>
        </w:rPr>
        <w:t xml:space="preserve">proven to be </w:t>
      </w:r>
      <w:r w:rsidRPr="004143DD">
        <w:rPr>
          <w:rFonts w:ascii="Book Antiqua" w:hAnsi="Book Antiqua"/>
          <w:sz w:val="24"/>
          <w:szCs w:val="24"/>
        </w:rPr>
        <w:lastRenderedPageBreak/>
        <w:t xml:space="preserve">strong predictors of </w:t>
      </w:r>
      <w:r>
        <w:rPr>
          <w:rFonts w:ascii="Book Antiqua" w:hAnsi="Book Antiqua" w:hint="eastAsia"/>
          <w:sz w:val="24"/>
          <w:szCs w:val="24"/>
        </w:rPr>
        <w:t xml:space="preserve">favorable prognosis </w:t>
      </w:r>
      <w:r w:rsidRPr="004143DD">
        <w:rPr>
          <w:rFonts w:ascii="Book Antiqua" w:hAnsi="Book Antiqua"/>
          <w:sz w:val="24"/>
          <w:szCs w:val="24"/>
        </w:rPr>
        <w:t>in IBD</w:t>
      </w:r>
      <w:r>
        <w:rPr>
          <w:rFonts w:ascii="Book Antiqua" w:hAnsi="Book Antiqua" w:hint="eastAsia"/>
          <w:sz w:val="24"/>
          <w:szCs w:val="24"/>
        </w:rPr>
        <w:t xml:space="preserve">. In future, next step is to use FC to guide the clinicians adjusting the treatment regime. We can </w:t>
      </w:r>
      <w:r w:rsidRPr="00D84C85">
        <w:rPr>
          <w:rFonts w:ascii="Book Antiqua" w:hAnsi="Book Antiqua"/>
          <w:sz w:val="24"/>
          <w:szCs w:val="24"/>
        </w:rPr>
        <w:t xml:space="preserve">schedule of regular </w:t>
      </w:r>
      <w:r>
        <w:rPr>
          <w:rFonts w:ascii="Book Antiqua" w:hAnsi="Book Antiqua" w:hint="eastAsia"/>
          <w:sz w:val="24"/>
          <w:szCs w:val="24"/>
        </w:rPr>
        <w:t xml:space="preserve">FC </w:t>
      </w:r>
      <w:r w:rsidRPr="00D84C85">
        <w:rPr>
          <w:rFonts w:ascii="Book Antiqua" w:hAnsi="Book Antiqua"/>
          <w:sz w:val="24"/>
          <w:szCs w:val="24"/>
        </w:rPr>
        <w:t>measurement</w:t>
      </w:r>
      <w:r>
        <w:rPr>
          <w:rFonts w:ascii="Book Antiqua" w:hAnsi="Book Antiqua" w:hint="eastAsia"/>
          <w:sz w:val="24"/>
          <w:szCs w:val="24"/>
        </w:rPr>
        <w:t xml:space="preserve"> </w:t>
      </w:r>
      <w:r w:rsidRPr="00D84C85">
        <w:rPr>
          <w:rFonts w:ascii="Book Antiqua" w:hAnsi="Book Antiqua" w:hint="eastAsia"/>
          <w:sz w:val="24"/>
          <w:szCs w:val="24"/>
        </w:rPr>
        <w:t xml:space="preserve">and compare </w:t>
      </w:r>
      <w:r w:rsidRPr="00D84C85">
        <w:rPr>
          <w:rFonts w:ascii="Book Antiqua" w:hAnsi="Book Antiqua"/>
          <w:sz w:val="24"/>
          <w:szCs w:val="24"/>
        </w:rPr>
        <w:t xml:space="preserve">the change from baseline level </w:t>
      </w:r>
      <w:r>
        <w:rPr>
          <w:rFonts w:ascii="Book Antiqua" w:hAnsi="Book Antiqua" w:hint="eastAsia"/>
          <w:sz w:val="24"/>
          <w:szCs w:val="24"/>
        </w:rPr>
        <w:t xml:space="preserve">to </w:t>
      </w:r>
      <w:r w:rsidRPr="00D84C85">
        <w:rPr>
          <w:rFonts w:ascii="Book Antiqua" w:hAnsi="Book Antiqua"/>
          <w:sz w:val="24"/>
          <w:szCs w:val="24"/>
        </w:rPr>
        <w:t>reflect the degree of</w:t>
      </w:r>
      <w:r>
        <w:rPr>
          <w:rFonts w:ascii="Book Antiqua" w:hAnsi="Book Antiqua" w:hint="eastAsia"/>
          <w:sz w:val="24"/>
          <w:szCs w:val="24"/>
        </w:rPr>
        <w:t xml:space="preserve"> </w:t>
      </w:r>
      <w:r>
        <w:rPr>
          <w:rFonts w:ascii="Book Antiqua" w:hAnsi="Book Antiqua"/>
          <w:sz w:val="24"/>
          <w:szCs w:val="24"/>
        </w:rPr>
        <w:t>response to treatment</w:t>
      </w:r>
      <w:r>
        <w:rPr>
          <w:rFonts w:ascii="Book Antiqua" w:hAnsi="Book Antiqua" w:hint="eastAsia"/>
          <w:sz w:val="24"/>
          <w:szCs w:val="24"/>
        </w:rPr>
        <w:t>.</w:t>
      </w:r>
    </w:p>
    <w:p w:rsidR="00F93B1B" w:rsidRDefault="00F93B1B" w:rsidP="00F93B1B">
      <w:pPr>
        <w:snapToGrid w:val="0"/>
        <w:spacing w:line="360" w:lineRule="auto"/>
        <w:rPr>
          <w:rFonts w:ascii="Book Antiqua" w:hAnsi="Book Antiqua"/>
          <w:b/>
          <w:i/>
          <w:sz w:val="24"/>
          <w:szCs w:val="24"/>
        </w:rPr>
      </w:pPr>
    </w:p>
    <w:p w:rsidR="00316A45" w:rsidRPr="00F93B1B" w:rsidRDefault="00316A45" w:rsidP="00F93B1B">
      <w:pPr>
        <w:snapToGrid w:val="0"/>
        <w:spacing w:line="360" w:lineRule="auto"/>
        <w:rPr>
          <w:rFonts w:ascii="Book Antiqua" w:hAnsi="Book Antiqua"/>
          <w:b/>
          <w:i/>
          <w:sz w:val="24"/>
          <w:szCs w:val="24"/>
        </w:rPr>
      </w:pPr>
      <w:r w:rsidRPr="00F93B1B">
        <w:rPr>
          <w:rFonts w:ascii="Book Antiqua" w:hAnsi="Book Antiqua"/>
          <w:b/>
          <w:i/>
          <w:sz w:val="24"/>
          <w:szCs w:val="24"/>
        </w:rPr>
        <w:t>Research perspectives</w:t>
      </w:r>
    </w:p>
    <w:p w:rsidR="00844A78" w:rsidRPr="000C1618" w:rsidRDefault="00844A78" w:rsidP="00F93B1B">
      <w:pPr>
        <w:snapToGrid w:val="0"/>
        <w:spacing w:line="360" w:lineRule="auto"/>
        <w:rPr>
          <w:rFonts w:ascii="Book Antiqua" w:hAnsi="Book Antiqua"/>
          <w:sz w:val="24"/>
          <w:szCs w:val="24"/>
        </w:rPr>
      </w:pPr>
      <w:bookmarkStart w:id="153" w:name="_GoBack"/>
      <w:r>
        <w:rPr>
          <w:rFonts w:ascii="Book Antiqua" w:hAnsi="Book Antiqua"/>
          <w:sz w:val="24"/>
          <w:szCs w:val="24"/>
        </w:rPr>
        <w:t xml:space="preserve">In our </w:t>
      </w:r>
      <w:r>
        <w:rPr>
          <w:rFonts w:ascii="Book Antiqua" w:hAnsi="Book Antiqua" w:hint="eastAsia"/>
          <w:sz w:val="24"/>
          <w:szCs w:val="24"/>
        </w:rPr>
        <w:t>study</w:t>
      </w:r>
      <w:r>
        <w:rPr>
          <w:rFonts w:ascii="Book Antiqua" w:hAnsi="Book Antiqua"/>
          <w:sz w:val="24"/>
          <w:szCs w:val="24"/>
        </w:rPr>
        <w:t>,</w:t>
      </w:r>
      <w:r>
        <w:rPr>
          <w:rFonts w:ascii="Book Antiqua" w:hAnsi="Book Antiqua" w:hint="eastAsia"/>
          <w:sz w:val="24"/>
          <w:szCs w:val="24"/>
        </w:rPr>
        <w:t xml:space="preserve"> we confirmed the </w:t>
      </w:r>
      <w:r>
        <w:rPr>
          <w:rFonts w:ascii="Book Antiqua" w:hAnsi="Book Antiqua"/>
          <w:sz w:val="24"/>
          <w:szCs w:val="24"/>
        </w:rPr>
        <w:t>efficacy</w:t>
      </w:r>
      <w:r>
        <w:rPr>
          <w:rFonts w:ascii="Book Antiqua" w:hAnsi="Book Antiqua" w:hint="eastAsia"/>
          <w:sz w:val="24"/>
          <w:szCs w:val="24"/>
        </w:rPr>
        <w:t xml:space="preserve"> of FC in assessing disease activity in IBD patients</w:t>
      </w:r>
      <w:r w:rsidRPr="000C1618">
        <w:rPr>
          <w:rFonts w:ascii="Book Antiqua" w:hAnsi="Book Antiqua" w:hint="eastAsia"/>
          <w:sz w:val="24"/>
          <w:szCs w:val="24"/>
        </w:rPr>
        <w:t>.</w:t>
      </w:r>
      <w:r w:rsidRPr="00D028C4">
        <w:rPr>
          <w:rFonts w:ascii="Book Antiqua" w:hAnsi="Book Antiqua" w:hint="eastAsia"/>
          <w:sz w:val="24"/>
          <w:szCs w:val="24"/>
        </w:rPr>
        <w:t xml:space="preserve"> In </w:t>
      </w:r>
      <w:r w:rsidRPr="00D028C4">
        <w:rPr>
          <w:rFonts w:ascii="Book Antiqua" w:hAnsi="Book Antiqua"/>
          <w:sz w:val="24"/>
          <w:szCs w:val="24"/>
        </w:rPr>
        <w:t>future</w:t>
      </w:r>
      <w:r w:rsidRPr="00D028C4">
        <w:rPr>
          <w:rFonts w:ascii="Book Antiqua" w:hAnsi="Book Antiqua" w:hint="eastAsia"/>
          <w:sz w:val="24"/>
          <w:szCs w:val="24"/>
        </w:rPr>
        <w:t xml:space="preserve">, we </w:t>
      </w:r>
      <w:r w:rsidRPr="00D028C4">
        <w:rPr>
          <w:rFonts w:ascii="Book Antiqua" w:hAnsi="Book Antiqua"/>
          <w:sz w:val="24"/>
          <w:szCs w:val="24"/>
        </w:rPr>
        <w:t>recommend</w:t>
      </w:r>
      <w:r w:rsidRPr="00D028C4">
        <w:rPr>
          <w:rFonts w:ascii="Book Antiqua" w:hAnsi="Book Antiqua" w:hint="eastAsia"/>
          <w:sz w:val="24"/>
          <w:szCs w:val="24"/>
        </w:rPr>
        <w:t xml:space="preserve"> </w:t>
      </w:r>
      <w:r w:rsidRPr="00D028C4">
        <w:rPr>
          <w:rFonts w:ascii="Book Antiqua" w:hAnsi="Book Antiqua"/>
          <w:sz w:val="24"/>
          <w:szCs w:val="24"/>
        </w:rPr>
        <w:t>periodic</w:t>
      </w:r>
      <w:r w:rsidRPr="00D028C4">
        <w:rPr>
          <w:rFonts w:ascii="Book Antiqua" w:hAnsi="Book Antiqua" w:hint="eastAsia"/>
          <w:sz w:val="24"/>
          <w:szCs w:val="24"/>
        </w:rPr>
        <w:t xml:space="preserve"> </w:t>
      </w:r>
      <w:r w:rsidRPr="00D028C4">
        <w:rPr>
          <w:rFonts w:ascii="Book Antiqua" w:hAnsi="Book Antiqua"/>
          <w:sz w:val="24"/>
          <w:szCs w:val="24"/>
        </w:rPr>
        <w:t>FC measurement</w:t>
      </w:r>
      <w:r w:rsidRPr="00D028C4">
        <w:rPr>
          <w:rFonts w:ascii="Book Antiqua" w:hAnsi="Book Antiqua" w:hint="eastAsia"/>
          <w:sz w:val="24"/>
          <w:szCs w:val="24"/>
        </w:rPr>
        <w:t xml:space="preserve"> </w:t>
      </w:r>
      <w:r w:rsidRPr="00D028C4">
        <w:rPr>
          <w:rFonts w:ascii="Book Antiqua" w:hAnsi="Book Antiqua"/>
          <w:sz w:val="24"/>
          <w:szCs w:val="24"/>
        </w:rPr>
        <w:t>instead of a single measurement</w:t>
      </w:r>
      <w:r w:rsidRPr="00D028C4">
        <w:rPr>
          <w:rFonts w:ascii="Book Antiqua" w:hAnsi="Book Antiqua" w:hint="eastAsia"/>
          <w:sz w:val="24"/>
          <w:szCs w:val="24"/>
        </w:rPr>
        <w:t xml:space="preserve"> </w:t>
      </w:r>
      <w:r>
        <w:rPr>
          <w:rFonts w:ascii="Book Antiqua" w:hAnsi="Book Antiqua"/>
          <w:sz w:val="24"/>
          <w:szCs w:val="24"/>
        </w:rPr>
        <w:t>in monitoring disease activity</w:t>
      </w:r>
      <w:r>
        <w:rPr>
          <w:rFonts w:ascii="Book Antiqua" w:hAnsi="Book Antiqua" w:hint="eastAsia"/>
          <w:sz w:val="24"/>
          <w:szCs w:val="24"/>
        </w:rPr>
        <w:t xml:space="preserve"> and </w:t>
      </w:r>
      <w:r>
        <w:rPr>
          <w:rFonts w:ascii="Book Antiqua" w:hAnsi="Book Antiqua"/>
          <w:sz w:val="24"/>
          <w:szCs w:val="24"/>
        </w:rPr>
        <w:t xml:space="preserve">use FC to </w:t>
      </w:r>
      <w:r>
        <w:rPr>
          <w:rFonts w:ascii="Book Antiqua" w:hAnsi="Book Antiqua" w:hint="eastAsia"/>
          <w:sz w:val="24"/>
          <w:szCs w:val="24"/>
        </w:rPr>
        <w:t xml:space="preserve">decide the treatment </w:t>
      </w:r>
      <w:r>
        <w:rPr>
          <w:rFonts w:ascii="Book Antiqua" w:hAnsi="Book Antiqua"/>
          <w:sz w:val="24"/>
          <w:szCs w:val="24"/>
        </w:rPr>
        <w:t>regime. The</w:t>
      </w:r>
      <w:r>
        <w:rPr>
          <w:rFonts w:ascii="Book Antiqua" w:hAnsi="Book Antiqua" w:hint="eastAsia"/>
          <w:sz w:val="24"/>
          <w:szCs w:val="24"/>
        </w:rPr>
        <w:t xml:space="preserve"> clinical remission and biomarker healing could be the new </w:t>
      </w:r>
      <w:r w:rsidRPr="00C3793A">
        <w:rPr>
          <w:rFonts w:ascii="Book Antiqua" w:hAnsi="Book Antiqua"/>
          <w:sz w:val="24"/>
          <w:szCs w:val="24"/>
        </w:rPr>
        <w:t>therapeutic goal</w:t>
      </w:r>
      <w:r>
        <w:rPr>
          <w:rFonts w:ascii="Book Antiqua" w:hAnsi="Book Antiqua" w:hint="eastAsia"/>
          <w:sz w:val="24"/>
          <w:szCs w:val="24"/>
        </w:rPr>
        <w:t>s</w:t>
      </w:r>
      <w:r w:rsidRPr="00C3793A">
        <w:rPr>
          <w:rFonts w:ascii="Book Antiqua" w:hAnsi="Book Antiqua"/>
          <w:sz w:val="24"/>
          <w:szCs w:val="24"/>
        </w:rPr>
        <w:t xml:space="preserve"> in IBD</w:t>
      </w:r>
      <w:r w:rsidRPr="00C3793A">
        <w:rPr>
          <w:rFonts w:ascii="Book Antiqua" w:hAnsi="Book Antiqua" w:hint="eastAsia"/>
          <w:sz w:val="24"/>
          <w:szCs w:val="24"/>
        </w:rPr>
        <w:t xml:space="preserve"> patients.</w:t>
      </w:r>
      <w:r>
        <w:rPr>
          <w:rFonts w:ascii="Book Antiqua" w:hAnsi="Book Antiqua" w:hint="eastAsia"/>
          <w:sz w:val="24"/>
          <w:szCs w:val="24"/>
        </w:rPr>
        <w:t xml:space="preserve"> To achieve those goals, multicenter, large sample and r</w:t>
      </w:r>
      <w:r w:rsidRPr="00C3793A">
        <w:rPr>
          <w:rFonts w:ascii="Book Antiqua" w:hAnsi="Book Antiqua"/>
          <w:sz w:val="24"/>
          <w:szCs w:val="24"/>
        </w:rPr>
        <w:t>andomized clinical trials are warranted to</w:t>
      </w:r>
      <w:r>
        <w:rPr>
          <w:rFonts w:ascii="Book Antiqua" w:hAnsi="Book Antiqua" w:hint="eastAsia"/>
          <w:sz w:val="24"/>
          <w:szCs w:val="24"/>
        </w:rPr>
        <w:t xml:space="preserve"> </w:t>
      </w:r>
      <w:r w:rsidRPr="00C3793A">
        <w:rPr>
          <w:rFonts w:ascii="Book Antiqua" w:hAnsi="Book Antiqua"/>
          <w:sz w:val="24"/>
          <w:szCs w:val="24"/>
        </w:rPr>
        <w:t>prove its value in clinical practice.</w:t>
      </w:r>
    </w:p>
    <w:bookmarkEnd w:id="153"/>
    <w:p w:rsidR="00F93B1B" w:rsidRDefault="00F93B1B" w:rsidP="00F93B1B">
      <w:pPr>
        <w:widowControl/>
        <w:snapToGrid w:val="0"/>
        <w:spacing w:line="360" w:lineRule="auto"/>
        <w:jc w:val="left"/>
        <w:rPr>
          <w:rFonts w:ascii="Book Antiqua" w:hAnsi="Book Antiqua"/>
          <w:b/>
          <w:bCs/>
          <w:caps/>
          <w:kern w:val="0"/>
          <w:sz w:val="24"/>
          <w:szCs w:val="24"/>
        </w:rPr>
      </w:pPr>
      <w:r>
        <w:rPr>
          <w:rFonts w:ascii="Book Antiqua" w:hAnsi="Book Antiqua"/>
          <w:b/>
          <w:bCs/>
          <w:caps/>
          <w:kern w:val="0"/>
          <w:sz w:val="24"/>
          <w:szCs w:val="24"/>
        </w:rPr>
        <w:br w:type="page"/>
      </w:r>
    </w:p>
    <w:p w:rsidR="00C0797F" w:rsidRPr="002244BB" w:rsidRDefault="002244BB" w:rsidP="00F93B1B">
      <w:pPr>
        <w:autoSpaceDE w:val="0"/>
        <w:autoSpaceDN w:val="0"/>
        <w:adjustRightInd w:val="0"/>
        <w:snapToGrid w:val="0"/>
        <w:spacing w:line="360" w:lineRule="auto"/>
        <w:rPr>
          <w:rFonts w:ascii="Book Antiqua" w:hAnsi="Book Antiqua"/>
          <w:caps/>
          <w:kern w:val="0"/>
          <w:sz w:val="24"/>
          <w:szCs w:val="24"/>
        </w:rPr>
      </w:pPr>
      <w:r w:rsidRPr="002244BB">
        <w:rPr>
          <w:rFonts w:ascii="Book Antiqua" w:hAnsi="Book Antiqua"/>
          <w:b/>
          <w:bCs/>
          <w:caps/>
          <w:kern w:val="0"/>
          <w:sz w:val="24"/>
          <w:szCs w:val="24"/>
        </w:rPr>
        <w:lastRenderedPageBreak/>
        <w:t>References</w:t>
      </w:r>
    </w:p>
    <w:p w:rsidR="0063060F" w:rsidRPr="0063060F" w:rsidRDefault="0063060F" w:rsidP="00F93B1B">
      <w:pPr>
        <w:snapToGrid w:val="0"/>
        <w:spacing w:line="360" w:lineRule="auto"/>
        <w:rPr>
          <w:rFonts w:ascii="Book Antiqua" w:hAnsi="Book Antiqua"/>
          <w:sz w:val="24"/>
          <w:szCs w:val="24"/>
        </w:rPr>
      </w:pPr>
      <w:r w:rsidRPr="0063060F">
        <w:rPr>
          <w:rFonts w:ascii="Book Antiqua" w:hAnsi="Book Antiqua"/>
          <w:sz w:val="24"/>
          <w:szCs w:val="24"/>
        </w:rPr>
        <w:t xml:space="preserve">1 </w:t>
      </w:r>
      <w:r w:rsidRPr="0063060F">
        <w:rPr>
          <w:rFonts w:ascii="Book Antiqua" w:hAnsi="Book Antiqua"/>
          <w:b/>
          <w:sz w:val="24"/>
          <w:szCs w:val="24"/>
        </w:rPr>
        <w:t>Xavier RJ</w:t>
      </w:r>
      <w:r w:rsidRPr="0063060F">
        <w:rPr>
          <w:rFonts w:ascii="Book Antiqua" w:hAnsi="Book Antiqua"/>
          <w:sz w:val="24"/>
          <w:szCs w:val="24"/>
        </w:rPr>
        <w:t xml:space="preserve">, Podolsky DK. Unravelling the pathogenesis of inflammatory bowel disease. </w:t>
      </w:r>
      <w:r w:rsidRPr="0063060F">
        <w:rPr>
          <w:rFonts w:ascii="Book Antiqua" w:hAnsi="Book Antiqua"/>
          <w:i/>
          <w:sz w:val="24"/>
          <w:szCs w:val="24"/>
        </w:rPr>
        <w:t>Nature</w:t>
      </w:r>
      <w:r w:rsidRPr="0063060F">
        <w:rPr>
          <w:rFonts w:ascii="Book Antiqua" w:hAnsi="Book Antiqua"/>
          <w:sz w:val="24"/>
          <w:szCs w:val="24"/>
        </w:rPr>
        <w:t xml:space="preserve"> 2007; </w:t>
      </w:r>
      <w:r w:rsidRPr="0063060F">
        <w:rPr>
          <w:rFonts w:ascii="Book Antiqua" w:hAnsi="Book Antiqua"/>
          <w:b/>
          <w:sz w:val="24"/>
          <w:szCs w:val="24"/>
        </w:rPr>
        <w:t>448</w:t>
      </w:r>
      <w:r w:rsidRPr="0063060F">
        <w:rPr>
          <w:rFonts w:ascii="Book Antiqua" w:hAnsi="Book Antiqua"/>
          <w:sz w:val="24"/>
          <w:szCs w:val="24"/>
        </w:rPr>
        <w:t>: 427-434 [PMID: 17653185 DOI: 10.1038/nature06005]</w:t>
      </w:r>
    </w:p>
    <w:p w:rsidR="0063060F" w:rsidRPr="0063060F" w:rsidRDefault="0063060F" w:rsidP="00F93B1B">
      <w:pPr>
        <w:snapToGrid w:val="0"/>
        <w:spacing w:line="360" w:lineRule="auto"/>
        <w:rPr>
          <w:rFonts w:ascii="Book Antiqua" w:hAnsi="Book Antiqua"/>
          <w:sz w:val="24"/>
          <w:szCs w:val="24"/>
        </w:rPr>
      </w:pPr>
      <w:r w:rsidRPr="0063060F">
        <w:rPr>
          <w:rFonts w:ascii="Book Antiqua" w:hAnsi="Book Antiqua"/>
          <w:sz w:val="24"/>
          <w:szCs w:val="24"/>
        </w:rPr>
        <w:t xml:space="preserve">2 </w:t>
      </w:r>
      <w:r w:rsidRPr="0063060F">
        <w:rPr>
          <w:rFonts w:ascii="Book Antiqua" w:hAnsi="Book Antiqua"/>
          <w:b/>
          <w:sz w:val="24"/>
          <w:szCs w:val="24"/>
        </w:rPr>
        <w:t>Ananthakrishnan AN</w:t>
      </w:r>
      <w:r w:rsidRPr="0063060F">
        <w:rPr>
          <w:rFonts w:ascii="Book Antiqua" w:hAnsi="Book Antiqua"/>
          <w:sz w:val="24"/>
          <w:szCs w:val="24"/>
        </w:rPr>
        <w:t xml:space="preserve">, Weber LR, Knox JF, Skaros S, Emmons J, Lundeen S, Issa M, Otterson MF, Binion DG. Permanent work disability in Crohn's disease. </w:t>
      </w:r>
      <w:r w:rsidRPr="0063060F">
        <w:rPr>
          <w:rFonts w:ascii="Book Antiqua" w:hAnsi="Book Antiqua"/>
          <w:i/>
          <w:sz w:val="24"/>
          <w:szCs w:val="24"/>
        </w:rPr>
        <w:t>Am J Gastroenterol</w:t>
      </w:r>
      <w:r w:rsidRPr="0063060F">
        <w:rPr>
          <w:rFonts w:ascii="Book Antiqua" w:hAnsi="Book Antiqua"/>
          <w:sz w:val="24"/>
          <w:szCs w:val="24"/>
        </w:rPr>
        <w:t xml:space="preserve"> 2008; </w:t>
      </w:r>
      <w:r w:rsidRPr="0063060F">
        <w:rPr>
          <w:rFonts w:ascii="Book Antiqua" w:hAnsi="Book Antiqua"/>
          <w:b/>
          <w:sz w:val="24"/>
          <w:szCs w:val="24"/>
        </w:rPr>
        <w:t>103</w:t>
      </w:r>
      <w:r w:rsidRPr="0063060F">
        <w:rPr>
          <w:rFonts w:ascii="Book Antiqua" w:hAnsi="Book Antiqua"/>
          <w:sz w:val="24"/>
          <w:szCs w:val="24"/>
        </w:rPr>
        <w:t>: 154-161 [PMID: 18076736 DOI: 10.1111/j.1572-0241.2007.01561.x]</w:t>
      </w:r>
    </w:p>
    <w:p w:rsidR="0063060F" w:rsidRPr="0063060F" w:rsidRDefault="0063060F" w:rsidP="00F93B1B">
      <w:pPr>
        <w:snapToGrid w:val="0"/>
        <w:spacing w:line="360" w:lineRule="auto"/>
        <w:rPr>
          <w:rFonts w:ascii="Book Antiqua" w:hAnsi="Book Antiqua"/>
          <w:sz w:val="24"/>
          <w:szCs w:val="24"/>
        </w:rPr>
      </w:pPr>
      <w:r w:rsidRPr="0063060F">
        <w:rPr>
          <w:rFonts w:ascii="Book Antiqua" w:hAnsi="Book Antiqua"/>
          <w:sz w:val="24"/>
          <w:szCs w:val="24"/>
        </w:rPr>
        <w:t xml:space="preserve">3 </w:t>
      </w:r>
      <w:r w:rsidRPr="0063060F">
        <w:rPr>
          <w:rFonts w:ascii="Book Antiqua" w:hAnsi="Book Antiqua"/>
          <w:b/>
          <w:sz w:val="24"/>
          <w:szCs w:val="24"/>
        </w:rPr>
        <w:t>Ng SC</w:t>
      </w:r>
      <w:r w:rsidRPr="0063060F">
        <w:rPr>
          <w:rFonts w:ascii="Book Antiqua" w:hAnsi="Book Antiqua"/>
          <w:sz w:val="24"/>
          <w:szCs w:val="24"/>
        </w:rPr>
        <w:t xml:space="preserve">, Tang W, Ching JY, Wong M, Chow CM, Hui AJ, Wong TC, Leung VK, Tsang SW, Yu HH, Li MF, Ng KK, Kamm MA, Studd C, Bell S, Leong R, de Silva HJ, Kasturiratne A, Mufeena MN, Ling KL, Ooi CJ, Tan PS, Ong D, Goh KL, Hilmi I, Pisespongsa P, Manatsathit S, Rerknimitr R, Aniwan S, Wang YF, Ouyang Q, Zeng Z, Zhu Z, Chen MH, Hu PJ, Wu K, Wang X, Simadibrata M, Abdullah M, Wu JC, Sung JJ, Chan FK; Asia–Pacific Crohn's and Colitis Epidemiologic Study (ACCESS) Study Group. Incidence and phenotype of inflammatory bowel disease based on results from the Asia-pacific Crohn's and colitis epidemiology study. </w:t>
      </w:r>
      <w:r w:rsidRPr="0063060F">
        <w:rPr>
          <w:rFonts w:ascii="Book Antiqua" w:hAnsi="Book Antiqua"/>
          <w:i/>
          <w:sz w:val="24"/>
          <w:szCs w:val="24"/>
        </w:rPr>
        <w:t>Gastroenterology</w:t>
      </w:r>
      <w:r w:rsidRPr="0063060F">
        <w:rPr>
          <w:rFonts w:ascii="Book Antiqua" w:hAnsi="Book Antiqua"/>
          <w:sz w:val="24"/>
          <w:szCs w:val="24"/>
        </w:rPr>
        <w:t xml:space="preserve"> 2013; </w:t>
      </w:r>
      <w:r w:rsidRPr="0063060F">
        <w:rPr>
          <w:rFonts w:ascii="Book Antiqua" w:hAnsi="Book Antiqua"/>
          <w:b/>
          <w:sz w:val="24"/>
          <w:szCs w:val="24"/>
        </w:rPr>
        <w:t>145</w:t>
      </w:r>
      <w:r w:rsidRPr="0063060F">
        <w:rPr>
          <w:rFonts w:ascii="Book Antiqua" w:hAnsi="Book Antiqua"/>
          <w:sz w:val="24"/>
          <w:szCs w:val="24"/>
        </w:rPr>
        <w:t>: 158-165.e2 [PMID: 23583432 DOI: 10.1053/j.gastro.2013.04.007]</w:t>
      </w:r>
    </w:p>
    <w:p w:rsidR="0063060F" w:rsidRPr="0063060F" w:rsidRDefault="0063060F" w:rsidP="00F93B1B">
      <w:pPr>
        <w:snapToGrid w:val="0"/>
        <w:spacing w:line="360" w:lineRule="auto"/>
        <w:rPr>
          <w:rFonts w:ascii="Book Antiqua" w:hAnsi="Book Antiqua"/>
          <w:sz w:val="24"/>
          <w:szCs w:val="24"/>
        </w:rPr>
      </w:pPr>
      <w:r w:rsidRPr="0063060F">
        <w:rPr>
          <w:rFonts w:ascii="Book Antiqua" w:hAnsi="Book Antiqua"/>
          <w:sz w:val="24"/>
          <w:szCs w:val="24"/>
        </w:rPr>
        <w:t xml:space="preserve">4 </w:t>
      </w:r>
      <w:r w:rsidRPr="0063060F">
        <w:rPr>
          <w:rFonts w:ascii="Book Antiqua" w:hAnsi="Book Antiqua"/>
          <w:b/>
          <w:sz w:val="24"/>
          <w:szCs w:val="24"/>
        </w:rPr>
        <w:t>Zhao J</w:t>
      </w:r>
      <w:r w:rsidRPr="0063060F">
        <w:rPr>
          <w:rFonts w:ascii="Book Antiqua" w:hAnsi="Book Antiqua"/>
          <w:sz w:val="24"/>
          <w:szCs w:val="24"/>
        </w:rPr>
        <w:t xml:space="preserve">, Ng SC, Lei Y, Yi F, Li J, Yu L, Zou K, Dan Z, Dai M, Ding Y, Song M, Mei Q, Fang X, Liu H, Shi Z, Zhou R, Xia M, Wu Q, Xiong Z, Zhu W, Deng L, Kamm MA, Xia B. First prospective, population-based inflammatory bowel disease incidence study in mainland of China: the emergence of "western" disease. </w:t>
      </w:r>
      <w:r w:rsidRPr="0063060F">
        <w:rPr>
          <w:rFonts w:ascii="Book Antiqua" w:hAnsi="Book Antiqua"/>
          <w:i/>
          <w:sz w:val="24"/>
          <w:szCs w:val="24"/>
        </w:rPr>
        <w:t>Inflamm Bowel Dis</w:t>
      </w:r>
      <w:r w:rsidRPr="0063060F">
        <w:rPr>
          <w:rFonts w:ascii="Book Antiqua" w:hAnsi="Book Antiqua"/>
          <w:sz w:val="24"/>
          <w:szCs w:val="24"/>
        </w:rPr>
        <w:t xml:space="preserve"> 2013; </w:t>
      </w:r>
      <w:r w:rsidRPr="0063060F">
        <w:rPr>
          <w:rFonts w:ascii="Book Antiqua" w:hAnsi="Book Antiqua"/>
          <w:b/>
          <w:sz w:val="24"/>
          <w:szCs w:val="24"/>
        </w:rPr>
        <w:t>19</w:t>
      </w:r>
      <w:r w:rsidRPr="0063060F">
        <w:rPr>
          <w:rFonts w:ascii="Book Antiqua" w:hAnsi="Book Antiqua"/>
          <w:sz w:val="24"/>
          <w:szCs w:val="24"/>
        </w:rPr>
        <w:t>: 1839-1845 [PMID: 23669403 DOI: 10.1097/MIB.0b013e31828a6551]</w:t>
      </w:r>
    </w:p>
    <w:p w:rsidR="0063060F" w:rsidRPr="0063060F" w:rsidRDefault="0063060F" w:rsidP="00F93B1B">
      <w:pPr>
        <w:snapToGrid w:val="0"/>
        <w:spacing w:line="360" w:lineRule="auto"/>
        <w:rPr>
          <w:rFonts w:ascii="Book Antiqua" w:hAnsi="Book Antiqua"/>
          <w:sz w:val="24"/>
          <w:szCs w:val="24"/>
        </w:rPr>
      </w:pPr>
      <w:r w:rsidRPr="0063060F">
        <w:rPr>
          <w:rFonts w:ascii="Book Antiqua" w:hAnsi="Book Antiqua"/>
          <w:sz w:val="24"/>
          <w:szCs w:val="24"/>
        </w:rPr>
        <w:t xml:space="preserve">5 </w:t>
      </w:r>
      <w:r w:rsidRPr="0063060F">
        <w:rPr>
          <w:rFonts w:ascii="Book Antiqua" w:hAnsi="Book Antiqua"/>
          <w:b/>
          <w:sz w:val="24"/>
          <w:szCs w:val="24"/>
        </w:rPr>
        <w:t>Zeng Z</w:t>
      </w:r>
      <w:r w:rsidRPr="0063060F">
        <w:rPr>
          <w:rFonts w:ascii="Book Antiqua" w:hAnsi="Book Antiqua"/>
          <w:sz w:val="24"/>
          <w:szCs w:val="24"/>
        </w:rPr>
        <w:t xml:space="preserve">, Zhu Z, Yang Y, Ruan W, Peng X, Su Y, Peng L, Chen J, Yin Q, Zhao C, Zhou H, Yuan S, Hao Y, Qian J, Ng SC, Chen M, Hu P. Incidence and clinical characteristics of inflammatory bowel disease in a developed region of Guangdong Province, China: a prospective population-based study. </w:t>
      </w:r>
      <w:r w:rsidRPr="0063060F">
        <w:rPr>
          <w:rFonts w:ascii="Book Antiqua" w:hAnsi="Book Antiqua"/>
          <w:i/>
          <w:sz w:val="24"/>
          <w:szCs w:val="24"/>
        </w:rPr>
        <w:t>J Gastroenterol Hepatol</w:t>
      </w:r>
      <w:r w:rsidRPr="0063060F">
        <w:rPr>
          <w:rFonts w:ascii="Book Antiqua" w:hAnsi="Book Antiqua"/>
          <w:sz w:val="24"/>
          <w:szCs w:val="24"/>
        </w:rPr>
        <w:t xml:space="preserve"> 2013; </w:t>
      </w:r>
      <w:r w:rsidRPr="0063060F">
        <w:rPr>
          <w:rFonts w:ascii="Book Antiqua" w:hAnsi="Book Antiqua"/>
          <w:b/>
          <w:sz w:val="24"/>
          <w:szCs w:val="24"/>
        </w:rPr>
        <w:t>28</w:t>
      </w:r>
      <w:r w:rsidRPr="0063060F">
        <w:rPr>
          <w:rFonts w:ascii="Book Antiqua" w:hAnsi="Book Antiqua"/>
          <w:sz w:val="24"/>
          <w:szCs w:val="24"/>
        </w:rPr>
        <w:t>: 1148-1153 [PMID: 23432198 DOI: 10.1111/jgh.12164]</w:t>
      </w:r>
    </w:p>
    <w:p w:rsidR="0063060F" w:rsidRPr="0063060F" w:rsidRDefault="0063060F" w:rsidP="00F93B1B">
      <w:pPr>
        <w:snapToGrid w:val="0"/>
        <w:spacing w:line="360" w:lineRule="auto"/>
        <w:rPr>
          <w:rFonts w:ascii="Book Antiqua" w:hAnsi="Book Antiqua"/>
          <w:sz w:val="24"/>
          <w:szCs w:val="24"/>
        </w:rPr>
      </w:pPr>
      <w:r w:rsidRPr="0063060F">
        <w:rPr>
          <w:rFonts w:ascii="Book Antiqua" w:hAnsi="Book Antiqua"/>
          <w:sz w:val="24"/>
          <w:szCs w:val="24"/>
        </w:rPr>
        <w:t xml:space="preserve">6 </w:t>
      </w:r>
      <w:r w:rsidRPr="0063060F">
        <w:rPr>
          <w:rFonts w:ascii="Book Antiqua" w:hAnsi="Book Antiqua"/>
          <w:b/>
          <w:sz w:val="24"/>
          <w:szCs w:val="24"/>
        </w:rPr>
        <w:t>Schoepfer AM</w:t>
      </w:r>
      <w:r w:rsidRPr="0063060F">
        <w:rPr>
          <w:rFonts w:ascii="Book Antiqua" w:hAnsi="Book Antiqua"/>
          <w:sz w:val="24"/>
          <w:szCs w:val="24"/>
        </w:rPr>
        <w:t xml:space="preserve">, Vavricka S, Zahnd-Straumann N, Straumann A, Beglinger C. Monitoring inflammatory bowel disease activity: clinical activity is judged to be more relevant than endoscopic severity or biomarkers. </w:t>
      </w:r>
      <w:r w:rsidRPr="0063060F">
        <w:rPr>
          <w:rFonts w:ascii="Book Antiqua" w:hAnsi="Book Antiqua"/>
          <w:i/>
          <w:sz w:val="24"/>
          <w:szCs w:val="24"/>
        </w:rPr>
        <w:t>J Crohns Colitis</w:t>
      </w:r>
      <w:r w:rsidRPr="0063060F">
        <w:rPr>
          <w:rFonts w:ascii="Book Antiqua" w:hAnsi="Book Antiqua"/>
          <w:sz w:val="24"/>
          <w:szCs w:val="24"/>
        </w:rPr>
        <w:t xml:space="preserve"> 2012; </w:t>
      </w:r>
      <w:r w:rsidRPr="0063060F">
        <w:rPr>
          <w:rFonts w:ascii="Book Antiqua" w:hAnsi="Book Antiqua"/>
          <w:b/>
          <w:sz w:val="24"/>
          <w:szCs w:val="24"/>
        </w:rPr>
        <w:t>6</w:t>
      </w:r>
      <w:r w:rsidRPr="0063060F">
        <w:rPr>
          <w:rFonts w:ascii="Book Antiqua" w:hAnsi="Book Antiqua"/>
          <w:sz w:val="24"/>
          <w:szCs w:val="24"/>
        </w:rPr>
        <w:t>: 412-418 [PMID: 22398068 DOI: 10.1016/j.crohns.2011.09.008]</w:t>
      </w:r>
    </w:p>
    <w:p w:rsidR="0063060F" w:rsidRPr="0063060F" w:rsidRDefault="0063060F" w:rsidP="00F93B1B">
      <w:pPr>
        <w:snapToGrid w:val="0"/>
        <w:spacing w:line="360" w:lineRule="auto"/>
        <w:rPr>
          <w:rFonts w:ascii="Book Antiqua" w:hAnsi="Book Antiqua"/>
          <w:sz w:val="24"/>
          <w:szCs w:val="24"/>
        </w:rPr>
      </w:pPr>
      <w:r w:rsidRPr="0063060F">
        <w:rPr>
          <w:rFonts w:ascii="Book Antiqua" w:hAnsi="Book Antiqua"/>
          <w:sz w:val="24"/>
          <w:szCs w:val="24"/>
        </w:rPr>
        <w:lastRenderedPageBreak/>
        <w:t xml:space="preserve">7 </w:t>
      </w:r>
      <w:r w:rsidRPr="0063060F">
        <w:rPr>
          <w:rFonts w:ascii="Book Antiqua" w:hAnsi="Book Antiqua"/>
          <w:b/>
          <w:sz w:val="24"/>
          <w:szCs w:val="24"/>
        </w:rPr>
        <w:t>Baars JE</w:t>
      </w:r>
      <w:r w:rsidRPr="0063060F">
        <w:rPr>
          <w:rFonts w:ascii="Book Antiqua" w:hAnsi="Book Antiqua"/>
          <w:sz w:val="24"/>
          <w:szCs w:val="24"/>
        </w:rPr>
        <w:t xml:space="preserve">, Nuij VJ, Oldenburg B, Kuipers EJ, van der Woude CJ. Majority of patients with inflammatory bowel disease in clinical remission have mucosal inflammation. </w:t>
      </w:r>
      <w:r w:rsidRPr="0063060F">
        <w:rPr>
          <w:rFonts w:ascii="Book Antiqua" w:hAnsi="Book Antiqua"/>
          <w:i/>
          <w:sz w:val="24"/>
          <w:szCs w:val="24"/>
        </w:rPr>
        <w:t>Inflamm Bowel Dis</w:t>
      </w:r>
      <w:r w:rsidRPr="0063060F">
        <w:rPr>
          <w:rFonts w:ascii="Book Antiqua" w:hAnsi="Book Antiqua"/>
          <w:sz w:val="24"/>
          <w:szCs w:val="24"/>
        </w:rPr>
        <w:t xml:space="preserve"> 2012; </w:t>
      </w:r>
      <w:r w:rsidRPr="0063060F">
        <w:rPr>
          <w:rFonts w:ascii="Book Antiqua" w:hAnsi="Book Antiqua"/>
          <w:b/>
          <w:sz w:val="24"/>
          <w:szCs w:val="24"/>
        </w:rPr>
        <w:t>18</w:t>
      </w:r>
      <w:r w:rsidRPr="0063060F">
        <w:rPr>
          <w:rFonts w:ascii="Book Antiqua" w:hAnsi="Book Antiqua"/>
          <w:sz w:val="24"/>
          <w:szCs w:val="24"/>
        </w:rPr>
        <w:t>: 1634-1640 [PMID: 22069022 DOI: 10.1002/ibd.21925]</w:t>
      </w:r>
    </w:p>
    <w:p w:rsidR="0063060F" w:rsidRPr="0063060F" w:rsidRDefault="0063060F" w:rsidP="00F93B1B">
      <w:pPr>
        <w:snapToGrid w:val="0"/>
        <w:spacing w:line="360" w:lineRule="auto"/>
        <w:rPr>
          <w:rFonts w:ascii="Book Antiqua" w:hAnsi="Book Antiqua"/>
          <w:sz w:val="24"/>
          <w:szCs w:val="24"/>
        </w:rPr>
      </w:pPr>
      <w:r w:rsidRPr="0063060F">
        <w:rPr>
          <w:rFonts w:ascii="Book Antiqua" w:hAnsi="Book Antiqua"/>
          <w:sz w:val="24"/>
          <w:szCs w:val="24"/>
        </w:rPr>
        <w:t xml:space="preserve">8 </w:t>
      </w:r>
      <w:r w:rsidRPr="0063060F">
        <w:rPr>
          <w:rFonts w:ascii="Book Antiqua" w:hAnsi="Book Antiqua"/>
          <w:b/>
          <w:sz w:val="24"/>
          <w:szCs w:val="24"/>
        </w:rPr>
        <w:t>Berrill JW</w:t>
      </w:r>
      <w:r w:rsidRPr="0063060F">
        <w:rPr>
          <w:rFonts w:ascii="Book Antiqua" w:hAnsi="Book Antiqua"/>
          <w:sz w:val="24"/>
          <w:szCs w:val="24"/>
        </w:rPr>
        <w:t xml:space="preserve">, Green JT, Hood K, Campbell AK. Symptoms of irritable bowel syndrome in patients with inflammatory bowel disease: examining the role of sub-clinical inflammation and the impact on clinical assessment of disease activity. </w:t>
      </w:r>
      <w:r w:rsidRPr="0063060F">
        <w:rPr>
          <w:rFonts w:ascii="Book Antiqua" w:hAnsi="Book Antiqua"/>
          <w:i/>
          <w:sz w:val="24"/>
          <w:szCs w:val="24"/>
        </w:rPr>
        <w:t>Aliment Pharmacol Ther</w:t>
      </w:r>
      <w:r w:rsidRPr="0063060F">
        <w:rPr>
          <w:rFonts w:ascii="Book Antiqua" w:hAnsi="Book Antiqua"/>
          <w:sz w:val="24"/>
          <w:szCs w:val="24"/>
        </w:rPr>
        <w:t xml:space="preserve"> 2013; </w:t>
      </w:r>
      <w:r w:rsidRPr="0063060F">
        <w:rPr>
          <w:rFonts w:ascii="Book Antiqua" w:hAnsi="Book Antiqua"/>
          <w:b/>
          <w:sz w:val="24"/>
          <w:szCs w:val="24"/>
        </w:rPr>
        <w:t>38</w:t>
      </w:r>
      <w:r w:rsidRPr="0063060F">
        <w:rPr>
          <w:rFonts w:ascii="Book Antiqua" w:hAnsi="Book Antiqua"/>
          <w:sz w:val="24"/>
          <w:szCs w:val="24"/>
        </w:rPr>
        <w:t>: 44-51 [PMID: 23668698 DOI: 10.1111/apt.12335]</w:t>
      </w:r>
    </w:p>
    <w:p w:rsidR="0063060F" w:rsidRPr="0063060F" w:rsidRDefault="0063060F" w:rsidP="00F93B1B">
      <w:pPr>
        <w:snapToGrid w:val="0"/>
        <w:spacing w:line="360" w:lineRule="auto"/>
        <w:rPr>
          <w:rFonts w:ascii="Book Antiqua" w:hAnsi="Book Antiqua"/>
          <w:sz w:val="24"/>
          <w:szCs w:val="24"/>
        </w:rPr>
      </w:pPr>
      <w:r w:rsidRPr="0063060F">
        <w:rPr>
          <w:rFonts w:ascii="Book Antiqua" w:hAnsi="Book Antiqua"/>
          <w:sz w:val="24"/>
          <w:szCs w:val="24"/>
        </w:rPr>
        <w:t xml:space="preserve">9 </w:t>
      </w:r>
      <w:r w:rsidRPr="0063060F">
        <w:rPr>
          <w:rFonts w:ascii="Book Antiqua" w:hAnsi="Book Antiqua"/>
          <w:b/>
          <w:sz w:val="24"/>
          <w:szCs w:val="24"/>
        </w:rPr>
        <w:t>af Björkesten CG</w:t>
      </w:r>
      <w:r w:rsidRPr="0063060F">
        <w:rPr>
          <w:rFonts w:ascii="Book Antiqua" w:hAnsi="Book Antiqua"/>
          <w:sz w:val="24"/>
          <w:szCs w:val="24"/>
        </w:rPr>
        <w:t xml:space="preserve">, Nieminen U, Sipponen T, Turunen U, Arkkila P, Färkkilä M. Mucosal healing at 3 months predicts long-term endoscopic remission in anti-TNF-treated luminal Crohn's disease. </w:t>
      </w:r>
      <w:r w:rsidRPr="0063060F">
        <w:rPr>
          <w:rFonts w:ascii="Book Antiqua" w:hAnsi="Book Antiqua"/>
          <w:i/>
          <w:sz w:val="24"/>
          <w:szCs w:val="24"/>
        </w:rPr>
        <w:t>Scand J Gastroenterol</w:t>
      </w:r>
      <w:r w:rsidRPr="0063060F">
        <w:rPr>
          <w:rFonts w:ascii="Book Antiqua" w:hAnsi="Book Antiqua"/>
          <w:sz w:val="24"/>
          <w:szCs w:val="24"/>
        </w:rPr>
        <w:t xml:space="preserve"> 2013; </w:t>
      </w:r>
      <w:r w:rsidRPr="0063060F">
        <w:rPr>
          <w:rFonts w:ascii="Book Antiqua" w:hAnsi="Book Antiqua"/>
          <w:b/>
          <w:sz w:val="24"/>
          <w:szCs w:val="24"/>
        </w:rPr>
        <w:t>48</w:t>
      </w:r>
      <w:r w:rsidRPr="0063060F">
        <w:rPr>
          <w:rFonts w:ascii="Book Antiqua" w:hAnsi="Book Antiqua"/>
          <w:sz w:val="24"/>
          <w:szCs w:val="24"/>
        </w:rPr>
        <w:t>: 543-551 [PMID: 23477356 DOI: 10.3109/00365521.2013.772230]</w:t>
      </w:r>
    </w:p>
    <w:p w:rsidR="0063060F" w:rsidRPr="0063060F" w:rsidRDefault="0063060F" w:rsidP="00F93B1B">
      <w:pPr>
        <w:snapToGrid w:val="0"/>
        <w:spacing w:line="360" w:lineRule="auto"/>
        <w:rPr>
          <w:rFonts w:ascii="Book Antiqua" w:hAnsi="Book Antiqua"/>
          <w:sz w:val="24"/>
          <w:szCs w:val="24"/>
        </w:rPr>
      </w:pPr>
      <w:r w:rsidRPr="0063060F">
        <w:rPr>
          <w:rFonts w:ascii="Book Antiqua" w:hAnsi="Book Antiqua"/>
          <w:sz w:val="24"/>
          <w:szCs w:val="24"/>
        </w:rPr>
        <w:t xml:space="preserve">10 </w:t>
      </w:r>
      <w:r w:rsidRPr="0063060F">
        <w:rPr>
          <w:rFonts w:ascii="Book Antiqua" w:hAnsi="Book Antiqua"/>
          <w:b/>
          <w:sz w:val="24"/>
          <w:szCs w:val="24"/>
        </w:rPr>
        <w:t>Frøslie KF</w:t>
      </w:r>
      <w:r w:rsidRPr="0063060F">
        <w:rPr>
          <w:rFonts w:ascii="Book Antiqua" w:hAnsi="Book Antiqua"/>
          <w:sz w:val="24"/>
          <w:szCs w:val="24"/>
        </w:rPr>
        <w:t xml:space="preserve">, Jahnsen J, Moum BA, Vatn MH; IBSEN Group. Mucosal healing in inflammatory bowel disease: results from a Norwegian population-based cohort. </w:t>
      </w:r>
      <w:r w:rsidRPr="0063060F">
        <w:rPr>
          <w:rFonts w:ascii="Book Antiqua" w:hAnsi="Book Antiqua"/>
          <w:i/>
          <w:sz w:val="24"/>
          <w:szCs w:val="24"/>
        </w:rPr>
        <w:t>Gastroenterology</w:t>
      </w:r>
      <w:r w:rsidRPr="0063060F">
        <w:rPr>
          <w:rFonts w:ascii="Book Antiqua" w:hAnsi="Book Antiqua"/>
          <w:sz w:val="24"/>
          <w:szCs w:val="24"/>
        </w:rPr>
        <w:t xml:space="preserve"> 2007; </w:t>
      </w:r>
      <w:r w:rsidRPr="0063060F">
        <w:rPr>
          <w:rFonts w:ascii="Book Antiqua" w:hAnsi="Book Antiqua"/>
          <w:b/>
          <w:sz w:val="24"/>
          <w:szCs w:val="24"/>
        </w:rPr>
        <w:t>133</w:t>
      </w:r>
      <w:r w:rsidRPr="0063060F">
        <w:rPr>
          <w:rFonts w:ascii="Book Antiqua" w:hAnsi="Book Antiqua"/>
          <w:sz w:val="24"/>
          <w:szCs w:val="24"/>
        </w:rPr>
        <w:t>: 412-422 [PMID: 17681162 DOI: 10.1053/j.gastro.2007.05.051]</w:t>
      </w:r>
    </w:p>
    <w:p w:rsidR="0063060F" w:rsidRPr="0063060F" w:rsidRDefault="0063060F" w:rsidP="00F93B1B">
      <w:pPr>
        <w:snapToGrid w:val="0"/>
        <w:spacing w:line="360" w:lineRule="auto"/>
        <w:rPr>
          <w:rFonts w:ascii="Book Antiqua" w:hAnsi="Book Antiqua"/>
          <w:sz w:val="24"/>
          <w:szCs w:val="24"/>
        </w:rPr>
      </w:pPr>
      <w:r w:rsidRPr="0063060F">
        <w:rPr>
          <w:rFonts w:ascii="Book Antiqua" w:hAnsi="Book Antiqua"/>
          <w:sz w:val="24"/>
          <w:szCs w:val="24"/>
        </w:rPr>
        <w:t xml:space="preserve">11 </w:t>
      </w:r>
      <w:r w:rsidRPr="0063060F">
        <w:rPr>
          <w:rFonts w:ascii="Book Antiqua" w:hAnsi="Book Antiqua"/>
          <w:b/>
          <w:sz w:val="24"/>
          <w:szCs w:val="24"/>
        </w:rPr>
        <w:t>Meucci G,</w:t>
      </w:r>
      <w:r w:rsidRPr="0063060F">
        <w:rPr>
          <w:rFonts w:ascii="Book Antiqua" w:hAnsi="Book Antiqua" w:hint="eastAsia"/>
          <w:sz w:val="24"/>
          <w:szCs w:val="24"/>
        </w:rPr>
        <w:t xml:space="preserve"> </w:t>
      </w:r>
      <w:r w:rsidRPr="0063060F">
        <w:rPr>
          <w:rFonts w:ascii="Book Antiqua" w:hAnsi="Book Antiqua"/>
          <w:sz w:val="24"/>
          <w:szCs w:val="24"/>
        </w:rPr>
        <w:t xml:space="preserve">Fasoli R, Saibeni S, Valpiani D, Gullotta R, Colombo E, D'Inca R, Terpin M, Lombardi G. Prognostic significance of endoscopic remission in patients with active ulcerative colitis treated with oral and topical mesalazine: a prospective, multicenter study. </w:t>
      </w:r>
      <w:r w:rsidRPr="0063060F">
        <w:rPr>
          <w:rFonts w:ascii="Book Antiqua" w:hAnsi="Book Antiqua"/>
          <w:i/>
          <w:sz w:val="24"/>
          <w:szCs w:val="24"/>
        </w:rPr>
        <w:t>Inflamm Bowel Dis</w:t>
      </w:r>
      <w:r w:rsidRPr="0063060F">
        <w:rPr>
          <w:rFonts w:ascii="Book Antiqua" w:hAnsi="Book Antiqua"/>
          <w:sz w:val="24"/>
          <w:szCs w:val="24"/>
        </w:rPr>
        <w:t xml:space="preserve"> 2012</w:t>
      </w:r>
      <w:r w:rsidRPr="0063060F">
        <w:rPr>
          <w:rFonts w:ascii="Book Antiqua" w:hAnsi="Book Antiqua" w:hint="eastAsia"/>
          <w:sz w:val="24"/>
          <w:szCs w:val="24"/>
        </w:rPr>
        <w:t xml:space="preserve">; </w:t>
      </w:r>
      <w:r w:rsidRPr="0063060F">
        <w:rPr>
          <w:rFonts w:ascii="Book Antiqua" w:hAnsi="Book Antiqua"/>
          <w:b/>
          <w:sz w:val="24"/>
          <w:szCs w:val="24"/>
        </w:rPr>
        <w:t>18</w:t>
      </w:r>
      <w:r w:rsidRPr="0063060F">
        <w:rPr>
          <w:rFonts w:ascii="Book Antiqua" w:hAnsi="Book Antiqua"/>
          <w:sz w:val="24"/>
          <w:szCs w:val="24"/>
        </w:rPr>
        <w:t>: 1006-1010</w:t>
      </w:r>
      <w:r w:rsidRPr="0063060F">
        <w:rPr>
          <w:rFonts w:ascii="Book Antiqua" w:hAnsi="Book Antiqua" w:hint="eastAsia"/>
          <w:sz w:val="24"/>
          <w:szCs w:val="24"/>
        </w:rPr>
        <w:t xml:space="preserve"> [</w:t>
      </w:r>
      <w:r w:rsidRPr="0063060F">
        <w:rPr>
          <w:rFonts w:ascii="Book Antiqua" w:hAnsi="Book Antiqua"/>
          <w:sz w:val="24"/>
          <w:szCs w:val="24"/>
        </w:rPr>
        <w:t>PMID: 21830282 DOI: 10.1002/ibd.21838</w:t>
      </w:r>
      <w:r w:rsidRPr="0063060F">
        <w:rPr>
          <w:rFonts w:ascii="Book Antiqua" w:hAnsi="Book Antiqua" w:hint="eastAsia"/>
          <w:sz w:val="24"/>
          <w:szCs w:val="24"/>
        </w:rPr>
        <w:t>]</w:t>
      </w:r>
    </w:p>
    <w:p w:rsidR="0063060F" w:rsidRPr="0063060F" w:rsidRDefault="0063060F" w:rsidP="00F93B1B">
      <w:pPr>
        <w:snapToGrid w:val="0"/>
        <w:spacing w:line="360" w:lineRule="auto"/>
        <w:rPr>
          <w:rFonts w:ascii="Book Antiqua" w:hAnsi="Book Antiqua"/>
          <w:sz w:val="24"/>
          <w:szCs w:val="24"/>
        </w:rPr>
      </w:pPr>
      <w:r w:rsidRPr="0063060F">
        <w:rPr>
          <w:rFonts w:ascii="Book Antiqua" w:hAnsi="Book Antiqua"/>
          <w:sz w:val="24"/>
          <w:szCs w:val="24"/>
        </w:rPr>
        <w:t xml:space="preserve">12 </w:t>
      </w:r>
      <w:r w:rsidRPr="0063060F">
        <w:rPr>
          <w:rFonts w:ascii="Book Antiqua" w:hAnsi="Book Antiqua"/>
          <w:b/>
          <w:sz w:val="24"/>
          <w:szCs w:val="24"/>
        </w:rPr>
        <w:t>Annese V</w:t>
      </w:r>
      <w:r w:rsidRPr="0063060F">
        <w:rPr>
          <w:rFonts w:ascii="Book Antiqua" w:hAnsi="Book Antiqua"/>
          <w:sz w:val="24"/>
          <w:szCs w:val="24"/>
        </w:rPr>
        <w:t xml:space="preserve">, Daperno M, Rutter MD, Amiot A, Bossuyt P, East J, Ferrante M, Götz M, Katsanos KH, Kießlich R, Ordás I, Repici A, Rosa B, Sebastian S, Kucharzik T, Eliakim R; European Crohn's and Colitis Organisation. European evidence based consensus for endoscopy in inflammatory bowel disease. </w:t>
      </w:r>
      <w:r w:rsidRPr="0063060F">
        <w:rPr>
          <w:rFonts w:ascii="Book Antiqua" w:hAnsi="Book Antiqua"/>
          <w:i/>
          <w:sz w:val="24"/>
          <w:szCs w:val="24"/>
        </w:rPr>
        <w:t>J Crohns Colitis</w:t>
      </w:r>
      <w:r w:rsidRPr="0063060F">
        <w:rPr>
          <w:rFonts w:ascii="Book Antiqua" w:hAnsi="Book Antiqua"/>
          <w:sz w:val="24"/>
          <w:szCs w:val="24"/>
        </w:rPr>
        <w:t xml:space="preserve"> 2013; </w:t>
      </w:r>
      <w:r w:rsidRPr="0063060F">
        <w:rPr>
          <w:rFonts w:ascii="Book Antiqua" w:hAnsi="Book Antiqua"/>
          <w:b/>
          <w:sz w:val="24"/>
          <w:szCs w:val="24"/>
        </w:rPr>
        <w:t>7</w:t>
      </w:r>
      <w:r w:rsidRPr="0063060F">
        <w:rPr>
          <w:rFonts w:ascii="Book Antiqua" w:hAnsi="Book Antiqua"/>
          <w:sz w:val="24"/>
          <w:szCs w:val="24"/>
        </w:rPr>
        <w:t>: 982-1018 [PMID: 24184171 DOI: 10.1016/j.crohns.2013.09.016]</w:t>
      </w:r>
    </w:p>
    <w:p w:rsidR="0063060F" w:rsidRPr="0063060F" w:rsidRDefault="0063060F" w:rsidP="00F93B1B">
      <w:pPr>
        <w:snapToGrid w:val="0"/>
        <w:spacing w:line="360" w:lineRule="auto"/>
        <w:rPr>
          <w:rFonts w:ascii="Book Antiqua" w:hAnsi="Book Antiqua"/>
          <w:sz w:val="24"/>
          <w:szCs w:val="24"/>
        </w:rPr>
      </w:pPr>
      <w:r w:rsidRPr="0063060F">
        <w:rPr>
          <w:rFonts w:ascii="Book Antiqua" w:hAnsi="Book Antiqua"/>
          <w:sz w:val="24"/>
          <w:szCs w:val="24"/>
        </w:rPr>
        <w:t xml:space="preserve">13 </w:t>
      </w:r>
      <w:r w:rsidRPr="0063060F">
        <w:rPr>
          <w:rFonts w:ascii="Book Antiqua" w:hAnsi="Book Antiqua"/>
          <w:b/>
          <w:sz w:val="24"/>
          <w:szCs w:val="24"/>
        </w:rPr>
        <w:t>van Deen WK</w:t>
      </w:r>
      <w:r w:rsidRPr="0063060F">
        <w:rPr>
          <w:rFonts w:ascii="Book Antiqua" w:hAnsi="Book Antiqua"/>
          <w:sz w:val="24"/>
          <w:szCs w:val="24"/>
        </w:rPr>
        <w:t xml:space="preserve">, van Oijen MG, Myers KD, Centeno A, Howard W, Choi JM, Roth BE, McLaughlin EM, Hollander D, Wong-Swanson B, Sack J, Ong MK, Ha CY, Esrailian E, Hommes DW. A nationwide 2010-2012 analysis of U.S. health care utilization in inflammatory bowel diseases. </w:t>
      </w:r>
      <w:r w:rsidRPr="0063060F">
        <w:rPr>
          <w:rFonts w:ascii="Book Antiqua" w:hAnsi="Book Antiqua"/>
          <w:i/>
          <w:sz w:val="24"/>
          <w:szCs w:val="24"/>
        </w:rPr>
        <w:t>Inflamm Bowel Dis</w:t>
      </w:r>
      <w:r w:rsidRPr="0063060F">
        <w:rPr>
          <w:rFonts w:ascii="Book Antiqua" w:hAnsi="Book Antiqua"/>
          <w:sz w:val="24"/>
          <w:szCs w:val="24"/>
        </w:rPr>
        <w:t xml:space="preserve"> 2014; </w:t>
      </w:r>
      <w:r w:rsidRPr="0063060F">
        <w:rPr>
          <w:rFonts w:ascii="Book Antiqua" w:hAnsi="Book Antiqua"/>
          <w:b/>
          <w:sz w:val="24"/>
          <w:szCs w:val="24"/>
        </w:rPr>
        <w:t>20</w:t>
      </w:r>
      <w:r w:rsidRPr="0063060F">
        <w:rPr>
          <w:rFonts w:ascii="Book Antiqua" w:hAnsi="Book Antiqua"/>
          <w:sz w:val="24"/>
          <w:szCs w:val="24"/>
        </w:rPr>
        <w:t>: 1747-1753 [PMID: 25137415 DOI: 10.1097/MIB.0000000000000139]</w:t>
      </w:r>
    </w:p>
    <w:p w:rsidR="0063060F" w:rsidRPr="0063060F" w:rsidRDefault="0063060F" w:rsidP="00F93B1B">
      <w:pPr>
        <w:snapToGrid w:val="0"/>
        <w:spacing w:line="360" w:lineRule="auto"/>
        <w:rPr>
          <w:rFonts w:ascii="Book Antiqua" w:hAnsi="Book Antiqua"/>
          <w:sz w:val="24"/>
          <w:szCs w:val="24"/>
        </w:rPr>
      </w:pPr>
      <w:r w:rsidRPr="0063060F">
        <w:rPr>
          <w:rFonts w:ascii="Book Antiqua" w:hAnsi="Book Antiqua"/>
          <w:sz w:val="24"/>
          <w:szCs w:val="24"/>
        </w:rPr>
        <w:lastRenderedPageBreak/>
        <w:t xml:space="preserve">14 </w:t>
      </w:r>
      <w:r w:rsidRPr="0063060F">
        <w:rPr>
          <w:rFonts w:ascii="Book Antiqua" w:hAnsi="Book Antiqua"/>
          <w:b/>
          <w:sz w:val="24"/>
          <w:szCs w:val="24"/>
        </w:rPr>
        <w:t>Gauss A</w:t>
      </w:r>
      <w:r w:rsidRPr="0063060F">
        <w:rPr>
          <w:rFonts w:ascii="Book Antiqua" w:hAnsi="Book Antiqua"/>
          <w:sz w:val="24"/>
          <w:szCs w:val="24"/>
        </w:rPr>
        <w:t xml:space="preserve">, Geib T, Hinz U, Schaefert R, Zwickel P, Zawierucha A, Stremmel W, Klute L. Quality of Life Is Related to Fecal Calprotectin Concentrations in Colonic Crohn Disease and Ulcerative Colitis, but not in Ileal Crohn Disease. </w:t>
      </w:r>
      <w:r w:rsidRPr="0063060F">
        <w:rPr>
          <w:rFonts w:ascii="Book Antiqua" w:hAnsi="Book Antiqua"/>
          <w:i/>
          <w:sz w:val="24"/>
          <w:szCs w:val="24"/>
        </w:rPr>
        <w:t>Medicine (Baltimore)</w:t>
      </w:r>
      <w:r w:rsidRPr="0063060F">
        <w:rPr>
          <w:rFonts w:ascii="Book Antiqua" w:hAnsi="Book Antiqua"/>
          <w:sz w:val="24"/>
          <w:szCs w:val="24"/>
        </w:rPr>
        <w:t xml:space="preserve"> 2016; </w:t>
      </w:r>
      <w:r w:rsidRPr="0063060F">
        <w:rPr>
          <w:rFonts w:ascii="Book Antiqua" w:hAnsi="Book Antiqua"/>
          <w:b/>
          <w:sz w:val="24"/>
          <w:szCs w:val="24"/>
        </w:rPr>
        <w:t>95</w:t>
      </w:r>
      <w:r w:rsidRPr="0063060F">
        <w:rPr>
          <w:rFonts w:ascii="Book Antiqua" w:hAnsi="Book Antiqua"/>
          <w:sz w:val="24"/>
          <w:szCs w:val="24"/>
        </w:rPr>
        <w:t>: e3477 [PMID: 27100452 DOI: 10.1097/MD.0000000000003477]</w:t>
      </w:r>
    </w:p>
    <w:p w:rsidR="0063060F" w:rsidRPr="0063060F" w:rsidRDefault="0063060F" w:rsidP="00F93B1B">
      <w:pPr>
        <w:snapToGrid w:val="0"/>
        <w:spacing w:line="360" w:lineRule="auto"/>
        <w:rPr>
          <w:rFonts w:ascii="Book Antiqua" w:hAnsi="Book Antiqua"/>
          <w:sz w:val="24"/>
          <w:szCs w:val="24"/>
        </w:rPr>
      </w:pPr>
      <w:r w:rsidRPr="0063060F">
        <w:rPr>
          <w:rFonts w:ascii="Book Antiqua" w:hAnsi="Book Antiqua"/>
          <w:sz w:val="24"/>
          <w:szCs w:val="24"/>
        </w:rPr>
        <w:t xml:space="preserve">15 </w:t>
      </w:r>
      <w:r w:rsidRPr="0063060F">
        <w:rPr>
          <w:rFonts w:ascii="Book Antiqua" w:hAnsi="Book Antiqua"/>
          <w:b/>
          <w:sz w:val="24"/>
          <w:szCs w:val="24"/>
        </w:rPr>
        <w:t>Bodelier AG</w:t>
      </w:r>
      <w:r w:rsidRPr="0063060F">
        <w:rPr>
          <w:rFonts w:ascii="Book Antiqua" w:hAnsi="Book Antiqua"/>
          <w:sz w:val="24"/>
          <w:szCs w:val="24"/>
        </w:rPr>
        <w:t xml:space="preserve">, Jonkers D, van den Heuvel T, de Boer E, Hameeteman W, Masclee AA, Pierik MJ. High Percentage of IBD Patients with Indefinite Fecal Calprotectin Levels: Additional Value of a Combination Score. </w:t>
      </w:r>
      <w:r w:rsidRPr="0063060F">
        <w:rPr>
          <w:rFonts w:ascii="Book Antiqua" w:hAnsi="Book Antiqua"/>
          <w:i/>
          <w:sz w:val="24"/>
          <w:szCs w:val="24"/>
        </w:rPr>
        <w:t>Dig Dis Sci</w:t>
      </w:r>
      <w:r w:rsidRPr="0063060F">
        <w:rPr>
          <w:rFonts w:ascii="Book Antiqua" w:hAnsi="Book Antiqua"/>
          <w:sz w:val="24"/>
          <w:szCs w:val="24"/>
        </w:rPr>
        <w:t xml:space="preserve"> 2017; </w:t>
      </w:r>
      <w:r w:rsidRPr="0063060F">
        <w:rPr>
          <w:rFonts w:ascii="Book Antiqua" w:hAnsi="Book Antiqua"/>
          <w:b/>
          <w:sz w:val="24"/>
          <w:szCs w:val="24"/>
        </w:rPr>
        <w:t>62</w:t>
      </w:r>
      <w:r w:rsidRPr="0063060F">
        <w:rPr>
          <w:rFonts w:ascii="Book Antiqua" w:hAnsi="Book Antiqua"/>
          <w:sz w:val="24"/>
          <w:szCs w:val="24"/>
        </w:rPr>
        <w:t>: 465-472 [PMID: 27933473 DOI: 10.1007/s10620-016-4397-6]</w:t>
      </w:r>
    </w:p>
    <w:p w:rsidR="0063060F" w:rsidRPr="0063060F" w:rsidRDefault="0063060F" w:rsidP="00F93B1B">
      <w:pPr>
        <w:snapToGrid w:val="0"/>
        <w:spacing w:line="360" w:lineRule="auto"/>
        <w:rPr>
          <w:rFonts w:ascii="Book Antiqua" w:hAnsi="Book Antiqua"/>
          <w:sz w:val="24"/>
          <w:szCs w:val="24"/>
        </w:rPr>
      </w:pPr>
      <w:r w:rsidRPr="0063060F">
        <w:rPr>
          <w:rFonts w:ascii="Book Antiqua" w:hAnsi="Book Antiqua"/>
          <w:sz w:val="24"/>
          <w:szCs w:val="24"/>
        </w:rPr>
        <w:t xml:space="preserve">16 </w:t>
      </w:r>
      <w:r w:rsidRPr="0063060F">
        <w:rPr>
          <w:rFonts w:ascii="Book Antiqua" w:hAnsi="Book Antiqua"/>
          <w:b/>
          <w:sz w:val="24"/>
          <w:szCs w:val="24"/>
        </w:rPr>
        <w:t>Daperno M</w:t>
      </w:r>
      <w:r w:rsidRPr="0063060F">
        <w:rPr>
          <w:rFonts w:ascii="Book Antiqua" w:hAnsi="Book Antiqua"/>
          <w:sz w:val="24"/>
          <w:szCs w:val="24"/>
        </w:rPr>
        <w:t xml:space="preserve">, D'Haens G, Van Assche G, Baert F, Bulois P, Maunoury V, Sostegni R, Rocca R, Pera A, Gevers A, Mary JY, Colombel JF, Rutgeerts P. Development and validation of a new, simplified endoscopic activity score for Crohn's disease: the SES-CD. </w:t>
      </w:r>
      <w:r w:rsidRPr="0063060F">
        <w:rPr>
          <w:rFonts w:ascii="Book Antiqua" w:hAnsi="Book Antiqua"/>
          <w:i/>
          <w:sz w:val="24"/>
          <w:szCs w:val="24"/>
        </w:rPr>
        <w:t>Gastrointest Endosc</w:t>
      </w:r>
      <w:r w:rsidRPr="0063060F">
        <w:rPr>
          <w:rFonts w:ascii="Book Antiqua" w:hAnsi="Book Antiqua"/>
          <w:sz w:val="24"/>
          <w:szCs w:val="24"/>
        </w:rPr>
        <w:t xml:space="preserve"> 2004; </w:t>
      </w:r>
      <w:r w:rsidRPr="0063060F">
        <w:rPr>
          <w:rFonts w:ascii="Book Antiqua" w:hAnsi="Book Antiqua"/>
          <w:b/>
          <w:sz w:val="24"/>
          <w:szCs w:val="24"/>
        </w:rPr>
        <w:t>60</w:t>
      </w:r>
      <w:r w:rsidRPr="0063060F">
        <w:rPr>
          <w:rFonts w:ascii="Book Antiqua" w:hAnsi="Book Antiqua"/>
          <w:sz w:val="24"/>
          <w:szCs w:val="24"/>
        </w:rPr>
        <w:t>: 505-512 [PMID: 15472670]</w:t>
      </w:r>
    </w:p>
    <w:p w:rsidR="0063060F" w:rsidRPr="0063060F" w:rsidRDefault="0063060F" w:rsidP="00F93B1B">
      <w:pPr>
        <w:snapToGrid w:val="0"/>
        <w:spacing w:line="360" w:lineRule="auto"/>
        <w:rPr>
          <w:rFonts w:ascii="Book Antiqua" w:hAnsi="Book Antiqua"/>
          <w:sz w:val="24"/>
          <w:szCs w:val="24"/>
        </w:rPr>
      </w:pPr>
      <w:r w:rsidRPr="0063060F">
        <w:rPr>
          <w:rFonts w:ascii="Book Antiqua" w:hAnsi="Book Antiqua"/>
          <w:sz w:val="24"/>
          <w:szCs w:val="24"/>
        </w:rPr>
        <w:t xml:space="preserve">17 </w:t>
      </w:r>
      <w:r w:rsidRPr="0063060F">
        <w:rPr>
          <w:rFonts w:ascii="Book Antiqua" w:hAnsi="Book Antiqua"/>
          <w:b/>
          <w:sz w:val="24"/>
          <w:szCs w:val="24"/>
        </w:rPr>
        <w:t>Schoepfer AM</w:t>
      </w:r>
      <w:r w:rsidRPr="0063060F">
        <w:rPr>
          <w:rFonts w:ascii="Book Antiqua" w:hAnsi="Book Antiqua"/>
          <w:sz w:val="24"/>
          <w:szCs w:val="24"/>
        </w:rPr>
        <w:t xml:space="preserve">, Beglinger C, Straumann A, Trummler M, Vavricka SR, Bruegger LE, Seibold F. Fecal calprotectin correlates more closely with the Simple Endoscopic Score for Crohn's disease (SES-CD) than CRP, blood leukocytes, and the CDAI. </w:t>
      </w:r>
      <w:r w:rsidRPr="0063060F">
        <w:rPr>
          <w:rFonts w:ascii="Book Antiqua" w:hAnsi="Book Antiqua"/>
          <w:i/>
          <w:sz w:val="24"/>
          <w:szCs w:val="24"/>
        </w:rPr>
        <w:t>Am J Gastroenterol</w:t>
      </w:r>
      <w:r w:rsidRPr="0063060F">
        <w:rPr>
          <w:rFonts w:ascii="Book Antiqua" w:hAnsi="Book Antiqua"/>
          <w:sz w:val="24"/>
          <w:szCs w:val="24"/>
        </w:rPr>
        <w:t xml:space="preserve"> 2010; </w:t>
      </w:r>
      <w:r w:rsidRPr="0063060F">
        <w:rPr>
          <w:rFonts w:ascii="Book Antiqua" w:hAnsi="Book Antiqua"/>
          <w:b/>
          <w:sz w:val="24"/>
          <w:szCs w:val="24"/>
        </w:rPr>
        <w:t>105</w:t>
      </w:r>
      <w:r w:rsidRPr="0063060F">
        <w:rPr>
          <w:rFonts w:ascii="Book Antiqua" w:hAnsi="Book Antiqua"/>
          <w:sz w:val="24"/>
          <w:szCs w:val="24"/>
        </w:rPr>
        <w:t>: 162-169 [PMID: 19755969 DOI: 10.1038/ajg.2009.545]</w:t>
      </w:r>
    </w:p>
    <w:p w:rsidR="0063060F" w:rsidRPr="0063060F" w:rsidRDefault="0063060F" w:rsidP="00F93B1B">
      <w:pPr>
        <w:snapToGrid w:val="0"/>
        <w:spacing w:line="360" w:lineRule="auto"/>
        <w:rPr>
          <w:rFonts w:ascii="Book Antiqua" w:hAnsi="Book Antiqua"/>
          <w:sz w:val="24"/>
          <w:szCs w:val="24"/>
        </w:rPr>
      </w:pPr>
      <w:r w:rsidRPr="0063060F">
        <w:rPr>
          <w:rFonts w:ascii="Book Antiqua" w:hAnsi="Book Antiqua"/>
          <w:sz w:val="24"/>
          <w:szCs w:val="24"/>
        </w:rPr>
        <w:t xml:space="preserve">18 </w:t>
      </w:r>
      <w:r w:rsidRPr="0063060F">
        <w:rPr>
          <w:rFonts w:ascii="Book Antiqua" w:hAnsi="Book Antiqua"/>
          <w:b/>
          <w:sz w:val="24"/>
          <w:szCs w:val="24"/>
        </w:rPr>
        <w:t>Rutgeerts P</w:t>
      </w:r>
      <w:r w:rsidRPr="0063060F">
        <w:rPr>
          <w:rFonts w:ascii="Book Antiqua" w:hAnsi="Book Antiqua"/>
          <w:sz w:val="24"/>
          <w:szCs w:val="24"/>
        </w:rPr>
        <w:t xml:space="preserve">, Geboes K, Vantrappen G, Beyls J, Kerremans R, Hiele M. Predictability of the postoperative course of Crohn's disease. </w:t>
      </w:r>
      <w:r w:rsidRPr="0063060F">
        <w:rPr>
          <w:rFonts w:ascii="Book Antiqua" w:hAnsi="Book Antiqua"/>
          <w:i/>
          <w:sz w:val="24"/>
          <w:szCs w:val="24"/>
        </w:rPr>
        <w:t>Gastroenterology</w:t>
      </w:r>
      <w:r w:rsidRPr="0063060F">
        <w:rPr>
          <w:rFonts w:ascii="Book Antiqua" w:hAnsi="Book Antiqua"/>
          <w:sz w:val="24"/>
          <w:szCs w:val="24"/>
        </w:rPr>
        <w:t xml:space="preserve"> 1990; </w:t>
      </w:r>
      <w:r w:rsidRPr="0063060F">
        <w:rPr>
          <w:rFonts w:ascii="Book Antiqua" w:hAnsi="Book Antiqua"/>
          <w:b/>
          <w:sz w:val="24"/>
          <w:szCs w:val="24"/>
        </w:rPr>
        <w:t>99</w:t>
      </w:r>
      <w:r w:rsidRPr="0063060F">
        <w:rPr>
          <w:rFonts w:ascii="Book Antiqua" w:hAnsi="Book Antiqua"/>
          <w:sz w:val="24"/>
          <w:szCs w:val="24"/>
        </w:rPr>
        <w:t>: 956-963 [PMID: 2394349]</w:t>
      </w:r>
    </w:p>
    <w:p w:rsidR="0063060F" w:rsidRPr="0063060F" w:rsidRDefault="0063060F" w:rsidP="00F93B1B">
      <w:pPr>
        <w:snapToGrid w:val="0"/>
        <w:spacing w:line="360" w:lineRule="auto"/>
        <w:rPr>
          <w:rFonts w:ascii="Book Antiqua" w:hAnsi="Book Antiqua"/>
          <w:sz w:val="24"/>
          <w:szCs w:val="24"/>
        </w:rPr>
      </w:pPr>
      <w:r w:rsidRPr="0063060F">
        <w:rPr>
          <w:rFonts w:ascii="Book Antiqua" w:hAnsi="Book Antiqua"/>
          <w:sz w:val="24"/>
          <w:szCs w:val="24"/>
        </w:rPr>
        <w:t xml:space="preserve">19 </w:t>
      </w:r>
      <w:r w:rsidRPr="0063060F">
        <w:rPr>
          <w:rFonts w:ascii="Book Antiqua" w:hAnsi="Book Antiqua"/>
          <w:b/>
          <w:sz w:val="24"/>
          <w:szCs w:val="24"/>
        </w:rPr>
        <w:t>Schroeder KW</w:t>
      </w:r>
      <w:r w:rsidRPr="0063060F">
        <w:rPr>
          <w:rFonts w:ascii="Book Antiqua" w:hAnsi="Book Antiqua"/>
          <w:sz w:val="24"/>
          <w:szCs w:val="24"/>
        </w:rPr>
        <w:t xml:space="preserve">, Tremaine WJ, Ilstrup DM. Coated oral 5-aminosalicylic acid therapy for mildly to moderately active ulcerative colitis. A randomized study. </w:t>
      </w:r>
      <w:r w:rsidRPr="0063060F">
        <w:rPr>
          <w:rFonts w:ascii="Book Antiqua" w:hAnsi="Book Antiqua"/>
          <w:i/>
          <w:sz w:val="24"/>
          <w:szCs w:val="24"/>
        </w:rPr>
        <w:t>N Engl J Med</w:t>
      </w:r>
      <w:r w:rsidRPr="0063060F">
        <w:rPr>
          <w:rFonts w:ascii="Book Antiqua" w:hAnsi="Book Antiqua"/>
          <w:sz w:val="24"/>
          <w:szCs w:val="24"/>
        </w:rPr>
        <w:t xml:space="preserve"> 1987; </w:t>
      </w:r>
      <w:r w:rsidRPr="0063060F">
        <w:rPr>
          <w:rFonts w:ascii="Book Antiqua" w:hAnsi="Book Antiqua"/>
          <w:b/>
          <w:sz w:val="24"/>
          <w:szCs w:val="24"/>
        </w:rPr>
        <w:t>317</w:t>
      </w:r>
      <w:r w:rsidRPr="0063060F">
        <w:rPr>
          <w:rFonts w:ascii="Book Antiqua" w:hAnsi="Book Antiqua"/>
          <w:sz w:val="24"/>
          <w:szCs w:val="24"/>
        </w:rPr>
        <w:t>: 1625-1629 [PMID: 3317057 DOI: 10.1056/NEJM198712243172603]</w:t>
      </w:r>
    </w:p>
    <w:p w:rsidR="0063060F" w:rsidRPr="0063060F" w:rsidRDefault="0063060F" w:rsidP="00F93B1B">
      <w:pPr>
        <w:snapToGrid w:val="0"/>
        <w:spacing w:line="360" w:lineRule="auto"/>
        <w:rPr>
          <w:rFonts w:ascii="Book Antiqua" w:hAnsi="Book Antiqua"/>
          <w:sz w:val="24"/>
          <w:szCs w:val="24"/>
        </w:rPr>
      </w:pPr>
      <w:r w:rsidRPr="0063060F">
        <w:rPr>
          <w:rFonts w:ascii="Book Antiqua" w:hAnsi="Book Antiqua"/>
          <w:sz w:val="24"/>
          <w:szCs w:val="24"/>
        </w:rPr>
        <w:t xml:space="preserve">20 </w:t>
      </w:r>
      <w:r w:rsidRPr="0063060F">
        <w:rPr>
          <w:rFonts w:ascii="Book Antiqua" w:hAnsi="Book Antiqua"/>
          <w:b/>
          <w:sz w:val="24"/>
          <w:szCs w:val="24"/>
        </w:rPr>
        <w:t>Best WR</w:t>
      </w:r>
      <w:r w:rsidRPr="0063060F">
        <w:rPr>
          <w:rFonts w:ascii="Book Antiqua" w:hAnsi="Book Antiqua"/>
          <w:sz w:val="24"/>
          <w:szCs w:val="24"/>
        </w:rPr>
        <w:t xml:space="preserve">, Becktel JM, Singleton JW, Kern F Jr. Development of a Crohn's disease activity index. National Cooperative Crohn's Disease Study. </w:t>
      </w:r>
      <w:r w:rsidRPr="0063060F">
        <w:rPr>
          <w:rFonts w:ascii="Book Antiqua" w:hAnsi="Book Antiqua"/>
          <w:i/>
          <w:sz w:val="24"/>
          <w:szCs w:val="24"/>
        </w:rPr>
        <w:t>Gastroenterology</w:t>
      </w:r>
      <w:r w:rsidRPr="0063060F">
        <w:rPr>
          <w:rFonts w:ascii="Book Antiqua" w:hAnsi="Book Antiqua"/>
          <w:sz w:val="24"/>
          <w:szCs w:val="24"/>
        </w:rPr>
        <w:t xml:space="preserve"> 1976; </w:t>
      </w:r>
      <w:r w:rsidRPr="0063060F">
        <w:rPr>
          <w:rFonts w:ascii="Book Antiqua" w:hAnsi="Book Antiqua"/>
          <w:b/>
          <w:sz w:val="24"/>
          <w:szCs w:val="24"/>
        </w:rPr>
        <w:t>70</w:t>
      </w:r>
      <w:r w:rsidRPr="0063060F">
        <w:rPr>
          <w:rFonts w:ascii="Book Antiqua" w:hAnsi="Book Antiqua"/>
          <w:sz w:val="24"/>
          <w:szCs w:val="24"/>
        </w:rPr>
        <w:t>: 439-444 [PMID: 1248701]</w:t>
      </w:r>
    </w:p>
    <w:p w:rsidR="0063060F" w:rsidRPr="0063060F" w:rsidRDefault="0063060F" w:rsidP="00F93B1B">
      <w:pPr>
        <w:snapToGrid w:val="0"/>
        <w:spacing w:line="360" w:lineRule="auto"/>
        <w:rPr>
          <w:rFonts w:ascii="Book Antiqua" w:hAnsi="Book Antiqua"/>
          <w:sz w:val="24"/>
          <w:szCs w:val="24"/>
        </w:rPr>
      </w:pPr>
      <w:r w:rsidRPr="0063060F">
        <w:rPr>
          <w:rFonts w:ascii="Book Antiqua" w:hAnsi="Book Antiqua"/>
          <w:sz w:val="24"/>
          <w:szCs w:val="24"/>
        </w:rPr>
        <w:t xml:space="preserve">21 </w:t>
      </w:r>
      <w:r w:rsidRPr="0063060F">
        <w:rPr>
          <w:rFonts w:ascii="Book Antiqua" w:hAnsi="Book Antiqua"/>
          <w:b/>
          <w:sz w:val="24"/>
          <w:szCs w:val="24"/>
        </w:rPr>
        <w:t>Rachmilewitz D</w:t>
      </w:r>
      <w:r w:rsidRPr="0063060F">
        <w:rPr>
          <w:rFonts w:ascii="Book Antiqua" w:hAnsi="Book Antiqua"/>
          <w:sz w:val="24"/>
          <w:szCs w:val="24"/>
        </w:rPr>
        <w:t xml:space="preserve">. Coated mesalazine (5-aminosalicylic acid) versus sulphasalazine in the treatment of active ulcerative colitis: a randomised trial. </w:t>
      </w:r>
      <w:r w:rsidRPr="0063060F">
        <w:rPr>
          <w:rFonts w:ascii="Book Antiqua" w:hAnsi="Book Antiqua"/>
          <w:i/>
          <w:sz w:val="24"/>
          <w:szCs w:val="24"/>
        </w:rPr>
        <w:t>BMJ</w:t>
      </w:r>
      <w:r w:rsidRPr="0063060F">
        <w:rPr>
          <w:rFonts w:ascii="Book Antiqua" w:hAnsi="Book Antiqua"/>
          <w:sz w:val="24"/>
          <w:szCs w:val="24"/>
        </w:rPr>
        <w:t xml:space="preserve"> 1989; </w:t>
      </w:r>
      <w:r w:rsidRPr="0063060F">
        <w:rPr>
          <w:rFonts w:ascii="Book Antiqua" w:hAnsi="Book Antiqua"/>
          <w:b/>
          <w:sz w:val="24"/>
          <w:szCs w:val="24"/>
        </w:rPr>
        <w:t>298</w:t>
      </w:r>
      <w:r w:rsidRPr="0063060F">
        <w:rPr>
          <w:rFonts w:ascii="Book Antiqua" w:hAnsi="Book Antiqua"/>
          <w:sz w:val="24"/>
          <w:szCs w:val="24"/>
        </w:rPr>
        <w:t>: 82-86 [PMID: 2563951]</w:t>
      </w:r>
    </w:p>
    <w:p w:rsidR="0063060F" w:rsidRPr="0063060F" w:rsidRDefault="0063060F" w:rsidP="00F93B1B">
      <w:pPr>
        <w:snapToGrid w:val="0"/>
        <w:spacing w:line="360" w:lineRule="auto"/>
        <w:rPr>
          <w:rFonts w:ascii="Book Antiqua" w:hAnsi="Book Antiqua"/>
          <w:sz w:val="24"/>
          <w:szCs w:val="24"/>
        </w:rPr>
      </w:pPr>
      <w:r w:rsidRPr="0063060F">
        <w:rPr>
          <w:rFonts w:ascii="Book Antiqua" w:hAnsi="Book Antiqua"/>
          <w:sz w:val="24"/>
          <w:szCs w:val="24"/>
        </w:rPr>
        <w:t xml:space="preserve">22 </w:t>
      </w:r>
      <w:r w:rsidRPr="0063060F">
        <w:rPr>
          <w:rFonts w:ascii="Book Antiqua" w:hAnsi="Book Antiqua"/>
          <w:b/>
          <w:sz w:val="24"/>
          <w:szCs w:val="24"/>
        </w:rPr>
        <w:t>Vermeire S</w:t>
      </w:r>
      <w:r w:rsidRPr="0063060F">
        <w:rPr>
          <w:rFonts w:ascii="Book Antiqua" w:hAnsi="Book Antiqua"/>
          <w:sz w:val="24"/>
          <w:szCs w:val="24"/>
        </w:rPr>
        <w:t xml:space="preserve">, Van Assche G, Rutgeerts P. Laboratory markers in IBD: useful, magic, </w:t>
      </w:r>
      <w:r w:rsidRPr="0063060F">
        <w:rPr>
          <w:rFonts w:ascii="Book Antiqua" w:hAnsi="Book Antiqua"/>
          <w:sz w:val="24"/>
          <w:szCs w:val="24"/>
        </w:rPr>
        <w:lastRenderedPageBreak/>
        <w:t xml:space="preserve">or unnecessary toys? </w:t>
      </w:r>
      <w:r w:rsidRPr="0063060F">
        <w:rPr>
          <w:rFonts w:ascii="Book Antiqua" w:hAnsi="Book Antiqua"/>
          <w:i/>
          <w:sz w:val="24"/>
          <w:szCs w:val="24"/>
        </w:rPr>
        <w:t>Gut</w:t>
      </w:r>
      <w:r w:rsidRPr="0063060F">
        <w:rPr>
          <w:rFonts w:ascii="Book Antiqua" w:hAnsi="Book Antiqua"/>
          <w:sz w:val="24"/>
          <w:szCs w:val="24"/>
        </w:rPr>
        <w:t xml:space="preserve"> 2006; </w:t>
      </w:r>
      <w:r w:rsidRPr="0063060F">
        <w:rPr>
          <w:rFonts w:ascii="Book Antiqua" w:hAnsi="Book Antiqua"/>
          <w:b/>
          <w:sz w:val="24"/>
          <w:szCs w:val="24"/>
        </w:rPr>
        <w:t>55</w:t>
      </w:r>
      <w:r w:rsidRPr="0063060F">
        <w:rPr>
          <w:rFonts w:ascii="Book Antiqua" w:hAnsi="Book Antiqua"/>
          <w:sz w:val="24"/>
          <w:szCs w:val="24"/>
        </w:rPr>
        <w:t>: 426-431 [PMID: 16474109 DOI: 10.1136/gut.2005.069476]</w:t>
      </w:r>
    </w:p>
    <w:p w:rsidR="0063060F" w:rsidRPr="0063060F" w:rsidRDefault="0063060F" w:rsidP="00F93B1B">
      <w:pPr>
        <w:snapToGrid w:val="0"/>
        <w:spacing w:line="360" w:lineRule="auto"/>
        <w:rPr>
          <w:rFonts w:ascii="Book Antiqua" w:hAnsi="Book Antiqua"/>
          <w:sz w:val="24"/>
          <w:szCs w:val="24"/>
        </w:rPr>
      </w:pPr>
      <w:r w:rsidRPr="0063060F">
        <w:rPr>
          <w:rFonts w:ascii="Book Antiqua" w:hAnsi="Book Antiqua"/>
          <w:sz w:val="24"/>
          <w:szCs w:val="24"/>
        </w:rPr>
        <w:t xml:space="preserve">23 </w:t>
      </w:r>
      <w:r w:rsidRPr="0063060F">
        <w:rPr>
          <w:rFonts w:ascii="Book Antiqua" w:hAnsi="Book Antiqua"/>
          <w:b/>
          <w:sz w:val="24"/>
          <w:szCs w:val="24"/>
        </w:rPr>
        <w:t>Saverymuttu SH</w:t>
      </w:r>
      <w:r w:rsidRPr="0063060F">
        <w:rPr>
          <w:rFonts w:ascii="Book Antiqua" w:hAnsi="Book Antiqua"/>
          <w:sz w:val="24"/>
          <w:szCs w:val="24"/>
        </w:rPr>
        <w:t xml:space="preserve">, Hodgson HJ, Chadwick VS, Pepys MB. Differing acute phase responses in Crohn's disease and ulcerative colitis. </w:t>
      </w:r>
      <w:r w:rsidRPr="0063060F">
        <w:rPr>
          <w:rFonts w:ascii="Book Antiqua" w:hAnsi="Book Antiqua"/>
          <w:i/>
          <w:sz w:val="24"/>
          <w:szCs w:val="24"/>
        </w:rPr>
        <w:t>Gut</w:t>
      </w:r>
      <w:r w:rsidRPr="0063060F">
        <w:rPr>
          <w:rFonts w:ascii="Book Antiqua" w:hAnsi="Book Antiqua"/>
          <w:sz w:val="24"/>
          <w:szCs w:val="24"/>
        </w:rPr>
        <w:t xml:space="preserve"> 1986; </w:t>
      </w:r>
      <w:r w:rsidRPr="0063060F">
        <w:rPr>
          <w:rFonts w:ascii="Book Antiqua" w:hAnsi="Book Antiqua"/>
          <w:b/>
          <w:sz w:val="24"/>
          <w:szCs w:val="24"/>
        </w:rPr>
        <w:t>27</w:t>
      </w:r>
      <w:r w:rsidRPr="0063060F">
        <w:rPr>
          <w:rFonts w:ascii="Book Antiqua" w:hAnsi="Book Antiqua"/>
          <w:sz w:val="24"/>
          <w:szCs w:val="24"/>
        </w:rPr>
        <w:t>: 809-813 [PMID: 3732890]</w:t>
      </w:r>
    </w:p>
    <w:p w:rsidR="0063060F" w:rsidRPr="0063060F" w:rsidRDefault="0063060F" w:rsidP="00F93B1B">
      <w:pPr>
        <w:snapToGrid w:val="0"/>
        <w:spacing w:line="360" w:lineRule="auto"/>
        <w:rPr>
          <w:rFonts w:ascii="Book Antiqua" w:hAnsi="Book Antiqua"/>
          <w:sz w:val="24"/>
          <w:szCs w:val="24"/>
        </w:rPr>
      </w:pPr>
      <w:r w:rsidRPr="0063060F">
        <w:rPr>
          <w:rFonts w:ascii="Book Antiqua" w:hAnsi="Book Antiqua"/>
          <w:sz w:val="24"/>
          <w:szCs w:val="24"/>
        </w:rPr>
        <w:t xml:space="preserve">24 </w:t>
      </w:r>
      <w:r w:rsidRPr="0063060F">
        <w:rPr>
          <w:rFonts w:ascii="Book Antiqua" w:hAnsi="Book Antiqua"/>
          <w:b/>
          <w:sz w:val="24"/>
          <w:szCs w:val="24"/>
        </w:rPr>
        <w:t>Oussalah A</w:t>
      </w:r>
      <w:r w:rsidRPr="0063060F">
        <w:rPr>
          <w:rFonts w:ascii="Book Antiqua" w:hAnsi="Book Antiqua"/>
          <w:sz w:val="24"/>
          <w:szCs w:val="24"/>
        </w:rPr>
        <w:t xml:space="preserve">, Laurent V, Bruot O, Guéant JL, Régent D, Bigard MA, Peyrin-Biroulet L. Additional benefit of procalcitonin to C-reactive protein to assess disease activity and severity in Crohn's disease. </w:t>
      </w:r>
      <w:r w:rsidRPr="0063060F">
        <w:rPr>
          <w:rFonts w:ascii="Book Antiqua" w:hAnsi="Book Antiqua"/>
          <w:i/>
          <w:sz w:val="24"/>
          <w:szCs w:val="24"/>
        </w:rPr>
        <w:t>Aliment Pharmacol Ther</w:t>
      </w:r>
      <w:r w:rsidRPr="0063060F">
        <w:rPr>
          <w:rFonts w:ascii="Book Antiqua" w:hAnsi="Book Antiqua"/>
          <w:sz w:val="24"/>
          <w:szCs w:val="24"/>
        </w:rPr>
        <w:t xml:space="preserve"> 2010; </w:t>
      </w:r>
      <w:r w:rsidRPr="0063060F">
        <w:rPr>
          <w:rFonts w:ascii="Book Antiqua" w:hAnsi="Book Antiqua"/>
          <w:b/>
          <w:sz w:val="24"/>
          <w:szCs w:val="24"/>
        </w:rPr>
        <w:t>32</w:t>
      </w:r>
      <w:r w:rsidRPr="0063060F">
        <w:rPr>
          <w:rFonts w:ascii="Book Antiqua" w:hAnsi="Book Antiqua"/>
          <w:sz w:val="24"/>
          <w:szCs w:val="24"/>
        </w:rPr>
        <w:t>: 1135-1144 [PMID: 21039675 DOI: 10.1111/j.1365-2036.2010.04459.x]</w:t>
      </w:r>
    </w:p>
    <w:p w:rsidR="0063060F" w:rsidRPr="0063060F" w:rsidRDefault="0063060F" w:rsidP="00F93B1B">
      <w:pPr>
        <w:snapToGrid w:val="0"/>
        <w:spacing w:line="360" w:lineRule="auto"/>
        <w:rPr>
          <w:rFonts w:ascii="Book Antiqua" w:hAnsi="Book Antiqua"/>
          <w:sz w:val="24"/>
          <w:szCs w:val="24"/>
        </w:rPr>
      </w:pPr>
      <w:r w:rsidRPr="0063060F">
        <w:rPr>
          <w:rFonts w:ascii="Book Antiqua" w:hAnsi="Book Antiqua"/>
          <w:sz w:val="24"/>
          <w:szCs w:val="24"/>
        </w:rPr>
        <w:t xml:space="preserve">25 </w:t>
      </w:r>
      <w:r w:rsidRPr="0063060F">
        <w:rPr>
          <w:rFonts w:ascii="Book Antiqua" w:hAnsi="Book Antiqua"/>
          <w:b/>
          <w:sz w:val="24"/>
          <w:szCs w:val="24"/>
        </w:rPr>
        <w:t>Koido S</w:t>
      </w:r>
      <w:r w:rsidRPr="0063060F">
        <w:rPr>
          <w:rFonts w:ascii="Book Antiqua" w:hAnsi="Book Antiqua"/>
          <w:sz w:val="24"/>
          <w:szCs w:val="24"/>
        </w:rPr>
        <w:t xml:space="preserve">, Ohkusa T, Takakura K, Odahara S, Tsukinaga S, Yukawa T, Mitobe J, Kajihara M, Uchiyama K, Arakawa H, Tajiri H. Clinical significance of serum procalcitonin in patients with ulcerative colitis. </w:t>
      </w:r>
      <w:r w:rsidRPr="0063060F">
        <w:rPr>
          <w:rFonts w:ascii="Book Antiqua" w:hAnsi="Book Antiqua"/>
          <w:i/>
          <w:sz w:val="24"/>
          <w:szCs w:val="24"/>
        </w:rPr>
        <w:t>World J Gastroenterol</w:t>
      </w:r>
      <w:r w:rsidRPr="0063060F">
        <w:rPr>
          <w:rFonts w:ascii="Book Antiqua" w:hAnsi="Book Antiqua"/>
          <w:sz w:val="24"/>
          <w:szCs w:val="24"/>
        </w:rPr>
        <w:t xml:space="preserve"> 2013; </w:t>
      </w:r>
      <w:r w:rsidRPr="0063060F">
        <w:rPr>
          <w:rFonts w:ascii="Book Antiqua" w:hAnsi="Book Antiqua"/>
          <w:b/>
          <w:sz w:val="24"/>
          <w:szCs w:val="24"/>
        </w:rPr>
        <w:t>19</w:t>
      </w:r>
      <w:r w:rsidRPr="0063060F">
        <w:rPr>
          <w:rFonts w:ascii="Book Antiqua" w:hAnsi="Book Antiqua"/>
          <w:sz w:val="24"/>
          <w:szCs w:val="24"/>
        </w:rPr>
        <w:t>: 8335-8341 [PMID: 24363525 DOI: 10.3748/wjg.v19.i45.8335]</w:t>
      </w:r>
    </w:p>
    <w:p w:rsidR="0063060F" w:rsidRPr="0063060F" w:rsidRDefault="0063060F" w:rsidP="00F93B1B">
      <w:pPr>
        <w:snapToGrid w:val="0"/>
        <w:spacing w:line="360" w:lineRule="auto"/>
        <w:rPr>
          <w:rFonts w:ascii="Book Antiqua" w:hAnsi="Book Antiqua"/>
          <w:sz w:val="24"/>
          <w:szCs w:val="24"/>
        </w:rPr>
      </w:pPr>
      <w:r w:rsidRPr="0063060F">
        <w:rPr>
          <w:rFonts w:ascii="Book Antiqua" w:hAnsi="Book Antiqua"/>
          <w:sz w:val="24"/>
          <w:szCs w:val="24"/>
        </w:rPr>
        <w:t xml:space="preserve">26 </w:t>
      </w:r>
      <w:r w:rsidRPr="0063060F">
        <w:rPr>
          <w:rFonts w:ascii="Book Antiqua" w:hAnsi="Book Antiqua"/>
          <w:b/>
          <w:sz w:val="24"/>
          <w:szCs w:val="24"/>
        </w:rPr>
        <w:t>Summerton CB</w:t>
      </w:r>
      <w:r w:rsidRPr="0063060F">
        <w:rPr>
          <w:rFonts w:ascii="Book Antiqua" w:hAnsi="Book Antiqua"/>
          <w:sz w:val="24"/>
          <w:szCs w:val="24"/>
        </w:rPr>
        <w:t xml:space="preserve">, Longlands MG, Wiener K, Shreeve DR. Faecal calprotectin: a marker of inflammation throughout the intestinal tract. </w:t>
      </w:r>
      <w:r w:rsidRPr="0063060F">
        <w:rPr>
          <w:rFonts w:ascii="Book Antiqua" w:hAnsi="Book Antiqua"/>
          <w:i/>
          <w:sz w:val="24"/>
          <w:szCs w:val="24"/>
        </w:rPr>
        <w:t>Eur J Gastroenterol Hepatol</w:t>
      </w:r>
      <w:r w:rsidRPr="0063060F">
        <w:rPr>
          <w:rFonts w:ascii="Book Antiqua" w:hAnsi="Book Antiqua"/>
          <w:sz w:val="24"/>
          <w:szCs w:val="24"/>
        </w:rPr>
        <w:t xml:space="preserve"> 2002; </w:t>
      </w:r>
      <w:r w:rsidRPr="0063060F">
        <w:rPr>
          <w:rFonts w:ascii="Book Antiqua" w:hAnsi="Book Antiqua"/>
          <w:b/>
          <w:sz w:val="24"/>
          <w:szCs w:val="24"/>
        </w:rPr>
        <w:t>14</w:t>
      </w:r>
      <w:r w:rsidRPr="0063060F">
        <w:rPr>
          <w:rFonts w:ascii="Book Antiqua" w:hAnsi="Book Antiqua"/>
          <w:sz w:val="24"/>
          <w:szCs w:val="24"/>
        </w:rPr>
        <w:t>: 841-845 [PMID: 12172403]</w:t>
      </w:r>
    </w:p>
    <w:p w:rsidR="0063060F" w:rsidRPr="0063060F" w:rsidRDefault="0063060F" w:rsidP="00F93B1B">
      <w:pPr>
        <w:snapToGrid w:val="0"/>
        <w:spacing w:line="360" w:lineRule="auto"/>
        <w:rPr>
          <w:rFonts w:ascii="Book Antiqua" w:hAnsi="Book Antiqua"/>
          <w:sz w:val="24"/>
          <w:szCs w:val="24"/>
        </w:rPr>
      </w:pPr>
      <w:r w:rsidRPr="0063060F">
        <w:rPr>
          <w:rFonts w:ascii="Book Antiqua" w:hAnsi="Book Antiqua"/>
          <w:sz w:val="24"/>
          <w:szCs w:val="24"/>
        </w:rPr>
        <w:t xml:space="preserve">27 </w:t>
      </w:r>
      <w:r w:rsidRPr="0063060F">
        <w:rPr>
          <w:rFonts w:ascii="Book Antiqua" w:hAnsi="Book Antiqua"/>
          <w:b/>
          <w:sz w:val="24"/>
          <w:szCs w:val="24"/>
        </w:rPr>
        <w:t>Burri E</w:t>
      </w:r>
      <w:r w:rsidRPr="0063060F">
        <w:rPr>
          <w:rFonts w:ascii="Book Antiqua" w:hAnsi="Book Antiqua"/>
          <w:sz w:val="24"/>
          <w:szCs w:val="24"/>
        </w:rPr>
        <w:t xml:space="preserve">, Beglinger C. IBD: Faecal calprotectin testing--the need for better standardization. </w:t>
      </w:r>
      <w:r w:rsidRPr="0063060F">
        <w:rPr>
          <w:rFonts w:ascii="Book Antiqua" w:hAnsi="Book Antiqua"/>
          <w:i/>
          <w:sz w:val="24"/>
          <w:szCs w:val="24"/>
        </w:rPr>
        <w:t>Nat Rev Gastroenterol Hepatol</w:t>
      </w:r>
      <w:r w:rsidRPr="0063060F">
        <w:rPr>
          <w:rFonts w:ascii="Book Antiqua" w:hAnsi="Book Antiqua"/>
          <w:sz w:val="24"/>
          <w:szCs w:val="24"/>
        </w:rPr>
        <w:t xml:space="preserve"> 2014; </w:t>
      </w:r>
      <w:r w:rsidRPr="0063060F">
        <w:rPr>
          <w:rFonts w:ascii="Book Antiqua" w:hAnsi="Book Antiqua"/>
          <w:b/>
          <w:sz w:val="24"/>
          <w:szCs w:val="24"/>
        </w:rPr>
        <w:t>11</w:t>
      </w:r>
      <w:r w:rsidRPr="0063060F">
        <w:rPr>
          <w:rFonts w:ascii="Book Antiqua" w:hAnsi="Book Antiqua"/>
          <w:sz w:val="24"/>
          <w:szCs w:val="24"/>
        </w:rPr>
        <w:t>: 583-584 [PMID: 25201042 DOI: 10.1038/nrgastro.2014.154]</w:t>
      </w:r>
    </w:p>
    <w:p w:rsidR="0063060F" w:rsidRPr="0063060F" w:rsidRDefault="0063060F" w:rsidP="00F93B1B">
      <w:pPr>
        <w:snapToGrid w:val="0"/>
        <w:spacing w:line="360" w:lineRule="auto"/>
        <w:rPr>
          <w:rFonts w:ascii="Book Antiqua" w:hAnsi="Book Antiqua"/>
          <w:sz w:val="24"/>
          <w:szCs w:val="24"/>
        </w:rPr>
      </w:pPr>
      <w:r w:rsidRPr="0063060F">
        <w:rPr>
          <w:rFonts w:ascii="Book Antiqua" w:hAnsi="Book Antiqua"/>
          <w:sz w:val="24"/>
          <w:szCs w:val="24"/>
        </w:rPr>
        <w:t xml:space="preserve">28 </w:t>
      </w:r>
      <w:r w:rsidRPr="0063060F">
        <w:rPr>
          <w:rFonts w:ascii="Book Antiqua" w:hAnsi="Book Antiqua"/>
          <w:b/>
          <w:sz w:val="24"/>
          <w:szCs w:val="24"/>
        </w:rPr>
        <w:t>Vester-Andersen MK</w:t>
      </w:r>
      <w:r w:rsidRPr="0063060F">
        <w:rPr>
          <w:rFonts w:ascii="Book Antiqua" w:hAnsi="Book Antiqua"/>
          <w:sz w:val="24"/>
          <w:szCs w:val="24"/>
        </w:rPr>
        <w:t xml:space="preserve">, Prosberg MV, Jess T, Andersson M, Bengtsson BG, Blixt T, Munkholm P, Bendtsen F, Vind I. Disease course and surgery rates in inflammatory bowel disease: a population-based, 7-year follow-up study in the era of immunomodulating therapy. </w:t>
      </w:r>
      <w:r w:rsidRPr="0063060F">
        <w:rPr>
          <w:rFonts w:ascii="Book Antiqua" w:hAnsi="Book Antiqua"/>
          <w:i/>
          <w:sz w:val="24"/>
          <w:szCs w:val="24"/>
        </w:rPr>
        <w:t>Am J Gastroenterol</w:t>
      </w:r>
      <w:r w:rsidRPr="0063060F">
        <w:rPr>
          <w:rFonts w:ascii="Book Antiqua" w:hAnsi="Book Antiqua"/>
          <w:sz w:val="24"/>
          <w:szCs w:val="24"/>
        </w:rPr>
        <w:t xml:space="preserve"> 2014; </w:t>
      </w:r>
      <w:r w:rsidRPr="0063060F">
        <w:rPr>
          <w:rFonts w:ascii="Book Antiqua" w:hAnsi="Book Antiqua"/>
          <w:b/>
          <w:sz w:val="24"/>
          <w:szCs w:val="24"/>
        </w:rPr>
        <w:t>109</w:t>
      </w:r>
      <w:r w:rsidRPr="0063060F">
        <w:rPr>
          <w:rFonts w:ascii="Book Antiqua" w:hAnsi="Book Antiqua"/>
          <w:sz w:val="24"/>
          <w:szCs w:val="24"/>
        </w:rPr>
        <w:t>: 705-714 [PMID: 24642581 DOI: 10.1038/ajg.2014.45]</w:t>
      </w:r>
    </w:p>
    <w:p w:rsidR="0063060F" w:rsidRPr="0063060F" w:rsidRDefault="0063060F" w:rsidP="00F93B1B">
      <w:pPr>
        <w:snapToGrid w:val="0"/>
        <w:spacing w:line="360" w:lineRule="auto"/>
        <w:rPr>
          <w:rFonts w:ascii="Book Antiqua" w:hAnsi="Book Antiqua"/>
          <w:sz w:val="24"/>
          <w:szCs w:val="24"/>
        </w:rPr>
      </w:pPr>
      <w:r w:rsidRPr="0063060F">
        <w:rPr>
          <w:rFonts w:ascii="Book Antiqua" w:hAnsi="Book Antiqua"/>
          <w:sz w:val="24"/>
          <w:szCs w:val="24"/>
        </w:rPr>
        <w:t xml:space="preserve">29 </w:t>
      </w:r>
      <w:r w:rsidRPr="0063060F">
        <w:rPr>
          <w:rFonts w:ascii="Book Antiqua" w:hAnsi="Book Antiqua"/>
          <w:b/>
          <w:sz w:val="24"/>
          <w:szCs w:val="24"/>
        </w:rPr>
        <w:t>af Björkesten CG</w:t>
      </w:r>
      <w:r w:rsidRPr="0063060F">
        <w:rPr>
          <w:rFonts w:ascii="Book Antiqua" w:hAnsi="Book Antiqua"/>
          <w:sz w:val="24"/>
          <w:szCs w:val="24"/>
        </w:rPr>
        <w:t xml:space="preserve">, Nieminen U, Turunen U, Arkkila P, Sipponen T, Färkkilä M. Surrogate markers and clinical indices, alone or combined, as indicators for endoscopic remission in anti-TNF-treated luminal Crohn's disease. </w:t>
      </w:r>
      <w:r w:rsidRPr="0063060F">
        <w:rPr>
          <w:rFonts w:ascii="Book Antiqua" w:hAnsi="Book Antiqua"/>
          <w:i/>
          <w:sz w:val="24"/>
          <w:szCs w:val="24"/>
        </w:rPr>
        <w:t>Scand J Gastroenterol</w:t>
      </w:r>
      <w:r w:rsidRPr="0063060F">
        <w:rPr>
          <w:rFonts w:ascii="Book Antiqua" w:hAnsi="Book Antiqua"/>
          <w:sz w:val="24"/>
          <w:szCs w:val="24"/>
        </w:rPr>
        <w:t xml:space="preserve"> 2012; </w:t>
      </w:r>
      <w:r w:rsidRPr="0063060F">
        <w:rPr>
          <w:rFonts w:ascii="Book Antiqua" w:hAnsi="Book Antiqua"/>
          <w:b/>
          <w:sz w:val="24"/>
          <w:szCs w:val="24"/>
        </w:rPr>
        <w:t>47</w:t>
      </w:r>
      <w:r w:rsidRPr="0063060F">
        <w:rPr>
          <w:rFonts w:ascii="Book Antiqua" w:hAnsi="Book Antiqua"/>
          <w:sz w:val="24"/>
          <w:szCs w:val="24"/>
        </w:rPr>
        <w:t>: 528-537 [PMID: 22356594 DOI: 10.3109/00365521.2012.660542]</w:t>
      </w:r>
    </w:p>
    <w:p w:rsidR="0063060F" w:rsidRPr="0063060F" w:rsidRDefault="0063060F" w:rsidP="00F93B1B">
      <w:pPr>
        <w:snapToGrid w:val="0"/>
        <w:spacing w:line="360" w:lineRule="auto"/>
        <w:rPr>
          <w:rFonts w:ascii="Book Antiqua" w:hAnsi="Book Antiqua"/>
          <w:sz w:val="24"/>
          <w:szCs w:val="24"/>
        </w:rPr>
      </w:pPr>
      <w:r w:rsidRPr="0063060F">
        <w:rPr>
          <w:rFonts w:ascii="Book Antiqua" w:hAnsi="Book Antiqua"/>
          <w:sz w:val="24"/>
          <w:szCs w:val="24"/>
        </w:rPr>
        <w:t xml:space="preserve">30 </w:t>
      </w:r>
      <w:r w:rsidRPr="0063060F">
        <w:rPr>
          <w:rFonts w:ascii="Book Antiqua" w:hAnsi="Book Antiqua"/>
          <w:b/>
          <w:sz w:val="24"/>
          <w:szCs w:val="24"/>
        </w:rPr>
        <w:t>Sipponen T</w:t>
      </w:r>
      <w:r w:rsidRPr="0063060F">
        <w:rPr>
          <w:rFonts w:ascii="Book Antiqua" w:hAnsi="Book Antiqua"/>
          <w:sz w:val="24"/>
          <w:szCs w:val="24"/>
        </w:rPr>
        <w:t xml:space="preserve">, Savilahti E, Kolho KL, Nuutinen H, Turunen U, Färkkilä M. Crohn's disease activity assessed by fecal calprotectin and lactoferrin: correlation with </w:t>
      </w:r>
      <w:r w:rsidRPr="0063060F">
        <w:rPr>
          <w:rFonts w:ascii="Book Antiqua" w:hAnsi="Book Antiqua"/>
          <w:sz w:val="24"/>
          <w:szCs w:val="24"/>
        </w:rPr>
        <w:lastRenderedPageBreak/>
        <w:t xml:space="preserve">Crohn's disease activity index and endoscopic findings. </w:t>
      </w:r>
      <w:r w:rsidRPr="0063060F">
        <w:rPr>
          <w:rFonts w:ascii="Book Antiqua" w:hAnsi="Book Antiqua"/>
          <w:i/>
          <w:sz w:val="24"/>
          <w:szCs w:val="24"/>
        </w:rPr>
        <w:t>Inflamm Bowel Dis</w:t>
      </w:r>
      <w:r w:rsidRPr="0063060F">
        <w:rPr>
          <w:rFonts w:ascii="Book Antiqua" w:hAnsi="Book Antiqua"/>
          <w:sz w:val="24"/>
          <w:szCs w:val="24"/>
        </w:rPr>
        <w:t xml:space="preserve"> 2008; </w:t>
      </w:r>
      <w:r w:rsidRPr="0063060F">
        <w:rPr>
          <w:rFonts w:ascii="Book Antiqua" w:hAnsi="Book Antiqua"/>
          <w:b/>
          <w:sz w:val="24"/>
          <w:szCs w:val="24"/>
        </w:rPr>
        <w:t>14</w:t>
      </w:r>
      <w:r w:rsidRPr="0063060F">
        <w:rPr>
          <w:rFonts w:ascii="Book Antiqua" w:hAnsi="Book Antiqua"/>
          <w:sz w:val="24"/>
          <w:szCs w:val="24"/>
        </w:rPr>
        <w:t>: 40-46 [PMID: 18022866 DOI: 10.1002/ibd.20312]</w:t>
      </w:r>
    </w:p>
    <w:p w:rsidR="0063060F" w:rsidRPr="0063060F" w:rsidRDefault="0063060F" w:rsidP="00F93B1B">
      <w:pPr>
        <w:snapToGrid w:val="0"/>
        <w:spacing w:line="360" w:lineRule="auto"/>
        <w:rPr>
          <w:rFonts w:ascii="Book Antiqua" w:hAnsi="Book Antiqua"/>
          <w:sz w:val="24"/>
          <w:szCs w:val="24"/>
        </w:rPr>
      </w:pPr>
      <w:r w:rsidRPr="0063060F">
        <w:rPr>
          <w:rFonts w:ascii="Book Antiqua" w:hAnsi="Book Antiqua"/>
          <w:sz w:val="24"/>
          <w:szCs w:val="24"/>
        </w:rPr>
        <w:t xml:space="preserve">31 </w:t>
      </w:r>
      <w:r w:rsidRPr="0063060F">
        <w:rPr>
          <w:rFonts w:ascii="Book Antiqua" w:hAnsi="Book Antiqua"/>
          <w:b/>
          <w:sz w:val="24"/>
          <w:szCs w:val="24"/>
        </w:rPr>
        <w:t>Vieira A</w:t>
      </w:r>
      <w:r w:rsidRPr="0063060F">
        <w:rPr>
          <w:rFonts w:ascii="Book Antiqua" w:hAnsi="Book Antiqua"/>
          <w:sz w:val="24"/>
          <w:szCs w:val="24"/>
        </w:rPr>
        <w:t xml:space="preserve">, Fang CB, Rolim EG, Klug WA, Steinwurz F, Rossini LG, Candelária PA. Inflammatory bowel disease activity assessed by fecal calprotectin and lactoferrin: correlation with laboratory parameters, clinical, endoscopic and histological indexes. </w:t>
      </w:r>
      <w:r w:rsidRPr="0063060F">
        <w:rPr>
          <w:rFonts w:ascii="Book Antiqua" w:hAnsi="Book Antiqua"/>
          <w:i/>
          <w:sz w:val="24"/>
          <w:szCs w:val="24"/>
        </w:rPr>
        <w:t>BMC Res Notes</w:t>
      </w:r>
      <w:r w:rsidRPr="0063060F">
        <w:rPr>
          <w:rFonts w:ascii="Book Antiqua" w:hAnsi="Book Antiqua"/>
          <w:sz w:val="24"/>
          <w:szCs w:val="24"/>
        </w:rPr>
        <w:t xml:space="preserve"> 2009; </w:t>
      </w:r>
      <w:r w:rsidRPr="0063060F">
        <w:rPr>
          <w:rFonts w:ascii="Book Antiqua" w:hAnsi="Book Antiqua"/>
          <w:b/>
          <w:sz w:val="24"/>
          <w:szCs w:val="24"/>
        </w:rPr>
        <w:t>2</w:t>
      </w:r>
      <w:r w:rsidRPr="0063060F">
        <w:rPr>
          <w:rFonts w:ascii="Book Antiqua" w:hAnsi="Book Antiqua"/>
          <w:sz w:val="24"/>
          <w:szCs w:val="24"/>
        </w:rPr>
        <w:t>: 221 [PMID: 19874614 DOI: 10.1186/1756-0500-2-221]</w:t>
      </w:r>
    </w:p>
    <w:p w:rsidR="0063060F" w:rsidRPr="0063060F" w:rsidRDefault="0063060F" w:rsidP="00F93B1B">
      <w:pPr>
        <w:snapToGrid w:val="0"/>
        <w:spacing w:line="360" w:lineRule="auto"/>
        <w:rPr>
          <w:rFonts w:ascii="Book Antiqua" w:hAnsi="Book Antiqua"/>
          <w:sz w:val="24"/>
          <w:szCs w:val="24"/>
        </w:rPr>
      </w:pPr>
      <w:r w:rsidRPr="0063060F">
        <w:rPr>
          <w:rFonts w:ascii="Book Antiqua" w:hAnsi="Book Antiqua"/>
          <w:sz w:val="24"/>
          <w:szCs w:val="24"/>
        </w:rPr>
        <w:t xml:space="preserve">32 </w:t>
      </w:r>
      <w:r w:rsidRPr="0063060F">
        <w:rPr>
          <w:rFonts w:ascii="Book Antiqua" w:hAnsi="Book Antiqua"/>
          <w:b/>
          <w:sz w:val="24"/>
          <w:szCs w:val="24"/>
        </w:rPr>
        <w:t>Sipponen T</w:t>
      </w:r>
      <w:r w:rsidRPr="0063060F">
        <w:rPr>
          <w:rFonts w:ascii="Book Antiqua" w:hAnsi="Book Antiqua"/>
          <w:sz w:val="24"/>
          <w:szCs w:val="24"/>
        </w:rPr>
        <w:t xml:space="preserve">, Kärkkäinen P, Savilahti E, Kolho KL, Nuutinen H, Turunen U, Färkkilä M. Correlation of faecal calprotectin and lactoferrin with an endoscopic score for Crohn's disease and histological findings. </w:t>
      </w:r>
      <w:r w:rsidRPr="0063060F">
        <w:rPr>
          <w:rFonts w:ascii="Book Antiqua" w:hAnsi="Book Antiqua"/>
          <w:i/>
          <w:sz w:val="24"/>
          <w:szCs w:val="24"/>
        </w:rPr>
        <w:t>Aliment Pharmacol Ther</w:t>
      </w:r>
      <w:r w:rsidRPr="0063060F">
        <w:rPr>
          <w:rFonts w:ascii="Book Antiqua" w:hAnsi="Book Antiqua"/>
          <w:sz w:val="24"/>
          <w:szCs w:val="24"/>
        </w:rPr>
        <w:t xml:space="preserve"> 2008; </w:t>
      </w:r>
      <w:r w:rsidRPr="0063060F">
        <w:rPr>
          <w:rFonts w:ascii="Book Antiqua" w:hAnsi="Book Antiqua"/>
          <w:b/>
          <w:sz w:val="24"/>
          <w:szCs w:val="24"/>
        </w:rPr>
        <w:t>28</w:t>
      </w:r>
      <w:r w:rsidRPr="0063060F">
        <w:rPr>
          <w:rFonts w:ascii="Book Antiqua" w:hAnsi="Book Antiqua"/>
          <w:sz w:val="24"/>
          <w:szCs w:val="24"/>
        </w:rPr>
        <w:t>: 1221-1229 [PMID: 18752630 DOI: 10.1111/j.1365-2036.2008.03835.x]</w:t>
      </w:r>
    </w:p>
    <w:p w:rsidR="0063060F" w:rsidRPr="0063060F" w:rsidRDefault="0063060F" w:rsidP="00F93B1B">
      <w:pPr>
        <w:snapToGrid w:val="0"/>
        <w:spacing w:line="360" w:lineRule="auto"/>
        <w:rPr>
          <w:rFonts w:ascii="Book Antiqua" w:hAnsi="Book Antiqua"/>
          <w:sz w:val="24"/>
          <w:szCs w:val="24"/>
        </w:rPr>
      </w:pPr>
      <w:r w:rsidRPr="0063060F">
        <w:rPr>
          <w:rFonts w:ascii="Book Antiqua" w:hAnsi="Book Antiqua"/>
          <w:sz w:val="24"/>
          <w:szCs w:val="24"/>
        </w:rPr>
        <w:t xml:space="preserve">33 </w:t>
      </w:r>
      <w:r w:rsidRPr="0063060F">
        <w:rPr>
          <w:rFonts w:ascii="Book Antiqua" w:hAnsi="Book Antiqua"/>
          <w:b/>
          <w:sz w:val="24"/>
          <w:szCs w:val="24"/>
        </w:rPr>
        <w:t>Schoepfer AM</w:t>
      </w:r>
      <w:r w:rsidRPr="0063060F">
        <w:rPr>
          <w:rFonts w:ascii="Book Antiqua" w:hAnsi="Book Antiqua"/>
          <w:sz w:val="24"/>
          <w:szCs w:val="24"/>
        </w:rPr>
        <w:t xml:space="preserve">, Beglinger C, Straumann A, Trummler M, Renzulli P, Seibold F. Ulcerative colitis: correlation of the Rachmilewitz endoscopic activity index with fecal calprotectin, clinical activity, C-reactive protein, and blood leukocytes. </w:t>
      </w:r>
      <w:r w:rsidRPr="0063060F">
        <w:rPr>
          <w:rFonts w:ascii="Book Antiqua" w:hAnsi="Book Antiqua"/>
          <w:i/>
          <w:sz w:val="24"/>
          <w:szCs w:val="24"/>
        </w:rPr>
        <w:t>Inflamm Bowel Dis</w:t>
      </w:r>
      <w:r w:rsidRPr="0063060F">
        <w:rPr>
          <w:rFonts w:ascii="Book Antiqua" w:hAnsi="Book Antiqua"/>
          <w:sz w:val="24"/>
          <w:szCs w:val="24"/>
        </w:rPr>
        <w:t xml:space="preserve"> 2009; </w:t>
      </w:r>
      <w:r w:rsidRPr="0063060F">
        <w:rPr>
          <w:rFonts w:ascii="Book Antiqua" w:hAnsi="Book Antiqua"/>
          <w:b/>
          <w:sz w:val="24"/>
          <w:szCs w:val="24"/>
        </w:rPr>
        <w:t>15</w:t>
      </w:r>
      <w:r w:rsidRPr="0063060F">
        <w:rPr>
          <w:rFonts w:ascii="Book Antiqua" w:hAnsi="Book Antiqua"/>
          <w:sz w:val="24"/>
          <w:szCs w:val="24"/>
        </w:rPr>
        <w:t>: 1851-1858 [PMID: 19462421 DOI: 10.1002/ibd.20986]</w:t>
      </w:r>
    </w:p>
    <w:p w:rsidR="0063060F" w:rsidRPr="0063060F" w:rsidRDefault="0063060F" w:rsidP="00F93B1B">
      <w:pPr>
        <w:snapToGrid w:val="0"/>
        <w:spacing w:line="360" w:lineRule="auto"/>
        <w:rPr>
          <w:rFonts w:ascii="Book Antiqua" w:hAnsi="Book Antiqua"/>
          <w:sz w:val="24"/>
          <w:szCs w:val="24"/>
        </w:rPr>
      </w:pPr>
      <w:r w:rsidRPr="0063060F">
        <w:rPr>
          <w:rFonts w:ascii="Book Antiqua" w:hAnsi="Book Antiqua"/>
          <w:sz w:val="24"/>
          <w:szCs w:val="24"/>
        </w:rPr>
        <w:t xml:space="preserve">34 </w:t>
      </w:r>
      <w:r w:rsidRPr="0063060F">
        <w:rPr>
          <w:rFonts w:ascii="Book Antiqua" w:hAnsi="Book Antiqua"/>
          <w:b/>
          <w:sz w:val="24"/>
          <w:szCs w:val="24"/>
        </w:rPr>
        <w:t>Schoepfer AM</w:t>
      </w:r>
      <w:r w:rsidRPr="0063060F">
        <w:rPr>
          <w:rFonts w:ascii="Book Antiqua" w:hAnsi="Book Antiqua"/>
          <w:sz w:val="24"/>
          <w:szCs w:val="24"/>
        </w:rPr>
        <w:t xml:space="preserve">, Beglinger C, Straumann A, Safroneeva E, Romero Y, Armstrong D, Schmidt C, Trummler M, Pittet V, Vavricka SR. Fecal calprotectin more accurately reflects endoscopic activity of ulcerative colitis than the Lichtiger Index, C-reactive protein, platelets, hemoglobin, and blood leukocytes. </w:t>
      </w:r>
      <w:r w:rsidRPr="0063060F">
        <w:rPr>
          <w:rFonts w:ascii="Book Antiqua" w:hAnsi="Book Antiqua"/>
          <w:i/>
          <w:sz w:val="24"/>
          <w:szCs w:val="24"/>
        </w:rPr>
        <w:t>Inflamm Bowel Dis</w:t>
      </w:r>
      <w:r w:rsidRPr="0063060F">
        <w:rPr>
          <w:rFonts w:ascii="Book Antiqua" w:hAnsi="Book Antiqua"/>
          <w:sz w:val="24"/>
          <w:szCs w:val="24"/>
        </w:rPr>
        <w:t xml:space="preserve"> 2013; </w:t>
      </w:r>
      <w:r w:rsidRPr="0063060F">
        <w:rPr>
          <w:rFonts w:ascii="Book Antiqua" w:hAnsi="Book Antiqua"/>
          <w:b/>
          <w:sz w:val="24"/>
          <w:szCs w:val="24"/>
        </w:rPr>
        <w:t>19</w:t>
      </w:r>
      <w:r w:rsidRPr="0063060F">
        <w:rPr>
          <w:rFonts w:ascii="Book Antiqua" w:hAnsi="Book Antiqua"/>
          <w:sz w:val="24"/>
          <w:szCs w:val="24"/>
        </w:rPr>
        <w:t>: 332-341 [PMID: 23328771 DOI: 10.1097/MIB.0b013e3182810066]</w:t>
      </w:r>
    </w:p>
    <w:p w:rsidR="0063060F" w:rsidRPr="0063060F" w:rsidRDefault="0063060F" w:rsidP="00F93B1B">
      <w:pPr>
        <w:snapToGrid w:val="0"/>
        <w:spacing w:line="360" w:lineRule="auto"/>
        <w:rPr>
          <w:rFonts w:ascii="Book Antiqua" w:hAnsi="Book Antiqua"/>
          <w:sz w:val="24"/>
          <w:szCs w:val="24"/>
        </w:rPr>
      </w:pPr>
      <w:r w:rsidRPr="0063060F">
        <w:rPr>
          <w:rFonts w:ascii="Book Antiqua" w:hAnsi="Book Antiqua"/>
          <w:sz w:val="24"/>
          <w:szCs w:val="24"/>
        </w:rPr>
        <w:t xml:space="preserve">35 </w:t>
      </w:r>
      <w:r w:rsidRPr="0063060F">
        <w:rPr>
          <w:rFonts w:ascii="Book Antiqua" w:hAnsi="Book Antiqua"/>
          <w:b/>
          <w:sz w:val="24"/>
          <w:szCs w:val="24"/>
        </w:rPr>
        <w:t>Önal İK</w:t>
      </w:r>
      <w:r w:rsidRPr="0063060F">
        <w:rPr>
          <w:rFonts w:ascii="Book Antiqua" w:hAnsi="Book Antiqua"/>
          <w:sz w:val="24"/>
          <w:szCs w:val="24"/>
        </w:rPr>
        <w:t xml:space="preserve">, Beyazit Y, Şener B, Savuk B, Özer Etık D, Sayilir A, Öztaş E, Torun S, Özderın Özın Y, Tunç Demırel B, Ülker A, Dağli Ü. The value of fecal calprotectin as a marker of intestinal inflammation in patients with ulcerative colitis. </w:t>
      </w:r>
      <w:r w:rsidRPr="0063060F">
        <w:rPr>
          <w:rFonts w:ascii="Book Antiqua" w:hAnsi="Book Antiqua"/>
          <w:i/>
          <w:sz w:val="24"/>
          <w:szCs w:val="24"/>
        </w:rPr>
        <w:t>Turk J Gastroenterol</w:t>
      </w:r>
      <w:r w:rsidRPr="0063060F">
        <w:rPr>
          <w:rFonts w:ascii="Book Antiqua" w:hAnsi="Book Antiqua"/>
          <w:sz w:val="24"/>
          <w:szCs w:val="24"/>
        </w:rPr>
        <w:t xml:space="preserve"> 2012; </w:t>
      </w:r>
      <w:r w:rsidRPr="0063060F">
        <w:rPr>
          <w:rFonts w:ascii="Book Antiqua" w:hAnsi="Book Antiqua"/>
          <w:b/>
          <w:sz w:val="24"/>
          <w:szCs w:val="24"/>
        </w:rPr>
        <w:t>23</w:t>
      </w:r>
      <w:r w:rsidRPr="0063060F">
        <w:rPr>
          <w:rFonts w:ascii="Book Antiqua" w:hAnsi="Book Antiqua"/>
          <w:sz w:val="24"/>
          <w:szCs w:val="24"/>
        </w:rPr>
        <w:t>: 509-514 [PMID: 23161295]</w:t>
      </w:r>
    </w:p>
    <w:p w:rsidR="0063060F" w:rsidRPr="0063060F" w:rsidRDefault="0063060F" w:rsidP="00F93B1B">
      <w:pPr>
        <w:snapToGrid w:val="0"/>
        <w:spacing w:line="360" w:lineRule="auto"/>
        <w:rPr>
          <w:rFonts w:ascii="Book Antiqua" w:hAnsi="Book Antiqua"/>
          <w:sz w:val="24"/>
          <w:szCs w:val="24"/>
        </w:rPr>
      </w:pPr>
      <w:r w:rsidRPr="0063060F">
        <w:rPr>
          <w:rFonts w:ascii="Book Antiqua" w:hAnsi="Book Antiqua"/>
          <w:sz w:val="24"/>
          <w:szCs w:val="24"/>
        </w:rPr>
        <w:t xml:space="preserve">36 </w:t>
      </w:r>
      <w:r w:rsidRPr="0063060F">
        <w:rPr>
          <w:rFonts w:ascii="Book Antiqua" w:hAnsi="Book Antiqua"/>
          <w:b/>
          <w:sz w:val="24"/>
          <w:szCs w:val="24"/>
        </w:rPr>
        <w:t>Scarpa M</w:t>
      </w:r>
      <w:r w:rsidRPr="0063060F">
        <w:rPr>
          <w:rFonts w:ascii="Book Antiqua" w:hAnsi="Book Antiqua"/>
          <w:sz w:val="24"/>
          <w:szCs w:val="24"/>
        </w:rPr>
        <w:t xml:space="preserve">, D'Incà R, Basso D, Ruffolo C, Polese L, Bertin E, Luise A, Frego M, Plebani M, Sturniolo GC, D'Amico DF, Angriman I. Fecal lactoferrin and calprotectin after ileocolonic resection for Crohn's disease. </w:t>
      </w:r>
      <w:r w:rsidRPr="0063060F">
        <w:rPr>
          <w:rFonts w:ascii="Book Antiqua" w:hAnsi="Book Antiqua"/>
          <w:i/>
          <w:sz w:val="24"/>
          <w:szCs w:val="24"/>
        </w:rPr>
        <w:t>Dis Colon Rectum</w:t>
      </w:r>
      <w:r w:rsidRPr="0063060F">
        <w:rPr>
          <w:rFonts w:ascii="Book Antiqua" w:hAnsi="Book Antiqua"/>
          <w:sz w:val="24"/>
          <w:szCs w:val="24"/>
        </w:rPr>
        <w:t xml:space="preserve"> 2007; </w:t>
      </w:r>
      <w:r w:rsidRPr="0063060F">
        <w:rPr>
          <w:rFonts w:ascii="Book Antiqua" w:hAnsi="Book Antiqua"/>
          <w:b/>
          <w:sz w:val="24"/>
          <w:szCs w:val="24"/>
        </w:rPr>
        <w:t>50</w:t>
      </w:r>
      <w:r w:rsidRPr="0063060F">
        <w:rPr>
          <w:rFonts w:ascii="Book Antiqua" w:hAnsi="Book Antiqua"/>
          <w:sz w:val="24"/>
          <w:szCs w:val="24"/>
        </w:rPr>
        <w:t>: 861-869 [PMID: 17473939 DOI: 10.1007/s10350-007-0225-6]</w:t>
      </w:r>
    </w:p>
    <w:p w:rsidR="0063060F" w:rsidRPr="0063060F" w:rsidRDefault="0063060F" w:rsidP="00F93B1B">
      <w:pPr>
        <w:snapToGrid w:val="0"/>
        <w:spacing w:line="360" w:lineRule="auto"/>
        <w:rPr>
          <w:rFonts w:ascii="Book Antiqua" w:hAnsi="Book Antiqua"/>
          <w:sz w:val="24"/>
          <w:szCs w:val="24"/>
        </w:rPr>
      </w:pPr>
      <w:r w:rsidRPr="0063060F">
        <w:rPr>
          <w:rFonts w:ascii="Book Antiqua" w:hAnsi="Book Antiqua"/>
          <w:sz w:val="24"/>
          <w:szCs w:val="24"/>
        </w:rPr>
        <w:t xml:space="preserve">37 </w:t>
      </w:r>
      <w:r w:rsidRPr="0063060F">
        <w:rPr>
          <w:rFonts w:ascii="Book Antiqua" w:hAnsi="Book Antiqua"/>
          <w:b/>
          <w:sz w:val="24"/>
          <w:szCs w:val="24"/>
        </w:rPr>
        <w:t>Lamb CA</w:t>
      </w:r>
      <w:r w:rsidRPr="0063060F">
        <w:rPr>
          <w:rFonts w:ascii="Book Antiqua" w:hAnsi="Book Antiqua"/>
          <w:sz w:val="24"/>
          <w:szCs w:val="24"/>
        </w:rPr>
        <w:t xml:space="preserve">, Mohiuddin MK, Gicquel J, Neely D, Bergin FG, Hanson JM, Mansfield JC. Faecal calprotectin or lactoferrin can identify postoperative recurrence in Crohn's disease. </w:t>
      </w:r>
      <w:r w:rsidRPr="0063060F">
        <w:rPr>
          <w:rFonts w:ascii="Book Antiqua" w:hAnsi="Book Antiqua"/>
          <w:i/>
          <w:sz w:val="24"/>
          <w:szCs w:val="24"/>
        </w:rPr>
        <w:t>Br J Surg</w:t>
      </w:r>
      <w:r w:rsidRPr="0063060F">
        <w:rPr>
          <w:rFonts w:ascii="Book Antiqua" w:hAnsi="Book Antiqua"/>
          <w:sz w:val="24"/>
          <w:szCs w:val="24"/>
        </w:rPr>
        <w:t xml:space="preserve"> 2009; </w:t>
      </w:r>
      <w:r w:rsidRPr="0063060F">
        <w:rPr>
          <w:rFonts w:ascii="Book Antiqua" w:hAnsi="Book Antiqua"/>
          <w:b/>
          <w:sz w:val="24"/>
          <w:szCs w:val="24"/>
        </w:rPr>
        <w:t>96</w:t>
      </w:r>
      <w:r w:rsidRPr="0063060F">
        <w:rPr>
          <w:rFonts w:ascii="Book Antiqua" w:hAnsi="Book Antiqua"/>
          <w:sz w:val="24"/>
          <w:szCs w:val="24"/>
        </w:rPr>
        <w:t>: 663-674 [PMID: 19384912 DOI: 10.1002/bjs.6593]</w:t>
      </w:r>
    </w:p>
    <w:p w:rsidR="0063060F" w:rsidRPr="0063060F" w:rsidRDefault="0063060F" w:rsidP="00F93B1B">
      <w:pPr>
        <w:snapToGrid w:val="0"/>
        <w:spacing w:line="360" w:lineRule="auto"/>
        <w:rPr>
          <w:rFonts w:ascii="Book Antiqua" w:hAnsi="Book Antiqua"/>
          <w:sz w:val="24"/>
          <w:szCs w:val="24"/>
        </w:rPr>
      </w:pPr>
      <w:r w:rsidRPr="0063060F">
        <w:rPr>
          <w:rFonts w:ascii="Book Antiqua" w:hAnsi="Book Antiqua"/>
          <w:sz w:val="24"/>
          <w:szCs w:val="24"/>
        </w:rPr>
        <w:lastRenderedPageBreak/>
        <w:t xml:space="preserve">38 </w:t>
      </w:r>
      <w:r w:rsidRPr="0063060F">
        <w:rPr>
          <w:rFonts w:ascii="Book Antiqua" w:hAnsi="Book Antiqua"/>
          <w:b/>
          <w:sz w:val="24"/>
          <w:szCs w:val="24"/>
        </w:rPr>
        <w:t>Lasson A</w:t>
      </w:r>
      <w:r w:rsidRPr="0063060F">
        <w:rPr>
          <w:rFonts w:ascii="Book Antiqua" w:hAnsi="Book Antiqua"/>
          <w:sz w:val="24"/>
          <w:szCs w:val="24"/>
        </w:rPr>
        <w:t xml:space="preserve">, Strid H, Ohman L, Isaksson S, Olsson M, Rydström B, Ung KA, Stotzer PO. Fecal calprotectin one year after ileocaecal resection for Crohn's disease--a comparison with findings at ileocolonoscopy. </w:t>
      </w:r>
      <w:r w:rsidRPr="0063060F">
        <w:rPr>
          <w:rFonts w:ascii="Book Antiqua" w:hAnsi="Book Antiqua"/>
          <w:i/>
          <w:sz w:val="24"/>
          <w:szCs w:val="24"/>
        </w:rPr>
        <w:t>J Crohns Colitis</w:t>
      </w:r>
      <w:r w:rsidRPr="0063060F">
        <w:rPr>
          <w:rFonts w:ascii="Book Antiqua" w:hAnsi="Book Antiqua"/>
          <w:sz w:val="24"/>
          <w:szCs w:val="24"/>
        </w:rPr>
        <w:t xml:space="preserve"> 2014; </w:t>
      </w:r>
      <w:r w:rsidRPr="0063060F">
        <w:rPr>
          <w:rFonts w:ascii="Book Antiqua" w:hAnsi="Book Antiqua"/>
          <w:b/>
          <w:sz w:val="24"/>
          <w:szCs w:val="24"/>
        </w:rPr>
        <w:t>8</w:t>
      </w:r>
      <w:r w:rsidRPr="0063060F">
        <w:rPr>
          <w:rFonts w:ascii="Book Antiqua" w:hAnsi="Book Antiqua"/>
          <w:sz w:val="24"/>
          <w:szCs w:val="24"/>
        </w:rPr>
        <w:t>: 789-795 [PMID: 24418661 DOI: 10.1016/j.crohns.2013.12.015]</w:t>
      </w:r>
    </w:p>
    <w:p w:rsidR="0063060F" w:rsidRPr="0063060F" w:rsidRDefault="0063060F" w:rsidP="00F93B1B">
      <w:pPr>
        <w:snapToGrid w:val="0"/>
        <w:spacing w:line="360" w:lineRule="auto"/>
        <w:rPr>
          <w:rFonts w:ascii="Book Antiqua" w:hAnsi="Book Antiqua"/>
          <w:sz w:val="24"/>
          <w:szCs w:val="24"/>
        </w:rPr>
      </w:pPr>
      <w:r w:rsidRPr="0063060F">
        <w:rPr>
          <w:rFonts w:ascii="Book Antiqua" w:hAnsi="Book Antiqua"/>
          <w:sz w:val="24"/>
          <w:szCs w:val="24"/>
        </w:rPr>
        <w:t xml:space="preserve">39 </w:t>
      </w:r>
      <w:r w:rsidRPr="0063060F">
        <w:rPr>
          <w:rFonts w:ascii="Book Antiqua" w:hAnsi="Book Antiqua"/>
          <w:b/>
          <w:sz w:val="24"/>
          <w:szCs w:val="24"/>
        </w:rPr>
        <w:t>Yamamoto T</w:t>
      </w:r>
      <w:r w:rsidRPr="0063060F">
        <w:rPr>
          <w:rFonts w:ascii="Book Antiqua" w:hAnsi="Book Antiqua"/>
          <w:sz w:val="24"/>
          <w:szCs w:val="24"/>
        </w:rPr>
        <w:t xml:space="preserve">, Shiraki M, Bamba T, Umegae S, Matsumoto K. Faecal calprotectin and lactoferrin as markers for monitoring disease activity and predicting clinical recurrence in patients with Crohn's disease after ileocolonic resection: A prospective pilot study. </w:t>
      </w:r>
      <w:r w:rsidRPr="0063060F">
        <w:rPr>
          <w:rFonts w:ascii="Book Antiqua" w:hAnsi="Book Antiqua"/>
          <w:i/>
          <w:sz w:val="24"/>
          <w:szCs w:val="24"/>
        </w:rPr>
        <w:t>United European Gastroenterol J</w:t>
      </w:r>
      <w:r w:rsidRPr="0063060F">
        <w:rPr>
          <w:rFonts w:ascii="Book Antiqua" w:hAnsi="Book Antiqua"/>
          <w:sz w:val="24"/>
          <w:szCs w:val="24"/>
        </w:rPr>
        <w:t xml:space="preserve"> 2013; </w:t>
      </w:r>
      <w:r w:rsidRPr="0063060F">
        <w:rPr>
          <w:rFonts w:ascii="Book Antiqua" w:hAnsi="Book Antiqua"/>
          <w:b/>
          <w:sz w:val="24"/>
          <w:szCs w:val="24"/>
        </w:rPr>
        <w:t>1</w:t>
      </w:r>
      <w:r w:rsidRPr="0063060F">
        <w:rPr>
          <w:rFonts w:ascii="Book Antiqua" w:hAnsi="Book Antiqua"/>
          <w:sz w:val="24"/>
          <w:szCs w:val="24"/>
        </w:rPr>
        <w:t>: 368-374 [PMID: 24917985 DOI: 10.1177/2050640613501818]</w:t>
      </w:r>
    </w:p>
    <w:p w:rsidR="0063060F" w:rsidRPr="0063060F" w:rsidRDefault="0063060F" w:rsidP="00F93B1B">
      <w:pPr>
        <w:snapToGrid w:val="0"/>
        <w:spacing w:line="360" w:lineRule="auto"/>
        <w:rPr>
          <w:rFonts w:ascii="Book Antiqua" w:hAnsi="Book Antiqua"/>
          <w:sz w:val="24"/>
          <w:szCs w:val="24"/>
        </w:rPr>
      </w:pPr>
      <w:r w:rsidRPr="0063060F">
        <w:rPr>
          <w:rFonts w:ascii="Book Antiqua" w:hAnsi="Book Antiqua"/>
          <w:sz w:val="24"/>
          <w:szCs w:val="24"/>
        </w:rPr>
        <w:t xml:space="preserve">40 </w:t>
      </w:r>
      <w:r w:rsidRPr="0063060F">
        <w:rPr>
          <w:rFonts w:ascii="Book Antiqua" w:hAnsi="Book Antiqua"/>
          <w:b/>
          <w:sz w:val="24"/>
          <w:szCs w:val="24"/>
        </w:rPr>
        <w:t>Sorrentino D</w:t>
      </w:r>
      <w:r w:rsidRPr="0063060F">
        <w:rPr>
          <w:rFonts w:ascii="Book Antiqua" w:hAnsi="Book Antiqua"/>
          <w:sz w:val="24"/>
          <w:szCs w:val="24"/>
        </w:rPr>
        <w:t xml:space="preserve">, Paviotti A, Terrosu G, Avellini C, Geraci M, Zarifi D. Low-dose maintenance therapy with infliximab prevents postsurgical recurrence of Crohn's disease. </w:t>
      </w:r>
      <w:r w:rsidRPr="0063060F">
        <w:rPr>
          <w:rFonts w:ascii="Book Antiqua" w:hAnsi="Book Antiqua"/>
          <w:i/>
          <w:sz w:val="24"/>
          <w:szCs w:val="24"/>
        </w:rPr>
        <w:t>Clin Gastroenterol Hepatol</w:t>
      </w:r>
      <w:r w:rsidRPr="0063060F">
        <w:rPr>
          <w:rFonts w:ascii="Book Antiqua" w:hAnsi="Book Antiqua"/>
          <w:sz w:val="24"/>
          <w:szCs w:val="24"/>
        </w:rPr>
        <w:t xml:space="preserve"> 2010; </w:t>
      </w:r>
      <w:r w:rsidRPr="0063060F">
        <w:rPr>
          <w:rFonts w:ascii="Book Antiqua" w:hAnsi="Book Antiqua"/>
          <w:b/>
          <w:sz w:val="24"/>
          <w:szCs w:val="24"/>
        </w:rPr>
        <w:t>8</w:t>
      </w:r>
      <w:r w:rsidRPr="0063060F">
        <w:rPr>
          <w:rFonts w:ascii="Book Antiqua" w:hAnsi="Book Antiqua"/>
          <w:sz w:val="24"/>
          <w:szCs w:val="24"/>
        </w:rPr>
        <w:t>: 591-9.e1; quiz e78-9 [PMID: 20139033 DOI: 10.1016/j.cgh.2010.01.016]</w:t>
      </w:r>
    </w:p>
    <w:p w:rsidR="0063060F" w:rsidRPr="0063060F" w:rsidRDefault="0063060F" w:rsidP="00F93B1B">
      <w:pPr>
        <w:snapToGrid w:val="0"/>
        <w:spacing w:line="360" w:lineRule="auto"/>
        <w:rPr>
          <w:rFonts w:ascii="Book Antiqua" w:hAnsi="Book Antiqua"/>
          <w:sz w:val="24"/>
          <w:szCs w:val="24"/>
        </w:rPr>
      </w:pPr>
      <w:r w:rsidRPr="0063060F">
        <w:rPr>
          <w:rFonts w:ascii="Book Antiqua" w:hAnsi="Book Antiqua"/>
          <w:sz w:val="24"/>
          <w:szCs w:val="24"/>
        </w:rPr>
        <w:t>41</w:t>
      </w:r>
      <w:r>
        <w:rPr>
          <w:rFonts w:ascii="Book Antiqua" w:hAnsi="Book Antiqua" w:hint="eastAsia"/>
          <w:sz w:val="24"/>
          <w:szCs w:val="24"/>
        </w:rPr>
        <w:t xml:space="preserve"> </w:t>
      </w:r>
      <w:r w:rsidRPr="0063060F">
        <w:rPr>
          <w:rFonts w:ascii="Book Antiqua" w:hAnsi="Book Antiqua"/>
          <w:b/>
          <w:sz w:val="24"/>
          <w:szCs w:val="24"/>
        </w:rPr>
        <w:t>Ferreiro-Iglesias R</w:t>
      </w:r>
      <w:r w:rsidRPr="0063060F">
        <w:rPr>
          <w:rFonts w:ascii="Book Antiqua" w:hAnsi="Book Antiqua"/>
          <w:sz w:val="24"/>
          <w:szCs w:val="24"/>
        </w:rPr>
        <w:t xml:space="preserve">, Barreiro-de Acosta M, Lorenzo-Gonzalez A, Dominguez-Muñoz JE. Accuracy of Consecutive Fecal Calprotectin Measurements to Predict Relapse in Inflammatory Bowel Disease Patients Under Maintenance With Anti-TNF Therapy: A Prospective Longitudinal Cohort Study. </w:t>
      </w:r>
      <w:r w:rsidRPr="0063060F">
        <w:rPr>
          <w:rFonts w:ascii="Book Antiqua" w:hAnsi="Book Antiqua"/>
          <w:i/>
          <w:sz w:val="24"/>
          <w:szCs w:val="24"/>
        </w:rPr>
        <w:t>J Clin Gastroenterol</w:t>
      </w:r>
      <w:r w:rsidRPr="0063060F">
        <w:rPr>
          <w:rFonts w:ascii="Book Antiqua" w:hAnsi="Book Antiqua"/>
          <w:sz w:val="24"/>
          <w:szCs w:val="24"/>
        </w:rPr>
        <w:t xml:space="preserve"> 2016;</w:t>
      </w:r>
      <w:r w:rsidRPr="0063060F">
        <w:t xml:space="preserve"> </w:t>
      </w:r>
      <w:r w:rsidRPr="0063060F">
        <w:rPr>
          <w:rFonts w:ascii="Book Antiqua" w:hAnsi="Book Antiqua"/>
          <w:sz w:val="24"/>
          <w:szCs w:val="24"/>
        </w:rPr>
        <w:t>Epub ahead of print [PMID: 27984399 DOI: 10.1097/MCG.0000000000000774]</w:t>
      </w:r>
    </w:p>
    <w:p w:rsidR="0063060F" w:rsidRPr="0063060F" w:rsidRDefault="0063060F" w:rsidP="00F93B1B">
      <w:pPr>
        <w:snapToGrid w:val="0"/>
        <w:spacing w:line="360" w:lineRule="auto"/>
        <w:rPr>
          <w:rFonts w:ascii="Book Antiqua" w:hAnsi="Book Antiqua"/>
          <w:sz w:val="24"/>
          <w:szCs w:val="24"/>
        </w:rPr>
      </w:pPr>
      <w:r w:rsidRPr="0063060F">
        <w:rPr>
          <w:rFonts w:ascii="Book Antiqua" w:hAnsi="Book Antiqua"/>
          <w:sz w:val="24"/>
          <w:szCs w:val="24"/>
        </w:rPr>
        <w:t xml:space="preserve">42 </w:t>
      </w:r>
      <w:r w:rsidRPr="0063060F">
        <w:rPr>
          <w:rFonts w:ascii="Book Antiqua" w:hAnsi="Book Antiqua"/>
          <w:b/>
          <w:sz w:val="24"/>
          <w:szCs w:val="24"/>
        </w:rPr>
        <w:t>Assa A</w:t>
      </w:r>
      <w:r w:rsidRPr="0063060F">
        <w:rPr>
          <w:rFonts w:ascii="Book Antiqua" w:hAnsi="Book Antiqua"/>
          <w:sz w:val="24"/>
          <w:szCs w:val="24"/>
        </w:rPr>
        <w:t xml:space="preserve">, Bronsky J, Kolho KL, Zarubova K, de Meij T, Ledder O, Sladek M, van Biervliet S, Strisciuglio C, Shamir R. Anti-TNFα Treatment After Surgical Resection for Crohn's Disease Is Effective Despite Previous Pharmacodynamic Failure. </w:t>
      </w:r>
      <w:r w:rsidRPr="0063060F">
        <w:rPr>
          <w:rFonts w:ascii="Book Antiqua" w:hAnsi="Book Antiqua"/>
          <w:i/>
          <w:sz w:val="24"/>
          <w:szCs w:val="24"/>
        </w:rPr>
        <w:t>Inflamm Bowel Dis</w:t>
      </w:r>
      <w:r w:rsidRPr="0063060F">
        <w:rPr>
          <w:rFonts w:ascii="Book Antiqua" w:hAnsi="Book Antiqua"/>
          <w:sz w:val="24"/>
          <w:szCs w:val="24"/>
        </w:rPr>
        <w:t xml:space="preserve"> 2017; </w:t>
      </w:r>
      <w:r w:rsidRPr="0063060F">
        <w:rPr>
          <w:rFonts w:ascii="Book Antiqua" w:hAnsi="Book Antiqua"/>
          <w:b/>
          <w:sz w:val="24"/>
          <w:szCs w:val="24"/>
        </w:rPr>
        <w:t>23</w:t>
      </w:r>
      <w:r w:rsidRPr="0063060F">
        <w:rPr>
          <w:rFonts w:ascii="Book Antiqua" w:hAnsi="Book Antiqua"/>
          <w:sz w:val="24"/>
          <w:szCs w:val="24"/>
        </w:rPr>
        <w:t>: 791-797 [PMID: 28426458 DOI: 10.1097/MIB.0000000000001050]</w:t>
      </w:r>
    </w:p>
    <w:p w:rsidR="0063060F" w:rsidRPr="0063060F" w:rsidRDefault="0063060F" w:rsidP="00F93B1B">
      <w:pPr>
        <w:snapToGrid w:val="0"/>
        <w:spacing w:line="360" w:lineRule="auto"/>
        <w:rPr>
          <w:rFonts w:ascii="Book Antiqua" w:hAnsi="Book Antiqua"/>
          <w:sz w:val="24"/>
          <w:szCs w:val="24"/>
        </w:rPr>
      </w:pPr>
      <w:r w:rsidRPr="0063060F">
        <w:rPr>
          <w:rFonts w:ascii="Book Antiqua" w:hAnsi="Book Antiqua"/>
          <w:sz w:val="24"/>
          <w:szCs w:val="24"/>
        </w:rPr>
        <w:t xml:space="preserve">43 </w:t>
      </w:r>
      <w:r w:rsidRPr="0063060F">
        <w:rPr>
          <w:rFonts w:ascii="Book Antiqua" w:hAnsi="Book Antiqua"/>
          <w:b/>
          <w:sz w:val="24"/>
          <w:szCs w:val="24"/>
        </w:rPr>
        <w:t>Voiosu T</w:t>
      </w:r>
      <w:r w:rsidRPr="0063060F">
        <w:rPr>
          <w:rFonts w:ascii="Book Antiqua" w:hAnsi="Book Antiqua"/>
          <w:sz w:val="24"/>
          <w:szCs w:val="24"/>
        </w:rPr>
        <w:t xml:space="preserve">, Benguş A, Dinu R, Voiosu AM, Bălănescu P, Băicuş C, Diculescu M, Voiosu R, Mateescu B. Rapid fecal calprotectin level assessment and the SIBDQ score can accurately detect active mucosal inflammation in IBD patients in clinical remission: a prospective study. </w:t>
      </w:r>
      <w:r w:rsidRPr="0063060F">
        <w:rPr>
          <w:rFonts w:ascii="Book Antiqua" w:hAnsi="Book Antiqua"/>
          <w:i/>
          <w:sz w:val="24"/>
          <w:szCs w:val="24"/>
        </w:rPr>
        <w:t>J Gastrointestin Liver Dis</w:t>
      </w:r>
      <w:r w:rsidRPr="0063060F">
        <w:rPr>
          <w:rFonts w:ascii="Book Antiqua" w:hAnsi="Book Antiqua"/>
          <w:sz w:val="24"/>
          <w:szCs w:val="24"/>
        </w:rPr>
        <w:t xml:space="preserve"> 2014; </w:t>
      </w:r>
      <w:r w:rsidRPr="0063060F">
        <w:rPr>
          <w:rFonts w:ascii="Book Antiqua" w:hAnsi="Book Antiqua"/>
          <w:b/>
          <w:sz w:val="24"/>
          <w:szCs w:val="24"/>
        </w:rPr>
        <w:t>23</w:t>
      </w:r>
      <w:r w:rsidRPr="0063060F">
        <w:rPr>
          <w:rFonts w:ascii="Book Antiqua" w:hAnsi="Book Antiqua"/>
          <w:sz w:val="24"/>
          <w:szCs w:val="24"/>
        </w:rPr>
        <w:t>: 273-278 [PMID: 25267955]</w:t>
      </w:r>
    </w:p>
    <w:p w:rsidR="0063060F" w:rsidRPr="0063060F" w:rsidRDefault="0063060F" w:rsidP="00F93B1B">
      <w:pPr>
        <w:widowControl/>
        <w:snapToGrid w:val="0"/>
        <w:spacing w:line="360" w:lineRule="auto"/>
        <w:jc w:val="right"/>
        <w:rPr>
          <w:rFonts w:ascii="Book Antiqua" w:hAnsi="Book Antiqua"/>
          <w:kern w:val="0"/>
          <w:sz w:val="24"/>
          <w:szCs w:val="24"/>
        </w:rPr>
      </w:pPr>
      <w:bookmarkStart w:id="154" w:name="OLE_LINK120"/>
      <w:bookmarkStart w:id="155" w:name="OLE_LINK148"/>
      <w:bookmarkStart w:id="156" w:name="OLE_LINK320"/>
      <w:bookmarkStart w:id="157" w:name="OLE_LINK387"/>
      <w:bookmarkStart w:id="158" w:name="OLE_LINK183"/>
      <w:bookmarkStart w:id="159" w:name="OLE_LINK254"/>
      <w:bookmarkStart w:id="160" w:name="OLE_LINK149"/>
      <w:bookmarkStart w:id="161" w:name="OLE_LINK225"/>
      <w:bookmarkStart w:id="162" w:name="OLE_LINK207"/>
      <w:bookmarkStart w:id="163" w:name="OLE_LINK226"/>
      <w:bookmarkStart w:id="164" w:name="OLE_LINK212"/>
      <w:bookmarkStart w:id="165" w:name="OLE_LINK250"/>
      <w:bookmarkStart w:id="166" w:name="OLE_LINK281"/>
      <w:bookmarkStart w:id="167" w:name="OLE_LINK282"/>
      <w:bookmarkStart w:id="168" w:name="OLE_LINK313"/>
      <w:bookmarkStart w:id="169" w:name="OLE_LINK304"/>
      <w:bookmarkStart w:id="170" w:name="OLE_LINK321"/>
      <w:bookmarkStart w:id="171" w:name="OLE_LINK385"/>
      <w:bookmarkStart w:id="172" w:name="OLE_LINK400"/>
      <w:bookmarkStart w:id="173" w:name="OLE_LINK346"/>
      <w:bookmarkStart w:id="174" w:name="OLE_LINK371"/>
      <w:bookmarkStart w:id="175" w:name="OLE_LINK334"/>
      <w:bookmarkStart w:id="176" w:name="OLE_LINK1830"/>
      <w:bookmarkStart w:id="177" w:name="OLE_LINK457"/>
      <w:bookmarkStart w:id="178" w:name="OLE_LINK288"/>
      <w:bookmarkStart w:id="179" w:name="OLE_LINK384"/>
      <w:bookmarkStart w:id="180" w:name="OLE_LINK379"/>
      <w:bookmarkStart w:id="181" w:name="OLE_LINK303"/>
      <w:bookmarkStart w:id="182" w:name="OLE_LINK450"/>
      <w:bookmarkStart w:id="183" w:name="OLE_LINK489"/>
      <w:bookmarkStart w:id="184" w:name="OLE_LINK535"/>
      <w:bookmarkStart w:id="185" w:name="OLE_LINK648"/>
      <w:bookmarkStart w:id="186" w:name="OLE_LINK686"/>
      <w:bookmarkStart w:id="187" w:name="OLE_LINK471"/>
      <w:bookmarkStart w:id="188" w:name="OLE_LINK462"/>
      <w:bookmarkStart w:id="189" w:name="OLE_LINK519"/>
      <w:bookmarkStart w:id="190" w:name="OLE_LINK575"/>
      <w:bookmarkStart w:id="191" w:name="OLE_LINK491"/>
      <w:bookmarkStart w:id="192" w:name="OLE_LINK532"/>
      <w:bookmarkStart w:id="193" w:name="OLE_LINK572"/>
      <w:bookmarkStart w:id="194" w:name="OLE_LINK574"/>
      <w:bookmarkStart w:id="195" w:name="OLE_LINK480"/>
      <w:bookmarkStart w:id="196" w:name="OLE_LINK567"/>
      <w:bookmarkStart w:id="197" w:name="OLE_LINK2700"/>
      <w:bookmarkStart w:id="198" w:name="OLE_LINK581"/>
      <w:bookmarkStart w:id="199" w:name="OLE_LINK639"/>
      <w:bookmarkStart w:id="200" w:name="OLE_LINK688"/>
      <w:bookmarkStart w:id="201" w:name="OLE_LINK722"/>
      <w:bookmarkStart w:id="202" w:name="OLE_LINK542"/>
      <w:bookmarkStart w:id="203" w:name="OLE_LINK589"/>
      <w:bookmarkStart w:id="204" w:name="OLE_LINK582"/>
      <w:bookmarkStart w:id="205" w:name="OLE_LINK640"/>
      <w:bookmarkStart w:id="206" w:name="OLE_LINK714"/>
      <w:bookmarkStart w:id="207" w:name="OLE_LINK593"/>
      <w:bookmarkStart w:id="208" w:name="OLE_LINK716"/>
      <w:bookmarkStart w:id="209" w:name="OLE_LINK770"/>
      <w:bookmarkStart w:id="210" w:name="OLE_LINK801"/>
      <w:bookmarkStart w:id="211" w:name="OLE_LINK660"/>
      <w:bookmarkStart w:id="212" w:name="OLE_LINK781"/>
      <w:bookmarkStart w:id="213" w:name="OLE_LINK833"/>
      <w:bookmarkStart w:id="214" w:name="OLE_LINK642"/>
      <w:bookmarkStart w:id="215" w:name="OLE_LINK700"/>
      <w:bookmarkStart w:id="216" w:name="OLE_LINK792"/>
      <w:bookmarkStart w:id="217" w:name="OLE_LINK2882"/>
      <w:bookmarkStart w:id="218" w:name="OLE_LINK836"/>
      <w:bookmarkStart w:id="219" w:name="OLE_LINK889"/>
      <w:bookmarkStart w:id="220" w:name="OLE_LINK782"/>
      <w:bookmarkStart w:id="221" w:name="OLE_LINK826"/>
      <w:bookmarkStart w:id="222" w:name="OLE_LINK865"/>
      <w:bookmarkStart w:id="223" w:name="OLE_LINK856"/>
      <w:bookmarkStart w:id="224" w:name="OLE_LINK908"/>
      <w:bookmarkStart w:id="225" w:name="OLE_LINK980"/>
      <w:bookmarkStart w:id="226" w:name="OLE_LINK1018"/>
      <w:bookmarkStart w:id="227" w:name="OLE_LINK1049"/>
      <w:bookmarkStart w:id="228" w:name="OLE_LINK1076"/>
      <w:bookmarkStart w:id="229" w:name="OLE_LINK1106"/>
      <w:bookmarkStart w:id="230" w:name="OLE_LINK891"/>
      <w:bookmarkStart w:id="231" w:name="OLE_LINK943"/>
      <w:bookmarkStart w:id="232" w:name="OLE_LINK981"/>
      <w:bookmarkStart w:id="233" w:name="OLE_LINK1030"/>
      <w:bookmarkStart w:id="234" w:name="OLE_LINK847"/>
      <w:bookmarkStart w:id="235" w:name="OLE_LINK909"/>
      <w:bookmarkStart w:id="236" w:name="OLE_LINK906"/>
      <w:bookmarkStart w:id="237" w:name="OLE_LINK992"/>
      <w:bookmarkStart w:id="238" w:name="OLE_LINK993"/>
      <w:bookmarkStart w:id="239" w:name="OLE_LINK1052"/>
      <w:bookmarkStart w:id="240" w:name="OLE_LINK946"/>
      <w:bookmarkStart w:id="241" w:name="OLE_LINK911"/>
      <w:bookmarkStart w:id="242" w:name="OLE_LINK930"/>
      <w:bookmarkStart w:id="243" w:name="OLE_LINK1059"/>
      <w:bookmarkStart w:id="244" w:name="OLE_LINK1174"/>
      <w:bookmarkStart w:id="245" w:name="OLE_LINK1137"/>
      <w:bookmarkStart w:id="246" w:name="OLE_LINK1167"/>
      <w:bookmarkStart w:id="247" w:name="OLE_LINK1200"/>
      <w:bookmarkStart w:id="248" w:name="OLE_LINK1241"/>
      <w:bookmarkStart w:id="249" w:name="OLE_LINK1288"/>
      <w:bookmarkStart w:id="250" w:name="OLE_LINK1056"/>
      <w:bookmarkStart w:id="251" w:name="OLE_LINK1158"/>
      <w:bookmarkStart w:id="252" w:name="OLE_LINK1175"/>
      <w:bookmarkStart w:id="253" w:name="OLE_LINK1074"/>
      <w:bookmarkStart w:id="254" w:name="OLE_LINK1169"/>
      <w:bookmarkStart w:id="255" w:name="OLE_LINK1053"/>
      <w:bookmarkStart w:id="256" w:name="OLE_LINK1054"/>
      <w:r w:rsidRPr="0063060F">
        <w:rPr>
          <w:rFonts w:ascii="Book Antiqua" w:hAnsi="Book Antiqua"/>
          <w:b/>
          <w:bCs/>
          <w:kern w:val="0"/>
          <w:sz w:val="24"/>
          <w:szCs w:val="24"/>
        </w:rPr>
        <w:t>P-Reviewer:</w:t>
      </w:r>
      <w:r w:rsidRPr="0063060F">
        <w:rPr>
          <w:rFonts w:ascii="Book Antiqua" w:hAnsi="Book Antiqua" w:hint="eastAsia"/>
          <w:b/>
          <w:bCs/>
          <w:kern w:val="0"/>
          <w:sz w:val="24"/>
          <w:szCs w:val="24"/>
        </w:rPr>
        <w:t xml:space="preserve"> </w:t>
      </w:r>
      <w:r w:rsidRPr="0063060F">
        <w:rPr>
          <w:rFonts w:ascii="Book Antiqua" w:hAnsi="Book Antiqua"/>
          <w:bCs/>
          <w:kern w:val="0"/>
          <w:sz w:val="24"/>
          <w:szCs w:val="24"/>
        </w:rPr>
        <w:t>Jadallah KA</w:t>
      </w:r>
      <w:r w:rsidRPr="0063060F">
        <w:rPr>
          <w:rFonts w:ascii="Book Antiqua" w:hAnsi="Book Antiqua" w:hint="eastAsia"/>
          <w:bCs/>
          <w:kern w:val="0"/>
          <w:sz w:val="24"/>
          <w:szCs w:val="24"/>
        </w:rPr>
        <w:t xml:space="preserve">, </w:t>
      </w:r>
      <w:r w:rsidRPr="0063060F">
        <w:rPr>
          <w:rFonts w:ascii="Book Antiqua" w:hAnsi="Book Antiqua"/>
          <w:bCs/>
          <w:kern w:val="0"/>
          <w:sz w:val="24"/>
          <w:szCs w:val="24"/>
        </w:rPr>
        <w:t>Manguso F</w:t>
      </w:r>
      <w:r w:rsidRPr="0063060F">
        <w:rPr>
          <w:rFonts w:ascii="Book Antiqua" w:hAnsi="Book Antiqua" w:hint="eastAsia"/>
          <w:bCs/>
          <w:kern w:val="0"/>
          <w:sz w:val="24"/>
          <w:szCs w:val="24"/>
        </w:rPr>
        <w:t xml:space="preserve">, </w:t>
      </w:r>
      <w:r w:rsidRPr="0063060F">
        <w:rPr>
          <w:rFonts w:ascii="Book Antiqua" w:hAnsi="Book Antiqua"/>
          <w:bCs/>
          <w:kern w:val="0"/>
          <w:sz w:val="24"/>
          <w:szCs w:val="24"/>
        </w:rPr>
        <w:t>Sergi CM</w:t>
      </w:r>
      <w:r w:rsidRPr="0063060F">
        <w:rPr>
          <w:rFonts w:ascii="Book Antiqua" w:hAnsi="Book Antiqua" w:hint="eastAsia"/>
          <w:b/>
          <w:bCs/>
          <w:kern w:val="0"/>
          <w:sz w:val="24"/>
          <w:szCs w:val="24"/>
        </w:rPr>
        <w:t xml:space="preserve"> </w:t>
      </w:r>
      <w:r w:rsidRPr="0063060F">
        <w:rPr>
          <w:rFonts w:ascii="Book Antiqua" w:hAnsi="Book Antiqua"/>
          <w:b/>
          <w:bCs/>
          <w:kern w:val="0"/>
          <w:sz w:val="24"/>
          <w:szCs w:val="24"/>
        </w:rPr>
        <w:t>S-Editor:</w:t>
      </w:r>
      <w:r w:rsidRPr="0063060F">
        <w:rPr>
          <w:rFonts w:ascii="Book Antiqua" w:hAnsi="Book Antiqua" w:hint="eastAsia"/>
          <w:kern w:val="0"/>
          <w:sz w:val="24"/>
          <w:szCs w:val="24"/>
        </w:rPr>
        <w:t xml:space="preserve"> Gong ZM</w:t>
      </w:r>
    </w:p>
    <w:p w:rsidR="0063060F" w:rsidRPr="0063060F" w:rsidRDefault="0063060F" w:rsidP="00F93B1B">
      <w:pPr>
        <w:widowControl/>
        <w:snapToGrid w:val="0"/>
        <w:spacing w:line="360" w:lineRule="auto"/>
        <w:jc w:val="right"/>
        <w:rPr>
          <w:rFonts w:ascii="Book Antiqua" w:hAnsi="Book Antiqua"/>
          <w:b/>
          <w:bCs/>
          <w:kern w:val="0"/>
          <w:sz w:val="24"/>
          <w:szCs w:val="24"/>
        </w:rPr>
      </w:pPr>
      <w:r w:rsidRPr="0063060F">
        <w:rPr>
          <w:rFonts w:ascii="Book Antiqua" w:hAnsi="Book Antiqua"/>
          <w:b/>
          <w:bCs/>
          <w:kern w:val="0"/>
          <w:sz w:val="24"/>
          <w:szCs w:val="24"/>
        </w:rPr>
        <w:t>L-Editor:</w:t>
      </w:r>
      <w:r w:rsidRPr="0063060F">
        <w:rPr>
          <w:rFonts w:ascii="Book Antiqua" w:hAnsi="Book Antiqua"/>
          <w:kern w:val="0"/>
          <w:sz w:val="24"/>
          <w:szCs w:val="24"/>
        </w:rPr>
        <w:t xml:space="preserve"> </w:t>
      </w:r>
      <w:r w:rsidRPr="0063060F">
        <w:rPr>
          <w:rFonts w:ascii="Book Antiqua" w:hAnsi="Book Antiqua"/>
          <w:b/>
          <w:bCs/>
          <w:kern w:val="0"/>
          <w:sz w:val="24"/>
          <w:szCs w:val="24"/>
        </w:rPr>
        <w:t>E-Editor:</w:t>
      </w:r>
    </w:p>
    <w:p w:rsidR="0063060F" w:rsidRPr="0063060F" w:rsidRDefault="0063060F" w:rsidP="00F93B1B">
      <w:pPr>
        <w:widowControl/>
        <w:shd w:val="clear" w:color="auto" w:fill="FFFFFF"/>
        <w:snapToGrid w:val="0"/>
        <w:spacing w:line="360" w:lineRule="auto"/>
        <w:rPr>
          <w:rFonts w:ascii="Book Antiqua" w:hAnsi="Book Antiqua" w:cs="Helvetica"/>
          <w:b/>
          <w:kern w:val="0"/>
          <w:sz w:val="24"/>
          <w:szCs w:val="24"/>
        </w:rPr>
      </w:pPr>
      <w:bookmarkStart w:id="257" w:name="OLE_LINK880"/>
      <w:bookmarkStart w:id="258" w:name="OLE_LINK881"/>
      <w:bookmarkStart w:id="259" w:name="OLE_LINK497"/>
      <w:bookmarkStart w:id="260" w:name="OLE_LINK81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r w:rsidRPr="0063060F">
        <w:rPr>
          <w:rFonts w:ascii="Book Antiqua" w:hAnsi="Book Antiqua" w:cs="Helvetica"/>
          <w:b/>
          <w:kern w:val="0"/>
          <w:sz w:val="24"/>
          <w:szCs w:val="24"/>
        </w:rPr>
        <w:t xml:space="preserve">Specialty type: </w:t>
      </w:r>
      <w:r w:rsidRPr="0063060F">
        <w:rPr>
          <w:rFonts w:ascii="Book Antiqua" w:hAnsi="Book Antiqua" w:cs="Helvetica"/>
          <w:kern w:val="0"/>
          <w:sz w:val="24"/>
          <w:szCs w:val="24"/>
        </w:rPr>
        <w:t>Gastroenterology and</w:t>
      </w:r>
      <w:r w:rsidRPr="0063060F">
        <w:rPr>
          <w:rFonts w:ascii="Book Antiqua" w:hAnsi="Book Antiqua" w:cs="Helvetica" w:hint="eastAsia"/>
          <w:kern w:val="0"/>
          <w:sz w:val="24"/>
          <w:szCs w:val="24"/>
        </w:rPr>
        <w:t xml:space="preserve"> </w:t>
      </w:r>
      <w:r w:rsidRPr="0063060F">
        <w:rPr>
          <w:rFonts w:ascii="Book Antiqua" w:hAnsi="Book Antiqua" w:cs="Helvetica"/>
          <w:kern w:val="0"/>
          <w:sz w:val="24"/>
          <w:szCs w:val="24"/>
        </w:rPr>
        <w:t>hepatology</w:t>
      </w:r>
    </w:p>
    <w:p w:rsidR="0063060F" w:rsidRPr="0063060F" w:rsidRDefault="0063060F" w:rsidP="00F93B1B">
      <w:pPr>
        <w:widowControl/>
        <w:shd w:val="clear" w:color="auto" w:fill="FFFFFF"/>
        <w:snapToGrid w:val="0"/>
        <w:spacing w:line="360" w:lineRule="auto"/>
        <w:rPr>
          <w:rFonts w:ascii="Book Antiqua" w:hAnsi="Book Antiqua" w:cs="Helvetica"/>
          <w:b/>
          <w:kern w:val="0"/>
          <w:sz w:val="24"/>
          <w:szCs w:val="24"/>
        </w:rPr>
      </w:pPr>
      <w:r w:rsidRPr="0063060F">
        <w:rPr>
          <w:rFonts w:ascii="Book Antiqua" w:hAnsi="Book Antiqua" w:cs="Helvetica"/>
          <w:b/>
          <w:kern w:val="0"/>
          <w:sz w:val="24"/>
          <w:szCs w:val="24"/>
        </w:rPr>
        <w:lastRenderedPageBreak/>
        <w:t xml:space="preserve">Country of origin: </w:t>
      </w:r>
      <w:r w:rsidRPr="0063060F">
        <w:rPr>
          <w:rFonts w:ascii="Book Antiqua" w:hAnsi="Book Antiqua" w:cs="Helvetica"/>
          <w:kern w:val="0"/>
          <w:sz w:val="24"/>
          <w:szCs w:val="24"/>
          <w:lang w:val="en-CA"/>
        </w:rPr>
        <w:t>C</w:t>
      </w:r>
      <w:r w:rsidRPr="0063060F">
        <w:rPr>
          <w:rFonts w:ascii="Book Antiqua" w:hAnsi="Book Antiqua" w:cs="Helvetica" w:hint="eastAsia"/>
          <w:kern w:val="0"/>
          <w:sz w:val="24"/>
          <w:szCs w:val="24"/>
          <w:lang w:val="en-CA"/>
        </w:rPr>
        <w:t>hina</w:t>
      </w:r>
    </w:p>
    <w:p w:rsidR="0063060F" w:rsidRPr="0063060F" w:rsidRDefault="0063060F" w:rsidP="00F93B1B">
      <w:pPr>
        <w:widowControl/>
        <w:shd w:val="clear" w:color="auto" w:fill="FFFFFF"/>
        <w:snapToGrid w:val="0"/>
        <w:spacing w:line="360" w:lineRule="auto"/>
        <w:rPr>
          <w:rFonts w:ascii="Book Antiqua" w:hAnsi="Book Antiqua" w:cs="Helvetica"/>
          <w:b/>
          <w:kern w:val="0"/>
          <w:sz w:val="24"/>
          <w:szCs w:val="24"/>
        </w:rPr>
      </w:pPr>
      <w:r w:rsidRPr="0063060F">
        <w:rPr>
          <w:rFonts w:ascii="Book Antiqua" w:hAnsi="Book Antiqua" w:cs="Helvetica"/>
          <w:b/>
          <w:kern w:val="0"/>
          <w:sz w:val="24"/>
          <w:szCs w:val="24"/>
        </w:rPr>
        <w:t>Peer-review report classification</w:t>
      </w:r>
    </w:p>
    <w:p w:rsidR="0063060F" w:rsidRPr="0063060F" w:rsidRDefault="0063060F" w:rsidP="00F93B1B">
      <w:pPr>
        <w:widowControl/>
        <w:shd w:val="clear" w:color="auto" w:fill="FFFFFF"/>
        <w:snapToGrid w:val="0"/>
        <w:spacing w:line="360" w:lineRule="auto"/>
        <w:rPr>
          <w:rFonts w:ascii="Book Antiqua" w:hAnsi="Book Antiqua" w:cs="Helvetica"/>
          <w:kern w:val="0"/>
          <w:sz w:val="24"/>
          <w:szCs w:val="24"/>
        </w:rPr>
      </w:pPr>
      <w:r w:rsidRPr="0063060F">
        <w:rPr>
          <w:rFonts w:ascii="Book Antiqua" w:hAnsi="Book Antiqua" w:cs="Helvetica"/>
          <w:kern w:val="0"/>
          <w:sz w:val="24"/>
          <w:szCs w:val="24"/>
        </w:rPr>
        <w:t xml:space="preserve">Grade A (Excellent): </w:t>
      </w:r>
      <w:r w:rsidRPr="0063060F">
        <w:rPr>
          <w:rFonts w:ascii="Book Antiqua" w:hAnsi="Book Antiqua" w:cs="Helvetica" w:hint="eastAsia"/>
          <w:kern w:val="0"/>
          <w:sz w:val="24"/>
          <w:szCs w:val="24"/>
        </w:rPr>
        <w:t>0</w:t>
      </w:r>
    </w:p>
    <w:p w:rsidR="0063060F" w:rsidRPr="0063060F" w:rsidRDefault="0063060F" w:rsidP="00F93B1B">
      <w:pPr>
        <w:widowControl/>
        <w:shd w:val="clear" w:color="auto" w:fill="FFFFFF"/>
        <w:snapToGrid w:val="0"/>
        <w:spacing w:line="360" w:lineRule="auto"/>
        <w:rPr>
          <w:rFonts w:ascii="Book Antiqua" w:hAnsi="Book Antiqua" w:cs="Helvetica"/>
          <w:kern w:val="0"/>
          <w:sz w:val="24"/>
          <w:szCs w:val="24"/>
        </w:rPr>
      </w:pPr>
      <w:r w:rsidRPr="0063060F">
        <w:rPr>
          <w:rFonts w:ascii="Book Antiqua" w:hAnsi="Book Antiqua" w:cs="Helvetica"/>
          <w:kern w:val="0"/>
          <w:sz w:val="24"/>
          <w:szCs w:val="24"/>
        </w:rPr>
        <w:t xml:space="preserve">Grade B (Very good): </w:t>
      </w:r>
      <w:r w:rsidRPr="0063060F">
        <w:rPr>
          <w:rFonts w:ascii="Book Antiqua" w:hAnsi="Book Antiqua" w:cs="Helvetica" w:hint="eastAsia"/>
          <w:kern w:val="0"/>
          <w:sz w:val="24"/>
          <w:szCs w:val="24"/>
        </w:rPr>
        <w:t>B</w:t>
      </w:r>
    </w:p>
    <w:p w:rsidR="0063060F" w:rsidRPr="0063060F" w:rsidRDefault="0063060F" w:rsidP="00F93B1B">
      <w:pPr>
        <w:widowControl/>
        <w:shd w:val="clear" w:color="auto" w:fill="FFFFFF"/>
        <w:snapToGrid w:val="0"/>
        <w:spacing w:line="360" w:lineRule="auto"/>
        <w:rPr>
          <w:rFonts w:ascii="Book Antiqua" w:hAnsi="Book Antiqua" w:cs="Helvetica"/>
          <w:kern w:val="0"/>
          <w:sz w:val="24"/>
          <w:szCs w:val="24"/>
        </w:rPr>
      </w:pPr>
      <w:r w:rsidRPr="0063060F">
        <w:rPr>
          <w:rFonts w:ascii="Book Antiqua" w:hAnsi="Book Antiqua" w:cs="Helvetica"/>
          <w:kern w:val="0"/>
          <w:sz w:val="24"/>
          <w:szCs w:val="24"/>
        </w:rPr>
        <w:t xml:space="preserve">Grade C (Good): </w:t>
      </w:r>
      <w:r w:rsidRPr="0063060F">
        <w:rPr>
          <w:rFonts w:ascii="Book Antiqua" w:hAnsi="Book Antiqua" w:cs="Helvetica" w:hint="eastAsia"/>
          <w:kern w:val="0"/>
          <w:sz w:val="24"/>
          <w:szCs w:val="24"/>
        </w:rPr>
        <w:t>C</w:t>
      </w:r>
    </w:p>
    <w:p w:rsidR="0063060F" w:rsidRPr="0063060F" w:rsidRDefault="0063060F" w:rsidP="00F93B1B">
      <w:pPr>
        <w:widowControl/>
        <w:shd w:val="clear" w:color="auto" w:fill="FFFFFF"/>
        <w:snapToGrid w:val="0"/>
        <w:spacing w:line="360" w:lineRule="auto"/>
        <w:rPr>
          <w:rFonts w:ascii="Book Antiqua" w:hAnsi="Book Antiqua" w:cs="Helvetica"/>
          <w:kern w:val="0"/>
          <w:sz w:val="24"/>
          <w:szCs w:val="24"/>
        </w:rPr>
      </w:pPr>
      <w:r w:rsidRPr="0063060F">
        <w:rPr>
          <w:rFonts w:ascii="Book Antiqua" w:hAnsi="Book Antiqua" w:cs="Helvetica"/>
          <w:kern w:val="0"/>
          <w:sz w:val="24"/>
          <w:szCs w:val="24"/>
        </w:rPr>
        <w:t xml:space="preserve">Grade D (Fair): </w:t>
      </w:r>
      <w:r w:rsidRPr="0063060F">
        <w:rPr>
          <w:rFonts w:ascii="Book Antiqua" w:hAnsi="Book Antiqua" w:cs="Helvetica" w:hint="eastAsia"/>
          <w:kern w:val="0"/>
          <w:sz w:val="24"/>
          <w:szCs w:val="24"/>
        </w:rPr>
        <w:t>D</w:t>
      </w:r>
    </w:p>
    <w:p w:rsidR="005C5B2E" w:rsidRPr="0063060F" w:rsidRDefault="0063060F" w:rsidP="00F93B1B">
      <w:pPr>
        <w:widowControl/>
        <w:shd w:val="clear" w:color="auto" w:fill="FFFFFF"/>
        <w:snapToGrid w:val="0"/>
        <w:spacing w:line="360" w:lineRule="auto"/>
        <w:rPr>
          <w:rFonts w:ascii="Book Antiqua" w:hAnsi="Book Antiqua" w:cs="Helvetica"/>
          <w:kern w:val="0"/>
          <w:sz w:val="24"/>
          <w:szCs w:val="24"/>
        </w:rPr>
      </w:pPr>
      <w:r w:rsidRPr="0063060F">
        <w:rPr>
          <w:rFonts w:ascii="Book Antiqua" w:hAnsi="Book Antiqua" w:cs="Helvetica"/>
          <w:kern w:val="0"/>
          <w:sz w:val="24"/>
          <w:szCs w:val="24"/>
        </w:rPr>
        <w:t xml:space="preserve">Grade E (Poor): </w:t>
      </w:r>
      <w:r w:rsidRPr="0063060F">
        <w:rPr>
          <w:rFonts w:ascii="Book Antiqua" w:hAnsi="Book Antiqua" w:cs="Helvetica" w:hint="eastAsia"/>
          <w:kern w:val="0"/>
          <w:sz w:val="24"/>
          <w:szCs w:val="24"/>
        </w:rPr>
        <w:t>0</w:t>
      </w:r>
      <w:bookmarkEnd w:id="255"/>
      <w:bookmarkEnd w:id="256"/>
      <w:bookmarkEnd w:id="257"/>
      <w:bookmarkEnd w:id="258"/>
      <w:bookmarkEnd w:id="259"/>
      <w:bookmarkEnd w:id="260"/>
    </w:p>
    <w:p w:rsidR="00C0797F" w:rsidRPr="00C6774F" w:rsidRDefault="00C0797F" w:rsidP="00F93B1B">
      <w:pPr>
        <w:widowControl/>
        <w:snapToGrid w:val="0"/>
        <w:spacing w:line="360" w:lineRule="auto"/>
        <w:jc w:val="left"/>
        <w:rPr>
          <w:rFonts w:ascii="Book Antiqua" w:hAnsi="Book Antiqua"/>
          <w:sz w:val="24"/>
          <w:szCs w:val="24"/>
        </w:rPr>
      </w:pPr>
      <w:r w:rsidRPr="00C6774F">
        <w:rPr>
          <w:rFonts w:ascii="Book Antiqua" w:hAnsi="Book Antiqua"/>
          <w:sz w:val="24"/>
          <w:szCs w:val="24"/>
        </w:rPr>
        <w:br w:type="page"/>
      </w:r>
    </w:p>
    <w:p w:rsidR="00457D7B" w:rsidRPr="00C6774F" w:rsidRDefault="00457D7B" w:rsidP="00F93B1B">
      <w:pPr>
        <w:snapToGrid w:val="0"/>
        <w:spacing w:line="360" w:lineRule="auto"/>
        <w:rPr>
          <w:rFonts w:ascii="Book Antiqua" w:hAnsi="Book Antiqua"/>
          <w:b/>
          <w:sz w:val="24"/>
          <w:szCs w:val="24"/>
        </w:rPr>
      </w:pPr>
      <w:r w:rsidRPr="00C6774F">
        <w:rPr>
          <w:rFonts w:ascii="Book Antiqua" w:hAnsi="Book Antiqua"/>
          <w:b/>
          <w:noProof/>
          <w:sz w:val="24"/>
          <w:szCs w:val="24"/>
        </w:rPr>
        <w:lastRenderedPageBreak/>
        <w:drawing>
          <wp:inline distT="0" distB="0" distL="0" distR="0" wp14:anchorId="7E32E5FD" wp14:editId="01AE21B6">
            <wp:extent cx="4308310" cy="3407434"/>
            <wp:effectExtent l="0" t="0" r="0" b="0"/>
            <wp:docPr id="1" name="图片 1" descr="E:\1 工作后\2科研文件柜\文章投稿稿件\6 接受修改后拟投稿20150506\gastro researg and practice投稿 - 副本\Figure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1 工作后\2科研文件柜\文章投稿稿件\6 接受修改后拟投稿20150506\gastro researg and practice投稿 - 副本\Figure1.tif"/>
                    <pic:cNvPicPr>
                      <a:picLocks noChangeAspect="1" noChangeArrowheads="1"/>
                    </pic:cNvPicPr>
                  </pic:nvPicPr>
                  <pic:blipFill>
                    <a:blip r:embed="rId14"/>
                    <a:srcRect/>
                    <a:stretch>
                      <a:fillRect/>
                    </a:stretch>
                  </pic:blipFill>
                  <pic:spPr bwMode="auto">
                    <a:xfrm>
                      <a:off x="0" y="0"/>
                      <a:ext cx="4311960" cy="3410320"/>
                    </a:xfrm>
                    <a:prstGeom prst="rect">
                      <a:avLst/>
                    </a:prstGeom>
                    <a:noFill/>
                    <a:ln w="9525">
                      <a:noFill/>
                      <a:miter lim="800000"/>
                      <a:headEnd/>
                      <a:tailEnd/>
                    </a:ln>
                  </pic:spPr>
                </pic:pic>
              </a:graphicData>
            </a:graphic>
          </wp:inline>
        </w:drawing>
      </w:r>
    </w:p>
    <w:p w:rsidR="0000120E" w:rsidRPr="00C6774F" w:rsidRDefault="00DC6CD3" w:rsidP="00F93B1B">
      <w:pPr>
        <w:snapToGrid w:val="0"/>
        <w:spacing w:line="360" w:lineRule="auto"/>
        <w:rPr>
          <w:rFonts w:ascii="Book Antiqua" w:hAnsi="Book Antiqua"/>
          <w:sz w:val="24"/>
          <w:szCs w:val="24"/>
        </w:rPr>
      </w:pPr>
      <w:bookmarkStart w:id="261" w:name="OLE_LINK72"/>
      <w:bookmarkStart w:id="262" w:name="OLE_LINK73"/>
      <w:r w:rsidRPr="00C6774F">
        <w:rPr>
          <w:rFonts w:ascii="Book Antiqua" w:hAnsi="Book Antiqua"/>
          <w:b/>
          <w:sz w:val="24"/>
          <w:szCs w:val="24"/>
        </w:rPr>
        <w:t>Figure</w:t>
      </w:r>
      <w:r w:rsidR="00C0797F" w:rsidRPr="00C6774F">
        <w:rPr>
          <w:rFonts w:ascii="Book Antiqua" w:hAnsi="Book Antiqua" w:hint="eastAsia"/>
          <w:b/>
          <w:sz w:val="24"/>
          <w:szCs w:val="24"/>
        </w:rPr>
        <w:t xml:space="preserve"> </w:t>
      </w:r>
      <w:r w:rsidR="0000120E" w:rsidRPr="00C6774F">
        <w:rPr>
          <w:rFonts w:ascii="Book Antiqua" w:hAnsi="Book Antiqua"/>
          <w:b/>
          <w:sz w:val="24"/>
          <w:szCs w:val="24"/>
        </w:rPr>
        <w:t>1</w:t>
      </w:r>
      <w:r w:rsidR="00C0797F" w:rsidRPr="00C6774F">
        <w:rPr>
          <w:rFonts w:ascii="Book Antiqua" w:hAnsi="Book Antiqua" w:hint="eastAsia"/>
          <w:b/>
          <w:sz w:val="24"/>
          <w:szCs w:val="24"/>
        </w:rPr>
        <w:t xml:space="preserve"> </w:t>
      </w:r>
      <w:r w:rsidR="0000120E" w:rsidRPr="00C6774F">
        <w:rPr>
          <w:rFonts w:ascii="Book Antiqua" w:hAnsi="Book Antiqua"/>
          <w:b/>
          <w:sz w:val="24"/>
          <w:szCs w:val="24"/>
        </w:rPr>
        <w:t xml:space="preserve">Median </w:t>
      </w:r>
      <w:r w:rsidR="00896BE0" w:rsidRPr="002C34EF">
        <w:rPr>
          <w:rFonts w:ascii="Book Antiqua" w:hAnsi="Book Antiqua"/>
          <w:b/>
          <w:sz w:val="24"/>
          <w:szCs w:val="24"/>
        </w:rPr>
        <w:t>fecal calprotectin</w:t>
      </w:r>
      <w:r w:rsidR="0000120E" w:rsidRPr="00C6774F">
        <w:rPr>
          <w:rFonts w:ascii="Book Antiqua" w:hAnsi="Book Antiqua"/>
          <w:b/>
          <w:sz w:val="24"/>
          <w:szCs w:val="24"/>
        </w:rPr>
        <w:t xml:space="preserve"> levels in </w:t>
      </w:r>
      <w:r w:rsidR="00896BE0" w:rsidRPr="00896BE0">
        <w:rPr>
          <w:rFonts w:ascii="Book Antiqua" w:hAnsi="Book Antiqua"/>
          <w:b/>
          <w:sz w:val="24"/>
          <w:szCs w:val="24"/>
        </w:rPr>
        <w:t>Crohn’s disease</w:t>
      </w:r>
      <w:r w:rsidR="0000120E" w:rsidRPr="00C6774F">
        <w:rPr>
          <w:rFonts w:ascii="Book Antiqua" w:hAnsi="Book Antiqua"/>
          <w:b/>
          <w:sz w:val="24"/>
          <w:szCs w:val="24"/>
        </w:rPr>
        <w:t>,</w:t>
      </w:r>
      <w:r w:rsidR="00AC7A88" w:rsidRPr="00C6774F">
        <w:rPr>
          <w:rFonts w:ascii="Book Antiqua" w:hAnsi="Book Antiqua"/>
          <w:b/>
          <w:sz w:val="24"/>
          <w:szCs w:val="24"/>
        </w:rPr>
        <w:t xml:space="preserve"> </w:t>
      </w:r>
      <w:r w:rsidR="00896BE0" w:rsidRPr="00896BE0">
        <w:rPr>
          <w:rFonts w:ascii="Book Antiqua" w:hAnsi="Book Antiqua"/>
          <w:b/>
          <w:sz w:val="24"/>
          <w:szCs w:val="24"/>
        </w:rPr>
        <w:t>ulcerative colitis</w:t>
      </w:r>
      <w:r w:rsidR="0000120E" w:rsidRPr="00C6774F">
        <w:rPr>
          <w:rFonts w:ascii="Book Antiqua" w:hAnsi="Book Antiqua"/>
          <w:b/>
          <w:sz w:val="24"/>
          <w:szCs w:val="24"/>
        </w:rPr>
        <w:t xml:space="preserve"> and </w:t>
      </w:r>
      <w:r w:rsidR="00896BE0" w:rsidRPr="00896BE0">
        <w:rPr>
          <w:rFonts w:ascii="Book Antiqua" w:hAnsi="Book Antiqua"/>
          <w:b/>
          <w:sz w:val="24"/>
          <w:szCs w:val="24"/>
        </w:rPr>
        <w:t>irritable bowel syndrome</w:t>
      </w:r>
      <w:r w:rsidR="0065692C">
        <w:rPr>
          <w:rFonts w:ascii="Book Antiqua" w:hAnsi="Book Antiqua" w:hint="eastAsia"/>
          <w:b/>
          <w:sz w:val="24"/>
          <w:szCs w:val="24"/>
        </w:rPr>
        <w:t xml:space="preserve"> </w:t>
      </w:r>
      <w:r w:rsidR="0000120E" w:rsidRPr="00C6774F">
        <w:rPr>
          <w:rFonts w:ascii="Book Antiqua" w:hAnsi="Book Antiqua"/>
          <w:b/>
          <w:sz w:val="24"/>
          <w:szCs w:val="24"/>
        </w:rPr>
        <w:t xml:space="preserve">patients, illustrated by box plots. </w:t>
      </w:r>
      <w:r w:rsidR="0000120E" w:rsidRPr="00C6774F">
        <w:rPr>
          <w:rFonts w:ascii="Book Antiqua" w:hAnsi="Book Antiqua"/>
          <w:sz w:val="24"/>
          <w:szCs w:val="24"/>
        </w:rPr>
        <w:t>The box indicates the lower and upper quartiles, and the horizontal line in the middle of the box is the median. The 95% confidence interval is indicated by the whiskers, and values outside the whiskers are individual outliers.</w:t>
      </w:r>
      <w:r w:rsidR="00896BE0">
        <w:rPr>
          <w:rFonts w:ascii="Book Antiqua" w:hAnsi="Book Antiqua" w:hint="eastAsia"/>
          <w:sz w:val="24"/>
          <w:szCs w:val="24"/>
        </w:rPr>
        <w:t xml:space="preserve"> FC: </w:t>
      </w:r>
      <w:r w:rsidR="00896BE0" w:rsidRPr="00896BE0">
        <w:rPr>
          <w:rFonts w:ascii="Book Antiqua" w:hAnsi="Book Antiqua"/>
          <w:caps/>
          <w:sz w:val="24"/>
          <w:szCs w:val="24"/>
        </w:rPr>
        <w:t>f</w:t>
      </w:r>
      <w:r w:rsidR="00896BE0" w:rsidRPr="00896BE0">
        <w:rPr>
          <w:rFonts w:ascii="Book Antiqua" w:hAnsi="Book Antiqua"/>
          <w:sz w:val="24"/>
          <w:szCs w:val="24"/>
        </w:rPr>
        <w:t>ecal calprotectin</w:t>
      </w:r>
      <w:r w:rsidR="00896BE0" w:rsidRPr="00896BE0">
        <w:rPr>
          <w:rFonts w:ascii="Book Antiqua" w:hAnsi="Book Antiqua" w:hint="eastAsia"/>
          <w:sz w:val="24"/>
          <w:szCs w:val="24"/>
        </w:rPr>
        <w:t xml:space="preserve">; </w:t>
      </w:r>
      <w:r w:rsidR="00896BE0">
        <w:rPr>
          <w:rFonts w:ascii="Book Antiqua" w:hAnsi="Book Antiqua" w:hint="eastAsia"/>
          <w:sz w:val="24"/>
          <w:szCs w:val="24"/>
        </w:rPr>
        <w:t xml:space="preserve">IBD: </w:t>
      </w:r>
      <w:r w:rsidR="00896BE0" w:rsidRPr="002C34EF">
        <w:rPr>
          <w:rFonts w:ascii="Book Antiqua" w:hAnsi="Book Antiqua"/>
          <w:caps/>
          <w:sz w:val="24"/>
          <w:szCs w:val="24"/>
        </w:rPr>
        <w:t>i</w:t>
      </w:r>
      <w:r w:rsidR="00896BE0" w:rsidRPr="00C6774F">
        <w:rPr>
          <w:rFonts w:ascii="Book Antiqua" w:hAnsi="Book Antiqua"/>
          <w:sz w:val="24"/>
          <w:szCs w:val="24"/>
        </w:rPr>
        <w:t>nflammatory bowel disease</w:t>
      </w:r>
      <w:r w:rsidR="00896BE0">
        <w:rPr>
          <w:rFonts w:ascii="Book Antiqua" w:hAnsi="Book Antiqua" w:hint="eastAsia"/>
          <w:sz w:val="24"/>
          <w:szCs w:val="24"/>
        </w:rPr>
        <w:t xml:space="preserve">; CD: </w:t>
      </w:r>
      <w:r w:rsidR="00896BE0" w:rsidRPr="00C6774F">
        <w:rPr>
          <w:rFonts w:ascii="Book Antiqua" w:hAnsi="Book Antiqua"/>
          <w:sz w:val="24"/>
          <w:szCs w:val="24"/>
        </w:rPr>
        <w:t>Crohn’s disease</w:t>
      </w:r>
      <w:r w:rsidR="00896BE0">
        <w:rPr>
          <w:rFonts w:ascii="Book Antiqua" w:hAnsi="Book Antiqua" w:hint="eastAsia"/>
          <w:sz w:val="24"/>
          <w:szCs w:val="24"/>
        </w:rPr>
        <w:t xml:space="preserve">; UC: </w:t>
      </w:r>
      <w:r w:rsidR="00896BE0" w:rsidRPr="00896BE0">
        <w:rPr>
          <w:rFonts w:ascii="Book Antiqua" w:hAnsi="Book Antiqua"/>
          <w:caps/>
          <w:sz w:val="24"/>
          <w:szCs w:val="24"/>
        </w:rPr>
        <w:t>u</w:t>
      </w:r>
      <w:r w:rsidR="00896BE0" w:rsidRPr="00C6774F">
        <w:rPr>
          <w:rFonts w:ascii="Book Antiqua" w:hAnsi="Book Antiqua"/>
          <w:sz w:val="24"/>
          <w:szCs w:val="24"/>
        </w:rPr>
        <w:t>lcerative colitis</w:t>
      </w:r>
      <w:r w:rsidR="00896BE0">
        <w:rPr>
          <w:rFonts w:ascii="Book Antiqua" w:hAnsi="Book Antiqua" w:hint="eastAsia"/>
          <w:sz w:val="24"/>
          <w:szCs w:val="24"/>
        </w:rPr>
        <w:t>.</w:t>
      </w:r>
    </w:p>
    <w:bookmarkEnd w:id="261"/>
    <w:bookmarkEnd w:id="262"/>
    <w:p w:rsidR="00C0797F" w:rsidRPr="00C6774F" w:rsidRDefault="00896BE0" w:rsidP="00F93B1B">
      <w:pPr>
        <w:snapToGrid w:val="0"/>
        <w:spacing w:line="360" w:lineRule="auto"/>
        <w:rPr>
          <w:rFonts w:ascii="Book Antiqua" w:hAnsi="Book Antiqua"/>
          <w:sz w:val="24"/>
          <w:szCs w:val="24"/>
        </w:rPr>
        <w:sectPr w:rsidR="00C0797F" w:rsidRPr="00C6774F" w:rsidSect="00C0797F">
          <w:pgSz w:w="11906" w:h="16838"/>
          <w:pgMar w:top="1812" w:right="1440" w:bottom="1440" w:left="1440" w:header="851" w:footer="992" w:gutter="0"/>
          <w:cols w:space="425"/>
          <w:docGrid w:type="lines" w:linePitch="312"/>
        </w:sectPr>
      </w:pPr>
      <w:r>
        <w:rPr>
          <w:rFonts w:ascii="Book Antiqua" w:hAnsi="Book Antiqua" w:hint="eastAsia"/>
          <w:sz w:val="24"/>
          <w:szCs w:val="24"/>
        </w:rPr>
        <w:t xml:space="preserve"> </w:t>
      </w:r>
    </w:p>
    <w:p w:rsidR="00FA1798" w:rsidRDefault="00036667" w:rsidP="00F93B1B">
      <w:pPr>
        <w:snapToGrid w:val="0"/>
        <w:spacing w:line="360" w:lineRule="auto"/>
        <w:rPr>
          <w:rFonts w:ascii="Book Antiqua" w:hAnsi="Book Antiqua"/>
          <w:noProof/>
          <w:sz w:val="24"/>
          <w:szCs w:val="24"/>
        </w:rPr>
      </w:pPr>
      <w:bookmarkStart w:id="263" w:name="OLE_LINK74"/>
      <w:bookmarkStart w:id="264" w:name="OLE_LINK75"/>
      <w:bookmarkStart w:id="265" w:name="OLE_LINK76"/>
      <w:bookmarkStart w:id="266" w:name="OLE_LINK79"/>
      <w:r w:rsidRPr="00C6774F">
        <w:rPr>
          <w:rFonts w:ascii="Book Antiqua" w:hAnsi="Book Antiqua"/>
          <w:noProof/>
          <w:sz w:val="24"/>
          <w:szCs w:val="24"/>
        </w:rPr>
        <w:lastRenderedPageBreak/>
        <w:drawing>
          <wp:anchor distT="0" distB="0" distL="114300" distR="114300" simplePos="0" relativeHeight="251660800" behindDoc="0" locked="0" layoutInCell="1" allowOverlap="1" wp14:anchorId="104FEDE8" wp14:editId="656685E5">
            <wp:simplePos x="0" y="0"/>
            <wp:positionH relativeFrom="column">
              <wp:posOffset>19050</wp:posOffset>
            </wp:positionH>
            <wp:positionV relativeFrom="paragraph">
              <wp:posOffset>635</wp:posOffset>
            </wp:positionV>
            <wp:extent cx="3654425" cy="3829050"/>
            <wp:effectExtent l="0" t="0" r="0" b="0"/>
            <wp:wrapSquare wrapText="bothSides"/>
            <wp:docPr id="2" name="图片 2" descr="E:\1 工作后\2科研文件柜\文章投稿稿件\6 接受修改后拟投稿20150506\gastro researg and practice投稿 - 副本\Figure2(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1 工作后\2科研文件柜\文章投稿稿件\6 接受修改后拟投稿20150506\gastro researg and practice投稿 - 副本\Figure2(a).tif"/>
                    <pic:cNvPicPr>
                      <a:picLocks noChangeAspect="1" noChangeArrowheads="1"/>
                    </pic:cNvPicPr>
                  </pic:nvPicPr>
                  <pic:blipFill>
                    <a:blip r:embed="rId15"/>
                    <a:srcRect/>
                    <a:stretch>
                      <a:fillRect/>
                    </a:stretch>
                  </pic:blipFill>
                  <pic:spPr bwMode="auto">
                    <a:xfrm>
                      <a:off x="0" y="0"/>
                      <a:ext cx="3654425" cy="3829050"/>
                    </a:xfrm>
                    <a:prstGeom prst="rect">
                      <a:avLst/>
                    </a:prstGeom>
                    <a:noFill/>
                    <a:ln w="9525">
                      <a:noFill/>
                      <a:miter lim="800000"/>
                      <a:headEnd/>
                      <a:tailEnd/>
                    </a:ln>
                  </pic:spPr>
                </pic:pic>
              </a:graphicData>
            </a:graphic>
          </wp:anchor>
        </w:drawing>
      </w:r>
      <w:r w:rsidR="00457D7B" w:rsidRPr="00C6774F">
        <w:rPr>
          <w:rFonts w:ascii="Book Antiqua" w:hAnsi="Book Antiqua"/>
          <w:noProof/>
          <w:sz w:val="24"/>
          <w:szCs w:val="24"/>
        </w:rPr>
        <w:drawing>
          <wp:inline distT="0" distB="0" distL="0" distR="0" wp14:anchorId="292B7DE8" wp14:editId="0489ED59">
            <wp:extent cx="3905250" cy="3762375"/>
            <wp:effectExtent l="0" t="0" r="0" b="0"/>
            <wp:docPr id="3" name="图片 3" descr="E:\1 工作后\2科研文件柜\文章投稿稿件\6 接受修改后拟投稿20150506\gastro researg and practice投稿 - 副本\Figure2(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1 工作后\2科研文件柜\文章投稿稿件\6 接受修改后拟投稿20150506\gastro researg and practice投稿 - 副本\Figure2(b).tif"/>
                    <pic:cNvPicPr>
                      <a:picLocks noChangeAspect="1" noChangeArrowheads="1"/>
                    </pic:cNvPicPr>
                  </pic:nvPicPr>
                  <pic:blipFill>
                    <a:blip r:embed="rId16"/>
                    <a:srcRect/>
                    <a:stretch>
                      <a:fillRect/>
                    </a:stretch>
                  </pic:blipFill>
                  <pic:spPr bwMode="auto">
                    <a:xfrm>
                      <a:off x="0" y="0"/>
                      <a:ext cx="3908419" cy="3765428"/>
                    </a:xfrm>
                    <a:prstGeom prst="rect">
                      <a:avLst/>
                    </a:prstGeom>
                    <a:noFill/>
                    <a:ln w="9525">
                      <a:noFill/>
                      <a:miter lim="800000"/>
                      <a:headEnd/>
                      <a:tailEnd/>
                    </a:ln>
                  </pic:spPr>
                </pic:pic>
              </a:graphicData>
            </a:graphic>
          </wp:inline>
        </w:drawing>
      </w:r>
      <w:r w:rsidR="00457D7B" w:rsidRPr="00C6774F">
        <w:rPr>
          <w:rFonts w:ascii="Book Antiqua" w:hAnsi="Book Antiqua"/>
          <w:sz w:val="24"/>
          <w:szCs w:val="24"/>
        </w:rPr>
        <w:br w:type="textWrapping" w:clear="all"/>
      </w:r>
      <w:r w:rsidR="00FA1798">
        <w:rPr>
          <w:rFonts w:ascii="Book Antiqua" w:hAnsi="Book Antiqua" w:hint="eastAsia"/>
          <w:noProof/>
          <w:sz w:val="24"/>
          <w:szCs w:val="24"/>
        </w:rPr>
        <w:t>A                                                      B</w:t>
      </w:r>
    </w:p>
    <w:p w:rsidR="00FA1798" w:rsidRDefault="00FA1798" w:rsidP="00F93B1B">
      <w:pPr>
        <w:snapToGrid w:val="0"/>
        <w:spacing w:line="360" w:lineRule="auto"/>
        <w:rPr>
          <w:rFonts w:ascii="Book Antiqua" w:hAnsi="Book Antiqua"/>
          <w:sz w:val="24"/>
          <w:szCs w:val="24"/>
        </w:rPr>
      </w:pPr>
      <w:r w:rsidRPr="00C6774F">
        <w:rPr>
          <w:rFonts w:ascii="Book Antiqua" w:hAnsi="Book Antiqua"/>
          <w:noProof/>
          <w:sz w:val="24"/>
          <w:szCs w:val="24"/>
        </w:rPr>
        <w:drawing>
          <wp:inline distT="0" distB="0" distL="0" distR="0" wp14:anchorId="3A632E6C" wp14:editId="09F8BCD4">
            <wp:extent cx="3581400" cy="3228304"/>
            <wp:effectExtent l="0" t="0" r="0" b="0"/>
            <wp:docPr id="4" name="图片 4" descr="E:\1 工作后\2科研文件柜\文章投稿稿件\6 接受修改后拟投稿20150506\gastro researg and practice投稿 - 副本\Figure2(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1 工作后\2科研文件柜\文章投稿稿件\6 接受修改后拟投稿20150506\gastro researg and practice投稿 - 副本\Figure2(c).tif"/>
                    <pic:cNvPicPr>
                      <a:picLocks noChangeAspect="1" noChangeArrowheads="1"/>
                    </pic:cNvPicPr>
                  </pic:nvPicPr>
                  <pic:blipFill>
                    <a:blip r:embed="rId17"/>
                    <a:srcRect/>
                    <a:stretch>
                      <a:fillRect/>
                    </a:stretch>
                  </pic:blipFill>
                  <pic:spPr bwMode="auto">
                    <a:xfrm>
                      <a:off x="0" y="0"/>
                      <a:ext cx="3583796" cy="3230464"/>
                    </a:xfrm>
                    <a:prstGeom prst="rect">
                      <a:avLst/>
                    </a:prstGeom>
                    <a:noFill/>
                    <a:ln w="9525">
                      <a:noFill/>
                      <a:miter lim="800000"/>
                      <a:headEnd/>
                      <a:tailEnd/>
                    </a:ln>
                  </pic:spPr>
                </pic:pic>
              </a:graphicData>
            </a:graphic>
          </wp:inline>
        </w:drawing>
      </w:r>
    </w:p>
    <w:p w:rsidR="00FA1798" w:rsidRPr="00FA1798" w:rsidRDefault="00FA1798" w:rsidP="00F93B1B">
      <w:pPr>
        <w:snapToGrid w:val="0"/>
        <w:spacing w:line="360" w:lineRule="auto"/>
        <w:rPr>
          <w:rFonts w:ascii="Book Antiqua" w:hAnsi="Book Antiqua"/>
          <w:noProof/>
          <w:sz w:val="24"/>
          <w:szCs w:val="24"/>
        </w:rPr>
      </w:pPr>
      <w:r>
        <w:rPr>
          <w:rFonts w:ascii="Book Antiqua" w:hAnsi="Book Antiqua" w:hint="eastAsia"/>
          <w:noProof/>
          <w:sz w:val="24"/>
          <w:szCs w:val="24"/>
        </w:rPr>
        <w:t>C</w:t>
      </w:r>
    </w:p>
    <w:p w:rsidR="000B40A6" w:rsidRPr="00C6774F" w:rsidRDefault="00036667" w:rsidP="00F93B1B">
      <w:pPr>
        <w:snapToGrid w:val="0"/>
        <w:spacing w:line="360" w:lineRule="auto"/>
        <w:rPr>
          <w:rFonts w:ascii="Book Antiqua" w:hAnsi="Book Antiqua"/>
          <w:sz w:val="24"/>
          <w:szCs w:val="24"/>
        </w:rPr>
      </w:pPr>
      <w:r w:rsidRPr="00FA1798">
        <w:rPr>
          <w:rFonts w:ascii="Book Antiqua" w:hAnsi="Book Antiqua"/>
          <w:b/>
          <w:sz w:val="24"/>
          <w:szCs w:val="24"/>
        </w:rPr>
        <w:t>Figure</w:t>
      </w:r>
      <w:r w:rsidR="00C0797F" w:rsidRPr="00FA1798">
        <w:rPr>
          <w:rFonts w:ascii="Book Antiqua" w:hAnsi="Book Antiqua" w:hint="eastAsia"/>
          <w:b/>
          <w:sz w:val="24"/>
          <w:szCs w:val="24"/>
        </w:rPr>
        <w:t xml:space="preserve"> </w:t>
      </w:r>
      <w:r w:rsidR="0000120E" w:rsidRPr="00FA1798">
        <w:rPr>
          <w:rFonts w:ascii="Book Antiqua" w:hAnsi="Book Antiqua"/>
          <w:b/>
          <w:sz w:val="24"/>
          <w:szCs w:val="24"/>
        </w:rPr>
        <w:t>2</w:t>
      </w:r>
      <w:r w:rsidR="00C0797F" w:rsidRPr="00FA1798">
        <w:rPr>
          <w:rFonts w:ascii="Book Antiqua" w:hAnsi="Book Antiqua" w:hint="eastAsia"/>
          <w:b/>
          <w:sz w:val="24"/>
          <w:szCs w:val="24"/>
        </w:rPr>
        <w:t xml:space="preserve"> </w:t>
      </w:r>
      <w:r w:rsidR="000B40A6" w:rsidRPr="00FA1798">
        <w:rPr>
          <w:rFonts w:ascii="Book Antiqua" w:hAnsi="Book Antiqua"/>
          <w:b/>
          <w:sz w:val="24"/>
          <w:szCs w:val="24"/>
        </w:rPr>
        <w:t xml:space="preserve">Median </w:t>
      </w:r>
      <w:r w:rsidR="002C34EF" w:rsidRPr="002C34EF">
        <w:rPr>
          <w:rFonts w:ascii="Book Antiqua" w:hAnsi="Book Antiqua"/>
          <w:b/>
          <w:sz w:val="24"/>
          <w:szCs w:val="24"/>
        </w:rPr>
        <w:t>fecal calprotectin</w:t>
      </w:r>
      <w:r w:rsidR="000B40A6" w:rsidRPr="00FA1798">
        <w:rPr>
          <w:rFonts w:ascii="Book Antiqua" w:hAnsi="Book Antiqua"/>
          <w:b/>
          <w:sz w:val="24"/>
          <w:szCs w:val="24"/>
        </w:rPr>
        <w:t xml:space="preserve"> levels according to endoscopic activity grade in three subgroup</w:t>
      </w:r>
      <w:r w:rsidR="005716F3" w:rsidRPr="00FA1798">
        <w:rPr>
          <w:rFonts w:ascii="Book Antiqua" w:hAnsi="Book Antiqua"/>
          <w:b/>
          <w:sz w:val="24"/>
          <w:szCs w:val="24"/>
        </w:rPr>
        <w:t>s of</w:t>
      </w:r>
      <w:r w:rsidR="000B40A6" w:rsidRPr="00FA1798">
        <w:rPr>
          <w:rFonts w:ascii="Book Antiqua" w:hAnsi="Book Antiqua"/>
          <w:b/>
          <w:sz w:val="24"/>
          <w:szCs w:val="24"/>
        </w:rPr>
        <w:t xml:space="preserve"> </w:t>
      </w:r>
      <w:r w:rsidR="002C34EF" w:rsidRPr="002C34EF">
        <w:rPr>
          <w:rFonts w:ascii="Book Antiqua" w:hAnsi="Book Antiqua"/>
          <w:b/>
          <w:sz w:val="24"/>
          <w:szCs w:val="24"/>
        </w:rPr>
        <w:t xml:space="preserve">inflammatory bowel disease </w:t>
      </w:r>
      <w:r w:rsidR="000B40A6" w:rsidRPr="00FA1798">
        <w:rPr>
          <w:rFonts w:ascii="Book Antiqua" w:hAnsi="Book Antiqua"/>
          <w:b/>
          <w:sz w:val="24"/>
          <w:szCs w:val="24"/>
        </w:rPr>
        <w:t>patients</w:t>
      </w:r>
      <w:r w:rsidR="008A052F" w:rsidRPr="00FA1798">
        <w:rPr>
          <w:rFonts w:ascii="Book Antiqua" w:hAnsi="Book Antiqua"/>
          <w:b/>
          <w:sz w:val="24"/>
          <w:szCs w:val="24"/>
        </w:rPr>
        <w:t xml:space="preserve">, </w:t>
      </w:r>
      <w:r w:rsidR="000B40A6" w:rsidRPr="00FA1798">
        <w:rPr>
          <w:rFonts w:ascii="Book Antiqua" w:hAnsi="Book Antiqua"/>
          <w:b/>
          <w:sz w:val="24"/>
          <w:szCs w:val="24"/>
        </w:rPr>
        <w:t xml:space="preserve">illustrated by box plots. </w:t>
      </w:r>
      <w:r w:rsidR="00FA1798" w:rsidRPr="00FA1798">
        <w:rPr>
          <w:rFonts w:ascii="Book Antiqua" w:hAnsi="Book Antiqua"/>
          <w:caps/>
          <w:sz w:val="24"/>
          <w:szCs w:val="24"/>
        </w:rPr>
        <w:t>a</w:t>
      </w:r>
      <w:r w:rsidR="000B40A6" w:rsidRPr="00C6774F">
        <w:rPr>
          <w:rFonts w:ascii="Book Antiqua" w:hAnsi="Book Antiqua"/>
          <w:sz w:val="24"/>
          <w:szCs w:val="24"/>
        </w:rPr>
        <w:t>:</w:t>
      </w:r>
      <w:r w:rsidR="00FA1798">
        <w:rPr>
          <w:rFonts w:ascii="Book Antiqua" w:hAnsi="Book Antiqua" w:hint="eastAsia"/>
          <w:sz w:val="24"/>
          <w:szCs w:val="24"/>
        </w:rPr>
        <w:t xml:space="preserve"> </w:t>
      </w:r>
      <w:r w:rsidR="000B40A6" w:rsidRPr="00C6774F">
        <w:rPr>
          <w:rFonts w:ascii="Book Antiqua" w:hAnsi="Book Antiqua"/>
          <w:sz w:val="24"/>
          <w:szCs w:val="24"/>
        </w:rPr>
        <w:t xml:space="preserve">The median FC level </w:t>
      </w:r>
      <w:r w:rsidR="00B744AC" w:rsidRPr="00C6774F">
        <w:rPr>
          <w:rFonts w:ascii="Book Antiqua" w:hAnsi="Book Antiqua"/>
          <w:sz w:val="24"/>
          <w:szCs w:val="24"/>
        </w:rPr>
        <w:t xml:space="preserve">in </w:t>
      </w:r>
      <w:r w:rsidR="00CF5958" w:rsidRPr="00C6774F">
        <w:rPr>
          <w:rFonts w:ascii="Book Antiqua" w:hAnsi="Book Antiqua"/>
          <w:sz w:val="24"/>
          <w:szCs w:val="24"/>
        </w:rPr>
        <w:t>CICD</w:t>
      </w:r>
      <w:r w:rsidR="00B744AC" w:rsidRPr="00C6774F">
        <w:rPr>
          <w:rFonts w:ascii="Book Antiqua" w:hAnsi="Book Antiqua"/>
          <w:sz w:val="24"/>
          <w:szCs w:val="24"/>
        </w:rPr>
        <w:t xml:space="preserve"> patients </w:t>
      </w:r>
      <w:r w:rsidR="000B40A6" w:rsidRPr="00C6774F">
        <w:rPr>
          <w:rFonts w:ascii="Book Antiqua" w:hAnsi="Book Antiqua"/>
          <w:sz w:val="24"/>
          <w:szCs w:val="24"/>
        </w:rPr>
        <w:t>grouped by SES-CD.</w:t>
      </w:r>
      <w:r w:rsidR="00FA1798">
        <w:rPr>
          <w:rFonts w:ascii="Book Antiqua" w:hAnsi="Book Antiqua" w:hint="eastAsia"/>
          <w:sz w:val="24"/>
          <w:szCs w:val="24"/>
        </w:rPr>
        <w:t xml:space="preserve"> </w:t>
      </w:r>
      <w:r w:rsidR="00FA1798" w:rsidRPr="00FA1798">
        <w:rPr>
          <w:rFonts w:ascii="Book Antiqua" w:hAnsi="Book Antiqua"/>
          <w:caps/>
          <w:sz w:val="24"/>
          <w:szCs w:val="24"/>
        </w:rPr>
        <w:t>b</w:t>
      </w:r>
      <w:r w:rsidR="000B40A6" w:rsidRPr="00C6774F">
        <w:rPr>
          <w:rFonts w:ascii="Book Antiqua" w:hAnsi="Book Antiqua"/>
          <w:sz w:val="24"/>
          <w:szCs w:val="24"/>
        </w:rPr>
        <w:t>:</w:t>
      </w:r>
      <w:bookmarkStart w:id="267" w:name="OLE_LINK61"/>
      <w:bookmarkStart w:id="268" w:name="OLE_LINK66"/>
      <w:r w:rsidR="008A052F" w:rsidRPr="00C6774F">
        <w:rPr>
          <w:rFonts w:ascii="Book Antiqua" w:hAnsi="Book Antiqua"/>
          <w:sz w:val="24"/>
          <w:szCs w:val="24"/>
        </w:rPr>
        <w:t xml:space="preserve"> </w:t>
      </w:r>
      <w:r w:rsidR="000B40A6" w:rsidRPr="00C6774F">
        <w:rPr>
          <w:rFonts w:ascii="Book Antiqua" w:hAnsi="Book Antiqua"/>
          <w:sz w:val="24"/>
          <w:szCs w:val="24"/>
        </w:rPr>
        <w:t>The median FC level</w:t>
      </w:r>
      <w:bookmarkEnd w:id="267"/>
      <w:bookmarkEnd w:id="268"/>
      <w:r w:rsidR="000B40A6" w:rsidRPr="00C6774F">
        <w:rPr>
          <w:rFonts w:ascii="Book Antiqua" w:hAnsi="Book Antiqua"/>
          <w:sz w:val="24"/>
          <w:szCs w:val="24"/>
        </w:rPr>
        <w:t xml:space="preserve"> </w:t>
      </w:r>
      <w:r w:rsidR="00B744AC" w:rsidRPr="00C6774F">
        <w:rPr>
          <w:rFonts w:ascii="Book Antiqua" w:hAnsi="Book Antiqua"/>
          <w:sz w:val="24"/>
          <w:szCs w:val="24"/>
        </w:rPr>
        <w:t xml:space="preserve">in CD-related surgery patients </w:t>
      </w:r>
      <w:r w:rsidR="000B40A6" w:rsidRPr="00C6774F">
        <w:rPr>
          <w:rFonts w:ascii="Book Antiqua" w:hAnsi="Book Antiqua"/>
          <w:sz w:val="24"/>
          <w:szCs w:val="24"/>
        </w:rPr>
        <w:t>grouped by Rutgeerts score.</w:t>
      </w:r>
      <w:bookmarkEnd w:id="263"/>
      <w:bookmarkEnd w:id="264"/>
      <w:r w:rsidR="00FA1798">
        <w:rPr>
          <w:rFonts w:ascii="Book Antiqua" w:hAnsi="Book Antiqua"/>
          <w:sz w:val="24"/>
          <w:szCs w:val="24"/>
        </w:rPr>
        <w:t xml:space="preserve"> </w:t>
      </w:r>
      <w:r w:rsidR="00FA1798" w:rsidRPr="00FA1798">
        <w:rPr>
          <w:rFonts w:ascii="Book Antiqua" w:hAnsi="Book Antiqua"/>
          <w:caps/>
          <w:sz w:val="24"/>
          <w:szCs w:val="24"/>
        </w:rPr>
        <w:t>c</w:t>
      </w:r>
      <w:r w:rsidR="000B40A6" w:rsidRPr="00C6774F">
        <w:rPr>
          <w:rFonts w:ascii="Book Antiqua" w:hAnsi="Book Antiqua"/>
          <w:sz w:val="24"/>
          <w:szCs w:val="24"/>
        </w:rPr>
        <w:t xml:space="preserve">: The median FC level </w:t>
      </w:r>
      <w:r w:rsidR="00B744AC" w:rsidRPr="00C6774F">
        <w:rPr>
          <w:rFonts w:ascii="Book Antiqua" w:hAnsi="Book Antiqua"/>
          <w:sz w:val="24"/>
          <w:szCs w:val="24"/>
        </w:rPr>
        <w:t xml:space="preserve">in UC patients </w:t>
      </w:r>
      <w:r w:rsidR="000B40A6" w:rsidRPr="00C6774F">
        <w:rPr>
          <w:rFonts w:ascii="Book Antiqua" w:hAnsi="Book Antiqua"/>
          <w:sz w:val="24"/>
          <w:szCs w:val="24"/>
        </w:rPr>
        <w:lastRenderedPageBreak/>
        <w:t>grouped by Mayo score</w:t>
      </w:r>
      <w:r w:rsidR="005716F3" w:rsidRPr="00C6774F">
        <w:rPr>
          <w:rFonts w:ascii="Book Antiqua" w:hAnsi="Book Antiqua"/>
          <w:sz w:val="24"/>
          <w:szCs w:val="24"/>
        </w:rPr>
        <w:t>.</w:t>
      </w:r>
      <w:r w:rsidR="00896BE0">
        <w:rPr>
          <w:rFonts w:ascii="Book Antiqua" w:hAnsi="Book Antiqua" w:hint="eastAsia"/>
          <w:sz w:val="24"/>
          <w:szCs w:val="24"/>
        </w:rPr>
        <w:t xml:space="preserve"> FC: </w:t>
      </w:r>
      <w:r w:rsidR="00896BE0" w:rsidRPr="00896BE0">
        <w:rPr>
          <w:rFonts w:ascii="Book Antiqua" w:hAnsi="Book Antiqua"/>
          <w:caps/>
          <w:sz w:val="24"/>
          <w:szCs w:val="24"/>
        </w:rPr>
        <w:t>f</w:t>
      </w:r>
      <w:r w:rsidR="00896BE0" w:rsidRPr="00896BE0">
        <w:rPr>
          <w:rFonts w:ascii="Book Antiqua" w:hAnsi="Book Antiqua"/>
          <w:sz w:val="24"/>
          <w:szCs w:val="24"/>
        </w:rPr>
        <w:t>ecal calprotectin</w:t>
      </w:r>
      <w:r w:rsidR="00896BE0" w:rsidRPr="00896BE0">
        <w:rPr>
          <w:rFonts w:ascii="Book Antiqua" w:hAnsi="Book Antiqua" w:hint="eastAsia"/>
          <w:sz w:val="24"/>
          <w:szCs w:val="24"/>
        </w:rPr>
        <w:t>;</w:t>
      </w:r>
      <w:r w:rsidR="0065692C">
        <w:rPr>
          <w:rFonts w:ascii="Book Antiqua" w:hAnsi="Book Antiqua" w:hint="eastAsia"/>
          <w:sz w:val="24"/>
          <w:szCs w:val="24"/>
        </w:rPr>
        <w:t xml:space="preserve"> </w:t>
      </w:r>
      <w:r w:rsidR="00896BE0">
        <w:rPr>
          <w:rFonts w:ascii="Book Antiqua" w:hAnsi="Book Antiqua" w:hint="eastAsia"/>
          <w:sz w:val="24"/>
          <w:szCs w:val="24"/>
        </w:rPr>
        <w:t xml:space="preserve">CD: </w:t>
      </w:r>
      <w:r w:rsidR="00896BE0" w:rsidRPr="00C6774F">
        <w:rPr>
          <w:rFonts w:ascii="Book Antiqua" w:hAnsi="Book Antiqua"/>
          <w:sz w:val="24"/>
          <w:szCs w:val="24"/>
        </w:rPr>
        <w:t>Crohn’s disease</w:t>
      </w:r>
      <w:r w:rsidR="00896BE0">
        <w:rPr>
          <w:rFonts w:ascii="Book Antiqua" w:hAnsi="Book Antiqua" w:hint="eastAsia"/>
          <w:sz w:val="24"/>
          <w:szCs w:val="24"/>
        </w:rPr>
        <w:t xml:space="preserve">; UC: </w:t>
      </w:r>
      <w:r w:rsidR="00896BE0" w:rsidRPr="00896BE0">
        <w:rPr>
          <w:rFonts w:ascii="Book Antiqua" w:hAnsi="Book Antiqua"/>
          <w:caps/>
          <w:sz w:val="24"/>
          <w:szCs w:val="24"/>
        </w:rPr>
        <w:t>u</w:t>
      </w:r>
      <w:r w:rsidR="00896BE0" w:rsidRPr="00C6774F">
        <w:rPr>
          <w:rFonts w:ascii="Book Antiqua" w:hAnsi="Book Antiqua"/>
          <w:sz w:val="24"/>
          <w:szCs w:val="24"/>
        </w:rPr>
        <w:t>lcerative colitis</w:t>
      </w:r>
      <w:r w:rsidR="0065692C">
        <w:rPr>
          <w:rFonts w:ascii="Book Antiqua" w:hAnsi="Book Antiqua" w:hint="eastAsia"/>
          <w:sz w:val="24"/>
          <w:szCs w:val="24"/>
        </w:rPr>
        <w:t xml:space="preserve">; </w:t>
      </w:r>
      <w:r w:rsidR="0065692C" w:rsidRPr="00C6774F">
        <w:rPr>
          <w:rFonts w:ascii="Book Antiqua" w:hAnsi="Book Antiqua"/>
          <w:sz w:val="24"/>
          <w:szCs w:val="24"/>
        </w:rPr>
        <w:t>CICD</w:t>
      </w:r>
      <w:r w:rsidR="0065692C">
        <w:rPr>
          <w:rFonts w:ascii="Book Antiqua" w:hAnsi="Book Antiqua" w:hint="eastAsia"/>
          <w:sz w:val="24"/>
          <w:szCs w:val="24"/>
        </w:rPr>
        <w:t>:</w:t>
      </w:r>
      <w:r w:rsidR="0065692C" w:rsidRPr="00C6774F">
        <w:rPr>
          <w:rFonts w:ascii="Book Antiqua" w:hAnsi="Book Antiqua"/>
          <w:sz w:val="24"/>
          <w:szCs w:val="24"/>
        </w:rPr>
        <w:t xml:space="preserve"> </w:t>
      </w:r>
      <w:r w:rsidR="0065692C" w:rsidRPr="0065692C">
        <w:rPr>
          <w:rFonts w:ascii="Book Antiqua" w:hAnsi="Book Antiqua"/>
          <w:caps/>
          <w:sz w:val="24"/>
          <w:szCs w:val="24"/>
        </w:rPr>
        <w:t>c</w:t>
      </w:r>
      <w:r w:rsidR="0065692C" w:rsidRPr="00C6774F">
        <w:rPr>
          <w:rFonts w:ascii="Book Antiqua" w:hAnsi="Book Antiqua"/>
          <w:sz w:val="24"/>
          <w:szCs w:val="24"/>
        </w:rPr>
        <w:t>olonic or ileo-colonic Crohn’s disease</w:t>
      </w:r>
      <w:r w:rsidR="0065692C">
        <w:rPr>
          <w:rFonts w:ascii="Book Antiqua" w:hAnsi="Book Antiqua" w:hint="eastAsia"/>
          <w:sz w:val="24"/>
          <w:szCs w:val="24"/>
        </w:rPr>
        <w:t xml:space="preserve">; </w:t>
      </w:r>
      <w:r w:rsidR="0065692C" w:rsidRPr="00C6774F">
        <w:rPr>
          <w:rFonts w:ascii="Book Antiqua" w:hAnsi="Book Antiqua"/>
          <w:sz w:val="24"/>
          <w:szCs w:val="24"/>
        </w:rPr>
        <w:t>SES-CD</w:t>
      </w:r>
      <w:r w:rsidR="0065692C">
        <w:rPr>
          <w:rFonts w:ascii="Book Antiqua" w:hAnsi="Book Antiqua" w:hint="eastAsia"/>
          <w:sz w:val="24"/>
          <w:szCs w:val="24"/>
        </w:rPr>
        <w:t xml:space="preserve">: </w:t>
      </w:r>
      <w:r w:rsidR="0065692C" w:rsidRPr="0065692C">
        <w:rPr>
          <w:rFonts w:ascii="Book Antiqua" w:hAnsi="Book Antiqua"/>
          <w:caps/>
          <w:sz w:val="24"/>
          <w:szCs w:val="24"/>
        </w:rPr>
        <w:t>s</w:t>
      </w:r>
      <w:r w:rsidR="0065692C" w:rsidRPr="00C6774F">
        <w:rPr>
          <w:rFonts w:ascii="Book Antiqua" w:hAnsi="Book Antiqua"/>
          <w:sz w:val="24"/>
          <w:szCs w:val="24"/>
        </w:rPr>
        <w:t>imple endoscopic score for Crohn’s disease</w:t>
      </w:r>
      <w:r w:rsidR="0065692C">
        <w:rPr>
          <w:rFonts w:ascii="Book Antiqua" w:hAnsi="Book Antiqua" w:hint="eastAsia"/>
          <w:sz w:val="24"/>
          <w:szCs w:val="24"/>
        </w:rPr>
        <w:t>.</w:t>
      </w:r>
    </w:p>
    <w:bookmarkEnd w:id="265"/>
    <w:bookmarkEnd w:id="266"/>
    <w:p w:rsidR="00896BE0" w:rsidRDefault="00896BE0" w:rsidP="00F93B1B">
      <w:pPr>
        <w:widowControl/>
        <w:snapToGrid w:val="0"/>
        <w:spacing w:line="360" w:lineRule="auto"/>
        <w:jc w:val="left"/>
        <w:rPr>
          <w:rFonts w:ascii="Book Antiqua" w:hAnsi="Book Antiqua"/>
          <w:b/>
          <w:sz w:val="24"/>
          <w:szCs w:val="24"/>
        </w:rPr>
      </w:pPr>
      <w:r>
        <w:rPr>
          <w:rFonts w:ascii="Book Antiqua" w:hAnsi="Book Antiqua"/>
          <w:b/>
          <w:sz w:val="24"/>
          <w:szCs w:val="24"/>
        </w:rPr>
        <w:br w:type="page"/>
      </w:r>
    </w:p>
    <w:p w:rsidR="00460DD5" w:rsidRPr="00C6774F" w:rsidRDefault="00C0797F" w:rsidP="00F93B1B">
      <w:pPr>
        <w:autoSpaceDE w:val="0"/>
        <w:autoSpaceDN w:val="0"/>
        <w:adjustRightInd w:val="0"/>
        <w:snapToGrid w:val="0"/>
        <w:spacing w:line="360" w:lineRule="auto"/>
        <w:rPr>
          <w:rFonts w:ascii="Book Antiqua" w:hAnsi="Book Antiqua"/>
          <w:sz w:val="24"/>
          <w:szCs w:val="24"/>
          <w:lang w:val="en-GB"/>
        </w:rPr>
      </w:pPr>
      <w:r w:rsidRPr="00C6774F">
        <w:rPr>
          <w:rFonts w:ascii="Book Antiqua" w:hAnsi="Book Antiqua"/>
          <w:b/>
          <w:sz w:val="24"/>
          <w:szCs w:val="24"/>
        </w:rPr>
        <w:lastRenderedPageBreak/>
        <w:t>Table 1</w:t>
      </w:r>
      <w:r w:rsidRPr="00C6774F">
        <w:rPr>
          <w:rFonts w:ascii="Book Antiqua" w:hAnsi="Book Antiqua" w:hint="eastAsia"/>
          <w:sz w:val="24"/>
          <w:szCs w:val="24"/>
        </w:rPr>
        <w:t xml:space="preserve"> </w:t>
      </w:r>
      <w:r w:rsidRPr="00C6774F">
        <w:rPr>
          <w:rFonts w:ascii="Book Antiqua" w:hAnsi="Book Antiqua"/>
          <w:b/>
          <w:sz w:val="24"/>
          <w:szCs w:val="24"/>
        </w:rPr>
        <w:t>Clinical and demographic characteristics of included</w:t>
      </w:r>
      <w:r w:rsidR="00FA1798">
        <w:rPr>
          <w:rFonts w:ascii="Book Antiqua" w:hAnsi="Book Antiqua" w:hint="eastAsia"/>
          <w:b/>
          <w:sz w:val="24"/>
          <w:szCs w:val="24"/>
        </w:rPr>
        <w:t xml:space="preserve"> </w:t>
      </w:r>
      <w:r w:rsidRPr="00C6774F">
        <w:rPr>
          <w:rFonts w:ascii="Book Antiqua" w:hAnsi="Book Antiqua"/>
          <w:b/>
          <w:sz w:val="24"/>
          <w:szCs w:val="24"/>
        </w:rPr>
        <w:t>patients</w:t>
      </w:r>
      <w:r w:rsidR="00E07D5E" w:rsidRPr="00E07D5E">
        <w:t xml:space="preserve"> </w:t>
      </w:r>
      <w:r w:rsidR="00E07D5E" w:rsidRPr="00E07D5E">
        <w:rPr>
          <w:rFonts w:ascii="Book Antiqua" w:hAnsi="Book Antiqua"/>
          <w:b/>
          <w:i/>
          <w:sz w:val="24"/>
          <w:szCs w:val="24"/>
        </w:rPr>
        <w:t>n</w:t>
      </w:r>
      <w:r w:rsidR="00E07D5E" w:rsidRPr="00E07D5E">
        <w:rPr>
          <w:rFonts w:ascii="Book Antiqua" w:hAnsi="Book Antiqua"/>
          <w:b/>
          <w:sz w:val="24"/>
          <w:szCs w:val="24"/>
        </w:rPr>
        <w:t xml:space="preserve"> (%)</w:t>
      </w:r>
    </w:p>
    <w:tbl>
      <w:tblPr>
        <w:tblW w:w="12344" w:type="dxa"/>
        <w:tblInd w:w="108" w:type="dxa"/>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5103"/>
        <w:gridCol w:w="2374"/>
        <w:gridCol w:w="2476"/>
        <w:gridCol w:w="2391"/>
      </w:tblGrid>
      <w:tr w:rsidR="00E07D5E" w:rsidRPr="00C6774F" w:rsidTr="00FA1798">
        <w:trPr>
          <w:trHeight w:val="100"/>
        </w:trPr>
        <w:tc>
          <w:tcPr>
            <w:tcW w:w="5103" w:type="dxa"/>
          </w:tcPr>
          <w:p w:rsidR="00E07D5E" w:rsidRPr="00C6774F" w:rsidRDefault="00E07D5E" w:rsidP="00F93B1B">
            <w:pPr>
              <w:snapToGrid w:val="0"/>
              <w:spacing w:line="360" w:lineRule="auto"/>
              <w:rPr>
                <w:rFonts w:ascii="Book Antiqua" w:hAnsi="Book Antiqua"/>
                <w:sz w:val="24"/>
                <w:szCs w:val="24"/>
              </w:rPr>
            </w:pPr>
          </w:p>
        </w:tc>
        <w:tc>
          <w:tcPr>
            <w:tcW w:w="2374" w:type="dxa"/>
          </w:tcPr>
          <w:p w:rsidR="00E07D5E" w:rsidRPr="00E07D5E" w:rsidRDefault="00E07D5E" w:rsidP="00F93B1B">
            <w:pPr>
              <w:snapToGrid w:val="0"/>
              <w:spacing w:line="360" w:lineRule="auto"/>
              <w:jc w:val="center"/>
              <w:rPr>
                <w:rFonts w:ascii="Book Antiqua" w:hAnsi="Book Antiqua"/>
                <w:b/>
                <w:sz w:val="24"/>
                <w:szCs w:val="24"/>
              </w:rPr>
            </w:pPr>
            <w:r w:rsidRPr="00E07D5E">
              <w:rPr>
                <w:rFonts w:ascii="Book Antiqua" w:hAnsi="Book Antiqua"/>
                <w:b/>
                <w:sz w:val="24"/>
                <w:szCs w:val="24"/>
              </w:rPr>
              <w:t>CD</w:t>
            </w:r>
          </w:p>
        </w:tc>
        <w:tc>
          <w:tcPr>
            <w:tcW w:w="2476" w:type="dxa"/>
          </w:tcPr>
          <w:p w:rsidR="00E07D5E" w:rsidRPr="00E07D5E" w:rsidRDefault="00E07D5E" w:rsidP="00F93B1B">
            <w:pPr>
              <w:snapToGrid w:val="0"/>
              <w:spacing w:line="360" w:lineRule="auto"/>
              <w:jc w:val="center"/>
              <w:rPr>
                <w:rFonts w:ascii="Book Antiqua" w:hAnsi="Book Antiqua"/>
                <w:b/>
                <w:sz w:val="24"/>
                <w:szCs w:val="24"/>
              </w:rPr>
            </w:pPr>
            <w:r w:rsidRPr="00E07D5E">
              <w:rPr>
                <w:rFonts w:ascii="Book Antiqua" w:hAnsi="Book Antiqua"/>
                <w:b/>
                <w:sz w:val="24"/>
                <w:szCs w:val="24"/>
              </w:rPr>
              <w:t>UC</w:t>
            </w:r>
          </w:p>
        </w:tc>
        <w:tc>
          <w:tcPr>
            <w:tcW w:w="2391" w:type="dxa"/>
          </w:tcPr>
          <w:p w:rsidR="00E07D5E" w:rsidRPr="00E07D5E" w:rsidRDefault="00E07D5E" w:rsidP="00F93B1B">
            <w:pPr>
              <w:snapToGrid w:val="0"/>
              <w:spacing w:line="360" w:lineRule="auto"/>
              <w:jc w:val="center"/>
              <w:rPr>
                <w:rFonts w:ascii="Book Antiqua" w:hAnsi="Book Antiqua"/>
                <w:b/>
                <w:sz w:val="24"/>
                <w:szCs w:val="24"/>
              </w:rPr>
            </w:pPr>
            <w:r w:rsidRPr="00E07D5E">
              <w:rPr>
                <w:rFonts w:ascii="Book Antiqua" w:hAnsi="Book Antiqua"/>
                <w:b/>
                <w:sz w:val="24"/>
                <w:szCs w:val="24"/>
              </w:rPr>
              <w:t>IBS</w:t>
            </w:r>
          </w:p>
        </w:tc>
      </w:tr>
      <w:tr w:rsidR="00E07D5E" w:rsidRPr="00C6774F" w:rsidTr="00FA1798">
        <w:trPr>
          <w:trHeight w:val="369"/>
        </w:trPr>
        <w:tc>
          <w:tcPr>
            <w:tcW w:w="5103" w:type="dxa"/>
          </w:tcPr>
          <w:p w:rsidR="00E07D5E" w:rsidRPr="00C6774F" w:rsidRDefault="00E07D5E" w:rsidP="00F93B1B">
            <w:pPr>
              <w:snapToGrid w:val="0"/>
              <w:spacing w:line="360" w:lineRule="auto"/>
              <w:rPr>
                <w:rFonts w:ascii="Book Antiqua" w:hAnsi="Book Antiqua"/>
                <w:sz w:val="24"/>
                <w:szCs w:val="24"/>
              </w:rPr>
            </w:pPr>
            <w:r w:rsidRPr="00C6774F">
              <w:rPr>
                <w:rFonts w:ascii="Book Antiqua" w:hAnsi="Book Antiqua"/>
                <w:sz w:val="24"/>
                <w:szCs w:val="24"/>
              </w:rPr>
              <w:t xml:space="preserve">Number of patients, </w:t>
            </w:r>
            <w:r w:rsidRPr="00020A6A">
              <w:rPr>
                <w:rFonts w:ascii="Book Antiqua" w:hAnsi="Book Antiqua"/>
                <w:i/>
                <w:sz w:val="24"/>
                <w:szCs w:val="24"/>
              </w:rPr>
              <w:t>n</w:t>
            </w:r>
          </w:p>
        </w:tc>
        <w:tc>
          <w:tcPr>
            <w:tcW w:w="2374" w:type="dxa"/>
          </w:tcPr>
          <w:p w:rsidR="00E07D5E" w:rsidRPr="00C6774F" w:rsidRDefault="00E07D5E" w:rsidP="00F93B1B">
            <w:pPr>
              <w:snapToGrid w:val="0"/>
              <w:spacing w:line="360" w:lineRule="auto"/>
              <w:jc w:val="center"/>
              <w:rPr>
                <w:rFonts w:ascii="Book Antiqua" w:hAnsi="Book Antiqua"/>
                <w:sz w:val="24"/>
                <w:szCs w:val="24"/>
              </w:rPr>
            </w:pPr>
            <w:r w:rsidRPr="00C6774F">
              <w:rPr>
                <w:rFonts w:ascii="Book Antiqua" w:hAnsi="Book Antiqua"/>
                <w:sz w:val="24"/>
                <w:szCs w:val="24"/>
              </w:rPr>
              <w:t>92</w:t>
            </w:r>
          </w:p>
        </w:tc>
        <w:tc>
          <w:tcPr>
            <w:tcW w:w="2476" w:type="dxa"/>
          </w:tcPr>
          <w:p w:rsidR="00E07D5E" w:rsidRPr="00C6774F" w:rsidRDefault="00E07D5E" w:rsidP="00F93B1B">
            <w:pPr>
              <w:snapToGrid w:val="0"/>
              <w:spacing w:line="360" w:lineRule="auto"/>
              <w:jc w:val="center"/>
              <w:rPr>
                <w:rFonts w:ascii="Book Antiqua" w:hAnsi="Book Antiqua"/>
                <w:sz w:val="24"/>
                <w:szCs w:val="24"/>
              </w:rPr>
            </w:pPr>
            <w:r w:rsidRPr="00C6774F">
              <w:rPr>
                <w:rFonts w:ascii="Book Antiqua" w:hAnsi="Book Antiqua"/>
                <w:sz w:val="24"/>
                <w:szCs w:val="24"/>
              </w:rPr>
              <w:t>44</w:t>
            </w:r>
          </w:p>
        </w:tc>
        <w:tc>
          <w:tcPr>
            <w:tcW w:w="2391" w:type="dxa"/>
          </w:tcPr>
          <w:p w:rsidR="00E07D5E" w:rsidRPr="00C6774F" w:rsidRDefault="00E07D5E" w:rsidP="00F93B1B">
            <w:pPr>
              <w:snapToGrid w:val="0"/>
              <w:spacing w:line="360" w:lineRule="auto"/>
              <w:jc w:val="center"/>
              <w:rPr>
                <w:rFonts w:ascii="Book Antiqua" w:hAnsi="Book Antiqua"/>
                <w:sz w:val="24"/>
                <w:szCs w:val="24"/>
              </w:rPr>
            </w:pPr>
            <w:r w:rsidRPr="00C6774F">
              <w:rPr>
                <w:rFonts w:ascii="Book Antiqua" w:hAnsi="Book Antiqua"/>
                <w:sz w:val="24"/>
                <w:szCs w:val="24"/>
              </w:rPr>
              <w:t>25</w:t>
            </w:r>
          </w:p>
        </w:tc>
      </w:tr>
      <w:tr w:rsidR="00E07D5E" w:rsidRPr="00C6774F" w:rsidTr="00FA1798">
        <w:trPr>
          <w:trHeight w:val="350"/>
        </w:trPr>
        <w:tc>
          <w:tcPr>
            <w:tcW w:w="5103" w:type="dxa"/>
          </w:tcPr>
          <w:p w:rsidR="00E07D5E" w:rsidRPr="00C6774F" w:rsidRDefault="00E07D5E" w:rsidP="00F93B1B">
            <w:pPr>
              <w:snapToGrid w:val="0"/>
              <w:spacing w:line="360" w:lineRule="auto"/>
              <w:rPr>
                <w:rFonts w:ascii="Book Antiqua" w:hAnsi="Book Antiqua"/>
                <w:sz w:val="24"/>
                <w:szCs w:val="24"/>
              </w:rPr>
            </w:pPr>
            <w:r w:rsidRPr="00C6774F">
              <w:rPr>
                <w:rFonts w:ascii="Book Antiqua" w:hAnsi="Book Antiqua"/>
                <w:sz w:val="24"/>
                <w:szCs w:val="24"/>
              </w:rPr>
              <w:t>Male</w:t>
            </w:r>
          </w:p>
        </w:tc>
        <w:tc>
          <w:tcPr>
            <w:tcW w:w="2374" w:type="dxa"/>
          </w:tcPr>
          <w:p w:rsidR="00E07D5E" w:rsidRPr="00C6774F" w:rsidRDefault="00E07D5E" w:rsidP="00F93B1B">
            <w:pPr>
              <w:snapToGrid w:val="0"/>
              <w:spacing w:line="360" w:lineRule="auto"/>
              <w:jc w:val="center"/>
              <w:rPr>
                <w:rFonts w:ascii="Book Antiqua" w:hAnsi="Book Antiqua"/>
                <w:sz w:val="24"/>
                <w:szCs w:val="24"/>
              </w:rPr>
            </w:pPr>
            <w:r w:rsidRPr="00C6774F">
              <w:rPr>
                <w:rFonts w:ascii="Book Antiqua" w:hAnsi="Book Antiqua"/>
                <w:sz w:val="24"/>
                <w:szCs w:val="24"/>
              </w:rPr>
              <w:t>54 (58.7)</w:t>
            </w:r>
          </w:p>
        </w:tc>
        <w:tc>
          <w:tcPr>
            <w:tcW w:w="2476" w:type="dxa"/>
          </w:tcPr>
          <w:p w:rsidR="00E07D5E" w:rsidRPr="00C6774F" w:rsidRDefault="00E07D5E" w:rsidP="00F93B1B">
            <w:pPr>
              <w:snapToGrid w:val="0"/>
              <w:spacing w:line="360" w:lineRule="auto"/>
              <w:jc w:val="center"/>
              <w:rPr>
                <w:rFonts w:ascii="Book Antiqua" w:hAnsi="Book Antiqua"/>
                <w:sz w:val="24"/>
                <w:szCs w:val="24"/>
              </w:rPr>
            </w:pPr>
            <w:r w:rsidRPr="00C6774F">
              <w:rPr>
                <w:rFonts w:ascii="Book Antiqua" w:hAnsi="Book Antiqua"/>
                <w:sz w:val="24"/>
                <w:szCs w:val="24"/>
              </w:rPr>
              <w:t>26</w:t>
            </w:r>
            <w:r>
              <w:rPr>
                <w:rFonts w:ascii="Book Antiqua" w:hAnsi="Book Antiqua" w:hint="eastAsia"/>
                <w:sz w:val="24"/>
                <w:szCs w:val="24"/>
              </w:rPr>
              <w:t xml:space="preserve"> </w:t>
            </w:r>
            <w:r w:rsidRPr="00C6774F">
              <w:rPr>
                <w:rFonts w:ascii="Book Antiqua" w:hAnsi="Book Antiqua"/>
                <w:sz w:val="24"/>
                <w:szCs w:val="24"/>
              </w:rPr>
              <w:t>(59.1)</w:t>
            </w:r>
          </w:p>
        </w:tc>
        <w:tc>
          <w:tcPr>
            <w:tcW w:w="2391" w:type="dxa"/>
          </w:tcPr>
          <w:p w:rsidR="00E07D5E" w:rsidRPr="00C6774F" w:rsidRDefault="00E07D5E" w:rsidP="00F93B1B">
            <w:pPr>
              <w:snapToGrid w:val="0"/>
              <w:spacing w:line="360" w:lineRule="auto"/>
              <w:jc w:val="center"/>
              <w:rPr>
                <w:rFonts w:ascii="Book Antiqua" w:hAnsi="Book Antiqua"/>
                <w:sz w:val="24"/>
                <w:szCs w:val="24"/>
              </w:rPr>
            </w:pPr>
            <w:r w:rsidRPr="00C6774F">
              <w:rPr>
                <w:rFonts w:ascii="Book Antiqua" w:hAnsi="Book Antiqua"/>
                <w:sz w:val="24"/>
                <w:szCs w:val="24"/>
              </w:rPr>
              <w:t>11(44)</w:t>
            </w:r>
          </w:p>
        </w:tc>
      </w:tr>
      <w:tr w:rsidR="00E07D5E" w:rsidRPr="00C6774F" w:rsidTr="00FA1798">
        <w:trPr>
          <w:trHeight w:val="269"/>
        </w:trPr>
        <w:tc>
          <w:tcPr>
            <w:tcW w:w="5103" w:type="dxa"/>
          </w:tcPr>
          <w:p w:rsidR="00E07D5E" w:rsidRPr="00C6774F" w:rsidRDefault="00E07D5E" w:rsidP="00F93B1B">
            <w:pPr>
              <w:snapToGrid w:val="0"/>
              <w:spacing w:line="360" w:lineRule="auto"/>
              <w:rPr>
                <w:rFonts w:ascii="Book Antiqua" w:hAnsi="Book Antiqua"/>
                <w:sz w:val="24"/>
                <w:szCs w:val="24"/>
              </w:rPr>
            </w:pPr>
            <w:r w:rsidRPr="00C6774F">
              <w:rPr>
                <w:rFonts w:ascii="Book Antiqua" w:hAnsi="Book Antiqua"/>
                <w:sz w:val="24"/>
                <w:szCs w:val="24"/>
              </w:rPr>
              <w:t>Median age at test (range)</w:t>
            </w:r>
          </w:p>
        </w:tc>
        <w:tc>
          <w:tcPr>
            <w:tcW w:w="2374" w:type="dxa"/>
          </w:tcPr>
          <w:p w:rsidR="00E07D5E" w:rsidRPr="00C6774F" w:rsidRDefault="00E07D5E" w:rsidP="00F93B1B">
            <w:pPr>
              <w:snapToGrid w:val="0"/>
              <w:spacing w:line="360" w:lineRule="auto"/>
              <w:jc w:val="center"/>
              <w:rPr>
                <w:rFonts w:ascii="Book Antiqua" w:hAnsi="Book Antiqua"/>
                <w:sz w:val="24"/>
                <w:szCs w:val="24"/>
              </w:rPr>
            </w:pPr>
            <w:r w:rsidRPr="00C6774F">
              <w:rPr>
                <w:rFonts w:ascii="Book Antiqua" w:hAnsi="Book Antiqua"/>
                <w:sz w:val="24"/>
                <w:szCs w:val="24"/>
              </w:rPr>
              <w:t>29.5</w:t>
            </w:r>
            <w:r>
              <w:rPr>
                <w:rFonts w:ascii="Book Antiqua" w:hAnsi="Book Antiqua" w:hint="eastAsia"/>
                <w:sz w:val="24"/>
                <w:szCs w:val="24"/>
              </w:rPr>
              <w:t xml:space="preserve"> </w:t>
            </w:r>
            <w:r w:rsidRPr="00C6774F">
              <w:rPr>
                <w:rFonts w:ascii="Book Antiqua" w:hAnsi="Book Antiqua"/>
                <w:sz w:val="24"/>
                <w:szCs w:val="24"/>
              </w:rPr>
              <w:t>(18-62)</w:t>
            </w:r>
          </w:p>
        </w:tc>
        <w:tc>
          <w:tcPr>
            <w:tcW w:w="2476" w:type="dxa"/>
          </w:tcPr>
          <w:p w:rsidR="00E07D5E" w:rsidRPr="00C6774F" w:rsidRDefault="00E07D5E" w:rsidP="00F93B1B">
            <w:pPr>
              <w:snapToGrid w:val="0"/>
              <w:spacing w:line="360" w:lineRule="auto"/>
              <w:jc w:val="center"/>
              <w:rPr>
                <w:rFonts w:ascii="Book Antiqua" w:hAnsi="Book Antiqua"/>
                <w:sz w:val="24"/>
                <w:szCs w:val="24"/>
              </w:rPr>
            </w:pPr>
            <w:r w:rsidRPr="00C6774F">
              <w:rPr>
                <w:rFonts w:ascii="Book Antiqua" w:hAnsi="Book Antiqua"/>
                <w:sz w:val="24"/>
                <w:szCs w:val="24"/>
              </w:rPr>
              <w:t>38</w:t>
            </w:r>
            <w:r>
              <w:rPr>
                <w:rFonts w:ascii="Book Antiqua" w:hAnsi="Book Antiqua" w:hint="eastAsia"/>
                <w:sz w:val="24"/>
                <w:szCs w:val="24"/>
              </w:rPr>
              <w:t xml:space="preserve"> </w:t>
            </w:r>
            <w:r w:rsidRPr="00C6774F">
              <w:rPr>
                <w:rFonts w:ascii="Book Antiqua" w:hAnsi="Book Antiqua"/>
                <w:sz w:val="24"/>
                <w:szCs w:val="24"/>
              </w:rPr>
              <w:t>(19-70)</w:t>
            </w:r>
          </w:p>
        </w:tc>
        <w:tc>
          <w:tcPr>
            <w:tcW w:w="2391" w:type="dxa"/>
          </w:tcPr>
          <w:p w:rsidR="00E07D5E" w:rsidRPr="00C6774F" w:rsidRDefault="00E07D5E" w:rsidP="00F93B1B">
            <w:pPr>
              <w:snapToGrid w:val="0"/>
              <w:spacing w:line="360" w:lineRule="auto"/>
              <w:jc w:val="center"/>
              <w:rPr>
                <w:rFonts w:ascii="Book Antiqua" w:hAnsi="Book Antiqua"/>
                <w:sz w:val="24"/>
                <w:szCs w:val="24"/>
              </w:rPr>
            </w:pPr>
            <w:r w:rsidRPr="00C6774F">
              <w:rPr>
                <w:rFonts w:ascii="Book Antiqua" w:hAnsi="Book Antiqua"/>
                <w:sz w:val="24"/>
                <w:szCs w:val="24"/>
              </w:rPr>
              <w:t>35(21-52)</w:t>
            </w:r>
          </w:p>
        </w:tc>
      </w:tr>
      <w:tr w:rsidR="00E07D5E" w:rsidRPr="00C6774F" w:rsidTr="00FA1798">
        <w:trPr>
          <w:trHeight w:val="344"/>
        </w:trPr>
        <w:tc>
          <w:tcPr>
            <w:tcW w:w="5103" w:type="dxa"/>
          </w:tcPr>
          <w:p w:rsidR="00E07D5E" w:rsidRPr="00C6774F" w:rsidRDefault="00E07D5E" w:rsidP="00F93B1B">
            <w:pPr>
              <w:snapToGrid w:val="0"/>
              <w:spacing w:line="360" w:lineRule="auto"/>
              <w:rPr>
                <w:rFonts w:ascii="Book Antiqua" w:hAnsi="Book Antiqua"/>
                <w:sz w:val="24"/>
                <w:szCs w:val="24"/>
              </w:rPr>
            </w:pPr>
            <w:r>
              <w:rPr>
                <w:rFonts w:ascii="Book Antiqua" w:hAnsi="Book Antiqua"/>
                <w:sz w:val="24"/>
                <w:szCs w:val="24"/>
              </w:rPr>
              <w:t>Age at diagnosis (yr</w:t>
            </w:r>
            <w:r w:rsidRPr="00C6774F">
              <w:rPr>
                <w:rFonts w:ascii="Book Antiqua" w:hAnsi="Book Antiqua"/>
                <w:sz w:val="24"/>
                <w:szCs w:val="24"/>
              </w:rPr>
              <w:t>)</w:t>
            </w:r>
          </w:p>
        </w:tc>
        <w:tc>
          <w:tcPr>
            <w:tcW w:w="2374" w:type="dxa"/>
          </w:tcPr>
          <w:p w:rsidR="00E07D5E" w:rsidRPr="00C6774F" w:rsidRDefault="00E07D5E" w:rsidP="00F93B1B">
            <w:pPr>
              <w:snapToGrid w:val="0"/>
              <w:spacing w:line="360" w:lineRule="auto"/>
              <w:jc w:val="center"/>
              <w:rPr>
                <w:rFonts w:ascii="Book Antiqua" w:hAnsi="Book Antiqua"/>
                <w:sz w:val="24"/>
                <w:szCs w:val="24"/>
              </w:rPr>
            </w:pPr>
          </w:p>
        </w:tc>
        <w:tc>
          <w:tcPr>
            <w:tcW w:w="2476" w:type="dxa"/>
          </w:tcPr>
          <w:p w:rsidR="00E07D5E" w:rsidRPr="00C6774F" w:rsidRDefault="00E07D5E" w:rsidP="00F93B1B">
            <w:pPr>
              <w:snapToGrid w:val="0"/>
              <w:spacing w:line="360" w:lineRule="auto"/>
              <w:jc w:val="center"/>
              <w:rPr>
                <w:rFonts w:ascii="Book Antiqua" w:hAnsi="Book Antiqua"/>
                <w:sz w:val="24"/>
                <w:szCs w:val="24"/>
              </w:rPr>
            </w:pPr>
          </w:p>
        </w:tc>
        <w:tc>
          <w:tcPr>
            <w:tcW w:w="2391" w:type="dxa"/>
          </w:tcPr>
          <w:p w:rsidR="00E07D5E" w:rsidRPr="00C6774F" w:rsidRDefault="00E07D5E" w:rsidP="00F93B1B">
            <w:pPr>
              <w:snapToGrid w:val="0"/>
              <w:spacing w:line="360" w:lineRule="auto"/>
              <w:jc w:val="center"/>
              <w:rPr>
                <w:rFonts w:ascii="Book Antiqua" w:hAnsi="Book Antiqua"/>
                <w:sz w:val="24"/>
                <w:szCs w:val="24"/>
              </w:rPr>
            </w:pPr>
            <w:r w:rsidRPr="00C6774F">
              <w:rPr>
                <w:rFonts w:ascii="Book Antiqua" w:hAnsi="Book Antiqua"/>
                <w:sz w:val="24"/>
                <w:szCs w:val="24"/>
              </w:rPr>
              <w:t>NA</w:t>
            </w:r>
          </w:p>
        </w:tc>
      </w:tr>
      <w:tr w:rsidR="00E07D5E" w:rsidRPr="00C6774F" w:rsidTr="00FA1798">
        <w:trPr>
          <w:trHeight w:val="297"/>
        </w:trPr>
        <w:tc>
          <w:tcPr>
            <w:tcW w:w="5103" w:type="dxa"/>
          </w:tcPr>
          <w:p w:rsidR="00E07D5E" w:rsidRPr="00C6774F" w:rsidRDefault="00E07D5E" w:rsidP="00F93B1B">
            <w:pPr>
              <w:snapToGrid w:val="0"/>
              <w:spacing w:line="360" w:lineRule="auto"/>
              <w:ind w:firstLineChars="100" w:firstLine="240"/>
              <w:rPr>
                <w:rFonts w:ascii="Book Antiqua" w:hAnsi="Book Antiqua"/>
                <w:sz w:val="24"/>
                <w:szCs w:val="24"/>
              </w:rPr>
            </w:pPr>
            <w:r w:rsidRPr="00C6774F">
              <w:rPr>
                <w:rFonts w:ascii="Book Antiqua" w:hAnsi="Book Antiqua"/>
                <w:sz w:val="24"/>
                <w:szCs w:val="24"/>
              </w:rPr>
              <w:t>A1 (&lt;16)</w:t>
            </w:r>
          </w:p>
        </w:tc>
        <w:tc>
          <w:tcPr>
            <w:tcW w:w="2374" w:type="dxa"/>
          </w:tcPr>
          <w:p w:rsidR="00E07D5E" w:rsidRDefault="00E07D5E" w:rsidP="00F93B1B">
            <w:pPr>
              <w:snapToGrid w:val="0"/>
              <w:spacing w:line="360" w:lineRule="auto"/>
              <w:jc w:val="center"/>
              <w:rPr>
                <w:rFonts w:ascii="Book Antiqua" w:hAnsi="Book Antiqua"/>
                <w:sz w:val="24"/>
                <w:szCs w:val="24"/>
              </w:rPr>
            </w:pPr>
            <w:r w:rsidRPr="00C6774F">
              <w:rPr>
                <w:rFonts w:ascii="Book Antiqua" w:hAnsi="Book Antiqua"/>
                <w:sz w:val="24"/>
                <w:szCs w:val="24"/>
              </w:rPr>
              <w:t>7</w:t>
            </w:r>
            <w:r>
              <w:rPr>
                <w:rFonts w:ascii="Book Antiqua" w:hAnsi="Book Antiqua" w:hint="eastAsia"/>
                <w:sz w:val="24"/>
                <w:szCs w:val="24"/>
              </w:rPr>
              <w:t xml:space="preserve"> </w:t>
            </w:r>
            <w:r w:rsidRPr="00C6774F">
              <w:rPr>
                <w:rFonts w:ascii="Book Antiqua" w:hAnsi="Book Antiqua"/>
                <w:sz w:val="24"/>
                <w:szCs w:val="24"/>
              </w:rPr>
              <w:t>(7.6)</w:t>
            </w:r>
          </w:p>
        </w:tc>
        <w:tc>
          <w:tcPr>
            <w:tcW w:w="2476" w:type="dxa"/>
          </w:tcPr>
          <w:p w:rsidR="00E07D5E" w:rsidRDefault="00E07D5E" w:rsidP="00F93B1B">
            <w:pPr>
              <w:snapToGrid w:val="0"/>
              <w:spacing w:line="360" w:lineRule="auto"/>
              <w:jc w:val="center"/>
              <w:rPr>
                <w:rFonts w:ascii="Book Antiqua" w:hAnsi="Book Antiqua"/>
                <w:sz w:val="24"/>
                <w:szCs w:val="24"/>
              </w:rPr>
            </w:pPr>
            <w:r w:rsidRPr="00C6774F">
              <w:rPr>
                <w:rFonts w:ascii="Book Antiqua" w:hAnsi="Book Antiqua"/>
                <w:sz w:val="24"/>
                <w:szCs w:val="24"/>
              </w:rPr>
              <w:t>2 (4.5)</w:t>
            </w:r>
          </w:p>
        </w:tc>
        <w:tc>
          <w:tcPr>
            <w:tcW w:w="2391" w:type="dxa"/>
          </w:tcPr>
          <w:p w:rsidR="00E07D5E" w:rsidRPr="00C6774F" w:rsidRDefault="00E07D5E" w:rsidP="00F93B1B">
            <w:pPr>
              <w:snapToGrid w:val="0"/>
              <w:spacing w:line="360" w:lineRule="auto"/>
              <w:jc w:val="center"/>
              <w:rPr>
                <w:rFonts w:ascii="Book Antiqua" w:hAnsi="Book Antiqua"/>
                <w:sz w:val="24"/>
                <w:szCs w:val="24"/>
              </w:rPr>
            </w:pPr>
          </w:p>
        </w:tc>
      </w:tr>
      <w:tr w:rsidR="00E07D5E" w:rsidRPr="00C6774F" w:rsidTr="00FA1798">
        <w:trPr>
          <w:trHeight w:val="420"/>
        </w:trPr>
        <w:tc>
          <w:tcPr>
            <w:tcW w:w="5103" w:type="dxa"/>
          </w:tcPr>
          <w:p w:rsidR="00E07D5E" w:rsidRPr="00C6774F" w:rsidRDefault="00E07D5E" w:rsidP="00F93B1B">
            <w:pPr>
              <w:snapToGrid w:val="0"/>
              <w:spacing w:line="360" w:lineRule="auto"/>
              <w:ind w:firstLineChars="100" w:firstLine="240"/>
              <w:rPr>
                <w:rFonts w:ascii="Book Antiqua" w:hAnsi="Book Antiqua"/>
                <w:sz w:val="24"/>
                <w:szCs w:val="24"/>
              </w:rPr>
            </w:pPr>
            <w:r w:rsidRPr="00C6774F">
              <w:rPr>
                <w:rFonts w:ascii="Book Antiqua" w:hAnsi="Book Antiqua"/>
                <w:sz w:val="24"/>
                <w:szCs w:val="24"/>
              </w:rPr>
              <w:t>A2 (17-40)</w:t>
            </w:r>
          </w:p>
        </w:tc>
        <w:tc>
          <w:tcPr>
            <w:tcW w:w="2374" w:type="dxa"/>
          </w:tcPr>
          <w:p w:rsidR="00E07D5E" w:rsidRPr="00C6774F" w:rsidRDefault="00E07D5E" w:rsidP="00F93B1B">
            <w:pPr>
              <w:snapToGrid w:val="0"/>
              <w:spacing w:line="360" w:lineRule="auto"/>
              <w:jc w:val="center"/>
              <w:rPr>
                <w:rFonts w:ascii="Book Antiqua" w:hAnsi="Book Antiqua"/>
                <w:sz w:val="24"/>
                <w:szCs w:val="24"/>
              </w:rPr>
            </w:pPr>
            <w:r w:rsidRPr="00C6774F">
              <w:rPr>
                <w:rFonts w:ascii="Book Antiqua" w:hAnsi="Book Antiqua"/>
                <w:sz w:val="24"/>
                <w:szCs w:val="24"/>
              </w:rPr>
              <w:t>69</w:t>
            </w:r>
            <w:r>
              <w:rPr>
                <w:rFonts w:ascii="Book Antiqua" w:hAnsi="Book Antiqua" w:hint="eastAsia"/>
                <w:sz w:val="24"/>
                <w:szCs w:val="24"/>
              </w:rPr>
              <w:t xml:space="preserve"> </w:t>
            </w:r>
            <w:r w:rsidRPr="00C6774F">
              <w:rPr>
                <w:rFonts w:ascii="Book Antiqua" w:hAnsi="Book Antiqua"/>
                <w:sz w:val="24"/>
                <w:szCs w:val="24"/>
              </w:rPr>
              <w:t>(75.0)</w:t>
            </w:r>
          </w:p>
        </w:tc>
        <w:tc>
          <w:tcPr>
            <w:tcW w:w="2476" w:type="dxa"/>
          </w:tcPr>
          <w:p w:rsidR="00E07D5E" w:rsidRPr="00C6774F" w:rsidRDefault="00E07D5E" w:rsidP="00F93B1B">
            <w:pPr>
              <w:snapToGrid w:val="0"/>
              <w:spacing w:line="360" w:lineRule="auto"/>
              <w:jc w:val="center"/>
              <w:rPr>
                <w:rFonts w:ascii="Book Antiqua" w:hAnsi="Book Antiqua"/>
                <w:sz w:val="24"/>
                <w:szCs w:val="24"/>
              </w:rPr>
            </w:pPr>
            <w:r w:rsidRPr="00C6774F">
              <w:rPr>
                <w:rFonts w:ascii="Book Antiqua" w:hAnsi="Book Antiqua"/>
                <w:sz w:val="24"/>
                <w:szCs w:val="24"/>
              </w:rPr>
              <w:t>27</w:t>
            </w:r>
            <w:r>
              <w:rPr>
                <w:rFonts w:ascii="Book Antiqua" w:hAnsi="Book Antiqua" w:hint="eastAsia"/>
                <w:sz w:val="24"/>
                <w:szCs w:val="24"/>
              </w:rPr>
              <w:t xml:space="preserve"> </w:t>
            </w:r>
            <w:r>
              <w:rPr>
                <w:rFonts w:ascii="Book Antiqua" w:hAnsi="Book Antiqua"/>
                <w:sz w:val="24"/>
                <w:szCs w:val="24"/>
              </w:rPr>
              <w:t>(61.4)</w:t>
            </w:r>
          </w:p>
        </w:tc>
        <w:tc>
          <w:tcPr>
            <w:tcW w:w="2391" w:type="dxa"/>
          </w:tcPr>
          <w:p w:rsidR="00E07D5E" w:rsidRDefault="00E07D5E" w:rsidP="00F93B1B">
            <w:pPr>
              <w:snapToGrid w:val="0"/>
              <w:spacing w:line="360" w:lineRule="auto"/>
              <w:jc w:val="center"/>
              <w:rPr>
                <w:rFonts w:ascii="Book Antiqua" w:hAnsi="Book Antiqua"/>
                <w:sz w:val="24"/>
                <w:szCs w:val="24"/>
              </w:rPr>
            </w:pPr>
          </w:p>
        </w:tc>
      </w:tr>
      <w:tr w:rsidR="00E07D5E" w:rsidRPr="00C6774F" w:rsidTr="00FA1798">
        <w:trPr>
          <w:trHeight w:val="441"/>
        </w:trPr>
        <w:tc>
          <w:tcPr>
            <w:tcW w:w="5103" w:type="dxa"/>
          </w:tcPr>
          <w:p w:rsidR="00E07D5E" w:rsidRPr="00C6774F" w:rsidRDefault="00E07D5E" w:rsidP="00F93B1B">
            <w:pPr>
              <w:snapToGrid w:val="0"/>
              <w:spacing w:line="360" w:lineRule="auto"/>
              <w:ind w:firstLineChars="100" w:firstLine="240"/>
              <w:rPr>
                <w:rFonts w:ascii="Book Antiqua" w:hAnsi="Book Antiqua"/>
                <w:sz w:val="24"/>
                <w:szCs w:val="24"/>
              </w:rPr>
            </w:pPr>
            <w:r w:rsidRPr="00C6774F">
              <w:rPr>
                <w:rFonts w:ascii="Book Antiqua" w:hAnsi="Book Antiqua"/>
                <w:sz w:val="24"/>
                <w:szCs w:val="24"/>
              </w:rPr>
              <w:t>A3 (&gt; 40)</w:t>
            </w:r>
          </w:p>
        </w:tc>
        <w:tc>
          <w:tcPr>
            <w:tcW w:w="2374" w:type="dxa"/>
          </w:tcPr>
          <w:p w:rsidR="00E07D5E" w:rsidRPr="00C6774F" w:rsidRDefault="00E07D5E" w:rsidP="00F93B1B">
            <w:pPr>
              <w:snapToGrid w:val="0"/>
              <w:spacing w:line="360" w:lineRule="auto"/>
              <w:jc w:val="center"/>
              <w:rPr>
                <w:rFonts w:ascii="Book Antiqua" w:hAnsi="Book Antiqua"/>
                <w:sz w:val="24"/>
                <w:szCs w:val="24"/>
              </w:rPr>
            </w:pPr>
            <w:r w:rsidRPr="00C6774F">
              <w:rPr>
                <w:rFonts w:ascii="Book Antiqua" w:hAnsi="Book Antiqua"/>
                <w:sz w:val="24"/>
                <w:szCs w:val="24"/>
              </w:rPr>
              <w:t>16</w:t>
            </w:r>
            <w:r>
              <w:rPr>
                <w:rFonts w:ascii="Book Antiqua" w:hAnsi="Book Antiqua" w:hint="eastAsia"/>
                <w:sz w:val="24"/>
                <w:szCs w:val="24"/>
              </w:rPr>
              <w:t xml:space="preserve"> </w:t>
            </w:r>
            <w:r w:rsidRPr="00C6774F">
              <w:rPr>
                <w:rFonts w:ascii="Book Antiqua" w:hAnsi="Book Antiqua"/>
                <w:sz w:val="24"/>
                <w:szCs w:val="24"/>
              </w:rPr>
              <w:t>(17.4)</w:t>
            </w:r>
          </w:p>
        </w:tc>
        <w:tc>
          <w:tcPr>
            <w:tcW w:w="2476" w:type="dxa"/>
          </w:tcPr>
          <w:p w:rsidR="00E07D5E" w:rsidRPr="00C6774F" w:rsidRDefault="00E07D5E" w:rsidP="00F93B1B">
            <w:pPr>
              <w:snapToGrid w:val="0"/>
              <w:spacing w:line="360" w:lineRule="auto"/>
              <w:jc w:val="center"/>
              <w:rPr>
                <w:rFonts w:ascii="Book Antiqua" w:hAnsi="Book Antiqua"/>
                <w:sz w:val="24"/>
                <w:szCs w:val="24"/>
              </w:rPr>
            </w:pPr>
            <w:r w:rsidRPr="00C6774F">
              <w:rPr>
                <w:rFonts w:ascii="Book Antiqua" w:hAnsi="Book Antiqua"/>
                <w:sz w:val="24"/>
                <w:szCs w:val="24"/>
              </w:rPr>
              <w:t>15</w:t>
            </w:r>
            <w:r>
              <w:rPr>
                <w:rFonts w:ascii="Book Antiqua" w:hAnsi="Book Antiqua" w:hint="eastAsia"/>
                <w:sz w:val="24"/>
                <w:szCs w:val="24"/>
              </w:rPr>
              <w:t xml:space="preserve"> </w:t>
            </w:r>
            <w:r w:rsidRPr="00C6774F">
              <w:rPr>
                <w:rFonts w:ascii="Book Antiqua" w:hAnsi="Book Antiqua"/>
                <w:sz w:val="24"/>
                <w:szCs w:val="24"/>
              </w:rPr>
              <w:t>(34.1)</w:t>
            </w:r>
          </w:p>
        </w:tc>
        <w:tc>
          <w:tcPr>
            <w:tcW w:w="2391" w:type="dxa"/>
          </w:tcPr>
          <w:p w:rsidR="00E07D5E" w:rsidRDefault="00E07D5E" w:rsidP="00F93B1B">
            <w:pPr>
              <w:snapToGrid w:val="0"/>
              <w:spacing w:line="360" w:lineRule="auto"/>
              <w:jc w:val="center"/>
              <w:rPr>
                <w:rFonts w:ascii="Book Antiqua" w:hAnsi="Book Antiqua"/>
                <w:sz w:val="24"/>
                <w:szCs w:val="24"/>
              </w:rPr>
            </w:pPr>
          </w:p>
        </w:tc>
      </w:tr>
      <w:tr w:rsidR="00E07D5E" w:rsidRPr="00C6774F" w:rsidTr="00FA1798">
        <w:trPr>
          <w:trHeight w:val="476"/>
        </w:trPr>
        <w:tc>
          <w:tcPr>
            <w:tcW w:w="5103" w:type="dxa"/>
          </w:tcPr>
          <w:p w:rsidR="00E07D5E" w:rsidRPr="00C6774F" w:rsidRDefault="00E07D5E" w:rsidP="00F93B1B">
            <w:pPr>
              <w:snapToGrid w:val="0"/>
              <w:spacing w:line="360" w:lineRule="auto"/>
              <w:rPr>
                <w:rFonts w:ascii="Book Antiqua" w:hAnsi="Book Antiqua"/>
                <w:sz w:val="24"/>
                <w:szCs w:val="24"/>
              </w:rPr>
            </w:pPr>
            <w:r w:rsidRPr="00C6774F">
              <w:rPr>
                <w:rFonts w:ascii="Book Antiqua" w:hAnsi="Book Antiqua"/>
                <w:sz w:val="24"/>
                <w:szCs w:val="24"/>
              </w:rPr>
              <w:t>Disease location</w:t>
            </w:r>
          </w:p>
        </w:tc>
        <w:tc>
          <w:tcPr>
            <w:tcW w:w="2374" w:type="dxa"/>
          </w:tcPr>
          <w:p w:rsidR="00E07D5E" w:rsidRPr="00C6774F" w:rsidRDefault="00E07D5E" w:rsidP="00F93B1B">
            <w:pPr>
              <w:snapToGrid w:val="0"/>
              <w:spacing w:line="360" w:lineRule="auto"/>
              <w:ind w:left="761"/>
              <w:jc w:val="center"/>
              <w:rPr>
                <w:rFonts w:ascii="Book Antiqua" w:hAnsi="Book Antiqua"/>
                <w:sz w:val="24"/>
                <w:szCs w:val="24"/>
              </w:rPr>
            </w:pPr>
          </w:p>
        </w:tc>
        <w:tc>
          <w:tcPr>
            <w:tcW w:w="2476" w:type="dxa"/>
          </w:tcPr>
          <w:p w:rsidR="00E07D5E" w:rsidRPr="00C6774F" w:rsidRDefault="00E07D5E" w:rsidP="00F93B1B">
            <w:pPr>
              <w:snapToGrid w:val="0"/>
              <w:spacing w:line="360" w:lineRule="auto"/>
              <w:ind w:left="952"/>
              <w:jc w:val="center"/>
              <w:rPr>
                <w:rFonts w:ascii="Book Antiqua" w:hAnsi="Book Antiqua"/>
                <w:sz w:val="24"/>
                <w:szCs w:val="24"/>
              </w:rPr>
            </w:pPr>
          </w:p>
        </w:tc>
        <w:tc>
          <w:tcPr>
            <w:tcW w:w="2391" w:type="dxa"/>
          </w:tcPr>
          <w:p w:rsidR="00E07D5E" w:rsidRPr="00C6774F" w:rsidRDefault="00AE4F60" w:rsidP="00F93B1B">
            <w:pPr>
              <w:snapToGrid w:val="0"/>
              <w:spacing w:line="360" w:lineRule="auto"/>
              <w:jc w:val="center"/>
              <w:rPr>
                <w:rFonts w:ascii="Book Antiqua" w:hAnsi="Book Antiqua"/>
                <w:sz w:val="24"/>
                <w:szCs w:val="24"/>
              </w:rPr>
            </w:pPr>
            <w:r w:rsidRPr="00C6774F">
              <w:rPr>
                <w:rFonts w:ascii="Book Antiqua" w:hAnsi="Book Antiqua"/>
                <w:sz w:val="24"/>
                <w:szCs w:val="24"/>
              </w:rPr>
              <w:t>NA</w:t>
            </w:r>
          </w:p>
        </w:tc>
      </w:tr>
      <w:tr w:rsidR="00E07D5E" w:rsidRPr="00C6774F" w:rsidTr="00FA1798">
        <w:trPr>
          <w:trHeight w:val="447"/>
        </w:trPr>
        <w:tc>
          <w:tcPr>
            <w:tcW w:w="5103" w:type="dxa"/>
          </w:tcPr>
          <w:p w:rsidR="00E07D5E" w:rsidRPr="00C6774F" w:rsidRDefault="00E07D5E" w:rsidP="00F93B1B">
            <w:pPr>
              <w:snapToGrid w:val="0"/>
              <w:spacing w:line="360" w:lineRule="auto"/>
              <w:ind w:firstLineChars="100" w:firstLine="240"/>
              <w:rPr>
                <w:rFonts w:ascii="Book Antiqua" w:hAnsi="Book Antiqua"/>
                <w:sz w:val="24"/>
                <w:szCs w:val="24"/>
              </w:rPr>
            </w:pPr>
            <w:r w:rsidRPr="00C6774F">
              <w:rPr>
                <w:rFonts w:ascii="Book Antiqua" w:hAnsi="Book Antiqua"/>
                <w:sz w:val="24"/>
                <w:szCs w:val="24"/>
              </w:rPr>
              <w:t>Ileum (L1)</w:t>
            </w:r>
          </w:p>
        </w:tc>
        <w:tc>
          <w:tcPr>
            <w:tcW w:w="2374" w:type="dxa"/>
          </w:tcPr>
          <w:p w:rsidR="00E07D5E" w:rsidRDefault="00E07D5E" w:rsidP="00F93B1B">
            <w:pPr>
              <w:snapToGrid w:val="0"/>
              <w:spacing w:line="360" w:lineRule="auto"/>
              <w:jc w:val="center"/>
              <w:rPr>
                <w:rFonts w:ascii="Book Antiqua" w:hAnsi="Book Antiqua"/>
                <w:sz w:val="24"/>
                <w:szCs w:val="24"/>
              </w:rPr>
            </w:pPr>
            <w:r w:rsidRPr="00C6774F">
              <w:rPr>
                <w:rFonts w:ascii="Book Antiqua" w:hAnsi="Book Antiqua"/>
                <w:sz w:val="24"/>
                <w:szCs w:val="24"/>
              </w:rPr>
              <w:t>22</w:t>
            </w:r>
            <w:r>
              <w:rPr>
                <w:rFonts w:ascii="Book Antiqua" w:hAnsi="Book Antiqua" w:hint="eastAsia"/>
                <w:sz w:val="24"/>
                <w:szCs w:val="24"/>
              </w:rPr>
              <w:t xml:space="preserve"> </w:t>
            </w:r>
            <w:r w:rsidRPr="00C6774F">
              <w:rPr>
                <w:rFonts w:ascii="Book Antiqua" w:hAnsi="Book Antiqua"/>
                <w:sz w:val="24"/>
                <w:szCs w:val="24"/>
              </w:rPr>
              <w:t>(23.9)</w:t>
            </w:r>
          </w:p>
        </w:tc>
        <w:tc>
          <w:tcPr>
            <w:tcW w:w="2476" w:type="dxa"/>
          </w:tcPr>
          <w:p w:rsidR="00E07D5E" w:rsidRDefault="00E07D5E" w:rsidP="00F93B1B">
            <w:pPr>
              <w:snapToGrid w:val="0"/>
              <w:spacing w:line="360" w:lineRule="auto"/>
              <w:jc w:val="center"/>
              <w:rPr>
                <w:rFonts w:ascii="Book Antiqua" w:hAnsi="Book Antiqua"/>
                <w:sz w:val="24"/>
                <w:szCs w:val="24"/>
              </w:rPr>
            </w:pPr>
            <w:r w:rsidRPr="00C6774F">
              <w:rPr>
                <w:rFonts w:ascii="Book Antiqua" w:hAnsi="Book Antiqua"/>
                <w:sz w:val="24"/>
                <w:szCs w:val="24"/>
              </w:rPr>
              <w:t>NA</w:t>
            </w:r>
          </w:p>
        </w:tc>
        <w:tc>
          <w:tcPr>
            <w:tcW w:w="2391" w:type="dxa"/>
          </w:tcPr>
          <w:p w:rsidR="00E07D5E" w:rsidRDefault="00E07D5E" w:rsidP="00F93B1B">
            <w:pPr>
              <w:snapToGrid w:val="0"/>
              <w:spacing w:line="360" w:lineRule="auto"/>
              <w:jc w:val="center"/>
              <w:rPr>
                <w:rFonts w:ascii="Book Antiqua" w:hAnsi="Book Antiqua"/>
                <w:sz w:val="24"/>
                <w:szCs w:val="24"/>
              </w:rPr>
            </w:pPr>
          </w:p>
        </w:tc>
      </w:tr>
      <w:tr w:rsidR="00E07D5E" w:rsidRPr="00C6774F" w:rsidTr="00FA1798">
        <w:trPr>
          <w:trHeight w:val="391"/>
        </w:trPr>
        <w:tc>
          <w:tcPr>
            <w:tcW w:w="5103" w:type="dxa"/>
          </w:tcPr>
          <w:p w:rsidR="00E07D5E" w:rsidRPr="00C6774F" w:rsidRDefault="00E07D5E" w:rsidP="00F93B1B">
            <w:pPr>
              <w:snapToGrid w:val="0"/>
              <w:spacing w:line="360" w:lineRule="auto"/>
              <w:ind w:firstLineChars="100" w:firstLine="240"/>
              <w:rPr>
                <w:rFonts w:ascii="Book Antiqua" w:hAnsi="Book Antiqua"/>
                <w:sz w:val="24"/>
                <w:szCs w:val="24"/>
              </w:rPr>
            </w:pPr>
            <w:r w:rsidRPr="00C6774F">
              <w:rPr>
                <w:rFonts w:ascii="Book Antiqua" w:hAnsi="Book Antiqua"/>
                <w:sz w:val="24"/>
                <w:szCs w:val="24"/>
              </w:rPr>
              <w:t>Colonic (L2)</w:t>
            </w:r>
          </w:p>
        </w:tc>
        <w:tc>
          <w:tcPr>
            <w:tcW w:w="2374" w:type="dxa"/>
          </w:tcPr>
          <w:p w:rsidR="00E07D5E" w:rsidRPr="00C6774F" w:rsidRDefault="00E07D5E" w:rsidP="00F93B1B">
            <w:pPr>
              <w:snapToGrid w:val="0"/>
              <w:spacing w:line="360" w:lineRule="auto"/>
              <w:jc w:val="center"/>
              <w:rPr>
                <w:rFonts w:ascii="Book Antiqua" w:hAnsi="Book Antiqua"/>
                <w:sz w:val="24"/>
                <w:szCs w:val="24"/>
              </w:rPr>
            </w:pPr>
            <w:r w:rsidRPr="00C6774F">
              <w:rPr>
                <w:rFonts w:ascii="Book Antiqua" w:hAnsi="Book Antiqua"/>
                <w:sz w:val="24"/>
                <w:szCs w:val="24"/>
              </w:rPr>
              <w:t>10</w:t>
            </w:r>
            <w:r>
              <w:rPr>
                <w:rFonts w:ascii="Book Antiqua" w:hAnsi="Book Antiqua" w:hint="eastAsia"/>
                <w:sz w:val="24"/>
                <w:szCs w:val="24"/>
              </w:rPr>
              <w:t xml:space="preserve"> </w:t>
            </w:r>
            <w:r w:rsidRPr="00C6774F">
              <w:rPr>
                <w:rFonts w:ascii="Book Antiqua" w:hAnsi="Book Antiqua"/>
                <w:sz w:val="24"/>
                <w:szCs w:val="24"/>
              </w:rPr>
              <w:t>(10.9)</w:t>
            </w:r>
          </w:p>
        </w:tc>
        <w:tc>
          <w:tcPr>
            <w:tcW w:w="2476" w:type="dxa"/>
          </w:tcPr>
          <w:p w:rsidR="00E07D5E" w:rsidRPr="00C6774F" w:rsidRDefault="00E07D5E" w:rsidP="00F93B1B">
            <w:pPr>
              <w:snapToGrid w:val="0"/>
              <w:spacing w:line="360" w:lineRule="auto"/>
              <w:jc w:val="center"/>
              <w:rPr>
                <w:rFonts w:ascii="Book Antiqua" w:hAnsi="Book Antiqua"/>
                <w:sz w:val="24"/>
                <w:szCs w:val="24"/>
              </w:rPr>
            </w:pPr>
            <w:r w:rsidRPr="00C6774F">
              <w:rPr>
                <w:rFonts w:ascii="Book Antiqua" w:hAnsi="Book Antiqua"/>
                <w:sz w:val="24"/>
                <w:szCs w:val="24"/>
              </w:rPr>
              <w:t>NA</w:t>
            </w:r>
          </w:p>
        </w:tc>
        <w:tc>
          <w:tcPr>
            <w:tcW w:w="2391" w:type="dxa"/>
          </w:tcPr>
          <w:p w:rsidR="00E07D5E" w:rsidRDefault="00E07D5E" w:rsidP="00F93B1B">
            <w:pPr>
              <w:snapToGrid w:val="0"/>
              <w:spacing w:line="360" w:lineRule="auto"/>
              <w:jc w:val="center"/>
              <w:rPr>
                <w:rFonts w:ascii="Book Antiqua" w:hAnsi="Book Antiqua"/>
                <w:sz w:val="24"/>
                <w:szCs w:val="24"/>
              </w:rPr>
            </w:pPr>
          </w:p>
        </w:tc>
      </w:tr>
      <w:tr w:rsidR="00E07D5E" w:rsidRPr="00C6774F" w:rsidTr="00FA1798">
        <w:trPr>
          <w:trHeight w:val="364"/>
        </w:trPr>
        <w:tc>
          <w:tcPr>
            <w:tcW w:w="5103" w:type="dxa"/>
          </w:tcPr>
          <w:p w:rsidR="00E07D5E" w:rsidRPr="00C6774F" w:rsidRDefault="00E07D5E" w:rsidP="00F93B1B">
            <w:pPr>
              <w:snapToGrid w:val="0"/>
              <w:spacing w:line="360" w:lineRule="auto"/>
              <w:ind w:firstLineChars="100" w:firstLine="240"/>
              <w:rPr>
                <w:rFonts w:ascii="Book Antiqua" w:hAnsi="Book Antiqua"/>
                <w:sz w:val="24"/>
                <w:szCs w:val="24"/>
              </w:rPr>
            </w:pPr>
            <w:r w:rsidRPr="00C6774F">
              <w:rPr>
                <w:rFonts w:ascii="Book Antiqua" w:hAnsi="Book Antiqua"/>
                <w:sz w:val="24"/>
                <w:szCs w:val="24"/>
              </w:rPr>
              <w:t>Ileum-Colonic (L3)</w:t>
            </w:r>
          </w:p>
        </w:tc>
        <w:tc>
          <w:tcPr>
            <w:tcW w:w="2374" w:type="dxa"/>
          </w:tcPr>
          <w:p w:rsidR="00E07D5E" w:rsidRPr="00C6774F" w:rsidRDefault="00E07D5E" w:rsidP="00F93B1B">
            <w:pPr>
              <w:snapToGrid w:val="0"/>
              <w:spacing w:line="360" w:lineRule="auto"/>
              <w:jc w:val="center"/>
              <w:rPr>
                <w:rFonts w:ascii="Book Antiqua" w:hAnsi="Book Antiqua"/>
                <w:sz w:val="24"/>
                <w:szCs w:val="24"/>
              </w:rPr>
            </w:pPr>
            <w:r w:rsidRPr="00C6774F">
              <w:rPr>
                <w:rFonts w:ascii="Book Antiqua" w:hAnsi="Book Antiqua"/>
                <w:sz w:val="24"/>
                <w:szCs w:val="24"/>
              </w:rPr>
              <w:t>60</w:t>
            </w:r>
            <w:r>
              <w:rPr>
                <w:rFonts w:ascii="Book Antiqua" w:hAnsi="Book Antiqua" w:hint="eastAsia"/>
                <w:sz w:val="24"/>
                <w:szCs w:val="24"/>
              </w:rPr>
              <w:t xml:space="preserve"> </w:t>
            </w:r>
            <w:r w:rsidRPr="00C6774F">
              <w:rPr>
                <w:rFonts w:ascii="Book Antiqua" w:hAnsi="Book Antiqua"/>
                <w:sz w:val="24"/>
                <w:szCs w:val="24"/>
              </w:rPr>
              <w:t>(65.2)</w:t>
            </w:r>
          </w:p>
        </w:tc>
        <w:tc>
          <w:tcPr>
            <w:tcW w:w="2476" w:type="dxa"/>
          </w:tcPr>
          <w:p w:rsidR="00E07D5E" w:rsidRPr="00C6774F" w:rsidRDefault="00E07D5E" w:rsidP="00F93B1B">
            <w:pPr>
              <w:snapToGrid w:val="0"/>
              <w:spacing w:line="360" w:lineRule="auto"/>
              <w:jc w:val="center"/>
              <w:rPr>
                <w:rFonts w:ascii="Book Antiqua" w:hAnsi="Book Antiqua"/>
                <w:sz w:val="24"/>
                <w:szCs w:val="24"/>
              </w:rPr>
            </w:pPr>
            <w:r w:rsidRPr="00C6774F">
              <w:rPr>
                <w:rFonts w:ascii="Book Antiqua" w:hAnsi="Book Antiqua"/>
                <w:sz w:val="24"/>
                <w:szCs w:val="24"/>
              </w:rPr>
              <w:t>NA</w:t>
            </w:r>
          </w:p>
        </w:tc>
        <w:tc>
          <w:tcPr>
            <w:tcW w:w="2391" w:type="dxa"/>
          </w:tcPr>
          <w:p w:rsidR="00E07D5E" w:rsidRDefault="00E07D5E" w:rsidP="00F93B1B">
            <w:pPr>
              <w:snapToGrid w:val="0"/>
              <w:spacing w:line="360" w:lineRule="auto"/>
              <w:jc w:val="center"/>
              <w:rPr>
                <w:rFonts w:ascii="Book Antiqua" w:hAnsi="Book Antiqua"/>
                <w:sz w:val="24"/>
                <w:szCs w:val="24"/>
              </w:rPr>
            </w:pPr>
          </w:p>
        </w:tc>
      </w:tr>
      <w:tr w:rsidR="00E07D5E" w:rsidRPr="00C6774F" w:rsidTr="00FA1798">
        <w:trPr>
          <w:trHeight w:val="349"/>
        </w:trPr>
        <w:tc>
          <w:tcPr>
            <w:tcW w:w="5103" w:type="dxa"/>
          </w:tcPr>
          <w:p w:rsidR="00E07D5E" w:rsidRPr="00C6774F" w:rsidRDefault="00E07D5E" w:rsidP="00F93B1B">
            <w:pPr>
              <w:snapToGrid w:val="0"/>
              <w:spacing w:line="360" w:lineRule="auto"/>
              <w:ind w:firstLineChars="100" w:firstLine="240"/>
              <w:rPr>
                <w:rFonts w:ascii="Book Antiqua" w:hAnsi="Book Antiqua"/>
                <w:sz w:val="24"/>
                <w:szCs w:val="24"/>
              </w:rPr>
            </w:pPr>
            <w:r w:rsidRPr="00C6774F">
              <w:rPr>
                <w:rFonts w:ascii="Book Antiqua" w:hAnsi="Book Antiqua"/>
                <w:sz w:val="24"/>
                <w:szCs w:val="24"/>
              </w:rPr>
              <w:t>Upper GI (L4)</w:t>
            </w:r>
          </w:p>
        </w:tc>
        <w:tc>
          <w:tcPr>
            <w:tcW w:w="2374" w:type="dxa"/>
          </w:tcPr>
          <w:p w:rsidR="00E07D5E" w:rsidRPr="00C6774F" w:rsidRDefault="00E07D5E" w:rsidP="00F93B1B">
            <w:pPr>
              <w:snapToGrid w:val="0"/>
              <w:spacing w:line="360" w:lineRule="auto"/>
              <w:jc w:val="center"/>
              <w:rPr>
                <w:rFonts w:ascii="Book Antiqua" w:hAnsi="Book Antiqua"/>
                <w:sz w:val="24"/>
                <w:szCs w:val="24"/>
              </w:rPr>
            </w:pPr>
            <w:r w:rsidRPr="00C6774F">
              <w:rPr>
                <w:rFonts w:ascii="Book Antiqua" w:hAnsi="Book Antiqua"/>
                <w:sz w:val="24"/>
                <w:szCs w:val="24"/>
              </w:rPr>
              <w:t>9</w:t>
            </w:r>
            <w:r>
              <w:rPr>
                <w:rFonts w:ascii="Book Antiqua" w:hAnsi="Book Antiqua" w:hint="eastAsia"/>
                <w:sz w:val="24"/>
                <w:szCs w:val="24"/>
              </w:rPr>
              <w:t xml:space="preserve"> </w:t>
            </w:r>
            <w:r w:rsidRPr="00C6774F">
              <w:rPr>
                <w:rFonts w:ascii="Book Antiqua" w:hAnsi="Book Antiqua"/>
                <w:sz w:val="24"/>
                <w:szCs w:val="24"/>
              </w:rPr>
              <w:t>(9.8)</w:t>
            </w:r>
          </w:p>
        </w:tc>
        <w:tc>
          <w:tcPr>
            <w:tcW w:w="2476" w:type="dxa"/>
          </w:tcPr>
          <w:p w:rsidR="00E07D5E" w:rsidRPr="00C6774F" w:rsidRDefault="00E07D5E" w:rsidP="00F93B1B">
            <w:pPr>
              <w:snapToGrid w:val="0"/>
              <w:spacing w:line="360" w:lineRule="auto"/>
              <w:jc w:val="center"/>
              <w:rPr>
                <w:rFonts w:ascii="Book Antiqua" w:hAnsi="Book Antiqua"/>
                <w:sz w:val="24"/>
                <w:szCs w:val="24"/>
              </w:rPr>
            </w:pPr>
            <w:r w:rsidRPr="00C6774F">
              <w:rPr>
                <w:rFonts w:ascii="Book Antiqua" w:hAnsi="Book Antiqua"/>
                <w:sz w:val="24"/>
                <w:szCs w:val="24"/>
              </w:rPr>
              <w:t>NA</w:t>
            </w:r>
          </w:p>
        </w:tc>
        <w:tc>
          <w:tcPr>
            <w:tcW w:w="2391" w:type="dxa"/>
          </w:tcPr>
          <w:p w:rsidR="00E07D5E" w:rsidRDefault="00E07D5E" w:rsidP="00F93B1B">
            <w:pPr>
              <w:snapToGrid w:val="0"/>
              <w:spacing w:line="360" w:lineRule="auto"/>
              <w:jc w:val="center"/>
              <w:rPr>
                <w:rFonts w:ascii="Book Antiqua" w:hAnsi="Book Antiqua"/>
                <w:sz w:val="24"/>
                <w:szCs w:val="24"/>
              </w:rPr>
            </w:pPr>
          </w:p>
        </w:tc>
      </w:tr>
      <w:tr w:rsidR="00E07D5E" w:rsidRPr="00C6774F" w:rsidTr="00FA1798">
        <w:trPr>
          <w:trHeight w:val="461"/>
        </w:trPr>
        <w:tc>
          <w:tcPr>
            <w:tcW w:w="5103" w:type="dxa"/>
          </w:tcPr>
          <w:p w:rsidR="00E07D5E" w:rsidRPr="00C6774F" w:rsidRDefault="00E07D5E" w:rsidP="00F93B1B">
            <w:pPr>
              <w:snapToGrid w:val="0"/>
              <w:spacing w:line="360" w:lineRule="auto"/>
              <w:ind w:firstLineChars="100" w:firstLine="240"/>
              <w:rPr>
                <w:rFonts w:ascii="Book Antiqua" w:hAnsi="Book Antiqua"/>
                <w:sz w:val="24"/>
                <w:szCs w:val="24"/>
              </w:rPr>
            </w:pPr>
            <w:r w:rsidRPr="00C6774F">
              <w:rPr>
                <w:rFonts w:ascii="Book Antiqua" w:hAnsi="Book Antiqua"/>
                <w:sz w:val="24"/>
                <w:szCs w:val="24"/>
              </w:rPr>
              <w:t>Rectum (E1)</w:t>
            </w:r>
          </w:p>
        </w:tc>
        <w:tc>
          <w:tcPr>
            <w:tcW w:w="2374" w:type="dxa"/>
          </w:tcPr>
          <w:p w:rsidR="00E07D5E" w:rsidRPr="00C6774F" w:rsidRDefault="00E07D5E" w:rsidP="00F93B1B">
            <w:pPr>
              <w:snapToGrid w:val="0"/>
              <w:spacing w:line="360" w:lineRule="auto"/>
              <w:jc w:val="center"/>
              <w:rPr>
                <w:rFonts w:ascii="Book Antiqua" w:hAnsi="Book Antiqua"/>
                <w:sz w:val="24"/>
                <w:szCs w:val="24"/>
              </w:rPr>
            </w:pPr>
            <w:r w:rsidRPr="00C6774F">
              <w:rPr>
                <w:rFonts w:ascii="Book Antiqua" w:hAnsi="Book Antiqua"/>
                <w:sz w:val="24"/>
                <w:szCs w:val="24"/>
              </w:rPr>
              <w:t>NA</w:t>
            </w:r>
          </w:p>
        </w:tc>
        <w:tc>
          <w:tcPr>
            <w:tcW w:w="2476" w:type="dxa"/>
          </w:tcPr>
          <w:p w:rsidR="00E07D5E" w:rsidRPr="00C6774F" w:rsidRDefault="00E07D5E" w:rsidP="00F93B1B">
            <w:pPr>
              <w:snapToGrid w:val="0"/>
              <w:spacing w:line="360" w:lineRule="auto"/>
              <w:jc w:val="center"/>
              <w:rPr>
                <w:rFonts w:ascii="Book Antiqua" w:hAnsi="Book Antiqua"/>
                <w:sz w:val="24"/>
                <w:szCs w:val="24"/>
              </w:rPr>
            </w:pPr>
            <w:r w:rsidRPr="00C6774F">
              <w:rPr>
                <w:rFonts w:ascii="Book Antiqua" w:hAnsi="Book Antiqua"/>
                <w:sz w:val="24"/>
                <w:szCs w:val="24"/>
              </w:rPr>
              <w:t>15</w:t>
            </w:r>
            <w:r>
              <w:rPr>
                <w:rFonts w:ascii="Book Antiqua" w:hAnsi="Book Antiqua" w:hint="eastAsia"/>
                <w:sz w:val="24"/>
                <w:szCs w:val="24"/>
              </w:rPr>
              <w:t xml:space="preserve"> </w:t>
            </w:r>
            <w:r w:rsidRPr="00C6774F">
              <w:rPr>
                <w:rFonts w:ascii="Book Antiqua" w:hAnsi="Book Antiqua"/>
                <w:sz w:val="24"/>
                <w:szCs w:val="24"/>
              </w:rPr>
              <w:t>(34.1)</w:t>
            </w:r>
          </w:p>
        </w:tc>
        <w:tc>
          <w:tcPr>
            <w:tcW w:w="2391" w:type="dxa"/>
          </w:tcPr>
          <w:p w:rsidR="00E07D5E" w:rsidRPr="00C6774F" w:rsidRDefault="00E07D5E" w:rsidP="00F93B1B">
            <w:pPr>
              <w:snapToGrid w:val="0"/>
              <w:spacing w:line="360" w:lineRule="auto"/>
              <w:jc w:val="center"/>
              <w:rPr>
                <w:rFonts w:ascii="Book Antiqua" w:hAnsi="Book Antiqua"/>
                <w:sz w:val="24"/>
                <w:szCs w:val="24"/>
              </w:rPr>
            </w:pPr>
          </w:p>
        </w:tc>
      </w:tr>
      <w:tr w:rsidR="00E07D5E" w:rsidRPr="00C6774F" w:rsidTr="00FA1798">
        <w:trPr>
          <w:trHeight w:val="364"/>
        </w:trPr>
        <w:tc>
          <w:tcPr>
            <w:tcW w:w="5103" w:type="dxa"/>
          </w:tcPr>
          <w:p w:rsidR="00E07D5E" w:rsidRPr="00C6774F" w:rsidRDefault="00E07D5E" w:rsidP="00F93B1B">
            <w:pPr>
              <w:snapToGrid w:val="0"/>
              <w:spacing w:line="360" w:lineRule="auto"/>
              <w:ind w:firstLineChars="100" w:firstLine="240"/>
              <w:rPr>
                <w:rFonts w:ascii="Book Antiqua" w:hAnsi="Book Antiqua"/>
                <w:sz w:val="24"/>
                <w:szCs w:val="24"/>
              </w:rPr>
            </w:pPr>
            <w:r w:rsidRPr="00C6774F">
              <w:rPr>
                <w:rFonts w:ascii="Book Antiqua" w:hAnsi="Book Antiqua"/>
                <w:sz w:val="24"/>
                <w:szCs w:val="24"/>
              </w:rPr>
              <w:t>Distal colitis (E2)</w:t>
            </w:r>
          </w:p>
        </w:tc>
        <w:tc>
          <w:tcPr>
            <w:tcW w:w="2374" w:type="dxa"/>
          </w:tcPr>
          <w:p w:rsidR="00E07D5E" w:rsidRPr="00C6774F" w:rsidRDefault="00E07D5E" w:rsidP="00F93B1B">
            <w:pPr>
              <w:snapToGrid w:val="0"/>
              <w:spacing w:line="360" w:lineRule="auto"/>
              <w:jc w:val="center"/>
              <w:rPr>
                <w:rFonts w:ascii="Book Antiqua" w:hAnsi="Book Antiqua"/>
                <w:sz w:val="24"/>
                <w:szCs w:val="24"/>
              </w:rPr>
            </w:pPr>
            <w:r w:rsidRPr="00C6774F">
              <w:rPr>
                <w:rFonts w:ascii="Book Antiqua" w:hAnsi="Book Antiqua"/>
                <w:sz w:val="24"/>
                <w:szCs w:val="24"/>
              </w:rPr>
              <w:t>NA</w:t>
            </w:r>
          </w:p>
        </w:tc>
        <w:tc>
          <w:tcPr>
            <w:tcW w:w="2476" w:type="dxa"/>
          </w:tcPr>
          <w:p w:rsidR="00E07D5E" w:rsidRPr="00C6774F" w:rsidRDefault="00E07D5E" w:rsidP="00F93B1B">
            <w:pPr>
              <w:snapToGrid w:val="0"/>
              <w:spacing w:line="360" w:lineRule="auto"/>
              <w:jc w:val="center"/>
              <w:rPr>
                <w:rFonts w:ascii="Book Antiqua" w:hAnsi="Book Antiqua"/>
                <w:sz w:val="24"/>
                <w:szCs w:val="24"/>
              </w:rPr>
            </w:pPr>
            <w:r w:rsidRPr="00C6774F">
              <w:rPr>
                <w:rFonts w:ascii="Book Antiqua" w:hAnsi="Book Antiqua"/>
                <w:sz w:val="24"/>
                <w:szCs w:val="24"/>
              </w:rPr>
              <w:t>14</w:t>
            </w:r>
            <w:r>
              <w:rPr>
                <w:rFonts w:ascii="Book Antiqua" w:hAnsi="Book Antiqua" w:hint="eastAsia"/>
                <w:sz w:val="24"/>
                <w:szCs w:val="24"/>
              </w:rPr>
              <w:t xml:space="preserve"> </w:t>
            </w:r>
            <w:r w:rsidRPr="00C6774F">
              <w:rPr>
                <w:rFonts w:ascii="Book Antiqua" w:hAnsi="Book Antiqua"/>
                <w:sz w:val="24"/>
                <w:szCs w:val="24"/>
              </w:rPr>
              <w:t>(31.8)</w:t>
            </w:r>
          </w:p>
        </w:tc>
        <w:tc>
          <w:tcPr>
            <w:tcW w:w="2391" w:type="dxa"/>
          </w:tcPr>
          <w:p w:rsidR="00E07D5E" w:rsidRDefault="00E07D5E" w:rsidP="00F93B1B">
            <w:pPr>
              <w:snapToGrid w:val="0"/>
              <w:spacing w:line="360" w:lineRule="auto"/>
              <w:jc w:val="center"/>
              <w:rPr>
                <w:rFonts w:ascii="Book Antiqua" w:hAnsi="Book Antiqua"/>
                <w:sz w:val="24"/>
                <w:szCs w:val="24"/>
              </w:rPr>
            </w:pPr>
          </w:p>
        </w:tc>
      </w:tr>
      <w:tr w:rsidR="00E07D5E" w:rsidRPr="00C6774F" w:rsidTr="00FA1798">
        <w:trPr>
          <w:trHeight w:val="461"/>
        </w:trPr>
        <w:tc>
          <w:tcPr>
            <w:tcW w:w="5103" w:type="dxa"/>
          </w:tcPr>
          <w:p w:rsidR="00E07D5E" w:rsidRPr="00C6774F" w:rsidRDefault="00E07D5E" w:rsidP="00F93B1B">
            <w:pPr>
              <w:snapToGrid w:val="0"/>
              <w:spacing w:line="360" w:lineRule="auto"/>
              <w:ind w:firstLineChars="100" w:firstLine="240"/>
              <w:rPr>
                <w:rFonts w:ascii="Book Antiqua" w:hAnsi="Book Antiqua"/>
                <w:sz w:val="24"/>
                <w:szCs w:val="24"/>
              </w:rPr>
            </w:pPr>
            <w:r w:rsidRPr="00C6774F">
              <w:rPr>
                <w:rFonts w:ascii="Book Antiqua" w:hAnsi="Book Antiqua"/>
                <w:sz w:val="24"/>
                <w:szCs w:val="24"/>
              </w:rPr>
              <w:t>Extensive colitis (E3)</w:t>
            </w:r>
          </w:p>
        </w:tc>
        <w:tc>
          <w:tcPr>
            <w:tcW w:w="2374" w:type="dxa"/>
          </w:tcPr>
          <w:p w:rsidR="00E07D5E" w:rsidRPr="00C6774F" w:rsidRDefault="00E07D5E" w:rsidP="00F93B1B">
            <w:pPr>
              <w:snapToGrid w:val="0"/>
              <w:spacing w:line="360" w:lineRule="auto"/>
              <w:jc w:val="center"/>
              <w:rPr>
                <w:rFonts w:ascii="Book Antiqua" w:hAnsi="Book Antiqua"/>
                <w:sz w:val="24"/>
                <w:szCs w:val="24"/>
              </w:rPr>
            </w:pPr>
            <w:r w:rsidRPr="00C6774F">
              <w:rPr>
                <w:rFonts w:ascii="Book Antiqua" w:hAnsi="Book Antiqua"/>
                <w:sz w:val="24"/>
                <w:szCs w:val="24"/>
              </w:rPr>
              <w:t>NA</w:t>
            </w:r>
          </w:p>
        </w:tc>
        <w:tc>
          <w:tcPr>
            <w:tcW w:w="2476" w:type="dxa"/>
          </w:tcPr>
          <w:p w:rsidR="00E07D5E" w:rsidRPr="00C6774F" w:rsidRDefault="00E07D5E" w:rsidP="00F93B1B">
            <w:pPr>
              <w:snapToGrid w:val="0"/>
              <w:spacing w:line="360" w:lineRule="auto"/>
              <w:jc w:val="center"/>
              <w:rPr>
                <w:rFonts w:ascii="Book Antiqua" w:hAnsi="Book Antiqua"/>
                <w:sz w:val="24"/>
                <w:szCs w:val="24"/>
              </w:rPr>
            </w:pPr>
            <w:r w:rsidRPr="00C6774F">
              <w:rPr>
                <w:rFonts w:ascii="Book Antiqua" w:hAnsi="Book Antiqua"/>
                <w:sz w:val="24"/>
                <w:szCs w:val="24"/>
              </w:rPr>
              <w:t>15</w:t>
            </w:r>
            <w:r>
              <w:rPr>
                <w:rFonts w:ascii="Book Antiqua" w:hAnsi="Book Antiqua" w:hint="eastAsia"/>
                <w:sz w:val="24"/>
                <w:szCs w:val="24"/>
              </w:rPr>
              <w:t xml:space="preserve"> </w:t>
            </w:r>
            <w:r w:rsidRPr="00C6774F">
              <w:rPr>
                <w:rFonts w:ascii="Book Antiqua" w:hAnsi="Book Antiqua"/>
                <w:sz w:val="24"/>
                <w:szCs w:val="24"/>
              </w:rPr>
              <w:t>(34.1)</w:t>
            </w:r>
          </w:p>
        </w:tc>
        <w:tc>
          <w:tcPr>
            <w:tcW w:w="2391" w:type="dxa"/>
          </w:tcPr>
          <w:p w:rsidR="00E07D5E" w:rsidRDefault="00E07D5E" w:rsidP="00F93B1B">
            <w:pPr>
              <w:snapToGrid w:val="0"/>
              <w:spacing w:line="360" w:lineRule="auto"/>
              <w:jc w:val="center"/>
              <w:rPr>
                <w:rFonts w:ascii="Book Antiqua" w:hAnsi="Book Antiqua"/>
                <w:sz w:val="24"/>
                <w:szCs w:val="24"/>
              </w:rPr>
            </w:pPr>
          </w:p>
        </w:tc>
      </w:tr>
      <w:tr w:rsidR="00E07D5E" w:rsidRPr="00C6774F" w:rsidTr="00FA1798">
        <w:trPr>
          <w:trHeight w:val="307"/>
        </w:trPr>
        <w:tc>
          <w:tcPr>
            <w:tcW w:w="5103" w:type="dxa"/>
          </w:tcPr>
          <w:p w:rsidR="00E07D5E" w:rsidRPr="00C6774F" w:rsidRDefault="00E07D5E" w:rsidP="00F93B1B">
            <w:pPr>
              <w:snapToGrid w:val="0"/>
              <w:spacing w:line="360" w:lineRule="auto"/>
              <w:rPr>
                <w:rFonts w:ascii="Book Antiqua" w:hAnsi="Book Antiqua"/>
                <w:sz w:val="24"/>
                <w:szCs w:val="24"/>
              </w:rPr>
            </w:pPr>
            <w:r w:rsidRPr="00C6774F">
              <w:rPr>
                <w:rFonts w:ascii="Book Antiqua" w:hAnsi="Book Antiqua"/>
                <w:sz w:val="24"/>
                <w:szCs w:val="24"/>
              </w:rPr>
              <w:t>Concomitant medications</w:t>
            </w:r>
            <w:r>
              <w:rPr>
                <w:rFonts w:ascii="Book Antiqua" w:hAnsi="Book Antiqua" w:hint="eastAsia"/>
                <w:sz w:val="24"/>
                <w:szCs w:val="24"/>
                <w:vertAlign w:val="superscript"/>
              </w:rPr>
              <w:t>1</w:t>
            </w:r>
          </w:p>
        </w:tc>
        <w:tc>
          <w:tcPr>
            <w:tcW w:w="2374" w:type="dxa"/>
          </w:tcPr>
          <w:p w:rsidR="00E07D5E" w:rsidRPr="00C6774F" w:rsidRDefault="00E07D5E" w:rsidP="00F93B1B">
            <w:pPr>
              <w:snapToGrid w:val="0"/>
              <w:spacing w:line="360" w:lineRule="auto"/>
              <w:ind w:left="761"/>
              <w:jc w:val="center"/>
              <w:rPr>
                <w:rFonts w:ascii="Book Antiqua" w:hAnsi="Book Antiqua"/>
                <w:sz w:val="24"/>
                <w:szCs w:val="24"/>
              </w:rPr>
            </w:pPr>
          </w:p>
        </w:tc>
        <w:tc>
          <w:tcPr>
            <w:tcW w:w="2476" w:type="dxa"/>
          </w:tcPr>
          <w:p w:rsidR="00E07D5E" w:rsidRPr="00C6774F" w:rsidRDefault="00E07D5E" w:rsidP="00F93B1B">
            <w:pPr>
              <w:snapToGrid w:val="0"/>
              <w:spacing w:line="360" w:lineRule="auto"/>
              <w:ind w:left="952"/>
              <w:jc w:val="center"/>
              <w:rPr>
                <w:rFonts w:ascii="Book Antiqua" w:hAnsi="Book Antiqua"/>
                <w:sz w:val="24"/>
                <w:szCs w:val="24"/>
              </w:rPr>
            </w:pPr>
          </w:p>
        </w:tc>
        <w:tc>
          <w:tcPr>
            <w:tcW w:w="2391" w:type="dxa"/>
          </w:tcPr>
          <w:p w:rsidR="00E07D5E" w:rsidRDefault="00AE4F60" w:rsidP="00F93B1B">
            <w:pPr>
              <w:snapToGrid w:val="0"/>
              <w:spacing w:line="360" w:lineRule="auto"/>
              <w:jc w:val="center"/>
              <w:rPr>
                <w:rFonts w:ascii="Book Antiqua" w:hAnsi="Book Antiqua"/>
                <w:sz w:val="24"/>
                <w:szCs w:val="24"/>
              </w:rPr>
            </w:pPr>
            <w:r w:rsidRPr="00C6774F">
              <w:rPr>
                <w:rFonts w:ascii="Book Antiqua" w:hAnsi="Book Antiqua"/>
                <w:sz w:val="24"/>
                <w:szCs w:val="24"/>
              </w:rPr>
              <w:t>NA</w:t>
            </w:r>
          </w:p>
        </w:tc>
      </w:tr>
      <w:tr w:rsidR="00E07D5E" w:rsidRPr="00C6774F" w:rsidTr="00FA1798">
        <w:trPr>
          <w:trHeight w:val="391"/>
        </w:trPr>
        <w:tc>
          <w:tcPr>
            <w:tcW w:w="5103" w:type="dxa"/>
          </w:tcPr>
          <w:p w:rsidR="00E07D5E" w:rsidRPr="00C6774F" w:rsidRDefault="00E07D5E" w:rsidP="00F93B1B">
            <w:pPr>
              <w:snapToGrid w:val="0"/>
              <w:spacing w:line="360" w:lineRule="auto"/>
              <w:ind w:firstLineChars="100" w:firstLine="240"/>
              <w:rPr>
                <w:rFonts w:ascii="Book Antiqua" w:hAnsi="Book Antiqua"/>
                <w:sz w:val="24"/>
                <w:szCs w:val="24"/>
              </w:rPr>
            </w:pPr>
            <w:r w:rsidRPr="00C6774F">
              <w:rPr>
                <w:rFonts w:ascii="Book Antiqua" w:hAnsi="Book Antiqua"/>
                <w:sz w:val="24"/>
                <w:szCs w:val="24"/>
              </w:rPr>
              <w:t>No medication</w:t>
            </w:r>
          </w:p>
        </w:tc>
        <w:tc>
          <w:tcPr>
            <w:tcW w:w="2374" w:type="dxa"/>
          </w:tcPr>
          <w:p w:rsidR="00E07D5E" w:rsidRDefault="00E07D5E" w:rsidP="00F93B1B">
            <w:pPr>
              <w:snapToGrid w:val="0"/>
              <w:spacing w:line="360" w:lineRule="auto"/>
              <w:jc w:val="center"/>
              <w:rPr>
                <w:rFonts w:ascii="Book Antiqua" w:hAnsi="Book Antiqua"/>
                <w:sz w:val="24"/>
                <w:szCs w:val="24"/>
              </w:rPr>
            </w:pPr>
            <w:r w:rsidRPr="00C6774F">
              <w:rPr>
                <w:rFonts w:ascii="Book Antiqua" w:hAnsi="Book Antiqua"/>
                <w:sz w:val="24"/>
                <w:szCs w:val="24"/>
              </w:rPr>
              <w:t>9 (9.8)</w:t>
            </w:r>
          </w:p>
        </w:tc>
        <w:tc>
          <w:tcPr>
            <w:tcW w:w="2476" w:type="dxa"/>
          </w:tcPr>
          <w:p w:rsidR="00E07D5E" w:rsidRDefault="00E07D5E" w:rsidP="00F93B1B">
            <w:pPr>
              <w:snapToGrid w:val="0"/>
              <w:spacing w:line="360" w:lineRule="auto"/>
              <w:jc w:val="center"/>
              <w:rPr>
                <w:rFonts w:ascii="Book Antiqua" w:hAnsi="Book Antiqua"/>
                <w:sz w:val="24"/>
                <w:szCs w:val="24"/>
              </w:rPr>
            </w:pPr>
            <w:r w:rsidRPr="00C6774F">
              <w:rPr>
                <w:rFonts w:ascii="Book Antiqua" w:hAnsi="Book Antiqua"/>
                <w:sz w:val="24"/>
                <w:szCs w:val="24"/>
              </w:rPr>
              <w:t>3 (6.8)</w:t>
            </w:r>
          </w:p>
        </w:tc>
        <w:tc>
          <w:tcPr>
            <w:tcW w:w="2391" w:type="dxa"/>
          </w:tcPr>
          <w:p w:rsidR="00E07D5E" w:rsidRPr="00C6774F" w:rsidRDefault="00E07D5E" w:rsidP="00F93B1B">
            <w:pPr>
              <w:snapToGrid w:val="0"/>
              <w:spacing w:line="360" w:lineRule="auto"/>
              <w:jc w:val="center"/>
              <w:rPr>
                <w:rFonts w:ascii="Book Antiqua" w:hAnsi="Book Antiqua"/>
                <w:sz w:val="24"/>
                <w:szCs w:val="24"/>
              </w:rPr>
            </w:pPr>
          </w:p>
        </w:tc>
      </w:tr>
      <w:tr w:rsidR="00E07D5E" w:rsidRPr="00C6774F" w:rsidTr="00FA1798">
        <w:trPr>
          <w:trHeight w:val="461"/>
        </w:trPr>
        <w:tc>
          <w:tcPr>
            <w:tcW w:w="5103" w:type="dxa"/>
          </w:tcPr>
          <w:p w:rsidR="00E07D5E" w:rsidRPr="00C6774F" w:rsidRDefault="00E07D5E" w:rsidP="00F93B1B">
            <w:pPr>
              <w:snapToGrid w:val="0"/>
              <w:spacing w:line="360" w:lineRule="auto"/>
              <w:ind w:firstLineChars="100" w:firstLine="240"/>
              <w:rPr>
                <w:rFonts w:ascii="Book Antiqua" w:hAnsi="Book Antiqua"/>
                <w:sz w:val="24"/>
                <w:szCs w:val="24"/>
              </w:rPr>
            </w:pPr>
            <w:r w:rsidRPr="00C6774F">
              <w:rPr>
                <w:rFonts w:ascii="Book Antiqua" w:hAnsi="Book Antiqua"/>
                <w:sz w:val="24"/>
                <w:szCs w:val="24"/>
              </w:rPr>
              <w:t>5-ASA</w:t>
            </w:r>
          </w:p>
        </w:tc>
        <w:tc>
          <w:tcPr>
            <w:tcW w:w="2374" w:type="dxa"/>
          </w:tcPr>
          <w:p w:rsidR="00E07D5E" w:rsidRPr="00C6774F" w:rsidRDefault="00E07D5E" w:rsidP="00F93B1B">
            <w:pPr>
              <w:snapToGrid w:val="0"/>
              <w:spacing w:line="360" w:lineRule="auto"/>
              <w:jc w:val="center"/>
              <w:rPr>
                <w:rFonts w:ascii="Book Antiqua" w:hAnsi="Book Antiqua"/>
                <w:sz w:val="24"/>
                <w:szCs w:val="24"/>
              </w:rPr>
            </w:pPr>
            <w:r w:rsidRPr="00C6774F">
              <w:rPr>
                <w:rFonts w:ascii="Book Antiqua" w:hAnsi="Book Antiqua"/>
                <w:sz w:val="24"/>
                <w:szCs w:val="24"/>
              </w:rPr>
              <w:t>28 (30.4)</w:t>
            </w:r>
          </w:p>
        </w:tc>
        <w:tc>
          <w:tcPr>
            <w:tcW w:w="2476" w:type="dxa"/>
          </w:tcPr>
          <w:p w:rsidR="00E07D5E" w:rsidRPr="00C6774F" w:rsidRDefault="00E07D5E" w:rsidP="00F93B1B">
            <w:pPr>
              <w:snapToGrid w:val="0"/>
              <w:spacing w:line="360" w:lineRule="auto"/>
              <w:jc w:val="center"/>
              <w:rPr>
                <w:rFonts w:ascii="Book Antiqua" w:hAnsi="Book Antiqua"/>
                <w:sz w:val="24"/>
                <w:szCs w:val="24"/>
              </w:rPr>
            </w:pPr>
            <w:r w:rsidRPr="00C6774F">
              <w:rPr>
                <w:rFonts w:ascii="Book Antiqua" w:hAnsi="Book Antiqua"/>
                <w:sz w:val="24"/>
                <w:szCs w:val="24"/>
              </w:rPr>
              <w:t>37(84.1)</w:t>
            </w:r>
          </w:p>
        </w:tc>
        <w:tc>
          <w:tcPr>
            <w:tcW w:w="2391" w:type="dxa"/>
          </w:tcPr>
          <w:p w:rsidR="00E07D5E" w:rsidRPr="00C6774F" w:rsidRDefault="00E07D5E" w:rsidP="00F93B1B">
            <w:pPr>
              <w:snapToGrid w:val="0"/>
              <w:spacing w:line="360" w:lineRule="auto"/>
              <w:jc w:val="center"/>
              <w:rPr>
                <w:rFonts w:ascii="Book Antiqua" w:hAnsi="Book Antiqua"/>
                <w:sz w:val="24"/>
                <w:szCs w:val="24"/>
              </w:rPr>
            </w:pPr>
          </w:p>
        </w:tc>
      </w:tr>
      <w:tr w:rsidR="00E07D5E" w:rsidRPr="00C6774F" w:rsidTr="00FA1798">
        <w:trPr>
          <w:trHeight w:val="377"/>
        </w:trPr>
        <w:tc>
          <w:tcPr>
            <w:tcW w:w="5103" w:type="dxa"/>
          </w:tcPr>
          <w:p w:rsidR="00E07D5E" w:rsidRPr="00C6774F" w:rsidRDefault="00E07D5E" w:rsidP="00F93B1B">
            <w:pPr>
              <w:snapToGrid w:val="0"/>
              <w:spacing w:line="360" w:lineRule="auto"/>
              <w:ind w:firstLineChars="100" w:firstLine="240"/>
              <w:rPr>
                <w:rFonts w:ascii="Book Antiqua" w:hAnsi="Book Antiqua"/>
                <w:sz w:val="24"/>
                <w:szCs w:val="24"/>
              </w:rPr>
            </w:pPr>
            <w:r w:rsidRPr="00C6774F">
              <w:rPr>
                <w:rFonts w:ascii="Book Antiqua" w:hAnsi="Book Antiqua"/>
                <w:sz w:val="24"/>
                <w:szCs w:val="24"/>
              </w:rPr>
              <w:t>Corticosteroids</w:t>
            </w:r>
          </w:p>
        </w:tc>
        <w:tc>
          <w:tcPr>
            <w:tcW w:w="2374" w:type="dxa"/>
          </w:tcPr>
          <w:p w:rsidR="00E07D5E" w:rsidRPr="00C6774F" w:rsidRDefault="00E07D5E" w:rsidP="00F93B1B">
            <w:pPr>
              <w:snapToGrid w:val="0"/>
              <w:spacing w:line="360" w:lineRule="auto"/>
              <w:jc w:val="center"/>
              <w:rPr>
                <w:rFonts w:ascii="Book Antiqua" w:hAnsi="Book Antiqua"/>
                <w:sz w:val="24"/>
                <w:szCs w:val="24"/>
              </w:rPr>
            </w:pPr>
            <w:r w:rsidRPr="00C6774F">
              <w:rPr>
                <w:rFonts w:ascii="Book Antiqua" w:hAnsi="Book Antiqua"/>
                <w:sz w:val="24"/>
                <w:szCs w:val="24"/>
              </w:rPr>
              <w:t>22 (23.9)</w:t>
            </w:r>
          </w:p>
        </w:tc>
        <w:tc>
          <w:tcPr>
            <w:tcW w:w="2476" w:type="dxa"/>
          </w:tcPr>
          <w:p w:rsidR="00E07D5E" w:rsidRPr="00C6774F" w:rsidRDefault="00E07D5E" w:rsidP="00F93B1B">
            <w:pPr>
              <w:snapToGrid w:val="0"/>
              <w:spacing w:line="360" w:lineRule="auto"/>
              <w:jc w:val="center"/>
              <w:rPr>
                <w:rFonts w:ascii="Book Antiqua" w:hAnsi="Book Antiqua"/>
                <w:sz w:val="24"/>
                <w:szCs w:val="24"/>
              </w:rPr>
            </w:pPr>
            <w:r w:rsidRPr="00C6774F">
              <w:rPr>
                <w:rFonts w:ascii="Book Antiqua" w:hAnsi="Book Antiqua"/>
                <w:sz w:val="24"/>
                <w:szCs w:val="24"/>
              </w:rPr>
              <w:t>9 (20.5)</w:t>
            </w:r>
          </w:p>
        </w:tc>
        <w:tc>
          <w:tcPr>
            <w:tcW w:w="2391" w:type="dxa"/>
          </w:tcPr>
          <w:p w:rsidR="00E07D5E" w:rsidRPr="00C6774F" w:rsidRDefault="00E07D5E" w:rsidP="00F93B1B">
            <w:pPr>
              <w:snapToGrid w:val="0"/>
              <w:spacing w:line="360" w:lineRule="auto"/>
              <w:jc w:val="center"/>
              <w:rPr>
                <w:rFonts w:ascii="Book Antiqua" w:hAnsi="Book Antiqua"/>
                <w:sz w:val="24"/>
                <w:szCs w:val="24"/>
              </w:rPr>
            </w:pPr>
          </w:p>
        </w:tc>
      </w:tr>
      <w:tr w:rsidR="00E07D5E" w:rsidRPr="00C6774F" w:rsidTr="00FA1798">
        <w:trPr>
          <w:trHeight w:val="447"/>
        </w:trPr>
        <w:tc>
          <w:tcPr>
            <w:tcW w:w="5103" w:type="dxa"/>
          </w:tcPr>
          <w:p w:rsidR="00E07D5E" w:rsidRPr="00C6774F" w:rsidRDefault="00E07D5E" w:rsidP="00F93B1B">
            <w:pPr>
              <w:snapToGrid w:val="0"/>
              <w:spacing w:line="360" w:lineRule="auto"/>
              <w:ind w:firstLineChars="100" w:firstLine="240"/>
              <w:rPr>
                <w:rFonts w:ascii="Book Antiqua" w:hAnsi="Book Antiqua"/>
                <w:sz w:val="24"/>
                <w:szCs w:val="24"/>
              </w:rPr>
            </w:pPr>
            <w:r w:rsidRPr="00C6774F">
              <w:rPr>
                <w:rFonts w:ascii="Book Antiqua" w:hAnsi="Book Antiqua"/>
                <w:sz w:val="24"/>
                <w:szCs w:val="24"/>
              </w:rPr>
              <w:t>Immunosuppressants</w:t>
            </w:r>
          </w:p>
        </w:tc>
        <w:tc>
          <w:tcPr>
            <w:tcW w:w="2374" w:type="dxa"/>
          </w:tcPr>
          <w:p w:rsidR="00E07D5E" w:rsidRPr="00C6774F" w:rsidRDefault="00E07D5E" w:rsidP="00F93B1B">
            <w:pPr>
              <w:snapToGrid w:val="0"/>
              <w:spacing w:line="360" w:lineRule="auto"/>
              <w:jc w:val="center"/>
              <w:rPr>
                <w:rFonts w:ascii="Book Antiqua" w:hAnsi="Book Antiqua"/>
                <w:sz w:val="24"/>
                <w:szCs w:val="24"/>
              </w:rPr>
            </w:pPr>
            <w:r w:rsidRPr="00C6774F">
              <w:rPr>
                <w:rFonts w:ascii="Book Antiqua" w:hAnsi="Book Antiqua"/>
                <w:sz w:val="24"/>
                <w:szCs w:val="24"/>
              </w:rPr>
              <w:t>39 (42.4)</w:t>
            </w:r>
          </w:p>
        </w:tc>
        <w:tc>
          <w:tcPr>
            <w:tcW w:w="2476" w:type="dxa"/>
          </w:tcPr>
          <w:p w:rsidR="00E07D5E" w:rsidRPr="00C6774F" w:rsidRDefault="00E07D5E" w:rsidP="00F93B1B">
            <w:pPr>
              <w:snapToGrid w:val="0"/>
              <w:spacing w:line="360" w:lineRule="auto"/>
              <w:jc w:val="center"/>
              <w:rPr>
                <w:rFonts w:ascii="Book Antiqua" w:hAnsi="Book Antiqua"/>
                <w:sz w:val="24"/>
                <w:szCs w:val="24"/>
              </w:rPr>
            </w:pPr>
            <w:r w:rsidRPr="00C6774F">
              <w:rPr>
                <w:rFonts w:ascii="Book Antiqua" w:hAnsi="Book Antiqua"/>
                <w:sz w:val="24"/>
                <w:szCs w:val="24"/>
              </w:rPr>
              <w:t>1 (2.31)</w:t>
            </w:r>
          </w:p>
        </w:tc>
        <w:tc>
          <w:tcPr>
            <w:tcW w:w="2391" w:type="dxa"/>
          </w:tcPr>
          <w:p w:rsidR="00E07D5E" w:rsidRPr="00C6774F" w:rsidRDefault="00E07D5E" w:rsidP="00F93B1B">
            <w:pPr>
              <w:snapToGrid w:val="0"/>
              <w:spacing w:line="360" w:lineRule="auto"/>
              <w:jc w:val="center"/>
              <w:rPr>
                <w:rFonts w:ascii="Book Antiqua" w:hAnsi="Book Antiqua"/>
                <w:sz w:val="24"/>
                <w:szCs w:val="24"/>
              </w:rPr>
            </w:pPr>
          </w:p>
        </w:tc>
      </w:tr>
      <w:tr w:rsidR="00E07D5E" w:rsidRPr="00C6774F" w:rsidTr="00FA1798">
        <w:trPr>
          <w:trHeight w:val="461"/>
        </w:trPr>
        <w:tc>
          <w:tcPr>
            <w:tcW w:w="5103" w:type="dxa"/>
          </w:tcPr>
          <w:p w:rsidR="00E07D5E" w:rsidRPr="00C6774F" w:rsidRDefault="00E07D5E" w:rsidP="00F93B1B">
            <w:pPr>
              <w:snapToGrid w:val="0"/>
              <w:spacing w:line="360" w:lineRule="auto"/>
              <w:ind w:firstLineChars="100" w:firstLine="240"/>
              <w:rPr>
                <w:rFonts w:ascii="Book Antiqua" w:hAnsi="Book Antiqua"/>
                <w:sz w:val="24"/>
                <w:szCs w:val="24"/>
              </w:rPr>
            </w:pPr>
            <w:r w:rsidRPr="00C6774F">
              <w:rPr>
                <w:rFonts w:ascii="Book Antiqua" w:hAnsi="Book Antiqua"/>
                <w:sz w:val="24"/>
                <w:szCs w:val="24"/>
              </w:rPr>
              <w:t>Anti-TNF therapy</w:t>
            </w:r>
          </w:p>
        </w:tc>
        <w:tc>
          <w:tcPr>
            <w:tcW w:w="2374" w:type="dxa"/>
          </w:tcPr>
          <w:p w:rsidR="00E07D5E" w:rsidRPr="00C6774F" w:rsidRDefault="00E07D5E" w:rsidP="00F93B1B">
            <w:pPr>
              <w:snapToGrid w:val="0"/>
              <w:spacing w:line="360" w:lineRule="auto"/>
              <w:jc w:val="center"/>
              <w:rPr>
                <w:rFonts w:ascii="Book Antiqua" w:hAnsi="Book Antiqua"/>
                <w:sz w:val="24"/>
                <w:szCs w:val="24"/>
              </w:rPr>
            </w:pPr>
            <w:r w:rsidRPr="00C6774F">
              <w:rPr>
                <w:rFonts w:ascii="Book Antiqua" w:hAnsi="Book Antiqua"/>
                <w:sz w:val="24"/>
                <w:szCs w:val="24"/>
              </w:rPr>
              <w:t>36 (39.1)</w:t>
            </w:r>
          </w:p>
        </w:tc>
        <w:tc>
          <w:tcPr>
            <w:tcW w:w="2476" w:type="dxa"/>
          </w:tcPr>
          <w:p w:rsidR="00E07D5E" w:rsidRPr="00C6774F" w:rsidRDefault="00E07D5E" w:rsidP="00F93B1B">
            <w:pPr>
              <w:snapToGrid w:val="0"/>
              <w:spacing w:line="360" w:lineRule="auto"/>
              <w:jc w:val="center"/>
              <w:rPr>
                <w:rFonts w:ascii="Book Antiqua" w:hAnsi="Book Antiqua"/>
                <w:sz w:val="24"/>
                <w:szCs w:val="24"/>
              </w:rPr>
            </w:pPr>
            <w:r w:rsidRPr="00C6774F">
              <w:rPr>
                <w:rFonts w:ascii="Book Antiqua" w:hAnsi="Book Antiqua"/>
                <w:sz w:val="24"/>
                <w:szCs w:val="24"/>
              </w:rPr>
              <w:t>4 (9.1)</w:t>
            </w:r>
          </w:p>
        </w:tc>
        <w:tc>
          <w:tcPr>
            <w:tcW w:w="2391" w:type="dxa"/>
          </w:tcPr>
          <w:p w:rsidR="00E07D5E" w:rsidRPr="00C6774F" w:rsidRDefault="00E07D5E" w:rsidP="00F93B1B">
            <w:pPr>
              <w:snapToGrid w:val="0"/>
              <w:spacing w:line="360" w:lineRule="auto"/>
              <w:jc w:val="center"/>
              <w:rPr>
                <w:rFonts w:ascii="Book Antiqua" w:hAnsi="Book Antiqua"/>
                <w:sz w:val="24"/>
                <w:szCs w:val="24"/>
              </w:rPr>
            </w:pPr>
          </w:p>
        </w:tc>
      </w:tr>
      <w:tr w:rsidR="00E07D5E" w:rsidRPr="00C6774F" w:rsidTr="00FA1798">
        <w:trPr>
          <w:trHeight w:val="309"/>
        </w:trPr>
        <w:tc>
          <w:tcPr>
            <w:tcW w:w="5103" w:type="dxa"/>
          </w:tcPr>
          <w:p w:rsidR="00E07D5E" w:rsidRPr="00C6774F" w:rsidRDefault="00E07D5E" w:rsidP="00F93B1B">
            <w:pPr>
              <w:snapToGrid w:val="0"/>
              <w:spacing w:line="360" w:lineRule="auto"/>
              <w:rPr>
                <w:rFonts w:ascii="Book Antiqua" w:hAnsi="Book Antiqua"/>
                <w:sz w:val="24"/>
                <w:szCs w:val="24"/>
              </w:rPr>
            </w:pPr>
            <w:r w:rsidRPr="00C6774F">
              <w:rPr>
                <w:rFonts w:ascii="Book Antiqua" w:hAnsi="Book Antiqua"/>
                <w:sz w:val="24"/>
                <w:szCs w:val="24"/>
              </w:rPr>
              <w:t>Previous IBD-related surgery: no/yes</w:t>
            </w:r>
          </w:p>
        </w:tc>
        <w:tc>
          <w:tcPr>
            <w:tcW w:w="2374" w:type="dxa"/>
          </w:tcPr>
          <w:p w:rsidR="00E07D5E" w:rsidRPr="00C6774F" w:rsidRDefault="00E07D5E" w:rsidP="00F93B1B">
            <w:pPr>
              <w:snapToGrid w:val="0"/>
              <w:spacing w:line="360" w:lineRule="auto"/>
              <w:jc w:val="center"/>
              <w:rPr>
                <w:rFonts w:ascii="Book Antiqua" w:hAnsi="Book Antiqua"/>
                <w:sz w:val="24"/>
                <w:szCs w:val="24"/>
              </w:rPr>
            </w:pPr>
            <w:r w:rsidRPr="00C6774F">
              <w:rPr>
                <w:rFonts w:ascii="Book Antiqua" w:hAnsi="Book Antiqua"/>
                <w:sz w:val="24"/>
                <w:szCs w:val="24"/>
              </w:rPr>
              <w:t>69/23</w:t>
            </w:r>
          </w:p>
        </w:tc>
        <w:tc>
          <w:tcPr>
            <w:tcW w:w="2476" w:type="dxa"/>
          </w:tcPr>
          <w:p w:rsidR="00E07D5E" w:rsidRPr="00C6774F" w:rsidRDefault="00E07D5E" w:rsidP="00F93B1B">
            <w:pPr>
              <w:snapToGrid w:val="0"/>
              <w:spacing w:line="360" w:lineRule="auto"/>
              <w:ind w:left="952"/>
              <w:rPr>
                <w:rFonts w:ascii="Book Antiqua" w:hAnsi="Book Antiqua"/>
                <w:sz w:val="24"/>
                <w:szCs w:val="24"/>
              </w:rPr>
            </w:pPr>
            <w:r w:rsidRPr="00C6774F">
              <w:rPr>
                <w:rFonts w:ascii="Book Antiqua" w:hAnsi="Book Antiqua"/>
                <w:sz w:val="24"/>
                <w:szCs w:val="24"/>
              </w:rPr>
              <w:t>NA</w:t>
            </w:r>
          </w:p>
        </w:tc>
        <w:tc>
          <w:tcPr>
            <w:tcW w:w="2391" w:type="dxa"/>
          </w:tcPr>
          <w:p w:rsidR="00E07D5E" w:rsidRPr="00C6774F" w:rsidRDefault="00AE4F60" w:rsidP="00F93B1B">
            <w:pPr>
              <w:snapToGrid w:val="0"/>
              <w:spacing w:line="360" w:lineRule="auto"/>
              <w:jc w:val="center"/>
              <w:rPr>
                <w:rFonts w:ascii="Book Antiqua" w:hAnsi="Book Antiqua"/>
                <w:sz w:val="24"/>
                <w:szCs w:val="24"/>
              </w:rPr>
            </w:pPr>
            <w:r w:rsidRPr="00C6774F">
              <w:rPr>
                <w:rFonts w:ascii="Book Antiqua" w:hAnsi="Book Antiqua"/>
                <w:sz w:val="24"/>
                <w:szCs w:val="24"/>
              </w:rPr>
              <w:t>NA</w:t>
            </w:r>
          </w:p>
        </w:tc>
      </w:tr>
    </w:tbl>
    <w:p w:rsidR="00C0797F" w:rsidRDefault="00E07D5E" w:rsidP="00F93B1B">
      <w:pPr>
        <w:snapToGrid w:val="0"/>
        <w:spacing w:line="360" w:lineRule="auto"/>
        <w:rPr>
          <w:rFonts w:ascii="Book Antiqua" w:hAnsi="Book Antiqua"/>
          <w:sz w:val="24"/>
          <w:szCs w:val="24"/>
        </w:rPr>
      </w:pPr>
      <w:r>
        <w:rPr>
          <w:rFonts w:ascii="Book Antiqua" w:hAnsi="Book Antiqua" w:hint="eastAsia"/>
          <w:sz w:val="24"/>
          <w:szCs w:val="24"/>
          <w:vertAlign w:val="superscript"/>
        </w:rPr>
        <w:t>1</w:t>
      </w:r>
      <w:r w:rsidR="00C0797F" w:rsidRPr="00E07D5E">
        <w:rPr>
          <w:rFonts w:ascii="Book Antiqua" w:hAnsi="Book Antiqua"/>
          <w:caps/>
          <w:sz w:val="24"/>
          <w:szCs w:val="24"/>
        </w:rPr>
        <w:t>b</w:t>
      </w:r>
      <w:r w:rsidR="00C0797F" w:rsidRPr="00C6774F">
        <w:rPr>
          <w:rFonts w:ascii="Book Antiqua" w:hAnsi="Book Antiqua"/>
          <w:sz w:val="24"/>
          <w:szCs w:val="24"/>
        </w:rPr>
        <w:t>ecause therapy regimens ov</w:t>
      </w:r>
      <w:r>
        <w:rPr>
          <w:rFonts w:ascii="Book Antiqua" w:hAnsi="Book Antiqua"/>
          <w:sz w:val="24"/>
          <w:szCs w:val="24"/>
        </w:rPr>
        <w:t>erlapped, the total is not 100%</w:t>
      </w:r>
      <w:r>
        <w:rPr>
          <w:rFonts w:ascii="Book Antiqua" w:hAnsi="Book Antiqua" w:hint="eastAsia"/>
          <w:sz w:val="24"/>
          <w:szCs w:val="24"/>
        </w:rPr>
        <w:t xml:space="preserve">. </w:t>
      </w:r>
      <w:r w:rsidR="00C0797F" w:rsidRPr="00C6774F">
        <w:rPr>
          <w:rFonts w:ascii="Book Antiqua" w:hAnsi="Book Antiqua"/>
          <w:sz w:val="24"/>
          <w:szCs w:val="24"/>
        </w:rPr>
        <w:t>GI</w:t>
      </w:r>
      <w:r>
        <w:rPr>
          <w:rFonts w:ascii="Book Antiqua" w:hAnsi="Book Antiqua" w:hint="eastAsia"/>
          <w:sz w:val="24"/>
          <w:szCs w:val="24"/>
        </w:rPr>
        <w:t xml:space="preserve">: </w:t>
      </w:r>
      <w:r w:rsidR="00C0797F" w:rsidRPr="00E07D5E">
        <w:rPr>
          <w:rFonts w:ascii="Book Antiqua" w:hAnsi="Book Antiqua"/>
          <w:caps/>
          <w:sz w:val="24"/>
          <w:szCs w:val="24"/>
        </w:rPr>
        <w:t>g</w:t>
      </w:r>
      <w:r w:rsidR="00C0797F" w:rsidRPr="00C6774F">
        <w:rPr>
          <w:rFonts w:ascii="Book Antiqua" w:hAnsi="Book Antiqua"/>
          <w:sz w:val="24"/>
          <w:szCs w:val="24"/>
        </w:rPr>
        <w:t>astrointestinal; ASA</w:t>
      </w:r>
      <w:r>
        <w:rPr>
          <w:rFonts w:ascii="Book Antiqua" w:hAnsi="Book Antiqua" w:hint="eastAsia"/>
          <w:sz w:val="24"/>
          <w:szCs w:val="24"/>
        </w:rPr>
        <w:t xml:space="preserve">: </w:t>
      </w:r>
      <w:r w:rsidR="00C0797F" w:rsidRPr="00C6774F">
        <w:rPr>
          <w:rFonts w:ascii="Book Antiqua" w:hAnsi="Book Antiqua"/>
          <w:sz w:val="24"/>
          <w:szCs w:val="24"/>
        </w:rPr>
        <w:t>5-aminosalicylic acid; TNF</w:t>
      </w:r>
      <w:r>
        <w:rPr>
          <w:rFonts w:ascii="Book Antiqua" w:hAnsi="Book Antiqua" w:hint="eastAsia"/>
          <w:sz w:val="24"/>
          <w:szCs w:val="24"/>
        </w:rPr>
        <w:t>:</w:t>
      </w:r>
      <w:r w:rsidRPr="00E07D5E">
        <w:rPr>
          <w:rFonts w:ascii="Book Antiqua" w:hAnsi="Book Antiqua" w:hint="eastAsia"/>
          <w:caps/>
          <w:sz w:val="24"/>
          <w:szCs w:val="24"/>
        </w:rPr>
        <w:t xml:space="preserve"> </w:t>
      </w:r>
      <w:r w:rsidR="00C0797F" w:rsidRPr="00E07D5E">
        <w:rPr>
          <w:rFonts w:ascii="Book Antiqua" w:hAnsi="Book Antiqua"/>
          <w:caps/>
          <w:sz w:val="24"/>
          <w:szCs w:val="24"/>
        </w:rPr>
        <w:t>t</w:t>
      </w:r>
      <w:r w:rsidR="00C0797F" w:rsidRPr="00C6774F">
        <w:rPr>
          <w:rFonts w:ascii="Book Antiqua" w:hAnsi="Book Antiqua"/>
          <w:sz w:val="24"/>
          <w:szCs w:val="24"/>
        </w:rPr>
        <w:t>umor necrosis factor; NA</w:t>
      </w:r>
      <w:r>
        <w:rPr>
          <w:rFonts w:ascii="Book Antiqua" w:hAnsi="Book Antiqua" w:hint="eastAsia"/>
          <w:sz w:val="24"/>
          <w:szCs w:val="24"/>
        </w:rPr>
        <w:t xml:space="preserve">: </w:t>
      </w:r>
      <w:r w:rsidR="00C0797F" w:rsidRPr="00E07D5E">
        <w:rPr>
          <w:rFonts w:ascii="Book Antiqua" w:hAnsi="Book Antiqua"/>
          <w:caps/>
          <w:sz w:val="24"/>
          <w:szCs w:val="24"/>
        </w:rPr>
        <w:t>n</w:t>
      </w:r>
      <w:r w:rsidR="00C0797F" w:rsidRPr="00C6774F">
        <w:rPr>
          <w:rFonts w:ascii="Book Antiqua" w:hAnsi="Book Antiqua"/>
          <w:sz w:val="24"/>
          <w:szCs w:val="24"/>
        </w:rPr>
        <w:t>ot applicable</w:t>
      </w:r>
      <w:r w:rsidR="002C34EF">
        <w:rPr>
          <w:rFonts w:ascii="Book Antiqua" w:hAnsi="Book Antiqua" w:hint="eastAsia"/>
          <w:sz w:val="24"/>
          <w:szCs w:val="24"/>
        </w:rPr>
        <w:t>; IB</w:t>
      </w:r>
      <w:r w:rsidR="00896BE0">
        <w:rPr>
          <w:rFonts w:ascii="Book Antiqua" w:hAnsi="Book Antiqua" w:hint="eastAsia"/>
          <w:sz w:val="24"/>
          <w:szCs w:val="24"/>
        </w:rPr>
        <w:t>S</w:t>
      </w:r>
      <w:r w:rsidR="002C34EF">
        <w:rPr>
          <w:rFonts w:ascii="Book Antiqua" w:hAnsi="Book Antiqua" w:hint="eastAsia"/>
          <w:sz w:val="24"/>
          <w:szCs w:val="24"/>
        </w:rPr>
        <w:t xml:space="preserve">: </w:t>
      </w:r>
      <w:r w:rsidR="00896BE0" w:rsidRPr="00896BE0">
        <w:rPr>
          <w:rFonts w:ascii="Book Antiqua" w:hAnsi="Book Antiqua"/>
          <w:caps/>
          <w:sz w:val="24"/>
          <w:szCs w:val="24"/>
        </w:rPr>
        <w:t>i</w:t>
      </w:r>
      <w:r w:rsidR="00896BE0" w:rsidRPr="00896BE0">
        <w:rPr>
          <w:rFonts w:ascii="Book Antiqua" w:hAnsi="Book Antiqua"/>
          <w:sz w:val="24"/>
          <w:szCs w:val="24"/>
        </w:rPr>
        <w:t>rritable bowel syndrome</w:t>
      </w:r>
      <w:r w:rsidR="002C34EF">
        <w:rPr>
          <w:rFonts w:ascii="Book Antiqua" w:hAnsi="Book Antiqua" w:hint="eastAsia"/>
          <w:sz w:val="24"/>
          <w:szCs w:val="24"/>
        </w:rPr>
        <w:t xml:space="preserve">; CD: </w:t>
      </w:r>
      <w:r w:rsidR="00896BE0" w:rsidRPr="00C6774F">
        <w:rPr>
          <w:rFonts w:ascii="Book Antiqua" w:hAnsi="Book Antiqua"/>
          <w:sz w:val="24"/>
          <w:szCs w:val="24"/>
        </w:rPr>
        <w:t>Crohn’s disease</w:t>
      </w:r>
      <w:r w:rsidR="00896BE0">
        <w:rPr>
          <w:rFonts w:ascii="Book Antiqua" w:hAnsi="Book Antiqua" w:hint="eastAsia"/>
          <w:sz w:val="24"/>
          <w:szCs w:val="24"/>
        </w:rPr>
        <w:t xml:space="preserve">; </w:t>
      </w:r>
      <w:r w:rsidR="002C34EF">
        <w:rPr>
          <w:rFonts w:ascii="Book Antiqua" w:hAnsi="Book Antiqua" w:hint="eastAsia"/>
          <w:sz w:val="24"/>
          <w:szCs w:val="24"/>
        </w:rPr>
        <w:t xml:space="preserve">UC: </w:t>
      </w:r>
      <w:r w:rsidR="00896BE0" w:rsidRPr="00896BE0">
        <w:rPr>
          <w:rFonts w:ascii="Book Antiqua" w:hAnsi="Book Antiqua"/>
          <w:caps/>
          <w:sz w:val="24"/>
          <w:szCs w:val="24"/>
        </w:rPr>
        <w:t>u</w:t>
      </w:r>
      <w:r w:rsidR="00896BE0" w:rsidRPr="00C6774F">
        <w:rPr>
          <w:rFonts w:ascii="Book Antiqua" w:hAnsi="Book Antiqua"/>
          <w:sz w:val="24"/>
          <w:szCs w:val="24"/>
        </w:rPr>
        <w:t>lcerative colitis</w:t>
      </w:r>
      <w:r w:rsidR="00896BE0">
        <w:rPr>
          <w:rFonts w:ascii="Book Antiqua" w:hAnsi="Book Antiqua" w:hint="eastAsia"/>
          <w:sz w:val="24"/>
          <w:szCs w:val="24"/>
        </w:rPr>
        <w:t>.</w:t>
      </w:r>
    </w:p>
    <w:p w:rsidR="00C0797F" w:rsidRDefault="00C0797F" w:rsidP="00F93B1B">
      <w:pPr>
        <w:widowControl/>
        <w:snapToGrid w:val="0"/>
        <w:spacing w:line="360" w:lineRule="auto"/>
        <w:rPr>
          <w:rFonts w:ascii="Book Antiqua" w:hAnsi="Book Antiqua"/>
          <w:sz w:val="24"/>
          <w:szCs w:val="24"/>
        </w:rPr>
      </w:pPr>
    </w:p>
    <w:p w:rsidR="00F93B1B" w:rsidRDefault="00F93B1B">
      <w:pPr>
        <w:widowControl/>
        <w:jc w:val="left"/>
        <w:rPr>
          <w:rFonts w:ascii="Book Antiqua" w:hAnsi="Book Antiqua"/>
          <w:b/>
          <w:sz w:val="24"/>
          <w:szCs w:val="24"/>
        </w:rPr>
      </w:pPr>
      <w:r>
        <w:rPr>
          <w:rFonts w:ascii="Book Antiqua" w:hAnsi="Book Antiqua"/>
          <w:b/>
          <w:sz w:val="24"/>
          <w:szCs w:val="24"/>
        </w:rPr>
        <w:br w:type="page"/>
      </w:r>
    </w:p>
    <w:p w:rsidR="000A0188" w:rsidRPr="001E56CA" w:rsidRDefault="001E56CA" w:rsidP="00F93B1B">
      <w:pPr>
        <w:autoSpaceDE w:val="0"/>
        <w:autoSpaceDN w:val="0"/>
        <w:adjustRightInd w:val="0"/>
        <w:snapToGrid w:val="0"/>
        <w:spacing w:line="360" w:lineRule="auto"/>
        <w:rPr>
          <w:rFonts w:ascii="Book Antiqua" w:hAnsi="Book Antiqua"/>
          <w:b/>
          <w:sz w:val="24"/>
          <w:szCs w:val="24"/>
        </w:rPr>
      </w:pPr>
      <w:r w:rsidRPr="00C6774F">
        <w:rPr>
          <w:rFonts w:ascii="Book Antiqua" w:hAnsi="Book Antiqua"/>
          <w:b/>
          <w:sz w:val="24"/>
          <w:szCs w:val="24"/>
        </w:rPr>
        <w:lastRenderedPageBreak/>
        <w:t>Table 2</w:t>
      </w:r>
      <w:r w:rsidRPr="001E56CA">
        <w:rPr>
          <w:rFonts w:ascii="Book Antiqua" w:hAnsi="Book Antiqua" w:hint="eastAsia"/>
          <w:b/>
          <w:sz w:val="24"/>
          <w:szCs w:val="24"/>
        </w:rPr>
        <w:t xml:space="preserve"> </w:t>
      </w:r>
      <w:r w:rsidRPr="00C6774F">
        <w:rPr>
          <w:rFonts w:ascii="Book Antiqua" w:hAnsi="Book Antiqua"/>
          <w:b/>
          <w:sz w:val="24"/>
          <w:szCs w:val="24"/>
        </w:rPr>
        <w:t xml:space="preserve">Descriptive statistics of </w:t>
      </w:r>
      <w:r w:rsidR="00546384">
        <w:rPr>
          <w:rFonts w:ascii="Book Antiqua" w:hAnsi="Book Antiqua" w:hint="eastAsia"/>
          <w:b/>
          <w:sz w:val="24"/>
          <w:szCs w:val="24"/>
        </w:rPr>
        <w:t>noninvasive evaluations</w:t>
      </w:r>
      <w:r w:rsidRPr="00C6774F">
        <w:rPr>
          <w:rFonts w:ascii="Book Antiqua" w:hAnsi="Book Antiqua"/>
          <w:b/>
          <w:sz w:val="24"/>
          <w:szCs w:val="24"/>
        </w:rPr>
        <w:t xml:space="preserve"> for endoscopy-based classification of</w:t>
      </w:r>
      <w:r w:rsidR="00546384">
        <w:rPr>
          <w:rFonts w:ascii="Book Antiqua" w:hAnsi="Book Antiqua" w:hint="eastAsia"/>
          <w:b/>
          <w:sz w:val="24"/>
          <w:szCs w:val="24"/>
        </w:rPr>
        <w:t xml:space="preserve"> </w:t>
      </w:r>
      <w:r w:rsidRPr="00C6774F">
        <w:rPr>
          <w:rFonts w:ascii="Book Antiqua" w:hAnsi="Book Antiqua"/>
          <w:b/>
          <w:sz w:val="24"/>
          <w:szCs w:val="24"/>
        </w:rPr>
        <w:t xml:space="preserve">inflammation for </w:t>
      </w:r>
      <w:r w:rsidR="00FE3968" w:rsidRPr="00FE3968">
        <w:rPr>
          <w:rFonts w:ascii="Book Antiqua" w:hAnsi="Book Antiqua"/>
          <w:b/>
          <w:sz w:val="24"/>
          <w:szCs w:val="24"/>
        </w:rPr>
        <w:t>inflammatory bowel disease</w:t>
      </w:r>
      <w:r w:rsidRPr="00C6774F">
        <w:rPr>
          <w:rFonts w:ascii="Book Antiqua" w:hAnsi="Book Antiqua"/>
          <w:b/>
          <w:sz w:val="24"/>
          <w:szCs w:val="24"/>
        </w:rPr>
        <w:t xml:space="preserve"> and </w:t>
      </w:r>
      <w:r w:rsidR="00FE3968" w:rsidRPr="00FE3968">
        <w:rPr>
          <w:rFonts w:ascii="Book Antiqua" w:hAnsi="Book Antiqua"/>
          <w:b/>
          <w:sz w:val="24"/>
          <w:szCs w:val="24"/>
        </w:rPr>
        <w:t>irritable bowel syndrome</w:t>
      </w:r>
      <w:r w:rsidRPr="00C6774F">
        <w:rPr>
          <w:rFonts w:ascii="Book Antiqua" w:hAnsi="Book Antiqua"/>
          <w:b/>
          <w:sz w:val="24"/>
          <w:szCs w:val="24"/>
        </w:rPr>
        <w:t xml:space="preserve"> patients</w:t>
      </w:r>
    </w:p>
    <w:tbl>
      <w:tblPr>
        <w:tblStyle w:val="TableGrid"/>
        <w:tblW w:w="15010" w:type="dxa"/>
        <w:jc w:val="center"/>
        <w:tblBorders>
          <w:left w:val="none" w:sz="0" w:space="0" w:color="auto"/>
          <w:right w:val="none" w:sz="0" w:space="0" w:color="auto"/>
        </w:tblBorders>
        <w:tblLook w:val="04A0" w:firstRow="1" w:lastRow="0" w:firstColumn="1" w:lastColumn="0" w:noHBand="0" w:noVBand="1"/>
      </w:tblPr>
      <w:tblGrid>
        <w:gridCol w:w="1711"/>
        <w:gridCol w:w="1935"/>
        <w:gridCol w:w="2034"/>
        <w:gridCol w:w="1959"/>
        <w:gridCol w:w="1804"/>
        <w:gridCol w:w="2049"/>
        <w:gridCol w:w="1807"/>
        <w:gridCol w:w="1711"/>
      </w:tblGrid>
      <w:tr w:rsidR="00AD7CE7" w:rsidRPr="00D52DE6" w:rsidTr="00AD7CE7">
        <w:trPr>
          <w:trHeight w:val="425"/>
          <w:jc w:val="center"/>
        </w:trPr>
        <w:tc>
          <w:tcPr>
            <w:tcW w:w="1711" w:type="dxa"/>
            <w:vMerge w:val="restart"/>
          </w:tcPr>
          <w:p w:rsidR="00AD7CE7" w:rsidRPr="00D52DE6" w:rsidRDefault="00AD7CE7" w:rsidP="00F93B1B">
            <w:pPr>
              <w:widowControl/>
              <w:snapToGrid w:val="0"/>
              <w:spacing w:line="360" w:lineRule="auto"/>
              <w:rPr>
                <w:rFonts w:ascii="Book Antiqua" w:hAnsi="Book Antiqua"/>
                <w:sz w:val="24"/>
                <w:szCs w:val="24"/>
              </w:rPr>
            </w:pPr>
          </w:p>
        </w:tc>
        <w:tc>
          <w:tcPr>
            <w:tcW w:w="3969" w:type="dxa"/>
            <w:gridSpan w:val="2"/>
          </w:tcPr>
          <w:p w:rsidR="00AD7CE7" w:rsidRPr="00AD7CE7" w:rsidRDefault="00AD7CE7" w:rsidP="00F93B1B">
            <w:pPr>
              <w:widowControl/>
              <w:snapToGrid w:val="0"/>
              <w:spacing w:line="360" w:lineRule="auto"/>
              <w:jc w:val="center"/>
              <w:rPr>
                <w:rFonts w:ascii="Book Antiqua" w:hAnsi="Book Antiqua"/>
                <w:b/>
                <w:sz w:val="24"/>
                <w:szCs w:val="24"/>
              </w:rPr>
            </w:pPr>
            <w:r w:rsidRPr="00AD7CE7">
              <w:rPr>
                <w:rFonts w:ascii="Book Antiqua" w:hAnsi="Book Antiqua" w:hint="eastAsia"/>
                <w:b/>
                <w:sz w:val="24"/>
                <w:szCs w:val="24"/>
              </w:rPr>
              <w:t>CICD</w:t>
            </w:r>
          </w:p>
        </w:tc>
        <w:tc>
          <w:tcPr>
            <w:tcW w:w="3763" w:type="dxa"/>
            <w:gridSpan w:val="2"/>
          </w:tcPr>
          <w:p w:rsidR="00AD7CE7" w:rsidRPr="00AD7CE7" w:rsidRDefault="00AD7CE7" w:rsidP="00F93B1B">
            <w:pPr>
              <w:widowControl/>
              <w:snapToGrid w:val="0"/>
              <w:spacing w:line="360" w:lineRule="auto"/>
              <w:jc w:val="center"/>
              <w:rPr>
                <w:rFonts w:ascii="Book Antiqua" w:hAnsi="Book Antiqua"/>
                <w:b/>
                <w:sz w:val="24"/>
                <w:szCs w:val="24"/>
              </w:rPr>
            </w:pPr>
            <w:r w:rsidRPr="00AD7CE7">
              <w:rPr>
                <w:rFonts w:ascii="Book Antiqua" w:hAnsi="Book Antiqua"/>
                <w:b/>
                <w:sz w:val="24"/>
                <w:szCs w:val="24"/>
              </w:rPr>
              <w:t>CD-related surgery</w:t>
            </w:r>
          </w:p>
        </w:tc>
        <w:tc>
          <w:tcPr>
            <w:tcW w:w="3856" w:type="dxa"/>
            <w:gridSpan w:val="2"/>
          </w:tcPr>
          <w:p w:rsidR="00AD7CE7" w:rsidRPr="00AD7CE7" w:rsidRDefault="00AD7CE7" w:rsidP="00F93B1B">
            <w:pPr>
              <w:widowControl/>
              <w:snapToGrid w:val="0"/>
              <w:spacing w:line="360" w:lineRule="auto"/>
              <w:jc w:val="center"/>
              <w:rPr>
                <w:rFonts w:ascii="Book Antiqua" w:hAnsi="Book Antiqua"/>
                <w:b/>
                <w:sz w:val="24"/>
                <w:szCs w:val="24"/>
              </w:rPr>
            </w:pPr>
            <w:r w:rsidRPr="00AD7CE7">
              <w:rPr>
                <w:rFonts w:ascii="Book Antiqua" w:hAnsi="Book Antiqua" w:hint="eastAsia"/>
                <w:b/>
                <w:sz w:val="24"/>
                <w:szCs w:val="24"/>
              </w:rPr>
              <w:t>UC</w:t>
            </w:r>
          </w:p>
        </w:tc>
        <w:tc>
          <w:tcPr>
            <w:tcW w:w="1711" w:type="dxa"/>
          </w:tcPr>
          <w:p w:rsidR="00AD7CE7" w:rsidRPr="00AD7CE7" w:rsidRDefault="00AD7CE7" w:rsidP="00F93B1B">
            <w:pPr>
              <w:widowControl/>
              <w:snapToGrid w:val="0"/>
              <w:spacing w:line="360" w:lineRule="auto"/>
              <w:jc w:val="center"/>
              <w:rPr>
                <w:rFonts w:ascii="Book Antiqua" w:hAnsi="Book Antiqua"/>
                <w:b/>
                <w:sz w:val="24"/>
                <w:szCs w:val="24"/>
              </w:rPr>
            </w:pPr>
            <w:r w:rsidRPr="00AD7CE7">
              <w:rPr>
                <w:rFonts w:ascii="Book Antiqua" w:hAnsi="Book Antiqua" w:hint="eastAsia"/>
                <w:b/>
                <w:sz w:val="24"/>
                <w:szCs w:val="24"/>
              </w:rPr>
              <w:t>IBS</w:t>
            </w:r>
          </w:p>
        </w:tc>
      </w:tr>
      <w:tr w:rsidR="00AD7CE7" w:rsidRPr="00D52DE6" w:rsidTr="00AD7CE7">
        <w:trPr>
          <w:trHeight w:val="382"/>
          <w:jc w:val="center"/>
        </w:trPr>
        <w:tc>
          <w:tcPr>
            <w:tcW w:w="1711" w:type="dxa"/>
            <w:vMerge/>
          </w:tcPr>
          <w:p w:rsidR="00AD7CE7" w:rsidRPr="00D52DE6" w:rsidRDefault="00AD7CE7" w:rsidP="00F93B1B">
            <w:pPr>
              <w:widowControl/>
              <w:snapToGrid w:val="0"/>
              <w:spacing w:line="360" w:lineRule="auto"/>
              <w:rPr>
                <w:rFonts w:ascii="Book Antiqua" w:hAnsi="Book Antiqua"/>
                <w:sz w:val="24"/>
                <w:szCs w:val="24"/>
              </w:rPr>
            </w:pPr>
          </w:p>
        </w:tc>
        <w:tc>
          <w:tcPr>
            <w:tcW w:w="1935" w:type="dxa"/>
          </w:tcPr>
          <w:p w:rsidR="00AD7CE7" w:rsidRPr="00AD7CE7" w:rsidRDefault="00AD7CE7" w:rsidP="00AD7CE7">
            <w:pPr>
              <w:widowControl/>
              <w:snapToGrid w:val="0"/>
              <w:spacing w:line="360" w:lineRule="auto"/>
              <w:jc w:val="center"/>
              <w:rPr>
                <w:rFonts w:ascii="Book Antiqua" w:hAnsi="Book Antiqua"/>
                <w:b/>
                <w:sz w:val="24"/>
                <w:szCs w:val="24"/>
              </w:rPr>
            </w:pPr>
            <w:r w:rsidRPr="00AD7CE7">
              <w:rPr>
                <w:rFonts w:ascii="Book Antiqua" w:hAnsi="Book Antiqua"/>
                <w:b/>
                <w:sz w:val="24"/>
                <w:szCs w:val="24"/>
              </w:rPr>
              <w:t>Inactive</w:t>
            </w:r>
            <w:r w:rsidRPr="00AD7CE7">
              <w:rPr>
                <w:rFonts w:ascii="Book Antiqua" w:hAnsi="Book Antiqua" w:hint="eastAsia"/>
                <w:b/>
                <w:sz w:val="24"/>
                <w:szCs w:val="24"/>
              </w:rPr>
              <w:t xml:space="preserve">, </w:t>
            </w:r>
            <w:r w:rsidRPr="00AD7CE7">
              <w:rPr>
                <w:rFonts w:ascii="Book Antiqua" w:hAnsi="Book Antiqua"/>
                <w:b/>
                <w:i/>
                <w:sz w:val="24"/>
                <w:szCs w:val="24"/>
              </w:rPr>
              <w:t>n</w:t>
            </w:r>
            <w:r w:rsidRPr="00AD7CE7">
              <w:rPr>
                <w:rFonts w:ascii="Book Antiqua" w:hAnsi="Book Antiqua" w:hint="eastAsia"/>
                <w:b/>
                <w:sz w:val="24"/>
                <w:szCs w:val="24"/>
              </w:rPr>
              <w:t xml:space="preserve"> </w:t>
            </w:r>
            <w:r w:rsidRPr="00AD7CE7">
              <w:rPr>
                <w:rFonts w:ascii="Book Antiqua" w:hAnsi="Book Antiqua"/>
                <w:b/>
                <w:sz w:val="24"/>
                <w:szCs w:val="24"/>
              </w:rPr>
              <w:t>=</w:t>
            </w:r>
            <w:r w:rsidRPr="00AD7CE7">
              <w:rPr>
                <w:rFonts w:ascii="Book Antiqua" w:hAnsi="Book Antiqua" w:hint="eastAsia"/>
                <w:b/>
                <w:sz w:val="24"/>
                <w:szCs w:val="24"/>
              </w:rPr>
              <w:t xml:space="preserve"> </w:t>
            </w:r>
            <w:r w:rsidRPr="00AD7CE7">
              <w:rPr>
                <w:rFonts w:ascii="Book Antiqua" w:hAnsi="Book Antiqua"/>
                <w:b/>
                <w:sz w:val="24"/>
                <w:szCs w:val="24"/>
              </w:rPr>
              <w:t>21</w:t>
            </w:r>
          </w:p>
        </w:tc>
        <w:tc>
          <w:tcPr>
            <w:tcW w:w="2034" w:type="dxa"/>
          </w:tcPr>
          <w:p w:rsidR="00AD7CE7" w:rsidRPr="00AD7CE7" w:rsidRDefault="00AD7CE7" w:rsidP="00AD7CE7">
            <w:pPr>
              <w:widowControl/>
              <w:snapToGrid w:val="0"/>
              <w:spacing w:line="360" w:lineRule="auto"/>
              <w:jc w:val="center"/>
              <w:rPr>
                <w:rFonts w:ascii="Book Antiqua" w:hAnsi="Book Antiqua"/>
                <w:b/>
                <w:sz w:val="24"/>
                <w:szCs w:val="24"/>
              </w:rPr>
            </w:pPr>
            <w:r w:rsidRPr="00AD7CE7">
              <w:rPr>
                <w:rFonts w:ascii="Book Antiqua" w:hAnsi="Book Antiqua"/>
                <w:b/>
                <w:sz w:val="24"/>
                <w:szCs w:val="24"/>
              </w:rPr>
              <w:t>Active</w:t>
            </w:r>
            <w:r w:rsidRPr="00AD7CE7">
              <w:rPr>
                <w:rFonts w:ascii="Book Antiqua" w:hAnsi="Book Antiqua" w:hint="eastAsia"/>
                <w:b/>
                <w:sz w:val="24"/>
                <w:szCs w:val="24"/>
              </w:rPr>
              <w:t xml:space="preserve">, </w:t>
            </w:r>
            <w:r w:rsidRPr="00AD7CE7">
              <w:rPr>
                <w:rFonts w:ascii="Book Antiqua" w:hAnsi="Book Antiqua"/>
                <w:b/>
                <w:i/>
                <w:sz w:val="24"/>
                <w:szCs w:val="24"/>
              </w:rPr>
              <w:t>n</w:t>
            </w:r>
            <w:r w:rsidRPr="00AD7CE7">
              <w:rPr>
                <w:rFonts w:ascii="Book Antiqua" w:hAnsi="Book Antiqua" w:hint="eastAsia"/>
                <w:b/>
                <w:sz w:val="24"/>
                <w:szCs w:val="24"/>
              </w:rPr>
              <w:t xml:space="preserve"> </w:t>
            </w:r>
            <w:r w:rsidRPr="00AD7CE7">
              <w:rPr>
                <w:rFonts w:ascii="Book Antiqua" w:hAnsi="Book Antiqua"/>
                <w:b/>
                <w:sz w:val="24"/>
                <w:szCs w:val="24"/>
              </w:rPr>
              <w:t>=</w:t>
            </w:r>
            <w:r w:rsidRPr="00AD7CE7">
              <w:rPr>
                <w:rFonts w:ascii="Book Antiqua" w:hAnsi="Book Antiqua" w:hint="eastAsia"/>
                <w:b/>
                <w:sz w:val="24"/>
                <w:szCs w:val="24"/>
              </w:rPr>
              <w:t xml:space="preserve"> </w:t>
            </w:r>
            <w:r w:rsidRPr="00AD7CE7">
              <w:rPr>
                <w:rFonts w:ascii="Book Antiqua" w:hAnsi="Book Antiqua"/>
                <w:b/>
                <w:sz w:val="24"/>
                <w:szCs w:val="24"/>
              </w:rPr>
              <w:t>35</w:t>
            </w:r>
          </w:p>
        </w:tc>
        <w:tc>
          <w:tcPr>
            <w:tcW w:w="1959" w:type="dxa"/>
          </w:tcPr>
          <w:p w:rsidR="00AD7CE7" w:rsidRPr="00AD7CE7" w:rsidRDefault="00AD7CE7" w:rsidP="00AD7CE7">
            <w:pPr>
              <w:widowControl/>
              <w:snapToGrid w:val="0"/>
              <w:spacing w:line="360" w:lineRule="auto"/>
              <w:jc w:val="center"/>
              <w:rPr>
                <w:rFonts w:ascii="Book Antiqua" w:hAnsi="Book Antiqua"/>
                <w:b/>
                <w:sz w:val="24"/>
                <w:szCs w:val="24"/>
              </w:rPr>
            </w:pPr>
            <w:r w:rsidRPr="00AD7CE7">
              <w:rPr>
                <w:rFonts w:ascii="Book Antiqua" w:hAnsi="Book Antiqua"/>
                <w:b/>
                <w:sz w:val="24"/>
                <w:szCs w:val="24"/>
              </w:rPr>
              <w:t>Inactive</w:t>
            </w:r>
            <w:r w:rsidRPr="00AD7CE7">
              <w:rPr>
                <w:rFonts w:ascii="Book Antiqua" w:hAnsi="Book Antiqua" w:hint="eastAsia"/>
                <w:b/>
                <w:sz w:val="24"/>
                <w:szCs w:val="24"/>
              </w:rPr>
              <w:t xml:space="preserve">, </w:t>
            </w:r>
            <w:r w:rsidRPr="00AD7CE7">
              <w:rPr>
                <w:rFonts w:ascii="Book Antiqua" w:hAnsi="Book Antiqua"/>
                <w:b/>
                <w:i/>
                <w:sz w:val="24"/>
                <w:szCs w:val="24"/>
              </w:rPr>
              <w:t>n</w:t>
            </w:r>
            <w:r w:rsidRPr="00AD7CE7">
              <w:rPr>
                <w:rFonts w:ascii="Book Antiqua" w:hAnsi="Book Antiqua" w:hint="eastAsia"/>
                <w:b/>
                <w:sz w:val="24"/>
                <w:szCs w:val="24"/>
              </w:rPr>
              <w:t xml:space="preserve"> </w:t>
            </w:r>
            <w:r w:rsidRPr="00AD7CE7">
              <w:rPr>
                <w:rFonts w:ascii="Book Antiqua" w:hAnsi="Book Antiqua"/>
                <w:b/>
                <w:sz w:val="24"/>
                <w:szCs w:val="24"/>
              </w:rPr>
              <w:t>=</w:t>
            </w:r>
            <w:r w:rsidRPr="00AD7CE7">
              <w:rPr>
                <w:rFonts w:ascii="Book Antiqua" w:hAnsi="Book Antiqua" w:hint="eastAsia"/>
                <w:b/>
                <w:sz w:val="24"/>
                <w:szCs w:val="24"/>
              </w:rPr>
              <w:t xml:space="preserve"> </w:t>
            </w:r>
            <w:r w:rsidRPr="00AD7CE7">
              <w:rPr>
                <w:rFonts w:ascii="Book Antiqua" w:hAnsi="Book Antiqua"/>
                <w:b/>
                <w:sz w:val="24"/>
                <w:szCs w:val="24"/>
              </w:rPr>
              <w:t>15</w:t>
            </w:r>
          </w:p>
        </w:tc>
        <w:tc>
          <w:tcPr>
            <w:tcW w:w="1804" w:type="dxa"/>
          </w:tcPr>
          <w:p w:rsidR="00AD7CE7" w:rsidRPr="00AD7CE7" w:rsidRDefault="00AD7CE7" w:rsidP="00AD7CE7">
            <w:pPr>
              <w:widowControl/>
              <w:snapToGrid w:val="0"/>
              <w:spacing w:line="360" w:lineRule="auto"/>
              <w:jc w:val="center"/>
              <w:rPr>
                <w:rFonts w:ascii="Book Antiqua" w:hAnsi="Book Antiqua"/>
                <w:b/>
                <w:sz w:val="24"/>
                <w:szCs w:val="24"/>
              </w:rPr>
            </w:pPr>
            <w:r w:rsidRPr="00AD7CE7">
              <w:rPr>
                <w:rFonts w:ascii="Book Antiqua" w:hAnsi="Book Antiqua"/>
                <w:b/>
                <w:sz w:val="24"/>
                <w:szCs w:val="24"/>
              </w:rPr>
              <w:t>Active</w:t>
            </w:r>
            <w:r w:rsidRPr="00AD7CE7">
              <w:rPr>
                <w:rFonts w:ascii="Book Antiqua" w:hAnsi="Book Antiqua" w:hint="eastAsia"/>
                <w:b/>
                <w:sz w:val="24"/>
                <w:szCs w:val="24"/>
              </w:rPr>
              <w:t xml:space="preserve">, </w:t>
            </w:r>
            <w:r w:rsidRPr="00AD7CE7">
              <w:rPr>
                <w:rFonts w:ascii="Book Antiqua" w:hAnsi="Book Antiqua"/>
                <w:b/>
                <w:i/>
                <w:sz w:val="24"/>
                <w:szCs w:val="24"/>
              </w:rPr>
              <w:t>n</w:t>
            </w:r>
            <w:r w:rsidRPr="00AD7CE7">
              <w:rPr>
                <w:rFonts w:ascii="Book Antiqua" w:hAnsi="Book Antiqua" w:hint="eastAsia"/>
                <w:b/>
                <w:sz w:val="24"/>
                <w:szCs w:val="24"/>
              </w:rPr>
              <w:t xml:space="preserve"> </w:t>
            </w:r>
            <w:r w:rsidRPr="00AD7CE7">
              <w:rPr>
                <w:rFonts w:ascii="Book Antiqua" w:hAnsi="Book Antiqua"/>
                <w:b/>
                <w:sz w:val="24"/>
                <w:szCs w:val="24"/>
              </w:rPr>
              <w:t>=</w:t>
            </w:r>
            <w:r w:rsidRPr="00AD7CE7">
              <w:rPr>
                <w:rFonts w:ascii="Book Antiqua" w:hAnsi="Book Antiqua" w:hint="eastAsia"/>
                <w:b/>
                <w:sz w:val="24"/>
                <w:szCs w:val="24"/>
              </w:rPr>
              <w:t xml:space="preserve"> </w:t>
            </w:r>
            <w:r w:rsidRPr="00AD7CE7">
              <w:rPr>
                <w:rFonts w:ascii="Book Antiqua" w:hAnsi="Book Antiqua"/>
                <w:b/>
                <w:sz w:val="24"/>
                <w:szCs w:val="24"/>
              </w:rPr>
              <w:t>10</w:t>
            </w:r>
          </w:p>
        </w:tc>
        <w:tc>
          <w:tcPr>
            <w:tcW w:w="2049" w:type="dxa"/>
          </w:tcPr>
          <w:p w:rsidR="00AD7CE7" w:rsidRPr="00AD7CE7" w:rsidRDefault="00AD7CE7" w:rsidP="00AD7CE7">
            <w:pPr>
              <w:widowControl/>
              <w:snapToGrid w:val="0"/>
              <w:spacing w:line="360" w:lineRule="auto"/>
              <w:jc w:val="center"/>
              <w:rPr>
                <w:rFonts w:ascii="Book Antiqua" w:hAnsi="Book Antiqua"/>
                <w:b/>
                <w:sz w:val="24"/>
                <w:szCs w:val="24"/>
              </w:rPr>
            </w:pPr>
            <w:r w:rsidRPr="00AD7CE7">
              <w:rPr>
                <w:rFonts w:ascii="Book Antiqua" w:hAnsi="Book Antiqua"/>
                <w:b/>
                <w:sz w:val="24"/>
                <w:szCs w:val="24"/>
              </w:rPr>
              <w:t>Inactive</w:t>
            </w:r>
            <w:r w:rsidRPr="00AD7CE7">
              <w:rPr>
                <w:rFonts w:ascii="Book Antiqua" w:hAnsi="Book Antiqua" w:hint="eastAsia"/>
                <w:b/>
                <w:sz w:val="24"/>
                <w:szCs w:val="24"/>
              </w:rPr>
              <w:t xml:space="preserve">, </w:t>
            </w:r>
            <w:r w:rsidRPr="00AD7CE7">
              <w:rPr>
                <w:rFonts w:ascii="Book Antiqua" w:hAnsi="Book Antiqua"/>
                <w:b/>
                <w:i/>
                <w:sz w:val="24"/>
                <w:szCs w:val="24"/>
              </w:rPr>
              <w:t>n</w:t>
            </w:r>
            <w:r w:rsidRPr="00AD7CE7">
              <w:rPr>
                <w:rFonts w:ascii="Book Antiqua" w:hAnsi="Book Antiqua" w:hint="eastAsia"/>
                <w:b/>
                <w:sz w:val="24"/>
                <w:szCs w:val="24"/>
              </w:rPr>
              <w:t xml:space="preserve"> </w:t>
            </w:r>
            <w:r w:rsidRPr="00AD7CE7">
              <w:rPr>
                <w:rFonts w:ascii="Book Antiqua" w:hAnsi="Book Antiqua"/>
                <w:b/>
                <w:sz w:val="24"/>
                <w:szCs w:val="24"/>
              </w:rPr>
              <w:t>=</w:t>
            </w:r>
            <w:r w:rsidRPr="00AD7CE7">
              <w:rPr>
                <w:rFonts w:ascii="Book Antiqua" w:hAnsi="Book Antiqua" w:hint="eastAsia"/>
                <w:b/>
                <w:sz w:val="24"/>
                <w:szCs w:val="24"/>
              </w:rPr>
              <w:t xml:space="preserve"> </w:t>
            </w:r>
            <w:r w:rsidRPr="00AD7CE7">
              <w:rPr>
                <w:rFonts w:ascii="Book Antiqua" w:hAnsi="Book Antiqua"/>
                <w:b/>
                <w:sz w:val="24"/>
                <w:szCs w:val="24"/>
              </w:rPr>
              <w:t>12</w:t>
            </w:r>
          </w:p>
        </w:tc>
        <w:tc>
          <w:tcPr>
            <w:tcW w:w="1807" w:type="dxa"/>
          </w:tcPr>
          <w:p w:rsidR="00AD7CE7" w:rsidRPr="00AD7CE7" w:rsidRDefault="00AD7CE7" w:rsidP="00AD7CE7">
            <w:pPr>
              <w:widowControl/>
              <w:snapToGrid w:val="0"/>
              <w:spacing w:line="360" w:lineRule="auto"/>
              <w:jc w:val="center"/>
              <w:rPr>
                <w:rFonts w:ascii="Book Antiqua" w:hAnsi="Book Antiqua"/>
                <w:b/>
                <w:sz w:val="24"/>
                <w:szCs w:val="24"/>
              </w:rPr>
            </w:pPr>
            <w:r w:rsidRPr="00AD7CE7">
              <w:rPr>
                <w:rFonts w:ascii="Book Antiqua" w:hAnsi="Book Antiqua"/>
                <w:b/>
                <w:sz w:val="24"/>
                <w:szCs w:val="24"/>
              </w:rPr>
              <w:t>Active</w:t>
            </w:r>
            <w:r w:rsidRPr="00AD7CE7">
              <w:rPr>
                <w:rFonts w:ascii="Book Antiqua" w:hAnsi="Book Antiqua" w:hint="eastAsia"/>
                <w:b/>
                <w:sz w:val="24"/>
                <w:szCs w:val="24"/>
              </w:rPr>
              <w:t xml:space="preserve">, </w:t>
            </w:r>
            <w:r w:rsidRPr="00AD7CE7">
              <w:rPr>
                <w:rFonts w:ascii="Book Antiqua" w:hAnsi="Book Antiqua"/>
                <w:b/>
                <w:i/>
                <w:sz w:val="24"/>
                <w:szCs w:val="24"/>
              </w:rPr>
              <w:t>n</w:t>
            </w:r>
            <w:r w:rsidRPr="00AD7CE7">
              <w:rPr>
                <w:rFonts w:ascii="Book Antiqua" w:hAnsi="Book Antiqua" w:hint="eastAsia"/>
                <w:b/>
                <w:sz w:val="24"/>
                <w:szCs w:val="24"/>
              </w:rPr>
              <w:t xml:space="preserve"> </w:t>
            </w:r>
            <w:r w:rsidRPr="00AD7CE7">
              <w:rPr>
                <w:rFonts w:ascii="Book Antiqua" w:hAnsi="Book Antiqua"/>
                <w:b/>
                <w:sz w:val="24"/>
                <w:szCs w:val="24"/>
              </w:rPr>
              <w:t>=</w:t>
            </w:r>
            <w:r w:rsidRPr="00AD7CE7">
              <w:rPr>
                <w:rFonts w:ascii="Book Antiqua" w:hAnsi="Book Antiqua" w:hint="eastAsia"/>
                <w:b/>
                <w:sz w:val="24"/>
                <w:szCs w:val="24"/>
              </w:rPr>
              <w:t xml:space="preserve"> </w:t>
            </w:r>
            <w:r w:rsidRPr="00AD7CE7">
              <w:rPr>
                <w:rFonts w:ascii="Book Antiqua" w:hAnsi="Book Antiqua"/>
                <w:b/>
                <w:sz w:val="24"/>
                <w:szCs w:val="24"/>
              </w:rPr>
              <w:t>33</w:t>
            </w:r>
          </w:p>
        </w:tc>
        <w:tc>
          <w:tcPr>
            <w:tcW w:w="1711" w:type="dxa"/>
          </w:tcPr>
          <w:p w:rsidR="00AD7CE7" w:rsidRPr="00AD7CE7" w:rsidRDefault="00AD7CE7" w:rsidP="00F93B1B">
            <w:pPr>
              <w:snapToGrid w:val="0"/>
              <w:spacing w:line="360" w:lineRule="auto"/>
              <w:jc w:val="center"/>
              <w:rPr>
                <w:rFonts w:ascii="Book Antiqua" w:hAnsi="Book Antiqua"/>
                <w:b/>
                <w:sz w:val="24"/>
                <w:szCs w:val="24"/>
              </w:rPr>
            </w:pPr>
            <w:r w:rsidRPr="00AD7CE7">
              <w:rPr>
                <w:rFonts w:ascii="Book Antiqua" w:hAnsi="Book Antiqua"/>
                <w:b/>
                <w:i/>
                <w:sz w:val="24"/>
                <w:szCs w:val="24"/>
              </w:rPr>
              <w:t>n</w:t>
            </w:r>
            <w:r w:rsidRPr="00AD7CE7">
              <w:rPr>
                <w:rFonts w:ascii="Book Antiqua" w:hAnsi="Book Antiqua" w:hint="eastAsia"/>
                <w:b/>
                <w:sz w:val="24"/>
                <w:szCs w:val="24"/>
              </w:rPr>
              <w:t xml:space="preserve"> </w:t>
            </w:r>
            <w:r w:rsidRPr="00AD7CE7">
              <w:rPr>
                <w:rFonts w:ascii="Book Antiqua" w:hAnsi="Book Antiqua"/>
                <w:b/>
                <w:sz w:val="24"/>
                <w:szCs w:val="24"/>
              </w:rPr>
              <w:t>=</w:t>
            </w:r>
            <w:r w:rsidRPr="00AD7CE7">
              <w:rPr>
                <w:rFonts w:ascii="Book Antiqua" w:hAnsi="Book Antiqua" w:hint="eastAsia"/>
                <w:b/>
                <w:sz w:val="24"/>
                <w:szCs w:val="24"/>
              </w:rPr>
              <w:t xml:space="preserve"> </w:t>
            </w:r>
            <w:r w:rsidRPr="00AD7CE7">
              <w:rPr>
                <w:rFonts w:ascii="Book Antiqua" w:hAnsi="Book Antiqua"/>
                <w:b/>
                <w:sz w:val="24"/>
                <w:szCs w:val="24"/>
              </w:rPr>
              <w:t>25</w:t>
            </w:r>
          </w:p>
        </w:tc>
      </w:tr>
      <w:tr w:rsidR="005A4FBB" w:rsidRPr="00D52DE6" w:rsidTr="00AD7CE7">
        <w:trPr>
          <w:trHeight w:val="437"/>
          <w:jc w:val="center"/>
        </w:trPr>
        <w:tc>
          <w:tcPr>
            <w:tcW w:w="1711" w:type="dxa"/>
          </w:tcPr>
          <w:p w:rsidR="005A4FBB" w:rsidRPr="00D52DE6" w:rsidRDefault="005A4FBB" w:rsidP="00AD7CE7">
            <w:pPr>
              <w:widowControl/>
              <w:snapToGrid w:val="0"/>
              <w:spacing w:line="360" w:lineRule="auto"/>
              <w:rPr>
                <w:rFonts w:ascii="Book Antiqua" w:hAnsi="Book Antiqua"/>
                <w:sz w:val="24"/>
                <w:szCs w:val="24"/>
              </w:rPr>
            </w:pPr>
            <w:r w:rsidRPr="00D52DE6">
              <w:rPr>
                <w:rFonts w:ascii="Book Antiqua" w:hAnsi="Book Antiqua" w:hint="eastAsia"/>
                <w:sz w:val="24"/>
                <w:szCs w:val="24"/>
              </w:rPr>
              <w:t>FC</w:t>
            </w:r>
            <w:r w:rsidR="00AD7CE7">
              <w:rPr>
                <w:rFonts w:ascii="Book Antiqua" w:hAnsi="Book Antiqua" w:hint="eastAsia"/>
                <w:sz w:val="24"/>
                <w:szCs w:val="24"/>
              </w:rPr>
              <w:t xml:space="preserve"> </w:t>
            </w:r>
            <w:r w:rsidRPr="00C6774F">
              <w:rPr>
                <w:rFonts w:ascii="Book Antiqua" w:hAnsi="Book Antiqua"/>
                <w:sz w:val="24"/>
                <w:szCs w:val="24"/>
              </w:rPr>
              <w:t>(ug/g)</w:t>
            </w:r>
          </w:p>
        </w:tc>
        <w:tc>
          <w:tcPr>
            <w:tcW w:w="1935" w:type="dxa"/>
          </w:tcPr>
          <w:p w:rsidR="005A4FBB" w:rsidRPr="00D52DE6" w:rsidRDefault="005A4FBB" w:rsidP="00F93B1B">
            <w:pPr>
              <w:snapToGrid w:val="0"/>
              <w:spacing w:line="360" w:lineRule="auto"/>
              <w:jc w:val="center"/>
              <w:rPr>
                <w:rFonts w:ascii="Book antiqui" w:hAnsi="Book antiqui" w:hint="eastAsia"/>
                <w:sz w:val="24"/>
                <w:szCs w:val="24"/>
              </w:rPr>
            </w:pPr>
          </w:p>
        </w:tc>
        <w:tc>
          <w:tcPr>
            <w:tcW w:w="2034" w:type="dxa"/>
          </w:tcPr>
          <w:p w:rsidR="005A4FBB" w:rsidRPr="00D52DE6" w:rsidRDefault="005A4FBB" w:rsidP="00F93B1B">
            <w:pPr>
              <w:snapToGrid w:val="0"/>
              <w:spacing w:line="360" w:lineRule="auto"/>
              <w:jc w:val="center"/>
              <w:rPr>
                <w:rFonts w:ascii="Book antiqui" w:hAnsi="Book antiqui" w:hint="eastAsia"/>
                <w:sz w:val="24"/>
                <w:szCs w:val="24"/>
              </w:rPr>
            </w:pPr>
          </w:p>
        </w:tc>
        <w:tc>
          <w:tcPr>
            <w:tcW w:w="1959" w:type="dxa"/>
          </w:tcPr>
          <w:p w:rsidR="005A4FBB" w:rsidRPr="00D52DE6" w:rsidRDefault="005A4FBB" w:rsidP="00F93B1B">
            <w:pPr>
              <w:widowControl/>
              <w:snapToGrid w:val="0"/>
              <w:spacing w:line="360" w:lineRule="auto"/>
              <w:jc w:val="center"/>
              <w:rPr>
                <w:rFonts w:ascii="Book Antiqua" w:hAnsi="Book Antiqua"/>
                <w:sz w:val="24"/>
                <w:szCs w:val="24"/>
              </w:rPr>
            </w:pPr>
          </w:p>
        </w:tc>
        <w:tc>
          <w:tcPr>
            <w:tcW w:w="1804" w:type="dxa"/>
          </w:tcPr>
          <w:p w:rsidR="005A4FBB" w:rsidRPr="00D52DE6" w:rsidRDefault="005A4FBB" w:rsidP="00F93B1B">
            <w:pPr>
              <w:widowControl/>
              <w:snapToGrid w:val="0"/>
              <w:spacing w:line="360" w:lineRule="auto"/>
              <w:jc w:val="center"/>
              <w:rPr>
                <w:rFonts w:ascii="Book Antiqua" w:hAnsi="Book Antiqua"/>
                <w:sz w:val="24"/>
                <w:szCs w:val="24"/>
              </w:rPr>
            </w:pPr>
          </w:p>
        </w:tc>
        <w:tc>
          <w:tcPr>
            <w:tcW w:w="2049" w:type="dxa"/>
          </w:tcPr>
          <w:p w:rsidR="005A4FBB" w:rsidRPr="00D52DE6" w:rsidRDefault="005A4FBB" w:rsidP="00F93B1B">
            <w:pPr>
              <w:widowControl/>
              <w:snapToGrid w:val="0"/>
              <w:spacing w:line="360" w:lineRule="auto"/>
              <w:jc w:val="center"/>
              <w:rPr>
                <w:rFonts w:ascii="Book Antiqua" w:hAnsi="Book Antiqua"/>
                <w:sz w:val="24"/>
                <w:szCs w:val="24"/>
              </w:rPr>
            </w:pPr>
          </w:p>
        </w:tc>
        <w:tc>
          <w:tcPr>
            <w:tcW w:w="1807" w:type="dxa"/>
          </w:tcPr>
          <w:p w:rsidR="005A4FBB" w:rsidRPr="00D52DE6" w:rsidRDefault="005A4FBB" w:rsidP="00F93B1B">
            <w:pPr>
              <w:widowControl/>
              <w:snapToGrid w:val="0"/>
              <w:spacing w:line="360" w:lineRule="auto"/>
              <w:jc w:val="center"/>
              <w:rPr>
                <w:rFonts w:ascii="Book Antiqua" w:hAnsi="Book Antiqua"/>
                <w:sz w:val="24"/>
                <w:szCs w:val="24"/>
              </w:rPr>
            </w:pPr>
          </w:p>
        </w:tc>
        <w:tc>
          <w:tcPr>
            <w:tcW w:w="1711" w:type="dxa"/>
          </w:tcPr>
          <w:p w:rsidR="005A4FBB" w:rsidRPr="00D52DE6" w:rsidRDefault="005A4FBB" w:rsidP="00F93B1B">
            <w:pPr>
              <w:widowControl/>
              <w:snapToGrid w:val="0"/>
              <w:spacing w:line="360" w:lineRule="auto"/>
              <w:jc w:val="center"/>
              <w:rPr>
                <w:rFonts w:ascii="Book Antiqua" w:hAnsi="Book Antiqua"/>
                <w:sz w:val="24"/>
                <w:szCs w:val="24"/>
              </w:rPr>
            </w:pPr>
          </w:p>
        </w:tc>
      </w:tr>
      <w:tr w:rsidR="000A0188" w:rsidRPr="00D52DE6" w:rsidTr="00AD7CE7">
        <w:trPr>
          <w:trHeight w:val="272"/>
          <w:jc w:val="center"/>
        </w:trPr>
        <w:tc>
          <w:tcPr>
            <w:tcW w:w="1711" w:type="dxa"/>
          </w:tcPr>
          <w:p w:rsidR="000A0188" w:rsidRPr="00D52DE6" w:rsidRDefault="000A0188" w:rsidP="00AD7CE7">
            <w:pPr>
              <w:widowControl/>
              <w:snapToGrid w:val="0"/>
              <w:spacing w:line="360" w:lineRule="auto"/>
              <w:ind w:firstLineChars="100" w:firstLine="240"/>
              <w:rPr>
                <w:rFonts w:ascii="Book Antiqua" w:hAnsi="Book Antiqua"/>
                <w:sz w:val="24"/>
                <w:szCs w:val="24"/>
              </w:rPr>
            </w:pPr>
            <w:r w:rsidRPr="00C6774F">
              <w:rPr>
                <w:rFonts w:ascii="Book Antiqua" w:hAnsi="Book Antiqua"/>
                <w:sz w:val="24"/>
                <w:szCs w:val="24"/>
              </w:rPr>
              <w:t>Median</w:t>
            </w:r>
          </w:p>
        </w:tc>
        <w:tc>
          <w:tcPr>
            <w:tcW w:w="1935" w:type="dxa"/>
          </w:tcPr>
          <w:p w:rsidR="000A0188" w:rsidRPr="00D52DE6" w:rsidRDefault="000A0188" w:rsidP="00AD7CE7">
            <w:pPr>
              <w:widowControl/>
              <w:snapToGrid w:val="0"/>
              <w:spacing w:line="360" w:lineRule="auto"/>
              <w:jc w:val="center"/>
              <w:rPr>
                <w:rFonts w:ascii="Book Antiqua" w:hAnsi="Book Antiqua"/>
                <w:sz w:val="24"/>
                <w:szCs w:val="24"/>
              </w:rPr>
            </w:pPr>
            <w:r>
              <w:rPr>
                <w:rFonts w:ascii="Book Antiqua" w:hAnsi="Book Antiqua" w:hint="eastAsia"/>
                <w:sz w:val="24"/>
                <w:szCs w:val="24"/>
              </w:rPr>
              <w:t>131.72</w:t>
            </w:r>
            <w:r w:rsidR="00AD7CE7">
              <w:rPr>
                <w:rFonts w:ascii="Book Antiqua" w:hAnsi="Book Antiqua" w:hint="eastAsia"/>
                <w:sz w:val="24"/>
                <w:szCs w:val="24"/>
                <w:vertAlign w:val="superscript"/>
              </w:rPr>
              <w:t>1,3</w:t>
            </w:r>
          </w:p>
        </w:tc>
        <w:tc>
          <w:tcPr>
            <w:tcW w:w="2034" w:type="dxa"/>
          </w:tcPr>
          <w:p w:rsidR="000A0188" w:rsidRPr="00D52DE6" w:rsidRDefault="000A0188" w:rsidP="00AD7CE7">
            <w:pPr>
              <w:widowControl/>
              <w:snapToGrid w:val="0"/>
              <w:spacing w:line="360" w:lineRule="auto"/>
              <w:jc w:val="center"/>
              <w:rPr>
                <w:rFonts w:ascii="Book Antiqua" w:hAnsi="Book Antiqua"/>
                <w:sz w:val="24"/>
                <w:szCs w:val="24"/>
              </w:rPr>
            </w:pPr>
            <w:r>
              <w:rPr>
                <w:rFonts w:ascii="Book Antiqua" w:hAnsi="Book Antiqua" w:hint="eastAsia"/>
                <w:sz w:val="24"/>
                <w:szCs w:val="24"/>
              </w:rPr>
              <w:t>1795.8</w:t>
            </w:r>
            <w:r w:rsidR="00AD7CE7">
              <w:rPr>
                <w:rFonts w:ascii="Book Antiqua" w:hAnsi="Book Antiqua" w:hint="eastAsia"/>
                <w:sz w:val="24"/>
                <w:szCs w:val="24"/>
                <w:vertAlign w:val="superscript"/>
              </w:rPr>
              <w:t>1,2</w:t>
            </w:r>
          </w:p>
        </w:tc>
        <w:tc>
          <w:tcPr>
            <w:tcW w:w="1959" w:type="dxa"/>
          </w:tcPr>
          <w:p w:rsidR="000A0188" w:rsidRPr="00D52DE6" w:rsidRDefault="000A0188" w:rsidP="00AD7CE7">
            <w:pPr>
              <w:widowControl/>
              <w:snapToGrid w:val="0"/>
              <w:spacing w:line="360" w:lineRule="auto"/>
              <w:jc w:val="center"/>
              <w:rPr>
                <w:rFonts w:ascii="Book Antiqua" w:hAnsi="Book Antiqua"/>
                <w:sz w:val="24"/>
                <w:szCs w:val="24"/>
              </w:rPr>
            </w:pPr>
            <w:r w:rsidRPr="00D52DE6">
              <w:rPr>
                <w:rFonts w:ascii="Book Antiqua" w:hAnsi="Book Antiqua" w:hint="eastAsia"/>
                <w:sz w:val="24"/>
                <w:szCs w:val="24"/>
              </w:rPr>
              <w:t>142.97</w:t>
            </w:r>
            <w:r w:rsidR="00AD7CE7" w:rsidRPr="00AD7CE7">
              <w:rPr>
                <w:rFonts w:ascii="Book Antiqua" w:hAnsi="Book Antiqua" w:hint="eastAsia"/>
                <w:sz w:val="24"/>
                <w:szCs w:val="24"/>
                <w:vertAlign w:val="superscript"/>
              </w:rPr>
              <w:t>3</w:t>
            </w:r>
          </w:p>
        </w:tc>
        <w:tc>
          <w:tcPr>
            <w:tcW w:w="1804" w:type="dxa"/>
          </w:tcPr>
          <w:p w:rsidR="000A0188" w:rsidRPr="00D52DE6" w:rsidRDefault="000A0188" w:rsidP="00AD7CE7">
            <w:pPr>
              <w:widowControl/>
              <w:snapToGrid w:val="0"/>
              <w:spacing w:line="360" w:lineRule="auto"/>
              <w:jc w:val="center"/>
              <w:rPr>
                <w:rFonts w:ascii="Book Antiqua" w:hAnsi="Book Antiqua"/>
                <w:sz w:val="24"/>
                <w:szCs w:val="24"/>
              </w:rPr>
            </w:pPr>
            <w:r w:rsidRPr="00D52DE6">
              <w:rPr>
                <w:rFonts w:ascii="Book Antiqua" w:hAnsi="Book Antiqua" w:hint="eastAsia"/>
                <w:sz w:val="24"/>
                <w:szCs w:val="24"/>
              </w:rPr>
              <w:t>229.27</w:t>
            </w:r>
            <w:r w:rsidR="00AD7CE7" w:rsidRPr="00AD7CE7">
              <w:rPr>
                <w:rFonts w:ascii="Book Antiqua" w:hAnsi="Book Antiqua" w:hint="eastAsia"/>
                <w:sz w:val="24"/>
                <w:szCs w:val="24"/>
                <w:vertAlign w:val="superscript"/>
              </w:rPr>
              <w:t>2</w:t>
            </w:r>
          </w:p>
        </w:tc>
        <w:tc>
          <w:tcPr>
            <w:tcW w:w="2049" w:type="dxa"/>
          </w:tcPr>
          <w:p w:rsidR="000A0188" w:rsidRPr="00D52DE6" w:rsidRDefault="000A0188" w:rsidP="00F93B1B">
            <w:pPr>
              <w:widowControl/>
              <w:snapToGrid w:val="0"/>
              <w:spacing w:line="360" w:lineRule="auto"/>
              <w:jc w:val="center"/>
              <w:rPr>
                <w:rFonts w:ascii="Book Antiqua" w:hAnsi="Book Antiqua"/>
                <w:sz w:val="24"/>
                <w:szCs w:val="24"/>
              </w:rPr>
            </w:pPr>
            <w:r w:rsidRPr="00C6774F">
              <w:rPr>
                <w:rFonts w:ascii="Book Antiqua" w:hAnsi="Book Antiqua"/>
                <w:sz w:val="24"/>
                <w:szCs w:val="24"/>
              </w:rPr>
              <w:t>45.31</w:t>
            </w:r>
            <w:r w:rsidR="00F37CC8">
              <w:rPr>
                <w:rFonts w:ascii="Book Antiqua" w:hAnsi="Book Antiqua" w:hint="eastAsia"/>
                <w:sz w:val="24"/>
                <w:szCs w:val="24"/>
                <w:vertAlign w:val="superscript"/>
              </w:rPr>
              <w:t>1,3</w:t>
            </w:r>
          </w:p>
        </w:tc>
        <w:tc>
          <w:tcPr>
            <w:tcW w:w="1807" w:type="dxa"/>
          </w:tcPr>
          <w:p w:rsidR="000A0188" w:rsidRPr="00D52DE6" w:rsidRDefault="000A0188" w:rsidP="00F37CC8">
            <w:pPr>
              <w:widowControl/>
              <w:snapToGrid w:val="0"/>
              <w:spacing w:line="360" w:lineRule="auto"/>
              <w:jc w:val="center"/>
              <w:rPr>
                <w:rFonts w:ascii="Book Antiqua" w:hAnsi="Book Antiqua"/>
                <w:sz w:val="24"/>
                <w:szCs w:val="24"/>
              </w:rPr>
            </w:pPr>
            <w:r w:rsidRPr="00C6774F">
              <w:rPr>
                <w:rFonts w:ascii="Book Antiqua" w:hAnsi="Book Antiqua"/>
                <w:sz w:val="24"/>
                <w:szCs w:val="24"/>
              </w:rPr>
              <w:t>690.6</w:t>
            </w:r>
            <w:r w:rsidR="00F37CC8">
              <w:rPr>
                <w:rFonts w:ascii="Book Antiqua" w:hAnsi="Book Antiqua" w:hint="eastAsia"/>
                <w:sz w:val="24"/>
                <w:szCs w:val="24"/>
                <w:vertAlign w:val="superscript"/>
              </w:rPr>
              <w:t>1,2</w:t>
            </w:r>
          </w:p>
        </w:tc>
        <w:tc>
          <w:tcPr>
            <w:tcW w:w="1711" w:type="dxa"/>
          </w:tcPr>
          <w:p w:rsidR="000A0188" w:rsidRPr="00D52DE6" w:rsidRDefault="000A0188" w:rsidP="00E42ED1">
            <w:pPr>
              <w:widowControl/>
              <w:snapToGrid w:val="0"/>
              <w:spacing w:line="360" w:lineRule="auto"/>
              <w:jc w:val="center"/>
              <w:rPr>
                <w:rFonts w:ascii="Book Antiqua" w:hAnsi="Book Antiqua"/>
                <w:sz w:val="24"/>
                <w:szCs w:val="24"/>
              </w:rPr>
            </w:pPr>
            <w:r w:rsidRPr="00C6774F">
              <w:rPr>
                <w:rFonts w:ascii="Book Antiqua" w:hAnsi="Book Antiqua"/>
                <w:sz w:val="24"/>
                <w:szCs w:val="24"/>
              </w:rPr>
              <w:t>9.9</w:t>
            </w:r>
            <w:r w:rsidR="00E42ED1" w:rsidRPr="00E42ED1">
              <w:rPr>
                <w:rFonts w:ascii="Book Antiqua" w:hAnsi="Book Antiqua" w:hint="eastAsia"/>
                <w:sz w:val="24"/>
                <w:szCs w:val="24"/>
                <w:vertAlign w:val="superscript"/>
              </w:rPr>
              <w:t>2,3</w:t>
            </w:r>
          </w:p>
        </w:tc>
      </w:tr>
      <w:tr w:rsidR="00501FCA" w:rsidRPr="00D52DE6" w:rsidTr="00AD7CE7">
        <w:trPr>
          <w:trHeight w:val="440"/>
          <w:jc w:val="center"/>
        </w:trPr>
        <w:tc>
          <w:tcPr>
            <w:tcW w:w="1711" w:type="dxa"/>
          </w:tcPr>
          <w:p w:rsidR="00501FCA" w:rsidRPr="00D52DE6" w:rsidRDefault="008158C9" w:rsidP="00AD7CE7">
            <w:pPr>
              <w:widowControl/>
              <w:snapToGrid w:val="0"/>
              <w:spacing w:line="360" w:lineRule="auto"/>
              <w:ind w:firstLineChars="100" w:firstLine="240"/>
              <w:rPr>
                <w:rFonts w:ascii="Book Antiqua" w:hAnsi="Book Antiqua"/>
                <w:sz w:val="24"/>
                <w:szCs w:val="24"/>
              </w:rPr>
            </w:pPr>
            <w:r w:rsidRPr="00C6774F">
              <w:rPr>
                <w:rFonts w:ascii="Book Antiqua" w:hAnsi="Book Antiqua"/>
                <w:sz w:val="24"/>
                <w:szCs w:val="24"/>
              </w:rPr>
              <w:t>Range</w:t>
            </w:r>
          </w:p>
        </w:tc>
        <w:tc>
          <w:tcPr>
            <w:tcW w:w="1935" w:type="dxa"/>
          </w:tcPr>
          <w:p w:rsidR="00501FCA" w:rsidRPr="00D52DE6" w:rsidRDefault="005A4FBB" w:rsidP="00F93B1B">
            <w:pPr>
              <w:widowControl/>
              <w:snapToGrid w:val="0"/>
              <w:spacing w:line="360" w:lineRule="auto"/>
              <w:jc w:val="center"/>
              <w:rPr>
                <w:rFonts w:ascii="Book Antiqua" w:hAnsi="Book Antiqua"/>
                <w:sz w:val="24"/>
                <w:szCs w:val="24"/>
              </w:rPr>
            </w:pPr>
            <w:r w:rsidRPr="00C6774F">
              <w:rPr>
                <w:rFonts w:ascii="Book Antiqua" w:hAnsi="Book Antiqua"/>
                <w:sz w:val="24"/>
                <w:szCs w:val="24"/>
              </w:rPr>
              <w:t>(0-658.71)</w:t>
            </w:r>
          </w:p>
        </w:tc>
        <w:tc>
          <w:tcPr>
            <w:tcW w:w="2034" w:type="dxa"/>
          </w:tcPr>
          <w:p w:rsidR="00501FCA" w:rsidRPr="00D52DE6" w:rsidRDefault="005A4FBB" w:rsidP="00F93B1B">
            <w:pPr>
              <w:widowControl/>
              <w:snapToGrid w:val="0"/>
              <w:spacing w:line="360" w:lineRule="auto"/>
              <w:jc w:val="center"/>
              <w:rPr>
                <w:rFonts w:ascii="Book Antiqua" w:hAnsi="Book Antiqua"/>
                <w:sz w:val="24"/>
                <w:szCs w:val="24"/>
              </w:rPr>
            </w:pPr>
            <w:r w:rsidRPr="00C6774F">
              <w:rPr>
                <w:rFonts w:ascii="Book Antiqua" w:hAnsi="Book Antiqua"/>
                <w:sz w:val="24"/>
                <w:szCs w:val="24"/>
              </w:rPr>
              <w:t>(264.64-2266.07)</w:t>
            </w:r>
          </w:p>
        </w:tc>
        <w:tc>
          <w:tcPr>
            <w:tcW w:w="1959" w:type="dxa"/>
          </w:tcPr>
          <w:p w:rsidR="00501FCA" w:rsidRPr="000A0188" w:rsidRDefault="005A4FBB" w:rsidP="00F93B1B">
            <w:pPr>
              <w:widowControl/>
              <w:snapToGrid w:val="0"/>
              <w:spacing w:line="360" w:lineRule="auto"/>
              <w:jc w:val="center"/>
              <w:rPr>
                <w:rFonts w:ascii="Book Antiqua" w:hAnsi="Book Antiqua"/>
                <w:sz w:val="24"/>
                <w:szCs w:val="24"/>
              </w:rPr>
            </w:pPr>
            <w:r w:rsidRPr="00C6774F">
              <w:rPr>
                <w:rFonts w:ascii="Book Antiqua" w:hAnsi="Book Antiqua"/>
                <w:sz w:val="24"/>
                <w:szCs w:val="24"/>
              </w:rPr>
              <w:t>(0.02-1805.0)</w:t>
            </w:r>
          </w:p>
        </w:tc>
        <w:tc>
          <w:tcPr>
            <w:tcW w:w="1804" w:type="dxa"/>
          </w:tcPr>
          <w:p w:rsidR="00501FCA" w:rsidRPr="00D52DE6" w:rsidRDefault="005A4FBB" w:rsidP="00F93B1B">
            <w:pPr>
              <w:widowControl/>
              <w:snapToGrid w:val="0"/>
              <w:spacing w:line="360" w:lineRule="auto"/>
              <w:jc w:val="center"/>
              <w:rPr>
                <w:rFonts w:ascii="Book Antiqua" w:hAnsi="Book Antiqua"/>
                <w:sz w:val="24"/>
                <w:szCs w:val="24"/>
              </w:rPr>
            </w:pPr>
            <w:r w:rsidRPr="00C6774F">
              <w:rPr>
                <w:rFonts w:ascii="Book Antiqua" w:hAnsi="Book Antiqua"/>
                <w:sz w:val="24"/>
                <w:szCs w:val="24"/>
              </w:rPr>
              <w:t>(0-1805.0)</w:t>
            </w:r>
          </w:p>
        </w:tc>
        <w:tc>
          <w:tcPr>
            <w:tcW w:w="2049" w:type="dxa"/>
          </w:tcPr>
          <w:p w:rsidR="00501FCA" w:rsidRPr="00D52DE6" w:rsidRDefault="005A4FBB" w:rsidP="00F93B1B">
            <w:pPr>
              <w:widowControl/>
              <w:snapToGrid w:val="0"/>
              <w:spacing w:line="360" w:lineRule="auto"/>
              <w:jc w:val="center"/>
              <w:rPr>
                <w:rFonts w:ascii="Book Antiqua" w:hAnsi="Book Antiqua"/>
                <w:sz w:val="24"/>
                <w:szCs w:val="24"/>
              </w:rPr>
            </w:pPr>
            <w:r w:rsidRPr="00C6774F">
              <w:rPr>
                <w:rFonts w:ascii="Book Antiqua" w:hAnsi="Book Antiqua"/>
                <w:sz w:val="24"/>
                <w:szCs w:val="24"/>
              </w:rPr>
              <w:t>(6.7-189.4</w:t>
            </w:r>
            <w:r w:rsidR="00D94333">
              <w:rPr>
                <w:rFonts w:ascii="Book Antiqua" w:hAnsi="Book Antiqua" w:hint="eastAsia"/>
                <w:sz w:val="24"/>
                <w:szCs w:val="24"/>
              </w:rPr>
              <w:t>2</w:t>
            </w:r>
            <w:r w:rsidRPr="00C6774F">
              <w:rPr>
                <w:rFonts w:ascii="Book Antiqua" w:hAnsi="Book Antiqua"/>
                <w:sz w:val="24"/>
                <w:szCs w:val="24"/>
              </w:rPr>
              <w:t>)</w:t>
            </w:r>
          </w:p>
        </w:tc>
        <w:tc>
          <w:tcPr>
            <w:tcW w:w="1807" w:type="dxa"/>
          </w:tcPr>
          <w:p w:rsidR="00501FCA" w:rsidRPr="00D52DE6" w:rsidRDefault="005A4FBB" w:rsidP="00F93B1B">
            <w:pPr>
              <w:widowControl/>
              <w:snapToGrid w:val="0"/>
              <w:spacing w:line="360" w:lineRule="auto"/>
              <w:jc w:val="center"/>
              <w:rPr>
                <w:rFonts w:ascii="Book Antiqua" w:hAnsi="Book Antiqua"/>
                <w:sz w:val="24"/>
                <w:szCs w:val="24"/>
              </w:rPr>
            </w:pPr>
            <w:r w:rsidRPr="00C6774F">
              <w:rPr>
                <w:rFonts w:ascii="Book Antiqua" w:hAnsi="Book Antiqua"/>
                <w:sz w:val="24"/>
                <w:szCs w:val="24"/>
              </w:rPr>
              <w:t>(74.93-2266.01)</w:t>
            </w:r>
          </w:p>
        </w:tc>
        <w:tc>
          <w:tcPr>
            <w:tcW w:w="1711" w:type="dxa"/>
          </w:tcPr>
          <w:p w:rsidR="00501FCA" w:rsidRPr="00D52DE6" w:rsidRDefault="005A4FBB" w:rsidP="00F93B1B">
            <w:pPr>
              <w:widowControl/>
              <w:snapToGrid w:val="0"/>
              <w:spacing w:line="360" w:lineRule="auto"/>
              <w:jc w:val="center"/>
              <w:rPr>
                <w:rFonts w:ascii="Book Antiqua" w:hAnsi="Book Antiqua"/>
                <w:sz w:val="24"/>
                <w:szCs w:val="24"/>
              </w:rPr>
            </w:pPr>
            <w:r w:rsidRPr="00C6774F">
              <w:rPr>
                <w:rFonts w:ascii="Book Antiqua" w:hAnsi="Book Antiqua"/>
                <w:sz w:val="24"/>
                <w:szCs w:val="24"/>
              </w:rPr>
              <w:t>(0-385.4)</w:t>
            </w:r>
          </w:p>
        </w:tc>
      </w:tr>
      <w:tr w:rsidR="00501FCA" w:rsidRPr="00D52DE6" w:rsidTr="00AD7CE7">
        <w:trPr>
          <w:trHeight w:val="455"/>
          <w:jc w:val="center"/>
        </w:trPr>
        <w:tc>
          <w:tcPr>
            <w:tcW w:w="1711" w:type="dxa"/>
          </w:tcPr>
          <w:p w:rsidR="00501FCA" w:rsidRPr="00D52DE6" w:rsidRDefault="008158C9" w:rsidP="00AD7CE7">
            <w:pPr>
              <w:widowControl/>
              <w:snapToGrid w:val="0"/>
              <w:spacing w:line="360" w:lineRule="auto"/>
              <w:rPr>
                <w:rFonts w:ascii="Book Antiqua" w:hAnsi="Book Antiqua"/>
                <w:sz w:val="24"/>
                <w:szCs w:val="24"/>
              </w:rPr>
            </w:pPr>
            <w:r w:rsidRPr="00C6774F">
              <w:rPr>
                <w:rFonts w:ascii="Book Antiqua" w:hAnsi="Book Antiqua"/>
                <w:sz w:val="24"/>
                <w:szCs w:val="24"/>
              </w:rPr>
              <w:t>CDAI/CA</w:t>
            </w:r>
            <w:r>
              <w:rPr>
                <w:rFonts w:ascii="Book Antiqua" w:hAnsi="Book Antiqua" w:hint="eastAsia"/>
                <w:sz w:val="24"/>
                <w:szCs w:val="24"/>
              </w:rPr>
              <w:t>I</w:t>
            </w:r>
          </w:p>
        </w:tc>
        <w:tc>
          <w:tcPr>
            <w:tcW w:w="1935" w:type="dxa"/>
          </w:tcPr>
          <w:p w:rsidR="00501FCA" w:rsidRPr="00D52DE6" w:rsidRDefault="00501FCA" w:rsidP="00F93B1B">
            <w:pPr>
              <w:widowControl/>
              <w:snapToGrid w:val="0"/>
              <w:spacing w:line="360" w:lineRule="auto"/>
              <w:jc w:val="center"/>
              <w:rPr>
                <w:rFonts w:ascii="Book Antiqua" w:hAnsi="Book Antiqua"/>
                <w:sz w:val="24"/>
                <w:szCs w:val="24"/>
              </w:rPr>
            </w:pPr>
          </w:p>
        </w:tc>
        <w:tc>
          <w:tcPr>
            <w:tcW w:w="2034" w:type="dxa"/>
          </w:tcPr>
          <w:p w:rsidR="00501FCA" w:rsidRPr="00D52DE6" w:rsidRDefault="00501FCA" w:rsidP="00F93B1B">
            <w:pPr>
              <w:widowControl/>
              <w:snapToGrid w:val="0"/>
              <w:spacing w:line="360" w:lineRule="auto"/>
              <w:jc w:val="center"/>
              <w:rPr>
                <w:rFonts w:ascii="Book Antiqua" w:hAnsi="Book Antiqua"/>
                <w:sz w:val="24"/>
                <w:szCs w:val="24"/>
              </w:rPr>
            </w:pPr>
          </w:p>
        </w:tc>
        <w:tc>
          <w:tcPr>
            <w:tcW w:w="1959" w:type="dxa"/>
          </w:tcPr>
          <w:p w:rsidR="00501FCA" w:rsidRPr="00D52DE6" w:rsidRDefault="00501FCA" w:rsidP="00F93B1B">
            <w:pPr>
              <w:widowControl/>
              <w:snapToGrid w:val="0"/>
              <w:spacing w:line="360" w:lineRule="auto"/>
              <w:jc w:val="center"/>
              <w:rPr>
                <w:rFonts w:ascii="Book Antiqua" w:hAnsi="Book Antiqua"/>
                <w:sz w:val="24"/>
                <w:szCs w:val="24"/>
              </w:rPr>
            </w:pPr>
          </w:p>
        </w:tc>
        <w:tc>
          <w:tcPr>
            <w:tcW w:w="1804" w:type="dxa"/>
          </w:tcPr>
          <w:p w:rsidR="00501FCA" w:rsidRPr="00D52DE6" w:rsidRDefault="00501FCA" w:rsidP="00F93B1B">
            <w:pPr>
              <w:widowControl/>
              <w:snapToGrid w:val="0"/>
              <w:spacing w:line="360" w:lineRule="auto"/>
              <w:jc w:val="center"/>
              <w:rPr>
                <w:rFonts w:ascii="Book Antiqua" w:hAnsi="Book Antiqua"/>
                <w:sz w:val="24"/>
                <w:szCs w:val="24"/>
              </w:rPr>
            </w:pPr>
          </w:p>
        </w:tc>
        <w:tc>
          <w:tcPr>
            <w:tcW w:w="2049" w:type="dxa"/>
          </w:tcPr>
          <w:p w:rsidR="00501FCA" w:rsidRPr="00D52DE6" w:rsidRDefault="00501FCA" w:rsidP="00F93B1B">
            <w:pPr>
              <w:widowControl/>
              <w:snapToGrid w:val="0"/>
              <w:spacing w:line="360" w:lineRule="auto"/>
              <w:jc w:val="center"/>
              <w:rPr>
                <w:rFonts w:ascii="Book Antiqua" w:hAnsi="Book Antiqua"/>
                <w:sz w:val="24"/>
                <w:szCs w:val="24"/>
              </w:rPr>
            </w:pPr>
          </w:p>
        </w:tc>
        <w:tc>
          <w:tcPr>
            <w:tcW w:w="1807" w:type="dxa"/>
          </w:tcPr>
          <w:p w:rsidR="00501FCA" w:rsidRPr="00D52DE6" w:rsidRDefault="00501FCA" w:rsidP="00F93B1B">
            <w:pPr>
              <w:widowControl/>
              <w:snapToGrid w:val="0"/>
              <w:spacing w:line="360" w:lineRule="auto"/>
              <w:jc w:val="center"/>
              <w:rPr>
                <w:rFonts w:ascii="Book Antiqua" w:hAnsi="Book Antiqua"/>
                <w:sz w:val="24"/>
                <w:szCs w:val="24"/>
              </w:rPr>
            </w:pPr>
          </w:p>
        </w:tc>
        <w:tc>
          <w:tcPr>
            <w:tcW w:w="1711" w:type="dxa"/>
          </w:tcPr>
          <w:p w:rsidR="00501FCA" w:rsidRPr="00D52DE6" w:rsidRDefault="005E5012" w:rsidP="00F93B1B">
            <w:pPr>
              <w:widowControl/>
              <w:snapToGrid w:val="0"/>
              <w:spacing w:line="360" w:lineRule="auto"/>
              <w:jc w:val="center"/>
              <w:rPr>
                <w:rFonts w:ascii="Book Antiqua" w:hAnsi="Book Antiqua"/>
                <w:sz w:val="24"/>
                <w:szCs w:val="24"/>
              </w:rPr>
            </w:pPr>
            <w:r w:rsidRPr="00C6774F">
              <w:rPr>
                <w:rFonts w:ascii="Book Antiqua" w:hAnsi="Book Antiqua"/>
                <w:sz w:val="24"/>
                <w:szCs w:val="24"/>
              </w:rPr>
              <w:t>NA</w:t>
            </w:r>
          </w:p>
        </w:tc>
      </w:tr>
      <w:tr w:rsidR="00501FCA" w:rsidRPr="00D52DE6" w:rsidTr="00AD7CE7">
        <w:trPr>
          <w:trHeight w:val="440"/>
          <w:jc w:val="center"/>
        </w:trPr>
        <w:tc>
          <w:tcPr>
            <w:tcW w:w="1711" w:type="dxa"/>
          </w:tcPr>
          <w:p w:rsidR="00501FCA" w:rsidRPr="00D52DE6" w:rsidRDefault="008158C9" w:rsidP="00AD7CE7">
            <w:pPr>
              <w:widowControl/>
              <w:snapToGrid w:val="0"/>
              <w:spacing w:line="360" w:lineRule="auto"/>
              <w:ind w:firstLineChars="100" w:firstLine="240"/>
              <w:rPr>
                <w:rFonts w:ascii="Book Antiqua" w:hAnsi="Book Antiqua"/>
                <w:sz w:val="24"/>
                <w:szCs w:val="24"/>
              </w:rPr>
            </w:pPr>
            <w:r w:rsidRPr="00C6774F">
              <w:rPr>
                <w:rFonts w:ascii="Book Antiqua" w:hAnsi="Book Antiqua"/>
                <w:sz w:val="24"/>
                <w:szCs w:val="24"/>
              </w:rPr>
              <w:t>Median</w:t>
            </w:r>
          </w:p>
        </w:tc>
        <w:tc>
          <w:tcPr>
            <w:tcW w:w="1935" w:type="dxa"/>
          </w:tcPr>
          <w:p w:rsidR="00501FCA" w:rsidRPr="00D52DE6" w:rsidRDefault="005A4FBB" w:rsidP="00E42ED1">
            <w:pPr>
              <w:widowControl/>
              <w:snapToGrid w:val="0"/>
              <w:spacing w:line="360" w:lineRule="auto"/>
              <w:jc w:val="center"/>
              <w:rPr>
                <w:rFonts w:ascii="Book Antiqua" w:hAnsi="Book Antiqua"/>
                <w:sz w:val="24"/>
                <w:szCs w:val="24"/>
              </w:rPr>
            </w:pPr>
            <w:r w:rsidRPr="00C6774F">
              <w:rPr>
                <w:rFonts w:ascii="Book Antiqua" w:hAnsi="Book Antiqua"/>
                <w:sz w:val="24"/>
                <w:szCs w:val="24"/>
              </w:rPr>
              <w:t>63.12</w:t>
            </w:r>
            <w:r w:rsidR="00E42ED1">
              <w:rPr>
                <w:rFonts w:ascii="Book Antiqua" w:hAnsi="Book Antiqua" w:hint="eastAsia"/>
                <w:sz w:val="24"/>
                <w:szCs w:val="24"/>
                <w:vertAlign w:val="superscript"/>
              </w:rPr>
              <w:t>1</w:t>
            </w:r>
          </w:p>
        </w:tc>
        <w:tc>
          <w:tcPr>
            <w:tcW w:w="2034" w:type="dxa"/>
          </w:tcPr>
          <w:p w:rsidR="00501FCA" w:rsidRPr="00D52DE6" w:rsidRDefault="005A4FBB" w:rsidP="00E42ED1">
            <w:pPr>
              <w:widowControl/>
              <w:snapToGrid w:val="0"/>
              <w:spacing w:line="360" w:lineRule="auto"/>
              <w:jc w:val="center"/>
              <w:rPr>
                <w:rFonts w:ascii="Book Antiqua" w:hAnsi="Book Antiqua"/>
                <w:sz w:val="24"/>
                <w:szCs w:val="24"/>
              </w:rPr>
            </w:pPr>
            <w:r w:rsidRPr="00C6774F">
              <w:rPr>
                <w:rFonts w:ascii="Book Antiqua" w:hAnsi="Book Antiqua"/>
                <w:sz w:val="24"/>
                <w:szCs w:val="24"/>
              </w:rPr>
              <w:t>168.45</w:t>
            </w:r>
            <w:r w:rsidR="00E42ED1">
              <w:rPr>
                <w:rFonts w:ascii="Book Antiqua" w:hAnsi="Book Antiqua" w:hint="eastAsia"/>
                <w:sz w:val="24"/>
                <w:szCs w:val="24"/>
                <w:vertAlign w:val="superscript"/>
              </w:rPr>
              <w:t>1</w:t>
            </w:r>
          </w:p>
        </w:tc>
        <w:tc>
          <w:tcPr>
            <w:tcW w:w="1959" w:type="dxa"/>
          </w:tcPr>
          <w:p w:rsidR="00501FCA" w:rsidRPr="00D52DE6" w:rsidRDefault="005A4FBB" w:rsidP="00F93B1B">
            <w:pPr>
              <w:widowControl/>
              <w:snapToGrid w:val="0"/>
              <w:spacing w:line="360" w:lineRule="auto"/>
              <w:jc w:val="center"/>
              <w:rPr>
                <w:rFonts w:ascii="Book Antiqua" w:hAnsi="Book Antiqua"/>
                <w:sz w:val="24"/>
                <w:szCs w:val="24"/>
              </w:rPr>
            </w:pPr>
            <w:r w:rsidRPr="00C6774F">
              <w:rPr>
                <w:rFonts w:ascii="Book Antiqua" w:hAnsi="Book Antiqua"/>
                <w:sz w:val="24"/>
                <w:szCs w:val="24"/>
              </w:rPr>
              <w:t>81</w:t>
            </w:r>
          </w:p>
        </w:tc>
        <w:tc>
          <w:tcPr>
            <w:tcW w:w="1804" w:type="dxa"/>
          </w:tcPr>
          <w:p w:rsidR="00501FCA" w:rsidRPr="00D52DE6" w:rsidRDefault="005A4FBB" w:rsidP="00F93B1B">
            <w:pPr>
              <w:widowControl/>
              <w:snapToGrid w:val="0"/>
              <w:spacing w:line="360" w:lineRule="auto"/>
              <w:jc w:val="center"/>
              <w:rPr>
                <w:rFonts w:ascii="Book Antiqua" w:hAnsi="Book Antiqua"/>
                <w:sz w:val="24"/>
                <w:szCs w:val="24"/>
              </w:rPr>
            </w:pPr>
            <w:r w:rsidRPr="00C6774F">
              <w:rPr>
                <w:rFonts w:ascii="Book Antiqua" w:hAnsi="Book Antiqua"/>
                <w:sz w:val="24"/>
                <w:szCs w:val="24"/>
              </w:rPr>
              <w:t>135.64</w:t>
            </w:r>
          </w:p>
        </w:tc>
        <w:tc>
          <w:tcPr>
            <w:tcW w:w="2049" w:type="dxa"/>
          </w:tcPr>
          <w:p w:rsidR="00501FCA" w:rsidRPr="00D52DE6" w:rsidRDefault="005A4FBB" w:rsidP="00E42ED1">
            <w:pPr>
              <w:widowControl/>
              <w:snapToGrid w:val="0"/>
              <w:spacing w:line="360" w:lineRule="auto"/>
              <w:jc w:val="center"/>
              <w:rPr>
                <w:rFonts w:ascii="Book Antiqua" w:hAnsi="Book Antiqua"/>
                <w:sz w:val="24"/>
                <w:szCs w:val="24"/>
              </w:rPr>
            </w:pPr>
            <w:r w:rsidRPr="00C6774F">
              <w:rPr>
                <w:rFonts w:ascii="Book Antiqua" w:hAnsi="Book Antiqua"/>
                <w:sz w:val="24"/>
                <w:szCs w:val="24"/>
              </w:rPr>
              <w:t>1</w:t>
            </w:r>
            <w:r w:rsidR="00E42ED1">
              <w:rPr>
                <w:rFonts w:ascii="Book Antiqua" w:hAnsi="Book Antiqua" w:hint="eastAsia"/>
                <w:sz w:val="24"/>
                <w:szCs w:val="24"/>
                <w:vertAlign w:val="superscript"/>
              </w:rPr>
              <w:t>1</w:t>
            </w:r>
          </w:p>
        </w:tc>
        <w:tc>
          <w:tcPr>
            <w:tcW w:w="1807" w:type="dxa"/>
          </w:tcPr>
          <w:p w:rsidR="00501FCA" w:rsidRPr="00D52DE6" w:rsidRDefault="005A4FBB" w:rsidP="00E42ED1">
            <w:pPr>
              <w:widowControl/>
              <w:snapToGrid w:val="0"/>
              <w:spacing w:line="360" w:lineRule="auto"/>
              <w:jc w:val="center"/>
              <w:rPr>
                <w:rFonts w:ascii="Book Antiqua" w:hAnsi="Book Antiqua"/>
                <w:sz w:val="24"/>
                <w:szCs w:val="24"/>
              </w:rPr>
            </w:pPr>
            <w:r w:rsidRPr="00C6774F">
              <w:rPr>
                <w:rFonts w:ascii="Book Antiqua" w:hAnsi="Book Antiqua"/>
                <w:sz w:val="24"/>
                <w:szCs w:val="24"/>
              </w:rPr>
              <w:t>6</w:t>
            </w:r>
            <w:r w:rsidR="00E42ED1">
              <w:rPr>
                <w:rFonts w:ascii="Book Antiqua" w:hAnsi="Book Antiqua" w:hint="eastAsia"/>
                <w:sz w:val="24"/>
                <w:szCs w:val="24"/>
                <w:vertAlign w:val="superscript"/>
              </w:rPr>
              <w:t>1</w:t>
            </w:r>
          </w:p>
        </w:tc>
        <w:tc>
          <w:tcPr>
            <w:tcW w:w="1711" w:type="dxa"/>
          </w:tcPr>
          <w:p w:rsidR="00501FCA" w:rsidRPr="00D52DE6" w:rsidRDefault="00501FCA" w:rsidP="00F93B1B">
            <w:pPr>
              <w:widowControl/>
              <w:snapToGrid w:val="0"/>
              <w:spacing w:line="360" w:lineRule="auto"/>
              <w:jc w:val="center"/>
              <w:rPr>
                <w:rFonts w:ascii="Book Antiqua" w:hAnsi="Book Antiqua"/>
                <w:sz w:val="24"/>
                <w:szCs w:val="24"/>
              </w:rPr>
            </w:pPr>
          </w:p>
        </w:tc>
      </w:tr>
      <w:tr w:rsidR="00501FCA" w:rsidRPr="00D52DE6" w:rsidTr="00AD7CE7">
        <w:trPr>
          <w:trHeight w:val="455"/>
          <w:jc w:val="center"/>
        </w:trPr>
        <w:tc>
          <w:tcPr>
            <w:tcW w:w="1711" w:type="dxa"/>
          </w:tcPr>
          <w:p w:rsidR="00501FCA" w:rsidRPr="00D52DE6" w:rsidRDefault="008158C9" w:rsidP="00AD7CE7">
            <w:pPr>
              <w:widowControl/>
              <w:snapToGrid w:val="0"/>
              <w:spacing w:line="360" w:lineRule="auto"/>
              <w:ind w:firstLineChars="100" w:firstLine="240"/>
              <w:rPr>
                <w:rFonts w:ascii="Book Antiqua" w:hAnsi="Book Antiqua"/>
                <w:sz w:val="24"/>
                <w:szCs w:val="24"/>
              </w:rPr>
            </w:pPr>
            <w:r w:rsidRPr="00C6774F">
              <w:rPr>
                <w:rFonts w:ascii="Book Antiqua" w:hAnsi="Book Antiqua"/>
                <w:sz w:val="24"/>
                <w:szCs w:val="24"/>
              </w:rPr>
              <w:t>Range</w:t>
            </w:r>
          </w:p>
        </w:tc>
        <w:tc>
          <w:tcPr>
            <w:tcW w:w="1935" w:type="dxa"/>
          </w:tcPr>
          <w:p w:rsidR="00501FCA" w:rsidRPr="00D52DE6" w:rsidRDefault="005A4FBB" w:rsidP="00F93B1B">
            <w:pPr>
              <w:widowControl/>
              <w:snapToGrid w:val="0"/>
              <w:spacing w:line="360" w:lineRule="auto"/>
              <w:jc w:val="center"/>
              <w:rPr>
                <w:rFonts w:ascii="Book Antiqua" w:hAnsi="Book Antiqua"/>
                <w:sz w:val="24"/>
                <w:szCs w:val="24"/>
              </w:rPr>
            </w:pPr>
            <w:r w:rsidRPr="00C6774F">
              <w:rPr>
                <w:rFonts w:ascii="Book Antiqua" w:hAnsi="Book Antiqua"/>
                <w:sz w:val="24"/>
                <w:szCs w:val="24"/>
              </w:rPr>
              <w:t>(32.2-155.0)</w:t>
            </w:r>
          </w:p>
        </w:tc>
        <w:tc>
          <w:tcPr>
            <w:tcW w:w="2034" w:type="dxa"/>
          </w:tcPr>
          <w:p w:rsidR="00501FCA" w:rsidRPr="00D52DE6" w:rsidRDefault="005A4FBB" w:rsidP="00F93B1B">
            <w:pPr>
              <w:widowControl/>
              <w:snapToGrid w:val="0"/>
              <w:spacing w:line="360" w:lineRule="auto"/>
              <w:jc w:val="center"/>
              <w:rPr>
                <w:rFonts w:ascii="Book Antiqua" w:hAnsi="Book Antiqua"/>
                <w:sz w:val="24"/>
                <w:szCs w:val="24"/>
              </w:rPr>
            </w:pPr>
            <w:r w:rsidRPr="00C6774F">
              <w:rPr>
                <w:rFonts w:ascii="Book Antiqua" w:hAnsi="Book Antiqua"/>
                <w:sz w:val="24"/>
                <w:szCs w:val="24"/>
              </w:rPr>
              <w:t>(46.8-364.0)</w:t>
            </w:r>
          </w:p>
        </w:tc>
        <w:tc>
          <w:tcPr>
            <w:tcW w:w="1959" w:type="dxa"/>
          </w:tcPr>
          <w:p w:rsidR="00501FCA" w:rsidRPr="00D52DE6" w:rsidRDefault="005A4FBB" w:rsidP="00F93B1B">
            <w:pPr>
              <w:widowControl/>
              <w:snapToGrid w:val="0"/>
              <w:spacing w:line="360" w:lineRule="auto"/>
              <w:jc w:val="center"/>
              <w:rPr>
                <w:rFonts w:ascii="Book Antiqua" w:hAnsi="Book Antiqua"/>
                <w:sz w:val="24"/>
                <w:szCs w:val="24"/>
              </w:rPr>
            </w:pPr>
            <w:r w:rsidRPr="00C6774F">
              <w:rPr>
                <w:rFonts w:ascii="Book Antiqua" w:hAnsi="Book Antiqua"/>
                <w:sz w:val="24"/>
                <w:szCs w:val="24"/>
              </w:rPr>
              <w:t>(37.8-192.8)</w:t>
            </w:r>
          </w:p>
        </w:tc>
        <w:tc>
          <w:tcPr>
            <w:tcW w:w="1804" w:type="dxa"/>
          </w:tcPr>
          <w:p w:rsidR="00501FCA" w:rsidRPr="00D52DE6" w:rsidRDefault="005A4FBB" w:rsidP="00F93B1B">
            <w:pPr>
              <w:widowControl/>
              <w:snapToGrid w:val="0"/>
              <w:spacing w:line="360" w:lineRule="auto"/>
              <w:jc w:val="center"/>
              <w:rPr>
                <w:rFonts w:ascii="Book Antiqua" w:hAnsi="Book Antiqua"/>
                <w:sz w:val="24"/>
                <w:szCs w:val="24"/>
              </w:rPr>
            </w:pPr>
            <w:r w:rsidRPr="00C6774F">
              <w:rPr>
                <w:rFonts w:ascii="Book Antiqua" w:hAnsi="Book Antiqua"/>
                <w:sz w:val="24"/>
                <w:szCs w:val="24"/>
              </w:rPr>
              <w:t>(38. 8-327.1)</w:t>
            </w:r>
          </w:p>
        </w:tc>
        <w:tc>
          <w:tcPr>
            <w:tcW w:w="2049" w:type="dxa"/>
          </w:tcPr>
          <w:p w:rsidR="00501FCA" w:rsidRPr="00D52DE6" w:rsidRDefault="005A4FBB" w:rsidP="00F93B1B">
            <w:pPr>
              <w:widowControl/>
              <w:snapToGrid w:val="0"/>
              <w:spacing w:line="360" w:lineRule="auto"/>
              <w:jc w:val="center"/>
              <w:rPr>
                <w:rFonts w:ascii="Book Antiqua" w:hAnsi="Book Antiqua"/>
                <w:sz w:val="24"/>
                <w:szCs w:val="24"/>
              </w:rPr>
            </w:pPr>
            <w:r w:rsidRPr="00C6774F">
              <w:rPr>
                <w:rFonts w:ascii="Book Antiqua" w:hAnsi="Book Antiqua"/>
                <w:sz w:val="24"/>
                <w:szCs w:val="24"/>
              </w:rPr>
              <w:t>(0-4)</w:t>
            </w:r>
          </w:p>
        </w:tc>
        <w:tc>
          <w:tcPr>
            <w:tcW w:w="1807" w:type="dxa"/>
          </w:tcPr>
          <w:p w:rsidR="00501FCA" w:rsidRPr="005A4FBB" w:rsidRDefault="005A4FBB" w:rsidP="00F93B1B">
            <w:pPr>
              <w:snapToGrid w:val="0"/>
              <w:spacing w:line="360" w:lineRule="auto"/>
              <w:jc w:val="center"/>
              <w:rPr>
                <w:rFonts w:ascii="Book Antiqua" w:hAnsi="Book Antiqua"/>
                <w:sz w:val="24"/>
                <w:szCs w:val="24"/>
              </w:rPr>
            </w:pPr>
            <w:r w:rsidRPr="00C6774F">
              <w:rPr>
                <w:rFonts w:ascii="Book Antiqua" w:hAnsi="Book Antiqua"/>
                <w:sz w:val="24"/>
                <w:szCs w:val="24"/>
              </w:rPr>
              <w:t>(1-17)</w:t>
            </w:r>
          </w:p>
        </w:tc>
        <w:tc>
          <w:tcPr>
            <w:tcW w:w="1711" w:type="dxa"/>
          </w:tcPr>
          <w:p w:rsidR="00501FCA" w:rsidRPr="00D52DE6" w:rsidRDefault="00501FCA" w:rsidP="00F93B1B">
            <w:pPr>
              <w:widowControl/>
              <w:snapToGrid w:val="0"/>
              <w:spacing w:line="360" w:lineRule="auto"/>
              <w:jc w:val="center"/>
              <w:rPr>
                <w:rFonts w:ascii="Book Antiqua" w:hAnsi="Book Antiqua"/>
                <w:sz w:val="24"/>
                <w:szCs w:val="24"/>
              </w:rPr>
            </w:pPr>
          </w:p>
        </w:tc>
      </w:tr>
      <w:tr w:rsidR="00501FCA" w:rsidRPr="00D52DE6" w:rsidTr="00AD7CE7">
        <w:trPr>
          <w:trHeight w:val="440"/>
          <w:jc w:val="center"/>
        </w:trPr>
        <w:tc>
          <w:tcPr>
            <w:tcW w:w="1711" w:type="dxa"/>
          </w:tcPr>
          <w:p w:rsidR="00501FCA" w:rsidRPr="00D52DE6" w:rsidRDefault="008158C9" w:rsidP="00AD7CE7">
            <w:pPr>
              <w:widowControl/>
              <w:snapToGrid w:val="0"/>
              <w:spacing w:line="360" w:lineRule="auto"/>
              <w:rPr>
                <w:rFonts w:ascii="Book Antiqua" w:hAnsi="Book Antiqua"/>
                <w:sz w:val="24"/>
                <w:szCs w:val="24"/>
              </w:rPr>
            </w:pPr>
            <w:r w:rsidRPr="00C6774F">
              <w:rPr>
                <w:rFonts w:ascii="Book Antiqua" w:hAnsi="Book Antiqua"/>
                <w:sz w:val="24"/>
                <w:szCs w:val="24"/>
              </w:rPr>
              <w:t>CRP</w:t>
            </w:r>
            <w:r w:rsidR="00AD7CE7">
              <w:rPr>
                <w:rFonts w:ascii="Book Antiqua" w:hAnsi="Book Antiqua" w:hint="eastAsia"/>
                <w:sz w:val="24"/>
                <w:szCs w:val="24"/>
              </w:rPr>
              <w:t xml:space="preserve"> </w:t>
            </w:r>
            <w:r w:rsidRPr="00C6774F">
              <w:rPr>
                <w:rFonts w:ascii="Book Antiqua" w:hAnsi="Book Antiqua"/>
                <w:sz w:val="24"/>
                <w:szCs w:val="24"/>
              </w:rPr>
              <w:t>( mg/L)</w:t>
            </w:r>
          </w:p>
        </w:tc>
        <w:tc>
          <w:tcPr>
            <w:tcW w:w="1935" w:type="dxa"/>
          </w:tcPr>
          <w:p w:rsidR="00501FCA" w:rsidRPr="00D52DE6" w:rsidRDefault="00501FCA" w:rsidP="00F93B1B">
            <w:pPr>
              <w:widowControl/>
              <w:snapToGrid w:val="0"/>
              <w:spacing w:line="360" w:lineRule="auto"/>
              <w:jc w:val="center"/>
              <w:rPr>
                <w:rFonts w:ascii="Book Antiqua" w:hAnsi="Book Antiqua"/>
                <w:sz w:val="24"/>
                <w:szCs w:val="24"/>
              </w:rPr>
            </w:pPr>
          </w:p>
        </w:tc>
        <w:tc>
          <w:tcPr>
            <w:tcW w:w="2034" w:type="dxa"/>
          </w:tcPr>
          <w:p w:rsidR="00501FCA" w:rsidRPr="00D52DE6" w:rsidRDefault="00501FCA" w:rsidP="00F93B1B">
            <w:pPr>
              <w:widowControl/>
              <w:snapToGrid w:val="0"/>
              <w:spacing w:line="360" w:lineRule="auto"/>
              <w:jc w:val="center"/>
              <w:rPr>
                <w:rFonts w:ascii="Book Antiqua" w:hAnsi="Book Antiqua"/>
                <w:sz w:val="24"/>
                <w:szCs w:val="24"/>
              </w:rPr>
            </w:pPr>
          </w:p>
        </w:tc>
        <w:tc>
          <w:tcPr>
            <w:tcW w:w="1959" w:type="dxa"/>
          </w:tcPr>
          <w:p w:rsidR="00501FCA" w:rsidRPr="00D52DE6" w:rsidRDefault="00501FCA" w:rsidP="00F93B1B">
            <w:pPr>
              <w:widowControl/>
              <w:snapToGrid w:val="0"/>
              <w:spacing w:line="360" w:lineRule="auto"/>
              <w:jc w:val="center"/>
              <w:rPr>
                <w:rFonts w:ascii="Book Antiqua" w:hAnsi="Book Antiqua"/>
                <w:sz w:val="24"/>
                <w:szCs w:val="24"/>
              </w:rPr>
            </w:pPr>
          </w:p>
        </w:tc>
        <w:tc>
          <w:tcPr>
            <w:tcW w:w="1804" w:type="dxa"/>
          </w:tcPr>
          <w:p w:rsidR="00501FCA" w:rsidRPr="00D52DE6" w:rsidRDefault="00501FCA" w:rsidP="00F93B1B">
            <w:pPr>
              <w:widowControl/>
              <w:snapToGrid w:val="0"/>
              <w:spacing w:line="360" w:lineRule="auto"/>
              <w:jc w:val="center"/>
              <w:rPr>
                <w:rFonts w:ascii="Book Antiqua" w:hAnsi="Book Antiqua"/>
                <w:sz w:val="24"/>
                <w:szCs w:val="24"/>
              </w:rPr>
            </w:pPr>
          </w:p>
        </w:tc>
        <w:tc>
          <w:tcPr>
            <w:tcW w:w="2049" w:type="dxa"/>
          </w:tcPr>
          <w:p w:rsidR="00501FCA" w:rsidRPr="00D52DE6" w:rsidRDefault="00501FCA" w:rsidP="00F93B1B">
            <w:pPr>
              <w:widowControl/>
              <w:snapToGrid w:val="0"/>
              <w:spacing w:line="360" w:lineRule="auto"/>
              <w:jc w:val="center"/>
              <w:rPr>
                <w:rFonts w:ascii="Book Antiqua" w:hAnsi="Book Antiqua"/>
                <w:sz w:val="24"/>
                <w:szCs w:val="24"/>
              </w:rPr>
            </w:pPr>
          </w:p>
        </w:tc>
        <w:tc>
          <w:tcPr>
            <w:tcW w:w="1807" w:type="dxa"/>
          </w:tcPr>
          <w:p w:rsidR="00501FCA" w:rsidRPr="00D52DE6" w:rsidRDefault="00501FCA" w:rsidP="00F93B1B">
            <w:pPr>
              <w:widowControl/>
              <w:snapToGrid w:val="0"/>
              <w:spacing w:line="360" w:lineRule="auto"/>
              <w:jc w:val="center"/>
              <w:rPr>
                <w:rFonts w:ascii="Book Antiqua" w:hAnsi="Book Antiqua"/>
                <w:sz w:val="24"/>
                <w:szCs w:val="24"/>
              </w:rPr>
            </w:pPr>
          </w:p>
        </w:tc>
        <w:tc>
          <w:tcPr>
            <w:tcW w:w="1711" w:type="dxa"/>
          </w:tcPr>
          <w:p w:rsidR="00501FCA" w:rsidRPr="00D52DE6" w:rsidRDefault="005E5012" w:rsidP="00F93B1B">
            <w:pPr>
              <w:widowControl/>
              <w:snapToGrid w:val="0"/>
              <w:spacing w:line="360" w:lineRule="auto"/>
              <w:jc w:val="center"/>
              <w:rPr>
                <w:rFonts w:ascii="Book Antiqua" w:hAnsi="Book Antiqua"/>
                <w:sz w:val="24"/>
                <w:szCs w:val="24"/>
              </w:rPr>
            </w:pPr>
            <w:r w:rsidRPr="00C6774F">
              <w:rPr>
                <w:rFonts w:ascii="Book Antiqua" w:hAnsi="Book Antiqua"/>
                <w:sz w:val="24"/>
                <w:szCs w:val="24"/>
              </w:rPr>
              <w:t>NA</w:t>
            </w:r>
          </w:p>
        </w:tc>
      </w:tr>
      <w:tr w:rsidR="00AD7CE7" w:rsidRPr="00D52DE6" w:rsidTr="00AD7CE7">
        <w:trPr>
          <w:trHeight w:val="455"/>
          <w:jc w:val="center"/>
        </w:trPr>
        <w:tc>
          <w:tcPr>
            <w:tcW w:w="1711" w:type="dxa"/>
          </w:tcPr>
          <w:p w:rsidR="00AD7CE7" w:rsidRPr="00D52DE6" w:rsidRDefault="00AD7CE7" w:rsidP="00E37093">
            <w:pPr>
              <w:widowControl/>
              <w:snapToGrid w:val="0"/>
              <w:spacing w:line="360" w:lineRule="auto"/>
              <w:ind w:firstLineChars="100" w:firstLine="240"/>
              <w:rPr>
                <w:rFonts w:ascii="Book Antiqua" w:hAnsi="Book Antiqua"/>
                <w:sz w:val="24"/>
                <w:szCs w:val="24"/>
              </w:rPr>
            </w:pPr>
            <w:r w:rsidRPr="00C6774F">
              <w:rPr>
                <w:rFonts w:ascii="Book Antiqua" w:hAnsi="Book Antiqua"/>
                <w:sz w:val="24"/>
                <w:szCs w:val="24"/>
              </w:rPr>
              <w:t>Median</w:t>
            </w:r>
          </w:p>
        </w:tc>
        <w:tc>
          <w:tcPr>
            <w:tcW w:w="1935" w:type="dxa"/>
          </w:tcPr>
          <w:p w:rsidR="00AD7CE7" w:rsidRPr="00D52DE6" w:rsidRDefault="00AD7CE7" w:rsidP="00E42ED1">
            <w:pPr>
              <w:widowControl/>
              <w:snapToGrid w:val="0"/>
              <w:spacing w:line="360" w:lineRule="auto"/>
              <w:jc w:val="center"/>
              <w:rPr>
                <w:rFonts w:ascii="Book Antiqua" w:hAnsi="Book Antiqua"/>
                <w:sz w:val="24"/>
                <w:szCs w:val="24"/>
              </w:rPr>
            </w:pPr>
            <w:r w:rsidRPr="00C6774F">
              <w:rPr>
                <w:rFonts w:ascii="Book Antiqua" w:hAnsi="Book Antiqua"/>
                <w:sz w:val="24"/>
                <w:szCs w:val="24"/>
              </w:rPr>
              <w:t>0.48</w:t>
            </w:r>
            <w:r w:rsidR="00E42ED1">
              <w:rPr>
                <w:rFonts w:ascii="Book Antiqua" w:hAnsi="Book Antiqua" w:hint="eastAsia"/>
                <w:sz w:val="24"/>
                <w:szCs w:val="24"/>
                <w:vertAlign w:val="superscript"/>
              </w:rPr>
              <w:t>1</w:t>
            </w:r>
          </w:p>
        </w:tc>
        <w:tc>
          <w:tcPr>
            <w:tcW w:w="2034" w:type="dxa"/>
          </w:tcPr>
          <w:p w:rsidR="00AD7CE7" w:rsidRPr="00D52DE6" w:rsidRDefault="00AD7CE7" w:rsidP="00E42ED1">
            <w:pPr>
              <w:widowControl/>
              <w:snapToGrid w:val="0"/>
              <w:spacing w:line="360" w:lineRule="auto"/>
              <w:jc w:val="center"/>
              <w:rPr>
                <w:rFonts w:ascii="Book Antiqua" w:hAnsi="Book Antiqua"/>
                <w:sz w:val="24"/>
                <w:szCs w:val="24"/>
              </w:rPr>
            </w:pPr>
            <w:r w:rsidRPr="00C6774F">
              <w:rPr>
                <w:rFonts w:ascii="Book Antiqua" w:hAnsi="Book Antiqua"/>
                <w:sz w:val="24"/>
                <w:szCs w:val="24"/>
              </w:rPr>
              <w:t>20.57</w:t>
            </w:r>
            <w:r w:rsidR="00E42ED1">
              <w:rPr>
                <w:rFonts w:ascii="Book Antiqua" w:hAnsi="Book Antiqua" w:hint="eastAsia"/>
                <w:sz w:val="24"/>
                <w:szCs w:val="24"/>
                <w:vertAlign w:val="superscript"/>
              </w:rPr>
              <w:t>1</w:t>
            </w:r>
          </w:p>
        </w:tc>
        <w:tc>
          <w:tcPr>
            <w:tcW w:w="1959" w:type="dxa"/>
          </w:tcPr>
          <w:p w:rsidR="00AD7CE7" w:rsidRPr="00D52DE6" w:rsidRDefault="00AD7CE7" w:rsidP="00F93B1B">
            <w:pPr>
              <w:widowControl/>
              <w:snapToGrid w:val="0"/>
              <w:spacing w:line="360" w:lineRule="auto"/>
              <w:jc w:val="center"/>
              <w:rPr>
                <w:rFonts w:ascii="Book Antiqua" w:hAnsi="Book Antiqua"/>
                <w:sz w:val="24"/>
                <w:szCs w:val="24"/>
              </w:rPr>
            </w:pPr>
            <w:r w:rsidRPr="00C6774F">
              <w:rPr>
                <w:rFonts w:ascii="Book Antiqua" w:hAnsi="Book Antiqua"/>
                <w:sz w:val="24"/>
                <w:szCs w:val="24"/>
              </w:rPr>
              <w:t>2.1</w:t>
            </w:r>
          </w:p>
        </w:tc>
        <w:tc>
          <w:tcPr>
            <w:tcW w:w="1804" w:type="dxa"/>
          </w:tcPr>
          <w:p w:rsidR="00AD7CE7" w:rsidRPr="00D52DE6" w:rsidRDefault="00AD7CE7" w:rsidP="00F93B1B">
            <w:pPr>
              <w:widowControl/>
              <w:snapToGrid w:val="0"/>
              <w:spacing w:line="360" w:lineRule="auto"/>
              <w:jc w:val="center"/>
              <w:rPr>
                <w:rFonts w:ascii="Book Antiqua" w:hAnsi="Book Antiqua"/>
                <w:sz w:val="24"/>
                <w:szCs w:val="24"/>
              </w:rPr>
            </w:pPr>
            <w:r w:rsidRPr="00C6774F">
              <w:rPr>
                <w:rFonts w:ascii="Book Antiqua" w:hAnsi="Book Antiqua"/>
                <w:sz w:val="24"/>
                <w:szCs w:val="24"/>
              </w:rPr>
              <w:t>4.37</w:t>
            </w:r>
          </w:p>
        </w:tc>
        <w:tc>
          <w:tcPr>
            <w:tcW w:w="2049" w:type="dxa"/>
          </w:tcPr>
          <w:p w:rsidR="00AD7CE7" w:rsidRPr="00D52DE6" w:rsidRDefault="00AD7CE7" w:rsidP="00E42ED1">
            <w:pPr>
              <w:widowControl/>
              <w:snapToGrid w:val="0"/>
              <w:spacing w:line="360" w:lineRule="auto"/>
              <w:jc w:val="center"/>
              <w:rPr>
                <w:rFonts w:ascii="Book Antiqua" w:hAnsi="Book Antiqua"/>
                <w:sz w:val="24"/>
                <w:szCs w:val="24"/>
              </w:rPr>
            </w:pPr>
            <w:r w:rsidRPr="00C6774F">
              <w:rPr>
                <w:rFonts w:ascii="Book Antiqua" w:hAnsi="Book Antiqua"/>
                <w:sz w:val="24"/>
                <w:szCs w:val="24"/>
              </w:rPr>
              <w:t>0.39</w:t>
            </w:r>
            <w:r w:rsidR="00E42ED1">
              <w:rPr>
                <w:rFonts w:ascii="Book Antiqua" w:hAnsi="Book Antiqua" w:hint="eastAsia"/>
                <w:sz w:val="24"/>
                <w:szCs w:val="24"/>
                <w:vertAlign w:val="superscript"/>
              </w:rPr>
              <w:t>1</w:t>
            </w:r>
          </w:p>
        </w:tc>
        <w:tc>
          <w:tcPr>
            <w:tcW w:w="1807" w:type="dxa"/>
          </w:tcPr>
          <w:p w:rsidR="00AD7CE7" w:rsidRPr="00D52DE6" w:rsidRDefault="00AD7CE7" w:rsidP="00E42ED1">
            <w:pPr>
              <w:widowControl/>
              <w:snapToGrid w:val="0"/>
              <w:spacing w:line="360" w:lineRule="auto"/>
              <w:jc w:val="center"/>
              <w:rPr>
                <w:rFonts w:ascii="Book Antiqua" w:hAnsi="Book Antiqua"/>
                <w:sz w:val="24"/>
                <w:szCs w:val="24"/>
              </w:rPr>
            </w:pPr>
            <w:r w:rsidRPr="00C6774F">
              <w:rPr>
                <w:rFonts w:ascii="Book Antiqua" w:hAnsi="Book Antiqua"/>
                <w:sz w:val="24"/>
                <w:szCs w:val="24"/>
              </w:rPr>
              <w:t>4</w:t>
            </w:r>
            <w:r w:rsidR="00E42ED1">
              <w:rPr>
                <w:rFonts w:ascii="Book Antiqua" w:hAnsi="Book Antiqua" w:hint="eastAsia"/>
                <w:sz w:val="24"/>
                <w:szCs w:val="24"/>
                <w:vertAlign w:val="superscript"/>
              </w:rPr>
              <w:t>1</w:t>
            </w:r>
          </w:p>
        </w:tc>
        <w:tc>
          <w:tcPr>
            <w:tcW w:w="1711" w:type="dxa"/>
          </w:tcPr>
          <w:p w:rsidR="00AD7CE7" w:rsidRPr="00D52DE6" w:rsidRDefault="00AD7CE7" w:rsidP="00F93B1B">
            <w:pPr>
              <w:widowControl/>
              <w:snapToGrid w:val="0"/>
              <w:spacing w:line="360" w:lineRule="auto"/>
              <w:jc w:val="center"/>
              <w:rPr>
                <w:rFonts w:ascii="Book Antiqua" w:hAnsi="Book Antiqua"/>
                <w:sz w:val="24"/>
                <w:szCs w:val="24"/>
              </w:rPr>
            </w:pPr>
          </w:p>
        </w:tc>
      </w:tr>
      <w:tr w:rsidR="00AD7CE7" w:rsidRPr="00D52DE6" w:rsidTr="00AD7CE7">
        <w:trPr>
          <w:trHeight w:val="440"/>
          <w:jc w:val="center"/>
        </w:trPr>
        <w:tc>
          <w:tcPr>
            <w:tcW w:w="1711" w:type="dxa"/>
          </w:tcPr>
          <w:p w:rsidR="00AD7CE7" w:rsidRPr="00D52DE6" w:rsidRDefault="00AD7CE7" w:rsidP="00E37093">
            <w:pPr>
              <w:widowControl/>
              <w:snapToGrid w:val="0"/>
              <w:spacing w:line="360" w:lineRule="auto"/>
              <w:ind w:firstLineChars="100" w:firstLine="240"/>
              <w:rPr>
                <w:rFonts w:ascii="Book Antiqua" w:hAnsi="Book Antiqua"/>
                <w:sz w:val="24"/>
                <w:szCs w:val="24"/>
              </w:rPr>
            </w:pPr>
            <w:r w:rsidRPr="00C6774F">
              <w:rPr>
                <w:rFonts w:ascii="Book Antiqua" w:hAnsi="Book Antiqua"/>
                <w:sz w:val="24"/>
                <w:szCs w:val="24"/>
              </w:rPr>
              <w:t>Range</w:t>
            </w:r>
          </w:p>
        </w:tc>
        <w:tc>
          <w:tcPr>
            <w:tcW w:w="1935" w:type="dxa"/>
          </w:tcPr>
          <w:p w:rsidR="00AD7CE7" w:rsidRPr="00D52DE6" w:rsidRDefault="00AD7CE7" w:rsidP="00F93B1B">
            <w:pPr>
              <w:widowControl/>
              <w:snapToGrid w:val="0"/>
              <w:spacing w:line="360" w:lineRule="auto"/>
              <w:jc w:val="center"/>
              <w:rPr>
                <w:rFonts w:ascii="Book Antiqua" w:hAnsi="Book Antiqua"/>
                <w:sz w:val="24"/>
                <w:szCs w:val="24"/>
              </w:rPr>
            </w:pPr>
            <w:r w:rsidRPr="00C6774F">
              <w:rPr>
                <w:rFonts w:ascii="Book Antiqua" w:hAnsi="Book Antiqua"/>
                <w:sz w:val="24"/>
                <w:szCs w:val="24"/>
              </w:rPr>
              <w:t>(0.10-12.88)</w:t>
            </w:r>
          </w:p>
        </w:tc>
        <w:tc>
          <w:tcPr>
            <w:tcW w:w="2034" w:type="dxa"/>
          </w:tcPr>
          <w:p w:rsidR="00AD7CE7" w:rsidRPr="00D52DE6" w:rsidRDefault="00AD7CE7" w:rsidP="00F93B1B">
            <w:pPr>
              <w:widowControl/>
              <w:snapToGrid w:val="0"/>
              <w:spacing w:line="360" w:lineRule="auto"/>
              <w:jc w:val="center"/>
              <w:rPr>
                <w:rFonts w:ascii="Book Antiqua" w:hAnsi="Book Antiqua"/>
                <w:sz w:val="24"/>
                <w:szCs w:val="24"/>
              </w:rPr>
            </w:pPr>
            <w:r w:rsidRPr="00C6774F">
              <w:rPr>
                <w:rFonts w:ascii="Book Antiqua" w:hAnsi="Book Antiqua"/>
                <w:sz w:val="24"/>
                <w:szCs w:val="24"/>
              </w:rPr>
              <w:t>(0.2-79.8)</w:t>
            </w:r>
          </w:p>
        </w:tc>
        <w:tc>
          <w:tcPr>
            <w:tcW w:w="1959" w:type="dxa"/>
          </w:tcPr>
          <w:p w:rsidR="00AD7CE7" w:rsidRPr="00D52DE6" w:rsidRDefault="00AD7CE7" w:rsidP="00F93B1B">
            <w:pPr>
              <w:widowControl/>
              <w:snapToGrid w:val="0"/>
              <w:spacing w:line="360" w:lineRule="auto"/>
              <w:jc w:val="center"/>
              <w:rPr>
                <w:rFonts w:ascii="Book Antiqua" w:hAnsi="Book Antiqua"/>
                <w:sz w:val="24"/>
                <w:szCs w:val="24"/>
              </w:rPr>
            </w:pPr>
            <w:r w:rsidRPr="00C6774F">
              <w:rPr>
                <w:rFonts w:ascii="Book Antiqua" w:hAnsi="Book Antiqua"/>
                <w:sz w:val="24"/>
                <w:szCs w:val="24"/>
              </w:rPr>
              <w:t>(0.13-134.6)</w:t>
            </w:r>
          </w:p>
        </w:tc>
        <w:tc>
          <w:tcPr>
            <w:tcW w:w="1804" w:type="dxa"/>
          </w:tcPr>
          <w:p w:rsidR="00AD7CE7" w:rsidRPr="00D52DE6" w:rsidRDefault="00AD7CE7" w:rsidP="00F93B1B">
            <w:pPr>
              <w:widowControl/>
              <w:snapToGrid w:val="0"/>
              <w:spacing w:line="360" w:lineRule="auto"/>
              <w:jc w:val="center"/>
              <w:rPr>
                <w:rFonts w:ascii="Book Antiqua" w:hAnsi="Book Antiqua"/>
                <w:sz w:val="24"/>
                <w:szCs w:val="24"/>
              </w:rPr>
            </w:pPr>
            <w:r w:rsidRPr="00C6774F">
              <w:rPr>
                <w:rFonts w:ascii="Book Antiqua" w:hAnsi="Book Antiqua"/>
                <w:sz w:val="24"/>
                <w:szCs w:val="24"/>
              </w:rPr>
              <w:t>(0.10-41.20)</w:t>
            </w:r>
          </w:p>
        </w:tc>
        <w:tc>
          <w:tcPr>
            <w:tcW w:w="2049" w:type="dxa"/>
          </w:tcPr>
          <w:p w:rsidR="00AD7CE7" w:rsidRPr="00D52DE6" w:rsidRDefault="00AD7CE7" w:rsidP="00F93B1B">
            <w:pPr>
              <w:widowControl/>
              <w:snapToGrid w:val="0"/>
              <w:spacing w:line="360" w:lineRule="auto"/>
              <w:jc w:val="center"/>
              <w:rPr>
                <w:rFonts w:ascii="Book Antiqua" w:hAnsi="Book Antiqua"/>
                <w:sz w:val="24"/>
                <w:szCs w:val="24"/>
              </w:rPr>
            </w:pPr>
            <w:r w:rsidRPr="00C6774F">
              <w:rPr>
                <w:rFonts w:ascii="Book Antiqua" w:hAnsi="Book Antiqua"/>
                <w:sz w:val="24"/>
                <w:szCs w:val="24"/>
              </w:rPr>
              <w:t>(0.04-2.1)</w:t>
            </w:r>
          </w:p>
        </w:tc>
        <w:tc>
          <w:tcPr>
            <w:tcW w:w="1807" w:type="dxa"/>
          </w:tcPr>
          <w:p w:rsidR="00AD7CE7" w:rsidRPr="005A4FBB" w:rsidRDefault="00AD7CE7" w:rsidP="00F93B1B">
            <w:pPr>
              <w:snapToGrid w:val="0"/>
              <w:spacing w:line="360" w:lineRule="auto"/>
              <w:jc w:val="center"/>
              <w:rPr>
                <w:rFonts w:ascii="Book Antiqua" w:hAnsi="Book Antiqua"/>
                <w:sz w:val="24"/>
                <w:szCs w:val="24"/>
              </w:rPr>
            </w:pPr>
            <w:r w:rsidRPr="00C6774F">
              <w:rPr>
                <w:rFonts w:ascii="Book Antiqua" w:hAnsi="Book Antiqua"/>
                <w:sz w:val="24"/>
                <w:szCs w:val="24"/>
              </w:rPr>
              <w:t>(0.08-65.40)</w:t>
            </w:r>
          </w:p>
        </w:tc>
        <w:tc>
          <w:tcPr>
            <w:tcW w:w="1711" w:type="dxa"/>
          </w:tcPr>
          <w:p w:rsidR="00AD7CE7" w:rsidRPr="00D52DE6" w:rsidRDefault="00AD7CE7" w:rsidP="00F93B1B">
            <w:pPr>
              <w:widowControl/>
              <w:snapToGrid w:val="0"/>
              <w:spacing w:line="360" w:lineRule="auto"/>
              <w:jc w:val="center"/>
              <w:rPr>
                <w:rFonts w:ascii="Book Antiqua" w:hAnsi="Book Antiqua"/>
                <w:sz w:val="24"/>
                <w:szCs w:val="24"/>
              </w:rPr>
            </w:pPr>
          </w:p>
        </w:tc>
      </w:tr>
      <w:tr w:rsidR="00501FCA" w:rsidRPr="00D52DE6" w:rsidTr="00AD7CE7">
        <w:trPr>
          <w:trHeight w:val="440"/>
          <w:jc w:val="center"/>
        </w:trPr>
        <w:tc>
          <w:tcPr>
            <w:tcW w:w="1711" w:type="dxa"/>
          </w:tcPr>
          <w:p w:rsidR="00501FCA" w:rsidRPr="008158C9" w:rsidRDefault="008158C9" w:rsidP="00AD7CE7">
            <w:pPr>
              <w:snapToGrid w:val="0"/>
              <w:spacing w:line="360" w:lineRule="auto"/>
              <w:rPr>
                <w:rFonts w:ascii="Book Antiqua" w:hAnsi="Book Antiqua"/>
                <w:sz w:val="24"/>
                <w:szCs w:val="24"/>
              </w:rPr>
            </w:pPr>
            <w:r w:rsidRPr="00C6774F">
              <w:rPr>
                <w:rFonts w:ascii="Book Antiqua" w:hAnsi="Book Antiqua"/>
                <w:sz w:val="24"/>
                <w:szCs w:val="24"/>
              </w:rPr>
              <w:t>ESR</w:t>
            </w:r>
            <w:r w:rsidR="00AD7CE7">
              <w:rPr>
                <w:rFonts w:ascii="Book Antiqua" w:hAnsi="Book Antiqua" w:hint="eastAsia"/>
                <w:sz w:val="24"/>
                <w:szCs w:val="24"/>
              </w:rPr>
              <w:t xml:space="preserve"> </w:t>
            </w:r>
            <w:r w:rsidRPr="00C6774F">
              <w:rPr>
                <w:rFonts w:ascii="Book Antiqua" w:hAnsi="Book Antiqua"/>
                <w:sz w:val="24"/>
                <w:szCs w:val="24"/>
              </w:rPr>
              <w:t>(mm/h)</w:t>
            </w:r>
          </w:p>
        </w:tc>
        <w:tc>
          <w:tcPr>
            <w:tcW w:w="1935" w:type="dxa"/>
          </w:tcPr>
          <w:p w:rsidR="00501FCA" w:rsidRPr="00D52DE6" w:rsidRDefault="00501FCA" w:rsidP="00F93B1B">
            <w:pPr>
              <w:widowControl/>
              <w:snapToGrid w:val="0"/>
              <w:spacing w:line="360" w:lineRule="auto"/>
              <w:jc w:val="center"/>
              <w:rPr>
                <w:rFonts w:ascii="Book Antiqua" w:hAnsi="Book Antiqua"/>
                <w:sz w:val="24"/>
                <w:szCs w:val="24"/>
              </w:rPr>
            </w:pPr>
          </w:p>
        </w:tc>
        <w:tc>
          <w:tcPr>
            <w:tcW w:w="2034" w:type="dxa"/>
          </w:tcPr>
          <w:p w:rsidR="00501FCA" w:rsidRPr="00D52DE6" w:rsidRDefault="00501FCA" w:rsidP="00F93B1B">
            <w:pPr>
              <w:widowControl/>
              <w:snapToGrid w:val="0"/>
              <w:spacing w:line="360" w:lineRule="auto"/>
              <w:jc w:val="center"/>
              <w:rPr>
                <w:rFonts w:ascii="Book Antiqua" w:hAnsi="Book Antiqua"/>
                <w:sz w:val="24"/>
                <w:szCs w:val="24"/>
              </w:rPr>
            </w:pPr>
          </w:p>
        </w:tc>
        <w:tc>
          <w:tcPr>
            <w:tcW w:w="1959" w:type="dxa"/>
          </w:tcPr>
          <w:p w:rsidR="00501FCA" w:rsidRPr="00D52DE6" w:rsidRDefault="00501FCA" w:rsidP="00F93B1B">
            <w:pPr>
              <w:widowControl/>
              <w:snapToGrid w:val="0"/>
              <w:spacing w:line="360" w:lineRule="auto"/>
              <w:jc w:val="center"/>
              <w:rPr>
                <w:rFonts w:ascii="Book Antiqua" w:hAnsi="Book Antiqua"/>
                <w:sz w:val="24"/>
                <w:szCs w:val="24"/>
              </w:rPr>
            </w:pPr>
          </w:p>
        </w:tc>
        <w:tc>
          <w:tcPr>
            <w:tcW w:w="1804" w:type="dxa"/>
          </w:tcPr>
          <w:p w:rsidR="00501FCA" w:rsidRPr="00D52DE6" w:rsidRDefault="00501FCA" w:rsidP="00F93B1B">
            <w:pPr>
              <w:widowControl/>
              <w:snapToGrid w:val="0"/>
              <w:spacing w:line="360" w:lineRule="auto"/>
              <w:jc w:val="center"/>
              <w:rPr>
                <w:rFonts w:ascii="Book Antiqua" w:hAnsi="Book Antiqua"/>
                <w:sz w:val="24"/>
                <w:szCs w:val="24"/>
              </w:rPr>
            </w:pPr>
          </w:p>
        </w:tc>
        <w:tc>
          <w:tcPr>
            <w:tcW w:w="2049" w:type="dxa"/>
          </w:tcPr>
          <w:p w:rsidR="00501FCA" w:rsidRPr="00D52DE6" w:rsidRDefault="00501FCA" w:rsidP="00F93B1B">
            <w:pPr>
              <w:widowControl/>
              <w:snapToGrid w:val="0"/>
              <w:spacing w:line="360" w:lineRule="auto"/>
              <w:jc w:val="center"/>
              <w:rPr>
                <w:rFonts w:ascii="Book Antiqua" w:hAnsi="Book Antiqua"/>
                <w:sz w:val="24"/>
                <w:szCs w:val="24"/>
              </w:rPr>
            </w:pPr>
          </w:p>
        </w:tc>
        <w:tc>
          <w:tcPr>
            <w:tcW w:w="1807" w:type="dxa"/>
          </w:tcPr>
          <w:p w:rsidR="00501FCA" w:rsidRPr="00D52DE6" w:rsidRDefault="00501FCA" w:rsidP="00F93B1B">
            <w:pPr>
              <w:widowControl/>
              <w:snapToGrid w:val="0"/>
              <w:spacing w:line="360" w:lineRule="auto"/>
              <w:jc w:val="center"/>
              <w:rPr>
                <w:rFonts w:ascii="Book Antiqua" w:hAnsi="Book Antiqua"/>
                <w:sz w:val="24"/>
                <w:szCs w:val="24"/>
              </w:rPr>
            </w:pPr>
          </w:p>
        </w:tc>
        <w:tc>
          <w:tcPr>
            <w:tcW w:w="1711" w:type="dxa"/>
          </w:tcPr>
          <w:p w:rsidR="00501FCA" w:rsidRPr="00D52DE6" w:rsidRDefault="005E5012" w:rsidP="00F93B1B">
            <w:pPr>
              <w:widowControl/>
              <w:snapToGrid w:val="0"/>
              <w:spacing w:line="360" w:lineRule="auto"/>
              <w:jc w:val="center"/>
              <w:rPr>
                <w:rFonts w:ascii="Book Antiqua" w:hAnsi="Book Antiqua"/>
                <w:sz w:val="24"/>
                <w:szCs w:val="24"/>
              </w:rPr>
            </w:pPr>
            <w:r w:rsidRPr="00C6774F">
              <w:rPr>
                <w:rFonts w:ascii="Book Antiqua" w:hAnsi="Book Antiqua"/>
                <w:sz w:val="24"/>
                <w:szCs w:val="24"/>
              </w:rPr>
              <w:t>NA</w:t>
            </w:r>
          </w:p>
        </w:tc>
      </w:tr>
      <w:tr w:rsidR="00AD7CE7" w:rsidRPr="00D52DE6" w:rsidTr="00AD7CE7">
        <w:trPr>
          <w:trHeight w:val="455"/>
          <w:jc w:val="center"/>
        </w:trPr>
        <w:tc>
          <w:tcPr>
            <w:tcW w:w="1711" w:type="dxa"/>
          </w:tcPr>
          <w:p w:rsidR="00AD7CE7" w:rsidRPr="00D52DE6" w:rsidRDefault="00AD7CE7" w:rsidP="00E37093">
            <w:pPr>
              <w:widowControl/>
              <w:snapToGrid w:val="0"/>
              <w:spacing w:line="360" w:lineRule="auto"/>
              <w:ind w:firstLineChars="100" w:firstLine="240"/>
              <w:rPr>
                <w:rFonts w:ascii="Book Antiqua" w:hAnsi="Book Antiqua"/>
                <w:sz w:val="24"/>
                <w:szCs w:val="24"/>
              </w:rPr>
            </w:pPr>
            <w:r w:rsidRPr="00C6774F">
              <w:rPr>
                <w:rFonts w:ascii="Book Antiqua" w:hAnsi="Book Antiqua"/>
                <w:sz w:val="24"/>
                <w:szCs w:val="24"/>
              </w:rPr>
              <w:t>Median</w:t>
            </w:r>
          </w:p>
        </w:tc>
        <w:tc>
          <w:tcPr>
            <w:tcW w:w="1935" w:type="dxa"/>
          </w:tcPr>
          <w:p w:rsidR="00AD7CE7" w:rsidRPr="00D52DE6" w:rsidRDefault="00AD7CE7" w:rsidP="00E42ED1">
            <w:pPr>
              <w:widowControl/>
              <w:snapToGrid w:val="0"/>
              <w:spacing w:line="360" w:lineRule="auto"/>
              <w:jc w:val="center"/>
              <w:rPr>
                <w:rFonts w:ascii="Book Antiqua" w:hAnsi="Book Antiqua"/>
                <w:sz w:val="24"/>
                <w:szCs w:val="24"/>
              </w:rPr>
            </w:pPr>
            <w:r w:rsidRPr="00C6774F">
              <w:rPr>
                <w:rFonts w:ascii="Book Antiqua" w:hAnsi="Book Antiqua"/>
                <w:sz w:val="24"/>
                <w:szCs w:val="24"/>
              </w:rPr>
              <w:t>8.0</w:t>
            </w:r>
            <w:r w:rsidR="00E42ED1">
              <w:rPr>
                <w:rFonts w:ascii="Book Antiqua" w:hAnsi="Book Antiqua" w:hint="eastAsia"/>
                <w:sz w:val="24"/>
                <w:szCs w:val="24"/>
                <w:vertAlign w:val="superscript"/>
              </w:rPr>
              <w:t>1</w:t>
            </w:r>
          </w:p>
        </w:tc>
        <w:tc>
          <w:tcPr>
            <w:tcW w:w="2034" w:type="dxa"/>
          </w:tcPr>
          <w:p w:rsidR="00AD7CE7" w:rsidRPr="00D52DE6" w:rsidRDefault="00AD7CE7" w:rsidP="00E42ED1">
            <w:pPr>
              <w:widowControl/>
              <w:snapToGrid w:val="0"/>
              <w:spacing w:line="360" w:lineRule="auto"/>
              <w:jc w:val="center"/>
              <w:rPr>
                <w:rFonts w:ascii="Book Antiqua" w:hAnsi="Book Antiqua"/>
                <w:sz w:val="24"/>
                <w:szCs w:val="24"/>
              </w:rPr>
            </w:pPr>
            <w:r w:rsidRPr="00C6774F">
              <w:rPr>
                <w:rFonts w:ascii="Book Antiqua" w:hAnsi="Book Antiqua"/>
                <w:sz w:val="24"/>
                <w:szCs w:val="24"/>
              </w:rPr>
              <w:t>30.0</w:t>
            </w:r>
            <w:r w:rsidR="00E42ED1">
              <w:rPr>
                <w:rFonts w:ascii="Book Antiqua" w:hAnsi="Book Antiqua" w:hint="eastAsia"/>
                <w:sz w:val="24"/>
                <w:szCs w:val="24"/>
                <w:vertAlign w:val="superscript"/>
              </w:rPr>
              <w:t>1</w:t>
            </w:r>
          </w:p>
        </w:tc>
        <w:tc>
          <w:tcPr>
            <w:tcW w:w="1959" w:type="dxa"/>
          </w:tcPr>
          <w:p w:rsidR="00AD7CE7" w:rsidRPr="00D52DE6" w:rsidRDefault="00AD7CE7" w:rsidP="00F93B1B">
            <w:pPr>
              <w:widowControl/>
              <w:snapToGrid w:val="0"/>
              <w:spacing w:line="360" w:lineRule="auto"/>
              <w:jc w:val="center"/>
              <w:rPr>
                <w:rFonts w:ascii="Book Antiqua" w:hAnsi="Book Antiqua"/>
                <w:sz w:val="24"/>
                <w:szCs w:val="24"/>
              </w:rPr>
            </w:pPr>
            <w:r w:rsidRPr="00C6774F">
              <w:rPr>
                <w:rFonts w:ascii="Book Antiqua" w:hAnsi="Book Antiqua"/>
                <w:sz w:val="24"/>
                <w:szCs w:val="24"/>
              </w:rPr>
              <w:t>9.0</w:t>
            </w:r>
          </w:p>
        </w:tc>
        <w:tc>
          <w:tcPr>
            <w:tcW w:w="1804" w:type="dxa"/>
          </w:tcPr>
          <w:p w:rsidR="00AD7CE7" w:rsidRPr="00D52DE6" w:rsidRDefault="00AD7CE7" w:rsidP="00F93B1B">
            <w:pPr>
              <w:widowControl/>
              <w:snapToGrid w:val="0"/>
              <w:spacing w:line="360" w:lineRule="auto"/>
              <w:jc w:val="center"/>
              <w:rPr>
                <w:rFonts w:ascii="Book Antiqua" w:hAnsi="Book Antiqua"/>
                <w:sz w:val="24"/>
                <w:szCs w:val="24"/>
              </w:rPr>
            </w:pPr>
            <w:r w:rsidRPr="00C6774F">
              <w:rPr>
                <w:rFonts w:ascii="Book Antiqua" w:hAnsi="Book Antiqua"/>
                <w:sz w:val="24"/>
                <w:szCs w:val="24"/>
              </w:rPr>
              <w:t>17.0</w:t>
            </w:r>
          </w:p>
        </w:tc>
        <w:tc>
          <w:tcPr>
            <w:tcW w:w="2049" w:type="dxa"/>
          </w:tcPr>
          <w:p w:rsidR="00AD7CE7" w:rsidRPr="00D52DE6" w:rsidRDefault="00AD7CE7" w:rsidP="00E42ED1">
            <w:pPr>
              <w:widowControl/>
              <w:snapToGrid w:val="0"/>
              <w:spacing w:line="360" w:lineRule="auto"/>
              <w:jc w:val="center"/>
              <w:rPr>
                <w:rFonts w:ascii="Book Antiqua" w:hAnsi="Book Antiqua"/>
                <w:sz w:val="24"/>
                <w:szCs w:val="24"/>
              </w:rPr>
            </w:pPr>
            <w:r w:rsidRPr="00C6774F">
              <w:rPr>
                <w:rFonts w:ascii="Book Antiqua" w:hAnsi="Book Antiqua"/>
                <w:sz w:val="24"/>
                <w:szCs w:val="24"/>
              </w:rPr>
              <w:t>4.3</w:t>
            </w:r>
            <w:r w:rsidR="00E42ED1">
              <w:rPr>
                <w:rFonts w:ascii="Book Antiqua" w:hAnsi="Book Antiqua" w:hint="eastAsia"/>
                <w:sz w:val="24"/>
                <w:szCs w:val="24"/>
                <w:vertAlign w:val="superscript"/>
              </w:rPr>
              <w:t>1</w:t>
            </w:r>
          </w:p>
        </w:tc>
        <w:tc>
          <w:tcPr>
            <w:tcW w:w="1807" w:type="dxa"/>
          </w:tcPr>
          <w:p w:rsidR="00AD7CE7" w:rsidRPr="00D52DE6" w:rsidRDefault="00AD7CE7" w:rsidP="00E42ED1">
            <w:pPr>
              <w:widowControl/>
              <w:snapToGrid w:val="0"/>
              <w:spacing w:line="360" w:lineRule="auto"/>
              <w:jc w:val="center"/>
              <w:rPr>
                <w:rFonts w:ascii="Book Antiqua" w:hAnsi="Book Antiqua"/>
                <w:sz w:val="24"/>
                <w:szCs w:val="24"/>
              </w:rPr>
            </w:pPr>
            <w:r w:rsidRPr="00C6774F">
              <w:rPr>
                <w:rFonts w:ascii="Book Antiqua" w:hAnsi="Book Antiqua"/>
                <w:sz w:val="24"/>
                <w:szCs w:val="24"/>
              </w:rPr>
              <w:t>14</w:t>
            </w:r>
            <w:r w:rsidR="00E42ED1">
              <w:rPr>
                <w:rFonts w:ascii="Book Antiqua" w:hAnsi="Book Antiqua" w:hint="eastAsia"/>
                <w:sz w:val="24"/>
                <w:szCs w:val="24"/>
                <w:vertAlign w:val="superscript"/>
              </w:rPr>
              <w:t>1</w:t>
            </w:r>
          </w:p>
        </w:tc>
        <w:tc>
          <w:tcPr>
            <w:tcW w:w="1711" w:type="dxa"/>
          </w:tcPr>
          <w:p w:rsidR="00AD7CE7" w:rsidRPr="00D52DE6" w:rsidRDefault="00AD7CE7" w:rsidP="00F93B1B">
            <w:pPr>
              <w:widowControl/>
              <w:snapToGrid w:val="0"/>
              <w:spacing w:line="360" w:lineRule="auto"/>
              <w:jc w:val="center"/>
              <w:rPr>
                <w:rFonts w:ascii="Book Antiqua" w:hAnsi="Book Antiqua"/>
                <w:sz w:val="24"/>
                <w:szCs w:val="24"/>
              </w:rPr>
            </w:pPr>
          </w:p>
        </w:tc>
      </w:tr>
      <w:tr w:rsidR="00AD7CE7" w:rsidRPr="00D52DE6" w:rsidTr="00AD7CE7">
        <w:trPr>
          <w:trHeight w:val="440"/>
          <w:jc w:val="center"/>
        </w:trPr>
        <w:tc>
          <w:tcPr>
            <w:tcW w:w="1711" w:type="dxa"/>
          </w:tcPr>
          <w:p w:rsidR="00AD7CE7" w:rsidRPr="00D52DE6" w:rsidRDefault="00AD7CE7" w:rsidP="00E37093">
            <w:pPr>
              <w:widowControl/>
              <w:snapToGrid w:val="0"/>
              <w:spacing w:line="360" w:lineRule="auto"/>
              <w:ind w:firstLineChars="100" w:firstLine="240"/>
              <w:rPr>
                <w:rFonts w:ascii="Book Antiqua" w:hAnsi="Book Antiqua"/>
                <w:sz w:val="24"/>
                <w:szCs w:val="24"/>
              </w:rPr>
            </w:pPr>
            <w:r w:rsidRPr="00C6774F">
              <w:rPr>
                <w:rFonts w:ascii="Book Antiqua" w:hAnsi="Book Antiqua"/>
                <w:sz w:val="24"/>
                <w:szCs w:val="24"/>
              </w:rPr>
              <w:t>Range</w:t>
            </w:r>
          </w:p>
        </w:tc>
        <w:tc>
          <w:tcPr>
            <w:tcW w:w="1935" w:type="dxa"/>
          </w:tcPr>
          <w:p w:rsidR="00AD7CE7" w:rsidRPr="00D52DE6" w:rsidRDefault="00AD7CE7" w:rsidP="00F93B1B">
            <w:pPr>
              <w:widowControl/>
              <w:snapToGrid w:val="0"/>
              <w:spacing w:line="360" w:lineRule="auto"/>
              <w:jc w:val="center"/>
              <w:rPr>
                <w:rFonts w:ascii="Book Antiqua" w:hAnsi="Book Antiqua"/>
                <w:sz w:val="24"/>
                <w:szCs w:val="24"/>
              </w:rPr>
            </w:pPr>
            <w:r w:rsidRPr="00C6774F">
              <w:rPr>
                <w:rFonts w:ascii="Book Antiqua" w:hAnsi="Book Antiqua"/>
                <w:sz w:val="24"/>
                <w:szCs w:val="24"/>
              </w:rPr>
              <w:t>(1.0-57.0)</w:t>
            </w:r>
          </w:p>
        </w:tc>
        <w:tc>
          <w:tcPr>
            <w:tcW w:w="2034" w:type="dxa"/>
          </w:tcPr>
          <w:p w:rsidR="00AD7CE7" w:rsidRPr="00D52DE6" w:rsidRDefault="00AD7CE7" w:rsidP="00F93B1B">
            <w:pPr>
              <w:widowControl/>
              <w:snapToGrid w:val="0"/>
              <w:spacing w:line="360" w:lineRule="auto"/>
              <w:jc w:val="center"/>
              <w:rPr>
                <w:rFonts w:ascii="Book Antiqua" w:hAnsi="Book Antiqua"/>
                <w:sz w:val="24"/>
                <w:szCs w:val="24"/>
              </w:rPr>
            </w:pPr>
            <w:r w:rsidRPr="00C6774F">
              <w:rPr>
                <w:rFonts w:ascii="Book Antiqua" w:hAnsi="Book Antiqua"/>
                <w:sz w:val="24"/>
                <w:szCs w:val="24"/>
              </w:rPr>
              <w:t>(5.0-123.0)</w:t>
            </w:r>
          </w:p>
        </w:tc>
        <w:tc>
          <w:tcPr>
            <w:tcW w:w="1959" w:type="dxa"/>
          </w:tcPr>
          <w:p w:rsidR="00AD7CE7" w:rsidRPr="00D52DE6" w:rsidRDefault="00AD7CE7" w:rsidP="00F93B1B">
            <w:pPr>
              <w:widowControl/>
              <w:snapToGrid w:val="0"/>
              <w:spacing w:line="360" w:lineRule="auto"/>
              <w:jc w:val="center"/>
              <w:rPr>
                <w:rFonts w:ascii="Book Antiqua" w:hAnsi="Book Antiqua"/>
                <w:sz w:val="24"/>
                <w:szCs w:val="24"/>
              </w:rPr>
            </w:pPr>
            <w:r w:rsidRPr="00C6774F">
              <w:rPr>
                <w:rFonts w:ascii="Book Antiqua" w:hAnsi="Book Antiqua"/>
                <w:sz w:val="24"/>
                <w:szCs w:val="24"/>
              </w:rPr>
              <w:t>(1.0-92.0)</w:t>
            </w:r>
          </w:p>
        </w:tc>
        <w:tc>
          <w:tcPr>
            <w:tcW w:w="1804" w:type="dxa"/>
          </w:tcPr>
          <w:p w:rsidR="00AD7CE7" w:rsidRPr="00D52DE6" w:rsidRDefault="00AD7CE7" w:rsidP="00F93B1B">
            <w:pPr>
              <w:widowControl/>
              <w:snapToGrid w:val="0"/>
              <w:spacing w:line="360" w:lineRule="auto"/>
              <w:jc w:val="center"/>
              <w:rPr>
                <w:rFonts w:ascii="Book Antiqua" w:hAnsi="Book Antiqua"/>
                <w:sz w:val="24"/>
                <w:szCs w:val="24"/>
              </w:rPr>
            </w:pPr>
            <w:r w:rsidRPr="00C6774F">
              <w:rPr>
                <w:rFonts w:ascii="Book Antiqua" w:hAnsi="Book Antiqua"/>
                <w:sz w:val="24"/>
                <w:szCs w:val="24"/>
              </w:rPr>
              <w:t>(2.0-41.0)</w:t>
            </w:r>
          </w:p>
        </w:tc>
        <w:tc>
          <w:tcPr>
            <w:tcW w:w="2049" w:type="dxa"/>
          </w:tcPr>
          <w:p w:rsidR="00AD7CE7" w:rsidRPr="00D52DE6" w:rsidRDefault="00AD7CE7" w:rsidP="00F93B1B">
            <w:pPr>
              <w:widowControl/>
              <w:snapToGrid w:val="0"/>
              <w:spacing w:line="360" w:lineRule="auto"/>
              <w:jc w:val="center"/>
              <w:rPr>
                <w:rFonts w:ascii="Book Antiqua" w:hAnsi="Book Antiqua"/>
                <w:sz w:val="24"/>
                <w:szCs w:val="24"/>
              </w:rPr>
            </w:pPr>
            <w:r w:rsidRPr="00C6774F">
              <w:rPr>
                <w:rFonts w:ascii="Book Antiqua" w:hAnsi="Book Antiqua"/>
                <w:sz w:val="24"/>
                <w:szCs w:val="24"/>
              </w:rPr>
              <w:t>(2.0-15.0)</w:t>
            </w:r>
          </w:p>
        </w:tc>
        <w:tc>
          <w:tcPr>
            <w:tcW w:w="1807" w:type="dxa"/>
          </w:tcPr>
          <w:p w:rsidR="00AD7CE7" w:rsidRPr="00D268E4" w:rsidRDefault="00AD7CE7" w:rsidP="00F93B1B">
            <w:pPr>
              <w:snapToGrid w:val="0"/>
              <w:spacing w:line="360" w:lineRule="auto"/>
              <w:jc w:val="center"/>
              <w:rPr>
                <w:rFonts w:ascii="Book Antiqua" w:hAnsi="Book Antiqua"/>
                <w:sz w:val="24"/>
                <w:szCs w:val="24"/>
              </w:rPr>
            </w:pPr>
            <w:r w:rsidRPr="00C6774F">
              <w:rPr>
                <w:rFonts w:ascii="Book Antiqua" w:hAnsi="Book Antiqua"/>
                <w:sz w:val="24"/>
                <w:szCs w:val="24"/>
              </w:rPr>
              <w:t>(2.0-100.0)</w:t>
            </w:r>
          </w:p>
        </w:tc>
        <w:tc>
          <w:tcPr>
            <w:tcW w:w="1711" w:type="dxa"/>
          </w:tcPr>
          <w:p w:rsidR="00AD7CE7" w:rsidRPr="00D52DE6" w:rsidRDefault="00AD7CE7" w:rsidP="00F93B1B">
            <w:pPr>
              <w:widowControl/>
              <w:snapToGrid w:val="0"/>
              <w:spacing w:line="360" w:lineRule="auto"/>
              <w:jc w:val="center"/>
              <w:rPr>
                <w:rFonts w:ascii="Book Antiqua" w:hAnsi="Book Antiqua"/>
                <w:sz w:val="24"/>
                <w:szCs w:val="24"/>
              </w:rPr>
            </w:pPr>
          </w:p>
        </w:tc>
      </w:tr>
      <w:tr w:rsidR="008158C9" w:rsidRPr="00D52DE6" w:rsidTr="00AD7CE7">
        <w:trPr>
          <w:trHeight w:val="455"/>
          <w:jc w:val="center"/>
        </w:trPr>
        <w:tc>
          <w:tcPr>
            <w:tcW w:w="1711" w:type="dxa"/>
          </w:tcPr>
          <w:p w:rsidR="008158C9" w:rsidRPr="00D52DE6" w:rsidRDefault="008158C9" w:rsidP="00AD7CE7">
            <w:pPr>
              <w:widowControl/>
              <w:snapToGrid w:val="0"/>
              <w:spacing w:line="360" w:lineRule="auto"/>
              <w:rPr>
                <w:rFonts w:ascii="Book Antiqua" w:hAnsi="Book Antiqua"/>
                <w:sz w:val="24"/>
                <w:szCs w:val="24"/>
              </w:rPr>
            </w:pPr>
            <w:r>
              <w:rPr>
                <w:rFonts w:ascii="Book Antiqua" w:hAnsi="Book Antiqua" w:hint="eastAsia"/>
                <w:sz w:val="24"/>
                <w:szCs w:val="24"/>
              </w:rPr>
              <w:t>PCT</w:t>
            </w:r>
            <w:r w:rsidR="00AD7CE7">
              <w:rPr>
                <w:rFonts w:ascii="Book Antiqua" w:hAnsi="Book Antiqua" w:hint="eastAsia"/>
                <w:sz w:val="24"/>
                <w:szCs w:val="24"/>
              </w:rPr>
              <w:t xml:space="preserve"> </w:t>
            </w:r>
            <w:r w:rsidRPr="00C6774F">
              <w:rPr>
                <w:rFonts w:ascii="Book Antiqua" w:hAnsi="Book Antiqua"/>
                <w:sz w:val="24"/>
                <w:szCs w:val="24"/>
              </w:rPr>
              <w:t>(ng/mL)</w:t>
            </w:r>
          </w:p>
        </w:tc>
        <w:tc>
          <w:tcPr>
            <w:tcW w:w="1935" w:type="dxa"/>
          </w:tcPr>
          <w:p w:rsidR="008158C9" w:rsidRPr="00D52DE6" w:rsidRDefault="008158C9" w:rsidP="00F93B1B">
            <w:pPr>
              <w:widowControl/>
              <w:snapToGrid w:val="0"/>
              <w:spacing w:line="360" w:lineRule="auto"/>
              <w:jc w:val="center"/>
              <w:rPr>
                <w:rFonts w:ascii="Book Antiqua" w:hAnsi="Book Antiqua"/>
                <w:sz w:val="24"/>
                <w:szCs w:val="24"/>
              </w:rPr>
            </w:pPr>
          </w:p>
        </w:tc>
        <w:tc>
          <w:tcPr>
            <w:tcW w:w="2034" w:type="dxa"/>
          </w:tcPr>
          <w:p w:rsidR="008158C9" w:rsidRPr="00D52DE6" w:rsidRDefault="008158C9" w:rsidP="00F93B1B">
            <w:pPr>
              <w:widowControl/>
              <w:snapToGrid w:val="0"/>
              <w:spacing w:line="360" w:lineRule="auto"/>
              <w:jc w:val="center"/>
              <w:rPr>
                <w:rFonts w:ascii="Book Antiqua" w:hAnsi="Book Antiqua"/>
                <w:sz w:val="24"/>
                <w:szCs w:val="24"/>
              </w:rPr>
            </w:pPr>
          </w:p>
        </w:tc>
        <w:tc>
          <w:tcPr>
            <w:tcW w:w="1959" w:type="dxa"/>
          </w:tcPr>
          <w:p w:rsidR="008158C9" w:rsidRPr="00D52DE6" w:rsidRDefault="008158C9" w:rsidP="00F93B1B">
            <w:pPr>
              <w:widowControl/>
              <w:snapToGrid w:val="0"/>
              <w:spacing w:line="360" w:lineRule="auto"/>
              <w:jc w:val="center"/>
              <w:rPr>
                <w:rFonts w:ascii="Book Antiqua" w:hAnsi="Book Antiqua"/>
                <w:sz w:val="24"/>
                <w:szCs w:val="24"/>
              </w:rPr>
            </w:pPr>
          </w:p>
        </w:tc>
        <w:tc>
          <w:tcPr>
            <w:tcW w:w="1804" w:type="dxa"/>
          </w:tcPr>
          <w:p w:rsidR="008158C9" w:rsidRPr="00D52DE6" w:rsidRDefault="008158C9" w:rsidP="00F93B1B">
            <w:pPr>
              <w:widowControl/>
              <w:snapToGrid w:val="0"/>
              <w:spacing w:line="360" w:lineRule="auto"/>
              <w:jc w:val="center"/>
              <w:rPr>
                <w:rFonts w:ascii="Book Antiqua" w:hAnsi="Book Antiqua"/>
                <w:sz w:val="24"/>
                <w:szCs w:val="24"/>
              </w:rPr>
            </w:pPr>
          </w:p>
        </w:tc>
        <w:tc>
          <w:tcPr>
            <w:tcW w:w="2049" w:type="dxa"/>
          </w:tcPr>
          <w:p w:rsidR="008158C9" w:rsidRPr="00D52DE6" w:rsidRDefault="008158C9" w:rsidP="00F93B1B">
            <w:pPr>
              <w:widowControl/>
              <w:snapToGrid w:val="0"/>
              <w:spacing w:line="360" w:lineRule="auto"/>
              <w:jc w:val="center"/>
              <w:rPr>
                <w:rFonts w:ascii="Book Antiqua" w:hAnsi="Book Antiqua"/>
                <w:sz w:val="24"/>
                <w:szCs w:val="24"/>
              </w:rPr>
            </w:pPr>
          </w:p>
        </w:tc>
        <w:tc>
          <w:tcPr>
            <w:tcW w:w="1807" w:type="dxa"/>
          </w:tcPr>
          <w:p w:rsidR="008158C9" w:rsidRPr="00D52DE6" w:rsidRDefault="008158C9" w:rsidP="00F93B1B">
            <w:pPr>
              <w:widowControl/>
              <w:snapToGrid w:val="0"/>
              <w:spacing w:line="360" w:lineRule="auto"/>
              <w:jc w:val="center"/>
              <w:rPr>
                <w:rFonts w:ascii="Book Antiqua" w:hAnsi="Book Antiqua"/>
                <w:sz w:val="24"/>
                <w:szCs w:val="24"/>
              </w:rPr>
            </w:pPr>
          </w:p>
        </w:tc>
        <w:tc>
          <w:tcPr>
            <w:tcW w:w="1711" w:type="dxa"/>
          </w:tcPr>
          <w:p w:rsidR="008158C9" w:rsidRPr="00D52DE6" w:rsidRDefault="005E5012" w:rsidP="00F93B1B">
            <w:pPr>
              <w:widowControl/>
              <w:snapToGrid w:val="0"/>
              <w:spacing w:line="360" w:lineRule="auto"/>
              <w:jc w:val="center"/>
              <w:rPr>
                <w:rFonts w:ascii="Book Antiqua" w:hAnsi="Book Antiqua"/>
                <w:sz w:val="24"/>
                <w:szCs w:val="24"/>
              </w:rPr>
            </w:pPr>
            <w:r w:rsidRPr="00C6774F">
              <w:rPr>
                <w:rFonts w:ascii="Book Antiqua" w:hAnsi="Book Antiqua"/>
                <w:sz w:val="24"/>
                <w:szCs w:val="24"/>
              </w:rPr>
              <w:t>NA</w:t>
            </w:r>
          </w:p>
        </w:tc>
      </w:tr>
      <w:tr w:rsidR="00AD7CE7" w:rsidRPr="00D52DE6" w:rsidTr="00AD7CE7">
        <w:trPr>
          <w:trHeight w:val="440"/>
          <w:jc w:val="center"/>
        </w:trPr>
        <w:tc>
          <w:tcPr>
            <w:tcW w:w="1711" w:type="dxa"/>
          </w:tcPr>
          <w:p w:rsidR="00AD7CE7" w:rsidRPr="00D52DE6" w:rsidRDefault="00AD7CE7" w:rsidP="00E37093">
            <w:pPr>
              <w:widowControl/>
              <w:snapToGrid w:val="0"/>
              <w:spacing w:line="360" w:lineRule="auto"/>
              <w:ind w:firstLineChars="100" w:firstLine="240"/>
              <w:rPr>
                <w:rFonts w:ascii="Book Antiqua" w:hAnsi="Book Antiqua"/>
                <w:sz w:val="24"/>
                <w:szCs w:val="24"/>
              </w:rPr>
            </w:pPr>
            <w:r w:rsidRPr="00C6774F">
              <w:rPr>
                <w:rFonts w:ascii="Book Antiqua" w:hAnsi="Book Antiqua"/>
                <w:sz w:val="24"/>
                <w:szCs w:val="24"/>
              </w:rPr>
              <w:t>Median</w:t>
            </w:r>
          </w:p>
        </w:tc>
        <w:tc>
          <w:tcPr>
            <w:tcW w:w="1935" w:type="dxa"/>
          </w:tcPr>
          <w:p w:rsidR="00AD7CE7" w:rsidRPr="00D52DE6" w:rsidRDefault="00AD7CE7" w:rsidP="00F93B1B">
            <w:pPr>
              <w:widowControl/>
              <w:snapToGrid w:val="0"/>
              <w:spacing w:line="360" w:lineRule="auto"/>
              <w:jc w:val="center"/>
              <w:rPr>
                <w:rFonts w:ascii="Book Antiqua" w:hAnsi="Book Antiqua"/>
                <w:sz w:val="24"/>
                <w:szCs w:val="24"/>
              </w:rPr>
            </w:pPr>
            <w:r w:rsidRPr="00C6774F">
              <w:rPr>
                <w:rFonts w:ascii="Book Antiqua" w:hAnsi="Book Antiqua"/>
                <w:sz w:val="24"/>
                <w:szCs w:val="24"/>
              </w:rPr>
              <w:t>0.037</w:t>
            </w:r>
          </w:p>
        </w:tc>
        <w:tc>
          <w:tcPr>
            <w:tcW w:w="2034" w:type="dxa"/>
          </w:tcPr>
          <w:p w:rsidR="00AD7CE7" w:rsidRPr="00D52DE6" w:rsidRDefault="00AD7CE7" w:rsidP="00F93B1B">
            <w:pPr>
              <w:widowControl/>
              <w:snapToGrid w:val="0"/>
              <w:spacing w:line="360" w:lineRule="auto"/>
              <w:jc w:val="center"/>
              <w:rPr>
                <w:rFonts w:ascii="Book Antiqua" w:hAnsi="Book Antiqua"/>
                <w:sz w:val="24"/>
                <w:szCs w:val="24"/>
              </w:rPr>
            </w:pPr>
            <w:r w:rsidRPr="00C6774F">
              <w:rPr>
                <w:rFonts w:ascii="Book Antiqua" w:hAnsi="Book Antiqua"/>
                <w:sz w:val="24"/>
                <w:szCs w:val="24"/>
              </w:rPr>
              <w:t>0.043</w:t>
            </w:r>
          </w:p>
        </w:tc>
        <w:tc>
          <w:tcPr>
            <w:tcW w:w="1959" w:type="dxa"/>
          </w:tcPr>
          <w:p w:rsidR="00AD7CE7" w:rsidRPr="00D52DE6" w:rsidRDefault="00AD7CE7" w:rsidP="00F93B1B">
            <w:pPr>
              <w:widowControl/>
              <w:snapToGrid w:val="0"/>
              <w:spacing w:line="360" w:lineRule="auto"/>
              <w:jc w:val="center"/>
              <w:rPr>
                <w:rFonts w:ascii="Book Antiqua" w:hAnsi="Book Antiqua"/>
                <w:sz w:val="24"/>
                <w:szCs w:val="24"/>
              </w:rPr>
            </w:pPr>
            <w:r w:rsidRPr="00C6774F">
              <w:rPr>
                <w:rFonts w:ascii="Book Antiqua" w:hAnsi="Book Antiqua"/>
                <w:sz w:val="24"/>
                <w:szCs w:val="24"/>
              </w:rPr>
              <w:t>0.028</w:t>
            </w:r>
          </w:p>
        </w:tc>
        <w:tc>
          <w:tcPr>
            <w:tcW w:w="1804" w:type="dxa"/>
          </w:tcPr>
          <w:p w:rsidR="00AD7CE7" w:rsidRPr="00D52DE6" w:rsidRDefault="00AD7CE7" w:rsidP="00F93B1B">
            <w:pPr>
              <w:widowControl/>
              <w:snapToGrid w:val="0"/>
              <w:spacing w:line="360" w:lineRule="auto"/>
              <w:jc w:val="center"/>
              <w:rPr>
                <w:rFonts w:ascii="Book Antiqua" w:hAnsi="Book Antiqua"/>
                <w:sz w:val="24"/>
                <w:szCs w:val="24"/>
              </w:rPr>
            </w:pPr>
            <w:r w:rsidRPr="00C6774F">
              <w:rPr>
                <w:rFonts w:ascii="Book Antiqua" w:hAnsi="Book Antiqua"/>
                <w:sz w:val="24"/>
                <w:szCs w:val="24"/>
              </w:rPr>
              <w:t>0.025</w:t>
            </w:r>
          </w:p>
        </w:tc>
        <w:tc>
          <w:tcPr>
            <w:tcW w:w="2049" w:type="dxa"/>
          </w:tcPr>
          <w:p w:rsidR="00AD7CE7" w:rsidRPr="00D52DE6" w:rsidRDefault="00AD7CE7" w:rsidP="00F93B1B">
            <w:pPr>
              <w:widowControl/>
              <w:snapToGrid w:val="0"/>
              <w:spacing w:line="360" w:lineRule="auto"/>
              <w:jc w:val="center"/>
              <w:rPr>
                <w:rFonts w:ascii="Book Antiqua" w:hAnsi="Book Antiqua"/>
                <w:sz w:val="24"/>
                <w:szCs w:val="24"/>
              </w:rPr>
            </w:pPr>
            <w:r w:rsidRPr="00C6774F">
              <w:rPr>
                <w:rFonts w:ascii="Book Antiqua" w:hAnsi="Book Antiqua"/>
                <w:sz w:val="24"/>
                <w:szCs w:val="24"/>
              </w:rPr>
              <w:t>0.028</w:t>
            </w:r>
          </w:p>
        </w:tc>
        <w:tc>
          <w:tcPr>
            <w:tcW w:w="1807" w:type="dxa"/>
          </w:tcPr>
          <w:p w:rsidR="00AD7CE7" w:rsidRPr="00D52DE6" w:rsidRDefault="00AD7CE7" w:rsidP="00F93B1B">
            <w:pPr>
              <w:widowControl/>
              <w:snapToGrid w:val="0"/>
              <w:spacing w:line="360" w:lineRule="auto"/>
              <w:jc w:val="center"/>
              <w:rPr>
                <w:rFonts w:ascii="Book Antiqua" w:hAnsi="Book Antiqua"/>
                <w:sz w:val="24"/>
                <w:szCs w:val="24"/>
              </w:rPr>
            </w:pPr>
            <w:r w:rsidRPr="00C6774F">
              <w:rPr>
                <w:rFonts w:ascii="Book Antiqua" w:hAnsi="Book Antiqua"/>
                <w:sz w:val="24"/>
                <w:szCs w:val="24"/>
              </w:rPr>
              <w:t>0.025</w:t>
            </w:r>
          </w:p>
        </w:tc>
        <w:tc>
          <w:tcPr>
            <w:tcW w:w="1711" w:type="dxa"/>
          </w:tcPr>
          <w:p w:rsidR="00AD7CE7" w:rsidRPr="00D52DE6" w:rsidRDefault="00AD7CE7" w:rsidP="00F93B1B">
            <w:pPr>
              <w:widowControl/>
              <w:snapToGrid w:val="0"/>
              <w:spacing w:line="360" w:lineRule="auto"/>
              <w:jc w:val="center"/>
              <w:rPr>
                <w:rFonts w:ascii="Book Antiqua" w:hAnsi="Book Antiqua"/>
                <w:sz w:val="24"/>
                <w:szCs w:val="24"/>
              </w:rPr>
            </w:pPr>
          </w:p>
        </w:tc>
      </w:tr>
      <w:tr w:rsidR="00AD7CE7" w:rsidRPr="00D52DE6" w:rsidTr="00AD7CE7">
        <w:trPr>
          <w:trHeight w:val="471"/>
          <w:jc w:val="center"/>
        </w:trPr>
        <w:tc>
          <w:tcPr>
            <w:tcW w:w="1711" w:type="dxa"/>
          </w:tcPr>
          <w:p w:rsidR="00AD7CE7" w:rsidRPr="00D52DE6" w:rsidRDefault="00AD7CE7" w:rsidP="00E37093">
            <w:pPr>
              <w:widowControl/>
              <w:snapToGrid w:val="0"/>
              <w:spacing w:line="360" w:lineRule="auto"/>
              <w:ind w:firstLineChars="100" w:firstLine="240"/>
              <w:rPr>
                <w:rFonts w:ascii="Book Antiqua" w:hAnsi="Book Antiqua"/>
                <w:sz w:val="24"/>
                <w:szCs w:val="24"/>
              </w:rPr>
            </w:pPr>
            <w:r w:rsidRPr="00C6774F">
              <w:rPr>
                <w:rFonts w:ascii="Book Antiqua" w:hAnsi="Book Antiqua"/>
                <w:sz w:val="24"/>
                <w:szCs w:val="24"/>
              </w:rPr>
              <w:t>Range</w:t>
            </w:r>
          </w:p>
        </w:tc>
        <w:tc>
          <w:tcPr>
            <w:tcW w:w="1935" w:type="dxa"/>
          </w:tcPr>
          <w:p w:rsidR="00AD7CE7" w:rsidRPr="00D52DE6" w:rsidRDefault="00AD7CE7" w:rsidP="00F93B1B">
            <w:pPr>
              <w:widowControl/>
              <w:snapToGrid w:val="0"/>
              <w:spacing w:line="360" w:lineRule="auto"/>
              <w:jc w:val="center"/>
              <w:rPr>
                <w:rFonts w:ascii="Book Antiqua" w:hAnsi="Book Antiqua"/>
                <w:sz w:val="24"/>
                <w:szCs w:val="24"/>
              </w:rPr>
            </w:pPr>
            <w:r w:rsidRPr="00C6774F">
              <w:rPr>
                <w:rFonts w:ascii="Book Antiqua" w:hAnsi="Book Antiqua"/>
                <w:sz w:val="24"/>
                <w:szCs w:val="24"/>
              </w:rPr>
              <w:t>(0-4.39)</w:t>
            </w:r>
          </w:p>
        </w:tc>
        <w:tc>
          <w:tcPr>
            <w:tcW w:w="2034" w:type="dxa"/>
          </w:tcPr>
          <w:p w:rsidR="00AD7CE7" w:rsidRPr="00D52DE6" w:rsidRDefault="00AD7CE7" w:rsidP="00F93B1B">
            <w:pPr>
              <w:widowControl/>
              <w:snapToGrid w:val="0"/>
              <w:spacing w:line="360" w:lineRule="auto"/>
              <w:jc w:val="center"/>
              <w:rPr>
                <w:rFonts w:ascii="Book Antiqua" w:hAnsi="Book Antiqua"/>
                <w:sz w:val="24"/>
                <w:szCs w:val="24"/>
              </w:rPr>
            </w:pPr>
            <w:r w:rsidRPr="00C6774F">
              <w:rPr>
                <w:rFonts w:ascii="Book Antiqua" w:hAnsi="Book Antiqua"/>
                <w:sz w:val="24"/>
                <w:szCs w:val="24"/>
              </w:rPr>
              <w:t>(0-5.02)</w:t>
            </w:r>
          </w:p>
        </w:tc>
        <w:tc>
          <w:tcPr>
            <w:tcW w:w="1959" w:type="dxa"/>
          </w:tcPr>
          <w:p w:rsidR="00AD7CE7" w:rsidRPr="00D52DE6" w:rsidRDefault="00AD7CE7" w:rsidP="00F93B1B">
            <w:pPr>
              <w:widowControl/>
              <w:snapToGrid w:val="0"/>
              <w:spacing w:line="360" w:lineRule="auto"/>
              <w:jc w:val="center"/>
              <w:rPr>
                <w:rFonts w:ascii="Book Antiqua" w:hAnsi="Book Antiqua"/>
                <w:sz w:val="24"/>
                <w:szCs w:val="24"/>
              </w:rPr>
            </w:pPr>
            <w:r w:rsidRPr="00C6774F">
              <w:rPr>
                <w:rFonts w:ascii="Book Antiqua" w:hAnsi="Book Antiqua"/>
                <w:sz w:val="24"/>
                <w:szCs w:val="24"/>
              </w:rPr>
              <w:t>(0-0.082)</w:t>
            </w:r>
          </w:p>
        </w:tc>
        <w:tc>
          <w:tcPr>
            <w:tcW w:w="1804" w:type="dxa"/>
          </w:tcPr>
          <w:p w:rsidR="00AD7CE7" w:rsidRPr="00D52DE6" w:rsidRDefault="00AD7CE7" w:rsidP="00F93B1B">
            <w:pPr>
              <w:widowControl/>
              <w:snapToGrid w:val="0"/>
              <w:spacing w:line="360" w:lineRule="auto"/>
              <w:jc w:val="center"/>
              <w:rPr>
                <w:rFonts w:ascii="Book Antiqua" w:hAnsi="Book Antiqua"/>
                <w:sz w:val="24"/>
                <w:szCs w:val="24"/>
              </w:rPr>
            </w:pPr>
            <w:r w:rsidRPr="00C6774F">
              <w:rPr>
                <w:rFonts w:ascii="Book Antiqua" w:hAnsi="Book Antiqua"/>
                <w:sz w:val="24"/>
                <w:szCs w:val="24"/>
              </w:rPr>
              <w:t>(0-0.058)</w:t>
            </w:r>
          </w:p>
        </w:tc>
        <w:tc>
          <w:tcPr>
            <w:tcW w:w="2049" w:type="dxa"/>
          </w:tcPr>
          <w:p w:rsidR="00AD7CE7" w:rsidRPr="00D52DE6" w:rsidRDefault="00AD7CE7" w:rsidP="00F93B1B">
            <w:pPr>
              <w:widowControl/>
              <w:snapToGrid w:val="0"/>
              <w:spacing w:line="360" w:lineRule="auto"/>
              <w:jc w:val="center"/>
              <w:rPr>
                <w:rFonts w:ascii="Book Antiqua" w:hAnsi="Book Antiqua"/>
                <w:sz w:val="24"/>
                <w:szCs w:val="24"/>
              </w:rPr>
            </w:pPr>
            <w:r w:rsidRPr="00C6774F">
              <w:rPr>
                <w:rFonts w:ascii="Book Antiqua" w:hAnsi="Book Antiqua"/>
                <w:sz w:val="24"/>
                <w:szCs w:val="24"/>
              </w:rPr>
              <w:t>(0-0.082)</w:t>
            </w:r>
          </w:p>
        </w:tc>
        <w:tc>
          <w:tcPr>
            <w:tcW w:w="1807" w:type="dxa"/>
          </w:tcPr>
          <w:p w:rsidR="00AD7CE7" w:rsidRPr="00D52DE6" w:rsidRDefault="00AD7CE7" w:rsidP="00F93B1B">
            <w:pPr>
              <w:widowControl/>
              <w:snapToGrid w:val="0"/>
              <w:spacing w:line="360" w:lineRule="auto"/>
              <w:jc w:val="center"/>
              <w:rPr>
                <w:rFonts w:ascii="Book Antiqua" w:hAnsi="Book Antiqua"/>
                <w:sz w:val="24"/>
                <w:szCs w:val="24"/>
              </w:rPr>
            </w:pPr>
            <w:r w:rsidRPr="00C6774F">
              <w:rPr>
                <w:rFonts w:ascii="Book Antiqua" w:hAnsi="Book Antiqua"/>
                <w:sz w:val="24"/>
                <w:szCs w:val="24"/>
              </w:rPr>
              <w:t>(0-0.058)</w:t>
            </w:r>
          </w:p>
        </w:tc>
        <w:tc>
          <w:tcPr>
            <w:tcW w:w="1711" w:type="dxa"/>
          </w:tcPr>
          <w:p w:rsidR="00AD7CE7" w:rsidRPr="00D52DE6" w:rsidRDefault="00AD7CE7" w:rsidP="00F93B1B">
            <w:pPr>
              <w:widowControl/>
              <w:snapToGrid w:val="0"/>
              <w:spacing w:line="360" w:lineRule="auto"/>
              <w:jc w:val="center"/>
              <w:rPr>
                <w:rFonts w:ascii="Book Antiqua" w:hAnsi="Book Antiqua"/>
                <w:sz w:val="24"/>
                <w:szCs w:val="24"/>
              </w:rPr>
            </w:pPr>
          </w:p>
        </w:tc>
      </w:tr>
    </w:tbl>
    <w:p w:rsidR="00CE1F0F" w:rsidRDefault="00020A6A" w:rsidP="00020A6A">
      <w:pPr>
        <w:snapToGrid w:val="0"/>
        <w:spacing w:line="360" w:lineRule="auto"/>
        <w:rPr>
          <w:rFonts w:ascii="Book Antiqua" w:hAnsi="Book Antiqua"/>
          <w:sz w:val="24"/>
          <w:szCs w:val="24"/>
        </w:rPr>
      </w:pPr>
      <w:r>
        <w:rPr>
          <w:rFonts w:ascii="Book Antiqua" w:hAnsi="Book Antiqua" w:hint="eastAsia"/>
          <w:sz w:val="24"/>
          <w:szCs w:val="24"/>
          <w:vertAlign w:val="superscript"/>
        </w:rPr>
        <w:t>1</w:t>
      </w:r>
      <w:r w:rsidR="00D94333" w:rsidRPr="00C6774F">
        <w:rPr>
          <w:rFonts w:ascii="Book Antiqua" w:hAnsi="Book Antiqua"/>
          <w:sz w:val="24"/>
          <w:szCs w:val="24"/>
        </w:rPr>
        <w:t xml:space="preserve">Identical letters indicate significant differences between the three inactive and active IBD patient groups (Mann-Whitney </w:t>
      </w:r>
      <w:r w:rsidR="00D94333" w:rsidRPr="00AD7CE7">
        <w:rPr>
          <w:rFonts w:ascii="Book Antiqua" w:hAnsi="Book Antiqua"/>
          <w:i/>
          <w:sz w:val="24"/>
          <w:szCs w:val="24"/>
        </w:rPr>
        <w:t>U</w:t>
      </w:r>
      <w:r w:rsidR="00D94333" w:rsidRPr="00C6774F">
        <w:rPr>
          <w:rFonts w:ascii="Book Antiqua" w:hAnsi="Book Antiqua"/>
          <w:sz w:val="24"/>
          <w:szCs w:val="24"/>
        </w:rPr>
        <w:t xml:space="preserve">-tests, all </w:t>
      </w:r>
      <w:r w:rsidR="00D94333" w:rsidRPr="00AD7CE7">
        <w:rPr>
          <w:rFonts w:ascii="Book Antiqua" w:hAnsi="Book Antiqua"/>
          <w:i/>
          <w:sz w:val="24"/>
          <w:szCs w:val="24"/>
        </w:rPr>
        <w:t>P</w:t>
      </w:r>
      <w:r>
        <w:rPr>
          <w:rFonts w:ascii="Book Antiqua" w:hAnsi="Book Antiqua"/>
          <w:sz w:val="24"/>
          <w:szCs w:val="24"/>
        </w:rPr>
        <w:t xml:space="preserve"> &lt; 0.001)</w:t>
      </w:r>
      <w:r>
        <w:rPr>
          <w:rFonts w:ascii="Book Antiqua" w:hAnsi="Book Antiqua" w:hint="eastAsia"/>
          <w:sz w:val="24"/>
          <w:szCs w:val="24"/>
        </w:rPr>
        <w:t xml:space="preserve">; </w:t>
      </w:r>
      <w:r w:rsidRPr="00020A6A">
        <w:rPr>
          <w:rFonts w:ascii="Book Antiqua" w:hAnsi="Book Antiqua" w:hint="eastAsia"/>
          <w:sz w:val="24"/>
          <w:szCs w:val="24"/>
          <w:vertAlign w:val="superscript"/>
        </w:rPr>
        <w:t>2</w:t>
      </w:r>
      <w:r w:rsidR="00D94333" w:rsidRPr="00C6774F">
        <w:rPr>
          <w:rFonts w:ascii="Book Antiqua" w:hAnsi="Book Antiqua"/>
          <w:sz w:val="24"/>
          <w:szCs w:val="24"/>
        </w:rPr>
        <w:t xml:space="preserve">For all indices, IBS patients had significantly lower FC level than the three groups of active IBD patients (Mann-Whitney </w:t>
      </w:r>
      <w:r w:rsidR="00D94333" w:rsidRPr="00F37CC8">
        <w:rPr>
          <w:rFonts w:ascii="Book Antiqua" w:hAnsi="Book Antiqua"/>
          <w:i/>
          <w:sz w:val="24"/>
          <w:szCs w:val="24"/>
        </w:rPr>
        <w:t>U</w:t>
      </w:r>
      <w:r w:rsidR="00D94333" w:rsidRPr="00C6774F">
        <w:rPr>
          <w:rFonts w:ascii="Book Antiqua" w:hAnsi="Book Antiqua"/>
          <w:sz w:val="24"/>
          <w:szCs w:val="24"/>
        </w:rPr>
        <w:t xml:space="preserve">-tests, all </w:t>
      </w:r>
      <w:r w:rsidR="00AD7CE7" w:rsidRPr="00AD7CE7">
        <w:rPr>
          <w:rFonts w:ascii="Book Antiqua" w:hAnsi="Book Antiqua"/>
          <w:i/>
          <w:sz w:val="24"/>
          <w:szCs w:val="24"/>
        </w:rPr>
        <w:t>P</w:t>
      </w:r>
      <w:r>
        <w:rPr>
          <w:rFonts w:ascii="Book Antiqua" w:hAnsi="Book Antiqua"/>
          <w:sz w:val="24"/>
          <w:szCs w:val="24"/>
        </w:rPr>
        <w:t xml:space="preserve"> &lt; 0.001)</w:t>
      </w:r>
      <w:r>
        <w:rPr>
          <w:rFonts w:ascii="Book Antiqua" w:hAnsi="Book Antiqua" w:hint="eastAsia"/>
          <w:sz w:val="24"/>
          <w:szCs w:val="24"/>
        </w:rPr>
        <w:t xml:space="preserve">; </w:t>
      </w:r>
      <w:r w:rsidRPr="00020A6A">
        <w:rPr>
          <w:rFonts w:ascii="Book Antiqua" w:hAnsi="Book Antiqua" w:hint="eastAsia"/>
          <w:sz w:val="24"/>
          <w:szCs w:val="24"/>
          <w:vertAlign w:val="superscript"/>
        </w:rPr>
        <w:t>3</w:t>
      </w:r>
      <w:r w:rsidR="00D94333" w:rsidRPr="00C6774F">
        <w:rPr>
          <w:rFonts w:ascii="Book Antiqua" w:hAnsi="Book Antiqua"/>
          <w:sz w:val="24"/>
          <w:szCs w:val="24"/>
        </w:rPr>
        <w:t>IBS patients had significantly lower FC than the three groups of endoscopic remissi</w:t>
      </w:r>
      <w:r w:rsidR="00D94333">
        <w:rPr>
          <w:rFonts w:ascii="Book Antiqua" w:hAnsi="Book Antiqua"/>
          <w:sz w:val="24"/>
          <w:szCs w:val="24"/>
        </w:rPr>
        <w:t>on IBD patients (Mann-Whitney</w:t>
      </w:r>
      <w:r w:rsidR="00D94333">
        <w:rPr>
          <w:rFonts w:ascii="Book Antiqua" w:hAnsi="Book Antiqua" w:hint="eastAsia"/>
          <w:sz w:val="24"/>
          <w:szCs w:val="24"/>
        </w:rPr>
        <w:t xml:space="preserve"> </w:t>
      </w:r>
      <w:r w:rsidR="00D94333" w:rsidRPr="00AD7CE7">
        <w:rPr>
          <w:rFonts w:ascii="Book Antiqua" w:hAnsi="Book Antiqua"/>
          <w:i/>
          <w:sz w:val="24"/>
          <w:szCs w:val="24"/>
        </w:rPr>
        <w:t>U</w:t>
      </w:r>
      <w:r w:rsidR="00D94333" w:rsidRPr="00C6774F">
        <w:rPr>
          <w:rFonts w:ascii="Book Antiqua" w:hAnsi="Book Antiqua"/>
          <w:sz w:val="24"/>
          <w:szCs w:val="24"/>
        </w:rPr>
        <w:t xml:space="preserve">-tests, for </w:t>
      </w:r>
      <w:r w:rsidR="00D94333">
        <w:rPr>
          <w:rFonts w:ascii="Book Antiqua" w:hAnsi="Book Antiqua" w:hint="eastAsia"/>
          <w:sz w:val="24"/>
          <w:szCs w:val="24"/>
        </w:rPr>
        <w:t>CI</w:t>
      </w:r>
      <w:r w:rsidR="00D94333" w:rsidRPr="00C6774F">
        <w:rPr>
          <w:rFonts w:ascii="Book Antiqua" w:hAnsi="Book Antiqua"/>
          <w:sz w:val="24"/>
          <w:szCs w:val="24"/>
        </w:rPr>
        <w:t xml:space="preserve">CD and CD-related surgery patients </w:t>
      </w:r>
      <w:r w:rsidR="00AD7CE7" w:rsidRPr="00AD7CE7">
        <w:rPr>
          <w:rFonts w:ascii="Book Antiqua" w:hAnsi="Book Antiqua"/>
          <w:i/>
          <w:sz w:val="24"/>
          <w:szCs w:val="24"/>
        </w:rPr>
        <w:t>P</w:t>
      </w:r>
      <w:r w:rsidR="00D94333" w:rsidRPr="00C6774F">
        <w:rPr>
          <w:rFonts w:ascii="Book Antiqua" w:hAnsi="Book Antiqua"/>
          <w:sz w:val="24"/>
          <w:szCs w:val="24"/>
        </w:rPr>
        <w:t xml:space="preserve"> &lt; 0.001, for UC patients </w:t>
      </w:r>
      <w:r w:rsidR="00AD7CE7" w:rsidRPr="00AD7CE7">
        <w:rPr>
          <w:rFonts w:ascii="Book Antiqua" w:hAnsi="Book Antiqua"/>
          <w:i/>
          <w:sz w:val="24"/>
          <w:szCs w:val="24"/>
        </w:rPr>
        <w:t>P</w:t>
      </w:r>
      <w:r w:rsidR="00D94333" w:rsidRPr="00C6774F">
        <w:rPr>
          <w:rFonts w:ascii="Book Antiqua" w:hAnsi="Book Antiqua"/>
          <w:sz w:val="24"/>
          <w:szCs w:val="24"/>
        </w:rPr>
        <w:t xml:space="preserve"> &lt; 0.05).</w:t>
      </w:r>
      <w:r>
        <w:rPr>
          <w:rFonts w:ascii="Book Antiqua" w:hAnsi="Book Antiqua" w:hint="eastAsia"/>
          <w:sz w:val="24"/>
          <w:szCs w:val="24"/>
        </w:rPr>
        <w:t xml:space="preserve"> </w:t>
      </w:r>
      <w:r w:rsidR="00EF4233">
        <w:rPr>
          <w:rFonts w:ascii="Book Antiqua" w:hAnsi="Book Antiqua" w:hint="eastAsia"/>
          <w:sz w:val="24"/>
          <w:szCs w:val="24"/>
        </w:rPr>
        <w:t xml:space="preserve">CICD: </w:t>
      </w:r>
      <w:r w:rsidR="00F749D0">
        <w:rPr>
          <w:rFonts w:ascii="Book Antiqua" w:hAnsi="Book Antiqua" w:hint="eastAsia"/>
          <w:sz w:val="24"/>
          <w:szCs w:val="24"/>
        </w:rPr>
        <w:t>C</w:t>
      </w:r>
      <w:r w:rsidR="00EF4233" w:rsidRPr="00C6774F">
        <w:rPr>
          <w:rFonts w:ascii="Book Antiqua" w:hAnsi="Book Antiqua"/>
          <w:sz w:val="24"/>
          <w:szCs w:val="24"/>
        </w:rPr>
        <w:t>olonic or ileo-colonic Crohn’s disease</w:t>
      </w:r>
      <w:r w:rsidR="00EF4233">
        <w:rPr>
          <w:rFonts w:ascii="Book Antiqua" w:hAnsi="Book Antiqua" w:hint="eastAsia"/>
          <w:sz w:val="24"/>
          <w:szCs w:val="24"/>
        </w:rPr>
        <w:t xml:space="preserve">; CD: </w:t>
      </w:r>
      <w:r w:rsidR="00EF4233" w:rsidRPr="00C6774F">
        <w:rPr>
          <w:rFonts w:ascii="Book Antiqua" w:hAnsi="Book Antiqua"/>
          <w:sz w:val="24"/>
          <w:szCs w:val="24"/>
        </w:rPr>
        <w:t>Crohn’s disease</w:t>
      </w:r>
      <w:r w:rsidR="00EF4233">
        <w:rPr>
          <w:rFonts w:ascii="Book Antiqua" w:hAnsi="Book Antiqua" w:hint="eastAsia"/>
          <w:sz w:val="24"/>
          <w:szCs w:val="24"/>
        </w:rPr>
        <w:t xml:space="preserve">; UC: </w:t>
      </w:r>
      <w:r w:rsidR="00EF4233" w:rsidRPr="00896BE0">
        <w:rPr>
          <w:rFonts w:ascii="Book Antiqua" w:hAnsi="Book Antiqua"/>
          <w:caps/>
          <w:sz w:val="24"/>
          <w:szCs w:val="24"/>
        </w:rPr>
        <w:t>u</w:t>
      </w:r>
      <w:r w:rsidR="00EF4233" w:rsidRPr="00C6774F">
        <w:rPr>
          <w:rFonts w:ascii="Book Antiqua" w:hAnsi="Book Antiqua"/>
          <w:sz w:val="24"/>
          <w:szCs w:val="24"/>
        </w:rPr>
        <w:t>lcerative colitis</w:t>
      </w:r>
      <w:r w:rsidR="00EF4233">
        <w:rPr>
          <w:rFonts w:ascii="Book Antiqua" w:hAnsi="Book Antiqua" w:hint="eastAsia"/>
          <w:sz w:val="24"/>
          <w:szCs w:val="24"/>
        </w:rPr>
        <w:t xml:space="preserve">; </w:t>
      </w:r>
      <w:r w:rsidR="00FE3968">
        <w:rPr>
          <w:rFonts w:ascii="Book Antiqua" w:hAnsi="Book Antiqua" w:hint="eastAsia"/>
          <w:sz w:val="24"/>
          <w:szCs w:val="24"/>
        </w:rPr>
        <w:t xml:space="preserve">IBD: </w:t>
      </w:r>
      <w:r w:rsidR="00FE3968" w:rsidRPr="00FE3968">
        <w:rPr>
          <w:rFonts w:ascii="Book Antiqua" w:hAnsi="Book Antiqua"/>
          <w:caps/>
          <w:sz w:val="24"/>
          <w:szCs w:val="24"/>
        </w:rPr>
        <w:t>i</w:t>
      </w:r>
      <w:r w:rsidR="00FE3968" w:rsidRPr="00C6774F">
        <w:rPr>
          <w:rFonts w:ascii="Book Antiqua" w:hAnsi="Book Antiqua"/>
          <w:sz w:val="24"/>
          <w:szCs w:val="24"/>
        </w:rPr>
        <w:t>nflammatory bowel disease</w:t>
      </w:r>
      <w:r w:rsidR="00FE3968">
        <w:rPr>
          <w:rFonts w:ascii="Book Antiqua" w:hAnsi="Book Antiqua" w:hint="eastAsia"/>
          <w:sz w:val="24"/>
          <w:szCs w:val="24"/>
        </w:rPr>
        <w:t xml:space="preserve">; </w:t>
      </w:r>
      <w:r w:rsidR="00EF4233">
        <w:rPr>
          <w:rFonts w:ascii="Book Antiqua" w:hAnsi="Book Antiqua" w:hint="eastAsia"/>
          <w:sz w:val="24"/>
          <w:szCs w:val="24"/>
        </w:rPr>
        <w:t xml:space="preserve">IBS: </w:t>
      </w:r>
      <w:r w:rsidR="00EF4233" w:rsidRPr="00896BE0">
        <w:rPr>
          <w:rFonts w:ascii="Book Antiqua" w:hAnsi="Book Antiqua"/>
          <w:caps/>
          <w:sz w:val="24"/>
          <w:szCs w:val="24"/>
        </w:rPr>
        <w:t>i</w:t>
      </w:r>
      <w:r w:rsidR="00EF4233" w:rsidRPr="00896BE0">
        <w:rPr>
          <w:rFonts w:ascii="Book Antiqua" w:hAnsi="Book Antiqua"/>
          <w:sz w:val="24"/>
          <w:szCs w:val="24"/>
        </w:rPr>
        <w:t>rritable bowel syndrome</w:t>
      </w:r>
      <w:r w:rsidR="00EF4233">
        <w:rPr>
          <w:rFonts w:ascii="Book Antiqua" w:hAnsi="Book Antiqua" w:hint="eastAsia"/>
          <w:sz w:val="24"/>
          <w:szCs w:val="24"/>
        </w:rPr>
        <w:t>;</w:t>
      </w:r>
      <w:r w:rsidR="00546384">
        <w:rPr>
          <w:rFonts w:ascii="Book Antiqua" w:hAnsi="Book Antiqua" w:hint="eastAsia"/>
          <w:sz w:val="24"/>
          <w:szCs w:val="24"/>
        </w:rPr>
        <w:t xml:space="preserve"> </w:t>
      </w:r>
      <w:r w:rsidR="00EF4233">
        <w:rPr>
          <w:rFonts w:ascii="Book Antiqua" w:hAnsi="Book Antiqua" w:hint="eastAsia"/>
          <w:sz w:val="24"/>
          <w:szCs w:val="24"/>
        </w:rPr>
        <w:t>FC:</w:t>
      </w:r>
      <w:r w:rsidR="00EF4233" w:rsidRPr="00EF4233">
        <w:rPr>
          <w:rFonts w:ascii="Book Antiqua" w:hAnsi="Book Antiqua"/>
          <w:sz w:val="24"/>
          <w:szCs w:val="24"/>
        </w:rPr>
        <w:t xml:space="preserve"> </w:t>
      </w:r>
      <w:r w:rsidR="00EF4233" w:rsidRPr="00C6774F">
        <w:rPr>
          <w:rFonts w:ascii="Book Antiqua" w:hAnsi="Book Antiqua"/>
          <w:sz w:val="24"/>
          <w:szCs w:val="24"/>
        </w:rPr>
        <w:t>Fecal calprotectin</w:t>
      </w:r>
      <w:r w:rsidR="00EF4233">
        <w:rPr>
          <w:rFonts w:ascii="Book Antiqua" w:hAnsi="Book Antiqua" w:hint="eastAsia"/>
          <w:sz w:val="24"/>
          <w:szCs w:val="24"/>
        </w:rPr>
        <w:t xml:space="preserve">; </w:t>
      </w:r>
      <w:r w:rsidR="00EF4233" w:rsidRPr="00C6774F">
        <w:rPr>
          <w:rFonts w:ascii="Book Antiqua" w:hAnsi="Book Antiqua"/>
          <w:sz w:val="24"/>
          <w:szCs w:val="24"/>
        </w:rPr>
        <w:t>CDAI/CA</w:t>
      </w:r>
      <w:r w:rsidR="00EF4233">
        <w:rPr>
          <w:rFonts w:ascii="Book Antiqua" w:hAnsi="Book Antiqua" w:hint="eastAsia"/>
          <w:sz w:val="24"/>
          <w:szCs w:val="24"/>
        </w:rPr>
        <w:t>I:</w:t>
      </w:r>
      <w:r w:rsidR="00EF4233" w:rsidRPr="00EF4233">
        <w:rPr>
          <w:rFonts w:ascii="Book Antiqua" w:hAnsi="Book Antiqua"/>
          <w:sz w:val="24"/>
          <w:szCs w:val="24"/>
        </w:rPr>
        <w:t xml:space="preserve"> </w:t>
      </w:r>
      <w:r w:rsidR="00F749D0">
        <w:rPr>
          <w:rFonts w:ascii="Book Antiqua" w:hAnsi="Book Antiqua" w:hint="eastAsia"/>
          <w:sz w:val="24"/>
          <w:szCs w:val="24"/>
        </w:rPr>
        <w:t>C</w:t>
      </w:r>
      <w:r w:rsidR="00EF4233" w:rsidRPr="00C6774F">
        <w:rPr>
          <w:rFonts w:ascii="Book Antiqua" w:hAnsi="Book Antiqua"/>
          <w:sz w:val="24"/>
          <w:szCs w:val="24"/>
        </w:rPr>
        <w:t>linical activity index</w:t>
      </w:r>
      <w:r w:rsidR="00EF4233">
        <w:rPr>
          <w:rFonts w:ascii="Book Antiqua" w:hAnsi="Book Antiqua" w:hint="eastAsia"/>
          <w:sz w:val="24"/>
          <w:szCs w:val="24"/>
        </w:rPr>
        <w:t>; PCT:</w:t>
      </w:r>
      <w:r w:rsidR="00EF4233" w:rsidRPr="00EF4233">
        <w:rPr>
          <w:rFonts w:ascii="Book Antiqua" w:hAnsi="Book Antiqua"/>
          <w:sz w:val="24"/>
          <w:szCs w:val="24"/>
        </w:rPr>
        <w:t xml:space="preserve"> </w:t>
      </w:r>
      <w:r w:rsidR="00F749D0">
        <w:rPr>
          <w:rFonts w:ascii="Book Antiqua" w:hAnsi="Book Antiqua" w:hint="eastAsia"/>
          <w:sz w:val="24"/>
          <w:szCs w:val="24"/>
        </w:rPr>
        <w:t>P</w:t>
      </w:r>
      <w:r w:rsidR="00EF4233" w:rsidRPr="00C6774F">
        <w:rPr>
          <w:rFonts w:ascii="Book Antiqua" w:hAnsi="Book Antiqua"/>
          <w:sz w:val="24"/>
          <w:szCs w:val="24"/>
        </w:rPr>
        <w:t>rocalcitonin</w:t>
      </w:r>
      <w:r w:rsidR="00EF4233">
        <w:rPr>
          <w:rFonts w:ascii="Book Antiqua" w:hAnsi="Book Antiqua" w:hint="eastAsia"/>
          <w:sz w:val="24"/>
          <w:szCs w:val="24"/>
        </w:rPr>
        <w:t xml:space="preserve">; </w:t>
      </w:r>
      <w:r w:rsidR="00EF4233" w:rsidRPr="00C6774F">
        <w:rPr>
          <w:rFonts w:ascii="Book Antiqua" w:hAnsi="Book Antiqua"/>
          <w:sz w:val="24"/>
          <w:szCs w:val="24"/>
        </w:rPr>
        <w:t>NA</w:t>
      </w:r>
      <w:r w:rsidR="00EF4233">
        <w:rPr>
          <w:rFonts w:ascii="Book Antiqua" w:hAnsi="Book Antiqua" w:hint="eastAsia"/>
          <w:sz w:val="24"/>
          <w:szCs w:val="24"/>
        </w:rPr>
        <w:t xml:space="preserve">: </w:t>
      </w:r>
      <w:r w:rsidR="00EF4233" w:rsidRPr="00E07D5E">
        <w:rPr>
          <w:rFonts w:ascii="Book Antiqua" w:hAnsi="Book Antiqua"/>
          <w:caps/>
          <w:sz w:val="24"/>
          <w:szCs w:val="24"/>
        </w:rPr>
        <w:t>n</w:t>
      </w:r>
      <w:r w:rsidR="00EF4233" w:rsidRPr="00C6774F">
        <w:rPr>
          <w:rFonts w:ascii="Book Antiqua" w:hAnsi="Book Antiqua"/>
          <w:sz w:val="24"/>
          <w:szCs w:val="24"/>
        </w:rPr>
        <w:t>ot applicable</w:t>
      </w:r>
      <w:r w:rsidR="00EF4233">
        <w:rPr>
          <w:rFonts w:ascii="Book Antiqua" w:hAnsi="Book Antiqua" w:hint="eastAsia"/>
          <w:sz w:val="24"/>
          <w:szCs w:val="24"/>
        </w:rPr>
        <w:t>.</w:t>
      </w:r>
    </w:p>
    <w:p w:rsidR="00546384" w:rsidRDefault="00546384" w:rsidP="00F93B1B">
      <w:pPr>
        <w:snapToGrid w:val="0"/>
        <w:spacing w:line="360" w:lineRule="auto"/>
        <w:ind w:leftChars="114" w:left="239"/>
        <w:rPr>
          <w:rFonts w:ascii="Book Antiqua" w:hAnsi="Book Antiqua"/>
          <w:sz w:val="24"/>
          <w:szCs w:val="24"/>
        </w:rPr>
      </w:pPr>
    </w:p>
    <w:p w:rsidR="00F93B1B" w:rsidRDefault="00F93B1B">
      <w:pPr>
        <w:widowControl/>
        <w:jc w:val="left"/>
        <w:rPr>
          <w:rFonts w:ascii="Book Antiqua" w:hAnsi="Book Antiqua"/>
          <w:b/>
          <w:bCs/>
          <w:kern w:val="0"/>
          <w:sz w:val="24"/>
          <w:szCs w:val="24"/>
        </w:rPr>
      </w:pPr>
      <w:r>
        <w:rPr>
          <w:rFonts w:ascii="Book Antiqua" w:hAnsi="Book Antiqua"/>
          <w:b/>
          <w:bCs/>
          <w:kern w:val="0"/>
          <w:sz w:val="24"/>
          <w:szCs w:val="24"/>
        </w:rPr>
        <w:br w:type="page"/>
      </w:r>
    </w:p>
    <w:p w:rsidR="00A53060" w:rsidRPr="00CE1F0F" w:rsidRDefault="00CE1F0F" w:rsidP="00F93B1B">
      <w:pPr>
        <w:widowControl/>
        <w:snapToGrid w:val="0"/>
        <w:spacing w:line="360" w:lineRule="auto"/>
        <w:rPr>
          <w:rFonts w:ascii="Book Antiqua" w:hAnsi="Book Antiqua"/>
          <w:b/>
          <w:bCs/>
          <w:kern w:val="0"/>
          <w:sz w:val="24"/>
          <w:szCs w:val="24"/>
        </w:rPr>
      </w:pPr>
      <w:r w:rsidRPr="00C6774F">
        <w:rPr>
          <w:rFonts w:ascii="Book Antiqua" w:hAnsi="Book Antiqua"/>
          <w:b/>
          <w:bCs/>
          <w:kern w:val="0"/>
          <w:sz w:val="24"/>
          <w:szCs w:val="24"/>
        </w:rPr>
        <w:lastRenderedPageBreak/>
        <w:t xml:space="preserve">Table 3 Noninvasive parameters according to endoscopic activity grade in colonic or ileo-colonic </w:t>
      </w:r>
      <w:r w:rsidR="009D22CA" w:rsidRPr="009D22CA">
        <w:rPr>
          <w:rFonts w:ascii="Book Antiqua" w:hAnsi="Book Antiqua"/>
          <w:b/>
          <w:bCs/>
          <w:kern w:val="0"/>
          <w:sz w:val="24"/>
          <w:szCs w:val="24"/>
        </w:rPr>
        <w:t>Crohn’s disease</w:t>
      </w:r>
      <w:r w:rsidRPr="00C6774F">
        <w:rPr>
          <w:rFonts w:ascii="Book Antiqua" w:hAnsi="Book Antiqua"/>
          <w:b/>
          <w:bCs/>
          <w:kern w:val="0"/>
          <w:sz w:val="24"/>
          <w:szCs w:val="24"/>
        </w:rPr>
        <w:t xml:space="preserve"> patients</w:t>
      </w:r>
    </w:p>
    <w:tbl>
      <w:tblPr>
        <w:tblStyle w:val="TableGrid"/>
        <w:tblW w:w="14142" w:type="dxa"/>
        <w:tblBorders>
          <w:left w:val="none" w:sz="0" w:space="0" w:color="auto"/>
          <w:bottom w:val="none" w:sz="0" w:space="0" w:color="auto"/>
          <w:right w:val="none" w:sz="0" w:space="0" w:color="auto"/>
        </w:tblBorders>
        <w:tblLook w:val="04A0" w:firstRow="1" w:lastRow="0" w:firstColumn="1" w:lastColumn="0" w:noHBand="0" w:noVBand="1"/>
      </w:tblPr>
      <w:tblGrid>
        <w:gridCol w:w="2773"/>
        <w:gridCol w:w="2773"/>
        <w:gridCol w:w="2773"/>
        <w:gridCol w:w="2988"/>
        <w:gridCol w:w="2835"/>
      </w:tblGrid>
      <w:tr w:rsidR="00AD7CE7" w:rsidTr="00AD7CE7">
        <w:trPr>
          <w:trHeight w:val="389"/>
        </w:trPr>
        <w:tc>
          <w:tcPr>
            <w:tcW w:w="2773" w:type="dxa"/>
          </w:tcPr>
          <w:p w:rsidR="00AD7CE7" w:rsidRPr="00AD7CE7" w:rsidRDefault="00AD7CE7" w:rsidP="00F93B1B">
            <w:pPr>
              <w:widowControl/>
              <w:snapToGrid w:val="0"/>
              <w:spacing w:line="360" w:lineRule="auto"/>
              <w:rPr>
                <w:rFonts w:ascii="Book Antiqua" w:hAnsi="Book Antiqua"/>
                <w:b/>
                <w:sz w:val="24"/>
                <w:szCs w:val="24"/>
              </w:rPr>
            </w:pPr>
          </w:p>
        </w:tc>
        <w:tc>
          <w:tcPr>
            <w:tcW w:w="2773" w:type="dxa"/>
          </w:tcPr>
          <w:p w:rsidR="00AD7CE7" w:rsidRPr="00AD7CE7" w:rsidRDefault="00AD7CE7" w:rsidP="00AD7CE7">
            <w:pPr>
              <w:widowControl/>
              <w:snapToGrid w:val="0"/>
              <w:spacing w:line="360" w:lineRule="auto"/>
              <w:jc w:val="center"/>
              <w:rPr>
                <w:rFonts w:ascii="Book Antiqua" w:hAnsi="Book Antiqua"/>
                <w:b/>
                <w:sz w:val="24"/>
                <w:szCs w:val="24"/>
              </w:rPr>
            </w:pPr>
            <w:r w:rsidRPr="00AD7CE7">
              <w:rPr>
                <w:rFonts w:ascii="Book Antiqua" w:hAnsi="Book Antiqua"/>
                <w:b/>
                <w:sz w:val="24"/>
                <w:szCs w:val="24"/>
              </w:rPr>
              <w:t>Inactive</w:t>
            </w:r>
            <w:r w:rsidRPr="00AD7CE7">
              <w:rPr>
                <w:rFonts w:ascii="Book Antiqua" w:hAnsi="Book Antiqua" w:hint="eastAsia"/>
                <w:b/>
                <w:sz w:val="24"/>
                <w:szCs w:val="24"/>
              </w:rPr>
              <w:t xml:space="preserve">, </w:t>
            </w:r>
            <w:r w:rsidRPr="00AD7CE7">
              <w:rPr>
                <w:rFonts w:ascii="Book Antiqua" w:hAnsi="Book Antiqua"/>
                <w:b/>
                <w:i/>
                <w:sz w:val="24"/>
                <w:szCs w:val="24"/>
              </w:rPr>
              <w:t>n</w:t>
            </w:r>
            <w:r w:rsidRPr="00AD7CE7">
              <w:rPr>
                <w:rFonts w:ascii="Book Antiqua" w:hAnsi="Book Antiqua"/>
                <w:b/>
                <w:sz w:val="24"/>
                <w:szCs w:val="24"/>
                <w:vertAlign w:val="subscript"/>
              </w:rPr>
              <w:t>1</w:t>
            </w:r>
            <w:r>
              <w:rPr>
                <w:rFonts w:ascii="Book Antiqua" w:hAnsi="Book Antiqua" w:hint="eastAsia"/>
                <w:b/>
                <w:sz w:val="24"/>
                <w:szCs w:val="24"/>
                <w:vertAlign w:val="subscript"/>
              </w:rPr>
              <w:t xml:space="preserve"> </w:t>
            </w:r>
            <w:r w:rsidRPr="00AD7CE7">
              <w:rPr>
                <w:rFonts w:ascii="Book Antiqua" w:hAnsi="Book Antiqua"/>
                <w:b/>
                <w:sz w:val="24"/>
                <w:szCs w:val="24"/>
              </w:rPr>
              <w:t>=</w:t>
            </w:r>
            <w:r>
              <w:rPr>
                <w:rFonts w:ascii="Book Antiqua" w:hAnsi="Book Antiqua" w:hint="eastAsia"/>
                <w:b/>
                <w:sz w:val="24"/>
                <w:szCs w:val="24"/>
              </w:rPr>
              <w:t xml:space="preserve"> </w:t>
            </w:r>
            <w:r w:rsidRPr="00AD7CE7">
              <w:rPr>
                <w:rFonts w:ascii="Book Antiqua" w:hAnsi="Book Antiqua"/>
                <w:b/>
                <w:sz w:val="24"/>
                <w:szCs w:val="24"/>
              </w:rPr>
              <w:t>21</w:t>
            </w:r>
          </w:p>
        </w:tc>
        <w:tc>
          <w:tcPr>
            <w:tcW w:w="2773" w:type="dxa"/>
          </w:tcPr>
          <w:p w:rsidR="00AD7CE7" w:rsidRPr="00AD7CE7" w:rsidRDefault="00AD7CE7" w:rsidP="00AD7CE7">
            <w:pPr>
              <w:widowControl/>
              <w:snapToGrid w:val="0"/>
              <w:spacing w:line="360" w:lineRule="auto"/>
              <w:jc w:val="center"/>
              <w:rPr>
                <w:rFonts w:ascii="Book Antiqua" w:hAnsi="Book Antiqua"/>
                <w:b/>
                <w:sz w:val="24"/>
                <w:szCs w:val="24"/>
              </w:rPr>
            </w:pPr>
            <w:r w:rsidRPr="00AD7CE7">
              <w:rPr>
                <w:rFonts w:ascii="Book Antiqua" w:hAnsi="Book Antiqua"/>
                <w:b/>
                <w:sz w:val="24"/>
                <w:szCs w:val="24"/>
              </w:rPr>
              <w:t>Mild activity</w:t>
            </w:r>
            <w:r w:rsidRPr="00AD7CE7">
              <w:rPr>
                <w:rFonts w:ascii="Book Antiqua" w:hAnsi="Book Antiqua" w:hint="eastAsia"/>
                <w:b/>
                <w:sz w:val="24"/>
                <w:szCs w:val="24"/>
              </w:rPr>
              <w:t xml:space="preserve">, </w:t>
            </w:r>
            <w:r w:rsidRPr="00AD7CE7">
              <w:rPr>
                <w:rFonts w:ascii="Book Antiqua" w:hAnsi="Book Antiqua"/>
                <w:b/>
                <w:i/>
                <w:sz w:val="24"/>
                <w:szCs w:val="24"/>
              </w:rPr>
              <w:t>n</w:t>
            </w:r>
            <w:r w:rsidRPr="00AD7CE7">
              <w:rPr>
                <w:rFonts w:ascii="Book Antiqua" w:hAnsi="Book Antiqua"/>
                <w:b/>
                <w:sz w:val="24"/>
                <w:szCs w:val="24"/>
                <w:vertAlign w:val="subscript"/>
              </w:rPr>
              <w:t>2</w:t>
            </w:r>
            <w:r>
              <w:rPr>
                <w:rFonts w:ascii="Book Antiqua" w:hAnsi="Book Antiqua" w:hint="eastAsia"/>
                <w:b/>
                <w:sz w:val="24"/>
                <w:szCs w:val="24"/>
                <w:vertAlign w:val="subscript"/>
              </w:rPr>
              <w:t xml:space="preserve"> </w:t>
            </w:r>
            <w:r w:rsidRPr="00AD7CE7">
              <w:rPr>
                <w:rFonts w:ascii="Book Antiqua" w:hAnsi="Book Antiqua"/>
                <w:b/>
                <w:sz w:val="24"/>
                <w:szCs w:val="24"/>
              </w:rPr>
              <w:t>=</w:t>
            </w:r>
            <w:r>
              <w:rPr>
                <w:rFonts w:ascii="Book Antiqua" w:hAnsi="Book Antiqua" w:hint="eastAsia"/>
                <w:b/>
                <w:sz w:val="24"/>
                <w:szCs w:val="24"/>
              </w:rPr>
              <w:t xml:space="preserve"> </w:t>
            </w:r>
            <w:r w:rsidRPr="00AD7CE7">
              <w:rPr>
                <w:rFonts w:ascii="Book Antiqua" w:hAnsi="Book Antiqua"/>
                <w:b/>
                <w:sz w:val="24"/>
                <w:szCs w:val="24"/>
              </w:rPr>
              <w:t>8</w:t>
            </w:r>
          </w:p>
        </w:tc>
        <w:tc>
          <w:tcPr>
            <w:tcW w:w="2988" w:type="dxa"/>
          </w:tcPr>
          <w:p w:rsidR="00AD7CE7" w:rsidRPr="00AD7CE7" w:rsidRDefault="00AD7CE7" w:rsidP="00AD7CE7">
            <w:pPr>
              <w:widowControl/>
              <w:snapToGrid w:val="0"/>
              <w:spacing w:line="360" w:lineRule="auto"/>
              <w:jc w:val="center"/>
              <w:rPr>
                <w:rFonts w:ascii="Book Antiqua" w:hAnsi="Book Antiqua"/>
                <w:b/>
                <w:sz w:val="24"/>
                <w:szCs w:val="24"/>
              </w:rPr>
            </w:pPr>
            <w:r w:rsidRPr="00AD7CE7">
              <w:rPr>
                <w:rFonts w:ascii="Book Antiqua" w:hAnsi="Book Antiqua"/>
                <w:b/>
                <w:sz w:val="24"/>
                <w:szCs w:val="24"/>
              </w:rPr>
              <w:t>Moderate activity</w:t>
            </w:r>
            <w:r w:rsidRPr="00AD7CE7">
              <w:rPr>
                <w:rFonts w:ascii="Book Antiqua" w:hAnsi="Book Antiqua" w:hint="eastAsia"/>
                <w:b/>
                <w:sz w:val="24"/>
                <w:szCs w:val="24"/>
              </w:rPr>
              <w:t xml:space="preserve">, </w:t>
            </w:r>
            <w:r w:rsidRPr="00AD7CE7">
              <w:rPr>
                <w:rFonts w:ascii="Book Antiqua" w:hAnsi="Book Antiqua"/>
                <w:b/>
                <w:i/>
                <w:sz w:val="24"/>
                <w:szCs w:val="24"/>
              </w:rPr>
              <w:t>n</w:t>
            </w:r>
            <w:r w:rsidRPr="00AD7CE7">
              <w:rPr>
                <w:rFonts w:ascii="Book Antiqua" w:hAnsi="Book Antiqua"/>
                <w:b/>
                <w:sz w:val="24"/>
                <w:szCs w:val="24"/>
                <w:vertAlign w:val="subscript"/>
              </w:rPr>
              <w:t>3</w:t>
            </w:r>
            <w:r>
              <w:rPr>
                <w:rFonts w:ascii="Book Antiqua" w:hAnsi="Book Antiqua" w:hint="eastAsia"/>
                <w:b/>
                <w:sz w:val="24"/>
                <w:szCs w:val="24"/>
                <w:vertAlign w:val="subscript"/>
              </w:rPr>
              <w:t xml:space="preserve"> </w:t>
            </w:r>
            <w:r w:rsidRPr="00AD7CE7">
              <w:rPr>
                <w:rFonts w:ascii="Book Antiqua" w:hAnsi="Book Antiqua"/>
                <w:b/>
                <w:sz w:val="24"/>
                <w:szCs w:val="24"/>
              </w:rPr>
              <w:t>=</w:t>
            </w:r>
            <w:r>
              <w:rPr>
                <w:rFonts w:ascii="Book Antiqua" w:hAnsi="Book Antiqua" w:hint="eastAsia"/>
                <w:b/>
                <w:sz w:val="24"/>
                <w:szCs w:val="24"/>
              </w:rPr>
              <w:t xml:space="preserve"> </w:t>
            </w:r>
            <w:r w:rsidRPr="00AD7CE7">
              <w:rPr>
                <w:rFonts w:ascii="Book Antiqua" w:hAnsi="Book Antiqua"/>
                <w:b/>
                <w:sz w:val="24"/>
                <w:szCs w:val="24"/>
              </w:rPr>
              <w:t>9</w:t>
            </w:r>
          </w:p>
        </w:tc>
        <w:tc>
          <w:tcPr>
            <w:tcW w:w="2835" w:type="dxa"/>
          </w:tcPr>
          <w:p w:rsidR="00AD7CE7" w:rsidRPr="00AD7CE7" w:rsidRDefault="00AD7CE7" w:rsidP="00AD7CE7">
            <w:pPr>
              <w:widowControl/>
              <w:snapToGrid w:val="0"/>
              <w:spacing w:line="360" w:lineRule="auto"/>
              <w:jc w:val="center"/>
              <w:rPr>
                <w:rFonts w:ascii="Book Antiqua" w:hAnsi="Book Antiqua"/>
                <w:b/>
                <w:sz w:val="24"/>
                <w:szCs w:val="24"/>
              </w:rPr>
            </w:pPr>
            <w:r w:rsidRPr="00AD7CE7">
              <w:rPr>
                <w:rFonts w:ascii="Book Antiqua" w:hAnsi="Book Antiqua"/>
                <w:b/>
                <w:sz w:val="24"/>
                <w:szCs w:val="24"/>
              </w:rPr>
              <w:t>Severe activity</w:t>
            </w:r>
            <w:r w:rsidRPr="00AD7CE7">
              <w:rPr>
                <w:rFonts w:ascii="Book Antiqua" w:hAnsi="Book Antiqua" w:hint="eastAsia"/>
                <w:b/>
                <w:sz w:val="24"/>
                <w:szCs w:val="24"/>
              </w:rPr>
              <w:t xml:space="preserve">, </w:t>
            </w:r>
            <w:r w:rsidRPr="00AD7CE7">
              <w:rPr>
                <w:rFonts w:ascii="Book Antiqua" w:hAnsi="Book Antiqua"/>
                <w:b/>
                <w:i/>
                <w:sz w:val="24"/>
                <w:szCs w:val="24"/>
              </w:rPr>
              <w:t>n</w:t>
            </w:r>
            <w:r w:rsidRPr="00AD7CE7">
              <w:rPr>
                <w:rFonts w:ascii="Book Antiqua" w:hAnsi="Book Antiqua"/>
                <w:b/>
                <w:sz w:val="24"/>
                <w:szCs w:val="24"/>
                <w:vertAlign w:val="subscript"/>
              </w:rPr>
              <w:t>4</w:t>
            </w:r>
            <w:r>
              <w:rPr>
                <w:rFonts w:ascii="Book Antiqua" w:hAnsi="Book Antiqua" w:hint="eastAsia"/>
                <w:b/>
                <w:sz w:val="24"/>
                <w:szCs w:val="24"/>
                <w:vertAlign w:val="subscript"/>
              </w:rPr>
              <w:t xml:space="preserve"> </w:t>
            </w:r>
            <w:r w:rsidRPr="00AD7CE7">
              <w:rPr>
                <w:rFonts w:ascii="Book Antiqua" w:hAnsi="Book Antiqua"/>
                <w:b/>
                <w:sz w:val="24"/>
                <w:szCs w:val="24"/>
              </w:rPr>
              <w:t>=</w:t>
            </w:r>
            <w:r>
              <w:rPr>
                <w:rFonts w:ascii="Book Antiqua" w:hAnsi="Book Antiqua" w:hint="eastAsia"/>
                <w:b/>
                <w:sz w:val="24"/>
                <w:szCs w:val="24"/>
              </w:rPr>
              <w:t xml:space="preserve"> </w:t>
            </w:r>
            <w:r w:rsidRPr="00AD7CE7">
              <w:rPr>
                <w:rFonts w:ascii="Book Antiqua" w:hAnsi="Book Antiqua"/>
                <w:b/>
                <w:sz w:val="24"/>
                <w:szCs w:val="24"/>
              </w:rPr>
              <w:t>18</w:t>
            </w:r>
          </w:p>
        </w:tc>
      </w:tr>
      <w:tr w:rsidR="00A53060" w:rsidTr="00AD7CE7">
        <w:trPr>
          <w:trHeight w:val="445"/>
        </w:trPr>
        <w:tc>
          <w:tcPr>
            <w:tcW w:w="2773" w:type="dxa"/>
          </w:tcPr>
          <w:p w:rsidR="00A53060" w:rsidRDefault="009E27F6" w:rsidP="00F93B1B">
            <w:pPr>
              <w:widowControl/>
              <w:snapToGrid w:val="0"/>
              <w:spacing w:line="360" w:lineRule="auto"/>
              <w:jc w:val="center"/>
              <w:rPr>
                <w:rFonts w:ascii="Book Antiqua" w:hAnsi="Book Antiqua"/>
                <w:sz w:val="24"/>
                <w:szCs w:val="24"/>
              </w:rPr>
            </w:pPr>
            <w:r w:rsidRPr="00C6774F">
              <w:rPr>
                <w:rFonts w:ascii="Book Antiqua" w:hAnsi="Book Antiqua"/>
                <w:sz w:val="24"/>
                <w:szCs w:val="24"/>
              </w:rPr>
              <w:t>FC, median (range)</w:t>
            </w:r>
          </w:p>
        </w:tc>
        <w:tc>
          <w:tcPr>
            <w:tcW w:w="2773" w:type="dxa"/>
          </w:tcPr>
          <w:p w:rsidR="00A53060" w:rsidRDefault="009E27F6" w:rsidP="00F93B1B">
            <w:pPr>
              <w:widowControl/>
              <w:snapToGrid w:val="0"/>
              <w:spacing w:line="360" w:lineRule="auto"/>
              <w:jc w:val="center"/>
              <w:rPr>
                <w:rFonts w:ascii="Book Antiqua" w:hAnsi="Book Antiqua"/>
                <w:sz w:val="24"/>
                <w:szCs w:val="24"/>
              </w:rPr>
            </w:pPr>
            <w:r w:rsidRPr="00C6774F">
              <w:rPr>
                <w:rFonts w:ascii="Book Antiqua" w:hAnsi="Book Antiqua"/>
                <w:sz w:val="24"/>
                <w:szCs w:val="24"/>
              </w:rPr>
              <w:t>125.7(0-658.7)</w:t>
            </w:r>
          </w:p>
        </w:tc>
        <w:tc>
          <w:tcPr>
            <w:tcW w:w="2773" w:type="dxa"/>
          </w:tcPr>
          <w:p w:rsidR="00A53060" w:rsidRDefault="00157D6A" w:rsidP="00F93B1B">
            <w:pPr>
              <w:widowControl/>
              <w:snapToGrid w:val="0"/>
              <w:spacing w:line="360" w:lineRule="auto"/>
              <w:jc w:val="center"/>
              <w:rPr>
                <w:rFonts w:ascii="Book Antiqua" w:hAnsi="Book Antiqua"/>
                <w:sz w:val="24"/>
                <w:szCs w:val="24"/>
              </w:rPr>
            </w:pPr>
            <w:r w:rsidRPr="00C6774F">
              <w:rPr>
                <w:rFonts w:ascii="Book Antiqua" w:hAnsi="Book Antiqua"/>
                <w:sz w:val="24"/>
                <w:szCs w:val="24"/>
              </w:rPr>
              <w:t>717.8(137.7-1805.0)</w:t>
            </w:r>
          </w:p>
        </w:tc>
        <w:tc>
          <w:tcPr>
            <w:tcW w:w="2988" w:type="dxa"/>
          </w:tcPr>
          <w:p w:rsidR="00A53060" w:rsidRDefault="00157D6A" w:rsidP="00F93B1B">
            <w:pPr>
              <w:widowControl/>
              <w:snapToGrid w:val="0"/>
              <w:spacing w:line="360" w:lineRule="auto"/>
              <w:jc w:val="center"/>
              <w:rPr>
                <w:rFonts w:ascii="Book Antiqua" w:hAnsi="Book Antiqua"/>
                <w:sz w:val="24"/>
                <w:szCs w:val="24"/>
              </w:rPr>
            </w:pPr>
            <w:r w:rsidRPr="00C6774F">
              <w:rPr>
                <w:rFonts w:ascii="Book Antiqua" w:hAnsi="Book Antiqua"/>
                <w:sz w:val="24"/>
                <w:szCs w:val="24"/>
              </w:rPr>
              <w:t>1211.8(660.8-1805.0)</w:t>
            </w:r>
          </w:p>
        </w:tc>
        <w:tc>
          <w:tcPr>
            <w:tcW w:w="2835" w:type="dxa"/>
          </w:tcPr>
          <w:p w:rsidR="00A53060" w:rsidRDefault="00157D6A" w:rsidP="00F93B1B">
            <w:pPr>
              <w:widowControl/>
              <w:snapToGrid w:val="0"/>
              <w:spacing w:line="360" w:lineRule="auto"/>
              <w:jc w:val="center"/>
              <w:rPr>
                <w:rFonts w:ascii="Book Antiqua" w:hAnsi="Book Antiqua"/>
                <w:sz w:val="24"/>
                <w:szCs w:val="24"/>
              </w:rPr>
            </w:pPr>
            <w:r w:rsidRPr="00C6774F">
              <w:rPr>
                <w:rFonts w:ascii="Book Antiqua" w:hAnsi="Book Antiqua"/>
                <w:sz w:val="24"/>
                <w:szCs w:val="24"/>
              </w:rPr>
              <w:t>1805.0(264.6-2266.1)</w:t>
            </w:r>
          </w:p>
        </w:tc>
      </w:tr>
      <w:tr w:rsidR="00A543DC" w:rsidTr="00AD7CE7">
        <w:trPr>
          <w:trHeight w:val="460"/>
        </w:trPr>
        <w:tc>
          <w:tcPr>
            <w:tcW w:w="2773" w:type="dxa"/>
          </w:tcPr>
          <w:p w:rsidR="00A543DC" w:rsidRDefault="00A543DC" w:rsidP="00F93B1B">
            <w:pPr>
              <w:widowControl/>
              <w:snapToGrid w:val="0"/>
              <w:spacing w:line="360" w:lineRule="auto"/>
              <w:jc w:val="center"/>
              <w:rPr>
                <w:rFonts w:ascii="Book Antiqua" w:hAnsi="Book Antiqua"/>
                <w:sz w:val="24"/>
                <w:szCs w:val="24"/>
              </w:rPr>
            </w:pPr>
            <w:r w:rsidRPr="00C6774F">
              <w:rPr>
                <w:rFonts w:ascii="Book Antiqua" w:hAnsi="Book Antiqua"/>
                <w:i/>
                <w:sz w:val="24"/>
                <w:szCs w:val="24"/>
              </w:rPr>
              <w:t>P</w:t>
            </w:r>
            <w:r w:rsidR="00AD7CE7">
              <w:rPr>
                <w:rFonts w:ascii="Book Antiqua" w:hAnsi="Book Antiqua" w:hint="eastAsia"/>
                <w:i/>
                <w:sz w:val="24"/>
                <w:szCs w:val="24"/>
              </w:rPr>
              <w:t xml:space="preserve"> </w:t>
            </w:r>
            <w:r w:rsidR="00AD7CE7" w:rsidRPr="00690DAE">
              <w:rPr>
                <w:rFonts w:ascii="Book Antiqua" w:hAnsi="Book Antiqua" w:hint="eastAsia"/>
                <w:sz w:val="24"/>
                <w:szCs w:val="24"/>
              </w:rPr>
              <w:t>value</w:t>
            </w:r>
          </w:p>
        </w:tc>
        <w:tc>
          <w:tcPr>
            <w:tcW w:w="11369" w:type="dxa"/>
            <w:gridSpan w:val="4"/>
          </w:tcPr>
          <w:p w:rsidR="00A543DC" w:rsidRDefault="00A543DC" w:rsidP="00F93B1B">
            <w:pPr>
              <w:snapToGrid w:val="0"/>
              <w:spacing w:line="360" w:lineRule="auto"/>
              <w:ind w:firstLineChars="200" w:firstLine="480"/>
              <w:rPr>
                <w:rFonts w:ascii="Book Antiqua" w:hAnsi="Book Antiqua"/>
                <w:sz w:val="24"/>
                <w:szCs w:val="24"/>
              </w:rPr>
            </w:pPr>
            <w:r>
              <w:rPr>
                <w:rFonts w:ascii="Book Antiqua" w:hAnsi="Book Antiqua" w:hint="eastAsia"/>
                <w:sz w:val="24"/>
                <w:szCs w:val="24"/>
              </w:rPr>
              <w:t xml:space="preserve">               </w:t>
            </w:r>
            <w:r w:rsidRPr="00C6774F">
              <w:rPr>
                <w:rFonts w:ascii="Book Antiqua" w:hAnsi="Book Antiqua"/>
                <w:sz w:val="24"/>
                <w:szCs w:val="24"/>
              </w:rPr>
              <w:t>&lt;</w:t>
            </w:r>
            <w:r w:rsidR="00AD7CE7">
              <w:rPr>
                <w:rFonts w:ascii="Book Antiqua" w:hAnsi="Book Antiqua" w:hint="eastAsia"/>
                <w:sz w:val="24"/>
                <w:szCs w:val="24"/>
              </w:rPr>
              <w:t xml:space="preserve"> </w:t>
            </w:r>
            <w:r w:rsidRPr="00C6774F">
              <w:rPr>
                <w:rFonts w:ascii="Book Antiqua" w:hAnsi="Book Antiqua"/>
                <w:sz w:val="24"/>
                <w:szCs w:val="24"/>
              </w:rPr>
              <w:t>0.01</w:t>
            </w:r>
            <w:r>
              <w:rPr>
                <w:rFonts w:ascii="Book Antiqua" w:hAnsi="Book Antiqua" w:hint="eastAsia"/>
                <w:sz w:val="24"/>
                <w:szCs w:val="24"/>
              </w:rPr>
              <w:t xml:space="preserve">                 </w:t>
            </w:r>
            <w:r w:rsidR="00B25557">
              <w:rPr>
                <w:rFonts w:ascii="Book Antiqua" w:hAnsi="Book Antiqua" w:hint="eastAsia"/>
                <w:sz w:val="24"/>
                <w:szCs w:val="24"/>
              </w:rPr>
              <w:t xml:space="preserve"> </w:t>
            </w:r>
            <w:r>
              <w:rPr>
                <w:rFonts w:ascii="Book Antiqua" w:hAnsi="Book Antiqua" w:hint="eastAsia"/>
                <w:sz w:val="24"/>
                <w:szCs w:val="24"/>
              </w:rPr>
              <w:t xml:space="preserve"> </w:t>
            </w:r>
            <w:r w:rsidRPr="00C6774F">
              <w:rPr>
                <w:rFonts w:ascii="Book Antiqua" w:hAnsi="Book Antiqua"/>
                <w:sz w:val="24"/>
                <w:szCs w:val="24"/>
              </w:rPr>
              <w:t>NS</w:t>
            </w:r>
            <w:r>
              <w:rPr>
                <w:rFonts w:ascii="Book Antiqua" w:hAnsi="Book Antiqua" w:hint="eastAsia"/>
                <w:sz w:val="24"/>
                <w:szCs w:val="24"/>
              </w:rPr>
              <w:t xml:space="preserve">                  </w:t>
            </w:r>
            <w:r w:rsidRPr="00C6774F">
              <w:rPr>
                <w:rFonts w:ascii="Book Antiqua" w:hAnsi="Book Antiqua"/>
                <w:sz w:val="24"/>
                <w:szCs w:val="24"/>
              </w:rPr>
              <w:t>&lt;</w:t>
            </w:r>
            <w:r w:rsidR="00AD7CE7">
              <w:rPr>
                <w:rFonts w:ascii="Book Antiqua" w:hAnsi="Book Antiqua" w:hint="eastAsia"/>
                <w:sz w:val="24"/>
                <w:szCs w:val="24"/>
              </w:rPr>
              <w:t xml:space="preserve"> </w:t>
            </w:r>
            <w:r w:rsidRPr="00C6774F">
              <w:rPr>
                <w:rFonts w:ascii="Book Antiqua" w:hAnsi="Book Antiqua"/>
                <w:sz w:val="24"/>
                <w:szCs w:val="24"/>
              </w:rPr>
              <w:t>0.05</w:t>
            </w:r>
          </w:p>
        </w:tc>
      </w:tr>
      <w:tr w:rsidR="00A53060" w:rsidTr="00AD7CE7">
        <w:trPr>
          <w:trHeight w:val="445"/>
        </w:trPr>
        <w:tc>
          <w:tcPr>
            <w:tcW w:w="2773" w:type="dxa"/>
          </w:tcPr>
          <w:p w:rsidR="00A53060" w:rsidRDefault="005E5012" w:rsidP="00F93B1B">
            <w:pPr>
              <w:widowControl/>
              <w:snapToGrid w:val="0"/>
              <w:spacing w:line="360" w:lineRule="auto"/>
              <w:jc w:val="center"/>
              <w:rPr>
                <w:rFonts w:ascii="Book Antiqua" w:hAnsi="Book Antiqua"/>
                <w:sz w:val="24"/>
                <w:szCs w:val="24"/>
              </w:rPr>
            </w:pPr>
            <w:r w:rsidRPr="00C6774F">
              <w:rPr>
                <w:rFonts w:ascii="Book Antiqua" w:hAnsi="Book Antiqua"/>
                <w:sz w:val="24"/>
                <w:szCs w:val="24"/>
              </w:rPr>
              <w:t>CDAI, median (range)</w:t>
            </w:r>
          </w:p>
        </w:tc>
        <w:tc>
          <w:tcPr>
            <w:tcW w:w="2773" w:type="dxa"/>
          </w:tcPr>
          <w:p w:rsidR="00A53060" w:rsidRDefault="005E5012" w:rsidP="00F93B1B">
            <w:pPr>
              <w:widowControl/>
              <w:snapToGrid w:val="0"/>
              <w:spacing w:line="360" w:lineRule="auto"/>
              <w:jc w:val="center"/>
              <w:rPr>
                <w:rFonts w:ascii="Book Antiqua" w:hAnsi="Book Antiqua"/>
                <w:sz w:val="24"/>
                <w:szCs w:val="24"/>
              </w:rPr>
            </w:pPr>
            <w:r w:rsidRPr="00C6774F">
              <w:rPr>
                <w:rFonts w:ascii="Book Antiqua" w:hAnsi="Book Antiqua"/>
                <w:sz w:val="24"/>
                <w:szCs w:val="24"/>
              </w:rPr>
              <w:t>63.1 (32.2-155.0)</w:t>
            </w:r>
          </w:p>
        </w:tc>
        <w:tc>
          <w:tcPr>
            <w:tcW w:w="2773" w:type="dxa"/>
          </w:tcPr>
          <w:p w:rsidR="00A53060" w:rsidRDefault="005E5012" w:rsidP="00F93B1B">
            <w:pPr>
              <w:widowControl/>
              <w:snapToGrid w:val="0"/>
              <w:spacing w:line="360" w:lineRule="auto"/>
              <w:jc w:val="center"/>
              <w:rPr>
                <w:rFonts w:ascii="Book Antiqua" w:hAnsi="Book Antiqua"/>
                <w:sz w:val="24"/>
                <w:szCs w:val="24"/>
              </w:rPr>
            </w:pPr>
            <w:r w:rsidRPr="00C6774F">
              <w:rPr>
                <w:rFonts w:ascii="Book Antiqua" w:hAnsi="Book Antiqua"/>
                <w:sz w:val="24"/>
                <w:szCs w:val="24"/>
              </w:rPr>
              <w:t>125.4(46.8-157.8)</w:t>
            </w:r>
          </w:p>
        </w:tc>
        <w:tc>
          <w:tcPr>
            <w:tcW w:w="2988" w:type="dxa"/>
          </w:tcPr>
          <w:p w:rsidR="00A53060" w:rsidRDefault="005E5012" w:rsidP="00F93B1B">
            <w:pPr>
              <w:widowControl/>
              <w:snapToGrid w:val="0"/>
              <w:spacing w:line="360" w:lineRule="auto"/>
              <w:jc w:val="center"/>
              <w:rPr>
                <w:rFonts w:ascii="Book Antiqua" w:hAnsi="Book Antiqua"/>
                <w:sz w:val="24"/>
                <w:szCs w:val="24"/>
              </w:rPr>
            </w:pPr>
            <w:r w:rsidRPr="00C6774F">
              <w:rPr>
                <w:rFonts w:ascii="Book Antiqua" w:hAnsi="Book Antiqua"/>
                <w:sz w:val="24"/>
                <w:szCs w:val="24"/>
              </w:rPr>
              <w:t>145.1(75.0-234.9)</w:t>
            </w:r>
          </w:p>
        </w:tc>
        <w:tc>
          <w:tcPr>
            <w:tcW w:w="2835" w:type="dxa"/>
          </w:tcPr>
          <w:p w:rsidR="00A53060" w:rsidRDefault="005E5012" w:rsidP="00F93B1B">
            <w:pPr>
              <w:widowControl/>
              <w:snapToGrid w:val="0"/>
              <w:spacing w:line="360" w:lineRule="auto"/>
              <w:jc w:val="center"/>
              <w:rPr>
                <w:rFonts w:ascii="Book Antiqua" w:hAnsi="Book Antiqua"/>
                <w:sz w:val="24"/>
                <w:szCs w:val="24"/>
              </w:rPr>
            </w:pPr>
            <w:r w:rsidRPr="00C6774F">
              <w:rPr>
                <w:rFonts w:ascii="Book Antiqua" w:hAnsi="Book Antiqua"/>
                <w:sz w:val="24"/>
                <w:szCs w:val="24"/>
              </w:rPr>
              <w:t>201.4(64.7-364.0)</w:t>
            </w:r>
          </w:p>
        </w:tc>
      </w:tr>
      <w:tr w:rsidR="00A543DC" w:rsidTr="00AD7CE7">
        <w:trPr>
          <w:trHeight w:val="460"/>
        </w:trPr>
        <w:tc>
          <w:tcPr>
            <w:tcW w:w="2773" w:type="dxa"/>
          </w:tcPr>
          <w:p w:rsidR="00A543DC" w:rsidRDefault="00A543DC" w:rsidP="00F93B1B">
            <w:pPr>
              <w:widowControl/>
              <w:snapToGrid w:val="0"/>
              <w:spacing w:line="360" w:lineRule="auto"/>
              <w:jc w:val="center"/>
              <w:rPr>
                <w:rFonts w:ascii="Book Antiqua" w:hAnsi="Book Antiqua"/>
                <w:sz w:val="24"/>
                <w:szCs w:val="24"/>
              </w:rPr>
            </w:pPr>
            <w:r w:rsidRPr="00C6774F">
              <w:rPr>
                <w:rFonts w:ascii="Book Antiqua" w:hAnsi="Book Antiqua"/>
                <w:i/>
                <w:sz w:val="24"/>
                <w:szCs w:val="24"/>
              </w:rPr>
              <w:t>P</w:t>
            </w:r>
            <w:r w:rsidR="00AD7CE7">
              <w:rPr>
                <w:rFonts w:ascii="Book Antiqua" w:hAnsi="Book Antiqua" w:hint="eastAsia"/>
                <w:i/>
                <w:sz w:val="24"/>
                <w:szCs w:val="24"/>
              </w:rPr>
              <w:t xml:space="preserve"> </w:t>
            </w:r>
            <w:r w:rsidR="00AD7CE7" w:rsidRPr="00690DAE">
              <w:rPr>
                <w:rFonts w:ascii="Book Antiqua" w:hAnsi="Book Antiqua" w:hint="eastAsia"/>
                <w:sz w:val="24"/>
                <w:szCs w:val="24"/>
              </w:rPr>
              <w:t>value</w:t>
            </w:r>
          </w:p>
        </w:tc>
        <w:tc>
          <w:tcPr>
            <w:tcW w:w="11369" w:type="dxa"/>
            <w:gridSpan w:val="4"/>
          </w:tcPr>
          <w:p w:rsidR="00A543DC" w:rsidRDefault="00A543DC" w:rsidP="00F93B1B">
            <w:pPr>
              <w:tabs>
                <w:tab w:val="left" w:pos="4830"/>
                <w:tab w:val="left" w:pos="7470"/>
              </w:tabs>
              <w:snapToGrid w:val="0"/>
              <w:spacing w:line="360" w:lineRule="auto"/>
              <w:ind w:firstLineChars="950" w:firstLine="2280"/>
              <w:rPr>
                <w:rFonts w:ascii="Book Antiqua" w:hAnsi="Book Antiqua"/>
                <w:sz w:val="24"/>
                <w:szCs w:val="24"/>
              </w:rPr>
            </w:pPr>
            <w:r w:rsidRPr="00C6774F">
              <w:rPr>
                <w:rFonts w:ascii="Book Antiqua" w:hAnsi="Book Antiqua"/>
                <w:sz w:val="24"/>
                <w:szCs w:val="24"/>
              </w:rPr>
              <w:t>&lt;</w:t>
            </w:r>
            <w:r w:rsidR="00AD7CE7">
              <w:rPr>
                <w:rFonts w:ascii="Book Antiqua" w:hAnsi="Book Antiqua" w:hint="eastAsia"/>
                <w:sz w:val="24"/>
                <w:szCs w:val="24"/>
              </w:rPr>
              <w:t xml:space="preserve"> </w:t>
            </w:r>
            <w:r w:rsidRPr="00C6774F">
              <w:rPr>
                <w:rFonts w:ascii="Book Antiqua" w:hAnsi="Book Antiqua"/>
                <w:sz w:val="24"/>
                <w:szCs w:val="24"/>
              </w:rPr>
              <w:t>0.05</w:t>
            </w:r>
            <w:r>
              <w:rPr>
                <w:rFonts w:ascii="Book Antiqua" w:hAnsi="Book Antiqua" w:hint="eastAsia"/>
                <w:sz w:val="24"/>
                <w:szCs w:val="24"/>
              </w:rPr>
              <w:t xml:space="preserve">                 </w:t>
            </w:r>
            <w:r w:rsidR="00B25557">
              <w:rPr>
                <w:rFonts w:ascii="Book Antiqua" w:hAnsi="Book Antiqua" w:hint="eastAsia"/>
                <w:sz w:val="24"/>
                <w:szCs w:val="24"/>
              </w:rPr>
              <w:t xml:space="preserve"> </w:t>
            </w:r>
            <w:r>
              <w:rPr>
                <w:rFonts w:ascii="Book Antiqua" w:hAnsi="Book Antiqua" w:hint="eastAsia"/>
                <w:sz w:val="24"/>
                <w:szCs w:val="24"/>
              </w:rPr>
              <w:t xml:space="preserve"> </w:t>
            </w:r>
            <w:r w:rsidRPr="00C6774F">
              <w:rPr>
                <w:rFonts w:ascii="Book Antiqua" w:hAnsi="Book Antiqua"/>
                <w:sz w:val="24"/>
                <w:szCs w:val="24"/>
              </w:rPr>
              <w:t>NS</w:t>
            </w:r>
            <w:r>
              <w:rPr>
                <w:rFonts w:ascii="Book Antiqua" w:hAnsi="Book Antiqua" w:hint="eastAsia"/>
                <w:sz w:val="24"/>
                <w:szCs w:val="24"/>
              </w:rPr>
              <w:t xml:space="preserve">               </w:t>
            </w:r>
            <w:r w:rsidR="00B25557">
              <w:rPr>
                <w:rFonts w:ascii="Book Antiqua" w:hAnsi="Book Antiqua" w:hint="eastAsia"/>
                <w:sz w:val="24"/>
                <w:szCs w:val="24"/>
              </w:rPr>
              <w:t xml:space="preserve">  </w:t>
            </w:r>
            <w:r w:rsidRPr="00C6774F">
              <w:rPr>
                <w:rFonts w:ascii="Book Antiqua" w:hAnsi="Book Antiqua"/>
                <w:sz w:val="24"/>
                <w:szCs w:val="24"/>
              </w:rPr>
              <w:t xml:space="preserve"> &lt;</w:t>
            </w:r>
            <w:r w:rsidR="00AD7CE7">
              <w:rPr>
                <w:rFonts w:ascii="Book Antiqua" w:hAnsi="Book Antiqua" w:hint="eastAsia"/>
                <w:sz w:val="24"/>
                <w:szCs w:val="24"/>
              </w:rPr>
              <w:t xml:space="preserve"> </w:t>
            </w:r>
            <w:r w:rsidRPr="00C6774F">
              <w:rPr>
                <w:rFonts w:ascii="Book Antiqua" w:hAnsi="Book Antiqua"/>
                <w:sz w:val="24"/>
                <w:szCs w:val="24"/>
              </w:rPr>
              <w:t>0.05</w:t>
            </w:r>
          </w:p>
        </w:tc>
      </w:tr>
      <w:tr w:rsidR="00A53060" w:rsidTr="00AD7CE7">
        <w:trPr>
          <w:trHeight w:val="445"/>
        </w:trPr>
        <w:tc>
          <w:tcPr>
            <w:tcW w:w="2773" w:type="dxa"/>
          </w:tcPr>
          <w:p w:rsidR="00A53060" w:rsidRDefault="005E5012" w:rsidP="00F93B1B">
            <w:pPr>
              <w:widowControl/>
              <w:snapToGrid w:val="0"/>
              <w:spacing w:line="360" w:lineRule="auto"/>
              <w:jc w:val="center"/>
              <w:rPr>
                <w:rFonts w:ascii="Book Antiqua" w:hAnsi="Book Antiqua"/>
                <w:sz w:val="24"/>
                <w:szCs w:val="24"/>
              </w:rPr>
            </w:pPr>
            <w:r w:rsidRPr="00C6774F">
              <w:rPr>
                <w:rFonts w:ascii="Book Antiqua" w:hAnsi="Book Antiqua"/>
                <w:sz w:val="24"/>
                <w:szCs w:val="24"/>
              </w:rPr>
              <w:t>CRP, median (range)</w:t>
            </w:r>
          </w:p>
        </w:tc>
        <w:tc>
          <w:tcPr>
            <w:tcW w:w="2773" w:type="dxa"/>
          </w:tcPr>
          <w:p w:rsidR="00A53060" w:rsidRDefault="005E5012" w:rsidP="00F93B1B">
            <w:pPr>
              <w:widowControl/>
              <w:snapToGrid w:val="0"/>
              <w:spacing w:line="360" w:lineRule="auto"/>
              <w:jc w:val="center"/>
              <w:rPr>
                <w:rFonts w:ascii="Book Antiqua" w:hAnsi="Book Antiqua"/>
                <w:sz w:val="24"/>
                <w:szCs w:val="24"/>
              </w:rPr>
            </w:pPr>
            <w:r w:rsidRPr="00C6774F">
              <w:rPr>
                <w:rFonts w:ascii="Book Antiqua" w:hAnsi="Book Antiqua"/>
                <w:sz w:val="24"/>
                <w:szCs w:val="24"/>
              </w:rPr>
              <w:t>0.48(0.1-12.9)</w:t>
            </w:r>
          </w:p>
        </w:tc>
        <w:tc>
          <w:tcPr>
            <w:tcW w:w="2773" w:type="dxa"/>
          </w:tcPr>
          <w:p w:rsidR="00A53060" w:rsidRDefault="005E5012" w:rsidP="00F93B1B">
            <w:pPr>
              <w:widowControl/>
              <w:snapToGrid w:val="0"/>
              <w:spacing w:line="360" w:lineRule="auto"/>
              <w:jc w:val="center"/>
              <w:rPr>
                <w:rFonts w:ascii="Book Antiqua" w:hAnsi="Book Antiqua"/>
                <w:sz w:val="24"/>
                <w:szCs w:val="24"/>
              </w:rPr>
            </w:pPr>
            <w:r w:rsidRPr="00C6774F">
              <w:rPr>
                <w:rFonts w:ascii="Book Antiqua" w:hAnsi="Book Antiqua"/>
                <w:sz w:val="24"/>
                <w:szCs w:val="24"/>
              </w:rPr>
              <w:t>5.1(0.20-48.1)</w:t>
            </w:r>
          </w:p>
        </w:tc>
        <w:tc>
          <w:tcPr>
            <w:tcW w:w="2988" w:type="dxa"/>
          </w:tcPr>
          <w:p w:rsidR="00A53060" w:rsidRDefault="005E5012" w:rsidP="00F93B1B">
            <w:pPr>
              <w:widowControl/>
              <w:snapToGrid w:val="0"/>
              <w:spacing w:line="360" w:lineRule="auto"/>
              <w:jc w:val="center"/>
              <w:rPr>
                <w:rFonts w:ascii="Book Antiqua" w:hAnsi="Book Antiqua"/>
                <w:sz w:val="24"/>
                <w:szCs w:val="24"/>
              </w:rPr>
            </w:pPr>
            <w:r w:rsidRPr="00C6774F">
              <w:rPr>
                <w:rFonts w:ascii="Book Antiqua" w:hAnsi="Book Antiqua"/>
                <w:sz w:val="24"/>
                <w:szCs w:val="24"/>
              </w:rPr>
              <w:t>15.0(0.6-70.8)</w:t>
            </w:r>
          </w:p>
        </w:tc>
        <w:tc>
          <w:tcPr>
            <w:tcW w:w="2835" w:type="dxa"/>
          </w:tcPr>
          <w:p w:rsidR="00A53060" w:rsidRDefault="005E5012" w:rsidP="00F93B1B">
            <w:pPr>
              <w:snapToGrid w:val="0"/>
              <w:spacing w:line="360" w:lineRule="auto"/>
              <w:ind w:firstLineChars="200" w:firstLine="480"/>
              <w:jc w:val="center"/>
              <w:rPr>
                <w:rFonts w:ascii="Book Antiqua" w:hAnsi="Book Antiqua"/>
                <w:sz w:val="24"/>
                <w:szCs w:val="24"/>
              </w:rPr>
            </w:pPr>
            <w:r w:rsidRPr="00C6774F">
              <w:rPr>
                <w:rFonts w:ascii="Book Antiqua" w:hAnsi="Book Antiqua"/>
                <w:sz w:val="24"/>
                <w:szCs w:val="24"/>
              </w:rPr>
              <w:t>30.6(1.1-79.8)</w:t>
            </w:r>
          </w:p>
        </w:tc>
      </w:tr>
      <w:tr w:rsidR="00A543DC" w:rsidTr="00AD7CE7">
        <w:trPr>
          <w:trHeight w:val="460"/>
        </w:trPr>
        <w:tc>
          <w:tcPr>
            <w:tcW w:w="2773" w:type="dxa"/>
          </w:tcPr>
          <w:p w:rsidR="00A543DC" w:rsidRDefault="00A543DC" w:rsidP="00F93B1B">
            <w:pPr>
              <w:widowControl/>
              <w:snapToGrid w:val="0"/>
              <w:spacing w:line="360" w:lineRule="auto"/>
              <w:jc w:val="center"/>
              <w:rPr>
                <w:rFonts w:ascii="Book Antiqua" w:hAnsi="Book Antiqua"/>
                <w:sz w:val="24"/>
                <w:szCs w:val="24"/>
              </w:rPr>
            </w:pPr>
            <w:r w:rsidRPr="00C6774F">
              <w:rPr>
                <w:rFonts w:ascii="Book Antiqua" w:hAnsi="Book Antiqua"/>
                <w:i/>
                <w:sz w:val="24"/>
                <w:szCs w:val="24"/>
              </w:rPr>
              <w:t>P</w:t>
            </w:r>
            <w:r w:rsidR="00AD7CE7">
              <w:rPr>
                <w:rFonts w:ascii="Book Antiqua" w:hAnsi="Book Antiqua" w:hint="eastAsia"/>
                <w:i/>
                <w:sz w:val="24"/>
                <w:szCs w:val="24"/>
              </w:rPr>
              <w:t xml:space="preserve"> </w:t>
            </w:r>
            <w:r w:rsidR="00AD7CE7" w:rsidRPr="00690DAE">
              <w:rPr>
                <w:rFonts w:ascii="Book Antiqua" w:hAnsi="Book Antiqua" w:hint="eastAsia"/>
                <w:sz w:val="24"/>
                <w:szCs w:val="24"/>
              </w:rPr>
              <w:t>value</w:t>
            </w:r>
          </w:p>
        </w:tc>
        <w:tc>
          <w:tcPr>
            <w:tcW w:w="11369" w:type="dxa"/>
            <w:gridSpan w:val="4"/>
          </w:tcPr>
          <w:p w:rsidR="00A543DC" w:rsidRDefault="00A543DC" w:rsidP="00F93B1B">
            <w:pPr>
              <w:widowControl/>
              <w:snapToGrid w:val="0"/>
              <w:spacing w:line="360" w:lineRule="auto"/>
              <w:ind w:firstLineChars="1000" w:firstLine="2400"/>
              <w:rPr>
                <w:rFonts w:ascii="Book Antiqua" w:hAnsi="Book Antiqua"/>
                <w:sz w:val="24"/>
                <w:szCs w:val="24"/>
              </w:rPr>
            </w:pPr>
            <w:r w:rsidRPr="00C6774F">
              <w:rPr>
                <w:rFonts w:ascii="Book Antiqua" w:hAnsi="Book Antiqua"/>
                <w:sz w:val="24"/>
                <w:szCs w:val="24"/>
              </w:rPr>
              <w:t xml:space="preserve">NS </w:t>
            </w:r>
            <w:r>
              <w:rPr>
                <w:rFonts w:ascii="Book Antiqua" w:hAnsi="Book Antiqua" w:hint="eastAsia"/>
                <w:sz w:val="24"/>
                <w:szCs w:val="24"/>
              </w:rPr>
              <w:t xml:space="preserve">                  </w:t>
            </w:r>
            <w:r w:rsidRPr="00C6774F">
              <w:rPr>
                <w:rFonts w:ascii="Book Antiqua" w:hAnsi="Book Antiqua"/>
                <w:sz w:val="24"/>
                <w:szCs w:val="24"/>
              </w:rPr>
              <w:t xml:space="preserve">NS </w:t>
            </w:r>
            <w:r>
              <w:rPr>
                <w:rFonts w:ascii="Book Antiqua" w:hAnsi="Book Antiqua" w:hint="eastAsia"/>
                <w:sz w:val="24"/>
                <w:szCs w:val="24"/>
              </w:rPr>
              <w:t xml:space="preserve">                   </w:t>
            </w:r>
            <w:r w:rsidRPr="00C6774F">
              <w:rPr>
                <w:rFonts w:ascii="Book Antiqua" w:hAnsi="Book Antiqua"/>
                <w:sz w:val="24"/>
                <w:szCs w:val="24"/>
              </w:rPr>
              <w:t>NS</w:t>
            </w:r>
          </w:p>
        </w:tc>
      </w:tr>
      <w:tr w:rsidR="00A53060" w:rsidTr="00AD7CE7">
        <w:trPr>
          <w:trHeight w:val="445"/>
        </w:trPr>
        <w:tc>
          <w:tcPr>
            <w:tcW w:w="2773" w:type="dxa"/>
          </w:tcPr>
          <w:p w:rsidR="00A53060" w:rsidRDefault="005E5012" w:rsidP="00F93B1B">
            <w:pPr>
              <w:widowControl/>
              <w:snapToGrid w:val="0"/>
              <w:spacing w:line="360" w:lineRule="auto"/>
              <w:jc w:val="center"/>
              <w:rPr>
                <w:rFonts w:ascii="Book Antiqua" w:hAnsi="Book Antiqua"/>
                <w:sz w:val="24"/>
                <w:szCs w:val="24"/>
              </w:rPr>
            </w:pPr>
            <w:r w:rsidRPr="00C6774F">
              <w:rPr>
                <w:rFonts w:ascii="Book Antiqua" w:hAnsi="Book Antiqua"/>
                <w:sz w:val="24"/>
                <w:szCs w:val="24"/>
              </w:rPr>
              <w:t>ESR, median (range)</w:t>
            </w:r>
          </w:p>
        </w:tc>
        <w:tc>
          <w:tcPr>
            <w:tcW w:w="2773" w:type="dxa"/>
          </w:tcPr>
          <w:p w:rsidR="00A53060" w:rsidRDefault="005E5012" w:rsidP="00F93B1B">
            <w:pPr>
              <w:widowControl/>
              <w:snapToGrid w:val="0"/>
              <w:spacing w:line="360" w:lineRule="auto"/>
              <w:jc w:val="center"/>
              <w:rPr>
                <w:rFonts w:ascii="Book Antiqua" w:hAnsi="Book Antiqua"/>
                <w:sz w:val="24"/>
                <w:szCs w:val="24"/>
              </w:rPr>
            </w:pPr>
            <w:r w:rsidRPr="00C6774F">
              <w:rPr>
                <w:rFonts w:ascii="Book Antiqua" w:hAnsi="Book Antiqua"/>
                <w:sz w:val="24"/>
                <w:szCs w:val="24"/>
              </w:rPr>
              <w:t>8.0(1.0-57.0)</w:t>
            </w:r>
          </w:p>
        </w:tc>
        <w:tc>
          <w:tcPr>
            <w:tcW w:w="2773" w:type="dxa"/>
          </w:tcPr>
          <w:p w:rsidR="00A53060" w:rsidRDefault="005E5012" w:rsidP="00F93B1B">
            <w:pPr>
              <w:widowControl/>
              <w:snapToGrid w:val="0"/>
              <w:spacing w:line="360" w:lineRule="auto"/>
              <w:jc w:val="center"/>
              <w:rPr>
                <w:rFonts w:ascii="Book Antiqua" w:hAnsi="Book Antiqua"/>
                <w:sz w:val="24"/>
                <w:szCs w:val="24"/>
              </w:rPr>
            </w:pPr>
            <w:r w:rsidRPr="00C6774F">
              <w:rPr>
                <w:rFonts w:ascii="Book Antiqua" w:hAnsi="Book Antiqua"/>
                <w:sz w:val="24"/>
                <w:szCs w:val="24"/>
              </w:rPr>
              <w:t>22.0(5.0-68.0)</w:t>
            </w:r>
          </w:p>
        </w:tc>
        <w:tc>
          <w:tcPr>
            <w:tcW w:w="2988" w:type="dxa"/>
          </w:tcPr>
          <w:p w:rsidR="00A53060" w:rsidRDefault="005E5012" w:rsidP="00F93B1B">
            <w:pPr>
              <w:widowControl/>
              <w:snapToGrid w:val="0"/>
              <w:spacing w:line="360" w:lineRule="auto"/>
              <w:jc w:val="center"/>
              <w:rPr>
                <w:rFonts w:ascii="Book Antiqua" w:hAnsi="Book Antiqua"/>
                <w:sz w:val="24"/>
                <w:szCs w:val="24"/>
              </w:rPr>
            </w:pPr>
            <w:r w:rsidRPr="00C6774F">
              <w:rPr>
                <w:rFonts w:ascii="Book Antiqua" w:hAnsi="Book Antiqua"/>
                <w:sz w:val="24"/>
                <w:szCs w:val="24"/>
              </w:rPr>
              <w:t>28.0(8.9-95.0)</w:t>
            </w:r>
          </w:p>
        </w:tc>
        <w:tc>
          <w:tcPr>
            <w:tcW w:w="2835" w:type="dxa"/>
          </w:tcPr>
          <w:p w:rsidR="00A53060" w:rsidRDefault="005E5012" w:rsidP="00F93B1B">
            <w:pPr>
              <w:snapToGrid w:val="0"/>
              <w:spacing w:line="360" w:lineRule="auto"/>
              <w:jc w:val="center"/>
              <w:rPr>
                <w:rFonts w:ascii="Book Antiqua" w:hAnsi="Book Antiqua"/>
                <w:sz w:val="24"/>
                <w:szCs w:val="24"/>
              </w:rPr>
            </w:pPr>
            <w:r w:rsidRPr="00C6774F">
              <w:rPr>
                <w:rFonts w:ascii="Book Antiqua" w:hAnsi="Book Antiqua"/>
                <w:sz w:val="24"/>
                <w:szCs w:val="24"/>
              </w:rPr>
              <w:t>37.0(5.5-123.0)</w:t>
            </w:r>
          </w:p>
        </w:tc>
      </w:tr>
      <w:tr w:rsidR="00B25557" w:rsidTr="00AD7CE7">
        <w:trPr>
          <w:trHeight w:val="460"/>
        </w:trPr>
        <w:tc>
          <w:tcPr>
            <w:tcW w:w="2773" w:type="dxa"/>
          </w:tcPr>
          <w:p w:rsidR="00B25557" w:rsidRDefault="00B25557" w:rsidP="00F93B1B">
            <w:pPr>
              <w:widowControl/>
              <w:snapToGrid w:val="0"/>
              <w:spacing w:line="360" w:lineRule="auto"/>
              <w:jc w:val="center"/>
              <w:rPr>
                <w:rFonts w:ascii="Book Antiqua" w:hAnsi="Book Antiqua"/>
                <w:sz w:val="24"/>
                <w:szCs w:val="24"/>
              </w:rPr>
            </w:pPr>
            <w:r w:rsidRPr="00C6774F">
              <w:rPr>
                <w:rFonts w:ascii="Book Antiqua" w:hAnsi="Book Antiqua"/>
                <w:i/>
                <w:sz w:val="24"/>
                <w:szCs w:val="24"/>
              </w:rPr>
              <w:t>P</w:t>
            </w:r>
            <w:r w:rsidR="00AD7CE7">
              <w:rPr>
                <w:rFonts w:ascii="Book Antiqua" w:hAnsi="Book Antiqua" w:hint="eastAsia"/>
                <w:i/>
                <w:sz w:val="24"/>
                <w:szCs w:val="24"/>
              </w:rPr>
              <w:t xml:space="preserve"> </w:t>
            </w:r>
            <w:r w:rsidR="00AD7CE7" w:rsidRPr="00690DAE">
              <w:rPr>
                <w:rFonts w:ascii="Book Antiqua" w:hAnsi="Book Antiqua" w:hint="eastAsia"/>
                <w:sz w:val="24"/>
                <w:szCs w:val="24"/>
              </w:rPr>
              <w:t>value</w:t>
            </w:r>
          </w:p>
        </w:tc>
        <w:tc>
          <w:tcPr>
            <w:tcW w:w="11369" w:type="dxa"/>
            <w:gridSpan w:val="4"/>
          </w:tcPr>
          <w:p w:rsidR="00B25557" w:rsidRDefault="00B25557" w:rsidP="00F93B1B">
            <w:pPr>
              <w:widowControl/>
              <w:snapToGrid w:val="0"/>
              <w:spacing w:line="360" w:lineRule="auto"/>
              <w:ind w:firstLineChars="1000" w:firstLine="2400"/>
              <w:rPr>
                <w:rFonts w:ascii="Book Antiqua" w:hAnsi="Book Antiqua"/>
                <w:sz w:val="24"/>
                <w:szCs w:val="24"/>
              </w:rPr>
            </w:pPr>
            <w:r w:rsidRPr="00C6774F">
              <w:rPr>
                <w:rFonts w:ascii="Book Antiqua" w:hAnsi="Book Antiqua"/>
                <w:sz w:val="24"/>
                <w:szCs w:val="24"/>
              </w:rPr>
              <w:t xml:space="preserve">NS </w:t>
            </w:r>
            <w:r>
              <w:rPr>
                <w:rFonts w:ascii="Book Antiqua" w:hAnsi="Book Antiqua" w:hint="eastAsia"/>
                <w:sz w:val="24"/>
                <w:szCs w:val="24"/>
              </w:rPr>
              <w:t xml:space="preserve">                  </w:t>
            </w:r>
            <w:r w:rsidRPr="00C6774F">
              <w:rPr>
                <w:rFonts w:ascii="Book Antiqua" w:hAnsi="Book Antiqua"/>
                <w:sz w:val="24"/>
                <w:szCs w:val="24"/>
              </w:rPr>
              <w:t xml:space="preserve">NS </w:t>
            </w:r>
            <w:r>
              <w:rPr>
                <w:rFonts w:ascii="Book Antiqua" w:hAnsi="Book Antiqua" w:hint="eastAsia"/>
                <w:sz w:val="24"/>
                <w:szCs w:val="24"/>
              </w:rPr>
              <w:t xml:space="preserve">                   </w:t>
            </w:r>
            <w:r w:rsidRPr="00C6774F">
              <w:rPr>
                <w:rFonts w:ascii="Book Antiqua" w:hAnsi="Book Antiqua"/>
                <w:sz w:val="24"/>
                <w:szCs w:val="24"/>
              </w:rPr>
              <w:t>NS</w:t>
            </w:r>
          </w:p>
        </w:tc>
      </w:tr>
      <w:tr w:rsidR="00A53060" w:rsidTr="00AD7CE7">
        <w:trPr>
          <w:trHeight w:val="445"/>
        </w:trPr>
        <w:tc>
          <w:tcPr>
            <w:tcW w:w="2773" w:type="dxa"/>
            <w:tcBorders>
              <w:bottom w:val="single" w:sz="4" w:space="0" w:color="auto"/>
            </w:tcBorders>
          </w:tcPr>
          <w:p w:rsidR="00A53060" w:rsidRDefault="005E5012" w:rsidP="00F93B1B">
            <w:pPr>
              <w:widowControl/>
              <w:snapToGrid w:val="0"/>
              <w:spacing w:line="360" w:lineRule="auto"/>
              <w:jc w:val="center"/>
              <w:rPr>
                <w:rFonts w:ascii="Book Antiqua" w:hAnsi="Book Antiqua"/>
                <w:sz w:val="24"/>
                <w:szCs w:val="24"/>
              </w:rPr>
            </w:pPr>
            <w:r w:rsidRPr="00C6774F">
              <w:rPr>
                <w:rFonts w:ascii="Book Antiqua" w:hAnsi="Book Antiqua"/>
                <w:sz w:val="24"/>
                <w:szCs w:val="24"/>
              </w:rPr>
              <w:t>PCT, median (range)</w:t>
            </w:r>
          </w:p>
        </w:tc>
        <w:tc>
          <w:tcPr>
            <w:tcW w:w="2773" w:type="dxa"/>
            <w:tcBorders>
              <w:bottom w:val="single" w:sz="4" w:space="0" w:color="auto"/>
            </w:tcBorders>
          </w:tcPr>
          <w:p w:rsidR="00A53060" w:rsidRDefault="005E5012" w:rsidP="00F93B1B">
            <w:pPr>
              <w:widowControl/>
              <w:snapToGrid w:val="0"/>
              <w:spacing w:line="360" w:lineRule="auto"/>
              <w:jc w:val="center"/>
              <w:rPr>
                <w:rFonts w:ascii="Book Antiqua" w:hAnsi="Book Antiqua"/>
                <w:sz w:val="24"/>
                <w:szCs w:val="24"/>
              </w:rPr>
            </w:pPr>
            <w:r w:rsidRPr="00C6774F">
              <w:rPr>
                <w:rFonts w:ascii="Book Antiqua" w:hAnsi="Book Antiqua"/>
                <w:sz w:val="24"/>
                <w:szCs w:val="24"/>
              </w:rPr>
              <w:t>0.037 (0-4.39)</w:t>
            </w:r>
          </w:p>
        </w:tc>
        <w:tc>
          <w:tcPr>
            <w:tcW w:w="2773" w:type="dxa"/>
            <w:tcBorders>
              <w:bottom w:val="single" w:sz="4" w:space="0" w:color="auto"/>
            </w:tcBorders>
          </w:tcPr>
          <w:p w:rsidR="00A53060" w:rsidRDefault="005E5012" w:rsidP="00F93B1B">
            <w:pPr>
              <w:widowControl/>
              <w:snapToGrid w:val="0"/>
              <w:spacing w:line="360" w:lineRule="auto"/>
              <w:jc w:val="center"/>
              <w:rPr>
                <w:rFonts w:ascii="Book Antiqua" w:hAnsi="Book Antiqua"/>
                <w:sz w:val="24"/>
                <w:szCs w:val="24"/>
              </w:rPr>
            </w:pPr>
            <w:r w:rsidRPr="00C6774F">
              <w:rPr>
                <w:rFonts w:ascii="Book Antiqua" w:hAnsi="Book Antiqua"/>
                <w:sz w:val="24"/>
                <w:szCs w:val="24"/>
              </w:rPr>
              <w:t>0.038(0.021-0.064)</w:t>
            </w:r>
          </w:p>
        </w:tc>
        <w:tc>
          <w:tcPr>
            <w:tcW w:w="2988" w:type="dxa"/>
            <w:tcBorders>
              <w:bottom w:val="single" w:sz="4" w:space="0" w:color="auto"/>
            </w:tcBorders>
          </w:tcPr>
          <w:p w:rsidR="00A53060" w:rsidRDefault="005E5012" w:rsidP="00F93B1B">
            <w:pPr>
              <w:widowControl/>
              <w:snapToGrid w:val="0"/>
              <w:spacing w:line="360" w:lineRule="auto"/>
              <w:jc w:val="center"/>
              <w:rPr>
                <w:rFonts w:ascii="Book Antiqua" w:hAnsi="Book Antiqua"/>
                <w:sz w:val="24"/>
                <w:szCs w:val="24"/>
              </w:rPr>
            </w:pPr>
            <w:r w:rsidRPr="00C6774F">
              <w:rPr>
                <w:rFonts w:ascii="Book Antiqua" w:hAnsi="Book Antiqua"/>
                <w:sz w:val="24"/>
                <w:szCs w:val="24"/>
              </w:rPr>
              <w:t>0.038 (0-0.137)</w:t>
            </w:r>
          </w:p>
        </w:tc>
        <w:tc>
          <w:tcPr>
            <w:tcW w:w="2835" w:type="dxa"/>
            <w:tcBorders>
              <w:bottom w:val="single" w:sz="4" w:space="0" w:color="auto"/>
            </w:tcBorders>
          </w:tcPr>
          <w:p w:rsidR="00A53060" w:rsidRDefault="005E5012" w:rsidP="00F93B1B">
            <w:pPr>
              <w:widowControl/>
              <w:snapToGrid w:val="0"/>
              <w:spacing w:line="360" w:lineRule="auto"/>
              <w:jc w:val="center"/>
              <w:rPr>
                <w:rFonts w:ascii="Book Antiqua" w:hAnsi="Book Antiqua"/>
                <w:sz w:val="24"/>
                <w:szCs w:val="24"/>
              </w:rPr>
            </w:pPr>
            <w:r w:rsidRPr="00C6774F">
              <w:rPr>
                <w:rFonts w:ascii="Book Antiqua" w:hAnsi="Book Antiqua"/>
                <w:sz w:val="24"/>
                <w:szCs w:val="24"/>
              </w:rPr>
              <w:t>0.049(0.02-5.02)</w:t>
            </w:r>
          </w:p>
        </w:tc>
      </w:tr>
      <w:tr w:rsidR="00B25557" w:rsidTr="00AD7CE7">
        <w:trPr>
          <w:trHeight w:val="460"/>
        </w:trPr>
        <w:tc>
          <w:tcPr>
            <w:tcW w:w="2773" w:type="dxa"/>
            <w:tcBorders>
              <w:top w:val="single" w:sz="4" w:space="0" w:color="auto"/>
              <w:bottom w:val="single" w:sz="4" w:space="0" w:color="auto"/>
            </w:tcBorders>
          </w:tcPr>
          <w:p w:rsidR="00B25557" w:rsidRDefault="00B25557" w:rsidP="00F93B1B">
            <w:pPr>
              <w:widowControl/>
              <w:snapToGrid w:val="0"/>
              <w:spacing w:line="360" w:lineRule="auto"/>
              <w:jc w:val="center"/>
              <w:rPr>
                <w:rFonts w:ascii="Book Antiqua" w:hAnsi="Book Antiqua"/>
                <w:sz w:val="24"/>
                <w:szCs w:val="24"/>
              </w:rPr>
            </w:pPr>
            <w:r w:rsidRPr="00C6774F">
              <w:rPr>
                <w:rFonts w:ascii="Book Antiqua" w:hAnsi="Book Antiqua"/>
                <w:i/>
                <w:sz w:val="24"/>
                <w:szCs w:val="24"/>
              </w:rPr>
              <w:t>P</w:t>
            </w:r>
            <w:r w:rsidR="00AD7CE7">
              <w:rPr>
                <w:rFonts w:ascii="Book Antiqua" w:hAnsi="Book Antiqua" w:hint="eastAsia"/>
                <w:i/>
                <w:sz w:val="24"/>
                <w:szCs w:val="24"/>
              </w:rPr>
              <w:t xml:space="preserve"> </w:t>
            </w:r>
            <w:r w:rsidR="00AD7CE7" w:rsidRPr="00690DAE">
              <w:rPr>
                <w:rFonts w:ascii="Book Antiqua" w:hAnsi="Book Antiqua" w:hint="eastAsia"/>
                <w:sz w:val="24"/>
                <w:szCs w:val="24"/>
              </w:rPr>
              <w:t>value</w:t>
            </w:r>
          </w:p>
        </w:tc>
        <w:tc>
          <w:tcPr>
            <w:tcW w:w="11369" w:type="dxa"/>
            <w:gridSpan w:val="4"/>
            <w:tcBorders>
              <w:top w:val="single" w:sz="4" w:space="0" w:color="auto"/>
              <w:bottom w:val="single" w:sz="4" w:space="0" w:color="auto"/>
            </w:tcBorders>
          </w:tcPr>
          <w:p w:rsidR="00B25557" w:rsidRDefault="00B25557" w:rsidP="00F93B1B">
            <w:pPr>
              <w:widowControl/>
              <w:snapToGrid w:val="0"/>
              <w:spacing w:line="360" w:lineRule="auto"/>
              <w:ind w:firstLineChars="1000" w:firstLine="2400"/>
              <w:rPr>
                <w:rFonts w:ascii="Book Antiqua" w:hAnsi="Book Antiqua"/>
                <w:sz w:val="24"/>
                <w:szCs w:val="24"/>
              </w:rPr>
            </w:pPr>
            <w:r w:rsidRPr="00C6774F">
              <w:rPr>
                <w:rFonts w:ascii="Book Antiqua" w:hAnsi="Book Antiqua"/>
                <w:sz w:val="24"/>
                <w:szCs w:val="24"/>
              </w:rPr>
              <w:t xml:space="preserve">NS </w:t>
            </w:r>
            <w:r>
              <w:rPr>
                <w:rFonts w:ascii="Book Antiqua" w:hAnsi="Book Antiqua" w:hint="eastAsia"/>
                <w:sz w:val="24"/>
                <w:szCs w:val="24"/>
              </w:rPr>
              <w:t xml:space="preserve">                  </w:t>
            </w:r>
            <w:r w:rsidRPr="00C6774F">
              <w:rPr>
                <w:rFonts w:ascii="Book Antiqua" w:hAnsi="Book Antiqua"/>
                <w:sz w:val="24"/>
                <w:szCs w:val="24"/>
              </w:rPr>
              <w:t xml:space="preserve">NS </w:t>
            </w:r>
            <w:r>
              <w:rPr>
                <w:rFonts w:ascii="Book Antiqua" w:hAnsi="Book Antiqua" w:hint="eastAsia"/>
                <w:sz w:val="24"/>
                <w:szCs w:val="24"/>
              </w:rPr>
              <w:t xml:space="preserve">                   </w:t>
            </w:r>
            <w:r w:rsidRPr="00C6774F">
              <w:rPr>
                <w:rFonts w:ascii="Book Antiqua" w:hAnsi="Book Antiqua"/>
                <w:sz w:val="24"/>
                <w:szCs w:val="24"/>
              </w:rPr>
              <w:t>NS</w:t>
            </w:r>
          </w:p>
        </w:tc>
      </w:tr>
    </w:tbl>
    <w:p w:rsidR="00546384" w:rsidRPr="00C6774F" w:rsidRDefault="00546384" w:rsidP="00F93B1B">
      <w:pPr>
        <w:snapToGrid w:val="0"/>
        <w:spacing w:line="360" w:lineRule="auto"/>
        <w:rPr>
          <w:rFonts w:ascii="Book Antiqua" w:hAnsi="Book Antiqua"/>
          <w:sz w:val="24"/>
          <w:szCs w:val="24"/>
        </w:rPr>
      </w:pPr>
      <w:r>
        <w:rPr>
          <w:rFonts w:ascii="Book Antiqua" w:hAnsi="Book Antiqua" w:hint="eastAsia"/>
          <w:sz w:val="24"/>
          <w:szCs w:val="24"/>
        </w:rPr>
        <w:t>FC:</w:t>
      </w:r>
      <w:r w:rsidRPr="00EF4233">
        <w:rPr>
          <w:rFonts w:ascii="Book Antiqua" w:hAnsi="Book Antiqua"/>
          <w:sz w:val="24"/>
          <w:szCs w:val="24"/>
        </w:rPr>
        <w:t xml:space="preserve"> </w:t>
      </w:r>
      <w:r w:rsidRPr="00C6774F">
        <w:rPr>
          <w:rFonts w:ascii="Book Antiqua" w:hAnsi="Book Antiqua"/>
          <w:sz w:val="24"/>
          <w:szCs w:val="24"/>
        </w:rPr>
        <w:t>Fecal calprotectin</w:t>
      </w:r>
      <w:r>
        <w:rPr>
          <w:rFonts w:ascii="Book Antiqua" w:hAnsi="Book Antiqua" w:hint="eastAsia"/>
          <w:sz w:val="24"/>
          <w:szCs w:val="24"/>
        </w:rPr>
        <w:t xml:space="preserve">; </w:t>
      </w:r>
      <w:r w:rsidRPr="00C6774F">
        <w:rPr>
          <w:rFonts w:ascii="Book Antiqua" w:hAnsi="Book Antiqua"/>
          <w:sz w:val="24"/>
          <w:szCs w:val="24"/>
        </w:rPr>
        <w:t>CDAI</w:t>
      </w:r>
      <w:r>
        <w:rPr>
          <w:rFonts w:ascii="Book Antiqua" w:hAnsi="Book Antiqua" w:hint="eastAsia"/>
          <w:sz w:val="24"/>
          <w:szCs w:val="24"/>
        </w:rPr>
        <w:t>:</w:t>
      </w:r>
      <w:r w:rsidRPr="00EF4233">
        <w:rPr>
          <w:rFonts w:ascii="Book Antiqua" w:hAnsi="Book Antiqua"/>
          <w:sz w:val="24"/>
          <w:szCs w:val="24"/>
        </w:rPr>
        <w:t xml:space="preserve"> </w:t>
      </w:r>
      <w:r w:rsidR="00F749D0">
        <w:rPr>
          <w:rFonts w:ascii="Book Antiqua" w:hAnsi="Book Antiqua" w:hint="eastAsia"/>
          <w:sz w:val="24"/>
          <w:szCs w:val="24"/>
        </w:rPr>
        <w:t>C</w:t>
      </w:r>
      <w:r w:rsidRPr="00C6774F">
        <w:rPr>
          <w:rFonts w:ascii="Book Antiqua" w:hAnsi="Book Antiqua"/>
          <w:sz w:val="24"/>
          <w:szCs w:val="24"/>
        </w:rPr>
        <w:t>linical activity index</w:t>
      </w:r>
      <w:r>
        <w:rPr>
          <w:rFonts w:ascii="Book Antiqua" w:hAnsi="Book Antiqua" w:hint="eastAsia"/>
          <w:sz w:val="24"/>
          <w:szCs w:val="24"/>
        </w:rPr>
        <w:t>; PCT:</w:t>
      </w:r>
      <w:r w:rsidRPr="00EF4233">
        <w:rPr>
          <w:rFonts w:ascii="Book Antiqua" w:hAnsi="Book Antiqua"/>
          <w:sz w:val="24"/>
          <w:szCs w:val="24"/>
        </w:rPr>
        <w:t xml:space="preserve"> </w:t>
      </w:r>
      <w:r w:rsidR="00F749D0">
        <w:rPr>
          <w:rFonts w:ascii="Book Antiqua" w:hAnsi="Book Antiqua" w:hint="eastAsia"/>
          <w:sz w:val="24"/>
          <w:szCs w:val="24"/>
        </w:rPr>
        <w:t>P</w:t>
      </w:r>
      <w:r w:rsidRPr="00C6774F">
        <w:rPr>
          <w:rFonts w:ascii="Book Antiqua" w:hAnsi="Book Antiqua"/>
          <w:sz w:val="24"/>
          <w:szCs w:val="24"/>
        </w:rPr>
        <w:t>rocalcitonin</w:t>
      </w:r>
      <w:r>
        <w:rPr>
          <w:rFonts w:ascii="Book Antiqua" w:hAnsi="Book Antiqua" w:hint="eastAsia"/>
          <w:sz w:val="24"/>
          <w:szCs w:val="24"/>
        </w:rPr>
        <w:t xml:space="preserve">; </w:t>
      </w:r>
      <w:r>
        <w:rPr>
          <w:rFonts w:ascii="Book Antiqua" w:hAnsi="Book Antiqua"/>
          <w:sz w:val="24"/>
          <w:szCs w:val="24"/>
        </w:rPr>
        <w:t>NS</w:t>
      </w:r>
      <w:r>
        <w:rPr>
          <w:rFonts w:ascii="Book Antiqua" w:hAnsi="Book Antiqua" w:hint="eastAsia"/>
          <w:sz w:val="24"/>
          <w:szCs w:val="24"/>
        </w:rPr>
        <w:t>:</w:t>
      </w:r>
      <w:r w:rsidRPr="00C6774F">
        <w:rPr>
          <w:rFonts w:ascii="Book Antiqua" w:hAnsi="Book Antiqua"/>
          <w:sz w:val="24"/>
          <w:szCs w:val="24"/>
        </w:rPr>
        <w:t xml:space="preserve"> </w:t>
      </w:r>
      <w:r w:rsidR="00F749D0">
        <w:rPr>
          <w:rFonts w:ascii="Book Antiqua" w:hAnsi="Book Antiqua" w:hint="eastAsia"/>
          <w:sz w:val="24"/>
          <w:szCs w:val="24"/>
        </w:rPr>
        <w:t>N</w:t>
      </w:r>
      <w:r w:rsidRPr="00C6774F">
        <w:rPr>
          <w:rFonts w:ascii="Book Antiqua" w:hAnsi="Book Antiqua"/>
          <w:sz w:val="24"/>
          <w:szCs w:val="24"/>
        </w:rPr>
        <w:t>o significant</w:t>
      </w:r>
      <w:r>
        <w:rPr>
          <w:rFonts w:ascii="Book Antiqua" w:hAnsi="Book Antiqua" w:hint="eastAsia"/>
          <w:sz w:val="24"/>
          <w:szCs w:val="24"/>
        </w:rPr>
        <w:t>.</w:t>
      </w:r>
    </w:p>
    <w:p w:rsidR="00B25557" w:rsidRDefault="00B25557" w:rsidP="00F93B1B">
      <w:pPr>
        <w:snapToGrid w:val="0"/>
        <w:spacing w:line="360" w:lineRule="auto"/>
        <w:rPr>
          <w:rFonts w:ascii="Book Antiqua" w:hAnsi="Book Antiqua"/>
          <w:sz w:val="24"/>
          <w:szCs w:val="24"/>
        </w:rPr>
      </w:pPr>
    </w:p>
    <w:p w:rsidR="00F93B1B" w:rsidRDefault="00F93B1B">
      <w:pPr>
        <w:widowControl/>
        <w:jc w:val="left"/>
        <w:rPr>
          <w:rFonts w:ascii="Book Antiqua" w:hAnsi="Book Antiqua"/>
          <w:sz w:val="24"/>
          <w:szCs w:val="24"/>
          <w:lang w:val="en-GB"/>
        </w:rPr>
      </w:pPr>
      <w:r>
        <w:rPr>
          <w:rFonts w:ascii="Book Antiqua" w:hAnsi="Book Antiqua"/>
          <w:sz w:val="24"/>
          <w:szCs w:val="24"/>
          <w:lang w:val="en-GB"/>
        </w:rPr>
        <w:br w:type="page"/>
      </w:r>
    </w:p>
    <w:p w:rsidR="001357A3" w:rsidRPr="00C6774F" w:rsidRDefault="001357A3" w:rsidP="00F93B1B">
      <w:pPr>
        <w:snapToGrid w:val="0"/>
        <w:spacing w:line="360" w:lineRule="auto"/>
        <w:rPr>
          <w:rFonts w:ascii="Book Antiqua" w:hAnsi="Book Antiqua"/>
          <w:sz w:val="24"/>
          <w:szCs w:val="24"/>
        </w:rPr>
      </w:pPr>
      <w:r w:rsidRPr="00C6774F">
        <w:rPr>
          <w:rFonts w:ascii="Book Antiqua" w:hAnsi="Book Antiqua"/>
          <w:b/>
          <w:bCs/>
          <w:kern w:val="0"/>
          <w:sz w:val="24"/>
          <w:szCs w:val="24"/>
        </w:rPr>
        <w:lastRenderedPageBreak/>
        <w:t xml:space="preserve">Table 4 Noninvasive parameters according to endoscopic activity grade in </w:t>
      </w:r>
      <w:r w:rsidR="00F93B1B" w:rsidRPr="00F93B1B">
        <w:rPr>
          <w:rFonts w:ascii="Book Antiqua" w:hAnsi="Book Antiqua"/>
          <w:b/>
          <w:bCs/>
          <w:kern w:val="0"/>
          <w:sz w:val="24"/>
          <w:szCs w:val="24"/>
        </w:rPr>
        <w:t>ulcerative colitis</w:t>
      </w:r>
      <w:r w:rsidR="00F93B1B">
        <w:rPr>
          <w:rFonts w:ascii="Book Antiqua" w:hAnsi="Book Antiqua" w:hint="eastAsia"/>
          <w:b/>
          <w:bCs/>
          <w:kern w:val="0"/>
          <w:sz w:val="24"/>
          <w:szCs w:val="24"/>
        </w:rPr>
        <w:t xml:space="preserve"> </w:t>
      </w:r>
      <w:r w:rsidRPr="00C6774F">
        <w:rPr>
          <w:rFonts w:ascii="Book Antiqua" w:hAnsi="Book Antiqua"/>
          <w:b/>
          <w:bCs/>
          <w:kern w:val="0"/>
          <w:sz w:val="24"/>
          <w:szCs w:val="24"/>
        </w:rPr>
        <w:t>patients</w:t>
      </w:r>
    </w:p>
    <w:p w:rsidR="00C0797F" w:rsidRPr="00C6774F" w:rsidRDefault="00546384" w:rsidP="00F93B1B">
      <w:pPr>
        <w:widowControl/>
        <w:snapToGrid w:val="0"/>
        <w:spacing w:line="360" w:lineRule="auto"/>
        <w:rPr>
          <w:rFonts w:ascii="Book Antiqua" w:hAnsi="Book Antiqua"/>
          <w:sz w:val="24"/>
          <w:szCs w:val="24"/>
          <w:lang w:val="en-GB"/>
        </w:rPr>
      </w:pPr>
      <w:r>
        <w:rPr>
          <w:rFonts w:ascii="Book Antiqua" w:hAnsi="Book Antiqua" w:hint="eastAsia"/>
          <w:sz w:val="24"/>
          <w:szCs w:val="24"/>
        </w:rPr>
        <w:t>FC:</w:t>
      </w:r>
      <w:r w:rsidRPr="00EF4233">
        <w:rPr>
          <w:rFonts w:ascii="Book Antiqua" w:hAnsi="Book Antiqua"/>
          <w:sz w:val="24"/>
          <w:szCs w:val="24"/>
        </w:rPr>
        <w:t xml:space="preserve"> </w:t>
      </w:r>
      <w:r w:rsidRPr="00C6774F">
        <w:rPr>
          <w:rFonts w:ascii="Book Antiqua" w:hAnsi="Book Antiqua"/>
          <w:sz w:val="24"/>
          <w:szCs w:val="24"/>
        </w:rPr>
        <w:t>Fecal calprotectin</w:t>
      </w:r>
      <w:r>
        <w:rPr>
          <w:rFonts w:ascii="Book Antiqua" w:hAnsi="Book Antiqua" w:hint="eastAsia"/>
          <w:sz w:val="24"/>
          <w:szCs w:val="24"/>
        </w:rPr>
        <w:t xml:space="preserve">; </w:t>
      </w:r>
      <w:r w:rsidRPr="00C6774F">
        <w:rPr>
          <w:rFonts w:ascii="Book Antiqua" w:hAnsi="Book Antiqua"/>
          <w:sz w:val="24"/>
          <w:szCs w:val="24"/>
        </w:rPr>
        <w:t>CAI</w:t>
      </w:r>
      <w:r>
        <w:rPr>
          <w:rFonts w:ascii="Book Antiqua" w:hAnsi="Book Antiqua" w:hint="eastAsia"/>
          <w:sz w:val="24"/>
          <w:szCs w:val="24"/>
        </w:rPr>
        <w:t>:</w:t>
      </w:r>
      <w:r w:rsidRPr="00EF4233">
        <w:rPr>
          <w:rFonts w:ascii="Book Antiqua" w:hAnsi="Book Antiqua"/>
          <w:sz w:val="24"/>
          <w:szCs w:val="24"/>
        </w:rPr>
        <w:t xml:space="preserve"> </w:t>
      </w:r>
      <w:r w:rsidR="00F749D0">
        <w:rPr>
          <w:rFonts w:ascii="Book Antiqua" w:hAnsi="Book Antiqua" w:hint="eastAsia"/>
          <w:sz w:val="24"/>
          <w:szCs w:val="24"/>
        </w:rPr>
        <w:t>C</w:t>
      </w:r>
      <w:r w:rsidRPr="00C6774F">
        <w:rPr>
          <w:rFonts w:ascii="Book Antiqua" w:hAnsi="Book Antiqua"/>
          <w:sz w:val="24"/>
          <w:szCs w:val="24"/>
        </w:rPr>
        <w:t>linical activity index</w:t>
      </w:r>
      <w:r>
        <w:rPr>
          <w:rFonts w:ascii="Book Antiqua" w:hAnsi="Book Antiqua" w:hint="eastAsia"/>
          <w:sz w:val="24"/>
          <w:szCs w:val="24"/>
        </w:rPr>
        <w:t>; PCT:</w:t>
      </w:r>
      <w:r w:rsidRPr="00EF4233">
        <w:rPr>
          <w:rFonts w:ascii="Book Antiqua" w:hAnsi="Book Antiqua"/>
          <w:sz w:val="24"/>
          <w:szCs w:val="24"/>
        </w:rPr>
        <w:t xml:space="preserve"> </w:t>
      </w:r>
      <w:r w:rsidR="00F749D0">
        <w:rPr>
          <w:rFonts w:ascii="Book Antiqua" w:hAnsi="Book Antiqua" w:hint="eastAsia"/>
          <w:sz w:val="24"/>
          <w:szCs w:val="24"/>
        </w:rPr>
        <w:t>P</w:t>
      </w:r>
      <w:r w:rsidRPr="00C6774F">
        <w:rPr>
          <w:rFonts w:ascii="Book Antiqua" w:hAnsi="Book Antiqua"/>
          <w:sz w:val="24"/>
          <w:szCs w:val="24"/>
        </w:rPr>
        <w:t>rocalcitonin</w:t>
      </w:r>
      <w:r>
        <w:rPr>
          <w:rFonts w:ascii="Book Antiqua" w:hAnsi="Book Antiqua" w:hint="eastAsia"/>
          <w:sz w:val="24"/>
          <w:szCs w:val="24"/>
        </w:rPr>
        <w:t>;</w:t>
      </w:r>
      <w:r w:rsidRPr="00546384">
        <w:rPr>
          <w:rFonts w:ascii="Book Antiqua" w:hAnsi="Book Antiqua" w:hint="eastAsia"/>
          <w:sz w:val="24"/>
          <w:szCs w:val="24"/>
        </w:rPr>
        <w:t xml:space="preserve"> </w:t>
      </w:r>
      <w:r>
        <w:rPr>
          <w:rFonts w:ascii="Book Antiqua" w:hAnsi="Book Antiqua" w:hint="eastAsia"/>
          <w:sz w:val="24"/>
          <w:szCs w:val="24"/>
        </w:rPr>
        <w:t xml:space="preserve">UC: </w:t>
      </w:r>
      <w:r w:rsidRPr="00896BE0">
        <w:rPr>
          <w:rFonts w:ascii="Book Antiqua" w:hAnsi="Book Antiqua"/>
          <w:caps/>
          <w:sz w:val="24"/>
          <w:szCs w:val="24"/>
        </w:rPr>
        <w:t>u</w:t>
      </w:r>
      <w:r w:rsidRPr="00C6774F">
        <w:rPr>
          <w:rFonts w:ascii="Book Antiqua" w:hAnsi="Book Antiqua"/>
          <w:sz w:val="24"/>
          <w:szCs w:val="24"/>
        </w:rPr>
        <w:t>lcerative colitis</w:t>
      </w:r>
      <w:r>
        <w:rPr>
          <w:rFonts w:ascii="Book Antiqua" w:hAnsi="Book Antiqua" w:hint="eastAsia"/>
          <w:sz w:val="24"/>
          <w:szCs w:val="24"/>
        </w:rPr>
        <w:t xml:space="preserve">; </w:t>
      </w:r>
      <w:r>
        <w:rPr>
          <w:rFonts w:ascii="Book Antiqua" w:hAnsi="Book Antiqua"/>
          <w:sz w:val="24"/>
          <w:szCs w:val="24"/>
        </w:rPr>
        <w:t>NS</w:t>
      </w:r>
      <w:r>
        <w:rPr>
          <w:rFonts w:ascii="Book Antiqua" w:hAnsi="Book Antiqua" w:hint="eastAsia"/>
          <w:sz w:val="24"/>
          <w:szCs w:val="24"/>
        </w:rPr>
        <w:t>:</w:t>
      </w:r>
      <w:r w:rsidRPr="00C6774F">
        <w:rPr>
          <w:rFonts w:ascii="Book Antiqua" w:hAnsi="Book Antiqua"/>
          <w:sz w:val="24"/>
          <w:szCs w:val="24"/>
        </w:rPr>
        <w:t xml:space="preserve"> </w:t>
      </w:r>
      <w:r w:rsidR="00F749D0">
        <w:rPr>
          <w:rFonts w:ascii="Book Antiqua" w:hAnsi="Book Antiqua" w:hint="eastAsia"/>
          <w:sz w:val="24"/>
          <w:szCs w:val="24"/>
        </w:rPr>
        <w:t>N</w:t>
      </w:r>
      <w:r w:rsidRPr="00C6774F">
        <w:rPr>
          <w:rFonts w:ascii="Book Antiqua" w:hAnsi="Book Antiqua"/>
          <w:sz w:val="24"/>
          <w:szCs w:val="24"/>
        </w:rPr>
        <w:t>o significant</w:t>
      </w:r>
      <w:r w:rsidR="00690DAE">
        <w:rPr>
          <w:rFonts w:ascii="Book Antiqua" w:hAnsi="Book Antiqua" w:hint="eastAsia"/>
          <w:sz w:val="24"/>
          <w:szCs w:val="24"/>
        </w:rPr>
        <w:t>.</w:t>
      </w:r>
    </w:p>
    <w:tbl>
      <w:tblPr>
        <w:tblStyle w:val="TableGrid"/>
        <w:tblpPr w:leftFromText="180" w:rightFromText="180" w:tblpY="600"/>
        <w:tblW w:w="13575" w:type="dxa"/>
        <w:tblBorders>
          <w:left w:val="none" w:sz="0" w:space="0" w:color="auto"/>
          <w:bottom w:val="none" w:sz="0" w:space="0" w:color="auto"/>
          <w:right w:val="none" w:sz="0" w:space="0" w:color="auto"/>
        </w:tblBorders>
        <w:tblLook w:val="04A0" w:firstRow="1" w:lastRow="0" w:firstColumn="1" w:lastColumn="0" w:noHBand="0" w:noVBand="1"/>
      </w:tblPr>
      <w:tblGrid>
        <w:gridCol w:w="2644"/>
        <w:gridCol w:w="2644"/>
        <w:gridCol w:w="2644"/>
        <w:gridCol w:w="2949"/>
        <w:gridCol w:w="2694"/>
      </w:tblGrid>
      <w:tr w:rsidR="00690DAE" w:rsidTr="00690DAE">
        <w:trPr>
          <w:trHeight w:val="416"/>
        </w:trPr>
        <w:tc>
          <w:tcPr>
            <w:tcW w:w="2644" w:type="dxa"/>
          </w:tcPr>
          <w:p w:rsidR="00690DAE" w:rsidRDefault="00690DAE" w:rsidP="00F93B1B">
            <w:pPr>
              <w:widowControl/>
              <w:snapToGrid w:val="0"/>
              <w:spacing w:line="360" w:lineRule="auto"/>
              <w:rPr>
                <w:rFonts w:ascii="Book Antiqua" w:hAnsi="Book Antiqua"/>
                <w:sz w:val="24"/>
                <w:szCs w:val="24"/>
              </w:rPr>
            </w:pPr>
          </w:p>
        </w:tc>
        <w:tc>
          <w:tcPr>
            <w:tcW w:w="2644" w:type="dxa"/>
          </w:tcPr>
          <w:p w:rsidR="00690DAE" w:rsidRPr="00690DAE" w:rsidRDefault="00690DAE" w:rsidP="00690DAE">
            <w:pPr>
              <w:widowControl/>
              <w:snapToGrid w:val="0"/>
              <w:spacing w:line="360" w:lineRule="auto"/>
              <w:jc w:val="center"/>
              <w:rPr>
                <w:rFonts w:ascii="Book Antiqua" w:hAnsi="Book Antiqua"/>
                <w:b/>
                <w:sz w:val="24"/>
                <w:szCs w:val="24"/>
              </w:rPr>
            </w:pPr>
            <w:r w:rsidRPr="00690DAE">
              <w:rPr>
                <w:rFonts w:ascii="Book Antiqua" w:hAnsi="Book Antiqua"/>
                <w:b/>
                <w:sz w:val="24"/>
                <w:szCs w:val="24"/>
              </w:rPr>
              <w:t>Inactive</w:t>
            </w:r>
            <w:r w:rsidRPr="00690DAE">
              <w:rPr>
                <w:rFonts w:ascii="Book Antiqua" w:hAnsi="Book Antiqua" w:hint="eastAsia"/>
                <w:b/>
                <w:sz w:val="24"/>
                <w:szCs w:val="24"/>
              </w:rPr>
              <w:t xml:space="preserve">, </w:t>
            </w:r>
            <w:r w:rsidRPr="00690DAE">
              <w:rPr>
                <w:rFonts w:ascii="Book Antiqua" w:hAnsi="Book Antiqua"/>
                <w:b/>
                <w:i/>
                <w:sz w:val="24"/>
                <w:szCs w:val="24"/>
              </w:rPr>
              <w:t>n</w:t>
            </w:r>
            <w:r w:rsidRPr="00690DAE">
              <w:rPr>
                <w:rFonts w:ascii="Book Antiqua" w:hAnsi="Book Antiqua"/>
                <w:b/>
                <w:sz w:val="24"/>
                <w:szCs w:val="24"/>
                <w:vertAlign w:val="subscript"/>
              </w:rPr>
              <w:t>1</w:t>
            </w:r>
            <w:r w:rsidRPr="00690DAE">
              <w:rPr>
                <w:rFonts w:ascii="Book Antiqua" w:hAnsi="Book Antiqua"/>
                <w:b/>
                <w:sz w:val="24"/>
                <w:szCs w:val="24"/>
              </w:rPr>
              <w:t>=</w:t>
            </w:r>
            <w:r w:rsidRPr="00690DAE">
              <w:rPr>
                <w:rFonts w:ascii="Book Antiqua" w:hAnsi="Book Antiqua" w:hint="eastAsia"/>
                <w:b/>
                <w:sz w:val="24"/>
                <w:szCs w:val="24"/>
              </w:rPr>
              <w:t>12</w:t>
            </w:r>
          </w:p>
        </w:tc>
        <w:tc>
          <w:tcPr>
            <w:tcW w:w="2644" w:type="dxa"/>
          </w:tcPr>
          <w:p w:rsidR="00690DAE" w:rsidRPr="00690DAE" w:rsidRDefault="00690DAE" w:rsidP="00690DAE">
            <w:pPr>
              <w:widowControl/>
              <w:snapToGrid w:val="0"/>
              <w:spacing w:line="360" w:lineRule="auto"/>
              <w:jc w:val="center"/>
              <w:rPr>
                <w:rFonts w:ascii="Book Antiqua" w:hAnsi="Book Antiqua"/>
                <w:b/>
                <w:sz w:val="24"/>
                <w:szCs w:val="24"/>
              </w:rPr>
            </w:pPr>
            <w:r w:rsidRPr="00690DAE">
              <w:rPr>
                <w:rFonts w:ascii="Book Antiqua" w:hAnsi="Book Antiqua"/>
                <w:b/>
                <w:sz w:val="24"/>
                <w:szCs w:val="24"/>
              </w:rPr>
              <w:t>Mild activity</w:t>
            </w:r>
            <w:r w:rsidRPr="00690DAE">
              <w:rPr>
                <w:rFonts w:ascii="Book Antiqua" w:hAnsi="Book Antiqua" w:hint="eastAsia"/>
                <w:b/>
                <w:sz w:val="24"/>
                <w:szCs w:val="24"/>
              </w:rPr>
              <w:t>,</w:t>
            </w:r>
            <w:r w:rsidRPr="00690DAE">
              <w:rPr>
                <w:rFonts w:ascii="Book Antiqua" w:hAnsi="Book Antiqua" w:hint="eastAsia"/>
                <w:b/>
                <w:i/>
                <w:sz w:val="24"/>
                <w:szCs w:val="24"/>
              </w:rPr>
              <w:t xml:space="preserve"> </w:t>
            </w:r>
            <w:r w:rsidRPr="00690DAE">
              <w:rPr>
                <w:rFonts w:ascii="Book Antiqua" w:hAnsi="Book Antiqua"/>
                <w:b/>
                <w:i/>
                <w:sz w:val="24"/>
                <w:szCs w:val="24"/>
              </w:rPr>
              <w:t>n</w:t>
            </w:r>
            <w:r w:rsidRPr="00690DAE">
              <w:rPr>
                <w:rFonts w:ascii="Book Antiqua" w:hAnsi="Book Antiqua"/>
                <w:b/>
                <w:sz w:val="24"/>
                <w:szCs w:val="24"/>
                <w:vertAlign w:val="subscript"/>
              </w:rPr>
              <w:t>2</w:t>
            </w:r>
            <w:r w:rsidRPr="00690DAE">
              <w:rPr>
                <w:rFonts w:ascii="Book Antiqua" w:hAnsi="Book Antiqua"/>
                <w:b/>
                <w:sz w:val="24"/>
                <w:szCs w:val="24"/>
              </w:rPr>
              <w:t>=</w:t>
            </w:r>
            <w:r w:rsidRPr="00690DAE">
              <w:rPr>
                <w:rFonts w:ascii="Book Antiqua" w:hAnsi="Book Antiqua" w:hint="eastAsia"/>
                <w:b/>
                <w:sz w:val="24"/>
                <w:szCs w:val="24"/>
              </w:rPr>
              <w:t>12</w:t>
            </w:r>
          </w:p>
        </w:tc>
        <w:tc>
          <w:tcPr>
            <w:tcW w:w="2949" w:type="dxa"/>
          </w:tcPr>
          <w:p w:rsidR="00690DAE" w:rsidRPr="00690DAE" w:rsidRDefault="00690DAE" w:rsidP="00690DAE">
            <w:pPr>
              <w:widowControl/>
              <w:snapToGrid w:val="0"/>
              <w:spacing w:line="360" w:lineRule="auto"/>
              <w:jc w:val="center"/>
              <w:rPr>
                <w:rFonts w:ascii="Book Antiqua" w:hAnsi="Book Antiqua"/>
                <w:b/>
                <w:sz w:val="24"/>
                <w:szCs w:val="24"/>
              </w:rPr>
            </w:pPr>
            <w:r w:rsidRPr="00690DAE">
              <w:rPr>
                <w:rFonts w:ascii="Book Antiqua" w:hAnsi="Book Antiqua"/>
                <w:b/>
                <w:sz w:val="24"/>
                <w:szCs w:val="24"/>
              </w:rPr>
              <w:t>Moderate activity</w:t>
            </w:r>
            <w:r w:rsidRPr="00690DAE">
              <w:rPr>
                <w:rFonts w:ascii="Book Antiqua" w:hAnsi="Book Antiqua" w:hint="eastAsia"/>
                <w:b/>
                <w:sz w:val="24"/>
                <w:szCs w:val="24"/>
              </w:rPr>
              <w:t xml:space="preserve">, </w:t>
            </w:r>
            <w:r w:rsidRPr="00690DAE">
              <w:rPr>
                <w:rFonts w:ascii="Book Antiqua" w:hAnsi="Book Antiqua"/>
                <w:b/>
                <w:i/>
                <w:sz w:val="24"/>
                <w:szCs w:val="24"/>
              </w:rPr>
              <w:t>n</w:t>
            </w:r>
            <w:r w:rsidRPr="00690DAE">
              <w:rPr>
                <w:rFonts w:ascii="Book Antiqua" w:hAnsi="Book Antiqua"/>
                <w:b/>
                <w:sz w:val="24"/>
                <w:szCs w:val="24"/>
                <w:vertAlign w:val="subscript"/>
              </w:rPr>
              <w:t>3</w:t>
            </w:r>
            <w:r w:rsidRPr="00690DAE">
              <w:rPr>
                <w:rFonts w:ascii="Book Antiqua" w:hAnsi="Book Antiqua"/>
                <w:b/>
                <w:sz w:val="24"/>
                <w:szCs w:val="24"/>
              </w:rPr>
              <w:t>=</w:t>
            </w:r>
            <w:r w:rsidRPr="00690DAE">
              <w:rPr>
                <w:rFonts w:ascii="Book Antiqua" w:hAnsi="Book Antiqua" w:hint="eastAsia"/>
                <w:b/>
                <w:sz w:val="24"/>
                <w:szCs w:val="24"/>
              </w:rPr>
              <w:t>16</w:t>
            </w:r>
          </w:p>
        </w:tc>
        <w:tc>
          <w:tcPr>
            <w:tcW w:w="2694" w:type="dxa"/>
          </w:tcPr>
          <w:p w:rsidR="00690DAE" w:rsidRPr="00690DAE" w:rsidRDefault="00690DAE" w:rsidP="00690DAE">
            <w:pPr>
              <w:widowControl/>
              <w:snapToGrid w:val="0"/>
              <w:spacing w:line="360" w:lineRule="auto"/>
              <w:jc w:val="center"/>
              <w:rPr>
                <w:rFonts w:ascii="Book Antiqua" w:hAnsi="Book Antiqua"/>
                <w:b/>
                <w:sz w:val="24"/>
                <w:szCs w:val="24"/>
              </w:rPr>
            </w:pPr>
            <w:r w:rsidRPr="00690DAE">
              <w:rPr>
                <w:rFonts w:ascii="Book Antiqua" w:hAnsi="Book Antiqua"/>
                <w:b/>
                <w:sz w:val="24"/>
                <w:szCs w:val="24"/>
              </w:rPr>
              <w:t>Severe activity</w:t>
            </w:r>
            <w:r w:rsidRPr="00690DAE">
              <w:rPr>
                <w:rFonts w:ascii="Book Antiqua" w:hAnsi="Book Antiqua" w:hint="eastAsia"/>
                <w:b/>
                <w:sz w:val="24"/>
                <w:szCs w:val="24"/>
              </w:rPr>
              <w:t xml:space="preserve">, </w:t>
            </w:r>
            <w:r w:rsidRPr="00690DAE">
              <w:rPr>
                <w:rFonts w:ascii="Book Antiqua" w:hAnsi="Book Antiqua"/>
                <w:b/>
                <w:i/>
                <w:sz w:val="24"/>
                <w:szCs w:val="24"/>
              </w:rPr>
              <w:t>n</w:t>
            </w:r>
            <w:r w:rsidRPr="00690DAE">
              <w:rPr>
                <w:rFonts w:ascii="Book Antiqua" w:hAnsi="Book Antiqua"/>
                <w:b/>
                <w:sz w:val="24"/>
                <w:szCs w:val="24"/>
                <w:vertAlign w:val="subscript"/>
              </w:rPr>
              <w:t>4</w:t>
            </w:r>
            <w:r w:rsidRPr="00690DAE">
              <w:rPr>
                <w:rFonts w:ascii="Book Antiqua" w:hAnsi="Book Antiqua"/>
                <w:b/>
                <w:sz w:val="24"/>
                <w:szCs w:val="24"/>
              </w:rPr>
              <w:t>=</w:t>
            </w:r>
            <w:r w:rsidRPr="00690DAE">
              <w:rPr>
                <w:rFonts w:ascii="Book Antiqua" w:hAnsi="Book Antiqua" w:hint="eastAsia"/>
                <w:b/>
                <w:sz w:val="24"/>
                <w:szCs w:val="24"/>
              </w:rPr>
              <w:t>5</w:t>
            </w:r>
          </w:p>
        </w:tc>
      </w:tr>
      <w:tr w:rsidR="00CE1F0F" w:rsidTr="00690DAE">
        <w:tc>
          <w:tcPr>
            <w:tcW w:w="2644" w:type="dxa"/>
          </w:tcPr>
          <w:p w:rsidR="00CE1F0F" w:rsidRDefault="00CE1F0F" w:rsidP="00F93B1B">
            <w:pPr>
              <w:widowControl/>
              <w:snapToGrid w:val="0"/>
              <w:spacing w:line="360" w:lineRule="auto"/>
              <w:jc w:val="center"/>
              <w:rPr>
                <w:rFonts w:ascii="Book Antiqua" w:hAnsi="Book Antiqua"/>
                <w:sz w:val="24"/>
                <w:szCs w:val="24"/>
              </w:rPr>
            </w:pPr>
            <w:r w:rsidRPr="00C6774F">
              <w:rPr>
                <w:rFonts w:ascii="Book Antiqua" w:hAnsi="Book Antiqua"/>
                <w:sz w:val="24"/>
                <w:szCs w:val="24"/>
              </w:rPr>
              <w:t>FC, median (range)</w:t>
            </w:r>
          </w:p>
        </w:tc>
        <w:tc>
          <w:tcPr>
            <w:tcW w:w="2644" w:type="dxa"/>
          </w:tcPr>
          <w:p w:rsidR="00CE1F0F" w:rsidRDefault="00CE1F0F" w:rsidP="00F93B1B">
            <w:pPr>
              <w:widowControl/>
              <w:snapToGrid w:val="0"/>
              <w:spacing w:line="360" w:lineRule="auto"/>
              <w:jc w:val="center"/>
              <w:rPr>
                <w:rFonts w:ascii="Book Antiqua" w:hAnsi="Book Antiqua"/>
                <w:sz w:val="24"/>
                <w:szCs w:val="24"/>
              </w:rPr>
            </w:pPr>
            <w:r w:rsidRPr="00C6774F">
              <w:rPr>
                <w:rFonts w:ascii="Book Antiqua" w:hAnsi="Book Antiqua"/>
                <w:sz w:val="24"/>
                <w:szCs w:val="24"/>
              </w:rPr>
              <w:t>45.3 (6.7-189.42)</w:t>
            </w:r>
          </w:p>
        </w:tc>
        <w:tc>
          <w:tcPr>
            <w:tcW w:w="2644" w:type="dxa"/>
          </w:tcPr>
          <w:p w:rsidR="00CE1F0F" w:rsidRDefault="00CE1F0F" w:rsidP="00F93B1B">
            <w:pPr>
              <w:widowControl/>
              <w:snapToGrid w:val="0"/>
              <w:spacing w:line="360" w:lineRule="auto"/>
              <w:jc w:val="center"/>
              <w:rPr>
                <w:rFonts w:ascii="Book Antiqua" w:hAnsi="Book Antiqua"/>
                <w:sz w:val="24"/>
                <w:szCs w:val="24"/>
              </w:rPr>
            </w:pPr>
            <w:r w:rsidRPr="00C6774F">
              <w:rPr>
                <w:rFonts w:ascii="Book Antiqua" w:hAnsi="Book Antiqua"/>
                <w:sz w:val="24"/>
                <w:szCs w:val="24"/>
              </w:rPr>
              <w:t>474.8 (74.9-1805.0)</w:t>
            </w:r>
          </w:p>
        </w:tc>
        <w:tc>
          <w:tcPr>
            <w:tcW w:w="2949" w:type="dxa"/>
          </w:tcPr>
          <w:p w:rsidR="00CE1F0F" w:rsidRDefault="00CE1F0F" w:rsidP="00F93B1B">
            <w:pPr>
              <w:widowControl/>
              <w:snapToGrid w:val="0"/>
              <w:spacing w:line="360" w:lineRule="auto"/>
              <w:jc w:val="center"/>
              <w:rPr>
                <w:rFonts w:ascii="Book Antiqua" w:hAnsi="Book Antiqua"/>
                <w:sz w:val="24"/>
                <w:szCs w:val="24"/>
              </w:rPr>
            </w:pPr>
            <w:r w:rsidRPr="00C6774F">
              <w:rPr>
                <w:rFonts w:ascii="Book Antiqua" w:hAnsi="Book Antiqua"/>
                <w:sz w:val="24"/>
                <w:szCs w:val="24"/>
              </w:rPr>
              <w:t>769.9(186.8-2266.1)</w:t>
            </w:r>
          </w:p>
        </w:tc>
        <w:tc>
          <w:tcPr>
            <w:tcW w:w="2694" w:type="dxa"/>
          </w:tcPr>
          <w:p w:rsidR="00CE1F0F" w:rsidRDefault="00CE1F0F" w:rsidP="00F93B1B">
            <w:pPr>
              <w:widowControl/>
              <w:snapToGrid w:val="0"/>
              <w:spacing w:line="360" w:lineRule="auto"/>
              <w:jc w:val="center"/>
              <w:rPr>
                <w:rFonts w:ascii="Book Antiqua" w:hAnsi="Book Antiqua"/>
                <w:sz w:val="24"/>
                <w:szCs w:val="24"/>
              </w:rPr>
            </w:pPr>
            <w:r w:rsidRPr="00C6774F">
              <w:rPr>
                <w:rFonts w:ascii="Book Antiqua" w:hAnsi="Book Antiqua"/>
                <w:sz w:val="24"/>
                <w:szCs w:val="24"/>
              </w:rPr>
              <w:t>1704.6(788.4-2092.4)</w:t>
            </w:r>
          </w:p>
        </w:tc>
      </w:tr>
      <w:tr w:rsidR="00CE1F0F" w:rsidTr="00690DAE">
        <w:tc>
          <w:tcPr>
            <w:tcW w:w="2644" w:type="dxa"/>
          </w:tcPr>
          <w:p w:rsidR="00CE1F0F" w:rsidRDefault="00CE1F0F" w:rsidP="00F93B1B">
            <w:pPr>
              <w:widowControl/>
              <w:snapToGrid w:val="0"/>
              <w:spacing w:line="360" w:lineRule="auto"/>
              <w:jc w:val="center"/>
              <w:rPr>
                <w:rFonts w:ascii="Book Antiqua" w:hAnsi="Book Antiqua"/>
                <w:sz w:val="24"/>
                <w:szCs w:val="24"/>
              </w:rPr>
            </w:pPr>
            <w:r w:rsidRPr="00C6774F">
              <w:rPr>
                <w:rFonts w:ascii="Book Antiqua" w:hAnsi="Book Antiqua"/>
                <w:i/>
                <w:sz w:val="24"/>
                <w:szCs w:val="24"/>
              </w:rPr>
              <w:t>P</w:t>
            </w:r>
            <w:r w:rsidR="00690DAE">
              <w:rPr>
                <w:rFonts w:ascii="Book Antiqua" w:hAnsi="Book Antiqua" w:hint="eastAsia"/>
                <w:i/>
                <w:sz w:val="24"/>
                <w:szCs w:val="24"/>
              </w:rPr>
              <w:t xml:space="preserve"> </w:t>
            </w:r>
            <w:r w:rsidR="00690DAE" w:rsidRPr="00690DAE">
              <w:rPr>
                <w:rFonts w:ascii="Book Antiqua" w:hAnsi="Book Antiqua" w:hint="eastAsia"/>
                <w:sz w:val="24"/>
                <w:szCs w:val="24"/>
              </w:rPr>
              <w:t>value</w:t>
            </w:r>
          </w:p>
        </w:tc>
        <w:tc>
          <w:tcPr>
            <w:tcW w:w="10931" w:type="dxa"/>
            <w:gridSpan w:val="4"/>
          </w:tcPr>
          <w:p w:rsidR="00CE1F0F" w:rsidRDefault="00CE1F0F" w:rsidP="00F93B1B">
            <w:pPr>
              <w:snapToGrid w:val="0"/>
              <w:spacing w:line="360" w:lineRule="auto"/>
              <w:ind w:firstLineChars="200" w:firstLine="480"/>
              <w:rPr>
                <w:rFonts w:ascii="Book Antiqua" w:hAnsi="Book Antiqua"/>
                <w:sz w:val="24"/>
                <w:szCs w:val="24"/>
              </w:rPr>
            </w:pPr>
            <w:r>
              <w:rPr>
                <w:rFonts w:ascii="Book Antiqua" w:hAnsi="Book Antiqua" w:hint="eastAsia"/>
                <w:sz w:val="24"/>
                <w:szCs w:val="24"/>
              </w:rPr>
              <w:t xml:space="preserve">               </w:t>
            </w:r>
            <w:r w:rsidR="001357A3" w:rsidRPr="00C6774F">
              <w:rPr>
                <w:rFonts w:ascii="Book Antiqua" w:hAnsi="Book Antiqua"/>
                <w:i/>
                <w:sz w:val="24"/>
                <w:szCs w:val="24"/>
              </w:rPr>
              <w:t xml:space="preserve"> </w:t>
            </w:r>
            <w:r w:rsidR="001357A3" w:rsidRPr="00C6774F">
              <w:rPr>
                <w:rFonts w:ascii="Book Antiqua" w:hAnsi="Book Antiqua"/>
                <w:sz w:val="24"/>
                <w:szCs w:val="24"/>
              </w:rPr>
              <w:t>&lt;</w:t>
            </w:r>
            <w:r w:rsidR="00690DAE">
              <w:rPr>
                <w:rFonts w:ascii="Book Antiqua" w:hAnsi="Book Antiqua" w:hint="eastAsia"/>
                <w:sz w:val="24"/>
                <w:szCs w:val="24"/>
              </w:rPr>
              <w:t xml:space="preserve"> </w:t>
            </w:r>
            <w:r w:rsidR="001357A3" w:rsidRPr="00C6774F">
              <w:rPr>
                <w:rFonts w:ascii="Book Antiqua" w:hAnsi="Book Antiqua"/>
                <w:sz w:val="24"/>
                <w:szCs w:val="24"/>
              </w:rPr>
              <w:t>0.001</w:t>
            </w:r>
            <w:r>
              <w:rPr>
                <w:rFonts w:ascii="Book Antiqua" w:hAnsi="Book Antiqua" w:hint="eastAsia"/>
                <w:sz w:val="24"/>
                <w:szCs w:val="24"/>
              </w:rPr>
              <w:t xml:space="preserve">                 </w:t>
            </w:r>
            <w:r w:rsidRPr="00C6774F">
              <w:rPr>
                <w:rFonts w:ascii="Book Antiqua" w:hAnsi="Book Antiqua"/>
                <w:sz w:val="24"/>
                <w:szCs w:val="24"/>
              </w:rPr>
              <w:t>NS</w:t>
            </w:r>
            <w:r>
              <w:rPr>
                <w:rFonts w:ascii="Book Antiqua" w:hAnsi="Book Antiqua" w:hint="eastAsia"/>
                <w:sz w:val="24"/>
                <w:szCs w:val="24"/>
              </w:rPr>
              <w:t xml:space="preserve">                  </w:t>
            </w:r>
            <w:r w:rsidRPr="00C6774F">
              <w:rPr>
                <w:rFonts w:ascii="Book Antiqua" w:hAnsi="Book Antiqua"/>
                <w:sz w:val="24"/>
                <w:szCs w:val="24"/>
              </w:rPr>
              <w:t>&lt;</w:t>
            </w:r>
            <w:r w:rsidR="00690DAE">
              <w:rPr>
                <w:rFonts w:ascii="Book Antiqua" w:hAnsi="Book Antiqua" w:hint="eastAsia"/>
                <w:sz w:val="24"/>
                <w:szCs w:val="24"/>
              </w:rPr>
              <w:t xml:space="preserve"> </w:t>
            </w:r>
            <w:r w:rsidRPr="00C6774F">
              <w:rPr>
                <w:rFonts w:ascii="Book Antiqua" w:hAnsi="Book Antiqua"/>
                <w:sz w:val="24"/>
                <w:szCs w:val="24"/>
              </w:rPr>
              <w:t>0.05</w:t>
            </w:r>
          </w:p>
        </w:tc>
      </w:tr>
      <w:tr w:rsidR="00CE1F0F" w:rsidTr="00690DAE">
        <w:tc>
          <w:tcPr>
            <w:tcW w:w="2644" w:type="dxa"/>
          </w:tcPr>
          <w:p w:rsidR="00CE1F0F" w:rsidRDefault="00CE1F0F" w:rsidP="00F93B1B">
            <w:pPr>
              <w:widowControl/>
              <w:snapToGrid w:val="0"/>
              <w:spacing w:line="360" w:lineRule="auto"/>
              <w:jc w:val="center"/>
              <w:rPr>
                <w:rFonts w:ascii="Book Antiqua" w:hAnsi="Book Antiqua"/>
                <w:sz w:val="24"/>
                <w:szCs w:val="24"/>
              </w:rPr>
            </w:pPr>
            <w:r w:rsidRPr="00C6774F">
              <w:rPr>
                <w:rFonts w:ascii="Book Antiqua" w:hAnsi="Book Antiqua"/>
                <w:sz w:val="24"/>
                <w:szCs w:val="24"/>
              </w:rPr>
              <w:t>CAI, median (range)</w:t>
            </w:r>
          </w:p>
        </w:tc>
        <w:tc>
          <w:tcPr>
            <w:tcW w:w="2644" w:type="dxa"/>
          </w:tcPr>
          <w:p w:rsidR="00CE1F0F" w:rsidRDefault="00CE1F0F" w:rsidP="00F93B1B">
            <w:pPr>
              <w:widowControl/>
              <w:snapToGrid w:val="0"/>
              <w:spacing w:line="360" w:lineRule="auto"/>
              <w:jc w:val="center"/>
              <w:rPr>
                <w:rFonts w:ascii="Book Antiqua" w:hAnsi="Book Antiqua"/>
                <w:sz w:val="24"/>
                <w:szCs w:val="24"/>
              </w:rPr>
            </w:pPr>
            <w:r w:rsidRPr="00C6774F">
              <w:rPr>
                <w:rFonts w:ascii="Book Antiqua" w:hAnsi="Book Antiqua"/>
                <w:sz w:val="24"/>
                <w:szCs w:val="24"/>
              </w:rPr>
              <w:t>1(0-4)</w:t>
            </w:r>
          </w:p>
        </w:tc>
        <w:tc>
          <w:tcPr>
            <w:tcW w:w="2644" w:type="dxa"/>
          </w:tcPr>
          <w:p w:rsidR="00CE1F0F" w:rsidRDefault="00CE1F0F" w:rsidP="00F93B1B">
            <w:pPr>
              <w:widowControl/>
              <w:snapToGrid w:val="0"/>
              <w:spacing w:line="360" w:lineRule="auto"/>
              <w:jc w:val="center"/>
              <w:rPr>
                <w:rFonts w:ascii="Book Antiqua" w:hAnsi="Book Antiqua"/>
                <w:sz w:val="24"/>
                <w:szCs w:val="24"/>
              </w:rPr>
            </w:pPr>
            <w:r w:rsidRPr="00C6774F">
              <w:rPr>
                <w:rFonts w:ascii="Book Antiqua" w:hAnsi="Book Antiqua"/>
                <w:sz w:val="24"/>
                <w:szCs w:val="24"/>
              </w:rPr>
              <w:t>2.5(1-8)</w:t>
            </w:r>
          </w:p>
        </w:tc>
        <w:tc>
          <w:tcPr>
            <w:tcW w:w="2949" w:type="dxa"/>
          </w:tcPr>
          <w:p w:rsidR="00CE1F0F" w:rsidRDefault="00CE1F0F" w:rsidP="00F93B1B">
            <w:pPr>
              <w:widowControl/>
              <w:snapToGrid w:val="0"/>
              <w:spacing w:line="360" w:lineRule="auto"/>
              <w:jc w:val="center"/>
              <w:rPr>
                <w:rFonts w:ascii="Book Antiqua" w:hAnsi="Book Antiqua"/>
                <w:sz w:val="24"/>
                <w:szCs w:val="24"/>
              </w:rPr>
            </w:pPr>
            <w:r w:rsidRPr="00C6774F">
              <w:rPr>
                <w:rFonts w:ascii="Book Antiqua" w:hAnsi="Book Antiqua"/>
                <w:sz w:val="24"/>
                <w:szCs w:val="24"/>
              </w:rPr>
              <w:t>6.5(2-17)</w:t>
            </w:r>
          </w:p>
        </w:tc>
        <w:tc>
          <w:tcPr>
            <w:tcW w:w="2694" w:type="dxa"/>
          </w:tcPr>
          <w:p w:rsidR="00CE1F0F" w:rsidRDefault="00CE1F0F" w:rsidP="00F93B1B">
            <w:pPr>
              <w:widowControl/>
              <w:snapToGrid w:val="0"/>
              <w:spacing w:line="360" w:lineRule="auto"/>
              <w:jc w:val="center"/>
              <w:rPr>
                <w:rFonts w:ascii="Book Antiqua" w:hAnsi="Book Antiqua"/>
                <w:sz w:val="24"/>
                <w:szCs w:val="24"/>
              </w:rPr>
            </w:pPr>
            <w:r w:rsidRPr="00C6774F">
              <w:rPr>
                <w:rFonts w:ascii="Book Antiqua" w:hAnsi="Book Antiqua"/>
                <w:sz w:val="24"/>
                <w:szCs w:val="24"/>
              </w:rPr>
              <w:t>9 (8-15)</w:t>
            </w:r>
          </w:p>
        </w:tc>
      </w:tr>
      <w:tr w:rsidR="00CE1F0F" w:rsidTr="00690DAE">
        <w:tc>
          <w:tcPr>
            <w:tcW w:w="2644" w:type="dxa"/>
          </w:tcPr>
          <w:p w:rsidR="00CE1F0F" w:rsidRDefault="00CE1F0F" w:rsidP="00690DAE">
            <w:pPr>
              <w:widowControl/>
              <w:snapToGrid w:val="0"/>
              <w:spacing w:line="360" w:lineRule="auto"/>
              <w:jc w:val="center"/>
              <w:rPr>
                <w:rFonts w:ascii="Book Antiqua" w:hAnsi="Book Antiqua"/>
                <w:sz w:val="24"/>
                <w:szCs w:val="24"/>
              </w:rPr>
            </w:pPr>
            <w:r w:rsidRPr="00C6774F">
              <w:rPr>
                <w:rFonts w:ascii="Book Antiqua" w:hAnsi="Book Antiqua"/>
                <w:i/>
                <w:sz w:val="24"/>
                <w:szCs w:val="24"/>
              </w:rPr>
              <w:t>P</w:t>
            </w:r>
            <w:r w:rsidR="00690DAE">
              <w:rPr>
                <w:rFonts w:ascii="Book Antiqua" w:hAnsi="Book Antiqua" w:hint="eastAsia"/>
                <w:i/>
                <w:sz w:val="24"/>
                <w:szCs w:val="24"/>
              </w:rPr>
              <w:t xml:space="preserve"> </w:t>
            </w:r>
            <w:r w:rsidR="00690DAE" w:rsidRPr="00690DAE">
              <w:rPr>
                <w:rFonts w:ascii="Book Antiqua" w:hAnsi="Book Antiqua" w:hint="eastAsia"/>
                <w:sz w:val="24"/>
                <w:szCs w:val="24"/>
              </w:rPr>
              <w:t>value</w:t>
            </w:r>
          </w:p>
        </w:tc>
        <w:tc>
          <w:tcPr>
            <w:tcW w:w="10931" w:type="dxa"/>
            <w:gridSpan w:val="4"/>
          </w:tcPr>
          <w:p w:rsidR="00CE1F0F" w:rsidRDefault="00CE1F0F" w:rsidP="00F93B1B">
            <w:pPr>
              <w:tabs>
                <w:tab w:val="left" w:pos="4830"/>
                <w:tab w:val="left" w:pos="7470"/>
              </w:tabs>
              <w:snapToGrid w:val="0"/>
              <w:spacing w:line="360" w:lineRule="auto"/>
              <w:ind w:firstLineChars="950" w:firstLine="2280"/>
              <w:rPr>
                <w:rFonts w:ascii="Book Antiqua" w:hAnsi="Book Antiqua"/>
                <w:sz w:val="24"/>
                <w:szCs w:val="24"/>
              </w:rPr>
            </w:pPr>
            <w:r w:rsidRPr="00C6774F">
              <w:rPr>
                <w:rFonts w:ascii="Book Antiqua" w:hAnsi="Book Antiqua"/>
                <w:sz w:val="24"/>
                <w:szCs w:val="24"/>
              </w:rPr>
              <w:t>&lt;</w:t>
            </w:r>
            <w:r w:rsidR="00690DAE">
              <w:rPr>
                <w:rFonts w:ascii="Book Antiqua" w:hAnsi="Book Antiqua" w:hint="eastAsia"/>
                <w:sz w:val="24"/>
                <w:szCs w:val="24"/>
              </w:rPr>
              <w:t xml:space="preserve"> </w:t>
            </w:r>
            <w:r w:rsidRPr="00C6774F">
              <w:rPr>
                <w:rFonts w:ascii="Book Antiqua" w:hAnsi="Book Antiqua"/>
                <w:sz w:val="24"/>
                <w:szCs w:val="24"/>
              </w:rPr>
              <w:t>0.05</w:t>
            </w:r>
            <w:r>
              <w:rPr>
                <w:rFonts w:ascii="Book Antiqua" w:hAnsi="Book Antiqua" w:hint="eastAsia"/>
                <w:sz w:val="24"/>
                <w:szCs w:val="24"/>
              </w:rPr>
              <w:t xml:space="preserve">                  </w:t>
            </w:r>
            <w:r w:rsidR="001357A3" w:rsidRPr="00C6774F">
              <w:rPr>
                <w:rFonts w:ascii="Book Antiqua" w:hAnsi="Book Antiqua"/>
                <w:sz w:val="24"/>
                <w:szCs w:val="24"/>
              </w:rPr>
              <w:t>&lt;</w:t>
            </w:r>
            <w:r w:rsidR="00690DAE">
              <w:rPr>
                <w:rFonts w:ascii="Book Antiqua" w:hAnsi="Book Antiqua" w:hint="eastAsia"/>
                <w:sz w:val="24"/>
                <w:szCs w:val="24"/>
              </w:rPr>
              <w:t xml:space="preserve"> </w:t>
            </w:r>
            <w:r w:rsidR="001357A3" w:rsidRPr="00C6774F">
              <w:rPr>
                <w:rFonts w:ascii="Book Antiqua" w:hAnsi="Book Antiqua"/>
                <w:sz w:val="24"/>
                <w:szCs w:val="24"/>
              </w:rPr>
              <w:t>0.001</w:t>
            </w:r>
            <w:r>
              <w:rPr>
                <w:rFonts w:ascii="Book Antiqua" w:hAnsi="Book Antiqua" w:hint="eastAsia"/>
                <w:sz w:val="24"/>
                <w:szCs w:val="24"/>
              </w:rPr>
              <w:t xml:space="preserve">                 </w:t>
            </w:r>
            <w:r w:rsidR="001357A3" w:rsidRPr="00C6774F">
              <w:rPr>
                <w:rFonts w:ascii="Book Antiqua" w:hAnsi="Book Antiqua"/>
                <w:sz w:val="24"/>
                <w:szCs w:val="24"/>
              </w:rPr>
              <w:t>NS</w:t>
            </w:r>
          </w:p>
        </w:tc>
      </w:tr>
      <w:tr w:rsidR="00CE1F0F" w:rsidTr="00690DAE">
        <w:tc>
          <w:tcPr>
            <w:tcW w:w="2644" w:type="dxa"/>
          </w:tcPr>
          <w:p w:rsidR="00CE1F0F" w:rsidRDefault="00CE1F0F" w:rsidP="00F93B1B">
            <w:pPr>
              <w:widowControl/>
              <w:snapToGrid w:val="0"/>
              <w:spacing w:line="360" w:lineRule="auto"/>
              <w:jc w:val="center"/>
              <w:rPr>
                <w:rFonts w:ascii="Book Antiqua" w:hAnsi="Book Antiqua"/>
                <w:sz w:val="24"/>
                <w:szCs w:val="24"/>
              </w:rPr>
            </w:pPr>
            <w:r w:rsidRPr="00C6774F">
              <w:rPr>
                <w:rFonts w:ascii="Book Antiqua" w:hAnsi="Book Antiqua"/>
                <w:sz w:val="24"/>
                <w:szCs w:val="24"/>
              </w:rPr>
              <w:t>CRP, median (range)</w:t>
            </w:r>
          </w:p>
        </w:tc>
        <w:tc>
          <w:tcPr>
            <w:tcW w:w="2644" w:type="dxa"/>
          </w:tcPr>
          <w:p w:rsidR="00CE1F0F" w:rsidRDefault="00CE1F0F" w:rsidP="00F93B1B">
            <w:pPr>
              <w:widowControl/>
              <w:snapToGrid w:val="0"/>
              <w:spacing w:line="360" w:lineRule="auto"/>
              <w:jc w:val="center"/>
              <w:rPr>
                <w:rFonts w:ascii="Book Antiqua" w:hAnsi="Book Antiqua"/>
                <w:sz w:val="24"/>
                <w:szCs w:val="24"/>
              </w:rPr>
            </w:pPr>
            <w:r w:rsidRPr="00C6774F">
              <w:rPr>
                <w:rFonts w:ascii="Book Antiqua" w:hAnsi="Book Antiqua"/>
                <w:sz w:val="24"/>
                <w:szCs w:val="24"/>
              </w:rPr>
              <w:t>0.39(0.04-2.10)</w:t>
            </w:r>
          </w:p>
        </w:tc>
        <w:tc>
          <w:tcPr>
            <w:tcW w:w="2644" w:type="dxa"/>
          </w:tcPr>
          <w:p w:rsidR="00CE1F0F" w:rsidRDefault="00CE1F0F" w:rsidP="00F93B1B">
            <w:pPr>
              <w:widowControl/>
              <w:snapToGrid w:val="0"/>
              <w:spacing w:line="360" w:lineRule="auto"/>
              <w:jc w:val="center"/>
              <w:rPr>
                <w:rFonts w:ascii="Book Antiqua" w:hAnsi="Book Antiqua"/>
                <w:sz w:val="24"/>
                <w:szCs w:val="24"/>
              </w:rPr>
            </w:pPr>
            <w:r w:rsidRPr="00C6774F">
              <w:rPr>
                <w:rFonts w:ascii="Book Antiqua" w:hAnsi="Book Antiqua"/>
                <w:sz w:val="24"/>
                <w:szCs w:val="24"/>
              </w:rPr>
              <w:t>1.9(0.26-65.40)</w:t>
            </w:r>
          </w:p>
        </w:tc>
        <w:tc>
          <w:tcPr>
            <w:tcW w:w="2949" w:type="dxa"/>
          </w:tcPr>
          <w:p w:rsidR="00CE1F0F" w:rsidRDefault="00CE1F0F" w:rsidP="00F93B1B">
            <w:pPr>
              <w:widowControl/>
              <w:snapToGrid w:val="0"/>
              <w:spacing w:line="360" w:lineRule="auto"/>
              <w:jc w:val="center"/>
              <w:rPr>
                <w:rFonts w:ascii="Book Antiqua" w:hAnsi="Book Antiqua"/>
                <w:sz w:val="24"/>
                <w:szCs w:val="24"/>
              </w:rPr>
            </w:pPr>
            <w:r w:rsidRPr="00C6774F">
              <w:rPr>
                <w:rFonts w:ascii="Book Antiqua" w:hAnsi="Book Antiqua"/>
                <w:sz w:val="24"/>
                <w:szCs w:val="24"/>
              </w:rPr>
              <w:t>4.7 (0.08-28.19)</w:t>
            </w:r>
          </w:p>
        </w:tc>
        <w:tc>
          <w:tcPr>
            <w:tcW w:w="2694" w:type="dxa"/>
          </w:tcPr>
          <w:p w:rsidR="00CE1F0F" w:rsidRDefault="00CE1F0F" w:rsidP="00F93B1B">
            <w:pPr>
              <w:snapToGrid w:val="0"/>
              <w:spacing w:line="360" w:lineRule="auto"/>
              <w:ind w:firstLineChars="200" w:firstLine="480"/>
              <w:jc w:val="center"/>
              <w:rPr>
                <w:rFonts w:ascii="Book Antiqua" w:hAnsi="Book Antiqua"/>
                <w:sz w:val="24"/>
                <w:szCs w:val="24"/>
              </w:rPr>
            </w:pPr>
            <w:r w:rsidRPr="00C6774F">
              <w:rPr>
                <w:rFonts w:ascii="Book Antiqua" w:hAnsi="Book Antiqua"/>
                <w:sz w:val="24"/>
                <w:szCs w:val="24"/>
              </w:rPr>
              <w:t>16.4(7.1-53.2)</w:t>
            </w:r>
          </w:p>
        </w:tc>
      </w:tr>
      <w:tr w:rsidR="00CE1F0F" w:rsidTr="00690DAE">
        <w:tc>
          <w:tcPr>
            <w:tcW w:w="2644" w:type="dxa"/>
          </w:tcPr>
          <w:p w:rsidR="00CE1F0F" w:rsidRDefault="00CE1F0F" w:rsidP="00F93B1B">
            <w:pPr>
              <w:widowControl/>
              <w:snapToGrid w:val="0"/>
              <w:spacing w:line="360" w:lineRule="auto"/>
              <w:jc w:val="center"/>
              <w:rPr>
                <w:rFonts w:ascii="Book Antiqua" w:hAnsi="Book Antiqua"/>
                <w:sz w:val="24"/>
                <w:szCs w:val="24"/>
              </w:rPr>
            </w:pPr>
            <w:r w:rsidRPr="00C6774F">
              <w:rPr>
                <w:rFonts w:ascii="Book Antiqua" w:hAnsi="Book Antiqua"/>
                <w:i/>
                <w:sz w:val="24"/>
                <w:szCs w:val="24"/>
              </w:rPr>
              <w:t>P</w:t>
            </w:r>
            <w:r w:rsidR="00690DAE" w:rsidRPr="00690DAE">
              <w:rPr>
                <w:rFonts w:ascii="Book Antiqua" w:hAnsi="Book Antiqua" w:hint="eastAsia"/>
                <w:sz w:val="24"/>
                <w:szCs w:val="24"/>
              </w:rPr>
              <w:t xml:space="preserve"> value</w:t>
            </w:r>
          </w:p>
        </w:tc>
        <w:tc>
          <w:tcPr>
            <w:tcW w:w="10931" w:type="dxa"/>
            <w:gridSpan w:val="4"/>
          </w:tcPr>
          <w:p w:rsidR="00CE1F0F" w:rsidRDefault="00CE1F0F" w:rsidP="00F93B1B">
            <w:pPr>
              <w:tabs>
                <w:tab w:val="left" w:pos="5040"/>
                <w:tab w:val="center" w:pos="7339"/>
                <w:tab w:val="left" w:pos="10545"/>
              </w:tabs>
              <w:snapToGrid w:val="0"/>
              <w:spacing w:line="360" w:lineRule="auto"/>
              <w:ind w:firstLineChars="1000" w:firstLine="2400"/>
              <w:rPr>
                <w:rFonts w:ascii="Book Antiqua" w:hAnsi="Book Antiqua"/>
                <w:sz w:val="24"/>
                <w:szCs w:val="24"/>
              </w:rPr>
            </w:pPr>
            <w:r w:rsidRPr="00C6774F">
              <w:rPr>
                <w:rFonts w:ascii="Book Antiqua" w:hAnsi="Book Antiqua"/>
                <w:sz w:val="24"/>
                <w:szCs w:val="24"/>
              </w:rPr>
              <w:t xml:space="preserve">NS </w:t>
            </w:r>
            <w:r>
              <w:rPr>
                <w:rFonts w:ascii="Book Antiqua" w:hAnsi="Book Antiqua" w:hint="eastAsia"/>
                <w:sz w:val="24"/>
                <w:szCs w:val="24"/>
              </w:rPr>
              <w:t xml:space="preserve">                  </w:t>
            </w:r>
            <w:r w:rsidRPr="00C6774F">
              <w:rPr>
                <w:rFonts w:ascii="Book Antiqua" w:hAnsi="Book Antiqua"/>
                <w:sz w:val="24"/>
                <w:szCs w:val="24"/>
              </w:rPr>
              <w:t xml:space="preserve">NS </w:t>
            </w:r>
            <w:r w:rsidR="00546384">
              <w:rPr>
                <w:rFonts w:ascii="Book Antiqua" w:hAnsi="Book Antiqua" w:hint="eastAsia"/>
                <w:sz w:val="24"/>
                <w:szCs w:val="24"/>
              </w:rPr>
              <w:t xml:space="preserve">                  </w:t>
            </w:r>
            <w:r w:rsidR="001357A3" w:rsidRPr="00C6774F">
              <w:rPr>
                <w:rFonts w:ascii="Book Antiqua" w:hAnsi="Book Antiqua"/>
                <w:sz w:val="24"/>
                <w:szCs w:val="24"/>
              </w:rPr>
              <w:t>&lt;</w:t>
            </w:r>
            <w:r w:rsidR="00690DAE">
              <w:rPr>
                <w:rFonts w:ascii="Book Antiqua" w:hAnsi="Book Antiqua" w:hint="eastAsia"/>
                <w:sz w:val="24"/>
                <w:szCs w:val="24"/>
              </w:rPr>
              <w:t xml:space="preserve"> </w:t>
            </w:r>
            <w:r w:rsidR="001357A3" w:rsidRPr="00C6774F">
              <w:rPr>
                <w:rFonts w:ascii="Book Antiqua" w:hAnsi="Book Antiqua"/>
                <w:sz w:val="24"/>
                <w:szCs w:val="24"/>
              </w:rPr>
              <w:t>0.05</w:t>
            </w:r>
          </w:p>
        </w:tc>
      </w:tr>
      <w:tr w:rsidR="00CE1F0F" w:rsidTr="00690DAE">
        <w:tc>
          <w:tcPr>
            <w:tcW w:w="2644" w:type="dxa"/>
          </w:tcPr>
          <w:p w:rsidR="00CE1F0F" w:rsidRDefault="00CE1F0F" w:rsidP="00F93B1B">
            <w:pPr>
              <w:widowControl/>
              <w:snapToGrid w:val="0"/>
              <w:spacing w:line="360" w:lineRule="auto"/>
              <w:jc w:val="center"/>
              <w:rPr>
                <w:rFonts w:ascii="Book Antiqua" w:hAnsi="Book Antiqua"/>
                <w:sz w:val="24"/>
                <w:szCs w:val="24"/>
              </w:rPr>
            </w:pPr>
            <w:r w:rsidRPr="00C6774F">
              <w:rPr>
                <w:rFonts w:ascii="Book Antiqua" w:hAnsi="Book Antiqua"/>
                <w:sz w:val="24"/>
                <w:szCs w:val="24"/>
              </w:rPr>
              <w:t>ESR, median (range)</w:t>
            </w:r>
          </w:p>
        </w:tc>
        <w:tc>
          <w:tcPr>
            <w:tcW w:w="2644" w:type="dxa"/>
          </w:tcPr>
          <w:p w:rsidR="00CE1F0F" w:rsidRDefault="00CE1F0F" w:rsidP="00F93B1B">
            <w:pPr>
              <w:widowControl/>
              <w:snapToGrid w:val="0"/>
              <w:spacing w:line="360" w:lineRule="auto"/>
              <w:jc w:val="center"/>
              <w:rPr>
                <w:rFonts w:ascii="Book Antiqua" w:hAnsi="Book Antiqua"/>
                <w:sz w:val="24"/>
                <w:szCs w:val="24"/>
              </w:rPr>
            </w:pPr>
            <w:r w:rsidRPr="00C6774F">
              <w:rPr>
                <w:rFonts w:ascii="Book Antiqua" w:hAnsi="Book Antiqua"/>
                <w:sz w:val="24"/>
                <w:szCs w:val="24"/>
              </w:rPr>
              <w:t>4.3(2.0-15.0)</w:t>
            </w:r>
          </w:p>
        </w:tc>
        <w:tc>
          <w:tcPr>
            <w:tcW w:w="2644" w:type="dxa"/>
          </w:tcPr>
          <w:p w:rsidR="00CE1F0F" w:rsidRDefault="00CE1F0F" w:rsidP="00F93B1B">
            <w:pPr>
              <w:widowControl/>
              <w:snapToGrid w:val="0"/>
              <w:spacing w:line="360" w:lineRule="auto"/>
              <w:jc w:val="center"/>
              <w:rPr>
                <w:rFonts w:ascii="Book Antiqua" w:hAnsi="Book Antiqua"/>
                <w:sz w:val="24"/>
                <w:szCs w:val="24"/>
              </w:rPr>
            </w:pPr>
            <w:r w:rsidRPr="00C6774F">
              <w:rPr>
                <w:rFonts w:ascii="Book Antiqua" w:hAnsi="Book Antiqua"/>
                <w:sz w:val="24"/>
                <w:szCs w:val="24"/>
              </w:rPr>
              <w:t>8.5(2.0-40.0)</w:t>
            </w:r>
          </w:p>
        </w:tc>
        <w:tc>
          <w:tcPr>
            <w:tcW w:w="2949" w:type="dxa"/>
          </w:tcPr>
          <w:p w:rsidR="00CE1F0F" w:rsidRDefault="00CE1F0F" w:rsidP="00F93B1B">
            <w:pPr>
              <w:widowControl/>
              <w:snapToGrid w:val="0"/>
              <w:spacing w:line="360" w:lineRule="auto"/>
              <w:jc w:val="center"/>
              <w:rPr>
                <w:rFonts w:ascii="Book Antiqua" w:hAnsi="Book Antiqua"/>
                <w:sz w:val="24"/>
                <w:szCs w:val="24"/>
              </w:rPr>
            </w:pPr>
            <w:r w:rsidRPr="00C6774F">
              <w:rPr>
                <w:rFonts w:ascii="Book Antiqua" w:hAnsi="Book Antiqua"/>
                <w:sz w:val="24"/>
                <w:szCs w:val="24"/>
              </w:rPr>
              <w:t>14.0(2.0-88.0)</w:t>
            </w:r>
          </w:p>
        </w:tc>
        <w:tc>
          <w:tcPr>
            <w:tcW w:w="2694" w:type="dxa"/>
          </w:tcPr>
          <w:p w:rsidR="00CE1F0F" w:rsidRDefault="001357A3" w:rsidP="00F93B1B">
            <w:pPr>
              <w:snapToGrid w:val="0"/>
              <w:spacing w:line="360" w:lineRule="auto"/>
              <w:jc w:val="center"/>
              <w:rPr>
                <w:rFonts w:ascii="Book Antiqua" w:hAnsi="Book Antiqua"/>
                <w:sz w:val="24"/>
                <w:szCs w:val="24"/>
              </w:rPr>
            </w:pPr>
            <w:r w:rsidRPr="00C6774F">
              <w:rPr>
                <w:rFonts w:ascii="Book Antiqua" w:hAnsi="Book Antiqua"/>
                <w:sz w:val="24"/>
                <w:szCs w:val="24"/>
              </w:rPr>
              <w:t>45.0(24.0-100.0)</w:t>
            </w:r>
          </w:p>
        </w:tc>
      </w:tr>
      <w:tr w:rsidR="00CE1F0F" w:rsidTr="00690DAE">
        <w:tc>
          <w:tcPr>
            <w:tcW w:w="2644" w:type="dxa"/>
          </w:tcPr>
          <w:p w:rsidR="00CE1F0F" w:rsidRDefault="00CE1F0F" w:rsidP="00F93B1B">
            <w:pPr>
              <w:widowControl/>
              <w:snapToGrid w:val="0"/>
              <w:spacing w:line="360" w:lineRule="auto"/>
              <w:jc w:val="center"/>
              <w:rPr>
                <w:rFonts w:ascii="Book Antiqua" w:hAnsi="Book Antiqua"/>
                <w:sz w:val="24"/>
                <w:szCs w:val="24"/>
              </w:rPr>
            </w:pPr>
            <w:r w:rsidRPr="00C6774F">
              <w:rPr>
                <w:rFonts w:ascii="Book Antiqua" w:hAnsi="Book Antiqua"/>
                <w:i/>
                <w:sz w:val="24"/>
                <w:szCs w:val="24"/>
              </w:rPr>
              <w:t>P</w:t>
            </w:r>
            <w:r w:rsidR="00690DAE" w:rsidRPr="00690DAE">
              <w:rPr>
                <w:rFonts w:ascii="Book Antiqua" w:hAnsi="Book Antiqua" w:hint="eastAsia"/>
                <w:sz w:val="24"/>
                <w:szCs w:val="24"/>
              </w:rPr>
              <w:t xml:space="preserve"> value</w:t>
            </w:r>
          </w:p>
        </w:tc>
        <w:tc>
          <w:tcPr>
            <w:tcW w:w="10931" w:type="dxa"/>
            <w:gridSpan w:val="4"/>
          </w:tcPr>
          <w:p w:rsidR="00CE1F0F" w:rsidRDefault="00CE1F0F" w:rsidP="00F93B1B">
            <w:pPr>
              <w:tabs>
                <w:tab w:val="left" w:pos="5040"/>
                <w:tab w:val="center" w:pos="7339"/>
                <w:tab w:val="left" w:pos="10545"/>
              </w:tabs>
              <w:snapToGrid w:val="0"/>
              <w:spacing w:line="360" w:lineRule="auto"/>
              <w:ind w:firstLineChars="1000" w:firstLine="2400"/>
              <w:rPr>
                <w:rFonts w:ascii="Book Antiqua" w:hAnsi="Book Antiqua"/>
                <w:sz w:val="24"/>
                <w:szCs w:val="24"/>
              </w:rPr>
            </w:pPr>
            <w:r w:rsidRPr="00C6774F">
              <w:rPr>
                <w:rFonts w:ascii="Book Antiqua" w:hAnsi="Book Antiqua"/>
                <w:sz w:val="24"/>
                <w:szCs w:val="24"/>
              </w:rPr>
              <w:t xml:space="preserve">NS </w:t>
            </w:r>
            <w:r>
              <w:rPr>
                <w:rFonts w:ascii="Book Antiqua" w:hAnsi="Book Antiqua" w:hint="eastAsia"/>
                <w:sz w:val="24"/>
                <w:szCs w:val="24"/>
              </w:rPr>
              <w:t xml:space="preserve">                  </w:t>
            </w:r>
            <w:r w:rsidRPr="00C6774F">
              <w:rPr>
                <w:rFonts w:ascii="Book Antiqua" w:hAnsi="Book Antiqua"/>
                <w:sz w:val="24"/>
                <w:szCs w:val="24"/>
              </w:rPr>
              <w:t xml:space="preserve">NS </w:t>
            </w:r>
            <w:r>
              <w:rPr>
                <w:rFonts w:ascii="Book Antiqua" w:hAnsi="Book Antiqua" w:hint="eastAsia"/>
                <w:sz w:val="24"/>
                <w:szCs w:val="24"/>
              </w:rPr>
              <w:t xml:space="preserve">                  </w:t>
            </w:r>
            <w:r w:rsidR="001357A3" w:rsidRPr="00C6774F">
              <w:rPr>
                <w:rFonts w:ascii="Book Antiqua" w:hAnsi="Book Antiqua"/>
                <w:sz w:val="24"/>
                <w:szCs w:val="24"/>
              </w:rPr>
              <w:t>&lt;</w:t>
            </w:r>
            <w:r w:rsidR="00690DAE">
              <w:rPr>
                <w:rFonts w:ascii="Book Antiqua" w:hAnsi="Book Antiqua" w:hint="eastAsia"/>
                <w:sz w:val="24"/>
                <w:szCs w:val="24"/>
              </w:rPr>
              <w:t xml:space="preserve"> </w:t>
            </w:r>
            <w:r w:rsidR="001357A3" w:rsidRPr="00C6774F">
              <w:rPr>
                <w:rFonts w:ascii="Book Antiqua" w:hAnsi="Book Antiqua"/>
                <w:sz w:val="24"/>
                <w:szCs w:val="24"/>
              </w:rPr>
              <w:t>0.05</w:t>
            </w:r>
          </w:p>
        </w:tc>
      </w:tr>
      <w:tr w:rsidR="00CE1F0F" w:rsidTr="00690DAE">
        <w:tc>
          <w:tcPr>
            <w:tcW w:w="2644" w:type="dxa"/>
            <w:tcBorders>
              <w:bottom w:val="single" w:sz="4" w:space="0" w:color="auto"/>
            </w:tcBorders>
          </w:tcPr>
          <w:p w:rsidR="00CE1F0F" w:rsidRDefault="00CE1F0F" w:rsidP="00F93B1B">
            <w:pPr>
              <w:widowControl/>
              <w:snapToGrid w:val="0"/>
              <w:spacing w:line="360" w:lineRule="auto"/>
              <w:jc w:val="center"/>
              <w:rPr>
                <w:rFonts w:ascii="Book Antiqua" w:hAnsi="Book Antiqua"/>
                <w:sz w:val="24"/>
                <w:szCs w:val="24"/>
              </w:rPr>
            </w:pPr>
            <w:r w:rsidRPr="00C6774F">
              <w:rPr>
                <w:rFonts w:ascii="Book Antiqua" w:hAnsi="Book Antiqua"/>
                <w:sz w:val="24"/>
                <w:szCs w:val="24"/>
              </w:rPr>
              <w:t>PCT, median (range)</w:t>
            </w:r>
          </w:p>
        </w:tc>
        <w:tc>
          <w:tcPr>
            <w:tcW w:w="2644" w:type="dxa"/>
            <w:tcBorders>
              <w:bottom w:val="single" w:sz="4" w:space="0" w:color="auto"/>
            </w:tcBorders>
          </w:tcPr>
          <w:p w:rsidR="00CE1F0F" w:rsidRDefault="00CE1F0F" w:rsidP="00F93B1B">
            <w:pPr>
              <w:widowControl/>
              <w:snapToGrid w:val="0"/>
              <w:spacing w:line="360" w:lineRule="auto"/>
              <w:jc w:val="center"/>
              <w:rPr>
                <w:rFonts w:ascii="Book Antiqua" w:hAnsi="Book Antiqua"/>
                <w:sz w:val="24"/>
                <w:szCs w:val="24"/>
              </w:rPr>
            </w:pPr>
            <w:r w:rsidRPr="00C6774F">
              <w:rPr>
                <w:rFonts w:ascii="Book Antiqua" w:hAnsi="Book Antiqua"/>
                <w:sz w:val="24"/>
                <w:szCs w:val="24"/>
              </w:rPr>
              <w:t>0.03(0-0.041)</w:t>
            </w:r>
          </w:p>
        </w:tc>
        <w:tc>
          <w:tcPr>
            <w:tcW w:w="2644" w:type="dxa"/>
            <w:tcBorders>
              <w:bottom w:val="single" w:sz="4" w:space="0" w:color="auto"/>
            </w:tcBorders>
          </w:tcPr>
          <w:p w:rsidR="00CE1F0F" w:rsidRDefault="00CE1F0F" w:rsidP="00F93B1B">
            <w:pPr>
              <w:widowControl/>
              <w:snapToGrid w:val="0"/>
              <w:spacing w:line="360" w:lineRule="auto"/>
              <w:jc w:val="center"/>
              <w:rPr>
                <w:rFonts w:ascii="Book Antiqua" w:hAnsi="Book Antiqua"/>
                <w:sz w:val="24"/>
                <w:szCs w:val="24"/>
              </w:rPr>
            </w:pPr>
            <w:r w:rsidRPr="00C6774F">
              <w:rPr>
                <w:rFonts w:ascii="Book Antiqua" w:hAnsi="Book Antiqua"/>
                <w:sz w:val="24"/>
                <w:szCs w:val="24"/>
              </w:rPr>
              <w:t>0.031(0.023-0.127)</w:t>
            </w:r>
          </w:p>
        </w:tc>
        <w:tc>
          <w:tcPr>
            <w:tcW w:w="2949" w:type="dxa"/>
            <w:tcBorders>
              <w:bottom w:val="single" w:sz="4" w:space="0" w:color="auto"/>
            </w:tcBorders>
          </w:tcPr>
          <w:p w:rsidR="00CE1F0F" w:rsidRDefault="00CE1F0F" w:rsidP="00F93B1B">
            <w:pPr>
              <w:widowControl/>
              <w:snapToGrid w:val="0"/>
              <w:spacing w:line="360" w:lineRule="auto"/>
              <w:jc w:val="center"/>
              <w:rPr>
                <w:rFonts w:ascii="Book Antiqua" w:hAnsi="Book Antiqua"/>
                <w:sz w:val="24"/>
                <w:szCs w:val="24"/>
              </w:rPr>
            </w:pPr>
            <w:r w:rsidRPr="00C6774F">
              <w:rPr>
                <w:rFonts w:ascii="Book Antiqua" w:hAnsi="Book Antiqua"/>
                <w:sz w:val="24"/>
                <w:szCs w:val="24"/>
              </w:rPr>
              <w:t>0.044(0.021-0.538)</w:t>
            </w:r>
          </w:p>
        </w:tc>
        <w:tc>
          <w:tcPr>
            <w:tcW w:w="2694" w:type="dxa"/>
            <w:tcBorders>
              <w:bottom w:val="single" w:sz="4" w:space="0" w:color="auto"/>
            </w:tcBorders>
          </w:tcPr>
          <w:p w:rsidR="00CE1F0F" w:rsidRDefault="001357A3" w:rsidP="00F93B1B">
            <w:pPr>
              <w:widowControl/>
              <w:snapToGrid w:val="0"/>
              <w:spacing w:line="360" w:lineRule="auto"/>
              <w:jc w:val="center"/>
              <w:rPr>
                <w:rFonts w:ascii="Book Antiqua" w:hAnsi="Book Antiqua"/>
                <w:sz w:val="24"/>
                <w:szCs w:val="24"/>
              </w:rPr>
            </w:pPr>
            <w:r w:rsidRPr="00C6774F">
              <w:rPr>
                <w:rFonts w:ascii="Book Antiqua" w:hAnsi="Book Antiqua"/>
                <w:sz w:val="24"/>
                <w:szCs w:val="24"/>
              </w:rPr>
              <w:t>0.035(0.026-0.085)</w:t>
            </w:r>
          </w:p>
        </w:tc>
      </w:tr>
      <w:tr w:rsidR="00CE1F0F" w:rsidTr="00690DAE">
        <w:tc>
          <w:tcPr>
            <w:tcW w:w="2644" w:type="dxa"/>
            <w:tcBorders>
              <w:top w:val="single" w:sz="4" w:space="0" w:color="auto"/>
              <w:bottom w:val="single" w:sz="4" w:space="0" w:color="auto"/>
            </w:tcBorders>
          </w:tcPr>
          <w:p w:rsidR="00CE1F0F" w:rsidRDefault="00CE1F0F" w:rsidP="00F93B1B">
            <w:pPr>
              <w:widowControl/>
              <w:snapToGrid w:val="0"/>
              <w:spacing w:line="360" w:lineRule="auto"/>
              <w:jc w:val="center"/>
              <w:rPr>
                <w:rFonts w:ascii="Book Antiqua" w:hAnsi="Book Antiqua"/>
                <w:sz w:val="24"/>
                <w:szCs w:val="24"/>
              </w:rPr>
            </w:pPr>
            <w:r w:rsidRPr="00C6774F">
              <w:rPr>
                <w:rFonts w:ascii="Book Antiqua" w:hAnsi="Book Antiqua"/>
                <w:i/>
                <w:sz w:val="24"/>
                <w:szCs w:val="24"/>
              </w:rPr>
              <w:t>P</w:t>
            </w:r>
            <w:r w:rsidR="00690DAE" w:rsidRPr="00690DAE">
              <w:rPr>
                <w:rFonts w:ascii="Book Antiqua" w:hAnsi="Book Antiqua" w:hint="eastAsia"/>
                <w:sz w:val="24"/>
                <w:szCs w:val="24"/>
              </w:rPr>
              <w:t xml:space="preserve"> value</w:t>
            </w:r>
          </w:p>
        </w:tc>
        <w:tc>
          <w:tcPr>
            <w:tcW w:w="10931" w:type="dxa"/>
            <w:gridSpan w:val="4"/>
            <w:tcBorders>
              <w:top w:val="single" w:sz="4" w:space="0" w:color="auto"/>
              <w:bottom w:val="single" w:sz="4" w:space="0" w:color="auto"/>
            </w:tcBorders>
          </w:tcPr>
          <w:p w:rsidR="00CE1F0F" w:rsidRDefault="00CE1F0F" w:rsidP="00F93B1B">
            <w:pPr>
              <w:widowControl/>
              <w:snapToGrid w:val="0"/>
              <w:spacing w:line="360" w:lineRule="auto"/>
              <w:ind w:firstLineChars="1000" w:firstLine="2400"/>
              <w:rPr>
                <w:rFonts w:ascii="Book Antiqua" w:hAnsi="Book Antiqua"/>
                <w:sz w:val="24"/>
                <w:szCs w:val="24"/>
              </w:rPr>
            </w:pPr>
            <w:r w:rsidRPr="00C6774F">
              <w:rPr>
                <w:rFonts w:ascii="Book Antiqua" w:hAnsi="Book Antiqua"/>
                <w:sz w:val="24"/>
                <w:szCs w:val="24"/>
              </w:rPr>
              <w:t xml:space="preserve">NS </w:t>
            </w:r>
            <w:r>
              <w:rPr>
                <w:rFonts w:ascii="Book Antiqua" w:hAnsi="Book Antiqua" w:hint="eastAsia"/>
                <w:sz w:val="24"/>
                <w:szCs w:val="24"/>
              </w:rPr>
              <w:t xml:space="preserve">                  </w:t>
            </w:r>
            <w:r w:rsidRPr="00C6774F">
              <w:rPr>
                <w:rFonts w:ascii="Book Antiqua" w:hAnsi="Book Antiqua"/>
                <w:sz w:val="24"/>
                <w:szCs w:val="24"/>
              </w:rPr>
              <w:t xml:space="preserve">NS </w:t>
            </w:r>
            <w:r>
              <w:rPr>
                <w:rFonts w:ascii="Book Antiqua" w:hAnsi="Book Antiqua" w:hint="eastAsia"/>
                <w:sz w:val="24"/>
                <w:szCs w:val="24"/>
              </w:rPr>
              <w:t xml:space="preserve">                   </w:t>
            </w:r>
            <w:r w:rsidRPr="00C6774F">
              <w:rPr>
                <w:rFonts w:ascii="Book Antiqua" w:hAnsi="Book Antiqua"/>
                <w:sz w:val="24"/>
                <w:szCs w:val="24"/>
              </w:rPr>
              <w:t>NS</w:t>
            </w:r>
          </w:p>
        </w:tc>
      </w:tr>
    </w:tbl>
    <w:p w:rsidR="00180702" w:rsidRPr="00C6774F" w:rsidRDefault="00180702" w:rsidP="00F93B1B">
      <w:pPr>
        <w:snapToGrid w:val="0"/>
        <w:spacing w:line="360" w:lineRule="auto"/>
        <w:rPr>
          <w:rFonts w:ascii="Book Antiqua" w:hAnsi="Book Antiqua"/>
          <w:sz w:val="24"/>
          <w:szCs w:val="24"/>
        </w:rPr>
      </w:pPr>
    </w:p>
    <w:p w:rsidR="00180702" w:rsidRPr="00C6774F" w:rsidRDefault="00180702" w:rsidP="00F93B1B">
      <w:pPr>
        <w:snapToGrid w:val="0"/>
        <w:spacing w:line="360" w:lineRule="auto"/>
        <w:ind w:firstLineChars="350" w:firstLine="840"/>
        <w:rPr>
          <w:rFonts w:ascii="Book Antiqua" w:hAnsi="Book Antiqua"/>
          <w:sz w:val="24"/>
          <w:szCs w:val="24"/>
        </w:rPr>
      </w:pPr>
    </w:p>
    <w:p w:rsidR="009343BC" w:rsidRPr="009343BC" w:rsidRDefault="00C0797F" w:rsidP="00F93B1B">
      <w:pPr>
        <w:widowControl/>
        <w:snapToGrid w:val="0"/>
        <w:spacing w:line="360" w:lineRule="auto"/>
        <w:rPr>
          <w:rFonts w:ascii="Book Antiqua" w:hAnsi="Book Antiqua"/>
          <w:sz w:val="24"/>
          <w:szCs w:val="24"/>
        </w:rPr>
      </w:pPr>
      <w:r w:rsidRPr="00C6774F">
        <w:rPr>
          <w:rFonts w:ascii="Book Antiqua" w:hAnsi="Book Antiqua"/>
          <w:sz w:val="24"/>
          <w:szCs w:val="24"/>
        </w:rPr>
        <w:br w:type="page"/>
      </w:r>
    </w:p>
    <w:p w:rsidR="009343BC" w:rsidRPr="001357A3" w:rsidRDefault="009343BC" w:rsidP="00F93B1B">
      <w:pPr>
        <w:tabs>
          <w:tab w:val="left" w:pos="1455"/>
        </w:tabs>
        <w:snapToGrid w:val="0"/>
        <w:spacing w:line="360" w:lineRule="auto"/>
        <w:ind w:leftChars="168" w:left="353"/>
        <w:rPr>
          <w:rFonts w:ascii="Book Antiqua" w:hAnsi="Book Antiqua"/>
          <w:sz w:val="24"/>
          <w:szCs w:val="24"/>
          <w:lang w:val="en-GB"/>
        </w:rPr>
      </w:pPr>
      <w:r w:rsidRPr="00C6774F">
        <w:rPr>
          <w:rFonts w:ascii="Book Antiqua" w:hAnsi="Book Antiqua"/>
          <w:b/>
          <w:bCs/>
          <w:kern w:val="0"/>
          <w:sz w:val="24"/>
          <w:szCs w:val="24"/>
        </w:rPr>
        <w:lastRenderedPageBreak/>
        <w:t>Table</w:t>
      </w:r>
      <w:r w:rsidR="00690DAE">
        <w:rPr>
          <w:rFonts w:ascii="Book Antiqua" w:hAnsi="Book Antiqua" w:hint="eastAsia"/>
          <w:b/>
          <w:bCs/>
          <w:kern w:val="0"/>
          <w:sz w:val="24"/>
          <w:szCs w:val="24"/>
        </w:rPr>
        <w:t xml:space="preserve"> </w:t>
      </w:r>
      <w:r w:rsidRPr="00C6774F">
        <w:rPr>
          <w:rFonts w:ascii="Book Antiqua" w:hAnsi="Book Antiqua"/>
          <w:b/>
          <w:bCs/>
          <w:kern w:val="0"/>
          <w:sz w:val="24"/>
          <w:szCs w:val="24"/>
        </w:rPr>
        <w:t>5</w:t>
      </w:r>
      <w:r w:rsidR="00690DAE">
        <w:rPr>
          <w:rFonts w:ascii="Book Antiqua" w:hAnsi="Book Antiqua" w:hint="eastAsia"/>
          <w:bCs/>
          <w:kern w:val="0"/>
          <w:sz w:val="24"/>
          <w:szCs w:val="24"/>
        </w:rPr>
        <w:t xml:space="preserve"> </w:t>
      </w:r>
      <w:r w:rsidRPr="00C6774F">
        <w:rPr>
          <w:rFonts w:ascii="Book Antiqua" w:hAnsi="Book Antiqua"/>
          <w:b/>
          <w:bCs/>
          <w:kern w:val="0"/>
          <w:sz w:val="24"/>
          <w:szCs w:val="24"/>
        </w:rPr>
        <w:t xml:space="preserve">Sensitivity, specificity, positive predictive value, and negative predictive value of </w:t>
      </w:r>
      <w:r w:rsidR="00690DAE" w:rsidRPr="00690DAE">
        <w:rPr>
          <w:rFonts w:ascii="Book Antiqua" w:hAnsi="Book Antiqua"/>
          <w:b/>
          <w:bCs/>
          <w:kern w:val="0"/>
          <w:sz w:val="24"/>
          <w:szCs w:val="24"/>
        </w:rPr>
        <w:t>fecal calprotectin</w:t>
      </w:r>
      <w:r w:rsidRPr="00C6774F">
        <w:rPr>
          <w:rFonts w:ascii="Book Antiqua" w:hAnsi="Book Antiqua"/>
          <w:b/>
          <w:bCs/>
          <w:kern w:val="0"/>
          <w:sz w:val="24"/>
          <w:szCs w:val="24"/>
        </w:rPr>
        <w:t xml:space="preserve">, CRP and ESR in predicting endoscopic active disease in </w:t>
      </w:r>
      <w:r w:rsidR="00FE3968" w:rsidRPr="00FE3968">
        <w:rPr>
          <w:rFonts w:ascii="Book Antiqua" w:hAnsi="Book Antiqua"/>
          <w:b/>
          <w:bCs/>
          <w:kern w:val="0"/>
          <w:sz w:val="24"/>
          <w:szCs w:val="24"/>
        </w:rPr>
        <w:t>inflammatory bowel disease</w:t>
      </w:r>
      <w:r w:rsidRPr="00C6774F">
        <w:rPr>
          <w:rFonts w:ascii="Book Antiqua" w:hAnsi="Book Antiqua"/>
          <w:b/>
          <w:bCs/>
          <w:kern w:val="0"/>
          <w:sz w:val="24"/>
          <w:szCs w:val="24"/>
        </w:rPr>
        <w:t xml:space="preserve"> patients in clinical remission</w:t>
      </w:r>
    </w:p>
    <w:tbl>
      <w:tblPr>
        <w:tblStyle w:val="TableGrid"/>
        <w:tblpPr w:leftFromText="180" w:rightFromText="180" w:vertAnchor="text" w:horzAnchor="page" w:tblpX="3088" w:tblpY="240"/>
        <w:tblW w:w="11312" w:type="dxa"/>
        <w:tblLayout w:type="fixed"/>
        <w:tblLook w:val="04A0" w:firstRow="1" w:lastRow="0" w:firstColumn="1" w:lastColumn="0" w:noHBand="0" w:noVBand="1"/>
      </w:tblPr>
      <w:tblGrid>
        <w:gridCol w:w="4345"/>
        <w:gridCol w:w="2284"/>
        <w:gridCol w:w="2172"/>
        <w:gridCol w:w="2511"/>
      </w:tblGrid>
      <w:tr w:rsidR="00F749D0" w:rsidRPr="00C6774F" w:rsidTr="00690DAE">
        <w:trPr>
          <w:trHeight w:val="407"/>
        </w:trPr>
        <w:tc>
          <w:tcPr>
            <w:tcW w:w="4345" w:type="dxa"/>
            <w:tcBorders>
              <w:left w:val="nil"/>
              <w:right w:val="single" w:sz="4" w:space="0" w:color="auto"/>
            </w:tcBorders>
          </w:tcPr>
          <w:p w:rsidR="00F749D0" w:rsidRPr="00C6774F" w:rsidRDefault="00F749D0" w:rsidP="00F93B1B">
            <w:pPr>
              <w:snapToGrid w:val="0"/>
              <w:spacing w:line="360" w:lineRule="auto"/>
              <w:rPr>
                <w:rFonts w:ascii="Book Antiqua" w:hAnsi="Book Antiqua"/>
                <w:sz w:val="24"/>
                <w:szCs w:val="24"/>
              </w:rPr>
            </w:pPr>
          </w:p>
        </w:tc>
        <w:tc>
          <w:tcPr>
            <w:tcW w:w="2284" w:type="dxa"/>
            <w:tcBorders>
              <w:left w:val="single" w:sz="4" w:space="0" w:color="auto"/>
              <w:right w:val="nil"/>
            </w:tcBorders>
          </w:tcPr>
          <w:p w:rsidR="00F749D0" w:rsidRPr="009673CE" w:rsidRDefault="00F749D0" w:rsidP="00F93B1B">
            <w:pPr>
              <w:snapToGrid w:val="0"/>
              <w:spacing w:line="360" w:lineRule="auto"/>
              <w:jc w:val="center"/>
              <w:rPr>
                <w:rFonts w:ascii="Book Antiqua" w:hAnsi="Book Antiqua"/>
                <w:b/>
                <w:sz w:val="24"/>
                <w:szCs w:val="24"/>
              </w:rPr>
            </w:pPr>
            <w:r w:rsidRPr="009673CE">
              <w:rPr>
                <w:rFonts w:ascii="Book Antiqua" w:hAnsi="Book Antiqua"/>
                <w:b/>
                <w:sz w:val="24"/>
                <w:szCs w:val="24"/>
              </w:rPr>
              <w:t>FC ≥</w:t>
            </w:r>
            <w:r w:rsidRPr="009673CE">
              <w:rPr>
                <w:rFonts w:ascii="Book Antiqua" w:hAnsi="Book Antiqua" w:hint="eastAsia"/>
                <w:b/>
                <w:sz w:val="24"/>
                <w:szCs w:val="24"/>
              </w:rPr>
              <w:t xml:space="preserve"> </w:t>
            </w:r>
            <w:r w:rsidRPr="009673CE">
              <w:rPr>
                <w:rFonts w:ascii="Book Antiqua" w:hAnsi="Book Antiqua"/>
                <w:b/>
                <w:sz w:val="24"/>
                <w:szCs w:val="24"/>
              </w:rPr>
              <w:t>250</w:t>
            </w:r>
            <w:r w:rsidRPr="009673CE">
              <w:rPr>
                <w:rFonts w:ascii="Book Antiqua" w:hAnsi="Book Antiqua" w:hint="eastAsia"/>
                <w:b/>
                <w:sz w:val="24"/>
                <w:szCs w:val="24"/>
              </w:rPr>
              <w:t xml:space="preserve"> </w:t>
            </w:r>
            <w:r>
              <w:rPr>
                <w:rFonts w:ascii="Book Antiqua" w:hAnsi="Book Antiqua"/>
                <w:b/>
                <w:sz w:val="24"/>
                <w:szCs w:val="24"/>
              </w:rPr>
              <w:sym w:font="Symbol" w:char="F06D"/>
            </w:r>
            <w:r w:rsidRPr="009673CE">
              <w:rPr>
                <w:rFonts w:ascii="Book Antiqua" w:hAnsi="Book Antiqua"/>
                <w:b/>
                <w:sz w:val="24"/>
                <w:szCs w:val="24"/>
              </w:rPr>
              <w:t>g/g</w:t>
            </w:r>
          </w:p>
        </w:tc>
        <w:tc>
          <w:tcPr>
            <w:tcW w:w="2172" w:type="dxa"/>
            <w:tcBorders>
              <w:left w:val="single" w:sz="4" w:space="0" w:color="auto"/>
              <w:right w:val="nil"/>
            </w:tcBorders>
          </w:tcPr>
          <w:p w:rsidR="00F749D0" w:rsidRPr="009673CE" w:rsidRDefault="00F749D0" w:rsidP="00F93B1B">
            <w:pPr>
              <w:snapToGrid w:val="0"/>
              <w:spacing w:line="360" w:lineRule="auto"/>
              <w:jc w:val="center"/>
              <w:rPr>
                <w:rFonts w:ascii="Book Antiqua" w:hAnsi="Book Antiqua"/>
                <w:b/>
                <w:sz w:val="24"/>
                <w:szCs w:val="24"/>
              </w:rPr>
            </w:pPr>
            <w:r w:rsidRPr="009673CE">
              <w:rPr>
                <w:rFonts w:ascii="Book Antiqua" w:hAnsi="Book Antiqua"/>
                <w:b/>
                <w:sz w:val="24"/>
                <w:szCs w:val="24"/>
              </w:rPr>
              <w:t>CRP</w:t>
            </w:r>
            <w:r w:rsidRPr="009673CE">
              <w:rPr>
                <w:rFonts w:ascii="Book Antiqua" w:hAnsi="Book Antiqua" w:hint="eastAsia"/>
                <w:b/>
                <w:sz w:val="24"/>
                <w:szCs w:val="24"/>
              </w:rPr>
              <w:t xml:space="preserve"> </w:t>
            </w:r>
            <w:r w:rsidRPr="009673CE">
              <w:rPr>
                <w:rFonts w:ascii="Book Antiqua" w:hAnsi="Book Antiqua"/>
                <w:b/>
                <w:sz w:val="24"/>
                <w:szCs w:val="24"/>
              </w:rPr>
              <w:t>≥</w:t>
            </w:r>
            <w:r w:rsidRPr="009673CE">
              <w:rPr>
                <w:rFonts w:ascii="Book Antiqua" w:hAnsi="Book Antiqua" w:hint="eastAsia"/>
                <w:b/>
                <w:sz w:val="24"/>
                <w:szCs w:val="24"/>
              </w:rPr>
              <w:t xml:space="preserve"> </w:t>
            </w:r>
            <w:r w:rsidRPr="009673CE">
              <w:rPr>
                <w:rFonts w:ascii="Book Antiqua" w:hAnsi="Book Antiqua"/>
                <w:b/>
                <w:sz w:val="24"/>
                <w:szCs w:val="24"/>
              </w:rPr>
              <w:t>5</w:t>
            </w:r>
            <w:r w:rsidRPr="009673CE">
              <w:rPr>
                <w:rFonts w:ascii="Book Antiqua" w:hAnsi="Book Antiqua" w:hint="eastAsia"/>
                <w:b/>
                <w:sz w:val="24"/>
                <w:szCs w:val="24"/>
              </w:rPr>
              <w:t xml:space="preserve"> </w:t>
            </w:r>
            <w:r w:rsidRPr="009673CE">
              <w:rPr>
                <w:rFonts w:ascii="Book Antiqua" w:hAnsi="Book Antiqua"/>
                <w:b/>
                <w:sz w:val="24"/>
                <w:szCs w:val="24"/>
              </w:rPr>
              <w:t>mg/L</w:t>
            </w:r>
          </w:p>
        </w:tc>
        <w:tc>
          <w:tcPr>
            <w:tcW w:w="2511" w:type="dxa"/>
            <w:tcBorders>
              <w:left w:val="single" w:sz="4" w:space="0" w:color="auto"/>
              <w:right w:val="nil"/>
            </w:tcBorders>
          </w:tcPr>
          <w:p w:rsidR="00F749D0" w:rsidRPr="009673CE" w:rsidRDefault="00F749D0" w:rsidP="00F93B1B">
            <w:pPr>
              <w:snapToGrid w:val="0"/>
              <w:spacing w:line="360" w:lineRule="auto"/>
              <w:jc w:val="center"/>
              <w:rPr>
                <w:rFonts w:ascii="Book Antiqua" w:hAnsi="Book Antiqua"/>
                <w:b/>
                <w:sz w:val="24"/>
                <w:szCs w:val="24"/>
              </w:rPr>
            </w:pPr>
            <w:r w:rsidRPr="009673CE">
              <w:rPr>
                <w:rFonts w:ascii="Book Antiqua" w:hAnsi="Book Antiqua"/>
                <w:b/>
                <w:sz w:val="24"/>
                <w:szCs w:val="24"/>
              </w:rPr>
              <w:t>ESR</w:t>
            </w:r>
            <w:r w:rsidRPr="009673CE">
              <w:rPr>
                <w:rFonts w:ascii="Book Antiqua" w:hAnsi="Book Antiqua" w:hint="eastAsia"/>
                <w:b/>
                <w:sz w:val="24"/>
                <w:szCs w:val="24"/>
              </w:rPr>
              <w:t xml:space="preserve"> </w:t>
            </w:r>
            <w:r w:rsidRPr="009673CE">
              <w:rPr>
                <w:rFonts w:ascii="Book Antiqua" w:hAnsi="Book Antiqua"/>
                <w:b/>
                <w:sz w:val="24"/>
                <w:szCs w:val="24"/>
              </w:rPr>
              <w:t>≥</w:t>
            </w:r>
            <w:r w:rsidRPr="009673CE">
              <w:rPr>
                <w:rFonts w:ascii="Book Antiqua" w:hAnsi="Book Antiqua" w:hint="eastAsia"/>
                <w:b/>
                <w:sz w:val="24"/>
                <w:szCs w:val="24"/>
              </w:rPr>
              <w:t xml:space="preserve"> </w:t>
            </w:r>
            <w:r w:rsidRPr="009673CE">
              <w:rPr>
                <w:rFonts w:ascii="Book Antiqua" w:hAnsi="Book Antiqua"/>
                <w:b/>
                <w:sz w:val="24"/>
                <w:szCs w:val="24"/>
              </w:rPr>
              <w:t>10</w:t>
            </w:r>
            <w:r w:rsidRPr="009673CE">
              <w:rPr>
                <w:rFonts w:ascii="Book Antiqua" w:hAnsi="Book Antiqua" w:hint="eastAsia"/>
                <w:b/>
                <w:sz w:val="24"/>
                <w:szCs w:val="24"/>
              </w:rPr>
              <w:t xml:space="preserve"> </w:t>
            </w:r>
            <w:r w:rsidRPr="009673CE">
              <w:rPr>
                <w:rFonts w:ascii="Book Antiqua" w:hAnsi="Book Antiqua"/>
                <w:b/>
                <w:sz w:val="24"/>
                <w:szCs w:val="24"/>
              </w:rPr>
              <w:t>mm/h</w:t>
            </w:r>
          </w:p>
        </w:tc>
      </w:tr>
      <w:tr w:rsidR="00F749D0" w:rsidRPr="00C6774F" w:rsidTr="00690DAE">
        <w:trPr>
          <w:trHeight w:val="267"/>
        </w:trPr>
        <w:tc>
          <w:tcPr>
            <w:tcW w:w="4345" w:type="dxa"/>
            <w:tcBorders>
              <w:left w:val="nil"/>
              <w:right w:val="single" w:sz="4" w:space="0" w:color="auto"/>
            </w:tcBorders>
          </w:tcPr>
          <w:p w:rsidR="00F749D0" w:rsidRPr="009673CE" w:rsidRDefault="00F749D0" w:rsidP="00F93B1B">
            <w:pPr>
              <w:snapToGrid w:val="0"/>
              <w:spacing w:line="360" w:lineRule="auto"/>
              <w:jc w:val="center"/>
              <w:rPr>
                <w:rFonts w:ascii="Book Antiqua" w:hAnsi="Book Antiqua"/>
                <w:sz w:val="24"/>
                <w:szCs w:val="24"/>
              </w:rPr>
            </w:pPr>
            <w:r w:rsidRPr="009673CE">
              <w:rPr>
                <w:rFonts w:ascii="Book Antiqua" w:hAnsi="Book Antiqua"/>
                <w:sz w:val="24"/>
                <w:szCs w:val="24"/>
              </w:rPr>
              <w:t>Colonic or ileum-colonic CD</w:t>
            </w:r>
            <w:r w:rsidRPr="009673CE">
              <w:rPr>
                <w:rFonts w:ascii="Book Antiqua" w:hAnsi="Book Antiqua" w:hint="eastAsia"/>
                <w:sz w:val="24"/>
                <w:szCs w:val="24"/>
              </w:rPr>
              <w:t xml:space="preserve"> </w:t>
            </w:r>
            <w:r w:rsidRPr="009673CE">
              <w:rPr>
                <w:rFonts w:ascii="Book Antiqua" w:hAnsi="Book Antiqua"/>
                <w:sz w:val="24"/>
                <w:szCs w:val="24"/>
              </w:rPr>
              <w:t>(%)</w:t>
            </w:r>
          </w:p>
        </w:tc>
        <w:tc>
          <w:tcPr>
            <w:tcW w:w="2284" w:type="dxa"/>
            <w:tcBorders>
              <w:left w:val="single" w:sz="4" w:space="0" w:color="auto"/>
              <w:right w:val="nil"/>
            </w:tcBorders>
          </w:tcPr>
          <w:p w:rsidR="00F749D0" w:rsidRPr="00C6774F" w:rsidRDefault="00F749D0" w:rsidP="00F93B1B">
            <w:pPr>
              <w:snapToGrid w:val="0"/>
              <w:spacing w:line="360" w:lineRule="auto"/>
              <w:ind w:left="552"/>
              <w:jc w:val="center"/>
              <w:rPr>
                <w:rFonts w:ascii="Book Antiqua" w:hAnsi="Book Antiqua"/>
                <w:sz w:val="24"/>
                <w:szCs w:val="24"/>
              </w:rPr>
            </w:pPr>
          </w:p>
        </w:tc>
        <w:tc>
          <w:tcPr>
            <w:tcW w:w="2172" w:type="dxa"/>
            <w:tcBorders>
              <w:left w:val="single" w:sz="4" w:space="0" w:color="auto"/>
              <w:right w:val="nil"/>
            </w:tcBorders>
          </w:tcPr>
          <w:p w:rsidR="00F749D0" w:rsidRPr="00C6774F" w:rsidRDefault="00F749D0" w:rsidP="00F93B1B">
            <w:pPr>
              <w:snapToGrid w:val="0"/>
              <w:spacing w:line="360" w:lineRule="auto"/>
              <w:ind w:left="1104"/>
              <w:jc w:val="center"/>
              <w:rPr>
                <w:rFonts w:ascii="Book Antiqua" w:hAnsi="Book Antiqua"/>
                <w:sz w:val="24"/>
                <w:szCs w:val="24"/>
              </w:rPr>
            </w:pPr>
          </w:p>
        </w:tc>
        <w:tc>
          <w:tcPr>
            <w:tcW w:w="2511" w:type="dxa"/>
            <w:tcBorders>
              <w:left w:val="single" w:sz="4" w:space="0" w:color="auto"/>
              <w:right w:val="nil"/>
            </w:tcBorders>
          </w:tcPr>
          <w:p w:rsidR="00F749D0" w:rsidRPr="00C6774F" w:rsidRDefault="00F749D0" w:rsidP="00F93B1B">
            <w:pPr>
              <w:snapToGrid w:val="0"/>
              <w:spacing w:line="360" w:lineRule="auto"/>
              <w:ind w:left="744"/>
              <w:jc w:val="center"/>
              <w:rPr>
                <w:rFonts w:ascii="Book Antiqua" w:hAnsi="Book Antiqua"/>
                <w:sz w:val="24"/>
                <w:szCs w:val="24"/>
              </w:rPr>
            </w:pPr>
          </w:p>
        </w:tc>
      </w:tr>
      <w:tr w:rsidR="00F749D0" w:rsidRPr="00C6774F" w:rsidTr="00690DAE">
        <w:trPr>
          <w:trHeight w:val="354"/>
        </w:trPr>
        <w:tc>
          <w:tcPr>
            <w:tcW w:w="4345" w:type="dxa"/>
            <w:tcBorders>
              <w:left w:val="nil"/>
              <w:right w:val="single" w:sz="4" w:space="0" w:color="auto"/>
            </w:tcBorders>
          </w:tcPr>
          <w:p w:rsidR="00F749D0" w:rsidRPr="009673CE" w:rsidRDefault="00F749D0" w:rsidP="00F93B1B">
            <w:pPr>
              <w:snapToGrid w:val="0"/>
              <w:spacing w:line="360" w:lineRule="auto"/>
              <w:ind w:firstLineChars="100" w:firstLine="240"/>
              <w:jc w:val="center"/>
              <w:rPr>
                <w:rFonts w:ascii="Book Antiqua" w:hAnsi="Book Antiqua"/>
                <w:sz w:val="24"/>
                <w:szCs w:val="24"/>
              </w:rPr>
            </w:pPr>
            <w:r w:rsidRPr="009673CE">
              <w:rPr>
                <w:rFonts w:ascii="Book Antiqua" w:hAnsi="Book Antiqua"/>
                <w:sz w:val="24"/>
                <w:szCs w:val="24"/>
              </w:rPr>
              <w:t>Sensitivity</w:t>
            </w:r>
          </w:p>
        </w:tc>
        <w:tc>
          <w:tcPr>
            <w:tcW w:w="2284" w:type="dxa"/>
            <w:tcBorders>
              <w:left w:val="single" w:sz="4" w:space="0" w:color="auto"/>
              <w:right w:val="nil"/>
            </w:tcBorders>
          </w:tcPr>
          <w:p w:rsidR="00F749D0" w:rsidRPr="00C6774F" w:rsidRDefault="00F749D0" w:rsidP="00F93B1B">
            <w:pPr>
              <w:snapToGrid w:val="0"/>
              <w:spacing w:line="360" w:lineRule="auto"/>
              <w:jc w:val="center"/>
              <w:rPr>
                <w:rFonts w:ascii="Book Antiqua" w:hAnsi="Book Antiqua"/>
                <w:b/>
                <w:sz w:val="24"/>
                <w:szCs w:val="24"/>
              </w:rPr>
            </w:pPr>
            <w:r>
              <w:rPr>
                <w:rFonts w:ascii="Book Antiqua" w:hAnsi="Book Antiqua" w:hint="eastAsia"/>
                <w:sz w:val="24"/>
                <w:szCs w:val="24"/>
              </w:rPr>
              <w:t>93.0</w:t>
            </w:r>
          </w:p>
        </w:tc>
        <w:tc>
          <w:tcPr>
            <w:tcW w:w="2172" w:type="dxa"/>
            <w:tcBorders>
              <w:left w:val="single" w:sz="4" w:space="0" w:color="auto"/>
              <w:right w:val="nil"/>
            </w:tcBorders>
          </w:tcPr>
          <w:p w:rsidR="00F749D0" w:rsidRDefault="00F749D0" w:rsidP="00F93B1B">
            <w:pPr>
              <w:snapToGrid w:val="0"/>
              <w:spacing w:line="360" w:lineRule="auto"/>
              <w:jc w:val="center"/>
              <w:rPr>
                <w:rFonts w:ascii="Book Antiqua" w:hAnsi="Book Antiqua"/>
                <w:sz w:val="24"/>
                <w:szCs w:val="24"/>
              </w:rPr>
            </w:pPr>
            <w:r w:rsidRPr="00C6774F">
              <w:rPr>
                <w:rFonts w:ascii="Book Antiqua" w:hAnsi="Book Antiqua"/>
                <w:sz w:val="24"/>
                <w:szCs w:val="24"/>
              </w:rPr>
              <w:t>46.2</w:t>
            </w:r>
          </w:p>
        </w:tc>
        <w:tc>
          <w:tcPr>
            <w:tcW w:w="2511" w:type="dxa"/>
            <w:tcBorders>
              <w:left w:val="single" w:sz="4" w:space="0" w:color="auto"/>
              <w:right w:val="nil"/>
            </w:tcBorders>
          </w:tcPr>
          <w:p w:rsidR="00F749D0" w:rsidRDefault="00F749D0" w:rsidP="00F93B1B">
            <w:pPr>
              <w:snapToGrid w:val="0"/>
              <w:spacing w:line="360" w:lineRule="auto"/>
              <w:jc w:val="center"/>
              <w:rPr>
                <w:rFonts w:ascii="Book Antiqua" w:hAnsi="Book Antiqua"/>
                <w:sz w:val="24"/>
                <w:szCs w:val="24"/>
              </w:rPr>
            </w:pPr>
            <w:r w:rsidRPr="00C6774F">
              <w:rPr>
                <w:rFonts w:ascii="Book Antiqua" w:hAnsi="Book Antiqua"/>
                <w:sz w:val="24"/>
                <w:szCs w:val="24"/>
              </w:rPr>
              <w:t>61.5</w:t>
            </w:r>
          </w:p>
        </w:tc>
      </w:tr>
      <w:tr w:rsidR="00F749D0" w:rsidRPr="00C6774F" w:rsidTr="00690DAE">
        <w:trPr>
          <w:trHeight w:val="383"/>
        </w:trPr>
        <w:tc>
          <w:tcPr>
            <w:tcW w:w="4345" w:type="dxa"/>
            <w:tcBorders>
              <w:left w:val="nil"/>
              <w:right w:val="single" w:sz="4" w:space="0" w:color="auto"/>
            </w:tcBorders>
          </w:tcPr>
          <w:p w:rsidR="00F749D0" w:rsidRPr="009673CE" w:rsidRDefault="00F749D0" w:rsidP="00F93B1B">
            <w:pPr>
              <w:snapToGrid w:val="0"/>
              <w:spacing w:line="360" w:lineRule="auto"/>
              <w:ind w:firstLineChars="100" w:firstLine="240"/>
              <w:jc w:val="center"/>
              <w:rPr>
                <w:rFonts w:ascii="Book Antiqua" w:hAnsi="Book Antiqua"/>
                <w:sz w:val="24"/>
                <w:szCs w:val="24"/>
              </w:rPr>
            </w:pPr>
            <w:r w:rsidRPr="009673CE">
              <w:rPr>
                <w:rFonts w:ascii="Book Antiqua" w:hAnsi="Book Antiqua"/>
                <w:sz w:val="24"/>
                <w:szCs w:val="24"/>
              </w:rPr>
              <w:t>Specificity</w:t>
            </w:r>
          </w:p>
        </w:tc>
        <w:tc>
          <w:tcPr>
            <w:tcW w:w="2284" w:type="dxa"/>
            <w:tcBorders>
              <w:left w:val="single" w:sz="4" w:space="0" w:color="auto"/>
              <w:right w:val="nil"/>
            </w:tcBorders>
          </w:tcPr>
          <w:p w:rsidR="00F749D0" w:rsidRPr="00C6774F" w:rsidRDefault="00F749D0" w:rsidP="00F93B1B">
            <w:pPr>
              <w:snapToGrid w:val="0"/>
              <w:spacing w:line="360" w:lineRule="auto"/>
              <w:jc w:val="center"/>
              <w:rPr>
                <w:rFonts w:ascii="Book Antiqua" w:hAnsi="Book Antiqua"/>
                <w:sz w:val="24"/>
                <w:szCs w:val="24"/>
              </w:rPr>
            </w:pPr>
            <w:r>
              <w:rPr>
                <w:rFonts w:ascii="Book Antiqua" w:hAnsi="Book Antiqua" w:hint="eastAsia"/>
                <w:sz w:val="24"/>
                <w:szCs w:val="24"/>
              </w:rPr>
              <w:t>70.0</w:t>
            </w:r>
          </w:p>
        </w:tc>
        <w:tc>
          <w:tcPr>
            <w:tcW w:w="2172" w:type="dxa"/>
            <w:tcBorders>
              <w:left w:val="single" w:sz="4" w:space="0" w:color="auto"/>
              <w:right w:val="nil"/>
            </w:tcBorders>
          </w:tcPr>
          <w:p w:rsidR="00F749D0" w:rsidRPr="00C6774F" w:rsidRDefault="00F749D0" w:rsidP="00F93B1B">
            <w:pPr>
              <w:snapToGrid w:val="0"/>
              <w:spacing w:line="360" w:lineRule="auto"/>
              <w:jc w:val="center"/>
              <w:rPr>
                <w:rFonts w:ascii="Book Antiqua" w:hAnsi="Book Antiqua"/>
                <w:sz w:val="24"/>
                <w:szCs w:val="24"/>
              </w:rPr>
            </w:pPr>
            <w:r w:rsidRPr="00C6774F">
              <w:rPr>
                <w:rFonts w:ascii="Book Antiqua" w:hAnsi="Book Antiqua"/>
                <w:sz w:val="24"/>
                <w:szCs w:val="24"/>
              </w:rPr>
              <w:t>83.3</w:t>
            </w:r>
          </w:p>
        </w:tc>
        <w:tc>
          <w:tcPr>
            <w:tcW w:w="2511" w:type="dxa"/>
            <w:tcBorders>
              <w:left w:val="single" w:sz="4" w:space="0" w:color="auto"/>
              <w:right w:val="nil"/>
            </w:tcBorders>
          </w:tcPr>
          <w:p w:rsidR="00F749D0" w:rsidRPr="00C6774F" w:rsidRDefault="00F749D0" w:rsidP="00F93B1B">
            <w:pPr>
              <w:snapToGrid w:val="0"/>
              <w:spacing w:line="360" w:lineRule="auto"/>
              <w:jc w:val="center"/>
              <w:rPr>
                <w:rFonts w:ascii="Book Antiqua" w:hAnsi="Book Antiqua"/>
                <w:sz w:val="24"/>
                <w:szCs w:val="24"/>
              </w:rPr>
            </w:pPr>
            <w:r w:rsidRPr="00C6774F">
              <w:rPr>
                <w:rFonts w:ascii="Book Antiqua" w:hAnsi="Book Antiqua"/>
                <w:sz w:val="24"/>
                <w:szCs w:val="24"/>
              </w:rPr>
              <w:t>66.7</w:t>
            </w:r>
          </w:p>
        </w:tc>
      </w:tr>
      <w:tr w:rsidR="00F749D0" w:rsidRPr="00C6774F" w:rsidTr="00690DAE">
        <w:trPr>
          <w:trHeight w:val="413"/>
        </w:trPr>
        <w:tc>
          <w:tcPr>
            <w:tcW w:w="4345" w:type="dxa"/>
            <w:tcBorders>
              <w:left w:val="nil"/>
              <w:right w:val="single" w:sz="4" w:space="0" w:color="auto"/>
            </w:tcBorders>
          </w:tcPr>
          <w:p w:rsidR="00F749D0" w:rsidRPr="009673CE" w:rsidRDefault="00F749D0" w:rsidP="00F93B1B">
            <w:pPr>
              <w:snapToGrid w:val="0"/>
              <w:spacing w:line="360" w:lineRule="auto"/>
              <w:ind w:firstLineChars="100" w:firstLine="240"/>
              <w:jc w:val="center"/>
              <w:rPr>
                <w:rFonts w:ascii="Book Antiqua" w:hAnsi="Book Antiqua"/>
                <w:sz w:val="24"/>
                <w:szCs w:val="24"/>
              </w:rPr>
            </w:pPr>
            <w:r w:rsidRPr="009673CE">
              <w:rPr>
                <w:rFonts w:ascii="Book Antiqua" w:hAnsi="Book Antiqua"/>
                <w:sz w:val="24"/>
                <w:szCs w:val="24"/>
              </w:rPr>
              <w:t>PPV</w:t>
            </w:r>
          </w:p>
        </w:tc>
        <w:tc>
          <w:tcPr>
            <w:tcW w:w="2284" w:type="dxa"/>
            <w:tcBorders>
              <w:left w:val="single" w:sz="4" w:space="0" w:color="auto"/>
              <w:right w:val="nil"/>
            </w:tcBorders>
          </w:tcPr>
          <w:p w:rsidR="00F749D0" w:rsidRPr="00C6774F" w:rsidRDefault="00F749D0" w:rsidP="00F93B1B">
            <w:pPr>
              <w:snapToGrid w:val="0"/>
              <w:spacing w:line="360" w:lineRule="auto"/>
              <w:jc w:val="center"/>
              <w:rPr>
                <w:rFonts w:ascii="Book Antiqua" w:hAnsi="Book Antiqua"/>
                <w:sz w:val="24"/>
                <w:szCs w:val="24"/>
              </w:rPr>
            </w:pPr>
            <w:r w:rsidRPr="00C6774F">
              <w:rPr>
                <w:rFonts w:ascii="Book Antiqua" w:hAnsi="Book Antiqua"/>
                <w:sz w:val="24"/>
                <w:szCs w:val="24"/>
              </w:rPr>
              <w:t>68.4</w:t>
            </w:r>
          </w:p>
        </w:tc>
        <w:tc>
          <w:tcPr>
            <w:tcW w:w="2172" w:type="dxa"/>
            <w:tcBorders>
              <w:left w:val="single" w:sz="4" w:space="0" w:color="auto"/>
              <w:right w:val="nil"/>
            </w:tcBorders>
          </w:tcPr>
          <w:p w:rsidR="00F749D0" w:rsidRPr="00C6774F" w:rsidRDefault="00F749D0" w:rsidP="00F93B1B">
            <w:pPr>
              <w:snapToGrid w:val="0"/>
              <w:spacing w:line="360" w:lineRule="auto"/>
              <w:jc w:val="center"/>
              <w:rPr>
                <w:rFonts w:ascii="Book Antiqua" w:hAnsi="Book Antiqua"/>
                <w:sz w:val="24"/>
                <w:szCs w:val="24"/>
              </w:rPr>
            </w:pPr>
            <w:r w:rsidRPr="00C6774F">
              <w:rPr>
                <w:rFonts w:ascii="Book Antiqua" w:hAnsi="Book Antiqua"/>
                <w:sz w:val="24"/>
                <w:szCs w:val="24"/>
              </w:rPr>
              <w:t>75.0</w:t>
            </w:r>
          </w:p>
        </w:tc>
        <w:tc>
          <w:tcPr>
            <w:tcW w:w="2511" w:type="dxa"/>
            <w:tcBorders>
              <w:left w:val="single" w:sz="4" w:space="0" w:color="auto"/>
              <w:right w:val="nil"/>
            </w:tcBorders>
          </w:tcPr>
          <w:p w:rsidR="00F749D0" w:rsidRPr="00C6774F" w:rsidRDefault="00F749D0" w:rsidP="00F93B1B">
            <w:pPr>
              <w:snapToGrid w:val="0"/>
              <w:spacing w:line="360" w:lineRule="auto"/>
              <w:jc w:val="center"/>
              <w:rPr>
                <w:rFonts w:ascii="Book Antiqua" w:hAnsi="Book Antiqua"/>
                <w:sz w:val="24"/>
                <w:szCs w:val="24"/>
              </w:rPr>
            </w:pPr>
            <w:r w:rsidRPr="00C6774F">
              <w:rPr>
                <w:rFonts w:ascii="Book Antiqua" w:hAnsi="Book Antiqua"/>
                <w:sz w:val="24"/>
                <w:szCs w:val="24"/>
              </w:rPr>
              <w:t>53.3</w:t>
            </w:r>
          </w:p>
        </w:tc>
      </w:tr>
      <w:tr w:rsidR="00F749D0" w:rsidRPr="00C6774F" w:rsidTr="00690DAE">
        <w:trPr>
          <w:trHeight w:val="324"/>
        </w:trPr>
        <w:tc>
          <w:tcPr>
            <w:tcW w:w="4345" w:type="dxa"/>
            <w:tcBorders>
              <w:left w:val="nil"/>
              <w:right w:val="single" w:sz="4" w:space="0" w:color="auto"/>
            </w:tcBorders>
          </w:tcPr>
          <w:p w:rsidR="00F749D0" w:rsidRPr="009673CE" w:rsidRDefault="00F749D0" w:rsidP="00F93B1B">
            <w:pPr>
              <w:snapToGrid w:val="0"/>
              <w:spacing w:line="360" w:lineRule="auto"/>
              <w:ind w:firstLineChars="100" w:firstLine="240"/>
              <w:jc w:val="center"/>
              <w:rPr>
                <w:rFonts w:ascii="Book Antiqua" w:hAnsi="Book Antiqua"/>
                <w:sz w:val="24"/>
                <w:szCs w:val="24"/>
              </w:rPr>
            </w:pPr>
            <w:r w:rsidRPr="009673CE">
              <w:rPr>
                <w:rFonts w:ascii="Book Antiqua" w:hAnsi="Book Antiqua"/>
                <w:sz w:val="24"/>
                <w:szCs w:val="24"/>
              </w:rPr>
              <w:t>NPV</w:t>
            </w:r>
          </w:p>
        </w:tc>
        <w:tc>
          <w:tcPr>
            <w:tcW w:w="2284" w:type="dxa"/>
            <w:tcBorders>
              <w:left w:val="single" w:sz="4" w:space="0" w:color="auto"/>
              <w:right w:val="nil"/>
            </w:tcBorders>
          </w:tcPr>
          <w:p w:rsidR="00F749D0" w:rsidRPr="00C6774F" w:rsidRDefault="00F749D0" w:rsidP="00F93B1B">
            <w:pPr>
              <w:snapToGrid w:val="0"/>
              <w:spacing w:line="360" w:lineRule="auto"/>
              <w:jc w:val="center"/>
              <w:rPr>
                <w:rFonts w:ascii="Book Antiqua" w:hAnsi="Book Antiqua"/>
                <w:sz w:val="24"/>
                <w:szCs w:val="24"/>
              </w:rPr>
            </w:pPr>
            <w:r w:rsidRPr="00C6774F">
              <w:rPr>
                <w:rFonts w:ascii="Book Antiqua" w:hAnsi="Book Antiqua"/>
                <w:sz w:val="24"/>
                <w:szCs w:val="24"/>
              </w:rPr>
              <w:t>93.3</w:t>
            </w:r>
          </w:p>
        </w:tc>
        <w:tc>
          <w:tcPr>
            <w:tcW w:w="2172" w:type="dxa"/>
            <w:tcBorders>
              <w:left w:val="single" w:sz="4" w:space="0" w:color="auto"/>
              <w:right w:val="nil"/>
            </w:tcBorders>
          </w:tcPr>
          <w:p w:rsidR="00F749D0" w:rsidRPr="00C6774F" w:rsidRDefault="00F749D0" w:rsidP="00F93B1B">
            <w:pPr>
              <w:snapToGrid w:val="0"/>
              <w:spacing w:line="360" w:lineRule="auto"/>
              <w:jc w:val="center"/>
              <w:rPr>
                <w:rFonts w:ascii="Book Antiqua" w:hAnsi="Book Antiqua"/>
                <w:sz w:val="24"/>
                <w:szCs w:val="24"/>
              </w:rPr>
            </w:pPr>
            <w:r w:rsidRPr="00C6774F">
              <w:rPr>
                <w:rFonts w:ascii="Book Antiqua" w:hAnsi="Book Antiqua"/>
                <w:sz w:val="24"/>
                <w:szCs w:val="24"/>
              </w:rPr>
              <w:t>73.1</w:t>
            </w:r>
          </w:p>
        </w:tc>
        <w:tc>
          <w:tcPr>
            <w:tcW w:w="2511" w:type="dxa"/>
            <w:tcBorders>
              <w:left w:val="single" w:sz="4" w:space="0" w:color="auto"/>
              <w:right w:val="nil"/>
            </w:tcBorders>
          </w:tcPr>
          <w:p w:rsidR="00F749D0" w:rsidRPr="00C6774F" w:rsidRDefault="00F749D0" w:rsidP="00F93B1B">
            <w:pPr>
              <w:snapToGrid w:val="0"/>
              <w:spacing w:line="360" w:lineRule="auto"/>
              <w:jc w:val="center"/>
              <w:rPr>
                <w:rFonts w:ascii="Book Antiqua" w:hAnsi="Book Antiqua"/>
                <w:sz w:val="24"/>
                <w:szCs w:val="24"/>
              </w:rPr>
            </w:pPr>
            <w:r w:rsidRPr="00C6774F">
              <w:rPr>
                <w:rFonts w:ascii="Book Antiqua" w:hAnsi="Book Antiqua"/>
                <w:sz w:val="24"/>
                <w:szCs w:val="24"/>
              </w:rPr>
              <w:t>73.7</w:t>
            </w:r>
          </w:p>
        </w:tc>
      </w:tr>
      <w:tr w:rsidR="00F749D0" w:rsidRPr="00C6774F" w:rsidTr="00690DAE">
        <w:trPr>
          <w:trHeight w:val="339"/>
        </w:trPr>
        <w:tc>
          <w:tcPr>
            <w:tcW w:w="4345" w:type="dxa"/>
            <w:tcBorders>
              <w:left w:val="nil"/>
              <w:right w:val="single" w:sz="4" w:space="0" w:color="auto"/>
            </w:tcBorders>
          </w:tcPr>
          <w:p w:rsidR="00F749D0" w:rsidRPr="009673CE" w:rsidRDefault="00F749D0" w:rsidP="00F93B1B">
            <w:pPr>
              <w:snapToGrid w:val="0"/>
              <w:spacing w:line="360" w:lineRule="auto"/>
              <w:ind w:firstLineChars="100" w:firstLine="240"/>
              <w:jc w:val="center"/>
              <w:rPr>
                <w:rFonts w:ascii="Book Antiqua" w:hAnsi="Book Antiqua"/>
                <w:sz w:val="24"/>
                <w:szCs w:val="24"/>
              </w:rPr>
            </w:pPr>
            <w:r w:rsidRPr="009673CE">
              <w:rPr>
                <w:rFonts w:ascii="Book Antiqua" w:hAnsi="Book Antiqua"/>
                <w:sz w:val="24"/>
                <w:szCs w:val="24"/>
              </w:rPr>
              <w:t>A</w:t>
            </w:r>
            <w:r>
              <w:rPr>
                <w:rFonts w:ascii="Book Antiqua" w:hAnsi="Book Antiqua" w:hint="eastAsia"/>
                <w:sz w:val="24"/>
                <w:szCs w:val="24"/>
              </w:rPr>
              <w:t>UC</w:t>
            </w:r>
          </w:p>
        </w:tc>
        <w:tc>
          <w:tcPr>
            <w:tcW w:w="2284" w:type="dxa"/>
            <w:tcBorders>
              <w:left w:val="single" w:sz="4" w:space="0" w:color="auto"/>
              <w:right w:val="nil"/>
            </w:tcBorders>
          </w:tcPr>
          <w:p w:rsidR="00F749D0" w:rsidRPr="00C6774F" w:rsidRDefault="00F749D0" w:rsidP="00F93B1B">
            <w:pPr>
              <w:snapToGrid w:val="0"/>
              <w:spacing w:line="360" w:lineRule="auto"/>
              <w:jc w:val="center"/>
              <w:rPr>
                <w:rFonts w:ascii="Book Antiqua" w:hAnsi="Book Antiqua"/>
                <w:sz w:val="24"/>
                <w:szCs w:val="24"/>
              </w:rPr>
            </w:pPr>
            <w:r w:rsidRPr="00C6774F">
              <w:rPr>
                <w:rFonts w:ascii="Book Antiqua" w:hAnsi="Book Antiqua"/>
                <w:sz w:val="24"/>
                <w:szCs w:val="24"/>
              </w:rPr>
              <w:t>0.91</w:t>
            </w:r>
          </w:p>
        </w:tc>
        <w:tc>
          <w:tcPr>
            <w:tcW w:w="2172" w:type="dxa"/>
            <w:tcBorders>
              <w:left w:val="single" w:sz="4" w:space="0" w:color="auto"/>
              <w:right w:val="nil"/>
            </w:tcBorders>
          </w:tcPr>
          <w:p w:rsidR="00F749D0" w:rsidRPr="00C6774F" w:rsidRDefault="00F749D0" w:rsidP="00F93B1B">
            <w:pPr>
              <w:snapToGrid w:val="0"/>
              <w:spacing w:line="360" w:lineRule="auto"/>
              <w:jc w:val="center"/>
              <w:rPr>
                <w:rFonts w:ascii="Book Antiqua" w:hAnsi="Book Antiqua"/>
                <w:sz w:val="24"/>
                <w:szCs w:val="24"/>
              </w:rPr>
            </w:pPr>
            <w:r w:rsidRPr="00C6774F">
              <w:rPr>
                <w:rFonts w:ascii="Book Antiqua" w:hAnsi="Book Antiqua"/>
                <w:sz w:val="24"/>
                <w:szCs w:val="24"/>
              </w:rPr>
              <w:t>0.76</w:t>
            </w:r>
          </w:p>
        </w:tc>
        <w:tc>
          <w:tcPr>
            <w:tcW w:w="2511" w:type="dxa"/>
            <w:tcBorders>
              <w:left w:val="single" w:sz="4" w:space="0" w:color="auto"/>
              <w:right w:val="nil"/>
            </w:tcBorders>
          </w:tcPr>
          <w:p w:rsidR="00F749D0" w:rsidRPr="00C6774F" w:rsidRDefault="00F749D0" w:rsidP="00F93B1B">
            <w:pPr>
              <w:snapToGrid w:val="0"/>
              <w:spacing w:line="360" w:lineRule="auto"/>
              <w:jc w:val="center"/>
              <w:rPr>
                <w:rFonts w:ascii="Book Antiqua" w:hAnsi="Book Antiqua"/>
                <w:sz w:val="24"/>
                <w:szCs w:val="24"/>
              </w:rPr>
            </w:pPr>
            <w:r w:rsidRPr="00C6774F">
              <w:rPr>
                <w:rFonts w:ascii="Book Antiqua" w:hAnsi="Book Antiqua"/>
                <w:sz w:val="24"/>
                <w:szCs w:val="24"/>
              </w:rPr>
              <w:t>0.71</w:t>
            </w:r>
          </w:p>
        </w:tc>
      </w:tr>
      <w:tr w:rsidR="00F749D0" w:rsidRPr="00C6774F" w:rsidTr="00690DAE">
        <w:trPr>
          <w:trHeight w:val="398"/>
        </w:trPr>
        <w:tc>
          <w:tcPr>
            <w:tcW w:w="4345" w:type="dxa"/>
            <w:tcBorders>
              <w:left w:val="nil"/>
              <w:right w:val="single" w:sz="4" w:space="0" w:color="auto"/>
            </w:tcBorders>
          </w:tcPr>
          <w:p w:rsidR="00F749D0" w:rsidRPr="002319F7" w:rsidRDefault="00F749D0" w:rsidP="00F93B1B">
            <w:pPr>
              <w:snapToGrid w:val="0"/>
              <w:spacing w:line="360" w:lineRule="auto"/>
              <w:ind w:firstLineChars="150" w:firstLine="360"/>
              <w:jc w:val="center"/>
              <w:rPr>
                <w:rFonts w:ascii="Book Antiqua" w:hAnsi="Book Antiqua"/>
                <w:i/>
                <w:sz w:val="24"/>
                <w:szCs w:val="24"/>
              </w:rPr>
            </w:pPr>
            <w:r w:rsidRPr="002319F7">
              <w:rPr>
                <w:rFonts w:ascii="Book Antiqua" w:hAnsi="Book Antiqua" w:hint="eastAsia"/>
                <w:i/>
                <w:sz w:val="24"/>
                <w:szCs w:val="24"/>
              </w:rPr>
              <w:t>P</w:t>
            </w:r>
          </w:p>
        </w:tc>
        <w:tc>
          <w:tcPr>
            <w:tcW w:w="2284" w:type="dxa"/>
            <w:tcBorders>
              <w:left w:val="single" w:sz="4" w:space="0" w:color="auto"/>
              <w:right w:val="nil"/>
            </w:tcBorders>
          </w:tcPr>
          <w:p w:rsidR="00F749D0" w:rsidRPr="00C6774F" w:rsidRDefault="00F749D0" w:rsidP="00F93B1B">
            <w:pPr>
              <w:snapToGrid w:val="0"/>
              <w:spacing w:line="360" w:lineRule="auto"/>
              <w:ind w:left="552"/>
              <w:rPr>
                <w:rFonts w:ascii="Book Antiqua" w:hAnsi="Book Antiqua"/>
                <w:sz w:val="24"/>
                <w:szCs w:val="24"/>
              </w:rPr>
            </w:pPr>
            <w:r w:rsidRPr="00C6774F">
              <w:rPr>
                <w:rFonts w:ascii="Book Antiqua" w:hAnsi="Book Antiqua"/>
                <w:sz w:val="24"/>
                <w:szCs w:val="24"/>
              </w:rPr>
              <w:t>&lt;0.001</w:t>
            </w:r>
          </w:p>
        </w:tc>
        <w:tc>
          <w:tcPr>
            <w:tcW w:w="2172" w:type="dxa"/>
            <w:tcBorders>
              <w:left w:val="single" w:sz="4" w:space="0" w:color="auto"/>
              <w:right w:val="nil"/>
            </w:tcBorders>
          </w:tcPr>
          <w:p w:rsidR="00F749D0" w:rsidRPr="00C6774F" w:rsidRDefault="00F749D0" w:rsidP="00F93B1B">
            <w:pPr>
              <w:snapToGrid w:val="0"/>
              <w:spacing w:line="360" w:lineRule="auto"/>
              <w:jc w:val="center"/>
              <w:rPr>
                <w:rFonts w:ascii="Book Antiqua" w:hAnsi="Book Antiqua"/>
                <w:sz w:val="24"/>
                <w:szCs w:val="24"/>
              </w:rPr>
            </w:pPr>
            <w:r w:rsidRPr="00C6774F">
              <w:rPr>
                <w:rFonts w:ascii="Book Antiqua" w:hAnsi="Book Antiqua"/>
                <w:sz w:val="24"/>
                <w:szCs w:val="24"/>
              </w:rPr>
              <w:t>0.011</w:t>
            </w:r>
          </w:p>
        </w:tc>
        <w:tc>
          <w:tcPr>
            <w:tcW w:w="2511" w:type="dxa"/>
            <w:tcBorders>
              <w:left w:val="single" w:sz="4" w:space="0" w:color="auto"/>
              <w:right w:val="nil"/>
            </w:tcBorders>
          </w:tcPr>
          <w:p w:rsidR="00F749D0" w:rsidRPr="00C6774F" w:rsidRDefault="00F749D0" w:rsidP="00F93B1B">
            <w:pPr>
              <w:snapToGrid w:val="0"/>
              <w:spacing w:line="360" w:lineRule="auto"/>
              <w:ind w:left="744"/>
              <w:rPr>
                <w:rFonts w:ascii="Book Antiqua" w:hAnsi="Book Antiqua"/>
                <w:sz w:val="24"/>
                <w:szCs w:val="24"/>
              </w:rPr>
            </w:pPr>
            <w:r w:rsidRPr="00C6774F">
              <w:rPr>
                <w:rFonts w:ascii="Book Antiqua" w:hAnsi="Book Antiqua"/>
                <w:sz w:val="24"/>
                <w:szCs w:val="24"/>
              </w:rPr>
              <w:t>0.042</w:t>
            </w:r>
          </w:p>
        </w:tc>
      </w:tr>
      <w:tr w:rsidR="00F749D0" w:rsidRPr="00C6774F" w:rsidTr="00690DAE">
        <w:trPr>
          <w:trHeight w:val="398"/>
        </w:trPr>
        <w:tc>
          <w:tcPr>
            <w:tcW w:w="4345" w:type="dxa"/>
            <w:tcBorders>
              <w:left w:val="nil"/>
              <w:right w:val="single" w:sz="4" w:space="0" w:color="auto"/>
            </w:tcBorders>
          </w:tcPr>
          <w:p w:rsidR="00F749D0" w:rsidRPr="009673CE" w:rsidRDefault="00F749D0" w:rsidP="00F93B1B">
            <w:pPr>
              <w:snapToGrid w:val="0"/>
              <w:spacing w:line="360" w:lineRule="auto"/>
              <w:jc w:val="center"/>
              <w:rPr>
                <w:rFonts w:ascii="Book Antiqua" w:hAnsi="Book Antiqua"/>
                <w:sz w:val="24"/>
                <w:szCs w:val="24"/>
              </w:rPr>
            </w:pPr>
            <w:r w:rsidRPr="009673CE">
              <w:rPr>
                <w:rFonts w:ascii="Book Antiqua" w:hAnsi="Book Antiqua"/>
                <w:sz w:val="24"/>
                <w:szCs w:val="24"/>
              </w:rPr>
              <w:t>UC</w:t>
            </w:r>
          </w:p>
        </w:tc>
        <w:tc>
          <w:tcPr>
            <w:tcW w:w="2284" w:type="dxa"/>
            <w:tcBorders>
              <w:left w:val="single" w:sz="4" w:space="0" w:color="auto"/>
              <w:right w:val="nil"/>
            </w:tcBorders>
          </w:tcPr>
          <w:p w:rsidR="00F749D0" w:rsidRPr="00C6774F" w:rsidRDefault="00F749D0" w:rsidP="00F93B1B">
            <w:pPr>
              <w:snapToGrid w:val="0"/>
              <w:spacing w:line="360" w:lineRule="auto"/>
              <w:ind w:left="552"/>
              <w:jc w:val="center"/>
              <w:rPr>
                <w:rFonts w:ascii="Book Antiqua" w:hAnsi="Book Antiqua"/>
                <w:sz w:val="24"/>
                <w:szCs w:val="24"/>
              </w:rPr>
            </w:pPr>
          </w:p>
        </w:tc>
        <w:tc>
          <w:tcPr>
            <w:tcW w:w="2172" w:type="dxa"/>
            <w:tcBorders>
              <w:left w:val="single" w:sz="4" w:space="0" w:color="auto"/>
              <w:right w:val="nil"/>
            </w:tcBorders>
          </w:tcPr>
          <w:p w:rsidR="00F749D0" w:rsidRPr="00C6774F" w:rsidRDefault="00F749D0" w:rsidP="00F93B1B">
            <w:pPr>
              <w:snapToGrid w:val="0"/>
              <w:spacing w:line="360" w:lineRule="auto"/>
              <w:ind w:left="1104"/>
              <w:jc w:val="center"/>
              <w:rPr>
                <w:rFonts w:ascii="Book Antiqua" w:hAnsi="Book Antiqua"/>
                <w:sz w:val="24"/>
                <w:szCs w:val="24"/>
              </w:rPr>
            </w:pPr>
          </w:p>
        </w:tc>
        <w:tc>
          <w:tcPr>
            <w:tcW w:w="2511" w:type="dxa"/>
            <w:tcBorders>
              <w:left w:val="single" w:sz="4" w:space="0" w:color="auto"/>
              <w:right w:val="nil"/>
            </w:tcBorders>
          </w:tcPr>
          <w:p w:rsidR="00F749D0" w:rsidRPr="00C6774F" w:rsidRDefault="00F749D0" w:rsidP="00F93B1B">
            <w:pPr>
              <w:snapToGrid w:val="0"/>
              <w:spacing w:line="360" w:lineRule="auto"/>
              <w:ind w:left="744"/>
              <w:jc w:val="center"/>
              <w:rPr>
                <w:rFonts w:ascii="Book Antiqua" w:hAnsi="Book Antiqua"/>
                <w:sz w:val="24"/>
                <w:szCs w:val="24"/>
              </w:rPr>
            </w:pPr>
          </w:p>
        </w:tc>
      </w:tr>
      <w:tr w:rsidR="00F749D0" w:rsidRPr="00C6774F" w:rsidTr="00690DAE">
        <w:trPr>
          <w:trHeight w:val="339"/>
        </w:trPr>
        <w:tc>
          <w:tcPr>
            <w:tcW w:w="4345" w:type="dxa"/>
            <w:tcBorders>
              <w:left w:val="nil"/>
              <w:right w:val="single" w:sz="4" w:space="0" w:color="auto"/>
            </w:tcBorders>
          </w:tcPr>
          <w:p w:rsidR="00F749D0" w:rsidRPr="00C6774F" w:rsidRDefault="00F749D0" w:rsidP="00F93B1B">
            <w:pPr>
              <w:snapToGrid w:val="0"/>
              <w:spacing w:line="360" w:lineRule="auto"/>
              <w:ind w:firstLineChars="100" w:firstLine="240"/>
              <w:jc w:val="center"/>
              <w:rPr>
                <w:rFonts w:ascii="Book Antiqua" w:hAnsi="Book Antiqua"/>
                <w:b/>
                <w:sz w:val="24"/>
                <w:szCs w:val="24"/>
              </w:rPr>
            </w:pPr>
            <w:r>
              <w:rPr>
                <w:rFonts w:ascii="Book Antiqua" w:hAnsi="Book Antiqua"/>
                <w:sz w:val="24"/>
                <w:szCs w:val="24"/>
              </w:rPr>
              <w:t>Sensitivity</w:t>
            </w:r>
          </w:p>
        </w:tc>
        <w:tc>
          <w:tcPr>
            <w:tcW w:w="2284" w:type="dxa"/>
            <w:tcBorders>
              <w:left w:val="single" w:sz="4" w:space="0" w:color="auto"/>
              <w:right w:val="nil"/>
            </w:tcBorders>
          </w:tcPr>
          <w:p w:rsidR="00F749D0" w:rsidRDefault="00F749D0" w:rsidP="00F93B1B">
            <w:pPr>
              <w:snapToGrid w:val="0"/>
              <w:spacing w:line="360" w:lineRule="auto"/>
              <w:jc w:val="center"/>
              <w:rPr>
                <w:rFonts w:ascii="Book Antiqua" w:hAnsi="Book Antiqua"/>
                <w:sz w:val="24"/>
                <w:szCs w:val="24"/>
              </w:rPr>
            </w:pPr>
            <w:r w:rsidRPr="00C6774F">
              <w:rPr>
                <w:rFonts w:ascii="Book Antiqua" w:hAnsi="Book Antiqua"/>
                <w:sz w:val="24"/>
                <w:szCs w:val="24"/>
              </w:rPr>
              <w:t>84.6</w:t>
            </w:r>
          </w:p>
        </w:tc>
        <w:tc>
          <w:tcPr>
            <w:tcW w:w="2172" w:type="dxa"/>
            <w:tcBorders>
              <w:left w:val="single" w:sz="4" w:space="0" w:color="auto"/>
              <w:right w:val="nil"/>
            </w:tcBorders>
          </w:tcPr>
          <w:p w:rsidR="00F749D0" w:rsidRDefault="00F749D0" w:rsidP="00F93B1B">
            <w:pPr>
              <w:snapToGrid w:val="0"/>
              <w:spacing w:line="360" w:lineRule="auto"/>
              <w:jc w:val="center"/>
              <w:rPr>
                <w:rFonts w:ascii="Book Antiqua" w:hAnsi="Book Antiqua"/>
                <w:sz w:val="24"/>
                <w:szCs w:val="24"/>
              </w:rPr>
            </w:pPr>
            <w:r w:rsidRPr="00C6774F">
              <w:rPr>
                <w:rFonts w:ascii="Book Antiqua" w:hAnsi="Book Antiqua"/>
                <w:sz w:val="24"/>
                <w:szCs w:val="24"/>
              </w:rPr>
              <w:t>23.1</w:t>
            </w:r>
          </w:p>
        </w:tc>
        <w:tc>
          <w:tcPr>
            <w:tcW w:w="2511" w:type="dxa"/>
            <w:tcBorders>
              <w:left w:val="single" w:sz="4" w:space="0" w:color="auto"/>
              <w:right w:val="nil"/>
            </w:tcBorders>
          </w:tcPr>
          <w:p w:rsidR="00F749D0" w:rsidRDefault="00F749D0" w:rsidP="00F93B1B">
            <w:pPr>
              <w:snapToGrid w:val="0"/>
              <w:spacing w:line="360" w:lineRule="auto"/>
              <w:jc w:val="center"/>
              <w:rPr>
                <w:rFonts w:ascii="Book Antiqua" w:hAnsi="Book Antiqua"/>
                <w:sz w:val="24"/>
                <w:szCs w:val="24"/>
              </w:rPr>
            </w:pPr>
            <w:r w:rsidRPr="00C6774F">
              <w:rPr>
                <w:rFonts w:ascii="Book Antiqua" w:hAnsi="Book Antiqua"/>
                <w:sz w:val="24"/>
                <w:szCs w:val="24"/>
              </w:rPr>
              <w:t>46.2</w:t>
            </w:r>
          </w:p>
        </w:tc>
      </w:tr>
      <w:tr w:rsidR="00F749D0" w:rsidRPr="00C6774F" w:rsidTr="00690DAE">
        <w:trPr>
          <w:trHeight w:val="309"/>
        </w:trPr>
        <w:tc>
          <w:tcPr>
            <w:tcW w:w="4345" w:type="dxa"/>
            <w:tcBorders>
              <w:left w:val="nil"/>
              <w:right w:val="single" w:sz="4" w:space="0" w:color="auto"/>
            </w:tcBorders>
          </w:tcPr>
          <w:p w:rsidR="00F749D0" w:rsidRPr="00C6774F" w:rsidRDefault="00F749D0" w:rsidP="00F93B1B">
            <w:pPr>
              <w:snapToGrid w:val="0"/>
              <w:spacing w:line="360" w:lineRule="auto"/>
              <w:ind w:firstLineChars="100" w:firstLine="240"/>
              <w:jc w:val="center"/>
              <w:rPr>
                <w:rFonts w:ascii="Book Antiqua" w:hAnsi="Book Antiqua"/>
                <w:sz w:val="24"/>
                <w:szCs w:val="24"/>
              </w:rPr>
            </w:pPr>
            <w:r>
              <w:rPr>
                <w:rFonts w:ascii="Book Antiqua" w:hAnsi="Book Antiqua"/>
                <w:sz w:val="24"/>
                <w:szCs w:val="24"/>
              </w:rPr>
              <w:t>Specificity</w:t>
            </w:r>
          </w:p>
        </w:tc>
        <w:tc>
          <w:tcPr>
            <w:tcW w:w="2284" w:type="dxa"/>
            <w:tcBorders>
              <w:left w:val="single" w:sz="4" w:space="0" w:color="auto"/>
              <w:right w:val="nil"/>
            </w:tcBorders>
          </w:tcPr>
          <w:p w:rsidR="00F749D0" w:rsidRPr="00C6774F" w:rsidRDefault="00F749D0" w:rsidP="00F93B1B">
            <w:pPr>
              <w:snapToGrid w:val="0"/>
              <w:spacing w:line="360" w:lineRule="auto"/>
              <w:jc w:val="center"/>
              <w:rPr>
                <w:rFonts w:ascii="Book Antiqua" w:hAnsi="Book Antiqua"/>
                <w:sz w:val="24"/>
                <w:szCs w:val="24"/>
              </w:rPr>
            </w:pPr>
            <w:r w:rsidRPr="00C6774F">
              <w:rPr>
                <w:rFonts w:ascii="Book Antiqua" w:hAnsi="Book Antiqua"/>
                <w:sz w:val="24"/>
                <w:szCs w:val="24"/>
              </w:rPr>
              <w:t>100</w:t>
            </w:r>
          </w:p>
        </w:tc>
        <w:tc>
          <w:tcPr>
            <w:tcW w:w="2172" w:type="dxa"/>
            <w:tcBorders>
              <w:left w:val="single" w:sz="4" w:space="0" w:color="auto"/>
              <w:right w:val="nil"/>
            </w:tcBorders>
          </w:tcPr>
          <w:p w:rsidR="00F749D0" w:rsidRPr="00C6774F" w:rsidRDefault="00F749D0" w:rsidP="00F93B1B">
            <w:pPr>
              <w:snapToGrid w:val="0"/>
              <w:spacing w:line="360" w:lineRule="auto"/>
              <w:jc w:val="center"/>
              <w:rPr>
                <w:rFonts w:ascii="Book Antiqua" w:hAnsi="Book Antiqua"/>
                <w:sz w:val="24"/>
                <w:szCs w:val="24"/>
              </w:rPr>
            </w:pPr>
            <w:r w:rsidRPr="00C6774F">
              <w:rPr>
                <w:rFonts w:ascii="Book Antiqua" w:hAnsi="Book Antiqua"/>
                <w:sz w:val="24"/>
                <w:szCs w:val="24"/>
              </w:rPr>
              <w:t>100</w:t>
            </w:r>
          </w:p>
        </w:tc>
        <w:tc>
          <w:tcPr>
            <w:tcW w:w="2511" w:type="dxa"/>
            <w:tcBorders>
              <w:left w:val="single" w:sz="4" w:space="0" w:color="auto"/>
              <w:right w:val="nil"/>
            </w:tcBorders>
          </w:tcPr>
          <w:p w:rsidR="00F749D0" w:rsidRPr="00C6774F" w:rsidRDefault="00F749D0" w:rsidP="00F93B1B">
            <w:pPr>
              <w:snapToGrid w:val="0"/>
              <w:spacing w:line="360" w:lineRule="auto"/>
              <w:jc w:val="center"/>
              <w:rPr>
                <w:rFonts w:ascii="Book Antiqua" w:hAnsi="Book Antiqua"/>
                <w:sz w:val="24"/>
                <w:szCs w:val="24"/>
              </w:rPr>
            </w:pPr>
            <w:r w:rsidRPr="00C6774F">
              <w:rPr>
                <w:rFonts w:ascii="Book Antiqua" w:hAnsi="Book Antiqua"/>
                <w:sz w:val="24"/>
                <w:szCs w:val="24"/>
              </w:rPr>
              <w:t>83.3</w:t>
            </w:r>
          </w:p>
        </w:tc>
      </w:tr>
      <w:tr w:rsidR="00F749D0" w:rsidRPr="00C6774F" w:rsidTr="00690DAE">
        <w:trPr>
          <w:trHeight w:val="324"/>
        </w:trPr>
        <w:tc>
          <w:tcPr>
            <w:tcW w:w="4345" w:type="dxa"/>
            <w:tcBorders>
              <w:left w:val="nil"/>
              <w:right w:val="single" w:sz="4" w:space="0" w:color="auto"/>
            </w:tcBorders>
          </w:tcPr>
          <w:p w:rsidR="00F749D0" w:rsidRPr="00C6774F" w:rsidRDefault="00F749D0" w:rsidP="00F93B1B">
            <w:pPr>
              <w:snapToGrid w:val="0"/>
              <w:spacing w:line="360" w:lineRule="auto"/>
              <w:ind w:firstLineChars="100" w:firstLine="240"/>
              <w:jc w:val="center"/>
              <w:rPr>
                <w:rFonts w:ascii="Book Antiqua" w:hAnsi="Book Antiqua"/>
                <w:sz w:val="24"/>
                <w:szCs w:val="24"/>
              </w:rPr>
            </w:pPr>
            <w:r>
              <w:rPr>
                <w:rFonts w:ascii="Book Antiqua" w:hAnsi="Book Antiqua"/>
                <w:sz w:val="24"/>
                <w:szCs w:val="24"/>
              </w:rPr>
              <w:t>PPV</w:t>
            </w:r>
          </w:p>
        </w:tc>
        <w:tc>
          <w:tcPr>
            <w:tcW w:w="2284" w:type="dxa"/>
            <w:tcBorders>
              <w:left w:val="single" w:sz="4" w:space="0" w:color="auto"/>
              <w:right w:val="nil"/>
            </w:tcBorders>
          </w:tcPr>
          <w:p w:rsidR="00F749D0" w:rsidRPr="00C6774F" w:rsidRDefault="00F749D0" w:rsidP="00F93B1B">
            <w:pPr>
              <w:snapToGrid w:val="0"/>
              <w:spacing w:line="360" w:lineRule="auto"/>
              <w:jc w:val="center"/>
              <w:rPr>
                <w:rFonts w:ascii="Book Antiqua" w:hAnsi="Book Antiqua"/>
                <w:sz w:val="24"/>
                <w:szCs w:val="24"/>
              </w:rPr>
            </w:pPr>
            <w:r w:rsidRPr="00C6774F">
              <w:rPr>
                <w:rFonts w:ascii="Book Antiqua" w:hAnsi="Book Antiqua"/>
                <w:sz w:val="24"/>
                <w:szCs w:val="24"/>
              </w:rPr>
              <w:t>100</w:t>
            </w:r>
          </w:p>
        </w:tc>
        <w:tc>
          <w:tcPr>
            <w:tcW w:w="2172" w:type="dxa"/>
            <w:tcBorders>
              <w:left w:val="single" w:sz="4" w:space="0" w:color="auto"/>
              <w:right w:val="nil"/>
            </w:tcBorders>
          </w:tcPr>
          <w:p w:rsidR="00F749D0" w:rsidRPr="00C6774F" w:rsidRDefault="00F749D0" w:rsidP="00F93B1B">
            <w:pPr>
              <w:snapToGrid w:val="0"/>
              <w:spacing w:line="360" w:lineRule="auto"/>
              <w:jc w:val="center"/>
              <w:rPr>
                <w:rFonts w:ascii="Book Antiqua" w:hAnsi="Book Antiqua"/>
                <w:sz w:val="24"/>
                <w:szCs w:val="24"/>
              </w:rPr>
            </w:pPr>
            <w:r w:rsidRPr="00C6774F">
              <w:rPr>
                <w:rFonts w:ascii="Book Antiqua" w:hAnsi="Book Antiqua"/>
                <w:sz w:val="24"/>
                <w:szCs w:val="24"/>
              </w:rPr>
              <w:t>100</w:t>
            </w:r>
          </w:p>
        </w:tc>
        <w:tc>
          <w:tcPr>
            <w:tcW w:w="2511" w:type="dxa"/>
            <w:tcBorders>
              <w:left w:val="single" w:sz="4" w:space="0" w:color="auto"/>
              <w:right w:val="nil"/>
            </w:tcBorders>
          </w:tcPr>
          <w:p w:rsidR="00F749D0" w:rsidRPr="00C6774F" w:rsidRDefault="00F749D0" w:rsidP="00F93B1B">
            <w:pPr>
              <w:snapToGrid w:val="0"/>
              <w:spacing w:line="360" w:lineRule="auto"/>
              <w:jc w:val="center"/>
              <w:rPr>
                <w:rFonts w:ascii="Book Antiqua" w:hAnsi="Book Antiqua"/>
                <w:sz w:val="24"/>
                <w:szCs w:val="24"/>
              </w:rPr>
            </w:pPr>
            <w:r w:rsidRPr="00C6774F">
              <w:rPr>
                <w:rFonts w:ascii="Book Antiqua" w:hAnsi="Book Antiqua"/>
                <w:sz w:val="24"/>
                <w:szCs w:val="24"/>
              </w:rPr>
              <w:t>75.0</w:t>
            </w:r>
          </w:p>
        </w:tc>
      </w:tr>
      <w:tr w:rsidR="00F749D0" w:rsidRPr="00C6774F" w:rsidTr="00690DAE">
        <w:trPr>
          <w:trHeight w:val="339"/>
        </w:trPr>
        <w:tc>
          <w:tcPr>
            <w:tcW w:w="4345" w:type="dxa"/>
            <w:tcBorders>
              <w:left w:val="nil"/>
              <w:right w:val="single" w:sz="4" w:space="0" w:color="auto"/>
            </w:tcBorders>
          </w:tcPr>
          <w:p w:rsidR="00F749D0" w:rsidRPr="00C6774F" w:rsidRDefault="00F749D0" w:rsidP="00F93B1B">
            <w:pPr>
              <w:snapToGrid w:val="0"/>
              <w:spacing w:line="360" w:lineRule="auto"/>
              <w:ind w:firstLineChars="100" w:firstLine="240"/>
              <w:jc w:val="center"/>
              <w:rPr>
                <w:rFonts w:ascii="Book Antiqua" w:hAnsi="Book Antiqua"/>
                <w:sz w:val="24"/>
                <w:szCs w:val="24"/>
              </w:rPr>
            </w:pPr>
            <w:r>
              <w:rPr>
                <w:rFonts w:ascii="Book Antiqua" w:hAnsi="Book Antiqua"/>
                <w:sz w:val="24"/>
                <w:szCs w:val="24"/>
              </w:rPr>
              <w:t>NPV</w:t>
            </w:r>
          </w:p>
        </w:tc>
        <w:tc>
          <w:tcPr>
            <w:tcW w:w="2284" w:type="dxa"/>
            <w:tcBorders>
              <w:left w:val="single" w:sz="4" w:space="0" w:color="auto"/>
              <w:right w:val="nil"/>
            </w:tcBorders>
          </w:tcPr>
          <w:p w:rsidR="00F749D0" w:rsidRPr="00C6774F" w:rsidRDefault="00F749D0" w:rsidP="00F93B1B">
            <w:pPr>
              <w:snapToGrid w:val="0"/>
              <w:spacing w:line="360" w:lineRule="auto"/>
              <w:jc w:val="center"/>
              <w:rPr>
                <w:rFonts w:ascii="Book Antiqua" w:hAnsi="Book Antiqua"/>
                <w:sz w:val="24"/>
                <w:szCs w:val="24"/>
              </w:rPr>
            </w:pPr>
            <w:r w:rsidRPr="00C6774F">
              <w:rPr>
                <w:rFonts w:ascii="Book Antiqua" w:hAnsi="Book Antiqua"/>
                <w:sz w:val="24"/>
                <w:szCs w:val="24"/>
              </w:rPr>
              <w:t>85.7</w:t>
            </w:r>
          </w:p>
        </w:tc>
        <w:tc>
          <w:tcPr>
            <w:tcW w:w="2172" w:type="dxa"/>
            <w:tcBorders>
              <w:left w:val="single" w:sz="4" w:space="0" w:color="auto"/>
              <w:right w:val="nil"/>
            </w:tcBorders>
          </w:tcPr>
          <w:p w:rsidR="00F749D0" w:rsidRPr="00C6774F" w:rsidRDefault="00F749D0" w:rsidP="00F93B1B">
            <w:pPr>
              <w:snapToGrid w:val="0"/>
              <w:spacing w:line="360" w:lineRule="auto"/>
              <w:jc w:val="center"/>
              <w:rPr>
                <w:rFonts w:ascii="Book Antiqua" w:hAnsi="Book Antiqua"/>
                <w:sz w:val="24"/>
                <w:szCs w:val="24"/>
              </w:rPr>
            </w:pPr>
            <w:r w:rsidRPr="00C6774F">
              <w:rPr>
                <w:rFonts w:ascii="Book Antiqua" w:hAnsi="Book Antiqua"/>
                <w:sz w:val="24"/>
                <w:szCs w:val="24"/>
              </w:rPr>
              <w:t>54.5</w:t>
            </w:r>
          </w:p>
        </w:tc>
        <w:tc>
          <w:tcPr>
            <w:tcW w:w="2511" w:type="dxa"/>
            <w:tcBorders>
              <w:left w:val="single" w:sz="4" w:space="0" w:color="auto"/>
              <w:right w:val="nil"/>
            </w:tcBorders>
          </w:tcPr>
          <w:p w:rsidR="00F749D0" w:rsidRPr="00C6774F" w:rsidRDefault="00F749D0" w:rsidP="00F93B1B">
            <w:pPr>
              <w:snapToGrid w:val="0"/>
              <w:spacing w:line="360" w:lineRule="auto"/>
              <w:jc w:val="center"/>
              <w:rPr>
                <w:rFonts w:ascii="Book Antiqua" w:hAnsi="Book Antiqua"/>
                <w:sz w:val="24"/>
                <w:szCs w:val="24"/>
              </w:rPr>
            </w:pPr>
            <w:r w:rsidRPr="00C6774F">
              <w:rPr>
                <w:rFonts w:ascii="Book Antiqua" w:hAnsi="Book Antiqua"/>
                <w:sz w:val="24"/>
                <w:szCs w:val="24"/>
              </w:rPr>
              <w:t>58.8</w:t>
            </w:r>
          </w:p>
        </w:tc>
      </w:tr>
      <w:tr w:rsidR="00F749D0" w:rsidRPr="00C6774F" w:rsidTr="00690DAE">
        <w:trPr>
          <w:trHeight w:val="339"/>
        </w:trPr>
        <w:tc>
          <w:tcPr>
            <w:tcW w:w="4345" w:type="dxa"/>
            <w:tcBorders>
              <w:left w:val="nil"/>
              <w:right w:val="single" w:sz="4" w:space="0" w:color="auto"/>
            </w:tcBorders>
          </w:tcPr>
          <w:p w:rsidR="00F749D0" w:rsidRPr="00C6774F" w:rsidRDefault="00F749D0" w:rsidP="00F93B1B">
            <w:pPr>
              <w:snapToGrid w:val="0"/>
              <w:spacing w:line="360" w:lineRule="auto"/>
              <w:ind w:firstLineChars="100" w:firstLine="240"/>
              <w:jc w:val="center"/>
              <w:rPr>
                <w:rFonts w:ascii="Book Antiqua" w:hAnsi="Book Antiqua"/>
                <w:sz w:val="24"/>
                <w:szCs w:val="24"/>
              </w:rPr>
            </w:pPr>
            <w:r>
              <w:rPr>
                <w:rFonts w:ascii="Book Antiqua" w:hAnsi="Book Antiqua"/>
                <w:sz w:val="24"/>
                <w:szCs w:val="24"/>
              </w:rPr>
              <w:t>A</w:t>
            </w:r>
            <w:r>
              <w:rPr>
                <w:rFonts w:ascii="Book Antiqua" w:hAnsi="Book Antiqua" w:hint="eastAsia"/>
                <w:sz w:val="24"/>
                <w:szCs w:val="24"/>
              </w:rPr>
              <w:t>UC</w:t>
            </w:r>
          </w:p>
        </w:tc>
        <w:tc>
          <w:tcPr>
            <w:tcW w:w="2284" w:type="dxa"/>
            <w:tcBorders>
              <w:left w:val="single" w:sz="4" w:space="0" w:color="auto"/>
              <w:right w:val="nil"/>
            </w:tcBorders>
          </w:tcPr>
          <w:p w:rsidR="00F749D0" w:rsidRPr="00C6774F" w:rsidRDefault="00F749D0" w:rsidP="00F93B1B">
            <w:pPr>
              <w:snapToGrid w:val="0"/>
              <w:spacing w:line="360" w:lineRule="auto"/>
              <w:jc w:val="center"/>
              <w:rPr>
                <w:rFonts w:ascii="Book Antiqua" w:hAnsi="Book Antiqua"/>
                <w:sz w:val="24"/>
                <w:szCs w:val="24"/>
              </w:rPr>
            </w:pPr>
            <w:r w:rsidRPr="00C6774F">
              <w:rPr>
                <w:rFonts w:ascii="Book Antiqua" w:hAnsi="Book Antiqua"/>
                <w:sz w:val="24"/>
                <w:szCs w:val="24"/>
              </w:rPr>
              <w:t>0.96</w:t>
            </w:r>
          </w:p>
        </w:tc>
        <w:tc>
          <w:tcPr>
            <w:tcW w:w="2172" w:type="dxa"/>
            <w:tcBorders>
              <w:left w:val="single" w:sz="4" w:space="0" w:color="auto"/>
              <w:bottom w:val="single" w:sz="4" w:space="0" w:color="auto"/>
              <w:right w:val="nil"/>
            </w:tcBorders>
          </w:tcPr>
          <w:p w:rsidR="00F749D0" w:rsidRPr="00C6774F" w:rsidRDefault="00F749D0" w:rsidP="00F93B1B">
            <w:pPr>
              <w:snapToGrid w:val="0"/>
              <w:spacing w:line="360" w:lineRule="auto"/>
              <w:jc w:val="center"/>
              <w:rPr>
                <w:rFonts w:ascii="Book Antiqua" w:hAnsi="Book Antiqua"/>
                <w:sz w:val="24"/>
                <w:szCs w:val="24"/>
              </w:rPr>
            </w:pPr>
            <w:r w:rsidRPr="00C6774F">
              <w:rPr>
                <w:rFonts w:ascii="Book Antiqua" w:hAnsi="Book Antiqua"/>
                <w:sz w:val="24"/>
                <w:szCs w:val="24"/>
              </w:rPr>
              <w:t>0.84</w:t>
            </w:r>
          </w:p>
        </w:tc>
        <w:tc>
          <w:tcPr>
            <w:tcW w:w="2511" w:type="dxa"/>
            <w:tcBorders>
              <w:left w:val="single" w:sz="4" w:space="0" w:color="auto"/>
              <w:right w:val="nil"/>
            </w:tcBorders>
          </w:tcPr>
          <w:p w:rsidR="00F749D0" w:rsidRPr="00C6774F" w:rsidRDefault="00F749D0" w:rsidP="00F93B1B">
            <w:pPr>
              <w:snapToGrid w:val="0"/>
              <w:spacing w:line="360" w:lineRule="auto"/>
              <w:jc w:val="center"/>
              <w:rPr>
                <w:rFonts w:ascii="Book Antiqua" w:hAnsi="Book Antiqua"/>
                <w:sz w:val="24"/>
                <w:szCs w:val="24"/>
              </w:rPr>
            </w:pPr>
            <w:r w:rsidRPr="00C6774F">
              <w:rPr>
                <w:rFonts w:ascii="Book Antiqua" w:hAnsi="Book Antiqua"/>
                <w:sz w:val="24"/>
                <w:szCs w:val="24"/>
              </w:rPr>
              <w:t>0.76</w:t>
            </w:r>
          </w:p>
        </w:tc>
      </w:tr>
      <w:tr w:rsidR="00F749D0" w:rsidRPr="00C6774F" w:rsidTr="00690DAE">
        <w:trPr>
          <w:trHeight w:val="398"/>
        </w:trPr>
        <w:tc>
          <w:tcPr>
            <w:tcW w:w="4345" w:type="dxa"/>
            <w:tcBorders>
              <w:left w:val="nil"/>
              <w:right w:val="single" w:sz="4" w:space="0" w:color="auto"/>
            </w:tcBorders>
          </w:tcPr>
          <w:p w:rsidR="00F749D0" w:rsidRPr="002319F7" w:rsidRDefault="00F749D0" w:rsidP="00F93B1B">
            <w:pPr>
              <w:snapToGrid w:val="0"/>
              <w:spacing w:line="360" w:lineRule="auto"/>
              <w:jc w:val="center"/>
              <w:rPr>
                <w:rFonts w:ascii="Book Antiqua" w:hAnsi="Book Antiqua"/>
                <w:i/>
                <w:sz w:val="24"/>
                <w:szCs w:val="24"/>
              </w:rPr>
            </w:pPr>
            <w:r w:rsidRPr="002319F7">
              <w:rPr>
                <w:rFonts w:ascii="Book Antiqua" w:hAnsi="Book Antiqua" w:hint="eastAsia"/>
                <w:i/>
                <w:sz w:val="24"/>
                <w:szCs w:val="24"/>
              </w:rPr>
              <w:t>P</w:t>
            </w:r>
          </w:p>
        </w:tc>
        <w:tc>
          <w:tcPr>
            <w:tcW w:w="2284" w:type="dxa"/>
            <w:tcBorders>
              <w:left w:val="single" w:sz="4" w:space="0" w:color="auto"/>
              <w:right w:val="nil"/>
            </w:tcBorders>
          </w:tcPr>
          <w:p w:rsidR="00F749D0" w:rsidRPr="00C6774F" w:rsidRDefault="00F749D0" w:rsidP="00F93B1B">
            <w:pPr>
              <w:snapToGrid w:val="0"/>
              <w:spacing w:line="360" w:lineRule="auto"/>
              <w:ind w:left="552"/>
              <w:rPr>
                <w:rFonts w:ascii="Book Antiqua" w:hAnsi="Book Antiqua"/>
                <w:sz w:val="24"/>
                <w:szCs w:val="24"/>
              </w:rPr>
            </w:pPr>
            <w:r w:rsidRPr="00C6774F">
              <w:rPr>
                <w:rFonts w:ascii="Book Antiqua" w:hAnsi="Book Antiqua"/>
                <w:sz w:val="24"/>
                <w:szCs w:val="24"/>
              </w:rPr>
              <w:t>&lt;0.001</w:t>
            </w:r>
          </w:p>
        </w:tc>
        <w:tc>
          <w:tcPr>
            <w:tcW w:w="2172" w:type="dxa"/>
            <w:tcBorders>
              <w:left w:val="single" w:sz="4" w:space="0" w:color="auto"/>
              <w:right w:val="nil"/>
            </w:tcBorders>
          </w:tcPr>
          <w:p w:rsidR="00F749D0" w:rsidRPr="00C6774F" w:rsidRDefault="00F749D0" w:rsidP="00F93B1B">
            <w:pPr>
              <w:snapToGrid w:val="0"/>
              <w:spacing w:line="360" w:lineRule="auto"/>
              <w:jc w:val="center"/>
              <w:rPr>
                <w:rFonts w:ascii="Book Antiqua" w:hAnsi="Book Antiqua"/>
                <w:sz w:val="24"/>
                <w:szCs w:val="24"/>
              </w:rPr>
            </w:pPr>
            <w:r w:rsidRPr="00C6774F">
              <w:rPr>
                <w:rFonts w:ascii="Book Antiqua" w:hAnsi="Book Antiqua"/>
                <w:sz w:val="24"/>
                <w:szCs w:val="24"/>
              </w:rPr>
              <w:t>0.004</w:t>
            </w:r>
          </w:p>
        </w:tc>
        <w:tc>
          <w:tcPr>
            <w:tcW w:w="2511" w:type="dxa"/>
            <w:tcBorders>
              <w:left w:val="single" w:sz="4" w:space="0" w:color="auto"/>
              <w:right w:val="nil"/>
            </w:tcBorders>
          </w:tcPr>
          <w:p w:rsidR="00F749D0" w:rsidRPr="00C6774F" w:rsidRDefault="00F749D0" w:rsidP="00F93B1B">
            <w:pPr>
              <w:snapToGrid w:val="0"/>
              <w:spacing w:line="360" w:lineRule="auto"/>
              <w:ind w:left="744"/>
              <w:rPr>
                <w:rFonts w:ascii="Book Antiqua" w:hAnsi="Book Antiqua"/>
                <w:sz w:val="24"/>
                <w:szCs w:val="24"/>
              </w:rPr>
            </w:pPr>
            <w:r w:rsidRPr="00C6774F">
              <w:rPr>
                <w:rFonts w:ascii="Book Antiqua" w:hAnsi="Book Antiqua"/>
                <w:sz w:val="24"/>
                <w:szCs w:val="24"/>
              </w:rPr>
              <w:t>0.028</w:t>
            </w:r>
          </w:p>
        </w:tc>
      </w:tr>
    </w:tbl>
    <w:p w:rsidR="002319F7" w:rsidRDefault="002319F7" w:rsidP="00F93B1B">
      <w:pPr>
        <w:widowControl/>
        <w:snapToGrid w:val="0"/>
        <w:spacing w:line="360" w:lineRule="auto"/>
        <w:rPr>
          <w:rFonts w:ascii="Book Antiqua" w:hAnsi="Book Antiqua"/>
          <w:sz w:val="24"/>
          <w:szCs w:val="24"/>
          <w:lang w:val="en-GB"/>
        </w:rPr>
      </w:pPr>
    </w:p>
    <w:p w:rsidR="002319F7" w:rsidRDefault="002319F7" w:rsidP="00F93B1B">
      <w:pPr>
        <w:widowControl/>
        <w:snapToGrid w:val="0"/>
        <w:spacing w:line="360" w:lineRule="auto"/>
        <w:rPr>
          <w:rFonts w:ascii="Book Antiqua" w:hAnsi="Book Antiqua"/>
          <w:sz w:val="24"/>
          <w:szCs w:val="24"/>
          <w:lang w:val="en-GB"/>
        </w:rPr>
      </w:pPr>
    </w:p>
    <w:p w:rsidR="002319F7" w:rsidRDefault="002319F7" w:rsidP="00F93B1B">
      <w:pPr>
        <w:widowControl/>
        <w:snapToGrid w:val="0"/>
        <w:spacing w:line="360" w:lineRule="auto"/>
        <w:rPr>
          <w:rFonts w:ascii="Book Antiqua" w:hAnsi="Book Antiqua"/>
          <w:sz w:val="24"/>
          <w:szCs w:val="24"/>
          <w:lang w:val="en-GB"/>
        </w:rPr>
      </w:pPr>
    </w:p>
    <w:p w:rsidR="002319F7" w:rsidRDefault="002319F7" w:rsidP="00F93B1B">
      <w:pPr>
        <w:widowControl/>
        <w:snapToGrid w:val="0"/>
        <w:spacing w:line="360" w:lineRule="auto"/>
        <w:rPr>
          <w:rFonts w:ascii="Book Antiqua" w:hAnsi="Book Antiqua"/>
          <w:sz w:val="24"/>
          <w:szCs w:val="24"/>
          <w:lang w:val="en-GB"/>
        </w:rPr>
      </w:pPr>
    </w:p>
    <w:p w:rsidR="002319F7" w:rsidRDefault="002319F7" w:rsidP="00F93B1B">
      <w:pPr>
        <w:widowControl/>
        <w:snapToGrid w:val="0"/>
        <w:spacing w:line="360" w:lineRule="auto"/>
        <w:rPr>
          <w:rFonts w:ascii="Book Antiqua" w:hAnsi="Book Antiqua"/>
          <w:sz w:val="24"/>
          <w:szCs w:val="24"/>
          <w:lang w:val="en-GB"/>
        </w:rPr>
      </w:pPr>
    </w:p>
    <w:p w:rsidR="002319F7" w:rsidRDefault="002319F7" w:rsidP="00F93B1B">
      <w:pPr>
        <w:widowControl/>
        <w:snapToGrid w:val="0"/>
        <w:spacing w:line="360" w:lineRule="auto"/>
        <w:rPr>
          <w:rFonts w:ascii="Book Antiqua" w:hAnsi="Book Antiqua"/>
          <w:sz w:val="24"/>
          <w:szCs w:val="24"/>
          <w:lang w:val="en-GB"/>
        </w:rPr>
      </w:pPr>
    </w:p>
    <w:p w:rsidR="002319F7" w:rsidRDefault="002319F7" w:rsidP="00F93B1B">
      <w:pPr>
        <w:widowControl/>
        <w:snapToGrid w:val="0"/>
        <w:spacing w:line="360" w:lineRule="auto"/>
        <w:rPr>
          <w:rFonts w:ascii="Book Antiqua" w:hAnsi="Book Antiqua"/>
          <w:sz w:val="24"/>
          <w:szCs w:val="24"/>
          <w:lang w:val="en-GB"/>
        </w:rPr>
      </w:pPr>
    </w:p>
    <w:p w:rsidR="002319F7" w:rsidRDefault="002319F7" w:rsidP="00F93B1B">
      <w:pPr>
        <w:widowControl/>
        <w:snapToGrid w:val="0"/>
        <w:spacing w:line="360" w:lineRule="auto"/>
        <w:rPr>
          <w:rFonts w:ascii="Book Antiqua" w:hAnsi="Book Antiqua"/>
          <w:sz w:val="24"/>
          <w:szCs w:val="24"/>
          <w:lang w:val="en-GB"/>
        </w:rPr>
      </w:pPr>
    </w:p>
    <w:p w:rsidR="002319F7" w:rsidRDefault="002319F7" w:rsidP="00F93B1B">
      <w:pPr>
        <w:widowControl/>
        <w:snapToGrid w:val="0"/>
        <w:spacing w:line="360" w:lineRule="auto"/>
        <w:rPr>
          <w:rFonts w:ascii="Book Antiqua" w:hAnsi="Book Antiqua"/>
          <w:sz w:val="24"/>
          <w:szCs w:val="24"/>
          <w:lang w:val="en-GB"/>
        </w:rPr>
      </w:pPr>
    </w:p>
    <w:p w:rsidR="002319F7" w:rsidRDefault="002319F7" w:rsidP="00F93B1B">
      <w:pPr>
        <w:widowControl/>
        <w:snapToGrid w:val="0"/>
        <w:spacing w:line="360" w:lineRule="auto"/>
        <w:rPr>
          <w:rFonts w:ascii="Book Antiqua" w:hAnsi="Book Antiqua"/>
          <w:sz w:val="24"/>
          <w:szCs w:val="24"/>
          <w:lang w:val="en-GB"/>
        </w:rPr>
      </w:pPr>
    </w:p>
    <w:p w:rsidR="002319F7" w:rsidRDefault="002319F7" w:rsidP="00F93B1B">
      <w:pPr>
        <w:widowControl/>
        <w:snapToGrid w:val="0"/>
        <w:spacing w:line="360" w:lineRule="auto"/>
        <w:rPr>
          <w:rFonts w:ascii="Book Antiqua" w:hAnsi="Book Antiqua"/>
          <w:sz w:val="24"/>
          <w:szCs w:val="24"/>
          <w:lang w:val="en-GB"/>
        </w:rPr>
      </w:pPr>
    </w:p>
    <w:p w:rsidR="002319F7" w:rsidRDefault="002319F7" w:rsidP="00F93B1B">
      <w:pPr>
        <w:widowControl/>
        <w:snapToGrid w:val="0"/>
        <w:spacing w:line="360" w:lineRule="auto"/>
        <w:rPr>
          <w:rFonts w:ascii="Book Antiqua" w:hAnsi="Book Antiqua"/>
          <w:sz w:val="24"/>
          <w:szCs w:val="24"/>
          <w:lang w:val="en-GB"/>
        </w:rPr>
      </w:pPr>
    </w:p>
    <w:p w:rsidR="002319F7" w:rsidRDefault="002319F7" w:rsidP="00F93B1B">
      <w:pPr>
        <w:widowControl/>
        <w:snapToGrid w:val="0"/>
        <w:spacing w:line="360" w:lineRule="auto"/>
        <w:rPr>
          <w:rFonts w:ascii="Book Antiqua" w:hAnsi="Book Antiqua"/>
          <w:sz w:val="24"/>
          <w:szCs w:val="24"/>
          <w:lang w:val="en-GB"/>
        </w:rPr>
      </w:pPr>
    </w:p>
    <w:p w:rsidR="002319F7" w:rsidRDefault="002319F7" w:rsidP="00F93B1B">
      <w:pPr>
        <w:widowControl/>
        <w:snapToGrid w:val="0"/>
        <w:spacing w:line="360" w:lineRule="auto"/>
        <w:rPr>
          <w:rFonts w:ascii="Book Antiqua" w:hAnsi="Book Antiqua"/>
          <w:sz w:val="24"/>
          <w:szCs w:val="24"/>
          <w:lang w:val="en-GB"/>
        </w:rPr>
      </w:pPr>
    </w:p>
    <w:p w:rsidR="002319F7" w:rsidRDefault="002319F7" w:rsidP="00F93B1B">
      <w:pPr>
        <w:widowControl/>
        <w:snapToGrid w:val="0"/>
        <w:spacing w:line="360" w:lineRule="auto"/>
        <w:rPr>
          <w:rFonts w:ascii="Book Antiqua" w:hAnsi="Book Antiqua"/>
          <w:sz w:val="24"/>
          <w:szCs w:val="24"/>
        </w:rPr>
      </w:pPr>
    </w:p>
    <w:p w:rsidR="00D5281E" w:rsidRDefault="00D5281E" w:rsidP="00F93B1B">
      <w:pPr>
        <w:widowControl/>
        <w:snapToGrid w:val="0"/>
        <w:spacing w:line="360" w:lineRule="auto"/>
        <w:rPr>
          <w:rFonts w:ascii="Book Antiqua" w:hAnsi="Book Antiqua"/>
          <w:sz w:val="24"/>
          <w:szCs w:val="24"/>
        </w:rPr>
      </w:pPr>
    </w:p>
    <w:p w:rsidR="00D5281E" w:rsidRDefault="002319F7" w:rsidP="00F93B1B">
      <w:pPr>
        <w:widowControl/>
        <w:snapToGrid w:val="0"/>
        <w:spacing w:line="360" w:lineRule="auto"/>
        <w:ind w:firstLineChars="400" w:firstLine="960"/>
        <w:rPr>
          <w:rFonts w:ascii="Book Antiqua" w:hAnsi="Book Antiqua"/>
          <w:sz w:val="24"/>
          <w:szCs w:val="24"/>
        </w:rPr>
      </w:pPr>
      <w:r>
        <w:rPr>
          <w:rFonts w:ascii="Book Antiqua" w:hAnsi="Book Antiqua" w:hint="eastAsia"/>
          <w:sz w:val="24"/>
          <w:szCs w:val="24"/>
        </w:rPr>
        <w:t xml:space="preserve">CD: </w:t>
      </w:r>
      <w:r w:rsidRPr="00C6774F">
        <w:rPr>
          <w:rFonts w:ascii="Book Antiqua" w:hAnsi="Book Antiqua"/>
          <w:sz w:val="24"/>
          <w:szCs w:val="24"/>
        </w:rPr>
        <w:t>Crohn’s disease</w:t>
      </w:r>
      <w:r w:rsidR="00D5281E">
        <w:rPr>
          <w:rFonts w:ascii="Book Antiqua" w:hAnsi="Book Antiqua" w:hint="eastAsia"/>
          <w:sz w:val="24"/>
          <w:szCs w:val="24"/>
        </w:rPr>
        <w:t xml:space="preserve">; UC: </w:t>
      </w:r>
      <w:r w:rsidR="00D5281E" w:rsidRPr="00896BE0">
        <w:rPr>
          <w:rFonts w:ascii="Book Antiqua" w:hAnsi="Book Antiqua"/>
          <w:caps/>
          <w:sz w:val="24"/>
          <w:szCs w:val="24"/>
        </w:rPr>
        <w:t>u</w:t>
      </w:r>
      <w:r w:rsidR="00D5281E" w:rsidRPr="00C6774F">
        <w:rPr>
          <w:rFonts w:ascii="Book Antiqua" w:hAnsi="Book Antiqua"/>
          <w:sz w:val="24"/>
          <w:szCs w:val="24"/>
        </w:rPr>
        <w:t>lcerative colitis</w:t>
      </w:r>
      <w:r w:rsidR="00D5281E">
        <w:rPr>
          <w:rFonts w:ascii="Book Antiqua" w:hAnsi="Book Antiqua" w:hint="eastAsia"/>
          <w:sz w:val="24"/>
          <w:szCs w:val="24"/>
        </w:rPr>
        <w:t xml:space="preserve">; </w:t>
      </w:r>
      <w:r>
        <w:rPr>
          <w:rFonts w:ascii="Book Antiqua" w:hAnsi="Book Antiqua" w:hint="eastAsia"/>
          <w:sz w:val="24"/>
          <w:szCs w:val="24"/>
        </w:rPr>
        <w:t>FC:</w:t>
      </w:r>
      <w:r w:rsidR="00D5281E">
        <w:rPr>
          <w:rFonts w:ascii="Book Antiqua" w:hAnsi="Book Antiqua" w:hint="eastAsia"/>
          <w:sz w:val="24"/>
          <w:szCs w:val="24"/>
        </w:rPr>
        <w:t xml:space="preserve"> </w:t>
      </w:r>
      <w:r w:rsidRPr="00C6774F">
        <w:rPr>
          <w:rFonts w:ascii="Book Antiqua" w:hAnsi="Book Antiqua"/>
          <w:sz w:val="24"/>
          <w:szCs w:val="24"/>
        </w:rPr>
        <w:t>Fecal calprotectin</w:t>
      </w:r>
      <w:r>
        <w:rPr>
          <w:rFonts w:ascii="Book Antiqua" w:hAnsi="Book Antiqua" w:hint="eastAsia"/>
          <w:sz w:val="24"/>
          <w:szCs w:val="24"/>
        </w:rPr>
        <w:t>; PPV</w:t>
      </w:r>
      <w:r w:rsidRPr="00D5281E">
        <w:rPr>
          <w:rFonts w:ascii="Book Antiqua" w:hAnsi="Book Antiqua" w:hint="eastAsia"/>
          <w:sz w:val="24"/>
          <w:szCs w:val="24"/>
        </w:rPr>
        <w:t>:</w:t>
      </w:r>
      <w:r w:rsidR="00D5281E">
        <w:rPr>
          <w:rFonts w:ascii="Book Antiqua" w:hAnsi="Book Antiqua" w:hint="eastAsia"/>
          <w:sz w:val="24"/>
          <w:szCs w:val="24"/>
        </w:rPr>
        <w:t xml:space="preserve"> P</w:t>
      </w:r>
      <w:r w:rsidR="00D5281E" w:rsidRPr="00D5281E">
        <w:rPr>
          <w:rFonts w:ascii="Book Antiqua" w:hAnsi="Book Antiqua"/>
          <w:sz w:val="24"/>
          <w:szCs w:val="24"/>
        </w:rPr>
        <w:t>ositive predictive value</w:t>
      </w:r>
      <w:r w:rsidRPr="00D5281E">
        <w:rPr>
          <w:rFonts w:ascii="Book Antiqua" w:hAnsi="Book Antiqua" w:hint="eastAsia"/>
          <w:sz w:val="24"/>
          <w:szCs w:val="24"/>
        </w:rPr>
        <w:t>;</w:t>
      </w:r>
      <w:r w:rsidR="00D5281E">
        <w:rPr>
          <w:rFonts w:ascii="Book Antiqua" w:hAnsi="Book Antiqua" w:hint="eastAsia"/>
          <w:sz w:val="24"/>
          <w:szCs w:val="24"/>
        </w:rPr>
        <w:t xml:space="preserve"> </w:t>
      </w:r>
    </w:p>
    <w:p w:rsidR="002319F7" w:rsidRPr="00D5281E" w:rsidRDefault="002319F7" w:rsidP="00F93B1B">
      <w:pPr>
        <w:widowControl/>
        <w:snapToGrid w:val="0"/>
        <w:spacing w:line="360" w:lineRule="auto"/>
        <w:ind w:firstLineChars="400" w:firstLine="960"/>
        <w:rPr>
          <w:rFonts w:ascii="Book Antiqua" w:hAnsi="Book Antiqua"/>
          <w:sz w:val="24"/>
          <w:szCs w:val="24"/>
        </w:rPr>
      </w:pPr>
      <w:r w:rsidRPr="00D5281E">
        <w:rPr>
          <w:rFonts w:ascii="Book Antiqua" w:hAnsi="Book Antiqua" w:hint="eastAsia"/>
          <w:sz w:val="24"/>
          <w:szCs w:val="24"/>
        </w:rPr>
        <w:t>NPV:</w:t>
      </w:r>
      <w:r w:rsidR="00D5281E" w:rsidRPr="00D5281E">
        <w:rPr>
          <w:rFonts w:ascii="Book Antiqua" w:hAnsi="Book Antiqua"/>
          <w:sz w:val="24"/>
          <w:szCs w:val="24"/>
        </w:rPr>
        <w:t xml:space="preserve"> Negative predictive value</w:t>
      </w:r>
      <w:r w:rsidRPr="00D5281E">
        <w:rPr>
          <w:rFonts w:ascii="Book Antiqua" w:hAnsi="Book Antiqua" w:hint="eastAsia"/>
          <w:sz w:val="24"/>
          <w:szCs w:val="24"/>
        </w:rPr>
        <w:t>;</w:t>
      </w:r>
      <w:r w:rsidR="00D5281E">
        <w:rPr>
          <w:rFonts w:ascii="Book Antiqua" w:hAnsi="Book Antiqua" w:hint="eastAsia"/>
          <w:sz w:val="24"/>
          <w:szCs w:val="24"/>
        </w:rPr>
        <w:t xml:space="preserve"> </w:t>
      </w:r>
      <w:r w:rsidRPr="00D5281E">
        <w:rPr>
          <w:rFonts w:ascii="Book Antiqua" w:hAnsi="Book Antiqua" w:hint="eastAsia"/>
          <w:sz w:val="24"/>
          <w:szCs w:val="24"/>
        </w:rPr>
        <w:t xml:space="preserve">AUC: </w:t>
      </w:r>
      <w:r w:rsidR="00D5281E">
        <w:rPr>
          <w:rFonts w:ascii="Book Antiqua" w:hAnsi="Book Antiqua" w:hint="eastAsia"/>
          <w:sz w:val="24"/>
          <w:szCs w:val="24"/>
        </w:rPr>
        <w:t>A</w:t>
      </w:r>
      <w:r w:rsidR="00D5281E" w:rsidRPr="00D5281E">
        <w:rPr>
          <w:rFonts w:ascii="Book Antiqua" w:hAnsi="Book Antiqua"/>
          <w:sz w:val="24"/>
          <w:szCs w:val="24"/>
        </w:rPr>
        <w:t>rea under the ROC curve</w:t>
      </w:r>
      <w:r w:rsidR="00D5281E">
        <w:rPr>
          <w:rFonts w:ascii="Book Antiqua" w:hAnsi="Book Antiqua" w:hint="eastAsia"/>
          <w:sz w:val="24"/>
          <w:szCs w:val="24"/>
        </w:rPr>
        <w:t>.</w:t>
      </w:r>
      <w:r w:rsidRPr="00D5281E">
        <w:rPr>
          <w:rFonts w:ascii="Book Antiqua" w:hAnsi="Book Antiqua" w:hint="eastAsia"/>
          <w:sz w:val="24"/>
          <w:szCs w:val="24"/>
        </w:rPr>
        <w:t xml:space="preserve">          </w:t>
      </w:r>
    </w:p>
    <w:p w:rsidR="002319F7" w:rsidRPr="00D5281E" w:rsidRDefault="002319F7" w:rsidP="00F93B1B">
      <w:pPr>
        <w:widowControl/>
        <w:snapToGrid w:val="0"/>
        <w:spacing w:line="360" w:lineRule="auto"/>
        <w:rPr>
          <w:rFonts w:ascii="Book Antiqua" w:hAnsi="Book Antiqua"/>
          <w:sz w:val="24"/>
          <w:szCs w:val="24"/>
          <w:lang w:val="en-GB"/>
        </w:rPr>
      </w:pPr>
      <w:r w:rsidRPr="00D5281E">
        <w:rPr>
          <w:rFonts w:ascii="Book Antiqua" w:hAnsi="Book Antiqua" w:hint="eastAsia"/>
          <w:sz w:val="24"/>
          <w:szCs w:val="24"/>
          <w:lang w:val="en-GB"/>
        </w:rPr>
        <w:t xml:space="preserve">                                                                </w:t>
      </w:r>
    </w:p>
    <w:p w:rsidR="00C0797F" w:rsidRDefault="002319F7" w:rsidP="00F93B1B">
      <w:pPr>
        <w:widowControl/>
        <w:snapToGrid w:val="0"/>
        <w:spacing w:line="360" w:lineRule="auto"/>
        <w:rPr>
          <w:rFonts w:ascii="Book Antiqua" w:hAnsi="Book Antiqua"/>
          <w:sz w:val="24"/>
          <w:szCs w:val="24"/>
          <w:lang w:val="en-GB"/>
        </w:rPr>
      </w:pPr>
      <w:r>
        <w:rPr>
          <w:rFonts w:ascii="Book Antiqua" w:hAnsi="Book Antiqua" w:hint="eastAsia"/>
          <w:sz w:val="24"/>
          <w:szCs w:val="24"/>
          <w:lang w:val="en-GB"/>
        </w:rPr>
        <w:t xml:space="preserve">        </w:t>
      </w:r>
    </w:p>
    <w:p w:rsidR="002319F7" w:rsidRPr="00C6774F" w:rsidRDefault="00690DAE" w:rsidP="00690DAE">
      <w:pPr>
        <w:widowControl/>
        <w:jc w:val="left"/>
        <w:rPr>
          <w:rFonts w:ascii="Book Antiqua" w:hAnsi="Book Antiqua"/>
          <w:sz w:val="24"/>
          <w:szCs w:val="24"/>
          <w:lang w:val="en-GB"/>
        </w:rPr>
      </w:pPr>
      <w:r>
        <w:rPr>
          <w:rFonts w:ascii="Book Antiqua" w:hAnsi="Book Antiqua"/>
          <w:sz w:val="24"/>
          <w:szCs w:val="24"/>
          <w:lang w:val="en-GB"/>
        </w:rPr>
        <w:br w:type="page"/>
      </w:r>
    </w:p>
    <w:tbl>
      <w:tblPr>
        <w:tblStyle w:val="TableGrid"/>
        <w:tblpPr w:leftFromText="180" w:rightFromText="180" w:vertAnchor="text" w:horzAnchor="margin" w:tblpX="-210" w:tblpY="1293"/>
        <w:tblW w:w="14601" w:type="dxa"/>
        <w:tblLayout w:type="fixed"/>
        <w:tblLook w:val="04A0" w:firstRow="1" w:lastRow="0" w:firstColumn="1" w:lastColumn="0" w:noHBand="0" w:noVBand="1"/>
      </w:tblPr>
      <w:tblGrid>
        <w:gridCol w:w="3686"/>
        <w:gridCol w:w="1938"/>
        <w:gridCol w:w="2598"/>
        <w:gridCol w:w="1843"/>
        <w:gridCol w:w="2130"/>
        <w:gridCol w:w="2406"/>
      </w:tblGrid>
      <w:tr w:rsidR="009673CE" w:rsidRPr="00C6774F" w:rsidTr="009673CE">
        <w:trPr>
          <w:trHeight w:val="414"/>
        </w:trPr>
        <w:tc>
          <w:tcPr>
            <w:tcW w:w="3686" w:type="dxa"/>
            <w:tcBorders>
              <w:left w:val="nil"/>
              <w:right w:val="single" w:sz="4" w:space="0" w:color="auto"/>
            </w:tcBorders>
          </w:tcPr>
          <w:p w:rsidR="009673CE" w:rsidRPr="00C6774F" w:rsidRDefault="009673CE" w:rsidP="00F93B1B">
            <w:pPr>
              <w:snapToGrid w:val="0"/>
              <w:spacing w:line="360" w:lineRule="auto"/>
              <w:rPr>
                <w:rFonts w:ascii="Book Antiqua" w:hAnsi="Book Antiqua"/>
                <w:sz w:val="24"/>
                <w:szCs w:val="24"/>
              </w:rPr>
            </w:pPr>
          </w:p>
        </w:tc>
        <w:tc>
          <w:tcPr>
            <w:tcW w:w="1938" w:type="dxa"/>
            <w:tcBorders>
              <w:left w:val="single" w:sz="4" w:space="0" w:color="auto"/>
              <w:right w:val="nil"/>
            </w:tcBorders>
          </w:tcPr>
          <w:p w:rsidR="009673CE" w:rsidRPr="009673CE" w:rsidRDefault="009673CE" w:rsidP="00F93B1B">
            <w:pPr>
              <w:snapToGrid w:val="0"/>
              <w:spacing w:line="360" w:lineRule="auto"/>
              <w:jc w:val="center"/>
              <w:rPr>
                <w:rFonts w:ascii="Book Antiqua" w:hAnsi="Book Antiqua"/>
                <w:b/>
                <w:sz w:val="24"/>
                <w:szCs w:val="24"/>
              </w:rPr>
            </w:pPr>
            <w:r w:rsidRPr="009673CE">
              <w:rPr>
                <w:rFonts w:ascii="Book Antiqua" w:hAnsi="Book Antiqua"/>
                <w:b/>
                <w:sz w:val="24"/>
                <w:szCs w:val="24"/>
              </w:rPr>
              <w:t>FC ≥</w:t>
            </w:r>
            <w:r w:rsidRPr="009673CE">
              <w:rPr>
                <w:rFonts w:ascii="Book Antiqua" w:hAnsi="Book Antiqua" w:hint="eastAsia"/>
                <w:b/>
                <w:sz w:val="24"/>
                <w:szCs w:val="24"/>
              </w:rPr>
              <w:t xml:space="preserve"> </w:t>
            </w:r>
            <w:r w:rsidRPr="009673CE">
              <w:rPr>
                <w:rFonts w:ascii="Book Antiqua" w:hAnsi="Book Antiqua"/>
                <w:b/>
                <w:sz w:val="24"/>
                <w:szCs w:val="24"/>
              </w:rPr>
              <w:t>250</w:t>
            </w:r>
            <w:r w:rsidRPr="009673CE">
              <w:rPr>
                <w:rFonts w:ascii="Book Antiqua" w:hAnsi="Book Antiqua" w:hint="eastAsia"/>
                <w:b/>
                <w:sz w:val="24"/>
                <w:szCs w:val="24"/>
              </w:rPr>
              <w:t xml:space="preserve"> </w:t>
            </w:r>
            <w:r>
              <w:rPr>
                <w:rFonts w:ascii="Book Antiqua" w:hAnsi="Book Antiqua"/>
                <w:b/>
                <w:sz w:val="24"/>
                <w:szCs w:val="24"/>
              </w:rPr>
              <w:sym w:font="Symbol" w:char="F06D"/>
            </w:r>
            <w:r w:rsidRPr="009673CE">
              <w:rPr>
                <w:rFonts w:ascii="Book Antiqua" w:hAnsi="Book Antiqua"/>
                <w:b/>
                <w:sz w:val="24"/>
                <w:szCs w:val="24"/>
              </w:rPr>
              <w:t>g/g</w:t>
            </w:r>
          </w:p>
        </w:tc>
        <w:tc>
          <w:tcPr>
            <w:tcW w:w="2598" w:type="dxa"/>
            <w:tcBorders>
              <w:left w:val="single" w:sz="4" w:space="0" w:color="auto"/>
              <w:right w:val="nil"/>
            </w:tcBorders>
          </w:tcPr>
          <w:p w:rsidR="009673CE" w:rsidRPr="009673CE" w:rsidRDefault="009673CE" w:rsidP="00F93B1B">
            <w:pPr>
              <w:snapToGrid w:val="0"/>
              <w:spacing w:line="360" w:lineRule="auto"/>
              <w:jc w:val="center"/>
              <w:rPr>
                <w:rFonts w:ascii="Book Antiqua" w:hAnsi="Book Antiqua"/>
                <w:b/>
                <w:sz w:val="24"/>
                <w:szCs w:val="24"/>
              </w:rPr>
            </w:pPr>
            <w:r w:rsidRPr="009673CE">
              <w:rPr>
                <w:rFonts w:ascii="Book Antiqua" w:hAnsi="Book Antiqua"/>
                <w:b/>
                <w:sz w:val="24"/>
                <w:szCs w:val="24"/>
              </w:rPr>
              <w:t>CDAI</w:t>
            </w:r>
            <w:r w:rsidRPr="009673CE">
              <w:rPr>
                <w:rFonts w:ascii="Book Antiqua" w:hAnsi="Book Antiqua" w:hint="eastAsia"/>
                <w:b/>
                <w:sz w:val="24"/>
                <w:szCs w:val="24"/>
              </w:rPr>
              <w:t xml:space="preserve"> </w:t>
            </w:r>
            <w:r w:rsidRPr="009673CE">
              <w:rPr>
                <w:rFonts w:ascii="Book Antiqua" w:hAnsi="Book Antiqua"/>
                <w:b/>
                <w:sz w:val="24"/>
                <w:szCs w:val="24"/>
              </w:rPr>
              <w:t>&gt;</w:t>
            </w:r>
            <w:r w:rsidRPr="009673CE">
              <w:rPr>
                <w:rFonts w:ascii="Book Antiqua" w:hAnsi="Book Antiqua" w:hint="eastAsia"/>
                <w:b/>
                <w:sz w:val="24"/>
                <w:szCs w:val="24"/>
              </w:rPr>
              <w:t xml:space="preserve"> </w:t>
            </w:r>
            <w:r w:rsidRPr="009673CE">
              <w:rPr>
                <w:rFonts w:ascii="Book Antiqua" w:hAnsi="Book Antiqua"/>
                <w:b/>
                <w:sz w:val="24"/>
                <w:szCs w:val="24"/>
              </w:rPr>
              <w:t>150/CAI</w:t>
            </w:r>
            <w:r w:rsidRPr="009673CE">
              <w:rPr>
                <w:rFonts w:ascii="Book Antiqua" w:hAnsi="Book Antiqua" w:hint="eastAsia"/>
                <w:b/>
                <w:sz w:val="24"/>
                <w:szCs w:val="24"/>
              </w:rPr>
              <w:t xml:space="preserve"> </w:t>
            </w:r>
            <w:r w:rsidRPr="009673CE">
              <w:rPr>
                <w:rFonts w:ascii="Book Antiqua" w:hAnsi="Book Antiqua"/>
                <w:b/>
                <w:sz w:val="24"/>
                <w:szCs w:val="24"/>
              </w:rPr>
              <w:t>&gt;</w:t>
            </w:r>
            <w:r w:rsidRPr="009673CE">
              <w:rPr>
                <w:rFonts w:ascii="Book Antiqua" w:hAnsi="Book Antiqua" w:hint="eastAsia"/>
                <w:b/>
                <w:sz w:val="24"/>
                <w:szCs w:val="24"/>
              </w:rPr>
              <w:t xml:space="preserve"> </w:t>
            </w:r>
            <w:r w:rsidRPr="009673CE">
              <w:rPr>
                <w:rFonts w:ascii="Book Antiqua" w:hAnsi="Book Antiqua"/>
                <w:b/>
                <w:sz w:val="24"/>
                <w:szCs w:val="24"/>
              </w:rPr>
              <w:t>4</w:t>
            </w:r>
          </w:p>
        </w:tc>
        <w:tc>
          <w:tcPr>
            <w:tcW w:w="1843" w:type="dxa"/>
            <w:tcBorders>
              <w:left w:val="single" w:sz="4" w:space="0" w:color="auto"/>
              <w:right w:val="nil"/>
            </w:tcBorders>
          </w:tcPr>
          <w:p w:rsidR="009673CE" w:rsidRPr="009673CE" w:rsidRDefault="009673CE" w:rsidP="00F93B1B">
            <w:pPr>
              <w:snapToGrid w:val="0"/>
              <w:spacing w:line="360" w:lineRule="auto"/>
              <w:jc w:val="center"/>
              <w:rPr>
                <w:rFonts w:ascii="Book Antiqua" w:hAnsi="Book Antiqua"/>
                <w:b/>
                <w:sz w:val="24"/>
                <w:szCs w:val="24"/>
              </w:rPr>
            </w:pPr>
            <w:r w:rsidRPr="009673CE">
              <w:rPr>
                <w:rFonts w:ascii="Book Antiqua" w:hAnsi="Book Antiqua"/>
                <w:b/>
                <w:sz w:val="24"/>
                <w:szCs w:val="24"/>
              </w:rPr>
              <w:t>CRP</w:t>
            </w:r>
            <w:r w:rsidRPr="009673CE">
              <w:rPr>
                <w:rFonts w:ascii="Book Antiqua" w:hAnsi="Book Antiqua" w:hint="eastAsia"/>
                <w:b/>
                <w:sz w:val="24"/>
                <w:szCs w:val="24"/>
              </w:rPr>
              <w:t xml:space="preserve"> </w:t>
            </w:r>
            <w:r w:rsidRPr="009673CE">
              <w:rPr>
                <w:rFonts w:ascii="Book Antiqua" w:hAnsi="Book Antiqua"/>
                <w:b/>
                <w:sz w:val="24"/>
                <w:szCs w:val="24"/>
              </w:rPr>
              <w:t>≥</w:t>
            </w:r>
            <w:r w:rsidRPr="009673CE">
              <w:rPr>
                <w:rFonts w:ascii="Book Antiqua" w:hAnsi="Book Antiqua" w:hint="eastAsia"/>
                <w:b/>
                <w:sz w:val="24"/>
                <w:szCs w:val="24"/>
              </w:rPr>
              <w:t xml:space="preserve"> </w:t>
            </w:r>
            <w:r w:rsidRPr="009673CE">
              <w:rPr>
                <w:rFonts w:ascii="Book Antiqua" w:hAnsi="Book Antiqua"/>
                <w:b/>
                <w:sz w:val="24"/>
                <w:szCs w:val="24"/>
              </w:rPr>
              <w:t>5</w:t>
            </w:r>
            <w:r w:rsidRPr="009673CE">
              <w:rPr>
                <w:rFonts w:ascii="Book Antiqua" w:hAnsi="Book Antiqua" w:hint="eastAsia"/>
                <w:b/>
                <w:sz w:val="24"/>
                <w:szCs w:val="24"/>
              </w:rPr>
              <w:t xml:space="preserve"> </w:t>
            </w:r>
            <w:r w:rsidRPr="009673CE">
              <w:rPr>
                <w:rFonts w:ascii="Book Antiqua" w:hAnsi="Book Antiqua"/>
                <w:b/>
                <w:sz w:val="24"/>
                <w:szCs w:val="24"/>
              </w:rPr>
              <w:t>mg/L</w:t>
            </w:r>
          </w:p>
        </w:tc>
        <w:tc>
          <w:tcPr>
            <w:tcW w:w="2130" w:type="dxa"/>
            <w:tcBorders>
              <w:left w:val="single" w:sz="4" w:space="0" w:color="auto"/>
              <w:right w:val="nil"/>
            </w:tcBorders>
          </w:tcPr>
          <w:p w:rsidR="009673CE" w:rsidRPr="009673CE" w:rsidRDefault="009673CE" w:rsidP="00F93B1B">
            <w:pPr>
              <w:snapToGrid w:val="0"/>
              <w:spacing w:line="360" w:lineRule="auto"/>
              <w:jc w:val="center"/>
              <w:rPr>
                <w:rFonts w:ascii="Book Antiqua" w:hAnsi="Book Antiqua"/>
                <w:b/>
                <w:sz w:val="24"/>
                <w:szCs w:val="24"/>
              </w:rPr>
            </w:pPr>
            <w:r w:rsidRPr="009673CE">
              <w:rPr>
                <w:rFonts w:ascii="Book Antiqua" w:hAnsi="Book Antiqua"/>
                <w:b/>
                <w:sz w:val="24"/>
                <w:szCs w:val="24"/>
              </w:rPr>
              <w:t>ESR</w:t>
            </w:r>
            <w:r w:rsidRPr="009673CE">
              <w:rPr>
                <w:rFonts w:ascii="Book Antiqua" w:hAnsi="Book Antiqua" w:hint="eastAsia"/>
                <w:b/>
                <w:sz w:val="24"/>
                <w:szCs w:val="24"/>
              </w:rPr>
              <w:t xml:space="preserve"> </w:t>
            </w:r>
            <w:r w:rsidRPr="009673CE">
              <w:rPr>
                <w:rFonts w:ascii="Book Antiqua" w:hAnsi="Book Antiqua"/>
                <w:b/>
                <w:sz w:val="24"/>
                <w:szCs w:val="24"/>
              </w:rPr>
              <w:t>≥</w:t>
            </w:r>
            <w:r w:rsidRPr="009673CE">
              <w:rPr>
                <w:rFonts w:ascii="Book Antiqua" w:hAnsi="Book Antiqua" w:hint="eastAsia"/>
                <w:b/>
                <w:sz w:val="24"/>
                <w:szCs w:val="24"/>
              </w:rPr>
              <w:t xml:space="preserve"> </w:t>
            </w:r>
            <w:r w:rsidRPr="009673CE">
              <w:rPr>
                <w:rFonts w:ascii="Book Antiqua" w:hAnsi="Book Antiqua"/>
                <w:b/>
                <w:sz w:val="24"/>
                <w:szCs w:val="24"/>
              </w:rPr>
              <w:t>10</w:t>
            </w:r>
            <w:r w:rsidRPr="009673CE">
              <w:rPr>
                <w:rFonts w:ascii="Book Antiqua" w:hAnsi="Book Antiqua" w:hint="eastAsia"/>
                <w:b/>
                <w:sz w:val="24"/>
                <w:szCs w:val="24"/>
              </w:rPr>
              <w:t xml:space="preserve"> </w:t>
            </w:r>
            <w:r w:rsidRPr="009673CE">
              <w:rPr>
                <w:rFonts w:ascii="Book Antiqua" w:hAnsi="Book Antiqua"/>
                <w:b/>
                <w:sz w:val="24"/>
                <w:szCs w:val="24"/>
              </w:rPr>
              <w:t>mm/h</w:t>
            </w:r>
          </w:p>
        </w:tc>
        <w:tc>
          <w:tcPr>
            <w:tcW w:w="2406" w:type="dxa"/>
            <w:tcBorders>
              <w:left w:val="single" w:sz="4" w:space="0" w:color="auto"/>
              <w:right w:val="nil"/>
            </w:tcBorders>
          </w:tcPr>
          <w:p w:rsidR="009673CE" w:rsidRPr="009673CE" w:rsidRDefault="00F749D0" w:rsidP="00F93B1B">
            <w:pPr>
              <w:snapToGrid w:val="0"/>
              <w:spacing w:line="360" w:lineRule="auto"/>
              <w:jc w:val="center"/>
              <w:rPr>
                <w:rFonts w:ascii="Book Antiqua" w:hAnsi="Book Antiqua"/>
                <w:b/>
                <w:sz w:val="24"/>
                <w:szCs w:val="24"/>
              </w:rPr>
            </w:pPr>
            <w:r>
              <w:rPr>
                <w:rFonts w:ascii="Book Antiqua" w:hAnsi="Book Antiqua"/>
                <w:b/>
                <w:sz w:val="24"/>
                <w:szCs w:val="24"/>
              </w:rPr>
              <w:t>C</w:t>
            </w:r>
            <w:r w:rsidR="009673CE" w:rsidRPr="009673CE">
              <w:rPr>
                <w:rFonts w:ascii="Book Antiqua" w:hAnsi="Book Antiqua"/>
                <w:b/>
                <w:sz w:val="24"/>
                <w:szCs w:val="24"/>
              </w:rPr>
              <w:t>F</w:t>
            </w:r>
            <w:r>
              <w:rPr>
                <w:rFonts w:ascii="Book Antiqua" w:hAnsi="Book Antiqua" w:hint="eastAsia"/>
                <w:b/>
                <w:sz w:val="24"/>
                <w:szCs w:val="24"/>
              </w:rPr>
              <w:t>A</w:t>
            </w:r>
            <w:r w:rsidR="009673CE" w:rsidRPr="009673CE">
              <w:rPr>
                <w:rFonts w:ascii="Book Antiqua" w:hAnsi="Book Antiqua" w:hint="eastAsia"/>
                <w:b/>
                <w:sz w:val="24"/>
                <w:szCs w:val="24"/>
              </w:rPr>
              <w:t xml:space="preserve"> </w:t>
            </w:r>
            <w:r w:rsidR="009673CE" w:rsidRPr="009673CE">
              <w:rPr>
                <w:rFonts w:ascii="Book Antiqua" w:hAnsi="Book Antiqua"/>
                <w:b/>
                <w:sz w:val="24"/>
                <w:szCs w:val="24"/>
              </w:rPr>
              <w:t>≥</w:t>
            </w:r>
            <w:r w:rsidR="009673CE" w:rsidRPr="009673CE">
              <w:rPr>
                <w:rFonts w:ascii="Book Antiqua" w:hAnsi="Book Antiqua" w:hint="eastAsia"/>
                <w:b/>
                <w:sz w:val="24"/>
                <w:szCs w:val="24"/>
              </w:rPr>
              <w:t xml:space="preserve"> </w:t>
            </w:r>
            <w:r w:rsidR="009673CE" w:rsidRPr="009673CE">
              <w:rPr>
                <w:rFonts w:ascii="Book Antiqua" w:hAnsi="Book Antiqua"/>
                <w:b/>
                <w:sz w:val="24"/>
                <w:szCs w:val="24"/>
              </w:rPr>
              <w:t>850 or</w:t>
            </w:r>
            <w:r w:rsidR="009673CE" w:rsidRPr="009673CE">
              <w:rPr>
                <w:rFonts w:ascii="Book Antiqua" w:hAnsi="Book Antiqua" w:hint="eastAsia"/>
                <w:b/>
                <w:sz w:val="24"/>
                <w:szCs w:val="24"/>
              </w:rPr>
              <w:t xml:space="preserve"> </w:t>
            </w:r>
            <w:r w:rsidR="009673CE" w:rsidRPr="009673CE">
              <w:rPr>
                <w:rFonts w:ascii="Book Antiqua" w:hAnsi="Book Antiqua"/>
                <w:b/>
                <w:sz w:val="24"/>
                <w:szCs w:val="24"/>
              </w:rPr>
              <w:t>≥</w:t>
            </w:r>
            <w:r w:rsidR="009673CE" w:rsidRPr="009673CE">
              <w:rPr>
                <w:rFonts w:ascii="Book Antiqua" w:hAnsi="Book Antiqua" w:hint="eastAsia"/>
                <w:b/>
                <w:sz w:val="24"/>
                <w:szCs w:val="24"/>
              </w:rPr>
              <w:t xml:space="preserve"> </w:t>
            </w:r>
            <w:r w:rsidR="009673CE" w:rsidRPr="009673CE">
              <w:rPr>
                <w:rFonts w:ascii="Book Antiqua" w:hAnsi="Book Antiqua"/>
                <w:b/>
                <w:sz w:val="24"/>
                <w:szCs w:val="24"/>
              </w:rPr>
              <w:t>150</w:t>
            </w:r>
          </w:p>
        </w:tc>
      </w:tr>
      <w:tr w:rsidR="009673CE" w:rsidRPr="00C6774F" w:rsidTr="009673CE">
        <w:trPr>
          <w:trHeight w:val="272"/>
        </w:trPr>
        <w:tc>
          <w:tcPr>
            <w:tcW w:w="3686" w:type="dxa"/>
            <w:tcBorders>
              <w:left w:val="nil"/>
              <w:right w:val="single" w:sz="4" w:space="0" w:color="auto"/>
            </w:tcBorders>
          </w:tcPr>
          <w:p w:rsidR="009673CE" w:rsidRPr="009673CE" w:rsidRDefault="009673CE" w:rsidP="00F93B1B">
            <w:pPr>
              <w:snapToGrid w:val="0"/>
              <w:spacing w:line="360" w:lineRule="auto"/>
              <w:rPr>
                <w:rFonts w:ascii="Book Antiqua" w:hAnsi="Book Antiqua"/>
                <w:sz w:val="24"/>
                <w:szCs w:val="24"/>
              </w:rPr>
            </w:pPr>
            <w:r w:rsidRPr="009673CE">
              <w:rPr>
                <w:rFonts w:ascii="Book Antiqua" w:hAnsi="Book Antiqua"/>
                <w:sz w:val="24"/>
                <w:szCs w:val="24"/>
              </w:rPr>
              <w:t>Colonic or ileum-colonic CD</w:t>
            </w:r>
            <w:r w:rsidRPr="009673CE">
              <w:rPr>
                <w:rFonts w:ascii="Book Antiqua" w:hAnsi="Book Antiqua" w:hint="eastAsia"/>
                <w:sz w:val="24"/>
                <w:szCs w:val="24"/>
              </w:rPr>
              <w:t xml:space="preserve"> </w:t>
            </w:r>
            <w:r w:rsidRPr="009673CE">
              <w:rPr>
                <w:rFonts w:ascii="Book Antiqua" w:hAnsi="Book Antiqua"/>
                <w:sz w:val="24"/>
                <w:szCs w:val="24"/>
              </w:rPr>
              <w:t>(%)</w:t>
            </w:r>
          </w:p>
        </w:tc>
        <w:tc>
          <w:tcPr>
            <w:tcW w:w="1938" w:type="dxa"/>
            <w:tcBorders>
              <w:left w:val="single" w:sz="4" w:space="0" w:color="auto"/>
              <w:right w:val="nil"/>
            </w:tcBorders>
          </w:tcPr>
          <w:p w:rsidR="009673CE" w:rsidRPr="00C6774F" w:rsidRDefault="009673CE" w:rsidP="00F93B1B">
            <w:pPr>
              <w:snapToGrid w:val="0"/>
              <w:spacing w:line="360" w:lineRule="auto"/>
              <w:ind w:left="552"/>
              <w:jc w:val="center"/>
              <w:rPr>
                <w:rFonts w:ascii="Book Antiqua" w:hAnsi="Book Antiqua"/>
                <w:sz w:val="24"/>
                <w:szCs w:val="24"/>
              </w:rPr>
            </w:pPr>
          </w:p>
        </w:tc>
        <w:tc>
          <w:tcPr>
            <w:tcW w:w="2598" w:type="dxa"/>
            <w:tcBorders>
              <w:left w:val="single" w:sz="4" w:space="0" w:color="auto"/>
              <w:right w:val="nil"/>
            </w:tcBorders>
          </w:tcPr>
          <w:p w:rsidR="009673CE" w:rsidRPr="00C6774F" w:rsidRDefault="009673CE" w:rsidP="00F93B1B">
            <w:pPr>
              <w:snapToGrid w:val="0"/>
              <w:spacing w:line="360" w:lineRule="auto"/>
              <w:ind w:left="1404"/>
              <w:jc w:val="center"/>
              <w:rPr>
                <w:rFonts w:ascii="Book Antiqua" w:hAnsi="Book Antiqua"/>
                <w:sz w:val="24"/>
                <w:szCs w:val="24"/>
              </w:rPr>
            </w:pPr>
          </w:p>
        </w:tc>
        <w:tc>
          <w:tcPr>
            <w:tcW w:w="1843" w:type="dxa"/>
            <w:tcBorders>
              <w:left w:val="single" w:sz="4" w:space="0" w:color="auto"/>
              <w:right w:val="nil"/>
            </w:tcBorders>
          </w:tcPr>
          <w:p w:rsidR="009673CE" w:rsidRPr="00C6774F" w:rsidRDefault="009673CE" w:rsidP="00F93B1B">
            <w:pPr>
              <w:snapToGrid w:val="0"/>
              <w:spacing w:line="360" w:lineRule="auto"/>
              <w:ind w:left="1104"/>
              <w:jc w:val="center"/>
              <w:rPr>
                <w:rFonts w:ascii="Book Antiqua" w:hAnsi="Book Antiqua"/>
                <w:sz w:val="24"/>
                <w:szCs w:val="24"/>
              </w:rPr>
            </w:pPr>
          </w:p>
        </w:tc>
        <w:tc>
          <w:tcPr>
            <w:tcW w:w="2130" w:type="dxa"/>
            <w:tcBorders>
              <w:left w:val="single" w:sz="4" w:space="0" w:color="auto"/>
              <w:right w:val="nil"/>
            </w:tcBorders>
          </w:tcPr>
          <w:p w:rsidR="009673CE" w:rsidRPr="00C6774F" w:rsidRDefault="009673CE" w:rsidP="00F93B1B">
            <w:pPr>
              <w:snapToGrid w:val="0"/>
              <w:spacing w:line="360" w:lineRule="auto"/>
              <w:ind w:left="744"/>
              <w:jc w:val="center"/>
              <w:rPr>
                <w:rFonts w:ascii="Book Antiqua" w:hAnsi="Book Antiqua"/>
                <w:sz w:val="24"/>
                <w:szCs w:val="24"/>
              </w:rPr>
            </w:pPr>
          </w:p>
        </w:tc>
        <w:tc>
          <w:tcPr>
            <w:tcW w:w="2406" w:type="dxa"/>
            <w:tcBorders>
              <w:left w:val="single" w:sz="4" w:space="0" w:color="auto"/>
              <w:right w:val="nil"/>
            </w:tcBorders>
          </w:tcPr>
          <w:p w:rsidR="009673CE" w:rsidRPr="00C6774F" w:rsidRDefault="009673CE" w:rsidP="00F93B1B">
            <w:pPr>
              <w:snapToGrid w:val="0"/>
              <w:spacing w:line="360" w:lineRule="auto"/>
              <w:ind w:left="1176"/>
              <w:jc w:val="center"/>
              <w:rPr>
                <w:rFonts w:ascii="Book Antiqua" w:hAnsi="Book Antiqua"/>
                <w:sz w:val="24"/>
                <w:szCs w:val="24"/>
              </w:rPr>
            </w:pPr>
          </w:p>
        </w:tc>
      </w:tr>
      <w:tr w:rsidR="009673CE" w:rsidRPr="00C6774F" w:rsidTr="009673CE">
        <w:trPr>
          <w:trHeight w:val="360"/>
        </w:trPr>
        <w:tc>
          <w:tcPr>
            <w:tcW w:w="3686" w:type="dxa"/>
            <w:tcBorders>
              <w:left w:val="nil"/>
              <w:right w:val="single" w:sz="4" w:space="0" w:color="auto"/>
            </w:tcBorders>
          </w:tcPr>
          <w:p w:rsidR="009673CE" w:rsidRPr="009673CE" w:rsidRDefault="009673CE" w:rsidP="00F93B1B">
            <w:pPr>
              <w:snapToGrid w:val="0"/>
              <w:spacing w:line="360" w:lineRule="auto"/>
              <w:ind w:firstLineChars="100" w:firstLine="240"/>
              <w:rPr>
                <w:rFonts w:ascii="Book Antiqua" w:hAnsi="Book Antiqua"/>
                <w:sz w:val="24"/>
                <w:szCs w:val="24"/>
              </w:rPr>
            </w:pPr>
            <w:r w:rsidRPr="009673CE">
              <w:rPr>
                <w:rFonts w:ascii="Book Antiqua" w:hAnsi="Book Antiqua"/>
                <w:sz w:val="24"/>
                <w:szCs w:val="24"/>
              </w:rPr>
              <w:t>Sensitivity</w:t>
            </w:r>
          </w:p>
        </w:tc>
        <w:tc>
          <w:tcPr>
            <w:tcW w:w="1938" w:type="dxa"/>
            <w:tcBorders>
              <w:left w:val="single" w:sz="4" w:space="0" w:color="auto"/>
              <w:right w:val="nil"/>
            </w:tcBorders>
          </w:tcPr>
          <w:p w:rsidR="009673CE" w:rsidRPr="00C6774F" w:rsidRDefault="009673CE" w:rsidP="00F93B1B">
            <w:pPr>
              <w:snapToGrid w:val="0"/>
              <w:spacing w:line="360" w:lineRule="auto"/>
              <w:jc w:val="center"/>
              <w:rPr>
                <w:rFonts w:ascii="Book Antiqua" w:hAnsi="Book Antiqua"/>
                <w:b/>
                <w:sz w:val="24"/>
                <w:szCs w:val="24"/>
              </w:rPr>
            </w:pPr>
            <w:r w:rsidRPr="00C6774F">
              <w:rPr>
                <w:rFonts w:ascii="Book Antiqua" w:hAnsi="Book Antiqua"/>
                <w:sz w:val="24"/>
                <w:szCs w:val="24"/>
              </w:rPr>
              <w:t>97.1</w:t>
            </w:r>
          </w:p>
        </w:tc>
        <w:tc>
          <w:tcPr>
            <w:tcW w:w="2598" w:type="dxa"/>
            <w:tcBorders>
              <w:left w:val="single" w:sz="4" w:space="0" w:color="auto"/>
              <w:right w:val="nil"/>
            </w:tcBorders>
          </w:tcPr>
          <w:p w:rsidR="009673CE" w:rsidRDefault="009673CE" w:rsidP="00F93B1B">
            <w:pPr>
              <w:snapToGrid w:val="0"/>
              <w:spacing w:line="360" w:lineRule="auto"/>
              <w:jc w:val="center"/>
              <w:rPr>
                <w:rFonts w:ascii="Book Antiqua" w:hAnsi="Book Antiqua"/>
                <w:sz w:val="24"/>
                <w:szCs w:val="24"/>
              </w:rPr>
            </w:pPr>
            <w:r w:rsidRPr="00C6774F">
              <w:rPr>
                <w:rFonts w:ascii="Book Antiqua" w:hAnsi="Book Antiqua"/>
                <w:sz w:val="24"/>
                <w:szCs w:val="24"/>
              </w:rPr>
              <w:t>60.0</w:t>
            </w:r>
          </w:p>
        </w:tc>
        <w:tc>
          <w:tcPr>
            <w:tcW w:w="1843" w:type="dxa"/>
            <w:tcBorders>
              <w:left w:val="single" w:sz="4" w:space="0" w:color="auto"/>
              <w:right w:val="nil"/>
            </w:tcBorders>
          </w:tcPr>
          <w:p w:rsidR="009673CE" w:rsidRDefault="009673CE" w:rsidP="00F93B1B">
            <w:pPr>
              <w:snapToGrid w:val="0"/>
              <w:spacing w:line="360" w:lineRule="auto"/>
              <w:jc w:val="center"/>
              <w:rPr>
                <w:rFonts w:ascii="Book Antiqua" w:hAnsi="Book Antiqua"/>
                <w:sz w:val="24"/>
                <w:szCs w:val="24"/>
              </w:rPr>
            </w:pPr>
            <w:r w:rsidRPr="00C6774F">
              <w:rPr>
                <w:rFonts w:ascii="Book Antiqua" w:hAnsi="Book Antiqua"/>
                <w:sz w:val="24"/>
                <w:szCs w:val="24"/>
              </w:rPr>
              <w:t>71.4</w:t>
            </w:r>
          </w:p>
        </w:tc>
        <w:tc>
          <w:tcPr>
            <w:tcW w:w="2130" w:type="dxa"/>
            <w:tcBorders>
              <w:left w:val="single" w:sz="4" w:space="0" w:color="auto"/>
              <w:right w:val="nil"/>
            </w:tcBorders>
          </w:tcPr>
          <w:p w:rsidR="009673CE" w:rsidRDefault="009673CE" w:rsidP="00F93B1B">
            <w:pPr>
              <w:snapToGrid w:val="0"/>
              <w:spacing w:line="360" w:lineRule="auto"/>
              <w:jc w:val="center"/>
              <w:rPr>
                <w:rFonts w:ascii="Book Antiqua" w:hAnsi="Book Antiqua"/>
                <w:sz w:val="24"/>
                <w:szCs w:val="24"/>
              </w:rPr>
            </w:pPr>
            <w:r w:rsidRPr="00C6774F">
              <w:rPr>
                <w:rFonts w:ascii="Book Antiqua" w:hAnsi="Book Antiqua"/>
                <w:sz w:val="24"/>
                <w:szCs w:val="24"/>
              </w:rPr>
              <w:t>82.8</w:t>
            </w:r>
          </w:p>
        </w:tc>
        <w:tc>
          <w:tcPr>
            <w:tcW w:w="2406" w:type="dxa"/>
            <w:tcBorders>
              <w:left w:val="single" w:sz="4" w:space="0" w:color="auto"/>
              <w:right w:val="nil"/>
            </w:tcBorders>
          </w:tcPr>
          <w:p w:rsidR="009673CE" w:rsidRDefault="009673CE" w:rsidP="00F93B1B">
            <w:pPr>
              <w:snapToGrid w:val="0"/>
              <w:spacing w:line="360" w:lineRule="auto"/>
              <w:jc w:val="center"/>
              <w:rPr>
                <w:rFonts w:ascii="Book Antiqua" w:hAnsi="Book Antiqua"/>
                <w:sz w:val="24"/>
                <w:szCs w:val="24"/>
              </w:rPr>
            </w:pPr>
            <w:r w:rsidRPr="00C6774F">
              <w:rPr>
                <w:rFonts w:ascii="Book Antiqua" w:hAnsi="Book Antiqua"/>
                <w:sz w:val="24"/>
                <w:szCs w:val="24"/>
              </w:rPr>
              <w:t>91.4</w:t>
            </w:r>
          </w:p>
        </w:tc>
      </w:tr>
      <w:tr w:rsidR="009673CE" w:rsidRPr="00C6774F" w:rsidTr="009673CE">
        <w:trPr>
          <w:trHeight w:val="390"/>
        </w:trPr>
        <w:tc>
          <w:tcPr>
            <w:tcW w:w="3686" w:type="dxa"/>
            <w:tcBorders>
              <w:left w:val="nil"/>
              <w:right w:val="single" w:sz="4" w:space="0" w:color="auto"/>
            </w:tcBorders>
          </w:tcPr>
          <w:p w:rsidR="009673CE" w:rsidRPr="009673CE" w:rsidRDefault="009673CE" w:rsidP="00F93B1B">
            <w:pPr>
              <w:snapToGrid w:val="0"/>
              <w:spacing w:line="360" w:lineRule="auto"/>
              <w:ind w:firstLineChars="100" w:firstLine="240"/>
              <w:rPr>
                <w:rFonts w:ascii="Book Antiqua" w:hAnsi="Book Antiqua"/>
                <w:sz w:val="24"/>
                <w:szCs w:val="24"/>
              </w:rPr>
            </w:pPr>
            <w:r w:rsidRPr="009673CE">
              <w:rPr>
                <w:rFonts w:ascii="Book Antiqua" w:hAnsi="Book Antiqua"/>
                <w:sz w:val="24"/>
                <w:szCs w:val="24"/>
              </w:rPr>
              <w:t>Specificity</w:t>
            </w:r>
          </w:p>
        </w:tc>
        <w:tc>
          <w:tcPr>
            <w:tcW w:w="1938" w:type="dxa"/>
            <w:tcBorders>
              <w:left w:val="single" w:sz="4" w:space="0" w:color="auto"/>
              <w:right w:val="nil"/>
            </w:tcBorders>
          </w:tcPr>
          <w:p w:rsidR="009673CE" w:rsidRPr="00C6774F" w:rsidRDefault="009673CE" w:rsidP="00F93B1B">
            <w:pPr>
              <w:snapToGrid w:val="0"/>
              <w:spacing w:line="360" w:lineRule="auto"/>
              <w:jc w:val="center"/>
              <w:rPr>
                <w:rFonts w:ascii="Book Antiqua" w:hAnsi="Book Antiqua"/>
                <w:sz w:val="24"/>
                <w:szCs w:val="24"/>
              </w:rPr>
            </w:pPr>
            <w:r w:rsidRPr="00C6774F">
              <w:rPr>
                <w:rFonts w:ascii="Book Antiqua" w:hAnsi="Book Antiqua"/>
                <w:sz w:val="24"/>
                <w:szCs w:val="24"/>
              </w:rPr>
              <w:t>71.4</w:t>
            </w:r>
          </w:p>
        </w:tc>
        <w:tc>
          <w:tcPr>
            <w:tcW w:w="2598" w:type="dxa"/>
            <w:tcBorders>
              <w:left w:val="single" w:sz="4" w:space="0" w:color="auto"/>
              <w:right w:val="nil"/>
            </w:tcBorders>
          </w:tcPr>
          <w:p w:rsidR="009673CE" w:rsidRPr="00C6774F" w:rsidRDefault="009673CE" w:rsidP="00F93B1B">
            <w:pPr>
              <w:snapToGrid w:val="0"/>
              <w:spacing w:line="360" w:lineRule="auto"/>
              <w:jc w:val="center"/>
              <w:rPr>
                <w:rFonts w:ascii="Book Antiqua" w:hAnsi="Book Antiqua"/>
                <w:sz w:val="24"/>
                <w:szCs w:val="24"/>
              </w:rPr>
            </w:pPr>
            <w:r w:rsidRPr="00C6774F">
              <w:rPr>
                <w:rFonts w:ascii="Book Antiqua" w:hAnsi="Book Antiqua"/>
                <w:sz w:val="24"/>
                <w:szCs w:val="24"/>
              </w:rPr>
              <w:t>95.2</w:t>
            </w:r>
          </w:p>
        </w:tc>
        <w:tc>
          <w:tcPr>
            <w:tcW w:w="1843" w:type="dxa"/>
            <w:tcBorders>
              <w:left w:val="single" w:sz="4" w:space="0" w:color="auto"/>
              <w:right w:val="nil"/>
            </w:tcBorders>
          </w:tcPr>
          <w:p w:rsidR="009673CE" w:rsidRPr="00C6774F" w:rsidRDefault="009673CE" w:rsidP="00F93B1B">
            <w:pPr>
              <w:snapToGrid w:val="0"/>
              <w:spacing w:line="360" w:lineRule="auto"/>
              <w:jc w:val="center"/>
              <w:rPr>
                <w:rFonts w:ascii="Book Antiqua" w:hAnsi="Book Antiqua"/>
                <w:sz w:val="24"/>
                <w:szCs w:val="24"/>
              </w:rPr>
            </w:pPr>
            <w:r w:rsidRPr="00C6774F">
              <w:rPr>
                <w:rFonts w:ascii="Book Antiqua" w:hAnsi="Book Antiqua"/>
                <w:sz w:val="24"/>
                <w:szCs w:val="24"/>
              </w:rPr>
              <w:t>90.5</w:t>
            </w:r>
          </w:p>
        </w:tc>
        <w:tc>
          <w:tcPr>
            <w:tcW w:w="2130" w:type="dxa"/>
            <w:tcBorders>
              <w:left w:val="single" w:sz="4" w:space="0" w:color="auto"/>
              <w:right w:val="nil"/>
            </w:tcBorders>
          </w:tcPr>
          <w:p w:rsidR="009673CE" w:rsidRPr="00C6774F" w:rsidRDefault="009673CE" w:rsidP="00F93B1B">
            <w:pPr>
              <w:snapToGrid w:val="0"/>
              <w:spacing w:line="360" w:lineRule="auto"/>
              <w:jc w:val="center"/>
              <w:rPr>
                <w:rFonts w:ascii="Book Antiqua" w:hAnsi="Book Antiqua"/>
                <w:sz w:val="24"/>
                <w:szCs w:val="24"/>
              </w:rPr>
            </w:pPr>
            <w:r w:rsidRPr="00C6774F">
              <w:rPr>
                <w:rFonts w:ascii="Book Antiqua" w:hAnsi="Book Antiqua"/>
                <w:sz w:val="24"/>
                <w:szCs w:val="24"/>
              </w:rPr>
              <w:t>57.1</w:t>
            </w:r>
          </w:p>
        </w:tc>
        <w:tc>
          <w:tcPr>
            <w:tcW w:w="2406" w:type="dxa"/>
            <w:tcBorders>
              <w:left w:val="single" w:sz="4" w:space="0" w:color="auto"/>
              <w:right w:val="nil"/>
            </w:tcBorders>
          </w:tcPr>
          <w:p w:rsidR="009673CE" w:rsidRPr="00C6774F" w:rsidRDefault="009673CE" w:rsidP="00F93B1B">
            <w:pPr>
              <w:snapToGrid w:val="0"/>
              <w:spacing w:line="360" w:lineRule="auto"/>
              <w:jc w:val="center"/>
              <w:rPr>
                <w:rFonts w:ascii="Book Antiqua" w:hAnsi="Book Antiqua"/>
                <w:sz w:val="24"/>
                <w:szCs w:val="24"/>
              </w:rPr>
            </w:pPr>
            <w:r w:rsidRPr="00C6774F">
              <w:rPr>
                <w:rFonts w:ascii="Book Antiqua" w:hAnsi="Book Antiqua"/>
                <w:sz w:val="24"/>
                <w:szCs w:val="24"/>
              </w:rPr>
              <w:t>90.5</w:t>
            </w:r>
          </w:p>
        </w:tc>
      </w:tr>
      <w:tr w:rsidR="009673CE" w:rsidRPr="00C6774F" w:rsidTr="009673CE">
        <w:trPr>
          <w:trHeight w:val="420"/>
        </w:trPr>
        <w:tc>
          <w:tcPr>
            <w:tcW w:w="3686" w:type="dxa"/>
            <w:tcBorders>
              <w:left w:val="nil"/>
              <w:right w:val="single" w:sz="4" w:space="0" w:color="auto"/>
            </w:tcBorders>
          </w:tcPr>
          <w:p w:rsidR="009673CE" w:rsidRPr="009673CE" w:rsidRDefault="009673CE" w:rsidP="00F93B1B">
            <w:pPr>
              <w:snapToGrid w:val="0"/>
              <w:spacing w:line="360" w:lineRule="auto"/>
              <w:ind w:firstLineChars="100" w:firstLine="240"/>
              <w:rPr>
                <w:rFonts w:ascii="Book Antiqua" w:hAnsi="Book Antiqua"/>
                <w:sz w:val="24"/>
                <w:szCs w:val="24"/>
              </w:rPr>
            </w:pPr>
            <w:r w:rsidRPr="009673CE">
              <w:rPr>
                <w:rFonts w:ascii="Book Antiqua" w:hAnsi="Book Antiqua"/>
                <w:sz w:val="24"/>
                <w:szCs w:val="24"/>
              </w:rPr>
              <w:t>PPV</w:t>
            </w:r>
          </w:p>
        </w:tc>
        <w:tc>
          <w:tcPr>
            <w:tcW w:w="1938" w:type="dxa"/>
            <w:tcBorders>
              <w:left w:val="single" w:sz="4" w:space="0" w:color="auto"/>
              <w:right w:val="nil"/>
            </w:tcBorders>
          </w:tcPr>
          <w:p w:rsidR="009673CE" w:rsidRPr="00C6774F" w:rsidRDefault="009673CE" w:rsidP="00F93B1B">
            <w:pPr>
              <w:snapToGrid w:val="0"/>
              <w:spacing w:line="360" w:lineRule="auto"/>
              <w:jc w:val="center"/>
              <w:rPr>
                <w:rFonts w:ascii="Book Antiqua" w:hAnsi="Book Antiqua"/>
                <w:sz w:val="24"/>
                <w:szCs w:val="24"/>
              </w:rPr>
            </w:pPr>
            <w:r w:rsidRPr="00C6774F">
              <w:rPr>
                <w:rFonts w:ascii="Book Antiqua" w:hAnsi="Book Antiqua"/>
                <w:sz w:val="24"/>
                <w:szCs w:val="24"/>
              </w:rPr>
              <w:t>85.0</w:t>
            </w:r>
          </w:p>
        </w:tc>
        <w:tc>
          <w:tcPr>
            <w:tcW w:w="2598" w:type="dxa"/>
            <w:tcBorders>
              <w:left w:val="single" w:sz="4" w:space="0" w:color="auto"/>
              <w:right w:val="nil"/>
            </w:tcBorders>
          </w:tcPr>
          <w:p w:rsidR="009673CE" w:rsidRPr="00C6774F" w:rsidRDefault="009673CE" w:rsidP="00F93B1B">
            <w:pPr>
              <w:snapToGrid w:val="0"/>
              <w:spacing w:line="360" w:lineRule="auto"/>
              <w:jc w:val="center"/>
              <w:rPr>
                <w:rFonts w:ascii="Book Antiqua" w:hAnsi="Book Antiqua"/>
                <w:sz w:val="24"/>
                <w:szCs w:val="24"/>
              </w:rPr>
            </w:pPr>
            <w:r w:rsidRPr="00C6774F">
              <w:rPr>
                <w:rFonts w:ascii="Book Antiqua" w:hAnsi="Book Antiqua"/>
                <w:sz w:val="24"/>
                <w:szCs w:val="24"/>
              </w:rPr>
              <w:t>95.5</w:t>
            </w:r>
          </w:p>
        </w:tc>
        <w:tc>
          <w:tcPr>
            <w:tcW w:w="1843" w:type="dxa"/>
            <w:tcBorders>
              <w:left w:val="single" w:sz="4" w:space="0" w:color="auto"/>
              <w:right w:val="nil"/>
            </w:tcBorders>
          </w:tcPr>
          <w:p w:rsidR="009673CE" w:rsidRPr="00C6774F" w:rsidRDefault="009673CE" w:rsidP="00F93B1B">
            <w:pPr>
              <w:snapToGrid w:val="0"/>
              <w:spacing w:line="360" w:lineRule="auto"/>
              <w:jc w:val="center"/>
              <w:rPr>
                <w:rFonts w:ascii="Book Antiqua" w:hAnsi="Book Antiqua"/>
                <w:sz w:val="24"/>
                <w:szCs w:val="24"/>
              </w:rPr>
            </w:pPr>
            <w:r w:rsidRPr="00C6774F">
              <w:rPr>
                <w:rFonts w:ascii="Book Antiqua" w:hAnsi="Book Antiqua"/>
                <w:sz w:val="24"/>
                <w:szCs w:val="24"/>
              </w:rPr>
              <w:t>92.6</w:t>
            </w:r>
          </w:p>
        </w:tc>
        <w:tc>
          <w:tcPr>
            <w:tcW w:w="2130" w:type="dxa"/>
            <w:tcBorders>
              <w:left w:val="single" w:sz="4" w:space="0" w:color="auto"/>
              <w:right w:val="nil"/>
            </w:tcBorders>
          </w:tcPr>
          <w:p w:rsidR="009673CE" w:rsidRPr="00C6774F" w:rsidRDefault="009673CE" w:rsidP="00F93B1B">
            <w:pPr>
              <w:snapToGrid w:val="0"/>
              <w:spacing w:line="360" w:lineRule="auto"/>
              <w:jc w:val="center"/>
              <w:rPr>
                <w:rFonts w:ascii="Book Antiqua" w:hAnsi="Book Antiqua"/>
                <w:sz w:val="24"/>
                <w:szCs w:val="24"/>
              </w:rPr>
            </w:pPr>
            <w:r w:rsidRPr="00C6774F">
              <w:rPr>
                <w:rFonts w:ascii="Book Antiqua" w:hAnsi="Book Antiqua"/>
                <w:sz w:val="24"/>
                <w:szCs w:val="24"/>
              </w:rPr>
              <w:t>76.3</w:t>
            </w:r>
          </w:p>
        </w:tc>
        <w:tc>
          <w:tcPr>
            <w:tcW w:w="2406" w:type="dxa"/>
            <w:tcBorders>
              <w:left w:val="single" w:sz="4" w:space="0" w:color="auto"/>
              <w:right w:val="nil"/>
            </w:tcBorders>
          </w:tcPr>
          <w:p w:rsidR="009673CE" w:rsidRPr="00C6774F" w:rsidRDefault="009673CE" w:rsidP="00F93B1B">
            <w:pPr>
              <w:snapToGrid w:val="0"/>
              <w:spacing w:line="360" w:lineRule="auto"/>
              <w:jc w:val="center"/>
              <w:rPr>
                <w:rFonts w:ascii="Book Antiqua" w:hAnsi="Book Antiqua"/>
                <w:sz w:val="24"/>
                <w:szCs w:val="24"/>
              </w:rPr>
            </w:pPr>
            <w:r w:rsidRPr="00C6774F">
              <w:rPr>
                <w:rFonts w:ascii="Book Antiqua" w:hAnsi="Book Antiqua"/>
                <w:sz w:val="24"/>
                <w:szCs w:val="24"/>
              </w:rPr>
              <w:t>94.1</w:t>
            </w:r>
          </w:p>
        </w:tc>
      </w:tr>
      <w:tr w:rsidR="009673CE" w:rsidRPr="00C6774F" w:rsidTr="009673CE">
        <w:trPr>
          <w:trHeight w:val="330"/>
        </w:trPr>
        <w:tc>
          <w:tcPr>
            <w:tcW w:w="3686" w:type="dxa"/>
            <w:tcBorders>
              <w:left w:val="nil"/>
              <w:right w:val="single" w:sz="4" w:space="0" w:color="auto"/>
            </w:tcBorders>
          </w:tcPr>
          <w:p w:rsidR="009673CE" w:rsidRPr="009673CE" w:rsidRDefault="009673CE" w:rsidP="00F93B1B">
            <w:pPr>
              <w:snapToGrid w:val="0"/>
              <w:spacing w:line="360" w:lineRule="auto"/>
              <w:ind w:firstLineChars="100" w:firstLine="240"/>
              <w:rPr>
                <w:rFonts w:ascii="Book Antiqua" w:hAnsi="Book Antiqua"/>
                <w:sz w:val="24"/>
                <w:szCs w:val="24"/>
              </w:rPr>
            </w:pPr>
            <w:r w:rsidRPr="009673CE">
              <w:rPr>
                <w:rFonts w:ascii="Book Antiqua" w:hAnsi="Book Antiqua"/>
                <w:sz w:val="24"/>
                <w:szCs w:val="24"/>
              </w:rPr>
              <w:t>NPV</w:t>
            </w:r>
          </w:p>
        </w:tc>
        <w:tc>
          <w:tcPr>
            <w:tcW w:w="1938" w:type="dxa"/>
            <w:tcBorders>
              <w:left w:val="single" w:sz="4" w:space="0" w:color="auto"/>
              <w:right w:val="nil"/>
            </w:tcBorders>
          </w:tcPr>
          <w:p w:rsidR="009673CE" w:rsidRPr="00C6774F" w:rsidRDefault="009673CE" w:rsidP="00F93B1B">
            <w:pPr>
              <w:snapToGrid w:val="0"/>
              <w:spacing w:line="360" w:lineRule="auto"/>
              <w:jc w:val="center"/>
              <w:rPr>
                <w:rFonts w:ascii="Book Antiqua" w:hAnsi="Book Antiqua"/>
                <w:sz w:val="24"/>
                <w:szCs w:val="24"/>
              </w:rPr>
            </w:pPr>
            <w:r w:rsidRPr="00C6774F">
              <w:rPr>
                <w:rFonts w:ascii="Book Antiqua" w:hAnsi="Book Antiqua"/>
                <w:sz w:val="24"/>
                <w:szCs w:val="24"/>
              </w:rPr>
              <w:t>93.8</w:t>
            </w:r>
          </w:p>
        </w:tc>
        <w:tc>
          <w:tcPr>
            <w:tcW w:w="2598" w:type="dxa"/>
            <w:tcBorders>
              <w:left w:val="single" w:sz="4" w:space="0" w:color="auto"/>
              <w:right w:val="nil"/>
            </w:tcBorders>
          </w:tcPr>
          <w:p w:rsidR="009673CE" w:rsidRPr="00C6774F" w:rsidRDefault="009673CE" w:rsidP="00F93B1B">
            <w:pPr>
              <w:snapToGrid w:val="0"/>
              <w:spacing w:line="360" w:lineRule="auto"/>
              <w:jc w:val="center"/>
              <w:rPr>
                <w:rFonts w:ascii="Book Antiqua" w:hAnsi="Book Antiqua"/>
                <w:sz w:val="24"/>
                <w:szCs w:val="24"/>
              </w:rPr>
            </w:pPr>
            <w:r w:rsidRPr="00C6774F">
              <w:rPr>
                <w:rFonts w:ascii="Book Antiqua" w:hAnsi="Book Antiqua"/>
                <w:sz w:val="24"/>
                <w:szCs w:val="24"/>
              </w:rPr>
              <w:t>58.8</w:t>
            </w:r>
          </w:p>
        </w:tc>
        <w:tc>
          <w:tcPr>
            <w:tcW w:w="1843" w:type="dxa"/>
            <w:tcBorders>
              <w:left w:val="single" w:sz="4" w:space="0" w:color="auto"/>
              <w:right w:val="nil"/>
            </w:tcBorders>
          </w:tcPr>
          <w:p w:rsidR="009673CE" w:rsidRPr="00C6774F" w:rsidRDefault="009673CE" w:rsidP="00F93B1B">
            <w:pPr>
              <w:snapToGrid w:val="0"/>
              <w:spacing w:line="360" w:lineRule="auto"/>
              <w:jc w:val="center"/>
              <w:rPr>
                <w:rFonts w:ascii="Book Antiqua" w:hAnsi="Book Antiqua"/>
                <w:sz w:val="24"/>
                <w:szCs w:val="24"/>
              </w:rPr>
            </w:pPr>
            <w:r w:rsidRPr="00C6774F">
              <w:rPr>
                <w:rFonts w:ascii="Book Antiqua" w:hAnsi="Book Antiqua"/>
                <w:sz w:val="24"/>
                <w:szCs w:val="24"/>
              </w:rPr>
              <w:t>65.5</w:t>
            </w:r>
          </w:p>
        </w:tc>
        <w:tc>
          <w:tcPr>
            <w:tcW w:w="2130" w:type="dxa"/>
            <w:tcBorders>
              <w:left w:val="single" w:sz="4" w:space="0" w:color="auto"/>
              <w:right w:val="nil"/>
            </w:tcBorders>
          </w:tcPr>
          <w:p w:rsidR="009673CE" w:rsidRPr="00C6774F" w:rsidRDefault="009673CE" w:rsidP="00F93B1B">
            <w:pPr>
              <w:snapToGrid w:val="0"/>
              <w:spacing w:line="360" w:lineRule="auto"/>
              <w:jc w:val="center"/>
              <w:rPr>
                <w:rFonts w:ascii="Book Antiqua" w:hAnsi="Book Antiqua"/>
                <w:sz w:val="24"/>
                <w:szCs w:val="24"/>
              </w:rPr>
            </w:pPr>
            <w:r w:rsidRPr="00C6774F">
              <w:rPr>
                <w:rFonts w:ascii="Book Antiqua" w:hAnsi="Book Antiqua"/>
                <w:sz w:val="24"/>
                <w:szCs w:val="24"/>
              </w:rPr>
              <w:t>66.7</w:t>
            </w:r>
          </w:p>
        </w:tc>
        <w:tc>
          <w:tcPr>
            <w:tcW w:w="2406" w:type="dxa"/>
            <w:tcBorders>
              <w:left w:val="single" w:sz="4" w:space="0" w:color="auto"/>
              <w:right w:val="nil"/>
            </w:tcBorders>
          </w:tcPr>
          <w:p w:rsidR="009673CE" w:rsidRPr="00C6774F" w:rsidRDefault="009673CE" w:rsidP="00F93B1B">
            <w:pPr>
              <w:snapToGrid w:val="0"/>
              <w:spacing w:line="360" w:lineRule="auto"/>
              <w:jc w:val="center"/>
              <w:rPr>
                <w:rFonts w:ascii="Book Antiqua" w:hAnsi="Book Antiqua"/>
                <w:sz w:val="24"/>
                <w:szCs w:val="24"/>
              </w:rPr>
            </w:pPr>
            <w:r w:rsidRPr="00C6774F">
              <w:rPr>
                <w:rFonts w:ascii="Book Antiqua" w:hAnsi="Book Antiqua"/>
                <w:sz w:val="24"/>
                <w:szCs w:val="24"/>
              </w:rPr>
              <w:t>86.4</w:t>
            </w:r>
          </w:p>
        </w:tc>
      </w:tr>
      <w:tr w:rsidR="009673CE" w:rsidRPr="00C6774F" w:rsidTr="009673CE">
        <w:trPr>
          <w:trHeight w:val="345"/>
        </w:trPr>
        <w:tc>
          <w:tcPr>
            <w:tcW w:w="3686" w:type="dxa"/>
            <w:tcBorders>
              <w:left w:val="nil"/>
              <w:right w:val="single" w:sz="4" w:space="0" w:color="auto"/>
            </w:tcBorders>
          </w:tcPr>
          <w:p w:rsidR="009673CE" w:rsidRPr="009673CE" w:rsidRDefault="009673CE" w:rsidP="00F93B1B">
            <w:pPr>
              <w:snapToGrid w:val="0"/>
              <w:spacing w:line="360" w:lineRule="auto"/>
              <w:ind w:firstLineChars="100" w:firstLine="240"/>
              <w:rPr>
                <w:rFonts w:ascii="Book Antiqua" w:hAnsi="Book Antiqua"/>
                <w:sz w:val="24"/>
                <w:szCs w:val="24"/>
              </w:rPr>
            </w:pPr>
            <w:r w:rsidRPr="009673CE">
              <w:rPr>
                <w:rFonts w:ascii="Book Antiqua" w:hAnsi="Book Antiqua"/>
                <w:sz w:val="24"/>
                <w:szCs w:val="24"/>
              </w:rPr>
              <w:t>Accuracy</w:t>
            </w:r>
          </w:p>
        </w:tc>
        <w:tc>
          <w:tcPr>
            <w:tcW w:w="1938" w:type="dxa"/>
            <w:tcBorders>
              <w:left w:val="single" w:sz="4" w:space="0" w:color="auto"/>
              <w:right w:val="nil"/>
            </w:tcBorders>
          </w:tcPr>
          <w:p w:rsidR="009673CE" w:rsidRPr="00C6774F" w:rsidRDefault="009673CE" w:rsidP="00F93B1B">
            <w:pPr>
              <w:snapToGrid w:val="0"/>
              <w:spacing w:line="360" w:lineRule="auto"/>
              <w:jc w:val="center"/>
              <w:rPr>
                <w:rFonts w:ascii="Book Antiqua" w:hAnsi="Book Antiqua"/>
                <w:sz w:val="24"/>
                <w:szCs w:val="24"/>
              </w:rPr>
            </w:pPr>
            <w:r w:rsidRPr="00C6774F">
              <w:rPr>
                <w:rFonts w:ascii="Book Antiqua" w:hAnsi="Book Antiqua"/>
                <w:sz w:val="24"/>
                <w:szCs w:val="24"/>
              </w:rPr>
              <w:t>87.5</w:t>
            </w:r>
          </w:p>
        </w:tc>
        <w:tc>
          <w:tcPr>
            <w:tcW w:w="2598" w:type="dxa"/>
            <w:tcBorders>
              <w:left w:val="single" w:sz="4" w:space="0" w:color="auto"/>
              <w:right w:val="nil"/>
            </w:tcBorders>
          </w:tcPr>
          <w:p w:rsidR="009673CE" w:rsidRPr="00C6774F" w:rsidRDefault="009673CE" w:rsidP="00F93B1B">
            <w:pPr>
              <w:snapToGrid w:val="0"/>
              <w:spacing w:line="360" w:lineRule="auto"/>
              <w:jc w:val="center"/>
              <w:rPr>
                <w:rFonts w:ascii="Book Antiqua" w:hAnsi="Book Antiqua"/>
                <w:sz w:val="24"/>
                <w:szCs w:val="24"/>
              </w:rPr>
            </w:pPr>
            <w:r w:rsidRPr="00C6774F">
              <w:rPr>
                <w:rFonts w:ascii="Book Antiqua" w:hAnsi="Book Antiqua"/>
                <w:sz w:val="24"/>
                <w:szCs w:val="24"/>
              </w:rPr>
              <w:t>73.2</w:t>
            </w:r>
          </w:p>
        </w:tc>
        <w:tc>
          <w:tcPr>
            <w:tcW w:w="1843" w:type="dxa"/>
            <w:tcBorders>
              <w:left w:val="single" w:sz="4" w:space="0" w:color="auto"/>
              <w:right w:val="nil"/>
            </w:tcBorders>
          </w:tcPr>
          <w:p w:rsidR="009673CE" w:rsidRPr="00C6774F" w:rsidRDefault="009673CE" w:rsidP="00F93B1B">
            <w:pPr>
              <w:snapToGrid w:val="0"/>
              <w:spacing w:line="360" w:lineRule="auto"/>
              <w:jc w:val="center"/>
              <w:rPr>
                <w:rFonts w:ascii="Book Antiqua" w:hAnsi="Book Antiqua"/>
                <w:sz w:val="24"/>
                <w:szCs w:val="24"/>
              </w:rPr>
            </w:pPr>
            <w:r w:rsidRPr="00C6774F">
              <w:rPr>
                <w:rFonts w:ascii="Book Antiqua" w:hAnsi="Book Antiqua"/>
                <w:sz w:val="24"/>
                <w:szCs w:val="24"/>
              </w:rPr>
              <w:t>78.6</w:t>
            </w:r>
          </w:p>
        </w:tc>
        <w:tc>
          <w:tcPr>
            <w:tcW w:w="2130" w:type="dxa"/>
            <w:tcBorders>
              <w:left w:val="single" w:sz="4" w:space="0" w:color="auto"/>
              <w:right w:val="nil"/>
            </w:tcBorders>
          </w:tcPr>
          <w:p w:rsidR="009673CE" w:rsidRPr="00C6774F" w:rsidRDefault="009673CE" w:rsidP="00F93B1B">
            <w:pPr>
              <w:snapToGrid w:val="0"/>
              <w:spacing w:line="360" w:lineRule="auto"/>
              <w:jc w:val="center"/>
              <w:rPr>
                <w:rFonts w:ascii="Book Antiqua" w:hAnsi="Book Antiqua"/>
                <w:sz w:val="24"/>
                <w:szCs w:val="24"/>
              </w:rPr>
            </w:pPr>
            <w:r w:rsidRPr="00C6774F">
              <w:rPr>
                <w:rFonts w:ascii="Book Antiqua" w:hAnsi="Book Antiqua"/>
                <w:sz w:val="24"/>
                <w:szCs w:val="24"/>
              </w:rPr>
              <w:t>73.2</w:t>
            </w:r>
          </w:p>
        </w:tc>
        <w:tc>
          <w:tcPr>
            <w:tcW w:w="2406" w:type="dxa"/>
            <w:tcBorders>
              <w:left w:val="single" w:sz="4" w:space="0" w:color="auto"/>
              <w:right w:val="nil"/>
            </w:tcBorders>
          </w:tcPr>
          <w:p w:rsidR="009673CE" w:rsidRPr="00C6774F" w:rsidRDefault="009673CE" w:rsidP="00F93B1B">
            <w:pPr>
              <w:snapToGrid w:val="0"/>
              <w:spacing w:line="360" w:lineRule="auto"/>
              <w:jc w:val="center"/>
              <w:rPr>
                <w:rFonts w:ascii="Book Antiqua" w:hAnsi="Book Antiqua"/>
                <w:sz w:val="24"/>
                <w:szCs w:val="24"/>
              </w:rPr>
            </w:pPr>
            <w:r w:rsidRPr="00C6774F">
              <w:rPr>
                <w:rFonts w:ascii="Book Antiqua" w:hAnsi="Book Antiqua"/>
                <w:sz w:val="24"/>
                <w:szCs w:val="24"/>
              </w:rPr>
              <w:t>91.1</w:t>
            </w:r>
          </w:p>
        </w:tc>
      </w:tr>
      <w:tr w:rsidR="009673CE" w:rsidRPr="00C6774F" w:rsidTr="009673CE">
        <w:trPr>
          <w:trHeight w:val="405"/>
        </w:trPr>
        <w:tc>
          <w:tcPr>
            <w:tcW w:w="3686" w:type="dxa"/>
            <w:tcBorders>
              <w:left w:val="nil"/>
              <w:right w:val="single" w:sz="4" w:space="0" w:color="auto"/>
            </w:tcBorders>
          </w:tcPr>
          <w:p w:rsidR="009673CE" w:rsidRPr="009673CE" w:rsidRDefault="009673CE" w:rsidP="00F93B1B">
            <w:pPr>
              <w:snapToGrid w:val="0"/>
              <w:spacing w:line="360" w:lineRule="auto"/>
              <w:rPr>
                <w:rFonts w:ascii="Book Antiqua" w:hAnsi="Book Antiqua"/>
                <w:sz w:val="24"/>
                <w:szCs w:val="24"/>
              </w:rPr>
            </w:pPr>
            <w:r w:rsidRPr="009673CE">
              <w:rPr>
                <w:rFonts w:ascii="Book Antiqua" w:hAnsi="Book Antiqua"/>
                <w:sz w:val="24"/>
                <w:szCs w:val="24"/>
              </w:rPr>
              <w:t>CD-related surgery</w:t>
            </w:r>
            <w:r w:rsidRPr="009673CE">
              <w:rPr>
                <w:rFonts w:ascii="Book Antiqua" w:hAnsi="Book Antiqua" w:hint="eastAsia"/>
                <w:sz w:val="24"/>
                <w:szCs w:val="24"/>
              </w:rPr>
              <w:t xml:space="preserve"> </w:t>
            </w:r>
            <w:r w:rsidRPr="009673CE">
              <w:rPr>
                <w:rFonts w:ascii="Book Antiqua" w:hAnsi="Book Antiqua"/>
                <w:sz w:val="24"/>
                <w:szCs w:val="24"/>
              </w:rPr>
              <w:t>(%)</w:t>
            </w:r>
          </w:p>
        </w:tc>
        <w:tc>
          <w:tcPr>
            <w:tcW w:w="1938" w:type="dxa"/>
            <w:tcBorders>
              <w:left w:val="single" w:sz="4" w:space="0" w:color="auto"/>
              <w:right w:val="nil"/>
            </w:tcBorders>
          </w:tcPr>
          <w:p w:rsidR="009673CE" w:rsidRPr="00C6774F" w:rsidRDefault="009673CE" w:rsidP="00F93B1B">
            <w:pPr>
              <w:snapToGrid w:val="0"/>
              <w:spacing w:line="360" w:lineRule="auto"/>
              <w:ind w:left="552"/>
              <w:jc w:val="center"/>
              <w:rPr>
                <w:rFonts w:ascii="Book Antiqua" w:hAnsi="Book Antiqua"/>
                <w:sz w:val="24"/>
                <w:szCs w:val="24"/>
              </w:rPr>
            </w:pPr>
          </w:p>
        </w:tc>
        <w:tc>
          <w:tcPr>
            <w:tcW w:w="2598" w:type="dxa"/>
            <w:tcBorders>
              <w:left w:val="single" w:sz="4" w:space="0" w:color="auto"/>
              <w:right w:val="nil"/>
            </w:tcBorders>
          </w:tcPr>
          <w:p w:rsidR="009673CE" w:rsidRPr="00C6774F" w:rsidRDefault="009673CE" w:rsidP="00F93B1B">
            <w:pPr>
              <w:snapToGrid w:val="0"/>
              <w:spacing w:line="360" w:lineRule="auto"/>
              <w:ind w:left="1404"/>
              <w:jc w:val="center"/>
              <w:rPr>
                <w:rFonts w:ascii="Book Antiqua" w:hAnsi="Book Antiqua"/>
                <w:sz w:val="24"/>
                <w:szCs w:val="24"/>
              </w:rPr>
            </w:pPr>
          </w:p>
        </w:tc>
        <w:tc>
          <w:tcPr>
            <w:tcW w:w="1843" w:type="dxa"/>
            <w:tcBorders>
              <w:left w:val="single" w:sz="4" w:space="0" w:color="auto"/>
              <w:right w:val="nil"/>
            </w:tcBorders>
          </w:tcPr>
          <w:p w:rsidR="009673CE" w:rsidRPr="00C6774F" w:rsidRDefault="009673CE" w:rsidP="00F93B1B">
            <w:pPr>
              <w:snapToGrid w:val="0"/>
              <w:spacing w:line="360" w:lineRule="auto"/>
              <w:ind w:left="1104"/>
              <w:jc w:val="center"/>
              <w:rPr>
                <w:rFonts w:ascii="Book Antiqua" w:hAnsi="Book Antiqua"/>
                <w:sz w:val="24"/>
                <w:szCs w:val="24"/>
              </w:rPr>
            </w:pPr>
          </w:p>
        </w:tc>
        <w:tc>
          <w:tcPr>
            <w:tcW w:w="2130" w:type="dxa"/>
            <w:tcBorders>
              <w:left w:val="single" w:sz="4" w:space="0" w:color="auto"/>
              <w:right w:val="nil"/>
            </w:tcBorders>
          </w:tcPr>
          <w:p w:rsidR="009673CE" w:rsidRPr="00C6774F" w:rsidRDefault="009673CE" w:rsidP="00F93B1B">
            <w:pPr>
              <w:snapToGrid w:val="0"/>
              <w:spacing w:line="360" w:lineRule="auto"/>
              <w:ind w:left="744"/>
              <w:jc w:val="center"/>
              <w:rPr>
                <w:rFonts w:ascii="Book Antiqua" w:hAnsi="Book Antiqua"/>
                <w:sz w:val="24"/>
                <w:szCs w:val="24"/>
              </w:rPr>
            </w:pPr>
          </w:p>
        </w:tc>
        <w:tc>
          <w:tcPr>
            <w:tcW w:w="2406" w:type="dxa"/>
            <w:tcBorders>
              <w:left w:val="single" w:sz="4" w:space="0" w:color="auto"/>
              <w:right w:val="nil"/>
            </w:tcBorders>
          </w:tcPr>
          <w:p w:rsidR="009673CE" w:rsidRPr="00C6774F" w:rsidRDefault="009673CE" w:rsidP="00F93B1B">
            <w:pPr>
              <w:snapToGrid w:val="0"/>
              <w:spacing w:line="360" w:lineRule="auto"/>
              <w:ind w:left="1176"/>
              <w:jc w:val="center"/>
              <w:rPr>
                <w:rFonts w:ascii="Book Antiqua" w:hAnsi="Book Antiqua"/>
                <w:sz w:val="24"/>
                <w:szCs w:val="24"/>
              </w:rPr>
            </w:pPr>
          </w:p>
        </w:tc>
      </w:tr>
      <w:tr w:rsidR="009673CE" w:rsidRPr="00C6774F" w:rsidTr="009673CE">
        <w:trPr>
          <w:trHeight w:val="345"/>
        </w:trPr>
        <w:tc>
          <w:tcPr>
            <w:tcW w:w="3686" w:type="dxa"/>
            <w:tcBorders>
              <w:left w:val="nil"/>
              <w:right w:val="single" w:sz="4" w:space="0" w:color="auto"/>
            </w:tcBorders>
          </w:tcPr>
          <w:p w:rsidR="009673CE" w:rsidRPr="009673CE" w:rsidRDefault="009673CE" w:rsidP="00F93B1B">
            <w:pPr>
              <w:snapToGrid w:val="0"/>
              <w:spacing w:line="360" w:lineRule="auto"/>
              <w:ind w:firstLineChars="100" w:firstLine="240"/>
              <w:rPr>
                <w:rFonts w:ascii="Book Antiqua" w:hAnsi="Book Antiqua"/>
                <w:sz w:val="24"/>
                <w:szCs w:val="24"/>
              </w:rPr>
            </w:pPr>
            <w:r w:rsidRPr="009673CE">
              <w:rPr>
                <w:rFonts w:ascii="Book Antiqua" w:hAnsi="Book Antiqua"/>
                <w:sz w:val="24"/>
                <w:szCs w:val="24"/>
              </w:rPr>
              <w:t>Sensitivity</w:t>
            </w:r>
          </w:p>
        </w:tc>
        <w:tc>
          <w:tcPr>
            <w:tcW w:w="1938" w:type="dxa"/>
            <w:tcBorders>
              <w:left w:val="single" w:sz="4" w:space="0" w:color="auto"/>
              <w:right w:val="nil"/>
            </w:tcBorders>
          </w:tcPr>
          <w:p w:rsidR="009673CE" w:rsidRDefault="009673CE" w:rsidP="00F93B1B">
            <w:pPr>
              <w:snapToGrid w:val="0"/>
              <w:spacing w:line="360" w:lineRule="auto"/>
              <w:jc w:val="center"/>
              <w:rPr>
                <w:rFonts w:ascii="Book Antiqua" w:hAnsi="Book Antiqua"/>
                <w:sz w:val="24"/>
                <w:szCs w:val="24"/>
              </w:rPr>
            </w:pPr>
            <w:r w:rsidRPr="00C6774F">
              <w:rPr>
                <w:rFonts w:ascii="Book Antiqua" w:hAnsi="Book Antiqua"/>
                <w:sz w:val="24"/>
                <w:szCs w:val="24"/>
              </w:rPr>
              <w:t>50.0</w:t>
            </w:r>
          </w:p>
        </w:tc>
        <w:tc>
          <w:tcPr>
            <w:tcW w:w="2598" w:type="dxa"/>
            <w:tcBorders>
              <w:left w:val="single" w:sz="4" w:space="0" w:color="auto"/>
              <w:right w:val="nil"/>
            </w:tcBorders>
          </w:tcPr>
          <w:p w:rsidR="009673CE" w:rsidRDefault="009673CE" w:rsidP="00F93B1B">
            <w:pPr>
              <w:snapToGrid w:val="0"/>
              <w:spacing w:line="360" w:lineRule="auto"/>
              <w:jc w:val="center"/>
              <w:rPr>
                <w:rFonts w:ascii="Book Antiqua" w:hAnsi="Book Antiqua"/>
                <w:sz w:val="24"/>
                <w:szCs w:val="24"/>
              </w:rPr>
            </w:pPr>
            <w:r w:rsidRPr="00C6774F">
              <w:rPr>
                <w:rFonts w:ascii="Book Antiqua" w:hAnsi="Book Antiqua"/>
                <w:sz w:val="24"/>
                <w:szCs w:val="24"/>
              </w:rPr>
              <w:t>40.0</w:t>
            </w:r>
          </w:p>
        </w:tc>
        <w:tc>
          <w:tcPr>
            <w:tcW w:w="1843" w:type="dxa"/>
            <w:tcBorders>
              <w:left w:val="single" w:sz="4" w:space="0" w:color="auto"/>
              <w:right w:val="nil"/>
            </w:tcBorders>
          </w:tcPr>
          <w:p w:rsidR="009673CE" w:rsidRDefault="009673CE" w:rsidP="00F93B1B">
            <w:pPr>
              <w:snapToGrid w:val="0"/>
              <w:spacing w:line="360" w:lineRule="auto"/>
              <w:jc w:val="center"/>
              <w:rPr>
                <w:rFonts w:ascii="Book Antiqua" w:hAnsi="Book Antiqua"/>
                <w:sz w:val="24"/>
                <w:szCs w:val="24"/>
              </w:rPr>
            </w:pPr>
            <w:r w:rsidRPr="00C6774F">
              <w:rPr>
                <w:rFonts w:ascii="Book Antiqua" w:hAnsi="Book Antiqua"/>
                <w:sz w:val="24"/>
                <w:szCs w:val="24"/>
              </w:rPr>
              <w:t>50.0</w:t>
            </w:r>
          </w:p>
        </w:tc>
        <w:tc>
          <w:tcPr>
            <w:tcW w:w="2130" w:type="dxa"/>
            <w:tcBorders>
              <w:left w:val="single" w:sz="4" w:space="0" w:color="auto"/>
              <w:right w:val="nil"/>
            </w:tcBorders>
          </w:tcPr>
          <w:p w:rsidR="009673CE" w:rsidRDefault="009673CE" w:rsidP="00F93B1B">
            <w:pPr>
              <w:snapToGrid w:val="0"/>
              <w:spacing w:line="360" w:lineRule="auto"/>
              <w:jc w:val="center"/>
              <w:rPr>
                <w:rFonts w:ascii="Book Antiqua" w:hAnsi="Book Antiqua"/>
                <w:sz w:val="24"/>
                <w:szCs w:val="24"/>
              </w:rPr>
            </w:pPr>
            <w:r w:rsidRPr="00C6774F">
              <w:rPr>
                <w:rFonts w:ascii="Book Antiqua" w:hAnsi="Book Antiqua"/>
                <w:sz w:val="24"/>
                <w:szCs w:val="24"/>
              </w:rPr>
              <w:t>60.0</w:t>
            </w:r>
          </w:p>
        </w:tc>
        <w:tc>
          <w:tcPr>
            <w:tcW w:w="2406" w:type="dxa"/>
            <w:tcBorders>
              <w:left w:val="single" w:sz="4" w:space="0" w:color="auto"/>
              <w:right w:val="nil"/>
            </w:tcBorders>
          </w:tcPr>
          <w:p w:rsidR="009673CE" w:rsidRDefault="009673CE" w:rsidP="00F93B1B">
            <w:pPr>
              <w:snapToGrid w:val="0"/>
              <w:spacing w:line="360" w:lineRule="auto"/>
              <w:jc w:val="center"/>
              <w:rPr>
                <w:rFonts w:ascii="Book Antiqua" w:hAnsi="Book Antiqua"/>
                <w:sz w:val="24"/>
                <w:szCs w:val="24"/>
              </w:rPr>
            </w:pPr>
            <w:r w:rsidRPr="00C6774F">
              <w:rPr>
                <w:rFonts w:ascii="Book Antiqua" w:hAnsi="Book Antiqua"/>
                <w:sz w:val="24"/>
                <w:szCs w:val="24"/>
              </w:rPr>
              <w:t>NA</w:t>
            </w:r>
          </w:p>
        </w:tc>
      </w:tr>
      <w:tr w:rsidR="009673CE" w:rsidRPr="00C6774F" w:rsidTr="009673CE">
        <w:trPr>
          <w:trHeight w:val="315"/>
        </w:trPr>
        <w:tc>
          <w:tcPr>
            <w:tcW w:w="3686" w:type="dxa"/>
            <w:tcBorders>
              <w:left w:val="nil"/>
              <w:right w:val="single" w:sz="4" w:space="0" w:color="auto"/>
            </w:tcBorders>
          </w:tcPr>
          <w:p w:rsidR="009673CE" w:rsidRPr="009673CE" w:rsidRDefault="009673CE" w:rsidP="00F93B1B">
            <w:pPr>
              <w:snapToGrid w:val="0"/>
              <w:spacing w:line="360" w:lineRule="auto"/>
              <w:ind w:firstLineChars="100" w:firstLine="240"/>
              <w:rPr>
                <w:rFonts w:ascii="Book Antiqua" w:hAnsi="Book Antiqua"/>
                <w:sz w:val="24"/>
                <w:szCs w:val="24"/>
              </w:rPr>
            </w:pPr>
            <w:r w:rsidRPr="009673CE">
              <w:rPr>
                <w:rFonts w:ascii="Book Antiqua" w:hAnsi="Book Antiqua"/>
                <w:sz w:val="24"/>
                <w:szCs w:val="24"/>
              </w:rPr>
              <w:t>Specificity</w:t>
            </w:r>
          </w:p>
        </w:tc>
        <w:tc>
          <w:tcPr>
            <w:tcW w:w="1938" w:type="dxa"/>
            <w:tcBorders>
              <w:left w:val="single" w:sz="4" w:space="0" w:color="auto"/>
              <w:right w:val="nil"/>
            </w:tcBorders>
          </w:tcPr>
          <w:p w:rsidR="009673CE" w:rsidRPr="00C6774F" w:rsidRDefault="009673CE" w:rsidP="00F93B1B">
            <w:pPr>
              <w:snapToGrid w:val="0"/>
              <w:spacing w:line="360" w:lineRule="auto"/>
              <w:jc w:val="center"/>
              <w:rPr>
                <w:rFonts w:ascii="Book Antiqua" w:hAnsi="Book Antiqua"/>
                <w:sz w:val="24"/>
                <w:szCs w:val="24"/>
              </w:rPr>
            </w:pPr>
            <w:r w:rsidRPr="00C6774F">
              <w:rPr>
                <w:rFonts w:ascii="Book Antiqua" w:hAnsi="Book Antiqua"/>
                <w:sz w:val="24"/>
                <w:szCs w:val="24"/>
              </w:rPr>
              <w:t>66.7</w:t>
            </w:r>
          </w:p>
        </w:tc>
        <w:tc>
          <w:tcPr>
            <w:tcW w:w="2598" w:type="dxa"/>
            <w:tcBorders>
              <w:left w:val="single" w:sz="4" w:space="0" w:color="auto"/>
              <w:right w:val="nil"/>
            </w:tcBorders>
          </w:tcPr>
          <w:p w:rsidR="009673CE" w:rsidRPr="00C6774F" w:rsidRDefault="009673CE" w:rsidP="00F93B1B">
            <w:pPr>
              <w:snapToGrid w:val="0"/>
              <w:spacing w:line="360" w:lineRule="auto"/>
              <w:jc w:val="center"/>
              <w:rPr>
                <w:rFonts w:ascii="Book Antiqua" w:hAnsi="Book Antiqua"/>
                <w:sz w:val="24"/>
                <w:szCs w:val="24"/>
              </w:rPr>
            </w:pPr>
            <w:r w:rsidRPr="00C6774F">
              <w:rPr>
                <w:rFonts w:ascii="Book Antiqua" w:hAnsi="Book Antiqua"/>
                <w:sz w:val="24"/>
                <w:szCs w:val="24"/>
              </w:rPr>
              <w:t>73.3</w:t>
            </w:r>
          </w:p>
        </w:tc>
        <w:tc>
          <w:tcPr>
            <w:tcW w:w="1843" w:type="dxa"/>
            <w:tcBorders>
              <w:left w:val="single" w:sz="4" w:space="0" w:color="auto"/>
              <w:right w:val="nil"/>
            </w:tcBorders>
          </w:tcPr>
          <w:p w:rsidR="009673CE" w:rsidRPr="00C6774F" w:rsidRDefault="009673CE" w:rsidP="00F93B1B">
            <w:pPr>
              <w:snapToGrid w:val="0"/>
              <w:spacing w:line="360" w:lineRule="auto"/>
              <w:jc w:val="center"/>
              <w:rPr>
                <w:rFonts w:ascii="Book Antiqua" w:hAnsi="Book Antiqua"/>
                <w:sz w:val="24"/>
                <w:szCs w:val="24"/>
              </w:rPr>
            </w:pPr>
            <w:r w:rsidRPr="00C6774F">
              <w:rPr>
                <w:rFonts w:ascii="Book Antiqua" w:hAnsi="Book Antiqua"/>
                <w:sz w:val="24"/>
                <w:szCs w:val="24"/>
              </w:rPr>
              <w:t>73.3</w:t>
            </w:r>
          </w:p>
        </w:tc>
        <w:tc>
          <w:tcPr>
            <w:tcW w:w="2130" w:type="dxa"/>
            <w:tcBorders>
              <w:left w:val="single" w:sz="4" w:space="0" w:color="auto"/>
              <w:right w:val="nil"/>
            </w:tcBorders>
          </w:tcPr>
          <w:p w:rsidR="009673CE" w:rsidRPr="00C6774F" w:rsidRDefault="009673CE" w:rsidP="00F93B1B">
            <w:pPr>
              <w:snapToGrid w:val="0"/>
              <w:spacing w:line="360" w:lineRule="auto"/>
              <w:jc w:val="center"/>
              <w:rPr>
                <w:rFonts w:ascii="Book Antiqua" w:hAnsi="Book Antiqua"/>
                <w:sz w:val="24"/>
                <w:szCs w:val="24"/>
              </w:rPr>
            </w:pPr>
            <w:r w:rsidRPr="00C6774F">
              <w:rPr>
                <w:rFonts w:ascii="Book Antiqua" w:hAnsi="Book Antiqua"/>
                <w:sz w:val="24"/>
                <w:szCs w:val="24"/>
              </w:rPr>
              <w:t>53.3</w:t>
            </w:r>
          </w:p>
        </w:tc>
        <w:tc>
          <w:tcPr>
            <w:tcW w:w="2406" w:type="dxa"/>
            <w:tcBorders>
              <w:left w:val="single" w:sz="4" w:space="0" w:color="auto"/>
              <w:right w:val="nil"/>
            </w:tcBorders>
          </w:tcPr>
          <w:p w:rsidR="009673CE" w:rsidRPr="00C6774F" w:rsidRDefault="009673CE" w:rsidP="00F93B1B">
            <w:pPr>
              <w:snapToGrid w:val="0"/>
              <w:spacing w:line="360" w:lineRule="auto"/>
              <w:jc w:val="center"/>
              <w:rPr>
                <w:rFonts w:ascii="Book Antiqua" w:hAnsi="Book Antiqua"/>
                <w:sz w:val="24"/>
                <w:szCs w:val="24"/>
              </w:rPr>
            </w:pPr>
            <w:r w:rsidRPr="00C6774F">
              <w:rPr>
                <w:rFonts w:ascii="Book Antiqua" w:hAnsi="Book Antiqua"/>
                <w:sz w:val="24"/>
                <w:szCs w:val="24"/>
              </w:rPr>
              <w:t>NA</w:t>
            </w:r>
          </w:p>
        </w:tc>
      </w:tr>
      <w:tr w:rsidR="009673CE" w:rsidRPr="00C6774F" w:rsidTr="009673CE">
        <w:trPr>
          <w:trHeight w:val="330"/>
        </w:trPr>
        <w:tc>
          <w:tcPr>
            <w:tcW w:w="3686" w:type="dxa"/>
            <w:tcBorders>
              <w:left w:val="nil"/>
              <w:right w:val="single" w:sz="4" w:space="0" w:color="auto"/>
            </w:tcBorders>
          </w:tcPr>
          <w:p w:rsidR="009673CE" w:rsidRPr="009673CE" w:rsidRDefault="009673CE" w:rsidP="00F93B1B">
            <w:pPr>
              <w:snapToGrid w:val="0"/>
              <w:spacing w:line="360" w:lineRule="auto"/>
              <w:ind w:firstLineChars="100" w:firstLine="240"/>
              <w:rPr>
                <w:rFonts w:ascii="Book Antiqua" w:hAnsi="Book Antiqua"/>
                <w:sz w:val="24"/>
                <w:szCs w:val="24"/>
              </w:rPr>
            </w:pPr>
            <w:r w:rsidRPr="009673CE">
              <w:rPr>
                <w:rFonts w:ascii="Book Antiqua" w:hAnsi="Book Antiqua"/>
                <w:sz w:val="24"/>
                <w:szCs w:val="24"/>
              </w:rPr>
              <w:t>PPV</w:t>
            </w:r>
          </w:p>
        </w:tc>
        <w:tc>
          <w:tcPr>
            <w:tcW w:w="1938" w:type="dxa"/>
            <w:tcBorders>
              <w:left w:val="single" w:sz="4" w:space="0" w:color="auto"/>
              <w:right w:val="nil"/>
            </w:tcBorders>
          </w:tcPr>
          <w:p w:rsidR="009673CE" w:rsidRPr="00C6774F" w:rsidRDefault="009673CE" w:rsidP="00F93B1B">
            <w:pPr>
              <w:snapToGrid w:val="0"/>
              <w:spacing w:line="360" w:lineRule="auto"/>
              <w:jc w:val="center"/>
              <w:rPr>
                <w:rFonts w:ascii="Book Antiqua" w:hAnsi="Book Antiqua"/>
                <w:sz w:val="24"/>
                <w:szCs w:val="24"/>
              </w:rPr>
            </w:pPr>
            <w:r w:rsidRPr="00C6774F">
              <w:rPr>
                <w:rFonts w:ascii="Book Antiqua" w:hAnsi="Book Antiqua"/>
                <w:sz w:val="24"/>
                <w:szCs w:val="24"/>
              </w:rPr>
              <w:t>50.0</w:t>
            </w:r>
          </w:p>
        </w:tc>
        <w:tc>
          <w:tcPr>
            <w:tcW w:w="2598" w:type="dxa"/>
            <w:tcBorders>
              <w:left w:val="single" w:sz="4" w:space="0" w:color="auto"/>
              <w:right w:val="nil"/>
            </w:tcBorders>
          </w:tcPr>
          <w:p w:rsidR="009673CE" w:rsidRPr="00C6774F" w:rsidRDefault="009673CE" w:rsidP="00F93B1B">
            <w:pPr>
              <w:snapToGrid w:val="0"/>
              <w:spacing w:line="360" w:lineRule="auto"/>
              <w:jc w:val="center"/>
              <w:rPr>
                <w:rFonts w:ascii="Book Antiqua" w:hAnsi="Book Antiqua"/>
                <w:sz w:val="24"/>
                <w:szCs w:val="24"/>
              </w:rPr>
            </w:pPr>
            <w:r w:rsidRPr="00C6774F">
              <w:rPr>
                <w:rFonts w:ascii="Book Antiqua" w:hAnsi="Book Antiqua"/>
                <w:sz w:val="24"/>
                <w:szCs w:val="24"/>
              </w:rPr>
              <w:t>50.0</w:t>
            </w:r>
          </w:p>
        </w:tc>
        <w:tc>
          <w:tcPr>
            <w:tcW w:w="1843" w:type="dxa"/>
            <w:tcBorders>
              <w:left w:val="single" w:sz="4" w:space="0" w:color="auto"/>
              <w:right w:val="nil"/>
            </w:tcBorders>
          </w:tcPr>
          <w:p w:rsidR="009673CE" w:rsidRPr="00C6774F" w:rsidRDefault="009673CE" w:rsidP="00F93B1B">
            <w:pPr>
              <w:snapToGrid w:val="0"/>
              <w:spacing w:line="360" w:lineRule="auto"/>
              <w:jc w:val="center"/>
              <w:rPr>
                <w:rFonts w:ascii="Book Antiqua" w:hAnsi="Book Antiqua"/>
                <w:sz w:val="24"/>
                <w:szCs w:val="24"/>
              </w:rPr>
            </w:pPr>
            <w:r w:rsidRPr="00C6774F">
              <w:rPr>
                <w:rFonts w:ascii="Book Antiqua" w:hAnsi="Book Antiqua"/>
                <w:sz w:val="24"/>
                <w:szCs w:val="24"/>
              </w:rPr>
              <w:t>55.6</w:t>
            </w:r>
          </w:p>
        </w:tc>
        <w:tc>
          <w:tcPr>
            <w:tcW w:w="2130" w:type="dxa"/>
            <w:tcBorders>
              <w:left w:val="single" w:sz="4" w:space="0" w:color="auto"/>
              <w:right w:val="nil"/>
            </w:tcBorders>
          </w:tcPr>
          <w:p w:rsidR="009673CE" w:rsidRPr="00C6774F" w:rsidRDefault="009673CE" w:rsidP="00F93B1B">
            <w:pPr>
              <w:snapToGrid w:val="0"/>
              <w:spacing w:line="360" w:lineRule="auto"/>
              <w:jc w:val="center"/>
              <w:rPr>
                <w:rFonts w:ascii="Book Antiqua" w:hAnsi="Book Antiqua"/>
                <w:sz w:val="24"/>
                <w:szCs w:val="24"/>
              </w:rPr>
            </w:pPr>
            <w:r w:rsidRPr="00C6774F">
              <w:rPr>
                <w:rFonts w:ascii="Book Antiqua" w:hAnsi="Book Antiqua"/>
                <w:sz w:val="24"/>
                <w:szCs w:val="24"/>
              </w:rPr>
              <w:t>46.2</w:t>
            </w:r>
          </w:p>
        </w:tc>
        <w:tc>
          <w:tcPr>
            <w:tcW w:w="2406" w:type="dxa"/>
            <w:tcBorders>
              <w:left w:val="single" w:sz="4" w:space="0" w:color="auto"/>
              <w:right w:val="nil"/>
            </w:tcBorders>
          </w:tcPr>
          <w:p w:rsidR="009673CE" w:rsidRPr="00C6774F" w:rsidRDefault="009673CE" w:rsidP="00F93B1B">
            <w:pPr>
              <w:snapToGrid w:val="0"/>
              <w:spacing w:line="360" w:lineRule="auto"/>
              <w:jc w:val="center"/>
              <w:rPr>
                <w:rFonts w:ascii="Book Antiqua" w:hAnsi="Book Antiqua"/>
                <w:sz w:val="24"/>
                <w:szCs w:val="24"/>
              </w:rPr>
            </w:pPr>
            <w:r w:rsidRPr="00C6774F">
              <w:rPr>
                <w:rFonts w:ascii="Book Antiqua" w:hAnsi="Book Antiqua"/>
                <w:sz w:val="24"/>
                <w:szCs w:val="24"/>
              </w:rPr>
              <w:t>NA</w:t>
            </w:r>
          </w:p>
        </w:tc>
      </w:tr>
      <w:tr w:rsidR="009673CE" w:rsidRPr="00C6774F" w:rsidTr="009673CE">
        <w:trPr>
          <w:trHeight w:val="345"/>
        </w:trPr>
        <w:tc>
          <w:tcPr>
            <w:tcW w:w="3686" w:type="dxa"/>
            <w:tcBorders>
              <w:left w:val="nil"/>
              <w:right w:val="single" w:sz="4" w:space="0" w:color="auto"/>
            </w:tcBorders>
          </w:tcPr>
          <w:p w:rsidR="009673CE" w:rsidRPr="009673CE" w:rsidRDefault="009673CE" w:rsidP="00F93B1B">
            <w:pPr>
              <w:snapToGrid w:val="0"/>
              <w:spacing w:line="360" w:lineRule="auto"/>
              <w:ind w:firstLineChars="100" w:firstLine="240"/>
              <w:rPr>
                <w:rFonts w:ascii="Book Antiqua" w:hAnsi="Book Antiqua"/>
                <w:sz w:val="24"/>
                <w:szCs w:val="24"/>
              </w:rPr>
            </w:pPr>
            <w:r w:rsidRPr="009673CE">
              <w:rPr>
                <w:rFonts w:ascii="Book Antiqua" w:hAnsi="Book Antiqua"/>
                <w:sz w:val="24"/>
                <w:szCs w:val="24"/>
              </w:rPr>
              <w:t>NPV</w:t>
            </w:r>
          </w:p>
        </w:tc>
        <w:tc>
          <w:tcPr>
            <w:tcW w:w="1938" w:type="dxa"/>
            <w:tcBorders>
              <w:left w:val="single" w:sz="4" w:space="0" w:color="auto"/>
              <w:right w:val="nil"/>
            </w:tcBorders>
          </w:tcPr>
          <w:p w:rsidR="009673CE" w:rsidRPr="00C6774F" w:rsidRDefault="009673CE" w:rsidP="00F93B1B">
            <w:pPr>
              <w:snapToGrid w:val="0"/>
              <w:spacing w:line="360" w:lineRule="auto"/>
              <w:jc w:val="center"/>
              <w:rPr>
                <w:rFonts w:ascii="Book Antiqua" w:hAnsi="Book Antiqua"/>
                <w:sz w:val="24"/>
                <w:szCs w:val="24"/>
              </w:rPr>
            </w:pPr>
            <w:r w:rsidRPr="00C6774F">
              <w:rPr>
                <w:rFonts w:ascii="Book Antiqua" w:hAnsi="Book Antiqua"/>
                <w:sz w:val="24"/>
                <w:szCs w:val="24"/>
              </w:rPr>
              <w:t>66.7</w:t>
            </w:r>
          </w:p>
        </w:tc>
        <w:tc>
          <w:tcPr>
            <w:tcW w:w="2598" w:type="dxa"/>
            <w:tcBorders>
              <w:left w:val="single" w:sz="4" w:space="0" w:color="auto"/>
              <w:right w:val="nil"/>
            </w:tcBorders>
          </w:tcPr>
          <w:p w:rsidR="009673CE" w:rsidRPr="00C6774F" w:rsidRDefault="009673CE" w:rsidP="00F93B1B">
            <w:pPr>
              <w:snapToGrid w:val="0"/>
              <w:spacing w:line="360" w:lineRule="auto"/>
              <w:jc w:val="center"/>
              <w:rPr>
                <w:rFonts w:ascii="Book Antiqua" w:hAnsi="Book Antiqua"/>
                <w:sz w:val="24"/>
                <w:szCs w:val="24"/>
              </w:rPr>
            </w:pPr>
            <w:r w:rsidRPr="00C6774F">
              <w:rPr>
                <w:rFonts w:ascii="Book Antiqua" w:hAnsi="Book Antiqua"/>
                <w:sz w:val="24"/>
                <w:szCs w:val="24"/>
              </w:rPr>
              <w:t>64.7</w:t>
            </w:r>
          </w:p>
        </w:tc>
        <w:tc>
          <w:tcPr>
            <w:tcW w:w="1843" w:type="dxa"/>
            <w:tcBorders>
              <w:left w:val="single" w:sz="4" w:space="0" w:color="auto"/>
              <w:right w:val="nil"/>
            </w:tcBorders>
          </w:tcPr>
          <w:p w:rsidR="009673CE" w:rsidRPr="00C6774F" w:rsidRDefault="009673CE" w:rsidP="00F93B1B">
            <w:pPr>
              <w:snapToGrid w:val="0"/>
              <w:spacing w:line="360" w:lineRule="auto"/>
              <w:jc w:val="center"/>
              <w:rPr>
                <w:rFonts w:ascii="Book Antiqua" w:hAnsi="Book Antiqua"/>
                <w:sz w:val="24"/>
                <w:szCs w:val="24"/>
              </w:rPr>
            </w:pPr>
            <w:r w:rsidRPr="00C6774F">
              <w:rPr>
                <w:rFonts w:ascii="Book Antiqua" w:hAnsi="Book Antiqua"/>
                <w:sz w:val="24"/>
                <w:szCs w:val="24"/>
              </w:rPr>
              <w:t>68.8</w:t>
            </w:r>
          </w:p>
        </w:tc>
        <w:tc>
          <w:tcPr>
            <w:tcW w:w="2130" w:type="dxa"/>
            <w:tcBorders>
              <w:left w:val="single" w:sz="4" w:space="0" w:color="auto"/>
              <w:right w:val="nil"/>
            </w:tcBorders>
          </w:tcPr>
          <w:p w:rsidR="009673CE" w:rsidRPr="00C6774F" w:rsidRDefault="009673CE" w:rsidP="00F93B1B">
            <w:pPr>
              <w:snapToGrid w:val="0"/>
              <w:spacing w:line="360" w:lineRule="auto"/>
              <w:jc w:val="center"/>
              <w:rPr>
                <w:rFonts w:ascii="Book Antiqua" w:hAnsi="Book Antiqua"/>
                <w:sz w:val="24"/>
                <w:szCs w:val="24"/>
              </w:rPr>
            </w:pPr>
            <w:r w:rsidRPr="00C6774F">
              <w:rPr>
                <w:rFonts w:ascii="Book Antiqua" w:hAnsi="Book Antiqua"/>
                <w:sz w:val="24"/>
                <w:szCs w:val="24"/>
              </w:rPr>
              <w:t>66.7</w:t>
            </w:r>
          </w:p>
        </w:tc>
        <w:tc>
          <w:tcPr>
            <w:tcW w:w="2406" w:type="dxa"/>
            <w:tcBorders>
              <w:left w:val="single" w:sz="4" w:space="0" w:color="auto"/>
              <w:right w:val="nil"/>
            </w:tcBorders>
          </w:tcPr>
          <w:p w:rsidR="009673CE" w:rsidRPr="00C6774F" w:rsidRDefault="009673CE" w:rsidP="00F93B1B">
            <w:pPr>
              <w:snapToGrid w:val="0"/>
              <w:spacing w:line="360" w:lineRule="auto"/>
              <w:jc w:val="center"/>
              <w:rPr>
                <w:rFonts w:ascii="Book Antiqua" w:hAnsi="Book Antiqua"/>
                <w:sz w:val="24"/>
                <w:szCs w:val="24"/>
              </w:rPr>
            </w:pPr>
            <w:r w:rsidRPr="00C6774F">
              <w:rPr>
                <w:rFonts w:ascii="Book Antiqua" w:hAnsi="Book Antiqua"/>
                <w:sz w:val="24"/>
                <w:szCs w:val="24"/>
              </w:rPr>
              <w:t>NA</w:t>
            </w:r>
          </w:p>
        </w:tc>
      </w:tr>
      <w:tr w:rsidR="009673CE" w:rsidRPr="00C6774F" w:rsidTr="009673CE">
        <w:trPr>
          <w:trHeight w:val="345"/>
        </w:trPr>
        <w:tc>
          <w:tcPr>
            <w:tcW w:w="3686" w:type="dxa"/>
            <w:tcBorders>
              <w:left w:val="nil"/>
              <w:right w:val="single" w:sz="4" w:space="0" w:color="auto"/>
            </w:tcBorders>
          </w:tcPr>
          <w:p w:rsidR="009673CE" w:rsidRPr="009673CE" w:rsidRDefault="009673CE" w:rsidP="00F93B1B">
            <w:pPr>
              <w:snapToGrid w:val="0"/>
              <w:spacing w:line="360" w:lineRule="auto"/>
              <w:ind w:firstLineChars="100" w:firstLine="240"/>
              <w:rPr>
                <w:rFonts w:ascii="Book Antiqua" w:hAnsi="Book Antiqua"/>
                <w:sz w:val="24"/>
                <w:szCs w:val="24"/>
              </w:rPr>
            </w:pPr>
            <w:r w:rsidRPr="009673CE">
              <w:rPr>
                <w:rFonts w:ascii="Book Antiqua" w:hAnsi="Book Antiqua"/>
                <w:sz w:val="24"/>
                <w:szCs w:val="24"/>
              </w:rPr>
              <w:t>Accuracy</w:t>
            </w:r>
          </w:p>
        </w:tc>
        <w:tc>
          <w:tcPr>
            <w:tcW w:w="1938" w:type="dxa"/>
            <w:tcBorders>
              <w:left w:val="single" w:sz="4" w:space="0" w:color="auto"/>
              <w:right w:val="nil"/>
            </w:tcBorders>
          </w:tcPr>
          <w:p w:rsidR="009673CE" w:rsidRPr="00C6774F" w:rsidRDefault="009673CE" w:rsidP="00F93B1B">
            <w:pPr>
              <w:snapToGrid w:val="0"/>
              <w:spacing w:line="360" w:lineRule="auto"/>
              <w:jc w:val="center"/>
              <w:rPr>
                <w:rFonts w:ascii="Book Antiqua" w:hAnsi="Book Antiqua"/>
                <w:sz w:val="24"/>
                <w:szCs w:val="24"/>
              </w:rPr>
            </w:pPr>
            <w:r w:rsidRPr="00C6774F">
              <w:rPr>
                <w:rFonts w:ascii="Book Antiqua" w:hAnsi="Book Antiqua"/>
                <w:sz w:val="24"/>
                <w:szCs w:val="24"/>
              </w:rPr>
              <w:t>60.0</w:t>
            </w:r>
          </w:p>
        </w:tc>
        <w:tc>
          <w:tcPr>
            <w:tcW w:w="2598" w:type="dxa"/>
            <w:tcBorders>
              <w:left w:val="single" w:sz="4" w:space="0" w:color="auto"/>
              <w:right w:val="nil"/>
            </w:tcBorders>
          </w:tcPr>
          <w:p w:rsidR="009673CE" w:rsidRPr="00C6774F" w:rsidRDefault="009673CE" w:rsidP="00F93B1B">
            <w:pPr>
              <w:snapToGrid w:val="0"/>
              <w:spacing w:line="360" w:lineRule="auto"/>
              <w:jc w:val="center"/>
              <w:rPr>
                <w:rFonts w:ascii="Book Antiqua" w:hAnsi="Book Antiqua"/>
                <w:sz w:val="24"/>
                <w:szCs w:val="24"/>
              </w:rPr>
            </w:pPr>
            <w:r w:rsidRPr="00C6774F">
              <w:rPr>
                <w:rFonts w:ascii="Book Antiqua" w:hAnsi="Book Antiqua"/>
                <w:sz w:val="24"/>
                <w:szCs w:val="24"/>
              </w:rPr>
              <w:t>60.0</w:t>
            </w:r>
          </w:p>
        </w:tc>
        <w:tc>
          <w:tcPr>
            <w:tcW w:w="1843" w:type="dxa"/>
            <w:tcBorders>
              <w:left w:val="single" w:sz="4" w:space="0" w:color="auto"/>
              <w:right w:val="nil"/>
            </w:tcBorders>
          </w:tcPr>
          <w:p w:rsidR="009673CE" w:rsidRPr="00C6774F" w:rsidRDefault="009673CE" w:rsidP="00F93B1B">
            <w:pPr>
              <w:snapToGrid w:val="0"/>
              <w:spacing w:line="360" w:lineRule="auto"/>
              <w:jc w:val="center"/>
              <w:rPr>
                <w:rFonts w:ascii="Book Antiqua" w:hAnsi="Book Antiqua"/>
                <w:sz w:val="24"/>
                <w:szCs w:val="24"/>
              </w:rPr>
            </w:pPr>
            <w:r w:rsidRPr="00C6774F">
              <w:rPr>
                <w:rFonts w:ascii="Book Antiqua" w:hAnsi="Book Antiqua"/>
                <w:sz w:val="24"/>
                <w:szCs w:val="24"/>
              </w:rPr>
              <w:t>64.0</w:t>
            </w:r>
          </w:p>
        </w:tc>
        <w:tc>
          <w:tcPr>
            <w:tcW w:w="2130" w:type="dxa"/>
            <w:tcBorders>
              <w:left w:val="single" w:sz="4" w:space="0" w:color="auto"/>
              <w:right w:val="nil"/>
            </w:tcBorders>
          </w:tcPr>
          <w:p w:rsidR="009673CE" w:rsidRPr="00C6774F" w:rsidRDefault="009673CE" w:rsidP="00F93B1B">
            <w:pPr>
              <w:snapToGrid w:val="0"/>
              <w:spacing w:line="360" w:lineRule="auto"/>
              <w:jc w:val="center"/>
              <w:rPr>
                <w:rFonts w:ascii="Book Antiqua" w:hAnsi="Book Antiqua"/>
                <w:sz w:val="24"/>
                <w:szCs w:val="24"/>
              </w:rPr>
            </w:pPr>
            <w:r w:rsidRPr="00C6774F">
              <w:rPr>
                <w:rFonts w:ascii="Book Antiqua" w:hAnsi="Book Antiqua"/>
                <w:sz w:val="24"/>
                <w:szCs w:val="24"/>
              </w:rPr>
              <w:t>56.0</w:t>
            </w:r>
          </w:p>
        </w:tc>
        <w:tc>
          <w:tcPr>
            <w:tcW w:w="2406" w:type="dxa"/>
            <w:tcBorders>
              <w:left w:val="single" w:sz="4" w:space="0" w:color="auto"/>
              <w:right w:val="nil"/>
            </w:tcBorders>
          </w:tcPr>
          <w:p w:rsidR="009673CE" w:rsidRPr="00C6774F" w:rsidRDefault="009673CE" w:rsidP="00F93B1B">
            <w:pPr>
              <w:snapToGrid w:val="0"/>
              <w:spacing w:line="360" w:lineRule="auto"/>
              <w:jc w:val="center"/>
              <w:rPr>
                <w:rFonts w:ascii="Book Antiqua" w:hAnsi="Book Antiqua"/>
                <w:sz w:val="24"/>
                <w:szCs w:val="24"/>
              </w:rPr>
            </w:pPr>
            <w:r w:rsidRPr="00C6774F">
              <w:rPr>
                <w:rFonts w:ascii="Book Antiqua" w:hAnsi="Book Antiqua"/>
                <w:sz w:val="24"/>
                <w:szCs w:val="24"/>
              </w:rPr>
              <w:t>NA</w:t>
            </w:r>
          </w:p>
        </w:tc>
      </w:tr>
      <w:tr w:rsidR="009673CE" w:rsidRPr="00C6774F" w:rsidTr="009673CE">
        <w:trPr>
          <w:trHeight w:val="405"/>
        </w:trPr>
        <w:tc>
          <w:tcPr>
            <w:tcW w:w="3686" w:type="dxa"/>
            <w:tcBorders>
              <w:left w:val="nil"/>
              <w:right w:val="single" w:sz="4" w:space="0" w:color="auto"/>
            </w:tcBorders>
          </w:tcPr>
          <w:p w:rsidR="009673CE" w:rsidRPr="009673CE" w:rsidRDefault="009673CE" w:rsidP="00F93B1B">
            <w:pPr>
              <w:snapToGrid w:val="0"/>
              <w:spacing w:line="360" w:lineRule="auto"/>
              <w:rPr>
                <w:rFonts w:ascii="Book Antiqua" w:hAnsi="Book Antiqua"/>
                <w:sz w:val="24"/>
                <w:szCs w:val="24"/>
              </w:rPr>
            </w:pPr>
            <w:r w:rsidRPr="009673CE">
              <w:rPr>
                <w:rFonts w:ascii="Book Antiqua" w:hAnsi="Book Antiqua"/>
                <w:sz w:val="24"/>
                <w:szCs w:val="24"/>
              </w:rPr>
              <w:t>UC</w:t>
            </w:r>
          </w:p>
        </w:tc>
        <w:tc>
          <w:tcPr>
            <w:tcW w:w="1938" w:type="dxa"/>
            <w:tcBorders>
              <w:left w:val="single" w:sz="4" w:space="0" w:color="auto"/>
              <w:right w:val="nil"/>
            </w:tcBorders>
          </w:tcPr>
          <w:p w:rsidR="009673CE" w:rsidRPr="00C6774F" w:rsidRDefault="009673CE" w:rsidP="00F93B1B">
            <w:pPr>
              <w:snapToGrid w:val="0"/>
              <w:spacing w:line="360" w:lineRule="auto"/>
              <w:ind w:left="552"/>
              <w:jc w:val="center"/>
              <w:rPr>
                <w:rFonts w:ascii="Book Antiqua" w:hAnsi="Book Antiqua"/>
                <w:sz w:val="24"/>
                <w:szCs w:val="24"/>
              </w:rPr>
            </w:pPr>
          </w:p>
        </w:tc>
        <w:tc>
          <w:tcPr>
            <w:tcW w:w="2598" w:type="dxa"/>
            <w:tcBorders>
              <w:left w:val="single" w:sz="4" w:space="0" w:color="auto"/>
              <w:right w:val="nil"/>
            </w:tcBorders>
          </w:tcPr>
          <w:p w:rsidR="009673CE" w:rsidRPr="00C6774F" w:rsidRDefault="009673CE" w:rsidP="00F93B1B">
            <w:pPr>
              <w:snapToGrid w:val="0"/>
              <w:spacing w:line="360" w:lineRule="auto"/>
              <w:ind w:left="1404"/>
              <w:jc w:val="center"/>
              <w:rPr>
                <w:rFonts w:ascii="Book Antiqua" w:hAnsi="Book Antiqua"/>
                <w:sz w:val="24"/>
                <w:szCs w:val="24"/>
              </w:rPr>
            </w:pPr>
          </w:p>
        </w:tc>
        <w:tc>
          <w:tcPr>
            <w:tcW w:w="1843" w:type="dxa"/>
            <w:tcBorders>
              <w:left w:val="single" w:sz="4" w:space="0" w:color="auto"/>
              <w:right w:val="nil"/>
            </w:tcBorders>
          </w:tcPr>
          <w:p w:rsidR="009673CE" w:rsidRPr="00C6774F" w:rsidRDefault="009673CE" w:rsidP="00F93B1B">
            <w:pPr>
              <w:snapToGrid w:val="0"/>
              <w:spacing w:line="360" w:lineRule="auto"/>
              <w:ind w:left="1104"/>
              <w:jc w:val="center"/>
              <w:rPr>
                <w:rFonts w:ascii="Book Antiqua" w:hAnsi="Book Antiqua"/>
                <w:sz w:val="24"/>
                <w:szCs w:val="24"/>
              </w:rPr>
            </w:pPr>
          </w:p>
        </w:tc>
        <w:tc>
          <w:tcPr>
            <w:tcW w:w="2130" w:type="dxa"/>
            <w:tcBorders>
              <w:left w:val="single" w:sz="4" w:space="0" w:color="auto"/>
              <w:right w:val="nil"/>
            </w:tcBorders>
          </w:tcPr>
          <w:p w:rsidR="009673CE" w:rsidRPr="00C6774F" w:rsidRDefault="009673CE" w:rsidP="00F93B1B">
            <w:pPr>
              <w:snapToGrid w:val="0"/>
              <w:spacing w:line="360" w:lineRule="auto"/>
              <w:ind w:left="744"/>
              <w:jc w:val="center"/>
              <w:rPr>
                <w:rFonts w:ascii="Book Antiqua" w:hAnsi="Book Antiqua"/>
                <w:sz w:val="24"/>
                <w:szCs w:val="24"/>
              </w:rPr>
            </w:pPr>
          </w:p>
        </w:tc>
        <w:tc>
          <w:tcPr>
            <w:tcW w:w="2406" w:type="dxa"/>
            <w:tcBorders>
              <w:left w:val="single" w:sz="4" w:space="0" w:color="auto"/>
              <w:right w:val="nil"/>
            </w:tcBorders>
          </w:tcPr>
          <w:p w:rsidR="009673CE" w:rsidRPr="00C6774F" w:rsidRDefault="009673CE" w:rsidP="00F93B1B">
            <w:pPr>
              <w:snapToGrid w:val="0"/>
              <w:spacing w:line="360" w:lineRule="auto"/>
              <w:ind w:left="1176"/>
              <w:jc w:val="center"/>
              <w:rPr>
                <w:rFonts w:ascii="Book Antiqua" w:hAnsi="Book Antiqua"/>
                <w:sz w:val="24"/>
                <w:szCs w:val="24"/>
              </w:rPr>
            </w:pPr>
          </w:p>
        </w:tc>
      </w:tr>
      <w:tr w:rsidR="009673CE" w:rsidRPr="00C6774F" w:rsidTr="009673CE">
        <w:trPr>
          <w:trHeight w:val="405"/>
        </w:trPr>
        <w:tc>
          <w:tcPr>
            <w:tcW w:w="3686" w:type="dxa"/>
            <w:tcBorders>
              <w:left w:val="nil"/>
              <w:right w:val="single" w:sz="4" w:space="0" w:color="auto"/>
            </w:tcBorders>
          </w:tcPr>
          <w:p w:rsidR="009673CE" w:rsidRPr="00C6774F" w:rsidRDefault="009673CE" w:rsidP="00F93B1B">
            <w:pPr>
              <w:snapToGrid w:val="0"/>
              <w:spacing w:line="360" w:lineRule="auto"/>
              <w:ind w:firstLineChars="100" w:firstLine="240"/>
              <w:rPr>
                <w:rFonts w:ascii="Book Antiqua" w:hAnsi="Book Antiqua"/>
                <w:b/>
                <w:sz w:val="24"/>
                <w:szCs w:val="24"/>
              </w:rPr>
            </w:pPr>
            <w:r>
              <w:rPr>
                <w:rFonts w:ascii="Book Antiqua" w:hAnsi="Book Antiqua"/>
                <w:sz w:val="24"/>
                <w:szCs w:val="24"/>
              </w:rPr>
              <w:t>Sensitivity</w:t>
            </w:r>
          </w:p>
        </w:tc>
        <w:tc>
          <w:tcPr>
            <w:tcW w:w="1938" w:type="dxa"/>
            <w:tcBorders>
              <w:left w:val="single" w:sz="4" w:space="0" w:color="auto"/>
              <w:right w:val="nil"/>
            </w:tcBorders>
          </w:tcPr>
          <w:p w:rsidR="009673CE" w:rsidRDefault="009673CE" w:rsidP="00F93B1B">
            <w:pPr>
              <w:snapToGrid w:val="0"/>
              <w:spacing w:line="360" w:lineRule="auto"/>
              <w:jc w:val="center"/>
              <w:rPr>
                <w:rFonts w:ascii="Book Antiqua" w:hAnsi="Book Antiqua"/>
                <w:sz w:val="24"/>
                <w:szCs w:val="24"/>
              </w:rPr>
            </w:pPr>
            <w:r w:rsidRPr="00C6774F">
              <w:rPr>
                <w:rFonts w:ascii="Book Antiqua" w:hAnsi="Book Antiqua"/>
                <w:sz w:val="24"/>
                <w:szCs w:val="24"/>
              </w:rPr>
              <w:t>87.9</w:t>
            </w:r>
          </w:p>
        </w:tc>
        <w:tc>
          <w:tcPr>
            <w:tcW w:w="2598" w:type="dxa"/>
            <w:tcBorders>
              <w:left w:val="single" w:sz="4" w:space="0" w:color="auto"/>
              <w:right w:val="nil"/>
            </w:tcBorders>
          </w:tcPr>
          <w:p w:rsidR="009673CE" w:rsidRDefault="009673CE" w:rsidP="00F93B1B">
            <w:pPr>
              <w:snapToGrid w:val="0"/>
              <w:spacing w:line="360" w:lineRule="auto"/>
              <w:jc w:val="center"/>
              <w:rPr>
                <w:rFonts w:ascii="Book Antiqua" w:hAnsi="Book Antiqua"/>
                <w:sz w:val="24"/>
                <w:szCs w:val="24"/>
              </w:rPr>
            </w:pPr>
            <w:r w:rsidRPr="00C6774F">
              <w:rPr>
                <w:rFonts w:ascii="Book Antiqua" w:hAnsi="Book Antiqua"/>
                <w:sz w:val="24"/>
                <w:szCs w:val="24"/>
              </w:rPr>
              <w:t>60.6</w:t>
            </w:r>
          </w:p>
        </w:tc>
        <w:tc>
          <w:tcPr>
            <w:tcW w:w="1843" w:type="dxa"/>
            <w:tcBorders>
              <w:left w:val="single" w:sz="4" w:space="0" w:color="auto"/>
              <w:right w:val="nil"/>
            </w:tcBorders>
          </w:tcPr>
          <w:p w:rsidR="009673CE" w:rsidRDefault="009673CE" w:rsidP="00F93B1B">
            <w:pPr>
              <w:snapToGrid w:val="0"/>
              <w:spacing w:line="360" w:lineRule="auto"/>
              <w:jc w:val="center"/>
              <w:rPr>
                <w:rFonts w:ascii="Book Antiqua" w:hAnsi="Book Antiqua"/>
                <w:sz w:val="24"/>
                <w:szCs w:val="24"/>
              </w:rPr>
            </w:pPr>
            <w:r w:rsidRPr="00C6774F">
              <w:rPr>
                <w:rFonts w:ascii="Book Antiqua" w:hAnsi="Book Antiqua"/>
                <w:sz w:val="24"/>
                <w:szCs w:val="24"/>
              </w:rPr>
              <w:t>42.4</w:t>
            </w:r>
          </w:p>
        </w:tc>
        <w:tc>
          <w:tcPr>
            <w:tcW w:w="2130" w:type="dxa"/>
            <w:tcBorders>
              <w:left w:val="single" w:sz="4" w:space="0" w:color="auto"/>
              <w:right w:val="nil"/>
            </w:tcBorders>
          </w:tcPr>
          <w:p w:rsidR="009673CE" w:rsidRDefault="009673CE" w:rsidP="00F93B1B">
            <w:pPr>
              <w:snapToGrid w:val="0"/>
              <w:spacing w:line="360" w:lineRule="auto"/>
              <w:jc w:val="center"/>
              <w:rPr>
                <w:rFonts w:ascii="Book Antiqua" w:hAnsi="Book Antiqua"/>
                <w:sz w:val="24"/>
                <w:szCs w:val="24"/>
              </w:rPr>
            </w:pPr>
            <w:r w:rsidRPr="00C6774F">
              <w:rPr>
                <w:rFonts w:ascii="Book Antiqua" w:hAnsi="Book Antiqua"/>
                <w:sz w:val="24"/>
                <w:szCs w:val="24"/>
              </w:rPr>
              <w:t>63.6</w:t>
            </w:r>
          </w:p>
        </w:tc>
        <w:tc>
          <w:tcPr>
            <w:tcW w:w="2406" w:type="dxa"/>
            <w:tcBorders>
              <w:left w:val="single" w:sz="4" w:space="0" w:color="auto"/>
              <w:right w:val="nil"/>
            </w:tcBorders>
          </w:tcPr>
          <w:p w:rsidR="009673CE" w:rsidRDefault="009673CE" w:rsidP="00F93B1B">
            <w:pPr>
              <w:snapToGrid w:val="0"/>
              <w:spacing w:line="360" w:lineRule="auto"/>
              <w:jc w:val="center"/>
              <w:rPr>
                <w:rFonts w:ascii="Book Antiqua" w:hAnsi="Book Antiqua"/>
                <w:sz w:val="24"/>
                <w:szCs w:val="24"/>
              </w:rPr>
            </w:pPr>
            <w:r w:rsidRPr="00C6774F">
              <w:rPr>
                <w:rFonts w:ascii="Book Antiqua" w:hAnsi="Book Antiqua"/>
                <w:sz w:val="24"/>
                <w:szCs w:val="24"/>
              </w:rPr>
              <w:t>92.8</w:t>
            </w:r>
          </w:p>
        </w:tc>
      </w:tr>
      <w:tr w:rsidR="009673CE" w:rsidRPr="00C6774F" w:rsidTr="009673CE">
        <w:trPr>
          <w:trHeight w:val="375"/>
        </w:trPr>
        <w:tc>
          <w:tcPr>
            <w:tcW w:w="3686" w:type="dxa"/>
            <w:tcBorders>
              <w:left w:val="nil"/>
              <w:right w:val="single" w:sz="4" w:space="0" w:color="auto"/>
            </w:tcBorders>
          </w:tcPr>
          <w:p w:rsidR="009673CE" w:rsidRPr="00C6774F" w:rsidRDefault="009673CE" w:rsidP="00F93B1B">
            <w:pPr>
              <w:snapToGrid w:val="0"/>
              <w:spacing w:line="360" w:lineRule="auto"/>
              <w:ind w:firstLineChars="100" w:firstLine="240"/>
              <w:rPr>
                <w:rFonts w:ascii="Book Antiqua" w:hAnsi="Book Antiqua"/>
                <w:sz w:val="24"/>
                <w:szCs w:val="24"/>
              </w:rPr>
            </w:pPr>
            <w:r>
              <w:rPr>
                <w:rFonts w:ascii="Book Antiqua" w:hAnsi="Book Antiqua"/>
                <w:sz w:val="24"/>
                <w:szCs w:val="24"/>
              </w:rPr>
              <w:t>Specificity</w:t>
            </w:r>
          </w:p>
        </w:tc>
        <w:tc>
          <w:tcPr>
            <w:tcW w:w="1938" w:type="dxa"/>
            <w:tcBorders>
              <w:left w:val="single" w:sz="4" w:space="0" w:color="auto"/>
              <w:right w:val="nil"/>
            </w:tcBorders>
          </w:tcPr>
          <w:p w:rsidR="009673CE" w:rsidRPr="00C6774F" w:rsidRDefault="009673CE" w:rsidP="00F93B1B">
            <w:pPr>
              <w:snapToGrid w:val="0"/>
              <w:spacing w:line="360" w:lineRule="auto"/>
              <w:jc w:val="center"/>
              <w:rPr>
                <w:rFonts w:ascii="Book Antiqua" w:hAnsi="Book Antiqua"/>
                <w:sz w:val="24"/>
                <w:szCs w:val="24"/>
              </w:rPr>
            </w:pPr>
            <w:r w:rsidRPr="00C6774F">
              <w:rPr>
                <w:rFonts w:ascii="Book Antiqua" w:hAnsi="Book Antiqua"/>
                <w:sz w:val="24"/>
                <w:szCs w:val="24"/>
              </w:rPr>
              <w:t>100</w:t>
            </w:r>
          </w:p>
        </w:tc>
        <w:tc>
          <w:tcPr>
            <w:tcW w:w="2598" w:type="dxa"/>
            <w:tcBorders>
              <w:left w:val="single" w:sz="4" w:space="0" w:color="auto"/>
              <w:right w:val="nil"/>
            </w:tcBorders>
          </w:tcPr>
          <w:p w:rsidR="009673CE" w:rsidRPr="00C6774F" w:rsidRDefault="009673CE" w:rsidP="00F93B1B">
            <w:pPr>
              <w:snapToGrid w:val="0"/>
              <w:spacing w:line="360" w:lineRule="auto"/>
              <w:jc w:val="center"/>
              <w:rPr>
                <w:rFonts w:ascii="Book Antiqua" w:hAnsi="Book Antiqua"/>
                <w:sz w:val="24"/>
                <w:szCs w:val="24"/>
              </w:rPr>
            </w:pPr>
            <w:r w:rsidRPr="00C6774F">
              <w:rPr>
                <w:rFonts w:ascii="Book Antiqua" w:hAnsi="Book Antiqua"/>
                <w:sz w:val="24"/>
                <w:szCs w:val="24"/>
              </w:rPr>
              <w:t>100</w:t>
            </w:r>
          </w:p>
        </w:tc>
        <w:tc>
          <w:tcPr>
            <w:tcW w:w="1843" w:type="dxa"/>
            <w:tcBorders>
              <w:left w:val="single" w:sz="4" w:space="0" w:color="auto"/>
              <w:right w:val="nil"/>
            </w:tcBorders>
          </w:tcPr>
          <w:p w:rsidR="009673CE" w:rsidRPr="00C6774F" w:rsidRDefault="009673CE" w:rsidP="00F93B1B">
            <w:pPr>
              <w:snapToGrid w:val="0"/>
              <w:spacing w:line="360" w:lineRule="auto"/>
              <w:jc w:val="center"/>
              <w:rPr>
                <w:rFonts w:ascii="Book Antiqua" w:hAnsi="Book Antiqua"/>
                <w:sz w:val="24"/>
                <w:szCs w:val="24"/>
              </w:rPr>
            </w:pPr>
            <w:r w:rsidRPr="00C6774F">
              <w:rPr>
                <w:rFonts w:ascii="Book Antiqua" w:hAnsi="Book Antiqua"/>
                <w:sz w:val="24"/>
                <w:szCs w:val="24"/>
              </w:rPr>
              <w:t>100</w:t>
            </w:r>
          </w:p>
        </w:tc>
        <w:tc>
          <w:tcPr>
            <w:tcW w:w="2130" w:type="dxa"/>
            <w:tcBorders>
              <w:left w:val="single" w:sz="4" w:space="0" w:color="auto"/>
              <w:right w:val="nil"/>
            </w:tcBorders>
          </w:tcPr>
          <w:p w:rsidR="009673CE" w:rsidRPr="00C6774F" w:rsidRDefault="009673CE" w:rsidP="00F93B1B">
            <w:pPr>
              <w:snapToGrid w:val="0"/>
              <w:spacing w:line="360" w:lineRule="auto"/>
              <w:jc w:val="center"/>
              <w:rPr>
                <w:rFonts w:ascii="Book Antiqua" w:hAnsi="Book Antiqua"/>
                <w:sz w:val="24"/>
                <w:szCs w:val="24"/>
              </w:rPr>
            </w:pPr>
            <w:r w:rsidRPr="00C6774F">
              <w:rPr>
                <w:rFonts w:ascii="Book Antiqua" w:hAnsi="Book Antiqua"/>
                <w:sz w:val="24"/>
                <w:szCs w:val="24"/>
              </w:rPr>
              <w:t>83.3</w:t>
            </w:r>
          </w:p>
        </w:tc>
        <w:tc>
          <w:tcPr>
            <w:tcW w:w="2406" w:type="dxa"/>
            <w:tcBorders>
              <w:left w:val="single" w:sz="4" w:space="0" w:color="auto"/>
              <w:right w:val="nil"/>
            </w:tcBorders>
          </w:tcPr>
          <w:p w:rsidR="009673CE" w:rsidRPr="00C6774F" w:rsidRDefault="009673CE" w:rsidP="00F93B1B">
            <w:pPr>
              <w:snapToGrid w:val="0"/>
              <w:spacing w:line="360" w:lineRule="auto"/>
              <w:jc w:val="center"/>
              <w:rPr>
                <w:rFonts w:ascii="Book Antiqua" w:hAnsi="Book Antiqua"/>
                <w:sz w:val="24"/>
                <w:szCs w:val="24"/>
              </w:rPr>
            </w:pPr>
            <w:r w:rsidRPr="00C6774F">
              <w:rPr>
                <w:rFonts w:ascii="Book Antiqua" w:hAnsi="Book Antiqua"/>
                <w:sz w:val="24"/>
                <w:szCs w:val="24"/>
              </w:rPr>
              <w:t>91.7</w:t>
            </w:r>
          </w:p>
        </w:tc>
      </w:tr>
      <w:tr w:rsidR="009673CE" w:rsidRPr="00C6774F" w:rsidTr="009673CE">
        <w:trPr>
          <w:trHeight w:val="405"/>
        </w:trPr>
        <w:tc>
          <w:tcPr>
            <w:tcW w:w="3686" w:type="dxa"/>
            <w:tcBorders>
              <w:left w:val="nil"/>
              <w:right w:val="single" w:sz="4" w:space="0" w:color="auto"/>
            </w:tcBorders>
          </w:tcPr>
          <w:p w:rsidR="009673CE" w:rsidRPr="00C6774F" w:rsidRDefault="009673CE" w:rsidP="00F93B1B">
            <w:pPr>
              <w:snapToGrid w:val="0"/>
              <w:spacing w:line="360" w:lineRule="auto"/>
              <w:ind w:firstLineChars="100" w:firstLine="240"/>
              <w:rPr>
                <w:rFonts w:ascii="Book Antiqua" w:hAnsi="Book Antiqua"/>
                <w:sz w:val="24"/>
                <w:szCs w:val="24"/>
              </w:rPr>
            </w:pPr>
            <w:r>
              <w:rPr>
                <w:rFonts w:ascii="Book Antiqua" w:hAnsi="Book Antiqua"/>
                <w:sz w:val="24"/>
                <w:szCs w:val="24"/>
              </w:rPr>
              <w:t>PPV</w:t>
            </w:r>
          </w:p>
        </w:tc>
        <w:tc>
          <w:tcPr>
            <w:tcW w:w="1938" w:type="dxa"/>
            <w:tcBorders>
              <w:left w:val="single" w:sz="4" w:space="0" w:color="auto"/>
              <w:right w:val="nil"/>
            </w:tcBorders>
          </w:tcPr>
          <w:p w:rsidR="009673CE" w:rsidRPr="00C6774F" w:rsidRDefault="009673CE" w:rsidP="00F93B1B">
            <w:pPr>
              <w:snapToGrid w:val="0"/>
              <w:spacing w:line="360" w:lineRule="auto"/>
              <w:jc w:val="center"/>
              <w:rPr>
                <w:rFonts w:ascii="Book Antiqua" w:hAnsi="Book Antiqua"/>
                <w:sz w:val="24"/>
                <w:szCs w:val="24"/>
              </w:rPr>
            </w:pPr>
            <w:r w:rsidRPr="00C6774F">
              <w:rPr>
                <w:rFonts w:ascii="Book Antiqua" w:hAnsi="Book Antiqua"/>
                <w:sz w:val="24"/>
                <w:szCs w:val="24"/>
              </w:rPr>
              <w:t>100</w:t>
            </w:r>
          </w:p>
        </w:tc>
        <w:tc>
          <w:tcPr>
            <w:tcW w:w="2598" w:type="dxa"/>
            <w:tcBorders>
              <w:left w:val="single" w:sz="4" w:space="0" w:color="auto"/>
              <w:right w:val="nil"/>
            </w:tcBorders>
          </w:tcPr>
          <w:p w:rsidR="009673CE" w:rsidRPr="00C6774F" w:rsidRDefault="009673CE" w:rsidP="00F93B1B">
            <w:pPr>
              <w:snapToGrid w:val="0"/>
              <w:spacing w:line="360" w:lineRule="auto"/>
              <w:jc w:val="center"/>
              <w:rPr>
                <w:rFonts w:ascii="Book Antiqua" w:hAnsi="Book Antiqua"/>
                <w:sz w:val="24"/>
                <w:szCs w:val="24"/>
              </w:rPr>
            </w:pPr>
            <w:r w:rsidRPr="00C6774F">
              <w:rPr>
                <w:rFonts w:ascii="Book Antiqua" w:hAnsi="Book Antiqua"/>
                <w:sz w:val="24"/>
                <w:szCs w:val="24"/>
              </w:rPr>
              <w:t>100</w:t>
            </w:r>
          </w:p>
        </w:tc>
        <w:tc>
          <w:tcPr>
            <w:tcW w:w="1843" w:type="dxa"/>
            <w:tcBorders>
              <w:left w:val="single" w:sz="4" w:space="0" w:color="auto"/>
              <w:right w:val="nil"/>
            </w:tcBorders>
          </w:tcPr>
          <w:p w:rsidR="009673CE" w:rsidRPr="00C6774F" w:rsidRDefault="009673CE" w:rsidP="00F93B1B">
            <w:pPr>
              <w:snapToGrid w:val="0"/>
              <w:spacing w:line="360" w:lineRule="auto"/>
              <w:jc w:val="center"/>
              <w:rPr>
                <w:rFonts w:ascii="Book Antiqua" w:hAnsi="Book Antiqua"/>
                <w:sz w:val="24"/>
                <w:szCs w:val="24"/>
              </w:rPr>
            </w:pPr>
            <w:r w:rsidRPr="00C6774F">
              <w:rPr>
                <w:rFonts w:ascii="Book Antiqua" w:hAnsi="Book Antiqua"/>
                <w:sz w:val="24"/>
                <w:szCs w:val="24"/>
              </w:rPr>
              <w:t>100</w:t>
            </w:r>
          </w:p>
        </w:tc>
        <w:tc>
          <w:tcPr>
            <w:tcW w:w="2130" w:type="dxa"/>
            <w:tcBorders>
              <w:left w:val="single" w:sz="4" w:space="0" w:color="auto"/>
              <w:right w:val="nil"/>
            </w:tcBorders>
          </w:tcPr>
          <w:p w:rsidR="009673CE" w:rsidRPr="00C6774F" w:rsidRDefault="009673CE" w:rsidP="00F93B1B">
            <w:pPr>
              <w:snapToGrid w:val="0"/>
              <w:spacing w:line="360" w:lineRule="auto"/>
              <w:jc w:val="center"/>
              <w:rPr>
                <w:rFonts w:ascii="Book Antiqua" w:hAnsi="Book Antiqua"/>
                <w:sz w:val="24"/>
                <w:szCs w:val="24"/>
              </w:rPr>
            </w:pPr>
            <w:r w:rsidRPr="00C6774F">
              <w:rPr>
                <w:rFonts w:ascii="Book Antiqua" w:hAnsi="Book Antiqua"/>
                <w:sz w:val="24"/>
                <w:szCs w:val="24"/>
              </w:rPr>
              <w:t>91.3</w:t>
            </w:r>
          </w:p>
        </w:tc>
        <w:tc>
          <w:tcPr>
            <w:tcW w:w="2406" w:type="dxa"/>
            <w:tcBorders>
              <w:left w:val="single" w:sz="4" w:space="0" w:color="auto"/>
              <w:right w:val="nil"/>
            </w:tcBorders>
          </w:tcPr>
          <w:p w:rsidR="009673CE" w:rsidRPr="00C6774F" w:rsidRDefault="009673CE" w:rsidP="00F93B1B">
            <w:pPr>
              <w:snapToGrid w:val="0"/>
              <w:spacing w:line="360" w:lineRule="auto"/>
              <w:jc w:val="center"/>
              <w:rPr>
                <w:rFonts w:ascii="Book Antiqua" w:hAnsi="Book Antiqua"/>
                <w:sz w:val="24"/>
                <w:szCs w:val="24"/>
              </w:rPr>
            </w:pPr>
            <w:r w:rsidRPr="00C6774F">
              <w:rPr>
                <w:rFonts w:ascii="Book Antiqua" w:hAnsi="Book Antiqua"/>
                <w:sz w:val="24"/>
                <w:szCs w:val="24"/>
              </w:rPr>
              <w:t>96.8</w:t>
            </w:r>
          </w:p>
        </w:tc>
      </w:tr>
      <w:tr w:rsidR="009673CE" w:rsidRPr="00C6774F" w:rsidTr="009673CE">
        <w:trPr>
          <w:trHeight w:val="465"/>
        </w:trPr>
        <w:tc>
          <w:tcPr>
            <w:tcW w:w="3686" w:type="dxa"/>
            <w:tcBorders>
              <w:left w:val="nil"/>
              <w:right w:val="single" w:sz="4" w:space="0" w:color="auto"/>
            </w:tcBorders>
          </w:tcPr>
          <w:p w:rsidR="009673CE" w:rsidRPr="00C6774F" w:rsidRDefault="009673CE" w:rsidP="00F93B1B">
            <w:pPr>
              <w:snapToGrid w:val="0"/>
              <w:spacing w:line="360" w:lineRule="auto"/>
              <w:ind w:firstLineChars="100" w:firstLine="240"/>
              <w:rPr>
                <w:rFonts w:ascii="Book Antiqua" w:hAnsi="Book Antiqua"/>
                <w:sz w:val="24"/>
                <w:szCs w:val="24"/>
              </w:rPr>
            </w:pPr>
            <w:r>
              <w:rPr>
                <w:rFonts w:ascii="Book Antiqua" w:hAnsi="Book Antiqua"/>
                <w:sz w:val="24"/>
                <w:szCs w:val="24"/>
              </w:rPr>
              <w:t>NPV</w:t>
            </w:r>
          </w:p>
        </w:tc>
        <w:tc>
          <w:tcPr>
            <w:tcW w:w="1938" w:type="dxa"/>
            <w:tcBorders>
              <w:left w:val="single" w:sz="4" w:space="0" w:color="auto"/>
              <w:right w:val="nil"/>
            </w:tcBorders>
          </w:tcPr>
          <w:p w:rsidR="009673CE" w:rsidRPr="00C6774F" w:rsidRDefault="009673CE" w:rsidP="00F93B1B">
            <w:pPr>
              <w:snapToGrid w:val="0"/>
              <w:spacing w:line="360" w:lineRule="auto"/>
              <w:jc w:val="center"/>
              <w:rPr>
                <w:rFonts w:ascii="Book Antiqua" w:hAnsi="Book Antiqua"/>
                <w:sz w:val="24"/>
                <w:szCs w:val="24"/>
              </w:rPr>
            </w:pPr>
            <w:r w:rsidRPr="00C6774F">
              <w:rPr>
                <w:rFonts w:ascii="Book Antiqua" w:hAnsi="Book Antiqua"/>
                <w:sz w:val="24"/>
                <w:szCs w:val="24"/>
              </w:rPr>
              <w:t>75</w:t>
            </w:r>
          </w:p>
        </w:tc>
        <w:tc>
          <w:tcPr>
            <w:tcW w:w="2598" w:type="dxa"/>
            <w:tcBorders>
              <w:left w:val="single" w:sz="4" w:space="0" w:color="auto"/>
              <w:right w:val="nil"/>
            </w:tcBorders>
          </w:tcPr>
          <w:p w:rsidR="009673CE" w:rsidRPr="00C6774F" w:rsidRDefault="009673CE" w:rsidP="00F93B1B">
            <w:pPr>
              <w:snapToGrid w:val="0"/>
              <w:spacing w:line="360" w:lineRule="auto"/>
              <w:jc w:val="center"/>
              <w:rPr>
                <w:rFonts w:ascii="Book Antiqua" w:hAnsi="Book Antiqua"/>
                <w:sz w:val="24"/>
                <w:szCs w:val="24"/>
              </w:rPr>
            </w:pPr>
            <w:r w:rsidRPr="00C6774F">
              <w:rPr>
                <w:rFonts w:ascii="Book Antiqua" w:hAnsi="Book Antiqua"/>
                <w:sz w:val="24"/>
                <w:szCs w:val="24"/>
              </w:rPr>
              <w:t>48</w:t>
            </w:r>
          </w:p>
        </w:tc>
        <w:tc>
          <w:tcPr>
            <w:tcW w:w="1843" w:type="dxa"/>
            <w:tcBorders>
              <w:left w:val="single" w:sz="4" w:space="0" w:color="auto"/>
              <w:right w:val="nil"/>
            </w:tcBorders>
          </w:tcPr>
          <w:p w:rsidR="009673CE" w:rsidRPr="00C6774F" w:rsidRDefault="009673CE" w:rsidP="00F93B1B">
            <w:pPr>
              <w:snapToGrid w:val="0"/>
              <w:spacing w:line="360" w:lineRule="auto"/>
              <w:jc w:val="center"/>
              <w:rPr>
                <w:rFonts w:ascii="Book Antiqua" w:hAnsi="Book Antiqua"/>
                <w:sz w:val="24"/>
                <w:szCs w:val="24"/>
              </w:rPr>
            </w:pPr>
            <w:r w:rsidRPr="00C6774F">
              <w:rPr>
                <w:rFonts w:ascii="Book Antiqua" w:hAnsi="Book Antiqua"/>
                <w:sz w:val="24"/>
                <w:szCs w:val="24"/>
              </w:rPr>
              <w:t>38.7</w:t>
            </w:r>
          </w:p>
        </w:tc>
        <w:tc>
          <w:tcPr>
            <w:tcW w:w="2130" w:type="dxa"/>
            <w:tcBorders>
              <w:left w:val="single" w:sz="4" w:space="0" w:color="auto"/>
              <w:right w:val="nil"/>
            </w:tcBorders>
          </w:tcPr>
          <w:p w:rsidR="009673CE" w:rsidRPr="00C6774F" w:rsidRDefault="009673CE" w:rsidP="00F93B1B">
            <w:pPr>
              <w:snapToGrid w:val="0"/>
              <w:spacing w:line="360" w:lineRule="auto"/>
              <w:jc w:val="center"/>
              <w:rPr>
                <w:rFonts w:ascii="Book Antiqua" w:hAnsi="Book Antiqua"/>
                <w:sz w:val="24"/>
                <w:szCs w:val="24"/>
              </w:rPr>
            </w:pPr>
            <w:r w:rsidRPr="00C6774F">
              <w:rPr>
                <w:rFonts w:ascii="Book Antiqua" w:hAnsi="Book Antiqua"/>
                <w:sz w:val="24"/>
                <w:szCs w:val="24"/>
              </w:rPr>
              <w:t>45.5</w:t>
            </w:r>
          </w:p>
        </w:tc>
        <w:tc>
          <w:tcPr>
            <w:tcW w:w="2406" w:type="dxa"/>
            <w:tcBorders>
              <w:left w:val="single" w:sz="4" w:space="0" w:color="auto"/>
              <w:right w:val="nil"/>
            </w:tcBorders>
          </w:tcPr>
          <w:p w:rsidR="009673CE" w:rsidRPr="00C6774F" w:rsidRDefault="009673CE" w:rsidP="00F93B1B">
            <w:pPr>
              <w:snapToGrid w:val="0"/>
              <w:spacing w:line="360" w:lineRule="auto"/>
              <w:jc w:val="center"/>
              <w:rPr>
                <w:rFonts w:ascii="Book Antiqua" w:hAnsi="Book Antiqua"/>
                <w:sz w:val="24"/>
                <w:szCs w:val="24"/>
              </w:rPr>
            </w:pPr>
            <w:r w:rsidRPr="00C6774F">
              <w:rPr>
                <w:rFonts w:ascii="Book Antiqua" w:hAnsi="Book Antiqua"/>
                <w:sz w:val="24"/>
                <w:szCs w:val="24"/>
              </w:rPr>
              <w:t>78.6</w:t>
            </w:r>
          </w:p>
        </w:tc>
      </w:tr>
      <w:tr w:rsidR="009673CE" w:rsidRPr="00C6774F" w:rsidTr="009673CE">
        <w:trPr>
          <w:trHeight w:val="348"/>
        </w:trPr>
        <w:tc>
          <w:tcPr>
            <w:tcW w:w="3686" w:type="dxa"/>
            <w:tcBorders>
              <w:left w:val="nil"/>
              <w:right w:val="single" w:sz="4" w:space="0" w:color="auto"/>
            </w:tcBorders>
          </w:tcPr>
          <w:p w:rsidR="009673CE" w:rsidRPr="00C6774F" w:rsidRDefault="009673CE" w:rsidP="00F93B1B">
            <w:pPr>
              <w:snapToGrid w:val="0"/>
              <w:spacing w:line="360" w:lineRule="auto"/>
              <w:ind w:firstLineChars="100" w:firstLine="240"/>
              <w:rPr>
                <w:rFonts w:ascii="Book Antiqua" w:hAnsi="Book Antiqua"/>
                <w:sz w:val="24"/>
                <w:szCs w:val="24"/>
              </w:rPr>
            </w:pPr>
            <w:r>
              <w:rPr>
                <w:rFonts w:ascii="Book Antiqua" w:hAnsi="Book Antiqua"/>
                <w:sz w:val="24"/>
                <w:szCs w:val="24"/>
              </w:rPr>
              <w:t>Accuracy</w:t>
            </w:r>
          </w:p>
        </w:tc>
        <w:tc>
          <w:tcPr>
            <w:tcW w:w="1938" w:type="dxa"/>
            <w:tcBorders>
              <w:left w:val="single" w:sz="4" w:space="0" w:color="auto"/>
              <w:right w:val="nil"/>
            </w:tcBorders>
          </w:tcPr>
          <w:p w:rsidR="009673CE" w:rsidRPr="00C6774F" w:rsidRDefault="009673CE" w:rsidP="00F93B1B">
            <w:pPr>
              <w:snapToGrid w:val="0"/>
              <w:spacing w:line="360" w:lineRule="auto"/>
              <w:jc w:val="center"/>
              <w:rPr>
                <w:rFonts w:ascii="Book Antiqua" w:hAnsi="Book Antiqua"/>
                <w:sz w:val="24"/>
                <w:szCs w:val="24"/>
              </w:rPr>
            </w:pPr>
            <w:r w:rsidRPr="00C6774F">
              <w:rPr>
                <w:rFonts w:ascii="Book Antiqua" w:hAnsi="Book Antiqua"/>
                <w:sz w:val="24"/>
                <w:szCs w:val="24"/>
              </w:rPr>
              <w:t>91.1</w:t>
            </w:r>
          </w:p>
        </w:tc>
        <w:tc>
          <w:tcPr>
            <w:tcW w:w="2598" w:type="dxa"/>
            <w:tcBorders>
              <w:left w:val="single" w:sz="4" w:space="0" w:color="auto"/>
              <w:right w:val="nil"/>
            </w:tcBorders>
          </w:tcPr>
          <w:p w:rsidR="009673CE" w:rsidRPr="00C6774F" w:rsidRDefault="009673CE" w:rsidP="00F93B1B">
            <w:pPr>
              <w:snapToGrid w:val="0"/>
              <w:spacing w:line="360" w:lineRule="auto"/>
              <w:jc w:val="center"/>
              <w:rPr>
                <w:rFonts w:ascii="Book Antiqua" w:hAnsi="Book Antiqua"/>
                <w:sz w:val="24"/>
                <w:szCs w:val="24"/>
              </w:rPr>
            </w:pPr>
            <w:r w:rsidRPr="00C6774F">
              <w:rPr>
                <w:rFonts w:ascii="Book Antiqua" w:hAnsi="Book Antiqua"/>
                <w:sz w:val="24"/>
                <w:szCs w:val="24"/>
              </w:rPr>
              <w:t>71.1</w:t>
            </w:r>
          </w:p>
        </w:tc>
        <w:tc>
          <w:tcPr>
            <w:tcW w:w="1843" w:type="dxa"/>
            <w:tcBorders>
              <w:left w:val="single" w:sz="4" w:space="0" w:color="auto"/>
              <w:bottom w:val="single" w:sz="4" w:space="0" w:color="auto"/>
              <w:right w:val="nil"/>
            </w:tcBorders>
          </w:tcPr>
          <w:p w:rsidR="009673CE" w:rsidRPr="00C6774F" w:rsidRDefault="009673CE" w:rsidP="00F93B1B">
            <w:pPr>
              <w:snapToGrid w:val="0"/>
              <w:spacing w:line="360" w:lineRule="auto"/>
              <w:jc w:val="center"/>
              <w:rPr>
                <w:rFonts w:ascii="Book Antiqua" w:hAnsi="Book Antiqua"/>
                <w:sz w:val="24"/>
                <w:szCs w:val="24"/>
              </w:rPr>
            </w:pPr>
            <w:r w:rsidRPr="00C6774F">
              <w:rPr>
                <w:rFonts w:ascii="Book Antiqua" w:hAnsi="Book Antiqua"/>
                <w:sz w:val="24"/>
                <w:szCs w:val="24"/>
              </w:rPr>
              <w:t>57.8</w:t>
            </w:r>
          </w:p>
        </w:tc>
        <w:tc>
          <w:tcPr>
            <w:tcW w:w="2130" w:type="dxa"/>
            <w:tcBorders>
              <w:left w:val="single" w:sz="4" w:space="0" w:color="auto"/>
              <w:right w:val="nil"/>
            </w:tcBorders>
          </w:tcPr>
          <w:p w:rsidR="009673CE" w:rsidRPr="00C6774F" w:rsidRDefault="009673CE" w:rsidP="00F93B1B">
            <w:pPr>
              <w:snapToGrid w:val="0"/>
              <w:spacing w:line="360" w:lineRule="auto"/>
              <w:jc w:val="center"/>
              <w:rPr>
                <w:rFonts w:ascii="Book Antiqua" w:hAnsi="Book Antiqua"/>
                <w:sz w:val="24"/>
                <w:szCs w:val="24"/>
              </w:rPr>
            </w:pPr>
            <w:r w:rsidRPr="00C6774F">
              <w:rPr>
                <w:rFonts w:ascii="Book Antiqua" w:hAnsi="Book Antiqua"/>
                <w:sz w:val="24"/>
                <w:szCs w:val="24"/>
              </w:rPr>
              <w:t>68.89</w:t>
            </w:r>
          </w:p>
        </w:tc>
        <w:tc>
          <w:tcPr>
            <w:tcW w:w="2406" w:type="dxa"/>
            <w:tcBorders>
              <w:left w:val="single" w:sz="4" w:space="0" w:color="auto"/>
              <w:right w:val="nil"/>
            </w:tcBorders>
          </w:tcPr>
          <w:p w:rsidR="009673CE" w:rsidRPr="00C6774F" w:rsidRDefault="009673CE" w:rsidP="00F93B1B">
            <w:pPr>
              <w:snapToGrid w:val="0"/>
              <w:spacing w:line="360" w:lineRule="auto"/>
              <w:jc w:val="center"/>
              <w:rPr>
                <w:rFonts w:ascii="Book Antiqua" w:hAnsi="Book Antiqua"/>
                <w:sz w:val="24"/>
                <w:szCs w:val="24"/>
              </w:rPr>
            </w:pPr>
            <w:r w:rsidRPr="00C6774F">
              <w:rPr>
                <w:rFonts w:ascii="Book Antiqua" w:hAnsi="Book Antiqua"/>
                <w:sz w:val="24"/>
                <w:szCs w:val="24"/>
              </w:rPr>
              <w:t>91.1</w:t>
            </w:r>
          </w:p>
        </w:tc>
      </w:tr>
    </w:tbl>
    <w:p w:rsidR="00F749D0" w:rsidRDefault="00AE4F60" w:rsidP="00F93B1B">
      <w:pPr>
        <w:autoSpaceDE w:val="0"/>
        <w:autoSpaceDN w:val="0"/>
        <w:adjustRightInd w:val="0"/>
        <w:snapToGrid w:val="0"/>
        <w:spacing w:line="360" w:lineRule="auto"/>
        <w:rPr>
          <w:rFonts w:ascii="Book Antiqua" w:hAnsi="Book Antiqua"/>
          <w:sz w:val="24"/>
          <w:szCs w:val="24"/>
          <w:lang w:val="en-GB"/>
        </w:rPr>
      </w:pPr>
      <w:r w:rsidRPr="00C6774F">
        <w:rPr>
          <w:rFonts w:ascii="Book Antiqua" w:hAnsi="Book Antiqua"/>
          <w:b/>
          <w:bCs/>
          <w:kern w:val="0"/>
          <w:sz w:val="24"/>
          <w:szCs w:val="24"/>
        </w:rPr>
        <w:t>Table 6</w:t>
      </w:r>
      <w:r>
        <w:rPr>
          <w:rFonts w:ascii="Book Antiqua" w:hAnsi="Book Antiqua" w:hint="eastAsia"/>
          <w:b/>
          <w:bCs/>
          <w:kern w:val="0"/>
          <w:sz w:val="24"/>
          <w:szCs w:val="24"/>
        </w:rPr>
        <w:t xml:space="preserve"> </w:t>
      </w:r>
      <w:r w:rsidRPr="00C6774F">
        <w:rPr>
          <w:rFonts w:ascii="Book Antiqua" w:hAnsi="Book Antiqua"/>
          <w:b/>
          <w:bCs/>
          <w:kern w:val="0"/>
          <w:sz w:val="24"/>
          <w:szCs w:val="24"/>
        </w:rPr>
        <w:t>Sensitivity, specificity, positive predictive value, and negative predictive value of FC, CDAI/CAI,</w:t>
      </w:r>
      <w:r>
        <w:rPr>
          <w:rFonts w:ascii="Book Antiqua" w:hAnsi="Book Antiqua" w:hint="eastAsia"/>
          <w:b/>
          <w:bCs/>
          <w:kern w:val="0"/>
          <w:sz w:val="24"/>
          <w:szCs w:val="24"/>
        </w:rPr>
        <w:t xml:space="preserve"> </w:t>
      </w:r>
      <w:r>
        <w:rPr>
          <w:rFonts w:ascii="Book Antiqua" w:hAnsi="Book Antiqua"/>
          <w:b/>
          <w:bCs/>
          <w:kern w:val="0"/>
          <w:sz w:val="24"/>
          <w:szCs w:val="24"/>
        </w:rPr>
        <w:t>CRP</w:t>
      </w:r>
      <w:r w:rsidRPr="00C6774F">
        <w:rPr>
          <w:rFonts w:ascii="Book Antiqua" w:hAnsi="Book Antiqua"/>
          <w:b/>
          <w:bCs/>
          <w:kern w:val="0"/>
          <w:sz w:val="24"/>
          <w:szCs w:val="24"/>
        </w:rPr>
        <w:t>, ESR and CAF</w:t>
      </w:r>
      <w:r w:rsidR="009673CE">
        <w:rPr>
          <w:rFonts w:ascii="Book Antiqua" w:hAnsi="Book Antiqua" w:hint="eastAsia"/>
          <w:b/>
          <w:bCs/>
          <w:kern w:val="0"/>
          <w:sz w:val="24"/>
          <w:szCs w:val="24"/>
        </w:rPr>
        <w:t xml:space="preserve"> </w:t>
      </w:r>
      <w:r w:rsidRPr="00C6774F">
        <w:rPr>
          <w:rFonts w:ascii="Book Antiqua" w:hAnsi="Book Antiqua"/>
          <w:b/>
          <w:bCs/>
          <w:kern w:val="0"/>
          <w:sz w:val="24"/>
          <w:szCs w:val="24"/>
        </w:rPr>
        <w:t xml:space="preserve">in </w:t>
      </w:r>
      <w:r w:rsidR="009673CE" w:rsidRPr="00C6774F">
        <w:rPr>
          <w:rFonts w:ascii="Book Antiqua" w:hAnsi="Book Antiqua"/>
          <w:b/>
          <w:bCs/>
          <w:kern w:val="0"/>
          <w:sz w:val="24"/>
          <w:szCs w:val="24"/>
        </w:rPr>
        <w:t>p</w:t>
      </w:r>
      <w:r w:rsidRPr="00C6774F">
        <w:rPr>
          <w:rFonts w:ascii="Book Antiqua" w:hAnsi="Book Antiqua"/>
          <w:b/>
          <w:bCs/>
          <w:kern w:val="0"/>
          <w:sz w:val="24"/>
          <w:szCs w:val="24"/>
        </w:rPr>
        <w:t xml:space="preserve">redicting </w:t>
      </w:r>
      <w:r w:rsidR="009673CE" w:rsidRPr="00C6774F">
        <w:rPr>
          <w:rFonts w:ascii="Book Antiqua" w:hAnsi="Book Antiqua"/>
          <w:b/>
          <w:bCs/>
          <w:kern w:val="0"/>
          <w:sz w:val="24"/>
          <w:szCs w:val="24"/>
        </w:rPr>
        <w:t>e</w:t>
      </w:r>
      <w:r w:rsidRPr="00C6774F">
        <w:rPr>
          <w:rFonts w:ascii="Book Antiqua" w:hAnsi="Book Antiqua"/>
          <w:b/>
          <w:bCs/>
          <w:kern w:val="0"/>
          <w:sz w:val="24"/>
          <w:szCs w:val="24"/>
        </w:rPr>
        <w:t xml:space="preserve">ndoscopic </w:t>
      </w:r>
      <w:r w:rsidR="009673CE" w:rsidRPr="00C6774F">
        <w:rPr>
          <w:rFonts w:ascii="Book Antiqua" w:hAnsi="Book Antiqua"/>
          <w:b/>
          <w:bCs/>
          <w:kern w:val="0"/>
          <w:sz w:val="24"/>
          <w:szCs w:val="24"/>
        </w:rPr>
        <w:t>a</w:t>
      </w:r>
      <w:r w:rsidRPr="00C6774F">
        <w:rPr>
          <w:rFonts w:ascii="Book Antiqua" w:hAnsi="Book Antiqua"/>
          <w:b/>
          <w:bCs/>
          <w:kern w:val="0"/>
          <w:sz w:val="24"/>
          <w:szCs w:val="24"/>
        </w:rPr>
        <w:t xml:space="preserve">ctive </w:t>
      </w:r>
      <w:r w:rsidR="009673CE" w:rsidRPr="00C6774F">
        <w:rPr>
          <w:rFonts w:ascii="Book Antiqua" w:hAnsi="Book Antiqua"/>
          <w:b/>
          <w:bCs/>
          <w:kern w:val="0"/>
          <w:sz w:val="24"/>
          <w:szCs w:val="24"/>
        </w:rPr>
        <w:t>d</w:t>
      </w:r>
      <w:r w:rsidRPr="00C6774F">
        <w:rPr>
          <w:rFonts w:ascii="Book Antiqua" w:hAnsi="Book Antiqua"/>
          <w:b/>
          <w:bCs/>
          <w:kern w:val="0"/>
          <w:sz w:val="24"/>
          <w:szCs w:val="24"/>
        </w:rPr>
        <w:t xml:space="preserve">isease </w:t>
      </w:r>
      <w:r w:rsidR="009673CE" w:rsidRPr="00C6774F">
        <w:rPr>
          <w:rFonts w:ascii="Book Antiqua" w:hAnsi="Book Antiqua"/>
          <w:b/>
          <w:bCs/>
          <w:kern w:val="0"/>
          <w:sz w:val="24"/>
          <w:szCs w:val="24"/>
        </w:rPr>
        <w:t>i</w:t>
      </w:r>
      <w:r w:rsidRPr="00C6774F">
        <w:rPr>
          <w:rFonts w:ascii="Book Antiqua" w:hAnsi="Book Antiqua"/>
          <w:b/>
          <w:bCs/>
          <w:kern w:val="0"/>
          <w:sz w:val="24"/>
          <w:szCs w:val="24"/>
        </w:rPr>
        <w:t xml:space="preserve">n three groups </w:t>
      </w:r>
      <w:r w:rsidR="002A52D2" w:rsidRPr="002C34EF">
        <w:rPr>
          <w:rFonts w:ascii="Book Antiqua" w:hAnsi="Book Antiqua"/>
          <w:b/>
          <w:sz w:val="24"/>
          <w:szCs w:val="24"/>
        </w:rPr>
        <w:t>inflammatory bowel disease</w:t>
      </w:r>
      <w:r w:rsidR="002A52D2">
        <w:rPr>
          <w:rFonts w:ascii="Book Antiqua" w:hAnsi="Book Antiqua" w:hint="eastAsia"/>
          <w:b/>
          <w:bCs/>
          <w:kern w:val="0"/>
          <w:sz w:val="24"/>
          <w:szCs w:val="24"/>
        </w:rPr>
        <w:t xml:space="preserve"> </w:t>
      </w:r>
      <w:r w:rsidR="009673CE" w:rsidRPr="00C6774F">
        <w:rPr>
          <w:rFonts w:ascii="Book Antiqua" w:hAnsi="Book Antiqua"/>
          <w:b/>
          <w:bCs/>
          <w:kern w:val="0"/>
          <w:sz w:val="24"/>
          <w:szCs w:val="24"/>
        </w:rPr>
        <w:t>p</w:t>
      </w:r>
      <w:r w:rsidRPr="00C6774F">
        <w:rPr>
          <w:rFonts w:ascii="Book Antiqua" w:hAnsi="Book Antiqua"/>
          <w:b/>
          <w:bCs/>
          <w:kern w:val="0"/>
          <w:sz w:val="24"/>
          <w:szCs w:val="24"/>
        </w:rPr>
        <w:t>atients</w:t>
      </w:r>
    </w:p>
    <w:p w:rsidR="00843915" w:rsidRPr="00C6774F" w:rsidRDefault="00D5281E" w:rsidP="00F93B1B">
      <w:pPr>
        <w:autoSpaceDE w:val="0"/>
        <w:autoSpaceDN w:val="0"/>
        <w:adjustRightInd w:val="0"/>
        <w:snapToGrid w:val="0"/>
        <w:spacing w:line="360" w:lineRule="auto"/>
        <w:rPr>
          <w:rFonts w:ascii="Book Antiqua" w:hAnsi="Book Antiqua"/>
          <w:sz w:val="24"/>
          <w:szCs w:val="24"/>
          <w:lang w:val="en-GB"/>
        </w:rPr>
      </w:pPr>
      <w:r>
        <w:rPr>
          <w:rFonts w:ascii="Book Antiqua" w:hAnsi="Book Antiqua" w:hint="eastAsia"/>
          <w:sz w:val="24"/>
          <w:szCs w:val="24"/>
        </w:rPr>
        <w:t xml:space="preserve">CD: </w:t>
      </w:r>
      <w:r w:rsidRPr="00C6774F">
        <w:rPr>
          <w:rFonts w:ascii="Book Antiqua" w:hAnsi="Book Antiqua"/>
          <w:sz w:val="24"/>
          <w:szCs w:val="24"/>
        </w:rPr>
        <w:t>Crohn’s disease</w:t>
      </w:r>
      <w:r>
        <w:rPr>
          <w:rFonts w:ascii="Book Antiqua" w:hAnsi="Book Antiqua" w:hint="eastAsia"/>
          <w:sz w:val="24"/>
          <w:szCs w:val="24"/>
        </w:rPr>
        <w:t xml:space="preserve">; UC: </w:t>
      </w:r>
      <w:r w:rsidRPr="00896BE0">
        <w:rPr>
          <w:rFonts w:ascii="Book Antiqua" w:hAnsi="Book Antiqua"/>
          <w:caps/>
          <w:sz w:val="24"/>
          <w:szCs w:val="24"/>
        </w:rPr>
        <w:t>u</w:t>
      </w:r>
      <w:r w:rsidRPr="00C6774F">
        <w:rPr>
          <w:rFonts w:ascii="Book Antiqua" w:hAnsi="Book Antiqua"/>
          <w:sz w:val="24"/>
          <w:szCs w:val="24"/>
        </w:rPr>
        <w:t>lcerative colitis</w:t>
      </w:r>
      <w:r>
        <w:rPr>
          <w:rFonts w:ascii="Book Antiqua" w:hAnsi="Book Antiqua" w:hint="eastAsia"/>
          <w:sz w:val="24"/>
          <w:szCs w:val="24"/>
        </w:rPr>
        <w:t xml:space="preserve">; FC: </w:t>
      </w:r>
      <w:r w:rsidRPr="00C6774F">
        <w:rPr>
          <w:rFonts w:ascii="Book Antiqua" w:hAnsi="Book Antiqua"/>
          <w:sz w:val="24"/>
          <w:szCs w:val="24"/>
        </w:rPr>
        <w:t>Fecal calprotectin</w:t>
      </w:r>
      <w:r>
        <w:rPr>
          <w:rFonts w:ascii="Book Antiqua" w:hAnsi="Book Antiqua" w:hint="eastAsia"/>
          <w:sz w:val="24"/>
          <w:szCs w:val="24"/>
        </w:rPr>
        <w:t>;</w:t>
      </w:r>
      <w:r w:rsidR="00F749D0" w:rsidRPr="00F749D0">
        <w:rPr>
          <w:rFonts w:ascii="Book Antiqua" w:hAnsi="Book Antiqua"/>
          <w:sz w:val="24"/>
          <w:szCs w:val="24"/>
        </w:rPr>
        <w:t xml:space="preserve"> </w:t>
      </w:r>
      <w:r w:rsidR="00F749D0" w:rsidRPr="00C6774F">
        <w:rPr>
          <w:rFonts w:ascii="Book Antiqua" w:hAnsi="Book Antiqua"/>
          <w:sz w:val="24"/>
          <w:szCs w:val="24"/>
        </w:rPr>
        <w:t>CDAI/CA</w:t>
      </w:r>
      <w:r w:rsidR="00F749D0">
        <w:rPr>
          <w:rFonts w:ascii="Book Antiqua" w:hAnsi="Book Antiqua" w:hint="eastAsia"/>
          <w:sz w:val="24"/>
          <w:szCs w:val="24"/>
        </w:rPr>
        <w:t>I:</w:t>
      </w:r>
      <w:r w:rsidR="00F749D0" w:rsidRPr="00EF4233">
        <w:rPr>
          <w:rFonts w:ascii="Book Antiqua" w:hAnsi="Book Antiqua"/>
          <w:sz w:val="24"/>
          <w:szCs w:val="24"/>
        </w:rPr>
        <w:t xml:space="preserve"> </w:t>
      </w:r>
      <w:r w:rsidR="00F749D0">
        <w:rPr>
          <w:rFonts w:ascii="Book Antiqua" w:hAnsi="Book Antiqua" w:hint="eastAsia"/>
          <w:sz w:val="24"/>
          <w:szCs w:val="24"/>
        </w:rPr>
        <w:t>C</w:t>
      </w:r>
      <w:r w:rsidR="00F749D0" w:rsidRPr="00C6774F">
        <w:rPr>
          <w:rFonts w:ascii="Book Antiqua" w:hAnsi="Book Antiqua"/>
          <w:sz w:val="24"/>
          <w:szCs w:val="24"/>
        </w:rPr>
        <w:t>linical activity index</w:t>
      </w:r>
      <w:r w:rsidR="00F749D0">
        <w:rPr>
          <w:rFonts w:ascii="Book Antiqua" w:hAnsi="Book Antiqua" w:hint="eastAsia"/>
          <w:sz w:val="24"/>
          <w:szCs w:val="24"/>
        </w:rPr>
        <w:t>; CFA:</w:t>
      </w:r>
      <w:r w:rsidR="00F749D0" w:rsidRPr="00C6774F">
        <w:rPr>
          <w:rFonts w:ascii="Book Antiqua" w:hAnsi="Book Antiqua"/>
          <w:sz w:val="24"/>
          <w:szCs w:val="24"/>
        </w:rPr>
        <w:t xml:space="preserve"> </w:t>
      </w:r>
      <w:r w:rsidR="00F749D0">
        <w:rPr>
          <w:rFonts w:ascii="Book Antiqua" w:hAnsi="Book Antiqua" w:hint="eastAsia"/>
          <w:sz w:val="24"/>
          <w:szCs w:val="24"/>
        </w:rPr>
        <w:t>C</w:t>
      </w:r>
      <w:r w:rsidR="00F749D0" w:rsidRPr="00C6774F">
        <w:rPr>
          <w:rFonts w:ascii="Book Antiqua" w:hAnsi="Book Antiqua"/>
          <w:sz w:val="24"/>
          <w:szCs w:val="24"/>
        </w:rPr>
        <w:t>linical FC activity</w:t>
      </w:r>
      <w:r w:rsidR="00F749D0">
        <w:rPr>
          <w:rFonts w:ascii="Book Antiqua" w:hAnsi="Book Antiqua" w:hint="eastAsia"/>
          <w:sz w:val="24"/>
          <w:szCs w:val="24"/>
          <w:lang w:val="en-GB"/>
        </w:rPr>
        <w:t>;</w:t>
      </w:r>
      <w:r>
        <w:rPr>
          <w:rFonts w:ascii="Book Antiqua" w:hAnsi="Book Antiqua" w:hint="eastAsia"/>
          <w:sz w:val="24"/>
          <w:szCs w:val="24"/>
        </w:rPr>
        <w:t xml:space="preserve"> PPV</w:t>
      </w:r>
      <w:r w:rsidRPr="00D5281E">
        <w:rPr>
          <w:rFonts w:ascii="Book Antiqua" w:hAnsi="Book Antiqua" w:hint="eastAsia"/>
          <w:sz w:val="24"/>
          <w:szCs w:val="24"/>
        </w:rPr>
        <w:t>:</w:t>
      </w:r>
      <w:r>
        <w:rPr>
          <w:rFonts w:ascii="Book Antiqua" w:hAnsi="Book Antiqua" w:hint="eastAsia"/>
          <w:sz w:val="24"/>
          <w:szCs w:val="24"/>
        </w:rPr>
        <w:t xml:space="preserve"> P</w:t>
      </w:r>
      <w:r w:rsidRPr="00D5281E">
        <w:rPr>
          <w:rFonts w:ascii="Book Antiqua" w:hAnsi="Book Antiqua"/>
          <w:sz w:val="24"/>
          <w:szCs w:val="24"/>
        </w:rPr>
        <w:t>ositive predictive value</w:t>
      </w:r>
      <w:r w:rsidRPr="00D5281E">
        <w:rPr>
          <w:rFonts w:ascii="Book Antiqua" w:hAnsi="Book Antiqua" w:hint="eastAsia"/>
          <w:sz w:val="24"/>
          <w:szCs w:val="24"/>
        </w:rPr>
        <w:t>;</w:t>
      </w:r>
      <w:r>
        <w:rPr>
          <w:rFonts w:ascii="Book Antiqua" w:hAnsi="Book Antiqua" w:hint="eastAsia"/>
          <w:sz w:val="24"/>
          <w:szCs w:val="24"/>
        </w:rPr>
        <w:t xml:space="preserve"> </w:t>
      </w:r>
      <w:r w:rsidRPr="00D5281E">
        <w:rPr>
          <w:rFonts w:ascii="Book Antiqua" w:hAnsi="Book Antiqua" w:hint="eastAsia"/>
          <w:sz w:val="24"/>
          <w:szCs w:val="24"/>
        </w:rPr>
        <w:t>NPV:</w:t>
      </w:r>
      <w:r w:rsidRPr="00D5281E">
        <w:rPr>
          <w:rFonts w:ascii="Book Antiqua" w:hAnsi="Book Antiqua"/>
          <w:sz w:val="24"/>
          <w:szCs w:val="24"/>
        </w:rPr>
        <w:t xml:space="preserve"> Negative predictive value</w:t>
      </w:r>
      <w:r>
        <w:rPr>
          <w:rFonts w:ascii="Book Antiqua" w:hAnsi="Book Antiqua" w:hint="eastAsia"/>
          <w:sz w:val="24"/>
          <w:szCs w:val="24"/>
        </w:rPr>
        <w:t>.</w:t>
      </w:r>
    </w:p>
    <w:sectPr w:rsidR="00843915" w:rsidRPr="00C6774F" w:rsidSect="00AE4F60">
      <w:pgSz w:w="17010" w:h="16840" w:orient="landscape"/>
      <w:pgMar w:top="1814" w:right="2002" w:bottom="1440" w:left="2002"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11642" w:rsidRDefault="00211642" w:rsidP="005C38EB">
      <w:r>
        <w:separator/>
      </w:r>
    </w:p>
  </w:endnote>
  <w:endnote w:type="continuationSeparator" w:id="0">
    <w:p w:rsidR="00211642" w:rsidRDefault="00211642" w:rsidP="005C38E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STSong">
    <w:altName w:val="Arial Unicode MS"/>
    <w:charset w:val="86"/>
    <w:family w:val="auto"/>
    <w:pitch w:val="variable"/>
    <w:sig w:usb0="00000000" w:usb1="080F0000" w:usb2="00000010" w:usb3="00000000" w:csb0="0004009F" w:csb1="00000000"/>
  </w:font>
  <w:font w:name="Arial Narrow">
    <w:panose1 w:val="020B0606020202030204"/>
    <w:charset w:val="00"/>
    <w:family w:val="swiss"/>
    <w:pitch w:val="variable"/>
    <w:sig w:usb0="00000287" w:usb1="00000800" w:usb2="00000000" w:usb3="00000000" w:csb0="0000009F" w:csb1="00000000"/>
  </w:font>
  <w:font w:name="Verdana">
    <w:panose1 w:val="020B0604030504040204"/>
    <w:charset w:val="00"/>
    <w:family w:val="swiss"/>
    <w:pitch w:val="variable"/>
    <w:sig w:usb0="A10006FF" w:usb1="4000205B" w:usb2="00000010" w:usb3="00000000" w:csb0="0000019F" w:csb1="00000000"/>
  </w:font>
  <w:font w:name="Book Antiqua">
    <w:panose1 w:val="02040602050305030304"/>
    <w:charset w:val="00"/>
    <w:family w:val="roman"/>
    <w:pitch w:val="variable"/>
    <w:sig w:usb0="00000287" w:usb1="00000000" w:usb2="00000000" w:usb3="00000000" w:csb0="0000009F" w:csb1="00000000"/>
  </w:font>
  <w:font w:name="Microsoft YaHei">
    <w:panose1 w:val="020B0503020204020204"/>
    <w:charset w:val="86"/>
    <w:family w:val="swiss"/>
    <w:pitch w:val="variable"/>
    <w:sig w:usb0="80000287" w:usb1="280F3C52" w:usb2="00000016" w:usb3="00000000" w:csb0="0004001F" w:csb1="00000000"/>
  </w:font>
  <w:font w:name="TimesNewRomanPS">
    <w:altName w:val="Times New Roman"/>
    <w:panose1 w:val="00000000000000000000"/>
    <w:charset w:val="00"/>
    <w:family w:val="roman"/>
    <w:notTrueType/>
    <w:pitch w:val="default"/>
    <w:sig w:usb0="00000003" w:usb1="00000000" w:usb2="00000000" w:usb3="00000000" w:csb0="00000001" w:csb1="00000000"/>
  </w:font>
  <w:font w:name="MinionPro-Regular">
    <w:altName w:val="Microsoft YaHei"/>
    <w:panose1 w:val="00000000000000000000"/>
    <w:charset w:val="86"/>
    <w:family w:val="auto"/>
    <w:notTrueType/>
    <w:pitch w:val="default"/>
    <w:sig w:usb0="00000000" w:usb1="080E0000" w:usb2="00000010" w:usb3="00000000" w:csb0="00040001" w:csb1="00000000"/>
  </w:font>
  <w:font w:name="Helvetica">
    <w:panose1 w:val="020B0604020202020204"/>
    <w:charset w:val="00"/>
    <w:family w:val="swiss"/>
    <w:pitch w:val="variable"/>
    <w:sig w:usb0="E0002AFF" w:usb1="C0007843" w:usb2="00000009" w:usb3="00000000" w:csb0="000001FF" w:csb1="00000000"/>
  </w:font>
  <w:font w:name="Book antiqui">
    <w:altName w:val="Times New Roman"/>
    <w:panose1 w:val="00000000000000000000"/>
    <w:charset w:val="00"/>
    <w:family w:val="roman"/>
    <w:notTrueType/>
    <w:pitch w:val="default"/>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11642" w:rsidRDefault="00211642" w:rsidP="005C38EB">
      <w:r>
        <w:separator/>
      </w:r>
    </w:p>
  </w:footnote>
  <w:footnote w:type="continuationSeparator" w:id="0">
    <w:p w:rsidR="00211642" w:rsidRDefault="00211642" w:rsidP="005C38EB">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64270B23"/>
    <w:multiLevelType w:val="multilevel"/>
    <w:tmpl w:val="FB1E79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77D86734"/>
    <w:multiLevelType w:val="multilevel"/>
    <w:tmpl w:val="6A68AEE0"/>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ɷɸL!愀 蒌"/>
    <w:docVar w:name="NE.Ref{0E6CD5B7-3117-42D6-9976-142CB17E9592}" w:val="&lt;"/>
    <w:docVar w:name="NE.Ref{1493338B-69A5-459E-B33A-88E75FCB8B9C}" w:val="w:docVa"/>
    <w:docVar w:name="NE.Ref{1B552357-DAFB-41D1-B7AC-24C690AEEBAE}" w:val="w:docVa"/>
    <w:docVar w:name="NE.Ref{202470F4-B8EC-4F44-9713-8B5020A86816}" w:val="T"/>
    <w:docVar w:name="NE.Ref{22A9BA07-3526-4437-A4F6-598B297C810A}" w:val="@ʫʰ2(!愀 蒌"/>
    <w:docVar w:name="NE.Ref{282B6196-23FC-45B4-8B9E-25494854FBBD}" w:val="@ȿɄ((!愀 蒌"/>
    <w:docVar w:name="NE.Ref{2D18EA39-7DD4-437D-B980-714E4F59ED46}" w:val="뒴뒴㔀ݫ剦דּ蒌ꐀ蒌剦דּ蒌剦דּ蒌뢈ʧẀܛưܕ"/>
    <w:docVar w:name="NE.Ref{3BB23C29-A1B4-4B16-A78C-C74D39728F03}" w:val="EN.InstantForm"/>
    <w:docVar w:name="NE.Ref{3D34B665-DA7A-4F2A-A098-12F28365B7CD}" w:val="猪Ȯ䆚젧熚蒌㱜ȮȮ䆚骯熚蒌㲔Ȯ㳤Ȯ剦蒌㰄Ȯ䆚䲳熚蒌㲰Ȯ﨔Ȯ䆚稫,꓍(蒌㴼Ȯ㰠Ȯ䆚Ἳ熚蒌﫜Ȯ㱘Ȯ䆚턿熚蒌㴄Ȯ㴀Ȯ䆚!꓍(蒌𤋮Ȯ燎Ȯ剦דּ蒌㲬Ȯ䆚嗋 熚蒌㳌Ȯ彩Ȯ噦_x000a_蒌㱴Ȯ䆚ﺷ-꓍(蒌㵰Ȯ＀）㶌Ȯ㶨Ȯ䆚䆚Ʃ㷄Ȯά㷠Ȯ㷼Ȯ㸘Ȯ_x000a_㸴ȮȮͤ 怀㹐Ȯ䆚⣶꓍(蒌ߒ₳㹬ȮǦﵦ﷛ʧ ဏ 㺈Ȯ㺤Ȯ＀＀㻀Ȯ㻜Ȯ䆚䆚Ʃ㻸ȮЭ㼔Ȯ㼰Ȯ㽌Ȯ㽨ȮɎͤƵ怀㾄Ȯ䄕궂꓍(牾ߒ㾠Ȯ㋎ᦏÛßʧ㾼Ȯ㿘Ȯ７＀㿴Ȯ䀐Ȯ䆚䆚䀬Ȯ㋎ǚ䁈Ȯ䁤Ȯ䂀Ȯ䂜Ȯ¡ͤƍ䂸Ȯ巕䆚試꓍(麐ߒ䃔Ȯ㋎ᝆ﷛Ûȝ䃰Ȯ䄌Ȯ＀＀䄨Ȯ䅄Ȯ⊙䅠Ȯ㋎҃ 䅼Ȯ䆘Ȯ!䆴Ȯ&quot;䇐Ȯ볐ܛ蒌䇬Ȯ刣䦚蒌䈈Ȯ鶨ߕ$䈤Ȯ본ܛ蒌䉀Ȯ䀀营䉜Ȯ䉸Ȯ蒌剦䊔Ȯ蒌'鹀ߕ䊰Ȯ뵈ܛ䋌Ȯ(剦䩦蒌䋨Ȯ麌ߕ)䌄Ȯ뵰ܛ蒌䌠Ȯ剦*搀蒌䌼Ȯ默ߕ+䍘Ȯ붘ܛ蒌剦䍴Ȯ蒌,䎐Ȯ䎬Ȯ䏈ȮＮ䏤Ȯ䐀ȮＯ䐜Ȯ0䐸Ȯ䑔Ȯ1䑰Ȯ2䒌Ȯ䒨Ȯ3䓄Ȯ䓠Ȯ䓼Ȯ5䔘Ȯ䔴Ȯ6䕐Ȯ7 䕬Ȯ¡"/>
    <w:docVar w:name="NE.Ref{414F6DF4-7A8F-4B30-A7D4-4A8E19E05591}" w:val="猪Ȯ䆚젧熚蒌㱜ȮȮ䆚骯熚蒌㲔Ȯ㳤Ȯ剦蒌㰄Ȯ䆚䲳熚蒌㲰Ȯ﨔Ȯ䆚稫,꓍(蒌㴼Ȯ㰠Ȯ䆚Ἳ熚蒌﫜Ȯ㱘Ȯ䆚턿熚蒌㴄Ȯ㴀Ȯ䆚!꓍(蒌𤋮Ȯ燎Ȯ剦דּ蒌㲬Ȯ䆚嗋 熚蒌㳌Ȯ彩Ȯ噦_x000a_蒌㱴Ȯ䆚ﺷ-꓍(蒌㵰Ȯ＀）㶌Ȯ㶨Ȯ䆚䆚Ʃ㷄Ȯά㷠Ȯ㷼Ȯ㸘Ȯ_x000a_㸴ȮȮͤ 怀㹐Ȯ䆚⣶꓍(蒌ߒ₳㹬ȮǦﵦ﷛ʧ ဏ 㺈Ȯ㺤Ȯ＀＀㻀Ȯ㻜Ȯ䆚䆚Ʃ㻸ȮЭ㼔Ȯ㼰Ȯ㽌Ȯ㽨ȮɎͤƵ怀㾄Ȯ䄕궂꓍(牾ߒ㾠Ȯ㋎ᦏÛßʧ㾼Ȯ㿘Ȯ７＀㿴Ȯ䀐Ȯ䆚䆚䀬Ȯ㋎ǚ䁈Ȯ䁤Ȯ䂀Ȯ䂜Ȯ¡ͤƍ䂸Ȯ巕䆚試꓍(麐ߒ䃔Ȯ㋎ᝆ﷛Ûȝ䃰Ȯ䄌Ȯ＀＀䄨Ȯ䅄Ȯ⊙䅠Ȯ㋎҃ 䅼Ȯ䆘Ȯ!䆴Ȯ&quot;䇐Ȯ볐ܛ蒌䇬Ȯ刣䦚蒌䈈Ȯ鶨ߕ$䈤Ȯ본ܛ蒌䉀Ȯ䀀营䉜Ȯ䉸Ȯ蒌剦䊔Ȯ蒌'鹀ߕ䊰Ȯ뵈ܛ䋌Ȯ(剦䩦蒌䋨Ȯ麌ߕ)䌄Ȯ뵰ܛ蒌䌠Ȯ剦*搀蒌䌼Ȯ默ߕ+䍘Ȯ붘ܛ蒌剦䍴Ȯ蒌,䎐Ȯ䎬Ȯ䏈ȮＮ䏤Ȯ䐀ȮＯ䐜Ȯ0䐸Ȯ䑔Ȯ1䑰Ȯ2䒌Ȯ䒨Ȯ3䓄Ȯ䓠Ȯ"/>
    <w:docVar w:name="NE.Ref{518D65A9-84DB-4CBC-B99C-78174F6AFAD5}" w:val="T"/>
    <w:docVar w:name="NE.Ref{5B57C79A-A20B-4ECA-A6B6-9DB16510CC4C}" w:val="剦剧愀 ̭!恀ꪪᰀ&amp;ࠀ蒌⼷ࢎࢎڔڙʧက＀＀剦噦ґĂࠀࠀ 背剦噦愀 χ恀ꪪ噦-ࠀ怀蓮㢝ڙښʧ"/>
    <w:docVar w:name="NE.Ref{5D621799-992E-4551-BF4E-DF12E67E1B5C}" w:val="&lt; ꦚࠀ༳蒌.怀曆憕샍ࠀ蒌.怀曆憕뜳 ࠀ蒌.怀曆憕ꐀࠀ࣍蒌.怀曆憕듍ࠀ蒌.怀曆憕가ࠀ࣍蒌.怀曆憕볍ࠀ蓍蒌.怀曆憕䦚$ࠀ놚蒌.怀曆憕.."/>
    <w:docVar w:name="NE.Ref{60A65F8A-7B87-4268-BAB7-8951268506BE}" w:val="剦剧愀 ̭!恀ꪪᰀ&amp;ࠀ蒌⼷ࢎࢎڔڙʧက＀＀剦噦ґĂࠀࠀ 背剦噦愀 χ恀ꪪ噦-ࠀ怀蓮㢝ڙښʧç!恀ꪪࠀ_x000a_蒌ﾔඎඎӰӴʧ＀＀噦剦ŀĂĀࠀõ背噦剦愀 ös!恀ꪪ蓍ࠀ憙蒌෺ںںӴӹʧ＀＀剧剧ɊĂĀࠀ٧剧剧愀 ŷ!恀ꪪ錳ࠀ熚蒌ᖌॎॎӹӾʧ＀＀剦剦ˡĂĀࠀ¬ᙦ剦剦愀 Ȥm!恀ꪪ놚ࠀᖙ蒌ᾲٛٛӾԃʧ＀＀剧剧͵ĂĀࠀz멧剧剧愀 ʟ!恀ꪪ琀ࠀדּ蒌⛥ݺݺԃԈʧ＀＀剦剧ϺĂĀࠀꀀ剦剧愀 ̭!恀ꪪᰀ&amp;ࠀ蒌⼷ࢎࢎԈԍʧ＀＀剦噦ґĂࠀ 背剦噦愀 χ恀ꪪ噦-ࠀ怀蓮㢝ԍԎʧ"/>
    <w:docVar w:name="NE.Ref{61CB8567-C9EF-4E98-8D52-9E4D5C2B977A}" w:val="T"/>
    <w:docVar w:name="NE.Ref{6F5D6EDB-710E-46D2-90AD-CD833A199AF0}" w:val="猪Ȯ䆚젧熚蒌㱜ȮȮ䆚骯熚蒌㲔Ȯ㳤Ȯ剦蒌㰄Ȯ䆚䲳熚蒌㲰Ȯ﨔Ȯ䆚稫,꓍(蒌㴼Ȯ㰠Ȯ䆚Ἳ熚蒌﫜Ȯ㱘Ȯ䆚턿熚蒌㴄Ȯ㴀Ȯ䆚!꓍(蒌𤋮Ȯ燎Ȯ剦דּ蒌㲬Ȯ䆚嗋 熚蒌㳌Ȯ彩Ȯ噦_x000a_蒌㱴Ȯ䆚ﺷ-꓍(蒌㵰Ȯ＀）㶌Ȯ㶨Ȯ䆚䆚Ʃ㷄Ȯά㷠Ȯ㷼Ȯ㸘Ȯ_x000a_㸴ȮȮͤ 怀㹐Ȯ䆚⣶꓍(蒌ߒ₳㹬ȮǦﵦ﷛ʧ ဏ 㺈Ȯ㺤Ȯ＀＀㻀Ȯ㻜Ȯ䆚䆚Ʃ㻸ȮЭ㼔Ȯ㼰Ȯ㽌Ȯ㽨ȮɎͤƵ怀㾄Ȯ䄕궂꓍(牾ߒ㾠Ȯ㋎ᦏÛßʧ㾼Ȯ㿘Ȯ７＀㿴Ȯ䀐Ȯ䆚䆚䀬Ȯ㋎ǚ䁈Ȯ䁤Ȯ䂀Ȯ䂜Ȯ¡ͤƍ䂸Ȯ巕䆚試꓍(麐ߒ䃔Ȯ㋎ᝆ﷛Ûȝ䃰Ȯ䄌Ȯ＀＀䄨Ȯ䅄Ȯ⊙䅠Ȯ㋎҃ 䅼Ȯ䆘Ȯ!䆴Ȯ&quot;䇐Ȯ볐ܛ蒌䇬Ȯ刣䦚蒌䈈Ȯ鶨ߕ$䈤Ȯ본ܛ蒌䉀Ȯ䀀营䉜Ȯ䉸Ȯ蒌剦䊔Ȯ蒌'鹀ߕ䊰Ȯ뵈ܛ䋌Ȯ(剦䩦蒌䋨Ȯ麌ߕ)䌄Ȯ뵰ܛ蒌䌠Ȯ剦*搀蒌䌼Ȯ默ߕ+䍘Ȯ붘ܛ蒌剦䍴Ȯ蒌,䎐Ȯ䎬Ȯ䏈ȮＮ䏤Ȯ䐀ȮＯ䐜Ȯ0䐸Ȯ䑔Ȯ1䑰Ȯ2䒌Ȯ䒨Ȯ3䓄Ȯ䓠Ȯ䓼Ȯ5䔘Ȯ䔴Ȯ6䕐Ȯ7 䕬Ȯ¡¢£䖈Ȯ8¤䖤Ȯ¨§9䗀Ȯª«䗜Ȯ¬:­¯䗸Ȯ®°²䘔Ȯ±³䘰Ȯ´&lt;¶䙌Ȯ·¹"/>
    <w:docVar w:name="NE.Ref{856D0D26-8FF5-4408-9E02-4F6976D68BE7}" w:val="††††††††††††††††††††††††††††††††††††††††††† †††††††††††††††††††††††††††††††††††††††††††††††††ਠ†††††††††††††††††††††††††††††††††††††††††††††††††† †††††††††††††††††††††††††††††††††††††††††††††††††ਠ††††††††"/>
    <w:docVar w:name="NE.Ref{9BC8E39D-C9DD-471D-A544-A1E62B5779B4}" w:val="&lt; ꦚࠀ༳蒌.怀曆憕샍ࠀ蒌.怀曆憕뜳 ࠀ蒌.怀曆憕ꐀࠀ࣍蒌.怀曆憕듍ࠀ蒌.怀曆憕가ࠀ࣍蒌.怀曆憕볍ࠀ蓍蒌.怀曆憕䦚$ࠀ놚蒌.怀曆憕.."/>
    <w:docVar w:name="NE.Ref{E6878BF5-25A7-41C2-BFDE-8FF6CE6B1AB5}" w:val="EN.InstantForm"/>
    <w:docVar w:name="NE.Ref{F7B723A0-67A0-4CB2-95C4-EA7D8CF72044}" w:val="EN.InstantForm"/>
    <w:docVar w:name="NE.Ref{FF5F7274-0C47-49A2-9BBA-96B6CE69AA81}" w:val="EN.InstantForm"/>
    <w:docVar w:name="ne_docversion" w:val="EN.InstantForm"/>
  </w:docVars>
  <w:rsids>
    <w:rsidRoot w:val="006A0812"/>
    <w:rsid w:val="0000011A"/>
    <w:rsid w:val="000002F6"/>
    <w:rsid w:val="0000120E"/>
    <w:rsid w:val="000015D0"/>
    <w:rsid w:val="000049F9"/>
    <w:rsid w:val="00005261"/>
    <w:rsid w:val="00007239"/>
    <w:rsid w:val="00010A16"/>
    <w:rsid w:val="0001180F"/>
    <w:rsid w:val="000118E5"/>
    <w:rsid w:val="000130B1"/>
    <w:rsid w:val="0001684C"/>
    <w:rsid w:val="00016BB1"/>
    <w:rsid w:val="00017FE5"/>
    <w:rsid w:val="00020A6A"/>
    <w:rsid w:val="000213D1"/>
    <w:rsid w:val="000237F1"/>
    <w:rsid w:val="000237F5"/>
    <w:rsid w:val="00025270"/>
    <w:rsid w:val="00025B3B"/>
    <w:rsid w:val="00025CFF"/>
    <w:rsid w:val="00026D8A"/>
    <w:rsid w:val="000275C2"/>
    <w:rsid w:val="00030123"/>
    <w:rsid w:val="000328D7"/>
    <w:rsid w:val="000339D2"/>
    <w:rsid w:val="0003414D"/>
    <w:rsid w:val="00034E41"/>
    <w:rsid w:val="00035E07"/>
    <w:rsid w:val="00035ECF"/>
    <w:rsid w:val="000365D9"/>
    <w:rsid w:val="00036667"/>
    <w:rsid w:val="00040EEB"/>
    <w:rsid w:val="00043BF8"/>
    <w:rsid w:val="0004411C"/>
    <w:rsid w:val="00045438"/>
    <w:rsid w:val="00046602"/>
    <w:rsid w:val="00052CED"/>
    <w:rsid w:val="000534E4"/>
    <w:rsid w:val="00053AAD"/>
    <w:rsid w:val="00054193"/>
    <w:rsid w:val="00054F8A"/>
    <w:rsid w:val="000553A9"/>
    <w:rsid w:val="0005618A"/>
    <w:rsid w:val="00056B5B"/>
    <w:rsid w:val="000574A6"/>
    <w:rsid w:val="000604C3"/>
    <w:rsid w:val="00061499"/>
    <w:rsid w:val="00061E96"/>
    <w:rsid w:val="000633F9"/>
    <w:rsid w:val="000659E4"/>
    <w:rsid w:val="000671DA"/>
    <w:rsid w:val="0007118A"/>
    <w:rsid w:val="000727FF"/>
    <w:rsid w:val="00073916"/>
    <w:rsid w:val="00073D08"/>
    <w:rsid w:val="00074AA3"/>
    <w:rsid w:val="00076A61"/>
    <w:rsid w:val="00076FD9"/>
    <w:rsid w:val="0008044D"/>
    <w:rsid w:val="00080477"/>
    <w:rsid w:val="000809E7"/>
    <w:rsid w:val="00080F22"/>
    <w:rsid w:val="00082B16"/>
    <w:rsid w:val="00082D49"/>
    <w:rsid w:val="0008300B"/>
    <w:rsid w:val="000851A0"/>
    <w:rsid w:val="00086EB7"/>
    <w:rsid w:val="00087151"/>
    <w:rsid w:val="0008726B"/>
    <w:rsid w:val="00090615"/>
    <w:rsid w:val="00093452"/>
    <w:rsid w:val="00094B6A"/>
    <w:rsid w:val="00094D0C"/>
    <w:rsid w:val="00096AC4"/>
    <w:rsid w:val="0009724B"/>
    <w:rsid w:val="000A0188"/>
    <w:rsid w:val="000A16D5"/>
    <w:rsid w:val="000A4D26"/>
    <w:rsid w:val="000A4F73"/>
    <w:rsid w:val="000A4FF9"/>
    <w:rsid w:val="000A55FC"/>
    <w:rsid w:val="000B0F7D"/>
    <w:rsid w:val="000B14F3"/>
    <w:rsid w:val="000B23D5"/>
    <w:rsid w:val="000B36BF"/>
    <w:rsid w:val="000B37DF"/>
    <w:rsid w:val="000B3ED3"/>
    <w:rsid w:val="000B40A6"/>
    <w:rsid w:val="000B4A24"/>
    <w:rsid w:val="000C0015"/>
    <w:rsid w:val="000C194A"/>
    <w:rsid w:val="000C1BAC"/>
    <w:rsid w:val="000C1D4A"/>
    <w:rsid w:val="000C2F84"/>
    <w:rsid w:val="000C47DE"/>
    <w:rsid w:val="000C618F"/>
    <w:rsid w:val="000C77EF"/>
    <w:rsid w:val="000C7832"/>
    <w:rsid w:val="000D059F"/>
    <w:rsid w:val="000D07ED"/>
    <w:rsid w:val="000D12A8"/>
    <w:rsid w:val="000D5158"/>
    <w:rsid w:val="000D5E97"/>
    <w:rsid w:val="000D6DCD"/>
    <w:rsid w:val="000E04B6"/>
    <w:rsid w:val="000E2231"/>
    <w:rsid w:val="000E34C3"/>
    <w:rsid w:val="000E3AE9"/>
    <w:rsid w:val="000E3C58"/>
    <w:rsid w:val="000F2148"/>
    <w:rsid w:val="000F22E3"/>
    <w:rsid w:val="000F694A"/>
    <w:rsid w:val="00100A9F"/>
    <w:rsid w:val="00103104"/>
    <w:rsid w:val="00103CFF"/>
    <w:rsid w:val="001041CA"/>
    <w:rsid w:val="00104441"/>
    <w:rsid w:val="00106007"/>
    <w:rsid w:val="001076B5"/>
    <w:rsid w:val="00112385"/>
    <w:rsid w:val="00113468"/>
    <w:rsid w:val="00114A43"/>
    <w:rsid w:val="001154AE"/>
    <w:rsid w:val="00115DC1"/>
    <w:rsid w:val="0011624E"/>
    <w:rsid w:val="001174AF"/>
    <w:rsid w:val="00123173"/>
    <w:rsid w:val="00123AC7"/>
    <w:rsid w:val="00123F17"/>
    <w:rsid w:val="00124513"/>
    <w:rsid w:val="00125D12"/>
    <w:rsid w:val="001263B7"/>
    <w:rsid w:val="0012668C"/>
    <w:rsid w:val="00126850"/>
    <w:rsid w:val="0012687F"/>
    <w:rsid w:val="00130C09"/>
    <w:rsid w:val="00133816"/>
    <w:rsid w:val="00133DA9"/>
    <w:rsid w:val="0013407D"/>
    <w:rsid w:val="001357A3"/>
    <w:rsid w:val="00135B17"/>
    <w:rsid w:val="00135C68"/>
    <w:rsid w:val="00140159"/>
    <w:rsid w:val="001407DD"/>
    <w:rsid w:val="00141C1F"/>
    <w:rsid w:val="00142F78"/>
    <w:rsid w:val="001430C8"/>
    <w:rsid w:val="00144EEF"/>
    <w:rsid w:val="0014618D"/>
    <w:rsid w:val="00147C95"/>
    <w:rsid w:val="00147D55"/>
    <w:rsid w:val="00150545"/>
    <w:rsid w:val="00150B8B"/>
    <w:rsid w:val="00150EC9"/>
    <w:rsid w:val="0015147A"/>
    <w:rsid w:val="0015170B"/>
    <w:rsid w:val="00152719"/>
    <w:rsid w:val="0015324E"/>
    <w:rsid w:val="00154919"/>
    <w:rsid w:val="00156F82"/>
    <w:rsid w:val="00157AF5"/>
    <w:rsid w:val="00157D6A"/>
    <w:rsid w:val="0016038C"/>
    <w:rsid w:val="00161093"/>
    <w:rsid w:val="00162334"/>
    <w:rsid w:val="0016356A"/>
    <w:rsid w:val="00163DAE"/>
    <w:rsid w:val="00164A7C"/>
    <w:rsid w:val="00164A7E"/>
    <w:rsid w:val="00166C35"/>
    <w:rsid w:val="001675C0"/>
    <w:rsid w:val="00170220"/>
    <w:rsid w:val="001723EF"/>
    <w:rsid w:val="001726B8"/>
    <w:rsid w:val="00175518"/>
    <w:rsid w:val="00175581"/>
    <w:rsid w:val="00175D15"/>
    <w:rsid w:val="001760E6"/>
    <w:rsid w:val="00176B25"/>
    <w:rsid w:val="001777BF"/>
    <w:rsid w:val="00180210"/>
    <w:rsid w:val="00180702"/>
    <w:rsid w:val="00180E2C"/>
    <w:rsid w:val="00182874"/>
    <w:rsid w:val="001839D1"/>
    <w:rsid w:val="00186842"/>
    <w:rsid w:val="001877E7"/>
    <w:rsid w:val="0018795B"/>
    <w:rsid w:val="00190F3A"/>
    <w:rsid w:val="00191D70"/>
    <w:rsid w:val="00191E6C"/>
    <w:rsid w:val="0019240B"/>
    <w:rsid w:val="00192EF1"/>
    <w:rsid w:val="0019313D"/>
    <w:rsid w:val="0019353C"/>
    <w:rsid w:val="00193637"/>
    <w:rsid w:val="001943A9"/>
    <w:rsid w:val="00195063"/>
    <w:rsid w:val="001958AC"/>
    <w:rsid w:val="00195F35"/>
    <w:rsid w:val="001A32F8"/>
    <w:rsid w:val="001A3AB0"/>
    <w:rsid w:val="001A3DD9"/>
    <w:rsid w:val="001A49D8"/>
    <w:rsid w:val="001A4CE3"/>
    <w:rsid w:val="001A4D55"/>
    <w:rsid w:val="001A5FBF"/>
    <w:rsid w:val="001A69C0"/>
    <w:rsid w:val="001A7089"/>
    <w:rsid w:val="001A72E9"/>
    <w:rsid w:val="001A7A15"/>
    <w:rsid w:val="001A7C9B"/>
    <w:rsid w:val="001B022B"/>
    <w:rsid w:val="001B1247"/>
    <w:rsid w:val="001B15F0"/>
    <w:rsid w:val="001B2A56"/>
    <w:rsid w:val="001B3EDE"/>
    <w:rsid w:val="001B48D8"/>
    <w:rsid w:val="001B4913"/>
    <w:rsid w:val="001B5B54"/>
    <w:rsid w:val="001B6C71"/>
    <w:rsid w:val="001B75FE"/>
    <w:rsid w:val="001C2DBD"/>
    <w:rsid w:val="001C39CB"/>
    <w:rsid w:val="001C52EB"/>
    <w:rsid w:val="001C55A9"/>
    <w:rsid w:val="001D099A"/>
    <w:rsid w:val="001D2DE2"/>
    <w:rsid w:val="001D3ED7"/>
    <w:rsid w:val="001D4B1D"/>
    <w:rsid w:val="001D64E1"/>
    <w:rsid w:val="001D6FA6"/>
    <w:rsid w:val="001E0B30"/>
    <w:rsid w:val="001E3347"/>
    <w:rsid w:val="001E3BF0"/>
    <w:rsid w:val="001E44BF"/>
    <w:rsid w:val="001E4FC1"/>
    <w:rsid w:val="001E516C"/>
    <w:rsid w:val="001E56CA"/>
    <w:rsid w:val="001E62A4"/>
    <w:rsid w:val="001E7CBD"/>
    <w:rsid w:val="001F018A"/>
    <w:rsid w:val="001F03C0"/>
    <w:rsid w:val="001F04E1"/>
    <w:rsid w:val="001F25CE"/>
    <w:rsid w:val="001F55AA"/>
    <w:rsid w:val="001F5C32"/>
    <w:rsid w:val="001F5DD6"/>
    <w:rsid w:val="001F769A"/>
    <w:rsid w:val="001F79EC"/>
    <w:rsid w:val="00200F51"/>
    <w:rsid w:val="00201BE4"/>
    <w:rsid w:val="00201C1F"/>
    <w:rsid w:val="00202F1F"/>
    <w:rsid w:val="002044A1"/>
    <w:rsid w:val="0020545D"/>
    <w:rsid w:val="002075F1"/>
    <w:rsid w:val="00207EC7"/>
    <w:rsid w:val="002103DA"/>
    <w:rsid w:val="00210B87"/>
    <w:rsid w:val="002112DC"/>
    <w:rsid w:val="00211369"/>
    <w:rsid w:val="00211642"/>
    <w:rsid w:val="00213590"/>
    <w:rsid w:val="00214BF4"/>
    <w:rsid w:val="00214CEA"/>
    <w:rsid w:val="00216435"/>
    <w:rsid w:val="002171D7"/>
    <w:rsid w:val="002174B4"/>
    <w:rsid w:val="00217D38"/>
    <w:rsid w:val="002207E7"/>
    <w:rsid w:val="0022146D"/>
    <w:rsid w:val="002214CC"/>
    <w:rsid w:val="00222155"/>
    <w:rsid w:val="002222E1"/>
    <w:rsid w:val="0022416D"/>
    <w:rsid w:val="002244BB"/>
    <w:rsid w:val="00224515"/>
    <w:rsid w:val="00226083"/>
    <w:rsid w:val="00226D2F"/>
    <w:rsid w:val="00227B58"/>
    <w:rsid w:val="00230088"/>
    <w:rsid w:val="00230285"/>
    <w:rsid w:val="00231705"/>
    <w:rsid w:val="002319F7"/>
    <w:rsid w:val="00231B39"/>
    <w:rsid w:val="0023249D"/>
    <w:rsid w:val="002349A2"/>
    <w:rsid w:val="00234A9C"/>
    <w:rsid w:val="00234F52"/>
    <w:rsid w:val="00235CA1"/>
    <w:rsid w:val="00235F98"/>
    <w:rsid w:val="00236C3F"/>
    <w:rsid w:val="0023771A"/>
    <w:rsid w:val="00240521"/>
    <w:rsid w:val="00241420"/>
    <w:rsid w:val="002425AE"/>
    <w:rsid w:val="00242754"/>
    <w:rsid w:val="00242C5F"/>
    <w:rsid w:val="00244310"/>
    <w:rsid w:val="00245DAE"/>
    <w:rsid w:val="00246CB9"/>
    <w:rsid w:val="00246F2B"/>
    <w:rsid w:val="002503E3"/>
    <w:rsid w:val="0025051A"/>
    <w:rsid w:val="00250EA5"/>
    <w:rsid w:val="0025120C"/>
    <w:rsid w:val="002523F0"/>
    <w:rsid w:val="00252894"/>
    <w:rsid w:val="002565B8"/>
    <w:rsid w:val="00256C5C"/>
    <w:rsid w:val="00260ADD"/>
    <w:rsid w:val="00261033"/>
    <w:rsid w:val="00262514"/>
    <w:rsid w:val="002650D9"/>
    <w:rsid w:val="002673D2"/>
    <w:rsid w:val="00267657"/>
    <w:rsid w:val="002701B6"/>
    <w:rsid w:val="002701C2"/>
    <w:rsid w:val="00270209"/>
    <w:rsid w:val="00270783"/>
    <w:rsid w:val="00271856"/>
    <w:rsid w:val="002722B9"/>
    <w:rsid w:val="00274345"/>
    <w:rsid w:val="0027611F"/>
    <w:rsid w:val="00281939"/>
    <w:rsid w:val="00282F83"/>
    <w:rsid w:val="00283161"/>
    <w:rsid w:val="00284775"/>
    <w:rsid w:val="00290977"/>
    <w:rsid w:val="00292270"/>
    <w:rsid w:val="00292E17"/>
    <w:rsid w:val="00292E51"/>
    <w:rsid w:val="00293284"/>
    <w:rsid w:val="00294314"/>
    <w:rsid w:val="002978C9"/>
    <w:rsid w:val="002A1AA8"/>
    <w:rsid w:val="002A23A2"/>
    <w:rsid w:val="002A2B2C"/>
    <w:rsid w:val="002A5126"/>
    <w:rsid w:val="002A51B4"/>
    <w:rsid w:val="002A52D2"/>
    <w:rsid w:val="002A5801"/>
    <w:rsid w:val="002A5AE6"/>
    <w:rsid w:val="002A652B"/>
    <w:rsid w:val="002B0037"/>
    <w:rsid w:val="002B2A53"/>
    <w:rsid w:val="002B3D55"/>
    <w:rsid w:val="002B5371"/>
    <w:rsid w:val="002B5B84"/>
    <w:rsid w:val="002B70ED"/>
    <w:rsid w:val="002C0184"/>
    <w:rsid w:val="002C32CE"/>
    <w:rsid w:val="002C34A8"/>
    <w:rsid w:val="002C34EF"/>
    <w:rsid w:val="002C5793"/>
    <w:rsid w:val="002C59E9"/>
    <w:rsid w:val="002C7670"/>
    <w:rsid w:val="002C7A03"/>
    <w:rsid w:val="002C7F07"/>
    <w:rsid w:val="002D05F0"/>
    <w:rsid w:val="002D137B"/>
    <w:rsid w:val="002D1774"/>
    <w:rsid w:val="002D35CF"/>
    <w:rsid w:val="002D46D2"/>
    <w:rsid w:val="002D5665"/>
    <w:rsid w:val="002D6413"/>
    <w:rsid w:val="002D6544"/>
    <w:rsid w:val="002D7A67"/>
    <w:rsid w:val="002E1B00"/>
    <w:rsid w:val="002E3248"/>
    <w:rsid w:val="002E33DF"/>
    <w:rsid w:val="002E67A5"/>
    <w:rsid w:val="002E776A"/>
    <w:rsid w:val="002F0B50"/>
    <w:rsid w:val="002F0D12"/>
    <w:rsid w:val="002F156C"/>
    <w:rsid w:val="002F16C0"/>
    <w:rsid w:val="002F1A9D"/>
    <w:rsid w:val="002F20FD"/>
    <w:rsid w:val="002F236B"/>
    <w:rsid w:val="002F2FDF"/>
    <w:rsid w:val="002F3805"/>
    <w:rsid w:val="002F3A8D"/>
    <w:rsid w:val="002F4381"/>
    <w:rsid w:val="002F5A20"/>
    <w:rsid w:val="002F73B0"/>
    <w:rsid w:val="002F74B9"/>
    <w:rsid w:val="002F789C"/>
    <w:rsid w:val="002F7C24"/>
    <w:rsid w:val="003006DF"/>
    <w:rsid w:val="00300CD5"/>
    <w:rsid w:val="0030116D"/>
    <w:rsid w:val="00301FD6"/>
    <w:rsid w:val="0030431D"/>
    <w:rsid w:val="0030495D"/>
    <w:rsid w:val="003051C1"/>
    <w:rsid w:val="00305EAF"/>
    <w:rsid w:val="00312272"/>
    <w:rsid w:val="003127F5"/>
    <w:rsid w:val="003133E4"/>
    <w:rsid w:val="003137A0"/>
    <w:rsid w:val="00313DD9"/>
    <w:rsid w:val="003146EB"/>
    <w:rsid w:val="003146F9"/>
    <w:rsid w:val="00315E52"/>
    <w:rsid w:val="00316A45"/>
    <w:rsid w:val="00320E39"/>
    <w:rsid w:val="00323334"/>
    <w:rsid w:val="00323DDF"/>
    <w:rsid w:val="00323EBB"/>
    <w:rsid w:val="0032437F"/>
    <w:rsid w:val="003244E5"/>
    <w:rsid w:val="0032565F"/>
    <w:rsid w:val="00325944"/>
    <w:rsid w:val="003276B6"/>
    <w:rsid w:val="003278DD"/>
    <w:rsid w:val="00327ECF"/>
    <w:rsid w:val="0033161F"/>
    <w:rsid w:val="00331661"/>
    <w:rsid w:val="00332219"/>
    <w:rsid w:val="00332E11"/>
    <w:rsid w:val="003331F1"/>
    <w:rsid w:val="00333434"/>
    <w:rsid w:val="003337D2"/>
    <w:rsid w:val="00333F80"/>
    <w:rsid w:val="00335367"/>
    <w:rsid w:val="00336757"/>
    <w:rsid w:val="00340484"/>
    <w:rsid w:val="0034145A"/>
    <w:rsid w:val="003430C4"/>
    <w:rsid w:val="003438E8"/>
    <w:rsid w:val="00343E88"/>
    <w:rsid w:val="00347289"/>
    <w:rsid w:val="003505F2"/>
    <w:rsid w:val="003560F3"/>
    <w:rsid w:val="00360B8E"/>
    <w:rsid w:val="003615F4"/>
    <w:rsid w:val="00361C15"/>
    <w:rsid w:val="00361E7D"/>
    <w:rsid w:val="00362635"/>
    <w:rsid w:val="00363D0E"/>
    <w:rsid w:val="003642D7"/>
    <w:rsid w:val="00365760"/>
    <w:rsid w:val="00366170"/>
    <w:rsid w:val="00366E64"/>
    <w:rsid w:val="00366EFF"/>
    <w:rsid w:val="003679F7"/>
    <w:rsid w:val="00370F18"/>
    <w:rsid w:val="0037195C"/>
    <w:rsid w:val="00371C49"/>
    <w:rsid w:val="00372ADE"/>
    <w:rsid w:val="00372F5E"/>
    <w:rsid w:val="0037400C"/>
    <w:rsid w:val="00374838"/>
    <w:rsid w:val="00374E8A"/>
    <w:rsid w:val="003752AA"/>
    <w:rsid w:val="0037698B"/>
    <w:rsid w:val="00376CD8"/>
    <w:rsid w:val="00380504"/>
    <w:rsid w:val="0038062E"/>
    <w:rsid w:val="00380B4D"/>
    <w:rsid w:val="00380DB9"/>
    <w:rsid w:val="003812EA"/>
    <w:rsid w:val="003813A2"/>
    <w:rsid w:val="0038409D"/>
    <w:rsid w:val="00384439"/>
    <w:rsid w:val="00384AC2"/>
    <w:rsid w:val="00385AE7"/>
    <w:rsid w:val="00385DB7"/>
    <w:rsid w:val="003860B4"/>
    <w:rsid w:val="003867D2"/>
    <w:rsid w:val="00391E8D"/>
    <w:rsid w:val="003931B7"/>
    <w:rsid w:val="00395012"/>
    <w:rsid w:val="00395B09"/>
    <w:rsid w:val="0039661E"/>
    <w:rsid w:val="00397C3B"/>
    <w:rsid w:val="003A3D5E"/>
    <w:rsid w:val="003A50EC"/>
    <w:rsid w:val="003A5D7E"/>
    <w:rsid w:val="003A6036"/>
    <w:rsid w:val="003A6231"/>
    <w:rsid w:val="003B0162"/>
    <w:rsid w:val="003B08C8"/>
    <w:rsid w:val="003B0FFB"/>
    <w:rsid w:val="003B2AF2"/>
    <w:rsid w:val="003B3016"/>
    <w:rsid w:val="003B3859"/>
    <w:rsid w:val="003B410E"/>
    <w:rsid w:val="003B4BC1"/>
    <w:rsid w:val="003B6B68"/>
    <w:rsid w:val="003C00C0"/>
    <w:rsid w:val="003C33FB"/>
    <w:rsid w:val="003C42AD"/>
    <w:rsid w:val="003C44AC"/>
    <w:rsid w:val="003C4A8F"/>
    <w:rsid w:val="003C5421"/>
    <w:rsid w:val="003C56E3"/>
    <w:rsid w:val="003C5A53"/>
    <w:rsid w:val="003C791D"/>
    <w:rsid w:val="003D0CEB"/>
    <w:rsid w:val="003D1966"/>
    <w:rsid w:val="003D35B9"/>
    <w:rsid w:val="003D3791"/>
    <w:rsid w:val="003D6153"/>
    <w:rsid w:val="003E03D9"/>
    <w:rsid w:val="003E06B6"/>
    <w:rsid w:val="003E37F5"/>
    <w:rsid w:val="003E3F01"/>
    <w:rsid w:val="003E484A"/>
    <w:rsid w:val="003E4D7C"/>
    <w:rsid w:val="003E7048"/>
    <w:rsid w:val="003E71B0"/>
    <w:rsid w:val="003E7DBC"/>
    <w:rsid w:val="003F08A0"/>
    <w:rsid w:val="003F0980"/>
    <w:rsid w:val="003F13B2"/>
    <w:rsid w:val="003F337E"/>
    <w:rsid w:val="003F49C8"/>
    <w:rsid w:val="003F4ED0"/>
    <w:rsid w:val="003F6234"/>
    <w:rsid w:val="003F62C8"/>
    <w:rsid w:val="003F6513"/>
    <w:rsid w:val="00400E8F"/>
    <w:rsid w:val="00403274"/>
    <w:rsid w:val="00405587"/>
    <w:rsid w:val="004056A1"/>
    <w:rsid w:val="00406096"/>
    <w:rsid w:val="00407225"/>
    <w:rsid w:val="00411516"/>
    <w:rsid w:val="00414D4A"/>
    <w:rsid w:val="00415F42"/>
    <w:rsid w:val="004160BA"/>
    <w:rsid w:val="00421A3D"/>
    <w:rsid w:val="004221D8"/>
    <w:rsid w:val="00422403"/>
    <w:rsid w:val="004227BA"/>
    <w:rsid w:val="00423B99"/>
    <w:rsid w:val="00423EFA"/>
    <w:rsid w:val="00424588"/>
    <w:rsid w:val="00424952"/>
    <w:rsid w:val="00425174"/>
    <w:rsid w:val="00426D23"/>
    <w:rsid w:val="00427B77"/>
    <w:rsid w:val="00427EA6"/>
    <w:rsid w:val="004302A0"/>
    <w:rsid w:val="0043140B"/>
    <w:rsid w:val="00431AAB"/>
    <w:rsid w:val="00431E5E"/>
    <w:rsid w:val="00432487"/>
    <w:rsid w:val="00433E79"/>
    <w:rsid w:val="00434524"/>
    <w:rsid w:val="00434E8E"/>
    <w:rsid w:val="00435CD1"/>
    <w:rsid w:val="004361AC"/>
    <w:rsid w:val="004365F5"/>
    <w:rsid w:val="00437669"/>
    <w:rsid w:val="00441D04"/>
    <w:rsid w:val="00444E6A"/>
    <w:rsid w:val="00444EAC"/>
    <w:rsid w:val="004502A2"/>
    <w:rsid w:val="004514CB"/>
    <w:rsid w:val="004525AF"/>
    <w:rsid w:val="00453C37"/>
    <w:rsid w:val="00454C61"/>
    <w:rsid w:val="00455E07"/>
    <w:rsid w:val="00457D7B"/>
    <w:rsid w:val="00457FF7"/>
    <w:rsid w:val="0046056D"/>
    <w:rsid w:val="00460A9B"/>
    <w:rsid w:val="00460DD5"/>
    <w:rsid w:val="00461564"/>
    <w:rsid w:val="0046255B"/>
    <w:rsid w:val="00462A19"/>
    <w:rsid w:val="004639B1"/>
    <w:rsid w:val="00463DA3"/>
    <w:rsid w:val="00463F54"/>
    <w:rsid w:val="00464876"/>
    <w:rsid w:val="00466110"/>
    <w:rsid w:val="004669C9"/>
    <w:rsid w:val="00466E97"/>
    <w:rsid w:val="00471659"/>
    <w:rsid w:val="00471EE6"/>
    <w:rsid w:val="00474A91"/>
    <w:rsid w:val="0047545B"/>
    <w:rsid w:val="00477F0C"/>
    <w:rsid w:val="0048010F"/>
    <w:rsid w:val="0048083D"/>
    <w:rsid w:val="00480D44"/>
    <w:rsid w:val="004823B2"/>
    <w:rsid w:val="00483A14"/>
    <w:rsid w:val="00485117"/>
    <w:rsid w:val="00486798"/>
    <w:rsid w:val="00486C57"/>
    <w:rsid w:val="00490368"/>
    <w:rsid w:val="00490DBE"/>
    <w:rsid w:val="004910CA"/>
    <w:rsid w:val="0049147F"/>
    <w:rsid w:val="004921E6"/>
    <w:rsid w:val="00492C4D"/>
    <w:rsid w:val="00492E8E"/>
    <w:rsid w:val="00492E8F"/>
    <w:rsid w:val="0049490A"/>
    <w:rsid w:val="00494B74"/>
    <w:rsid w:val="0049596A"/>
    <w:rsid w:val="00496170"/>
    <w:rsid w:val="004A00F5"/>
    <w:rsid w:val="004A018E"/>
    <w:rsid w:val="004A0BB3"/>
    <w:rsid w:val="004A3B3F"/>
    <w:rsid w:val="004A4098"/>
    <w:rsid w:val="004A460B"/>
    <w:rsid w:val="004A4F13"/>
    <w:rsid w:val="004A7621"/>
    <w:rsid w:val="004A77E4"/>
    <w:rsid w:val="004B0600"/>
    <w:rsid w:val="004B0DEA"/>
    <w:rsid w:val="004B11F0"/>
    <w:rsid w:val="004B2972"/>
    <w:rsid w:val="004B3046"/>
    <w:rsid w:val="004B34D8"/>
    <w:rsid w:val="004B62DB"/>
    <w:rsid w:val="004C1B7C"/>
    <w:rsid w:val="004C1E1C"/>
    <w:rsid w:val="004C2197"/>
    <w:rsid w:val="004C2D20"/>
    <w:rsid w:val="004C3458"/>
    <w:rsid w:val="004C67E6"/>
    <w:rsid w:val="004C6F6C"/>
    <w:rsid w:val="004C7B35"/>
    <w:rsid w:val="004D120B"/>
    <w:rsid w:val="004D2BEC"/>
    <w:rsid w:val="004D2C1F"/>
    <w:rsid w:val="004D2C31"/>
    <w:rsid w:val="004D3B60"/>
    <w:rsid w:val="004D4764"/>
    <w:rsid w:val="004D5BE6"/>
    <w:rsid w:val="004D7461"/>
    <w:rsid w:val="004E0584"/>
    <w:rsid w:val="004E16F2"/>
    <w:rsid w:val="004E2288"/>
    <w:rsid w:val="004E2F78"/>
    <w:rsid w:val="004E5179"/>
    <w:rsid w:val="004E5339"/>
    <w:rsid w:val="004E54A7"/>
    <w:rsid w:val="004E74AF"/>
    <w:rsid w:val="004F073E"/>
    <w:rsid w:val="004F0C9F"/>
    <w:rsid w:val="004F3999"/>
    <w:rsid w:val="004F4923"/>
    <w:rsid w:val="004F52E0"/>
    <w:rsid w:val="004F6B6C"/>
    <w:rsid w:val="004F7437"/>
    <w:rsid w:val="004F770F"/>
    <w:rsid w:val="004F7EFE"/>
    <w:rsid w:val="00501A3B"/>
    <w:rsid w:val="00501FCA"/>
    <w:rsid w:val="00502F2B"/>
    <w:rsid w:val="005059B0"/>
    <w:rsid w:val="00505A08"/>
    <w:rsid w:val="00506C5E"/>
    <w:rsid w:val="00506E79"/>
    <w:rsid w:val="00507F04"/>
    <w:rsid w:val="005113DF"/>
    <w:rsid w:val="00511C3E"/>
    <w:rsid w:val="005123CF"/>
    <w:rsid w:val="005128E6"/>
    <w:rsid w:val="00513037"/>
    <w:rsid w:val="005147DD"/>
    <w:rsid w:val="00516108"/>
    <w:rsid w:val="00517853"/>
    <w:rsid w:val="00520C7D"/>
    <w:rsid w:val="0052106D"/>
    <w:rsid w:val="0052282E"/>
    <w:rsid w:val="00522E0A"/>
    <w:rsid w:val="00522F0C"/>
    <w:rsid w:val="00523923"/>
    <w:rsid w:val="00526528"/>
    <w:rsid w:val="00526F40"/>
    <w:rsid w:val="00527031"/>
    <w:rsid w:val="0053017C"/>
    <w:rsid w:val="00531A80"/>
    <w:rsid w:val="005328E3"/>
    <w:rsid w:val="00532E73"/>
    <w:rsid w:val="00533BA7"/>
    <w:rsid w:val="0053556B"/>
    <w:rsid w:val="00535753"/>
    <w:rsid w:val="00535A01"/>
    <w:rsid w:val="00536526"/>
    <w:rsid w:val="005365D4"/>
    <w:rsid w:val="005372FE"/>
    <w:rsid w:val="00541B56"/>
    <w:rsid w:val="005421B0"/>
    <w:rsid w:val="00542BA5"/>
    <w:rsid w:val="00546384"/>
    <w:rsid w:val="0055027C"/>
    <w:rsid w:val="005510B2"/>
    <w:rsid w:val="005511E6"/>
    <w:rsid w:val="00551920"/>
    <w:rsid w:val="00551D9F"/>
    <w:rsid w:val="00552AA0"/>
    <w:rsid w:val="00552DE4"/>
    <w:rsid w:val="005536BC"/>
    <w:rsid w:val="00553B79"/>
    <w:rsid w:val="00554775"/>
    <w:rsid w:val="00554EE9"/>
    <w:rsid w:val="00555D90"/>
    <w:rsid w:val="005560BC"/>
    <w:rsid w:val="00556418"/>
    <w:rsid w:val="005564CC"/>
    <w:rsid w:val="005565BE"/>
    <w:rsid w:val="0055728D"/>
    <w:rsid w:val="005608AD"/>
    <w:rsid w:val="0056268E"/>
    <w:rsid w:val="00563A88"/>
    <w:rsid w:val="00564937"/>
    <w:rsid w:val="005649C3"/>
    <w:rsid w:val="00564EC6"/>
    <w:rsid w:val="00565A1E"/>
    <w:rsid w:val="00565E45"/>
    <w:rsid w:val="00566020"/>
    <w:rsid w:val="005705C6"/>
    <w:rsid w:val="00570C06"/>
    <w:rsid w:val="005716F3"/>
    <w:rsid w:val="00573031"/>
    <w:rsid w:val="005732FA"/>
    <w:rsid w:val="0057366B"/>
    <w:rsid w:val="00576772"/>
    <w:rsid w:val="00576A05"/>
    <w:rsid w:val="00576DA9"/>
    <w:rsid w:val="00577E7D"/>
    <w:rsid w:val="00585798"/>
    <w:rsid w:val="00586C08"/>
    <w:rsid w:val="00586EBD"/>
    <w:rsid w:val="00587E63"/>
    <w:rsid w:val="00592349"/>
    <w:rsid w:val="00592EC3"/>
    <w:rsid w:val="0059319A"/>
    <w:rsid w:val="00593D5E"/>
    <w:rsid w:val="00594E75"/>
    <w:rsid w:val="00595E55"/>
    <w:rsid w:val="00597058"/>
    <w:rsid w:val="005A062B"/>
    <w:rsid w:val="005A1F7E"/>
    <w:rsid w:val="005A256C"/>
    <w:rsid w:val="005A3410"/>
    <w:rsid w:val="005A35D7"/>
    <w:rsid w:val="005A4FBB"/>
    <w:rsid w:val="005A54F5"/>
    <w:rsid w:val="005A5DF1"/>
    <w:rsid w:val="005A738E"/>
    <w:rsid w:val="005B0393"/>
    <w:rsid w:val="005B1A8E"/>
    <w:rsid w:val="005B20FA"/>
    <w:rsid w:val="005B248B"/>
    <w:rsid w:val="005B2A92"/>
    <w:rsid w:val="005B5067"/>
    <w:rsid w:val="005B7206"/>
    <w:rsid w:val="005B7349"/>
    <w:rsid w:val="005B7D3C"/>
    <w:rsid w:val="005C32D0"/>
    <w:rsid w:val="005C38EB"/>
    <w:rsid w:val="005C5B2E"/>
    <w:rsid w:val="005C5EBD"/>
    <w:rsid w:val="005C60DB"/>
    <w:rsid w:val="005C6C9A"/>
    <w:rsid w:val="005C7895"/>
    <w:rsid w:val="005D345F"/>
    <w:rsid w:val="005D35DF"/>
    <w:rsid w:val="005D72A1"/>
    <w:rsid w:val="005D7A0A"/>
    <w:rsid w:val="005E0219"/>
    <w:rsid w:val="005E0B56"/>
    <w:rsid w:val="005E1A63"/>
    <w:rsid w:val="005E1DE1"/>
    <w:rsid w:val="005E2259"/>
    <w:rsid w:val="005E2695"/>
    <w:rsid w:val="005E2777"/>
    <w:rsid w:val="005E48C6"/>
    <w:rsid w:val="005E4EDB"/>
    <w:rsid w:val="005E4FC2"/>
    <w:rsid w:val="005E5012"/>
    <w:rsid w:val="005E50D1"/>
    <w:rsid w:val="005E5E9E"/>
    <w:rsid w:val="005E5FB1"/>
    <w:rsid w:val="005E611F"/>
    <w:rsid w:val="005E7131"/>
    <w:rsid w:val="005F08A1"/>
    <w:rsid w:val="005F120F"/>
    <w:rsid w:val="005F135F"/>
    <w:rsid w:val="005F2FCC"/>
    <w:rsid w:val="005F307E"/>
    <w:rsid w:val="005F4204"/>
    <w:rsid w:val="005F46F5"/>
    <w:rsid w:val="005F517C"/>
    <w:rsid w:val="005F538A"/>
    <w:rsid w:val="005F572F"/>
    <w:rsid w:val="005F6488"/>
    <w:rsid w:val="005F77DD"/>
    <w:rsid w:val="0060076D"/>
    <w:rsid w:val="00600DCD"/>
    <w:rsid w:val="00601ABA"/>
    <w:rsid w:val="0060246D"/>
    <w:rsid w:val="00602A56"/>
    <w:rsid w:val="00603FBC"/>
    <w:rsid w:val="006045CE"/>
    <w:rsid w:val="00604813"/>
    <w:rsid w:val="00604F72"/>
    <w:rsid w:val="00604FB2"/>
    <w:rsid w:val="00607C73"/>
    <w:rsid w:val="0061192E"/>
    <w:rsid w:val="00613A70"/>
    <w:rsid w:val="00613EA1"/>
    <w:rsid w:val="006153EB"/>
    <w:rsid w:val="0061616F"/>
    <w:rsid w:val="00616338"/>
    <w:rsid w:val="00616957"/>
    <w:rsid w:val="00616EFF"/>
    <w:rsid w:val="0062071F"/>
    <w:rsid w:val="0062432C"/>
    <w:rsid w:val="006252CF"/>
    <w:rsid w:val="006258DA"/>
    <w:rsid w:val="00625D3A"/>
    <w:rsid w:val="00626794"/>
    <w:rsid w:val="006277F3"/>
    <w:rsid w:val="00627BA9"/>
    <w:rsid w:val="00627C92"/>
    <w:rsid w:val="006300E7"/>
    <w:rsid w:val="0063060F"/>
    <w:rsid w:val="00630F35"/>
    <w:rsid w:val="00632B8F"/>
    <w:rsid w:val="00632EA8"/>
    <w:rsid w:val="0063794B"/>
    <w:rsid w:val="006379A0"/>
    <w:rsid w:val="0064080D"/>
    <w:rsid w:val="0064122D"/>
    <w:rsid w:val="0064266F"/>
    <w:rsid w:val="006437A2"/>
    <w:rsid w:val="00645E68"/>
    <w:rsid w:val="0064664B"/>
    <w:rsid w:val="006469D8"/>
    <w:rsid w:val="0064759D"/>
    <w:rsid w:val="00647615"/>
    <w:rsid w:val="00647F24"/>
    <w:rsid w:val="00650588"/>
    <w:rsid w:val="00651C5D"/>
    <w:rsid w:val="006536BA"/>
    <w:rsid w:val="0065385F"/>
    <w:rsid w:val="006538EF"/>
    <w:rsid w:val="00653EEC"/>
    <w:rsid w:val="00653F4F"/>
    <w:rsid w:val="00654B5D"/>
    <w:rsid w:val="0065533C"/>
    <w:rsid w:val="0065692C"/>
    <w:rsid w:val="00657B0B"/>
    <w:rsid w:val="00657B66"/>
    <w:rsid w:val="00657FBD"/>
    <w:rsid w:val="00660A9A"/>
    <w:rsid w:val="00661C2E"/>
    <w:rsid w:val="006626D7"/>
    <w:rsid w:val="00664B13"/>
    <w:rsid w:val="00665895"/>
    <w:rsid w:val="00665E26"/>
    <w:rsid w:val="0066670E"/>
    <w:rsid w:val="00670CBB"/>
    <w:rsid w:val="006722FE"/>
    <w:rsid w:val="0067334D"/>
    <w:rsid w:val="00675E56"/>
    <w:rsid w:val="00676968"/>
    <w:rsid w:val="00680C43"/>
    <w:rsid w:val="00680D93"/>
    <w:rsid w:val="0068482B"/>
    <w:rsid w:val="00685688"/>
    <w:rsid w:val="00690DAE"/>
    <w:rsid w:val="006910E5"/>
    <w:rsid w:val="00691B0E"/>
    <w:rsid w:val="00691F4C"/>
    <w:rsid w:val="006936DE"/>
    <w:rsid w:val="00693711"/>
    <w:rsid w:val="00696A5B"/>
    <w:rsid w:val="00696CEC"/>
    <w:rsid w:val="00696EA4"/>
    <w:rsid w:val="0069701F"/>
    <w:rsid w:val="006A0474"/>
    <w:rsid w:val="006A0812"/>
    <w:rsid w:val="006A091A"/>
    <w:rsid w:val="006A2A6D"/>
    <w:rsid w:val="006A63CD"/>
    <w:rsid w:val="006A6831"/>
    <w:rsid w:val="006B01B2"/>
    <w:rsid w:val="006B1511"/>
    <w:rsid w:val="006B1BD6"/>
    <w:rsid w:val="006B28C7"/>
    <w:rsid w:val="006B33D4"/>
    <w:rsid w:val="006B38B8"/>
    <w:rsid w:val="006B3F63"/>
    <w:rsid w:val="006B5A5C"/>
    <w:rsid w:val="006B6BB9"/>
    <w:rsid w:val="006C0E1A"/>
    <w:rsid w:val="006C17B4"/>
    <w:rsid w:val="006C25A7"/>
    <w:rsid w:val="006C6266"/>
    <w:rsid w:val="006C6756"/>
    <w:rsid w:val="006D003D"/>
    <w:rsid w:val="006D0561"/>
    <w:rsid w:val="006D0B60"/>
    <w:rsid w:val="006D0EFB"/>
    <w:rsid w:val="006D43F8"/>
    <w:rsid w:val="006D5B1C"/>
    <w:rsid w:val="006D62D8"/>
    <w:rsid w:val="006D68AB"/>
    <w:rsid w:val="006D75BC"/>
    <w:rsid w:val="006E2B7C"/>
    <w:rsid w:val="006E5B14"/>
    <w:rsid w:val="006E663D"/>
    <w:rsid w:val="006E66CE"/>
    <w:rsid w:val="006E7A22"/>
    <w:rsid w:val="006F1B22"/>
    <w:rsid w:val="006F3B0D"/>
    <w:rsid w:val="006F4281"/>
    <w:rsid w:val="006F582D"/>
    <w:rsid w:val="006F6193"/>
    <w:rsid w:val="006F66FF"/>
    <w:rsid w:val="006F6D5F"/>
    <w:rsid w:val="006F6DEB"/>
    <w:rsid w:val="006F6EA4"/>
    <w:rsid w:val="006F7D40"/>
    <w:rsid w:val="00700B39"/>
    <w:rsid w:val="00700D4B"/>
    <w:rsid w:val="00701143"/>
    <w:rsid w:val="00701659"/>
    <w:rsid w:val="00701949"/>
    <w:rsid w:val="00701AC4"/>
    <w:rsid w:val="00702904"/>
    <w:rsid w:val="0070319B"/>
    <w:rsid w:val="00703743"/>
    <w:rsid w:val="00704A79"/>
    <w:rsid w:val="0070555F"/>
    <w:rsid w:val="00706E1A"/>
    <w:rsid w:val="0071029D"/>
    <w:rsid w:val="007107B3"/>
    <w:rsid w:val="00710F53"/>
    <w:rsid w:val="00710FBF"/>
    <w:rsid w:val="00712A2A"/>
    <w:rsid w:val="00714C24"/>
    <w:rsid w:val="007154B9"/>
    <w:rsid w:val="00715E10"/>
    <w:rsid w:val="00716CF0"/>
    <w:rsid w:val="00716D2F"/>
    <w:rsid w:val="00717253"/>
    <w:rsid w:val="0071746E"/>
    <w:rsid w:val="007206A8"/>
    <w:rsid w:val="0072079D"/>
    <w:rsid w:val="00720CD9"/>
    <w:rsid w:val="007236FD"/>
    <w:rsid w:val="00723751"/>
    <w:rsid w:val="00723881"/>
    <w:rsid w:val="007243B2"/>
    <w:rsid w:val="007251D2"/>
    <w:rsid w:val="007255BE"/>
    <w:rsid w:val="007273F6"/>
    <w:rsid w:val="007301E1"/>
    <w:rsid w:val="00730B1F"/>
    <w:rsid w:val="00732702"/>
    <w:rsid w:val="00732AE5"/>
    <w:rsid w:val="00732D29"/>
    <w:rsid w:val="00735289"/>
    <w:rsid w:val="0073528C"/>
    <w:rsid w:val="007375A4"/>
    <w:rsid w:val="00737BDC"/>
    <w:rsid w:val="00740043"/>
    <w:rsid w:val="00740BC9"/>
    <w:rsid w:val="00743A4D"/>
    <w:rsid w:val="00744505"/>
    <w:rsid w:val="00745778"/>
    <w:rsid w:val="00745F65"/>
    <w:rsid w:val="007468CF"/>
    <w:rsid w:val="007476B2"/>
    <w:rsid w:val="007477C1"/>
    <w:rsid w:val="007478EF"/>
    <w:rsid w:val="00747E18"/>
    <w:rsid w:val="00750337"/>
    <w:rsid w:val="00750826"/>
    <w:rsid w:val="00750880"/>
    <w:rsid w:val="0075113B"/>
    <w:rsid w:val="007515A1"/>
    <w:rsid w:val="00752B19"/>
    <w:rsid w:val="00753B8F"/>
    <w:rsid w:val="00754CB5"/>
    <w:rsid w:val="007566E7"/>
    <w:rsid w:val="00756BA2"/>
    <w:rsid w:val="00757C87"/>
    <w:rsid w:val="007617A2"/>
    <w:rsid w:val="00762C1D"/>
    <w:rsid w:val="00762EEF"/>
    <w:rsid w:val="00765811"/>
    <w:rsid w:val="00766B5F"/>
    <w:rsid w:val="00767B58"/>
    <w:rsid w:val="00770203"/>
    <w:rsid w:val="00770EFD"/>
    <w:rsid w:val="007712CF"/>
    <w:rsid w:val="00771A4E"/>
    <w:rsid w:val="007721CB"/>
    <w:rsid w:val="0077285D"/>
    <w:rsid w:val="00773345"/>
    <w:rsid w:val="007744D3"/>
    <w:rsid w:val="00775599"/>
    <w:rsid w:val="007759E2"/>
    <w:rsid w:val="0077608F"/>
    <w:rsid w:val="0078045B"/>
    <w:rsid w:val="007807CA"/>
    <w:rsid w:val="0078180B"/>
    <w:rsid w:val="00781971"/>
    <w:rsid w:val="0078247B"/>
    <w:rsid w:val="00782BD6"/>
    <w:rsid w:val="00783134"/>
    <w:rsid w:val="00783E21"/>
    <w:rsid w:val="00784E3E"/>
    <w:rsid w:val="00784E75"/>
    <w:rsid w:val="00784EE6"/>
    <w:rsid w:val="0078562C"/>
    <w:rsid w:val="007941B9"/>
    <w:rsid w:val="00795601"/>
    <w:rsid w:val="00796261"/>
    <w:rsid w:val="007A081A"/>
    <w:rsid w:val="007A3E0A"/>
    <w:rsid w:val="007A5150"/>
    <w:rsid w:val="007A5D23"/>
    <w:rsid w:val="007A78A3"/>
    <w:rsid w:val="007B1A1F"/>
    <w:rsid w:val="007B1C19"/>
    <w:rsid w:val="007B2C8A"/>
    <w:rsid w:val="007B2E2E"/>
    <w:rsid w:val="007B343B"/>
    <w:rsid w:val="007B43A6"/>
    <w:rsid w:val="007B459D"/>
    <w:rsid w:val="007B588C"/>
    <w:rsid w:val="007B61C0"/>
    <w:rsid w:val="007B702A"/>
    <w:rsid w:val="007B706A"/>
    <w:rsid w:val="007B740D"/>
    <w:rsid w:val="007C0331"/>
    <w:rsid w:val="007C30F8"/>
    <w:rsid w:val="007C3E46"/>
    <w:rsid w:val="007C42AB"/>
    <w:rsid w:val="007C5324"/>
    <w:rsid w:val="007C6B0F"/>
    <w:rsid w:val="007D032B"/>
    <w:rsid w:val="007D3312"/>
    <w:rsid w:val="007D4743"/>
    <w:rsid w:val="007D665D"/>
    <w:rsid w:val="007D7FCA"/>
    <w:rsid w:val="007E0E72"/>
    <w:rsid w:val="007E11B3"/>
    <w:rsid w:val="007E14A8"/>
    <w:rsid w:val="007E1BB2"/>
    <w:rsid w:val="007E2230"/>
    <w:rsid w:val="007E275A"/>
    <w:rsid w:val="007E30CF"/>
    <w:rsid w:val="007F21A2"/>
    <w:rsid w:val="007F22D2"/>
    <w:rsid w:val="007F2A65"/>
    <w:rsid w:val="007F44C3"/>
    <w:rsid w:val="007F4588"/>
    <w:rsid w:val="007F4CBA"/>
    <w:rsid w:val="007F524D"/>
    <w:rsid w:val="007F53C8"/>
    <w:rsid w:val="007F60D3"/>
    <w:rsid w:val="007F619C"/>
    <w:rsid w:val="007F6E0E"/>
    <w:rsid w:val="00800274"/>
    <w:rsid w:val="0080261C"/>
    <w:rsid w:val="00802FBA"/>
    <w:rsid w:val="00804DF2"/>
    <w:rsid w:val="0080533A"/>
    <w:rsid w:val="0080556E"/>
    <w:rsid w:val="00805D65"/>
    <w:rsid w:val="00806F31"/>
    <w:rsid w:val="008078D9"/>
    <w:rsid w:val="00807C16"/>
    <w:rsid w:val="00811B18"/>
    <w:rsid w:val="00812DA1"/>
    <w:rsid w:val="008158C9"/>
    <w:rsid w:val="00816C92"/>
    <w:rsid w:val="00816E68"/>
    <w:rsid w:val="00817820"/>
    <w:rsid w:val="00820424"/>
    <w:rsid w:val="00820C62"/>
    <w:rsid w:val="0082102F"/>
    <w:rsid w:val="008211F7"/>
    <w:rsid w:val="00824D54"/>
    <w:rsid w:val="008258FF"/>
    <w:rsid w:val="00826FDB"/>
    <w:rsid w:val="00830FA6"/>
    <w:rsid w:val="00831083"/>
    <w:rsid w:val="0083141E"/>
    <w:rsid w:val="00831983"/>
    <w:rsid w:val="00831C61"/>
    <w:rsid w:val="008327DA"/>
    <w:rsid w:val="00833370"/>
    <w:rsid w:val="00833FBA"/>
    <w:rsid w:val="00836097"/>
    <w:rsid w:val="0083670B"/>
    <w:rsid w:val="00837C78"/>
    <w:rsid w:val="00842C0C"/>
    <w:rsid w:val="00843915"/>
    <w:rsid w:val="008445D4"/>
    <w:rsid w:val="00844A78"/>
    <w:rsid w:val="00845BB2"/>
    <w:rsid w:val="0084694D"/>
    <w:rsid w:val="00846F70"/>
    <w:rsid w:val="00847762"/>
    <w:rsid w:val="00850064"/>
    <w:rsid w:val="00853124"/>
    <w:rsid w:val="008532CF"/>
    <w:rsid w:val="00853FAD"/>
    <w:rsid w:val="00854825"/>
    <w:rsid w:val="00855282"/>
    <w:rsid w:val="008561EE"/>
    <w:rsid w:val="00857796"/>
    <w:rsid w:val="008617A3"/>
    <w:rsid w:val="00861C96"/>
    <w:rsid w:val="008629BA"/>
    <w:rsid w:val="00862E67"/>
    <w:rsid w:val="008637D7"/>
    <w:rsid w:val="00864948"/>
    <w:rsid w:val="008657FE"/>
    <w:rsid w:val="0086588F"/>
    <w:rsid w:val="008671EB"/>
    <w:rsid w:val="008674B5"/>
    <w:rsid w:val="008679A4"/>
    <w:rsid w:val="0087024B"/>
    <w:rsid w:val="008727CD"/>
    <w:rsid w:val="00874EF9"/>
    <w:rsid w:val="0087532F"/>
    <w:rsid w:val="00875804"/>
    <w:rsid w:val="0087594A"/>
    <w:rsid w:val="00876FAF"/>
    <w:rsid w:val="00882474"/>
    <w:rsid w:val="00882678"/>
    <w:rsid w:val="00882CB4"/>
    <w:rsid w:val="00884A8D"/>
    <w:rsid w:val="00885230"/>
    <w:rsid w:val="00887626"/>
    <w:rsid w:val="00887D75"/>
    <w:rsid w:val="00887F6C"/>
    <w:rsid w:val="008901A5"/>
    <w:rsid w:val="00892CB7"/>
    <w:rsid w:val="0089517F"/>
    <w:rsid w:val="00896374"/>
    <w:rsid w:val="00896BE0"/>
    <w:rsid w:val="00897020"/>
    <w:rsid w:val="008977E9"/>
    <w:rsid w:val="008A052F"/>
    <w:rsid w:val="008A3323"/>
    <w:rsid w:val="008A3475"/>
    <w:rsid w:val="008A4815"/>
    <w:rsid w:val="008A51D9"/>
    <w:rsid w:val="008A54BA"/>
    <w:rsid w:val="008A603D"/>
    <w:rsid w:val="008B0DC9"/>
    <w:rsid w:val="008B1016"/>
    <w:rsid w:val="008B1476"/>
    <w:rsid w:val="008B4E6E"/>
    <w:rsid w:val="008B51CA"/>
    <w:rsid w:val="008B5582"/>
    <w:rsid w:val="008B5D61"/>
    <w:rsid w:val="008B65F7"/>
    <w:rsid w:val="008B669A"/>
    <w:rsid w:val="008B7157"/>
    <w:rsid w:val="008B7787"/>
    <w:rsid w:val="008C0E17"/>
    <w:rsid w:val="008C10C5"/>
    <w:rsid w:val="008C217B"/>
    <w:rsid w:val="008C2A10"/>
    <w:rsid w:val="008C4ADA"/>
    <w:rsid w:val="008C4D85"/>
    <w:rsid w:val="008C652C"/>
    <w:rsid w:val="008C65F2"/>
    <w:rsid w:val="008C76F6"/>
    <w:rsid w:val="008C77C2"/>
    <w:rsid w:val="008D0091"/>
    <w:rsid w:val="008D19BA"/>
    <w:rsid w:val="008D1BBF"/>
    <w:rsid w:val="008D2439"/>
    <w:rsid w:val="008D2F71"/>
    <w:rsid w:val="008D3260"/>
    <w:rsid w:val="008D38FA"/>
    <w:rsid w:val="008D3F87"/>
    <w:rsid w:val="008D50D3"/>
    <w:rsid w:val="008D53A6"/>
    <w:rsid w:val="008D5F5F"/>
    <w:rsid w:val="008D624D"/>
    <w:rsid w:val="008D62D5"/>
    <w:rsid w:val="008D6379"/>
    <w:rsid w:val="008D63F7"/>
    <w:rsid w:val="008D6A10"/>
    <w:rsid w:val="008E130C"/>
    <w:rsid w:val="008E1401"/>
    <w:rsid w:val="008E1AF7"/>
    <w:rsid w:val="008E1D89"/>
    <w:rsid w:val="008E1DFE"/>
    <w:rsid w:val="008E2077"/>
    <w:rsid w:val="008E31AC"/>
    <w:rsid w:val="008E3CD6"/>
    <w:rsid w:val="008F27EF"/>
    <w:rsid w:val="008F307E"/>
    <w:rsid w:val="008F3D92"/>
    <w:rsid w:val="008F4A71"/>
    <w:rsid w:val="008F4CE0"/>
    <w:rsid w:val="008F511E"/>
    <w:rsid w:val="008F5537"/>
    <w:rsid w:val="008F55F1"/>
    <w:rsid w:val="008F5968"/>
    <w:rsid w:val="008F5B7B"/>
    <w:rsid w:val="008F5D84"/>
    <w:rsid w:val="008F658C"/>
    <w:rsid w:val="008F689B"/>
    <w:rsid w:val="008F75E5"/>
    <w:rsid w:val="00901232"/>
    <w:rsid w:val="009016C3"/>
    <w:rsid w:val="0090172A"/>
    <w:rsid w:val="009017B2"/>
    <w:rsid w:val="00902783"/>
    <w:rsid w:val="009069DF"/>
    <w:rsid w:val="00911788"/>
    <w:rsid w:val="00911AD6"/>
    <w:rsid w:val="00913783"/>
    <w:rsid w:val="009147F5"/>
    <w:rsid w:val="00916B75"/>
    <w:rsid w:val="00916DE3"/>
    <w:rsid w:val="0091733F"/>
    <w:rsid w:val="00922D1E"/>
    <w:rsid w:val="009241C7"/>
    <w:rsid w:val="0092672F"/>
    <w:rsid w:val="009276E5"/>
    <w:rsid w:val="009318DD"/>
    <w:rsid w:val="009328BF"/>
    <w:rsid w:val="00932C3D"/>
    <w:rsid w:val="0093335B"/>
    <w:rsid w:val="0093375E"/>
    <w:rsid w:val="00933CCD"/>
    <w:rsid w:val="009343BC"/>
    <w:rsid w:val="0093487B"/>
    <w:rsid w:val="0093554C"/>
    <w:rsid w:val="00935641"/>
    <w:rsid w:val="00936B51"/>
    <w:rsid w:val="00937013"/>
    <w:rsid w:val="00937E81"/>
    <w:rsid w:val="0094076D"/>
    <w:rsid w:val="00940EA3"/>
    <w:rsid w:val="00940F04"/>
    <w:rsid w:val="00941869"/>
    <w:rsid w:val="009419FB"/>
    <w:rsid w:val="00941ABA"/>
    <w:rsid w:val="00942891"/>
    <w:rsid w:val="009515C3"/>
    <w:rsid w:val="00953E5E"/>
    <w:rsid w:val="009549B8"/>
    <w:rsid w:val="009558A8"/>
    <w:rsid w:val="009565B5"/>
    <w:rsid w:val="00957D21"/>
    <w:rsid w:val="0096048D"/>
    <w:rsid w:val="009612D9"/>
    <w:rsid w:val="00961703"/>
    <w:rsid w:val="009620CA"/>
    <w:rsid w:val="009622E8"/>
    <w:rsid w:val="00966327"/>
    <w:rsid w:val="009673CE"/>
    <w:rsid w:val="00967483"/>
    <w:rsid w:val="0096765C"/>
    <w:rsid w:val="0097020F"/>
    <w:rsid w:val="00971F6C"/>
    <w:rsid w:val="0097275D"/>
    <w:rsid w:val="0097364C"/>
    <w:rsid w:val="00974287"/>
    <w:rsid w:val="009749D9"/>
    <w:rsid w:val="00975328"/>
    <w:rsid w:val="00976EC1"/>
    <w:rsid w:val="00980B2B"/>
    <w:rsid w:val="00980D72"/>
    <w:rsid w:val="009815C5"/>
    <w:rsid w:val="009819F1"/>
    <w:rsid w:val="00981CB8"/>
    <w:rsid w:val="00981D6F"/>
    <w:rsid w:val="00982F88"/>
    <w:rsid w:val="00983419"/>
    <w:rsid w:val="0098407B"/>
    <w:rsid w:val="009843A3"/>
    <w:rsid w:val="00984495"/>
    <w:rsid w:val="00984D84"/>
    <w:rsid w:val="00986566"/>
    <w:rsid w:val="00986A5D"/>
    <w:rsid w:val="009875D4"/>
    <w:rsid w:val="009876FC"/>
    <w:rsid w:val="009878F6"/>
    <w:rsid w:val="00987B5D"/>
    <w:rsid w:val="00990706"/>
    <w:rsid w:val="00990D7E"/>
    <w:rsid w:val="00992289"/>
    <w:rsid w:val="009932AA"/>
    <w:rsid w:val="009943CE"/>
    <w:rsid w:val="0099464C"/>
    <w:rsid w:val="00994E61"/>
    <w:rsid w:val="0099524A"/>
    <w:rsid w:val="009A3641"/>
    <w:rsid w:val="009B09A6"/>
    <w:rsid w:val="009B1625"/>
    <w:rsid w:val="009B19A5"/>
    <w:rsid w:val="009B1F75"/>
    <w:rsid w:val="009B4D80"/>
    <w:rsid w:val="009B6170"/>
    <w:rsid w:val="009B683E"/>
    <w:rsid w:val="009B7A25"/>
    <w:rsid w:val="009C068D"/>
    <w:rsid w:val="009C2D58"/>
    <w:rsid w:val="009C2F48"/>
    <w:rsid w:val="009C4FC7"/>
    <w:rsid w:val="009C7730"/>
    <w:rsid w:val="009C7D16"/>
    <w:rsid w:val="009C7FC9"/>
    <w:rsid w:val="009D0401"/>
    <w:rsid w:val="009D22CA"/>
    <w:rsid w:val="009D242B"/>
    <w:rsid w:val="009D35C7"/>
    <w:rsid w:val="009D3C72"/>
    <w:rsid w:val="009D4A11"/>
    <w:rsid w:val="009D62FE"/>
    <w:rsid w:val="009D7BBD"/>
    <w:rsid w:val="009E27F6"/>
    <w:rsid w:val="009E2C16"/>
    <w:rsid w:val="009E5087"/>
    <w:rsid w:val="009E5ABD"/>
    <w:rsid w:val="009E6FF9"/>
    <w:rsid w:val="009E70D9"/>
    <w:rsid w:val="009E772C"/>
    <w:rsid w:val="009F107B"/>
    <w:rsid w:val="009F18DE"/>
    <w:rsid w:val="009F1D5B"/>
    <w:rsid w:val="009F24F5"/>
    <w:rsid w:val="009F4090"/>
    <w:rsid w:val="009F5520"/>
    <w:rsid w:val="009F5881"/>
    <w:rsid w:val="009F6D65"/>
    <w:rsid w:val="009F7009"/>
    <w:rsid w:val="00A00950"/>
    <w:rsid w:val="00A01860"/>
    <w:rsid w:val="00A0304C"/>
    <w:rsid w:val="00A04649"/>
    <w:rsid w:val="00A04A1D"/>
    <w:rsid w:val="00A054B1"/>
    <w:rsid w:val="00A05CF2"/>
    <w:rsid w:val="00A12E56"/>
    <w:rsid w:val="00A13528"/>
    <w:rsid w:val="00A13D12"/>
    <w:rsid w:val="00A1432D"/>
    <w:rsid w:val="00A14F1F"/>
    <w:rsid w:val="00A15DE0"/>
    <w:rsid w:val="00A172D2"/>
    <w:rsid w:val="00A17E73"/>
    <w:rsid w:val="00A20189"/>
    <w:rsid w:val="00A20413"/>
    <w:rsid w:val="00A20619"/>
    <w:rsid w:val="00A206F8"/>
    <w:rsid w:val="00A2150B"/>
    <w:rsid w:val="00A22920"/>
    <w:rsid w:val="00A237B0"/>
    <w:rsid w:val="00A246BD"/>
    <w:rsid w:val="00A279E2"/>
    <w:rsid w:val="00A27CDD"/>
    <w:rsid w:val="00A31452"/>
    <w:rsid w:val="00A317E8"/>
    <w:rsid w:val="00A3377F"/>
    <w:rsid w:val="00A339A6"/>
    <w:rsid w:val="00A34349"/>
    <w:rsid w:val="00A34D08"/>
    <w:rsid w:val="00A36682"/>
    <w:rsid w:val="00A3676F"/>
    <w:rsid w:val="00A37FD8"/>
    <w:rsid w:val="00A40255"/>
    <w:rsid w:val="00A444B4"/>
    <w:rsid w:val="00A444C8"/>
    <w:rsid w:val="00A4486B"/>
    <w:rsid w:val="00A4795F"/>
    <w:rsid w:val="00A50219"/>
    <w:rsid w:val="00A50BFE"/>
    <w:rsid w:val="00A521CD"/>
    <w:rsid w:val="00A52233"/>
    <w:rsid w:val="00A52318"/>
    <w:rsid w:val="00A53060"/>
    <w:rsid w:val="00A53C8C"/>
    <w:rsid w:val="00A543DC"/>
    <w:rsid w:val="00A555E3"/>
    <w:rsid w:val="00A56BC9"/>
    <w:rsid w:val="00A56FBC"/>
    <w:rsid w:val="00A6123F"/>
    <w:rsid w:val="00A612A4"/>
    <w:rsid w:val="00A62CA7"/>
    <w:rsid w:val="00A62E49"/>
    <w:rsid w:val="00A63337"/>
    <w:rsid w:val="00A67314"/>
    <w:rsid w:val="00A677D7"/>
    <w:rsid w:val="00A700F7"/>
    <w:rsid w:val="00A7348E"/>
    <w:rsid w:val="00A73DB8"/>
    <w:rsid w:val="00A754B1"/>
    <w:rsid w:val="00A8123F"/>
    <w:rsid w:val="00A814B6"/>
    <w:rsid w:val="00A845DE"/>
    <w:rsid w:val="00A84CC3"/>
    <w:rsid w:val="00A85124"/>
    <w:rsid w:val="00A855BA"/>
    <w:rsid w:val="00A94754"/>
    <w:rsid w:val="00A966C2"/>
    <w:rsid w:val="00A96BD1"/>
    <w:rsid w:val="00AA0254"/>
    <w:rsid w:val="00AA0F42"/>
    <w:rsid w:val="00AA248B"/>
    <w:rsid w:val="00AA2D80"/>
    <w:rsid w:val="00AA37EE"/>
    <w:rsid w:val="00AA3C91"/>
    <w:rsid w:val="00AA6B4E"/>
    <w:rsid w:val="00AB1097"/>
    <w:rsid w:val="00AB1525"/>
    <w:rsid w:val="00AB1FA3"/>
    <w:rsid w:val="00AB23C1"/>
    <w:rsid w:val="00AB2B23"/>
    <w:rsid w:val="00AB3C4D"/>
    <w:rsid w:val="00AB3DCA"/>
    <w:rsid w:val="00AB5C67"/>
    <w:rsid w:val="00AB65AA"/>
    <w:rsid w:val="00AB7D40"/>
    <w:rsid w:val="00AC04E4"/>
    <w:rsid w:val="00AC37D3"/>
    <w:rsid w:val="00AC3CF2"/>
    <w:rsid w:val="00AC3FDE"/>
    <w:rsid w:val="00AC5D7E"/>
    <w:rsid w:val="00AC64C0"/>
    <w:rsid w:val="00AC6CE3"/>
    <w:rsid w:val="00AC6F3E"/>
    <w:rsid w:val="00AC7A88"/>
    <w:rsid w:val="00AD03CF"/>
    <w:rsid w:val="00AD0F15"/>
    <w:rsid w:val="00AD4E80"/>
    <w:rsid w:val="00AD51B5"/>
    <w:rsid w:val="00AD5871"/>
    <w:rsid w:val="00AD63DB"/>
    <w:rsid w:val="00AD7CE7"/>
    <w:rsid w:val="00AE0309"/>
    <w:rsid w:val="00AE0990"/>
    <w:rsid w:val="00AE2634"/>
    <w:rsid w:val="00AE3DAC"/>
    <w:rsid w:val="00AE4F60"/>
    <w:rsid w:val="00AE530B"/>
    <w:rsid w:val="00AE6B1F"/>
    <w:rsid w:val="00AF0194"/>
    <w:rsid w:val="00AF3DC1"/>
    <w:rsid w:val="00AF5762"/>
    <w:rsid w:val="00AF5877"/>
    <w:rsid w:val="00AF59C6"/>
    <w:rsid w:val="00AF6709"/>
    <w:rsid w:val="00AF6A43"/>
    <w:rsid w:val="00AF7ACF"/>
    <w:rsid w:val="00AF7ED5"/>
    <w:rsid w:val="00B00165"/>
    <w:rsid w:val="00B01D41"/>
    <w:rsid w:val="00B04724"/>
    <w:rsid w:val="00B05B0E"/>
    <w:rsid w:val="00B05EB1"/>
    <w:rsid w:val="00B06152"/>
    <w:rsid w:val="00B06A2D"/>
    <w:rsid w:val="00B07054"/>
    <w:rsid w:val="00B07A60"/>
    <w:rsid w:val="00B1053F"/>
    <w:rsid w:val="00B12877"/>
    <w:rsid w:val="00B14867"/>
    <w:rsid w:val="00B14C86"/>
    <w:rsid w:val="00B16313"/>
    <w:rsid w:val="00B17505"/>
    <w:rsid w:val="00B17F4C"/>
    <w:rsid w:val="00B20A24"/>
    <w:rsid w:val="00B20B27"/>
    <w:rsid w:val="00B22BEE"/>
    <w:rsid w:val="00B25557"/>
    <w:rsid w:val="00B2686E"/>
    <w:rsid w:val="00B314DA"/>
    <w:rsid w:val="00B32D55"/>
    <w:rsid w:val="00B34662"/>
    <w:rsid w:val="00B3767A"/>
    <w:rsid w:val="00B441E7"/>
    <w:rsid w:val="00B45E99"/>
    <w:rsid w:val="00B4791F"/>
    <w:rsid w:val="00B47C59"/>
    <w:rsid w:val="00B5136F"/>
    <w:rsid w:val="00B51D95"/>
    <w:rsid w:val="00B52263"/>
    <w:rsid w:val="00B5288D"/>
    <w:rsid w:val="00B528CC"/>
    <w:rsid w:val="00B536A5"/>
    <w:rsid w:val="00B554C6"/>
    <w:rsid w:val="00B55798"/>
    <w:rsid w:val="00B56495"/>
    <w:rsid w:val="00B57038"/>
    <w:rsid w:val="00B5722D"/>
    <w:rsid w:val="00B57F27"/>
    <w:rsid w:val="00B61C64"/>
    <w:rsid w:val="00B6224A"/>
    <w:rsid w:val="00B63A91"/>
    <w:rsid w:val="00B64039"/>
    <w:rsid w:val="00B64C8E"/>
    <w:rsid w:val="00B65FE9"/>
    <w:rsid w:val="00B676CC"/>
    <w:rsid w:val="00B67EF4"/>
    <w:rsid w:val="00B707E8"/>
    <w:rsid w:val="00B716A9"/>
    <w:rsid w:val="00B7276C"/>
    <w:rsid w:val="00B72DC0"/>
    <w:rsid w:val="00B7412C"/>
    <w:rsid w:val="00B744AC"/>
    <w:rsid w:val="00B744FA"/>
    <w:rsid w:val="00B7490C"/>
    <w:rsid w:val="00B766EA"/>
    <w:rsid w:val="00B76867"/>
    <w:rsid w:val="00B76E66"/>
    <w:rsid w:val="00B771F5"/>
    <w:rsid w:val="00B77772"/>
    <w:rsid w:val="00B80F35"/>
    <w:rsid w:val="00B81053"/>
    <w:rsid w:val="00B82EA0"/>
    <w:rsid w:val="00B84427"/>
    <w:rsid w:val="00B8578B"/>
    <w:rsid w:val="00B86127"/>
    <w:rsid w:val="00B86775"/>
    <w:rsid w:val="00B87DAF"/>
    <w:rsid w:val="00B908B1"/>
    <w:rsid w:val="00B91C43"/>
    <w:rsid w:val="00B95F4D"/>
    <w:rsid w:val="00B96919"/>
    <w:rsid w:val="00B970BF"/>
    <w:rsid w:val="00BA195E"/>
    <w:rsid w:val="00BA1CF7"/>
    <w:rsid w:val="00BA24DB"/>
    <w:rsid w:val="00BA2D07"/>
    <w:rsid w:val="00BA3D13"/>
    <w:rsid w:val="00BA41E3"/>
    <w:rsid w:val="00BA4BAC"/>
    <w:rsid w:val="00BA5245"/>
    <w:rsid w:val="00BA5F13"/>
    <w:rsid w:val="00BA7046"/>
    <w:rsid w:val="00BB081E"/>
    <w:rsid w:val="00BB0AE8"/>
    <w:rsid w:val="00BB1402"/>
    <w:rsid w:val="00BB201D"/>
    <w:rsid w:val="00BB267D"/>
    <w:rsid w:val="00BB3275"/>
    <w:rsid w:val="00BB3483"/>
    <w:rsid w:val="00BB360D"/>
    <w:rsid w:val="00BB3D9E"/>
    <w:rsid w:val="00BB4B24"/>
    <w:rsid w:val="00BB6E05"/>
    <w:rsid w:val="00BB739A"/>
    <w:rsid w:val="00BC1329"/>
    <w:rsid w:val="00BC279A"/>
    <w:rsid w:val="00BC3101"/>
    <w:rsid w:val="00BC33C5"/>
    <w:rsid w:val="00BC4678"/>
    <w:rsid w:val="00BC54CA"/>
    <w:rsid w:val="00BC5B4C"/>
    <w:rsid w:val="00BD3833"/>
    <w:rsid w:val="00BD3A61"/>
    <w:rsid w:val="00BD3DB2"/>
    <w:rsid w:val="00BD3F8B"/>
    <w:rsid w:val="00BD4F5B"/>
    <w:rsid w:val="00BD6720"/>
    <w:rsid w:val="00BD682C"/>
    <w:rsid w:val="00BD6D16"/>
    <w:rsid w:val="00BD7F88"/>
    <w:rsid w:val="00BE092D"/>
    <w:rsid w:val="00BE11A6"/>
    <w:rsid w:val="00BE1484"/>
    <w:rsid w:val="00BE212B"/>
    <w:rsid w:val="00BE340F"/>
    <w:rsid w:val="00BE3455"/>
    <w:rsid w:val="00BE35C9"/>
    <w:rsid w:val="00BE38B9"/>
    <w:rsid w:val="00BE3D0E"/>
    <w:rsid w:val="00BE46AE"/>
    <w:rsid w:val="00BE4810"/>
    <w:rsid w:val="00BE5338"/>
    <w:rsid w:val="00BE65F3"/>
    <w:rsid w:val="00BF1067"/>
    <w:rsid w:val="00BF1962"/>
    <w:rsid w:val="00BF457F"/>
    <w:rsid w:val="00BF579E"/>
    <w:rsid w:val="00BF5D63"/>
    <w:rsid w:val="00C0028A"/>
    <w:rsid w:val="00C002E1"/>
    <w:rsid w:val="00C01137"/>
    <w:rsid w:val="00C02FF9"/>
    <w:rsid w:val="00C0315C"/>
    <w:rsid w:val="00C0316C"/>
    <w:rsid w:val="00C05139"/>
    <w:rsid w:val="00C06655"/>
    <w:rsid w:val="00C0795B"/>
    <w:rsid w:val="00C0797F"/>
    <w:rsid w:val="00C07B76"/>
    <w:rsid w:val="00C10445"/>
    <w:rsid w:val="00C109D4"/>
    <w:rsid w:val="00C13A58"/>
    <w:rsid w:val="00C155E3"/>
    <w:rsid w:val="00C15B73"/>
    <w:rsid w:val="00C15E0A"/>
    <w:rsid w:val="00C16D20"/>
    <w:rsid w:val="00C16DB1"/>
    <w:rsid w:val="00C20ECC"/>
    <w:rsid w:val="00C22114"/>
    <w:rsid w:val="00C22763"/>
    <w:rsid w:val="00C22EF1"/>
    <w:rsid w:val="00C2339E"/>
    <w:rsid w:val="00C24AEC"/>
    <w:rsid w:val="00C25EFF"/>
    <w:rsid w:val="00C26B42"/>
    <w:rsid w:val="00C2746E"/>
    <w:rsid w:val="00C274FC"/>
    <w:rsid w:val="00C2751A"/>
    <w:rsid w:val="00C27937"/>
    <w:rsid w:val="00C30E06"/>
    <w:rsid w:val="00C344EF"/>
    <w:rsid w:val="00C3500D"/>
    <w:rsid w:val="00C37C64"/>
    <w:rsid w:val="00C4089D"/>
    <w:rsid w:val="00C40CCE"/>
    <w:rsid w:val="00C41950"/>
    <w:rsid w:val="00C41DAA"/>
    <w:rsid w:val="00C42190"/>
    <w:rsid w:val="00C43846"/>
    <w:rsid w:val="00C4486F"/>
    <w:rsid w:val="00C451E1"/>
    <w:rsid w:val="00C45CCB"/>
    <w:rsid w:val="00C46B7A"/>
    <w:rsid w:val="00C4718C"/>
    <w:rsid w:val="00C4797A"/>
    <w:rsid w:val="00C521A5"/>
    <w:rsid w:val="00C549B2"/>
    <w:rsid w:val="00C5585E"/>
    <w:rsid w:val="00C5594E"/>
    <w:rsid w:val="00C56309"/>
    <w:rsid w:val="00C57815"/>
    <w:rsid w:val="00C606D9"/>
    <w:rsid w:val="00C62588"/>
    <w:rsid w:val="00C6267F"/>
    <w:rsid w:val="00C63FDE"/>
    <w:rsid w:val="00C64733"/>
    <w:rsid w:val="00C64E23"/>
    <w:rsid w:val="00C6646D"/>
    <w:rsid w:val="00C67238"/>
    <w:rsid w:val="00C674C9"/>
    <w:rsid w:val="00C6774F"/>
    <w:rsid w:val="00C67F6D"/>
    <w:rsid w:val="00C70744"/>
    <w:rsid w:val="00C715BE"/>
    <w:rsid w:val="00C71F05"/>
    <w:rsid w:val="00C74CE8"/>
    <w:rsid w:val="00C755EE"/>
    <w:rsid w:val="00C76546"/>
    <w:rsid w:val="00C81A93"/>
    <w:rsid w:val="00C82A14"/>
    <w:rsid w:val="00C83836"/>
    <w:rsid w:val="00C84585"/>
    <w:rsid w:val="00C85749"/>
    <w:rsid w:val="00C86E4B"/>
    <w:rsid w:val="00C86F23"/>
    <w:rsid w:val="00C91FBA"/>
    <w:rsid w:val="00C96BDE"/>
    <w:rsid w:val="00C9739A"/>
    <w:rsid w:val="00C97BC4"/>
    <w:rsid w:val="00C97E29"/>
    <w:rsid w:val="00CA0257"/>
    <w:rsid w:val="00CA085E"/>
    <w:rsid w:val="00CA140E"/>
    <w:rsid w:val="00CA1463"/>
    <w:rsid w:val="00CA314D"/>
    <w:rsid w:val="00CA3967"/>
    <w:rsid w:val="00CA3D4C"/>
    <w:rsid w:val="00CA4379"/>
    <w:rsid w:val="00CA5817"/>
    <w:rsid w:val="00CA6495"/>
    <w:rsid w:val="00CB01EF"/>
    <w:rsid w:val="00CB2850"/>
    <w:rsid w:val="00CB2D84"/>
    <w:rsid w:val="00CB3858"/>
    <w:rsid w:val="00CB4301"/>
    <w:rsid w:val="00CB471D"/>
    <w:rsid w:val="00CB64EF"/>
    <w:rsid w:val="00CB6D71"/>
    <w:rsid w:val="00CB710A"/>
    <w:rsid w:val="00CC014E"/>
    <w:rsid w:val="00CC0EEB"/>
    <w:rsid w:val="00CC24D7"/>
    <w:rsid w:val="00CC4E37"/>
    <w:rsid w:val="00CC63C9"/>
    <w:rsid w:val="00CC7D09"/>
    <w:rsid w:val="00CD00DC"/>
    <w:rsid w:val="00CD0E03"/>
    <w:rsid w:val="00CD1C02"/>
    <w:rsid w:val="00CD21F8"/>
    <w:rsid w:val="00CD2227"/>
    <w:rsid w:val="00CD2877"/>
    <w:rsid w:val="00CD3268"/>
    <w:rsid w:val="00CD7C41"/>
    <w:rsid w:val="00CD7E11"/>
    <w:rsid w:val="00CE147A"/>
    <w:rsid w:val="00CE1F0F"/>
    <w:rsid w:val="00CE433D"/>
    <w:rsid w:val="00CE46DF"/>
    <w:rsid w:val="00CE5478"/>
    <w:rsid w:val="00CE6053"/>
    <w:rsid w:val="00CF01A5"/>
    <w:rsid w:val="00CF084B"/>
    <w:rsid w:val="00CF2BB4"/>
    <w:rsid w:val="00CF2C31"/>
    <w:rsid w:val="00CF4200"/>
    <w:rsid w:val="00CF5958"/>
    <w:rsid w:val="00CF6262"/>
    <w:rsid w:val="00CF75E1"/>
    <w:rsid w:val="00CF76C6"/>
    <w:rsid w:val="00D0066F"/>
    <w:rsid w:val="00D0252F"/>
    <w:rsid w:val="00D02E1E"/>
    <w:rsid w:val="00D03170"/>
    <w:rsid w:val="00D03CA2"/>
    <w:rsid w:val="00D05000"/>
    <w:rsid w:val="00D053F9"/>
    <w:rsid w:val="00D055AE"/>
    <w:rsid w:val="00D05D40"/>
    <w:rsid w:val="00D06906"/>
    <w:rsid w:val="00D06DC5"/>
    <w:rsid w:val="00D07E91"/>
    <w:rsid w:val="00D102D3"/>
    <w:rsid w:val="00D11762"/>
    <w:rsid w:val="00D11D84"/>
    <w:rsid w:val="00D15307"/>
    <w:rsid w:val="00D15B45"/>
    <w:rsid w:val="00D16EED"/>
    <w:rsid w:val="00D171BB"/>
    <w:rsid w:val="00D1766C"/>
    <w:rsid w:val="00D20EBB"/>
    <w:rsid w:val="00D212E9"/>
    <w:rsid w:val="00D215F6"/>
    <w:rsid w:val="00D2550D"/>
    <w:rsid w:val="00D26438"/>
    <w:rsid w:val="00D266EA"/>
    <w:rsid w:val="00D268E4"/>
    <w:rsid w:val="00D30E0C"/>
    <w:rsid w:val="00D3118A"/>
    <w:rsid w:val="00D31B34"/>
    <w:rsid w:val="00D32633"/>
    <w:rsid w:val="00D32B9D"/>
    <w:rsid w:val="00D32CFE"/>
    <w:rsid w:val="00D3313B"/>
    <w:rsid w:val="00D3389E"/>
    <w:rsid w:val="00D35912"/>
    <w:rsid w:val="00D37208"/>
    <w:rsid w:val="00D37584"/>
    <w:rsid w:val="00D37C43"/>
    <w:rsid w:val="00D42C55"/>
    <w:rsid w:val="00D4433F"/>
    <w:rsid w:val="00D44F4C"/>
    <w:rsid w:val="00D47650"/>
    <w:rsid w:val="00D47798"/>
    <w:rsid w:val="00D47CEC"/>
    <w:rsid w:val="00D501E5"/>
    <w:rsid w:val="00D50B02"/>
    <w:rsid w:val="00D5264F"/>
    <w:rsid w:val="00D526A9"/>
    <w:rsid w:val="00D5281E"/>
    <w:rsid w:val="00D52D6F"/>
    <w:rsid w:val="00D52DE6"/>
    <w:rsid w:val="00D532A9"/>
    <w:rsid w:val="00D5346C"/>
    <w:rsid w:val="00D53BB7"/>
    <w:rsid w:val="00D54A83"/>
    <w:rsid w:val="00D54C29"/>
    <w:rsid w:val="00D6105B"/>
    <w:rsid w:val="00D61DF9"/>
    <w:rsid w:val="00D6392D"/>
    <w:rsid w:val="00D63A6D"/>
    <w:rsid w:val="00D6400F"/>
    <w:rsid w:val="00D65664"/>
    <w:rsid w:val="00D65BE6"/>
    <w:rsid w:val="00D67912"/>
    <w:rsid w:val="00D70EB1"/>
    <w:rsid w:val="00D70FEE"/>
    <w:rsid w:val="00D71111"/>
    <w:rsid w:val="00D71B9C"/>
    <w:rsid w:val="00D72514"/>
    <w:rsid w:val="00D72A70"/>
    <w:rsid w:val="00D72A8A"/>
    <w:rsid w:val="00D732D2"/>
    <w:rsid w:val="00D74CD8"/>
    <w:rsid w:val="00D767DC"/>
    <w:rsid w:val="00D77D3C"/>
    <w:rsid w:val="00D80F0C"/>
    <w:rsid w:val="00D8141D"/>
    <w:rsid w:val="00D8231F"/>
    <w:rsid w:val="00D82E35"/>
    <w:rsid w:val="00D8345A"/>
    <w:rsid w:val="00D85680"/>
    <w:rsid w:val="00D86359"/>
    <w:rsid w:val="00D90F86"/>
    <w:rsid w:val="00D92601"/>
    <w:rsid w:val="00D938CF"/>
    <w:rsid w:val="00D94333"/>
    <w:rsid w:val="00D9456A"/>
    <w:rsid w:val="00D96EDC"/>
    <w:rsid w:val="00D9774F"/>
    <w:rsid w:val="00DA2007"/>
    <w:rsid w:val="00DA226A"/>
    <w:rsid w:val="00DA339D"/>
    <w:rsid w:val="00DA39E1"/>
    <w:rsid w:val="00DA470C"/>
    <w:rsid w:val="00DA4E11"/>
    <w:rsid w:val="00DA5579"/>
    <w:rsid w:val="00DA5A35"/>
    <w:rsid w:val="00DA6263"/>
    <w:rsid w:val="00DA62B1"/>
    <w:rsid w:val="00DA6434"/>
    <w:rsid w:val="00DB1178"/>
    <w:rsid w:val="00DB1DD2"/>
    <w:rsid w:val="00DB20B8"/>
    <w:rsid w:val="00DB2225"/>
    <w:rsid w:val="00DB2C24"/>
    <w:rsid w:val="00DB3AB7"/>
    <w:rsid w:val="00DB4122"/>
    <w:rsid w:val="00DB479A"/>
    <w:rsid w:val="00DB488B"/>
    <w:rsid w:val="00DB58CB"/>
    <w:rsid w:val="00DB6658"/>
    <w:rsid w:val="00DC05D1"/>
    <w:rsid w:val="00DC0BB8"/>
    <w:rsid w:val="00DC291B"/>
    <w:rsid w:val="00DC3BFF"/>
    <w:rsid w:val="00DC3F5E"/>
    <w:rsid w:val="00DC44C5"/>
    <w:rsid w:val="00DC4FC1"/>
    <w:rsid w:val="00DC5B0A"/>
    <w:rsid w:val="00DC614D"/>
    <w:rsid w:val="00DC6699"/>
    <w:rsid w:val="00DC6CD3"/>
    <w:rsid w:val="00DC727F"/>
    <w:rsid w:val="00DC7CD0"/>
    <w:rsid w:val="00DD0BE7"/>
    <w:rsid w:val="00DD107A"/>
    <w:rsid w:val="00DD2D72"/>
    <w:rsid w:val="00DD3221"/>
    <w:rsid w:val="00DD3906"/>
    <w:rsid w:val="00DD3AE2"/>
    <w:rsid w:val="00DD42C0"/>
    <w:rsid w:val="00DD441D"/>
    <w:rsid w:val="00DD4863"/>
    <w:rsid w:val="00DD5060"/>
    <w:rsid w:val="00DE2034"/>
    <w:rsid w:val="00DE26BA"/>
    <w:rsid w:val="00DE5F83"/>
    <w:rsid w:val="00DE623D"/>
    <w:rsid w:val="00DE62A3"/>
    <w:rsid w:val="00DE7B40"/>
    <w:rsid w:val="00DF051B"/>
    <w:rsid w:val="00DF094D"/>
    <w:rsid w:val="00DF14FB"/>
    <w:rsid w:val="00DF23E3"/>
    <w:rsid w:val="00DF39A7"/>
    <w:rsid w:val="00DF5601"/>
    <w:rsid w:val="00DF5903"/>
    <w:rsid w:val="00DF631E"/>
    <w:rsid w:val="00DF739D"/>
    <w:rsid w:val="00DF7D78"/>
    <w:rsid w:val="00E01F00"/>
    <w:rsid w:val="00E03692"/>
    <w:rsid w:val="00E03979"/>
    <w:rsid w:val="00E046CA"/>
    <w:rsid w:val="00E04F36"/>
    <w:rsid w:val="00E05144"/>
    <w:rsid w:val="00E0655D"/>
    <w:rsid w:val="00E07A68"/>
    <w:rsid w:val="00E07D5E"/>
    <w:rsid w:val="00E1221F"/>
    <w:rsid w:val="00E12BA9"/>
    <w:rsid w:val="00E1310D"/>
    <w:rsid w:val="00E13D07"/>
    <w:rsid w:val="00E15852"/>
    <w:rsid w:val="00E1687C"/>
    <w:rsid w:val="00E1752B"/>
    <w:rsid w:val="00E17B4F"/>
    <w:rsid w:val="00E207BE"/>
    <w:rsid w:val="00E22A51"/>
    <w:rsid w:val="00E26214"/>
    <w:rsid w:val="00E26E8B"/>
    <w:rsid w:val="00E2770B"/>
    <w:rsid w:val="00E319A7"/>
    <w:rsid w:val="00E326E5"/>
    <w:rsid w:val="00E34616"/>
    <w:rsid w:val="00E34FE0"/>
    <w:rsid w:val="00E35E10"/>
    <w:rsid w:val="00E36139"/>
    <w:rsid w:val="00E36C4B"/>
    <w:rsid w:val="00E3777D"/>
    <w:rsid w:val="00E41870"/>
    <w:rsid w:val="00E42484"/>
    <w:rsid w:val="00E4267F"/>
    <w:rsid w:val="00E426B9"/>
    <w:rsid w:val="00E42ED1"/>
    <w:rsid w:val="00E434DC"/>
    <w:rsid w:val="00E44CB1"/>
    <w:rsid w:val="00E452E6"/>
    <w:rsid w:val="00E4686B"/>
    <w:rsid w:val="00E500A6"/>
    <w:rsid w:val="00E50565"/>
    <w:rsid w:val="00E5458E"/>
    <w:rsid w:val="00E54BAE"/>
    <w:rsid w:val="00E552F0"/>
    <w:rsid w:val="00E55CD5"/>
    <w:rsid w:val="00E55D40"/>
    <w:rsid w:val="00E56C40"/>
    <w:rsid w:val="00E56E31"/>
    <w:rsid w:val="00E626E9"/>
    <w:rsid w:val="00E63BCE"/>
    <w:rsid w:val="00E655DF"/>
    <w:rsid w:val="00E65B1B"/>
    <w:rsid w:val="00E65F4B"/>
    <w:rsid w:val="00E70012"/>
    <w:rsid w:val="00E70564"/>
    <w:rsid w:val="00E71F20"/>
    <w:rsid w:val="00E728E8"/>
    <w:rsid w:val="00E7516C"/>
    <w:rsid w:val="00E7767E"/>
    <w:rsid w:val="00E80DFE"/>
    <w:rsid w:val="00E80FC4"/>
    <w:rsid w:val="00E820DE"/>
    <w:rsid w:val="00E8428F"/>
    <w:rsid w:val="00E85B7E"/>
    <w:rsid w:val="00E86AD2"/>
    <w:rsid w:val="00E90704"/>
    <w:rsid w:val="00E913C4"/>
    <w:rsid w:val="00E929A2"/>
    <w:rsid w:val="00E936F7"/>
    <w:rsid w:val="00E96AB4"/>
    <w:rsid w:val="00E96EA2"/>
    <w:rsid w:val="00E97C08"/>
    <w:rsid w:val="00EA098A"/>
    <w:rsid w:val="00EA15E4"/>
    <w:rsid w:val="00EA1978"/>
    <w:rsid w:val="00EA2376"/>
    <w:rsid w:val="00EA249A"/>
    <w:rsid w:val="00EA2821"/>
    <w:rsid w:val="00EA3078"/>
    <w:rsid w:val="00EA35B7"/>
    <w:rsid w:val="00EA438D"/>
    <w:rsid w:val="00EA4581"/>
    <w:rsid w:val="00EA48CA"/>
    <w:rsid w:val="00EA4CA5"/>
    <w:rsid w:val="00EA6039"/>
    <w:rsid w:val="00EB0127"/>
    <w:rsid w:val="00EB0393"/>
    <w:rsid w:val="00EB08D7"/>
    <w:rsid w:val="00EB3C27"/>
    <w:rsid w:val="00EB591D"/>
    <w:rsid w:val="00EB5CFE"/>
    <w:rsid w:val="00EB5E74"/>
    <w:rsid w:val="00EB761B"/>
    <w:rsid w:val="00EB7E8A"/>
    <w:rsid w:val="00EC27CD"/>
    <w:rsid w:val="00EC383A"/>
    <w:rsid w:val="00EC3A37"/>
    <w:rsid w:val="00EC3AEA"/>
    <w:rsid w:val="00EC434D"/>
    <w:rsid w:val="00EC50A4"/>
    <w:rsid w:val="00EC61D8"/>
    <w:rsid w:val="00ED0476"/>
    <w:rsid w:val="00ED162C"/>
    <w:rsid w:val="00ED1D75"/>
    <w:rsid w:val="00ED1FA3"/>
    <w:rsid w:val="00ED247E"/>
    <w:rsid w:val="00ED3016"/>
    <w:rsid w:val="00ED506B"/>
    <w:rsid w:val="00ED56C1"/>
    <w:rsid w:val="00ED694A"/>
    <w:rsid w:val="00ED750B"/>
    <w:rsid w:val="00EE00F5"/>
    <w:rsid w:val="00EE1CA6"/>
    <w:rsid w:val="00EE2F34"/>
    <w:rsid w:val="00EE3C51"/>
    <w:rsid w:val="00EE3E02"/>
    <w:rsid w:val="00EE3F07"/>
    <w:rsid w:val="00EE4043"/>
    <w:rsid w:val="00EE49A5"/>
    <w:rsid w:val="00EE5E75"/>
    <w:rsid w:val="00EE6048"/>
    <w:rsid w:val="00EE745F"/>
    <w:rsid w:val="00EF2B7F"/>
    <w:rsid w:val="00EF2E26"/>
    <w:rsid w:val="00EF2F70"/>
    <w:rsid w:val="00EF4233"/>
    <w:rsid w:val="00EF4A55"/>
    <w:rsid w:val="00EF6C30"/>
    <w:rsid w:val="00EF6D5D"/>
    <w:rsid w:val="00EF7F48"/>
    <w:rsid w:val="00F03A94"/>
    <w:rsid w:val="00F0570C"/>
    <w:rsid w:val="00F06CA9"/>
    <w:rsid w:val="00F10D99"/>
    <w:rsid w:val="00F10FAF"/>
    <w:rsid w:val="00F11F27"/>
    <w:rsid w:val="00F12587"/>
    <w:rsid w:val="00F12AC2"/>
    <w:rsid w:val="00F12FF7"/>
    <w:rsid w:val="00F13566"/>
    <w:rsid w:val="00F1386F"/>
    <w:rsid w:val="00F13911"/>
    <w:rsid w:val="00F14FE2"/>
    <w:rsid w:val="00F161E9"/>
    <w:rsid w:val="00F16D54"/>
    <w:rsid w:val="00F1755F"/>
    <w:rsid w:val="00F20EEE"/>
    <w:rsid w:val="00F237F3"/>
    <w:rsid w:val="00F24AC2"/>
    <w:rsid w:val="00F264B1"/>
    <w:rsid w:val="00F270E9"/>
    <w:rsid w:val="00F27188"/>
    <w:rsid w:val="00F31AA1"/>
    <w:rsid w:val="00F32315"/>
    <w:rsid w:val="00F33B11"/>
    <w:rsid w:val="00F341DC"/>
    <w:rsid w:val="00F3428F"/>
    <w:rsid w:val="00F34838"/>
    <w:rsid w:val="00F34E36"/>
    <w:rsid w:val="00F35EB6"/>
    <w:rsid w:val="00F3650C"/>
    <w:rsid w:val="00F36841"/>
    <w:rsid w:val="00F36C86"/>
    <w:rsid w:val="00F378D6"/>
    <w:rsid w:val="00F37CC8"/>
    <w:rsid w:val="00F40E9C"/>
    <w:rsid w:val="00F412F3"/>
    <w:rsid w:val="00F414D3"/>
    <w:rsid w:val="00F4258E"/>
    <w:rsid w:val="00F448DA"/>
    <w:rsid w:val="00F44BF3"/>
    <w:rsid w:val="00F453D5"/>
    <w:rsid w:val="00F457B8"/>
    <w:rsid w:val="00F471AB"/>
    <w:rsid w:val="00F472D7"/>
    <w:rsid w:val="00F47FF8"/>
    <w:rsid w:val="00F50F3E"/>
    <w:rsid w:val="00F53802"/>
    <w:rsid w:val="00F53AE1"/>
    <w:rsid w:val="00F5489D"/>
    <w:rsid w:val="00F54C74"/>
    <w:rsid w:val="00F57170"/>
    <w:rsid w:val="00F575D1"/>
    <w:rsid w:val="00F61D18"/>
    <w:rsid w:val="00F61FEB"/>
    <w:rsid w:val="00F63815"/>
    <w:rsid w:val="00F739B4"/>
    <w:rsid w:val="00F73E2A"/>
    <w:rsid w:val="00F740D6"/>
    <w:rsid w:val="00F74423"/>
    <w:rsid w:val="00F7487A"/>
    <w:rsid w:val="00F749D0"/>
    <w:rsid w:val="00F7659B"/>
    <w:rsid w:val="00F76F2C"/>
    <w:rsid w:val="00F7777B"/>
    <w:rsid w:val="00F81FD7"/>
    <w:rsid w:val="00F83454"/>
    <w:rsid w:val="00F8396A"/>
    <w:rsid w:val="00F8405D"/>
    <w:rsid w:val="00F848D4"/>
    <w:rsid w:val="00F84B54"/>
    <w:rsid w:val="00F85513"/>
    <w:rsid w:val="00F86A2A"/>
    <w:rsid w:val="00F90905"/>
    <w:rsid w:val="00F90B27"/>
    <w:rsid w:val="00F93B1B"/>
    <w:rsid w:val="00F940F6"/>
    <w:rsid w:val="00F94FF5"/>
    <w:rsid w:val="00F95D5E"/>
    <w:rsid w:val="00F96AE7"/>
    <w:rsid w:val="00FA04A0"/>
    <w:rsid w:val="00FA090A"/>
    <w:rsid w:val="00FA0CC6"/>
    <w:rsid w:val="00FA1798"/>
    <w:rsid w:val="00FA1CE2"/>
    <w:rsid w:val="00FA2353"/>
    <w:rsid w:val="00FA3F10"/>
    <w:rsid w:val="00FA4C65"/>
    <w:rsid w:val="00FA5C01"/>
    <w:rsid w:val="00FA5EBD"/>
    <w:rsid w:val="00FB05A2"/>
    <w:rsid w:val="00FB0E5F"/>
    <w:rsid w:val="00FB1128"/>
    <w:rsid w:val="00FB1129"/>
    <w:rsid w:val="00FB3364"/>
    <w:rsid w:val="00FB376B"/>
    <w:rsid w:val="00FB54F7"/>
    <w:rsid w:val="00FB5810"/>
    <w:rsid w:val="00FB5D24"/>
    <w:rsid w:val="00FB68EB"/>
    <w:rsid w:val="00FB6BA8"/>
    <w:rsid w:val="00FC0AE2"/>
    <w:rsid w:val="00FC0DCC"/>
    <w:rsid w:val="00FC1B6E"/>
    <w:rsid w:val="00FC1BA9"/>
    <w:rsid w:val="00FC200A"/>
    <w:rsid w:val="00FC202B"/>
    <w:rsid w:val="00FC2581"/>
    <w:rsid w:val="00FC287A"/>
    <w:rsid w:val="00FC3208"/>
    <w:rsid w:val="00FC32D0"/>
    <w:rsid w:val="00FC3FE6"/>
    <w:rsid w:val="00FC59B1"/>
    <w:rsid w:val="00FC5F1F"/>
    <w:rsid w:val="00FC690C"/>
    <w:rsid w:val="00FC7625"/>
    <w:rsid w:val="00FD1474"/>
    <w:rsid w:val="00FD1A42"/>
    <w:rsid w:val="00FD1C47"/>
    <w:rsid w:val="00FD2DF4"/>
    <w:rsid w:val="00FD3C87"/>
    <w:rsid w:val="00FD4106"/>
    <w:rsid w:val="00FD53FD"/>
    <w:rsid w:val="00FD5533"/>
    <w:rsid w:val="00FD696B"/>
    <w:rsid w:val="00FD71E2"/>
    <w:rsid w:val="00FD78D2"/>
    <w:rsid w:val="00FE081C"/>
    <w:rsid w:val="00FE1275"/>
    <w:rsid w:val="00FE2046"/>
    <w:rsid w:val="00FE27B1"/>
    <w:rsid w:val="00FE28E0"/>
    <w:rsid w:val="00FE3968"/>
    <w:rsid w:val="00FE4557"/>
    <w:rsid w:val="00FE4CD6"/>
    <w:rsid w:val="00FE4F04"/>
    <w:rsid w:val="00FE7C78"/>
    <w:rsid w:val="00FF1AEA"/>
    <w:rsid w:val="00FF21D8"/>
    <w:rsid w:val="00FF3A7D"/>
    <w:rsid w:val="00FF4768"/>
    <w:rsid w:val="00FF4EF9"/>
    <w:rsid w:val="00FF5360"/>
    <w:rsid w:val="00FF6102"/>
    <w:rsid w:val="00FF71F2"/>
    <w:rsid w:val="00FF77BF"/>
    <w:rsid w:val="00FF785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5:docId w15:val="{C902811D-8939-4A57-99E8-C707D9504E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SimSun" w:hAnsi="Calibri" w:cs="Times New Roman"/>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uiPriority="70"/>
    <w:lsdException w:name="TOC Heading" w:semiHidden="1" w:uiPriority="7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B3C4D"/>
    <w:pPr>
      <w:widowControl w:val="0"/>
      <w:jc w:val="both"/>
    </w:pPr>
    <w:rPr>
      <w:kern w:val="2"/>
      <w:sz w:val="21"/>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6A081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cimalAligned">
    <w:name w:val="Decimal Aligned"/>
    <w:basedOn w:val="Normal"/>
    <w:uiPriority w:val="40"/>
    <w:qFormat/>
    <w:rsid w:val="00DF051B"/>
    <w:pPr>
      <w:widowControl/>
      <w:tabs>
        <w:tab w:val="decimal" w:pos="360"/>
      </w:tabs>
      <w:spacing w:after="200" w:line="276" w:lineRule="auto"/>
      <w:jc w:val="left"/>
    </w:pPr>
    <w:rPr>
      <w:kern w:val="0"/>
      <w:sz w:val="22"/>
    </w:rPr>
  </w:style>
  <w:style w:type="paragraph" w:styleId="FootnoteText">
    <w:name w:val="footnote text"/>
    <w:basedOn w:val="Normal"/>
    <w:link w:val="FootnoteTextChar"/>
    <w:uiPriority w:val="99"/>
    <w:unhideWhenUsed/>
    <w:rsid w:val="00DF051B"/>
    <w:pPr>
      <w:widowControl/>
      <w:jc w:val="left"/>
    </w:pPr>
    <w:rPr>
      <w:kern w:val="0"/>
      <w:sz w:val="20"/>
      <w:szCs w:val="20"/>
    </w:rPr>
  </w:style>
  <w:style w:type="character" w:customStyle="1" w:styleId="FootnoteTextChar">
    <w:name w:val="Footnote Text Char"/>
    <w:link w:val="FootnoteText"/>
    <w:uiPriority w:val="99"/>
    <w:rsid w:val="00DF051B"/>
    <w:rPr>
      <w:kern w:val="0"/>
      <w:sz w:val="20"/>
      <w:szCs w:val="20"/>
    </w:rPr>
  </w:style>
  <w:style w:type="character" w:customStyle="1" w:styleId="1">
    <w:name w:val="不明显强调1"/>
    <w:uiPriority w:val="19"/>
    <w:qFormat/>
    <w:rsid w:val="00DF051B"/>
    <w:rPr>
      <w:rFonts w:eastAsia="SimSun" w:cs="Times New Roman"/>
      <w:bCs w:val="0"/>
      <w:i/>
      <w:iCs/>
      <w:color w:val="808080"/>
      <w:szCs w:val="22"/>
      <w:lang w:eastAsia="zh-CN"/>
    </w:rPr>
  </w:style>
  <w:style w:type="table" w:customStyle="1" w:styleId="-11">
    <w:name w:val="浅色底纹 - 强调文字颜色 11"/>
    <w:basedOn w:val="TableNormal"/>
    <w:uiPriority w:val="60"/>
    <w:rsid w:val="00DF051B"/>
    <w:rPr>
      <w:color w:val="365F91"/>
      <w:sz w:val="22"/>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10">
    <w:name w:val="浅色底纹1"/>
    <w:basedOn w:val="TableNormal"/>
    <w:uiPriority w:val="60"/>
    <w:rsid w:val="004E54A7"/>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styleId="Header">
    <w:name w:val="header"/>
    <w:basedOn w:val="Normal"/>
    <w:link w:val="HeaderChar"/>
    <w:uiPriority w:val="99"/>
    <w:unhideWhenUsed/>
    <w:rsid w:val="005C38EB"/>
    <w:pPr>
      <w:pBdr>
        <w:bottom w:val="single" w:sz="6" w:space="1" w:color="auto"/>
      </w:pBdr>
      <w:tabs>
        <w:tab w:val="center" w:pos="4153"/>
        <w:tab w:val="right" w:pos="8306"/>
      </w:tabs>
      <w:snapToGrid w:val="0"/>
      <w:jc w:val="center"/>
    </w:pPr>
    <w:rPr>
      <w:kern w:val="0"/>
      <w:sz w:val="18"/>
      <w:szCs w:val="18"/>
    </w:rPr>
  </w:style>
  <w:style w:type="character" w:customStyle="1" w:styleId="HeaderChar">
    <w:name w:val="Header Char"/>
    <w:link w:val="Header"/>
    <w:uiPriority w:val="99"/>
    <w:rsid w:val="005C38EB"/>
    <w:rPr>
      <w:sz w:val="18"/>
      <w:szCs w:val="18"/>
    </w:rPr>
  </w:style>
  <w:style w:type="paragraph" w:styleId="Footer">
    <w:name w:val="footer"/>
    <w:basedOn w:val="Normal"/>
    <w:link w:val="FooterChar"/>
    <w:uiPriority w:val="99"/>
    <w:unhideWhenUsed/>
    <w:rsid w:val="005C38EB"/>
    <w:pPr>
      <w:tabs>
        <w:tab w:val="center" w:pos="4153"/>
        <w:tab w:val="right" w:pos="8306"/>
      </w:tabs>
      <w:snapToGrid w:val="0"/>
      <w:jc w:val="left"/>
    </w:pPr>
    <w:rPr>
      <w:kern w:val="0"/>
      <w:sz w:val="18"/>
      <w:szCs w:val="18"/>
    </w:rPr>
  </w:style>
  <w:style w:type="character" w:customStyle="1" w:styleId="FooterChar">
    <w:name w:val="Footer Char"/>
    <w:link w:val="Footer"/>
    <w:uiPriority w:val="99"/>
    <w:rsid w:val="005C38EB"/>
    <w:rPr>
      <w:sz w:val="18"/>
      <w:szCs w:val="18"/>
    </w:rPr>
  </w:style>
  <w:style w:type="paragraph" w:customStyle="1" w:styleId="-110">
    <w:name w:val="彩色底纹 - 强调文字颜色 11"/>
    <w:hidden/>
    <w:uiPriority w:val="99"/>
    <w:semiHidden/>
    <w:rsid w:val="00192EF1"/>
    <w:rPr>
      <w:kern w:val="2"/>
      <w:sz w:val="21"/>
      <w:szCs w:val="22"/>
    </w:rPr>
  </w:style>
  <w:style w:type="paragraph" w:styleId="BalloonText">
    <w:name w:val="Balloon Text"/>
    <w:basedOn w:val="Normal"/>
    <w:link w:val="BalloonTextChar"/>
    <w:uiPriority w:val="99"/>
    <w:semiHidden/>
    <w:unhideWhenUsed/>
    <w:rsid w:val="00192EF1"/>
    <w:rPr>
      <w:kern w:val="0"/>
      <w:sz w:val="18"/>
      <w:szCs w:val="18"/>
    </w:rPr>
  </w:style>
  <w:style w:type="character" w:customStyle="1" w:styleId="BalloonTextChar">
    <w:name w:val="Balloon Text Char"/>
    <w:link w:val="BalloonText"/>
    <w:uiPriority w:val="99"/>
    <w:semiHidden/>
    <w:rsid w:val="00192EF1"/>
    <w:rPr>
      <w:sz w:val="18"/>
      <w:szCs w:val="18"/>
    </w:rPr>
  </w:style>
  <w:style w:type="paragraph" w:styleId="NormalWeb">
    <w:name w:val="Normal (Web)"/>
    <w:basedOn w:val="Normal"/>
    <w:uiPriority w:val="99"/>
    <w:unhideWhenUsed/>
    <w:rsid w:val="000B40A6"/>
    <w:pPr>
      <w:widowControl/>
      <w:autoSpaceDE w:val="0"/>
      <w:autoSpaceDN w:val="0"/>
      <w:adjustRightInd w:val="0"/>
      <w:jc w:val="left"/>
    </w:pPr>
    <w:rPr>
      <w:rFonts w:ascii="SimSun" w:hAnsi="SimSun" w:cs="SimSun"/>
      <w:color w:val="FF0000"/>
      <w:kern w:val="0"/>
      <w:sz w:val="24"/>
      <w:szCs w:val="24"/>
    </w:rPr>
  </w:style>
  <w:style w:type="paragraph" w:customStyle="1" w:styleId="Default">
    <w:name w:val="Default"/>
    <w:rsid w:val="000B40A6"/>
    <w:pPr>
      <w:widowControl w:val="0"/>
      <w:autoSpaceDE w:val="0"/>
      <w:autoSpaceDN w:val="0"/>
      <w:adjustRightInd w:val="0"/>
    </w:pPr>
    <w:rPr>
      <w:rFonts w:ascii="Arial" w:hAnsi="Arial" w:cs="Arial"/>
      <w:color w:val="000000"/>
      <w:sz w:val="24"/>
      <w:szCs w:val="24"/>
    </w:rPr>
  </w:style>
  <w:style w:type="paragraph" w:customStyle="1" w:styleId="11">
    <w:name w:val="无间隔1"/>
    <w:uiPriority w:val="1"/>
    <w:qFormat/>
    <w:rsid w:val="000B40A6"/>
    <w:pPr>
      <w:widowControl w:val="0"/>
      <w:jc w:val="both"/>
    </w:pPr>
    <w:rPr>
      <w:kern w:val="2"/>
      <w:sz w:val="21"/>
      <w:szCs w:val="22"/>
    </w:rPr>
  </w:style>
  <w:style w:type="paragraph" w:customStyle="1" w:styleId="follows-h45">
    <w:name w:val="follows-h45"/>
    <w:basedOn w:val="Normal"/>
    <w:rsid w:val="000B40A6"/>
    <w:pPr>
      <w:widowControl/>
      <w:autoSpaceDE w:val="0"/>
      <w:autoSpaceDN w:val="0"/>
      <w:adjustRightInd w:val="0"/>
      <w:jc w:val="left"/>
    </w:pPr>
    <w:rPr>
      <w:rFonts w:ascii="SimSun" w:hAnsi="SimSun" w:cs="SimSun"/>
      <w:color w:val="FF0000"/>
      <w:kern w:val="0"/>
      <w:sz w:val="22"/>
      <w:szCs w:val="28"/>
    </w:rPr>
  </w:style>
  <w:style w:type="character" w:styleId="Hyperlink">
    <w:name w:val="Hyperlink"/>
    <w:uiPriority w:val="99"/>
    <w:unhideWhenUsed/>
    <w:rsid w:val="000B40A6"/>
    <w:rPr>
      <w:color w:val="0000FF"/>
      <w:u w:val="single"/>
    </w:rPr>
  </w:style>
  <w:style w:type="character" w:customStyle="1" w:styleId="highlight1">
    <w:name w:val="highlight1"/>
    <w:rsid w:val="000B40A6"/>
    <w:rPr>
      <w:shd w:val="clear" w:color="auto" w:fill="D6EBF9"/>
    </w:rPr>
  </w:style>
  <w:style w:type="character" w:customStyle="1" w:styleId="def">
    <w:name w:val="def"/>
    <w:basedOn w:val="DefaultParagraphFont"/>
    <w:rsid w:val="000B40A6"/>
  </w:style>
  <w:style w:type="character" w:customStyle="1" w:styleId="pos">
    <w:name w:val="pos"/>
    <w:basedOn w:val="DefaultParagraphFont"/>
    <w:rsid w:val="000B40A6"/>
  </w:style>
  <w:style w:type="character" w:customStyle="1" w:styleId="title3">
    <w:name w:val="title3"/>
    <w:basedOn w:val="DefaultParagraphFont"/>
    <w:rsid w:val="000B40A6"/>
  </w:style>
  <w:style w:type="character" w:styleId="CommentReference">
    <w:name w:val="annotation reference"/>
    <w:uiPriority w:val="99"/>
    <w:semiHidden/>
    <w:unhideWhenUsed/>
    <w:rsid w:val="000B40A6"/>
    <w:rPr>
      <w:sz w:val="21"/>
      <w:szCs w:val="21"/>
    </w:rPr>
  </w:style>
  <w:style w:type="paragraph" w:styleId="CommentText">
    <w:name w:val="annotation text"/>
    <w:basedOn w:val="Normal"/>
    <w:link w:val="CommentTextChar"/>
    <w:uiPriority w:val="99"/>
    <w:unhideWhenUsed/>
    <w:rsid w:val="000B40A6"/>
    <w:pPr>
      <w:autoSpaceDE w:val="0"/>
      <w:autoSpaceDN w:val="0"/>
      <w:adjustRightInd w:val="0"/>
      <w:jc w:val="left"/>
    </w:pPr>
    <w:rPr>
      <w:rFonts w:eastAsia="STSong"/>
      <w:color w:val="FF0000"/>
      <w:kern w:val="0"/>
      <w:sz w:val="28"/>
      <w:szCs w:val="28"/>
    </w:rPr>
  </w:style>
  <w:style w:type="character" w:customStyle="1" w:styleId="CommentTextChar">
    <w:name w:val="Comment Text Char"/>
    <w:link w:val="CommentText"/>
    <w:uiPriority w:val="99"/>
    <w:rsid w:val="000B40A6"/>
    <w:rPr>
      <w:rFonts w:eastAsia="STSong"/>
      <w:color w:val="FF0000"/>
      <w:sz w:val="28"/>
      <w:szCs w:val="28"/>
    </w:rPr>
  </w:style>
  <w:style w:type="paragraph" w:styleId="CommentSubject">
    <w:name w:val="annotation subject"/>
    <w:basedOn w:val="CommentText"/>
    <w:next w:val="CommentText"/>
    <w:link w:val="CommentSubjectChar"/>
    <w:uiPriority w:val="99"/>
    <w:semiHidden/>
    <w:unhideWhenUsed/>
    <w:rsid w:val="000B40A6"/>
    <w:rPr>
      <w:b/>
      <w:bCs/>
    </w:rPr>
  </w:style>
  <w:style w:type="character" w:customStyle="1" w:styleId="CommentSubjectChar">
    <w:name w:val="Comment Subject Char"/>
    <w:link w:val="CommentSubject"/>
    <w:uiPriority w:val="99"/>
    <w:semiHidden/>
    <w:rsid w:val="000B40A6"/>
    <w:rPr>
      <w:rFonts w:eastAsia="STSong"/>
      <w:b/>
      <w:bCs/>
      <w:color w:val="FF0000"/>
      <w:sz w:val="28"/>
      <w:szCs w:val="28"/>
    </w:rPr>
  </w:style>
  <w:style w:type="paragraph" w:styleId="HTMLPreformatted">
    <w:name w:val="HTML Preformatted"/>
    <w:basedOn w:val="Normal"/>
    <w:link w:val="HTMLPreformattedChar"/>
    <w:uiPriority w:val="99"/>
    <w:semiHidden/>
    <w:unhideWhenUsed/>
    <w:rsid w:val="00F03A94"/>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eastAsia="Times New Roman" w:hAnsi="Courier New" w:cs="Courier New"/>
      <w:kern w:val="0"/>
      <w:sz w:val="20"/>
      <w:szCs w:val="20"/>
      <w:lang w:val="en-GB" w:eastAsia="en-GB"/>
    </w:rPr>
  </w:style>
  <w:style w:type="character" w:customStyle="1" w:styleId="HTMLPreformattedChar">
    <w:name w:val="HTML Preformatted Char"/>
    <w:basedOn w:val="DefaultParagraphFont"/>
    <w:link w:val="HTMLPreformatted"/>
    <w:uiPriority w:val="99"/>
    <w:semiHidden/>
    <w:rsid w:val="00F03A94"/>
    <w:rPr>
      <w:rFonts w:ascii="Courier New" w:eastAsia="Times New Roman" w:hAnsi="Courier New" w:cs="Courier New"/>
    </w:rPr>
  </w:style>
  <w:style w:type="character" w:customStyle="1" w:styleId="apple-converted-space">
    <w:name w:val="apple-converted-space"/>
    <w:basedOn w:val="DefaultParagraphFont"/>
    <w:rsid w:val="00124513"/>
  </w:style>
  <w:style w:type="paragraph" w:customStyle="1" w:styleId="Table">
    <w:name w:val="Table"/>
    <w:basedOn w:val="Normal"/>
    <w:rsid w:val="00D65BE6"/>
    <w:pPr>
      <w:widowControl/>
      <w:tabs>
        <w:tab w:val="left" w:pos="355"/>
      </w:tabs>
      <w:spacing w:before="40" w:after="40"/>
      <w:jc w:val="left"/>
    </w:pPr>
    <w:rPr>
      <w:rFonts w:ascii="Arial Narrow" w:hAnsi="Arial Narrow"/>
      <w:kern w:val="0"/>
      <w:sz w:val="18"/>
      <w:szCs w:val="20"/>
      <w:lang w:eastAsia="en-US"/>
    </w:rPr>
  </w:style>
  <w:style w:type="paragraph" w:styleId="Title">
    <w:name w:val="Title"/>
    <w:basedOn w:val="Normal"/>
    <w:link w:val="TitleChar"/>
    <w:qFormat/>
    <w:rsid w:val="00D65BE6"/>
    <w:pPr>
      <w:widowControl/>
      <w:jc w:val="center"/>
    </w:pPr>
    <w:rPr>
      <w:rFonts w:ascii="Verdana" w:hAnsi="Verdana"/>
      <w:b/>
      <w:bCs/>
      <w:kern w:val="0"/>
      <w:sz w:val="16"/>
      <w:szCs w:val="24"/>
      <w:lang w:val="en-GB" w:eastAsia="en-US"/>
    </w:rPr>
  </w:style>
  <w:style w:type="character" w:customStyle="1" w:styleId="TitleChar">
    <w:name w:val="Title Char"/>
    <w:basedOn w:val="DefaultParagraphFont"/>
    <w:link w:val="Title"/>
    <w:rsid w:val="00D65BE6"/>
    <w:rPr>
      <w:rFonts w:ascii="Verdana" w:eastAsia="SimSun" w:hAnsi="Verdana"/>
      <w:b/>
      <w:bCs/>
      <w:sz w:val="16"/>
      <w:szCs w:val="24"/>
      <w:lang w:val="en-GB" w:eastAsia="en-US"/>
    </w:rPr>
  </w:style>
  <w:style w:type="paragraph" w:styleId="Revision">
    <w:name w:val="Revision"/>
    <w:hidden/>
    <w:uiPriority w:val="71"/>
    <w:rsid w:val="00D266EA"/>
    <w:rPr>
      <w:kern w:val="2"/>
      <w:sz w:val="21"/>
      <w:szCs w:val="22"/>
    </w:rPr>
  </w:style>
  <w:style w:type="paragraph" w:customStyle="1" w:styleId="EndNoteBibliographyTitle">
    <w:name w:val="EndNote Bibliography Title"/>
    <w:basedOn w:val="Normal"/>
    <w:link w:val="EndNoteBibliographyTitleChar"/>
    <w:rsid w:val="003D3791"/>
    <w:pPr>
      <w:jc w:val="center"/>
    </w:pPr>
    <w:rPr>
      <w:noProof/>
      <w:sz w:val="20"/>
    </w:rPr>
  </w:style>
  <w:style w:type="character" w:customStyle="1" w:styleId="EndNoteBibliographyTitleChar">
    <w:name w:val="EndNote Bibliography Title Char"/>
    <w:basedOn w:val="DefaultParagraphFont"/>
    <w:link w:val="EndNoteBibliographyTitle"/>
    <w:rsid w:val="003D3791"/>
    <w:rPr>
      <w:noProof/>
      <w:kern w:val="2"/>
      <w:szCs w:val="22"/>
    </w:rPr>
  </w:style>
  <w:style w:type="paragraph" w:customStyle="1" w:styleId="EndNoteBibliography">
    <w:name w:val="EndNote Bibliography"/>
    <w:basedOn w:val="Normal"/>
    <w:link w:val="EndNoteBibliographyChar"/>
    <w:rsid w:val="003D3791"/>
    <w:pPr>
      <w:jc w:val="left"/>
    </w:pPr>
    <w:rPr>
      <w:noProof/>
      <w:sz w:val="20"/>
    </w:rPr>
  </w:style>
  <w:style w:type="character" w:customStyle="1" w:styleId="EndNoteBibliographyChar">
    <w:name w:val="EndNote Bibliography Char"/>
    <w:basedOn w:val="DefaultParagraphFont"/>
    <w:link w:val="EndNoteBibliography"/>
    <w:rsid w:val="003D3791"/>
    <w:rPr>
      <w:noProof/>
      <w:kern w:val="2"/>
      <w:szCs w:val="22"/>
    </w:rPr>
  </w:style>
  <w:style w:type="paragraph" w:customStyle="1" w:styleId="12">
    <w:name w:val="正文1"/>
    <w:uiPriority w:val="99"/>
    <w:rsid w:val="00A27CDD"/>
    <w:pPr>
      <w:spacing w:line="276" w:lineRule="auto"/>
    </w:pPr>
    <w:rPr>
      <w:rFonts w:ascii="Arial" w:hAnsi="Arial" w:cs="Arial"/>
      <w:color w:val="000000"/>
      <w:sz w:val="22"/>
      <w:lang w:val="pl-PL" w:eastAsia="pl-PL"/>
    </w:rPr>
  </w:style>
  <w:style w:type="character" w:customStyle="1" w:styleId="highlight">
    <w:name w:val="highlight"/>
    <w:basedOn w:val="DefaultParagraphFont"/>
    <w:rsid w:val="00D5281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828341">
      <w:bodyDiv w:val="1"/>
      <w:marLeft w:val="0"/>
      <w:marRight w:val="0"/>
      <w:marTop w:val="0"/>
      <w:marBottom w:val="0"/>
      <w:divBdr>
        <w:top w:val="none" w:sz="0" w:space="0" w:color="auto"/>
        <w:left w:val="none" w:sz="0" w:space="0" w:color="auto"/>
        <w:bottom w:val="none" w:sz="0" w:space="0" w:color="auto"/>
        <w:right w:val="none" w:sz="0" w:space="0" w:color="auto"/>
      </w:divBdr>
    </w:div>
    <w:div w:id="7950002">
      <w:bodyDiv w:val="1"/>
      <w:marLeft w:val="0"/>
      <w:marRight w:val="0"/>
      <w:marTop w:val="0"/>
      <w:marBottom w:val="0"/>
      <w:divBdr>
        <w:top w:val="none" w:sz="0" w:space="0" w:color="auto"/>
        <w:left w:val="none" w:sz="0" w:space="0" w:color="auto"/>
        <w:bottom w:val="none" w:sz="0" w:space="0" w:color="auto"/>
        <w:right w:val="none" w:sz="0" w:space="0" w:color="auto"/>
      </w:divBdr>
    </w:div>
    <w:div w:id="52126809">
      <w:bodyDiv w:val="1"/>
      <w:marLeft w:val="0"/>
      <w:marRight w:val="0"/>
      <w:marTop w:val="0"/>
      <w:marBottom w:val="0"/>
      <w:divBdr>
        <w:top w:val="none" w:sz="0" w:space="0" w:color="auto"/>
        <w:left w:val="none" w:sz="0" w:space="0" w:color="auto"/>
        <w:bottom w:val="none" w:sz="0" w:space="0" w:color="auto"/>
        <w:right w:val="none" w:sz="0" w:space="0" w:color="auto"/>
      </w:divBdr>
      <w:divsChild>
        <w:div w:id="1923563034">
          <w:marLeft w:val="0"/>
          <w:marRight w:val="0"/>
          <w:marTop w:val="0"/>
          <w:marBottom w:val="0"/>
          <w:divBdr>
            <w:top w:val="none" w:sz="0" w:space="0" w:color="auto"/>
            <w:left w:val="none" w:sz="0" w:space="0" w:color="auto"/>
            <w:bottom w:val="none" w:sz="0" w:space="0" w:color="auto"/>
            <w:right w:val="none" w:sz="0" w:space="0" w:color="auto"/>
          </w:divBdr>
          <w:divsChild>
            <w:div w:id="945308860">
              <w:marLeft w:val="0"/>
              <w:marRight w:val="0"/>
              <w:marTop w:val="0"/>
              <w:marBottom w:val="0"/>
              <w:divBdr>
                <w:top w:val="none" w:sz="0" w:space="0" w:color="auto"/>
                <w:left w:val="none" w:sz="0" w:space="0" w:color="auto"/>
                <w:bottom w:val="none" w:sz="0" w:space="0" w:color="auto"/>
                <w:right w:val="none" w:sz="0" w:space="0" w:color="auto"/>
              </w:divBdr>
              <w:divsChild>
                <w:div w:id="970090812">
                  <w:marLeft w:val="0"/>
                  <w:marRight w:val="0"/>
                  <w:marTop w:val="0"/>
                  <w:marBottom w:val="0"/>
                  <w:divBdr>
                    <w:top w:val="none" w:sz="0" w:space="0" w:color="auto"/>
                    <w:left w:val="none" w:sz="0" w:space="0" w:color="auto"/>
                    <w:bottom w:val="none" w:sz="0" w:space="0" w:color="auto"/>
                    <w:right w:val="none" w:sz="0" w:space="0" w:color="auto"/>
                  </w:divBdr>
                  <w:divsChild>
                    <w:div w:id="1989554668">
                      <w:marLeft w:val="0"/>
                      <w:marRight w:val="0"/>
                      <w:marTop w:val="0"/>
                      <w:marBottom w:val="0"/>
                      <w:divBdr>
                        <w:top w:val="none" w:sz="0" w:space="0" w:color="auto"/>
                        <w:left w:val="none" w:sz="0" w:space="0" w:color="auto"/>
                        <w:bottom w:val="none" w:sz="0" w:space="0" w:color="auto"/>
                        <w:right w:val="none" w:sz="0" w:space="0" w:color="auto"/>
                      </w:divBdr>
                      <w:divsChild>
                        <w:div w:id="1898205243">
                          <w:marLeft w:val="0"/>
                          <w:marRight w:val="0"/>
                          <w:marTop w:val="0"/>
                          <w:marBottom w:val="1800"/>
                          <w:divBdr>
                            <w:top w:val="none" w:sz="0" w:space="0" w:color="auto"/>
                            <w:left w:val="none" w:sz="0" w:space="0" w:color="auto"/>
                            <w:bottom w:val="none" w:sz="0" w:space="0" w:color="auto"/>
                            <w:right w:val="none" w:sz="0" w:space="0" w:color="auto"/>
                          </w:divBdr>
                          <w:divsChild>
                            <w:div w:id="2139033480">
                              <w:marLeft w:val="0"/>
                              <w:marRight w:val="0"/>
                              <w:marTop w:val="0"/>
                              <w:marBottom w:val="0"/>
                              <w:divBdr>
                                <w:top w:val="none" w:sz="0" w:space="0" w:color="auto"/>
                                <w:left w:val="none" w:sz="0" w:space="0" w:color="auto"/>
                                <w:bottom w:val="none" w:sz="0" w:space="0" w:color="auto"/>
                                <w:right w:val="none" w:sz="0" w:space="0" w:color="auto"/>
                              </w:divBdr>
                              <w:divsChild>
                                <w:div w:id="436874790">
                                  <w:marLeft w:val="0"/>
                                  <w:marRight w:val="0"/>
                                  <w:marTop w:val="0"/>
                                  <w:marBottom w:val="0"/>
                                  <w:divBdr>
                                    <w:top w:val="none" w:sz="0" w:space="0" w:color="auto"/>
                                    <w:left w:val="none" w:sz="0" w:space="0" w:color="auto"/>
                                    <w:bottom w:val="none" w:sz="0" w:space="0" w:color="auto"/>
                                    <w:right w:val="none" w:sz="0" w:space="0" w:color="auto"/>
                                  </w:divBdr>
                                  <w:divsChild>
                                    <w:div w:id="117190513">
                                      <w:marLeft w:val="0"/>
                                      <w:marRight w:val="0"/>
                                      <w:marTop w:val="0"/>
                                      <w:marBottom w:val="0"/>
                                      <w:divBdr>
                                        <w:top w:val="none" w:sz="0" w:space="0" w:color="auto"/>
                                        <w:left w:val="none" w:sz="0" w:space="0" w:color="auto"/>
                                        <w:bottom w:val="none" w:sz="0" w:space="0" w:color="auto"/>
                                        <w:right w:val="none" w:sz="0" w:space="0" w:color="auto"/>
                                      </w:divBdr>
                                      <w:divsChild>
                                        <w:div w:id="1221675840">
                                          <w:marLeft w:val="0"/>
                                          <w:marRight w:val="0"/>
                                          <w:marTop w:val="0"/>
                                          <w:marBottom w:val="0"/>
                                          <w:divBdr>
                                            <w:top w:val="none" w:sz="0" w:space="0" w:color="auto"/>
                                            <w:left w:val="none" w:sz="0" w:space="0" w:color="auto"/>
                                            <w:bottom w:val="none" w:sz="0" w:space="0" w:color="auto"/>
                                            <w:right w:val="none" w:sz="0" w:space="0" w:color="auto"/>
                                          </w:divBdr>
                                          <w:divsChild>
                                            <w:div w:id="843931470">
                                              <w:marLeft w:val="0"/>
                                              <w:marRight w:val="0"/>
                                              <w:marTop w:val="0"/>
                                              <w:marBottom w:val="0"/>
                                              <w:divBdr>
                                                <w:top w:val="none" w:sz="0" w:space="0" w:color="auto"/>
                                                <w:left w:val="none" w:sz="0" w:space="0" w:color="auto"/>
                                                <w:bottom w:val="none" w:sz="0" w:space="0" w:color="auto"/>
                                                <w:right w:val="none" w:sz="0" w:space="0" w:color="auto"/>
                                              </w:divBdr>
                                              <w:divsChild>
                                                <w:div w:id="1581325745">
                                                  <w:marLeft w:val="0"/>
                                                  <w:marRight w:val="0"/>
                                                  <w:marTop w:val="0"/>
                                                  <w:marBottom w:val="0"/>
                                                  <w:divBdr>
                                                    <w:top w:val="single" w:sz="6" w:space="8" w:color="E6E6E6"/>
                                                    <w:left w:val="single" w:sz="6" w:space="8" w:color="E6E6E6"/>
                                                    <w:bottom w:val="single" w:sz="6" w:space="8" w:color="E6E6E6"/>
                                                    <w:right w:val="single" w:sz="6" w:space="8" w:color="E6E6E6"/>
                                                  </w:divBdr>
                                                  <w:divsChild>
                                                    <w:div w:id="1989703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61145260">
      <w:bodyDiv w:val="1"/>
      <w:marLeft w:val="0"/>
      <w:marRight w:val="0"/>
      <w:marTop w:val="0"/>
      <w:marBottom w:val="0"/>
      <w:divBdr>
        <w:top w:val="none" w:sz="0" w:space="0" w:color="auto"/>
        <w:left w:val="none" w:sz="0" w:space="0" w:color="auto"/>
        <w:bottom w:val="none" w:sz="0" w:space="0" w:color="auto"/>
        <w:right w:val="none" w:sz="0" w:space="0" w:color="auto"/>
      </w:divBdr>
    </w:div>
    <w:div w:id="66616534">
      <w:bodyDiv w:val="1"/>
      <w:marLeft w:val="0"/>
      <w:marRight w:val="0"/>
      <w:marTop w:val="0"/>
      <w:marBottom w:val="0"/>
      <w:divBdr>
        <w:top w:val="none" w:sz="0" w:space="0" w:color="auto"/>
        <w:left w:val="none" w:sz="0" w:space="0" w:color="auto"/>
        <w:bottom w:val="none" w:sz="0" w:space="0" w:color="auto"/>
        <w:right w:val="none" w:sz="0" w:space="0" w:color="auto"/>
      </w:divBdr>
    </w:div>
    <w:div w:id="77874386">
      <w:bodyDiv w:val="1"/>
      <w:marLeft w:val="0"/>
      <w:marRight w:val="0"/>
      <w:marTop w:val="0"/>
      <w:marBottom w:val="0"/>
      <w:divBdr>
        <w:top w:val="none" w:sz="0" w:space="0" w:color="auto"/>
        <w:left w:val="none" w:sz="0" w:space="0" w:color="auto"/>
        <w:bottom w:val="none" w:sz="0" w:space="0" w:color="auto"/>
        <w:right w:val="none" w:sz="0" w:space="0" w:color="auto"/>
      </w:divBdr>
    </w:div>
    <w:div w:id="78866794">
      <w:bodyDiv w:val="1"/>
      <w:marLeft w:val="0"/>
      <w:marRight w:val="0"/>
      <w:marTop w:val="0"/>
      <w:marBottom w:val="0"/>
      <w:divBdr>
        <w:top w:val="none" w:sz="0" w:space="0" w:color="auto"/>
        <w:left w:val="none" w:sz="0" w:space="0" w:color="auto"/>
        <w:bottom w:val="none" w:sz="0" w:space="0" w:color="auto"/>
        <w:right w:val="none" w:sz="0" w:space="0" w:color="auto"/>
      </w:divBdr>
      <w:divsChild>
        <w:div w:id="29839229">
          <w:marLeft w:val="0"/>
          <w:marRight w:val="0"/>
          <w:marTop w:val="0"/>
          <w:marBottom w:val="0"/>
          <w:divBdr>
            <w:top w:val="none" w:sz="0" w:space="0" w:color="auto"/>
            <w:left w:val="none" w:sz="0" w:space="0" w:color="auto"/>
            <w:bottom w:val="none" w:sz="0" w:space="0" w:color="auto"/>
            <w:right w:val="none" w:sz="0" w:space="0" w:color="auto"/>
          </w:divBdr>
          <w:divsChild>
            <w:div w:id="1460302442">
              <w:marLeft w:val="0"/>
              <w:marRight w:val="0"/>
              <w:marTop w:val="0"/>
              <w:marBottom w:val="0"/>
              <w:divBdr>
                <w:top w:val="none" w:sz="0" w:space="0" w:color="auto"/>
                <w:left w:val="none" w:sz="0" w:space="0" w:color="auto"/>
                <w:bottom w:val="none" w:sz="0" w:space="0" w:color="auto"/>
                <w:right w:val="none" w:sz="0" w:space="0" w:color="auto"/>
              </w:divBdr>
              <w:divsChild>
                <w:div w:id="1128549020">
                  <w:marLeft w:val="0"/>
                  <w:marRight w:val="0"/>
                  <w:marTop w:val="0"/>
                  <w:marBottom w:val="0"/>
                  <w:divBdr>
                    <w:top w:val="none" w:sz="0" w:space="0" w:color="auto"/>
                    <w:left w:val="none" w:sz="0" w:space="0" w:color="auto"/>
                    <w:bottom w:val="none" w:sz="0" w:space="0" w:color="auto"/>
                    <w:right w:val="none" w:sz="0" w:space="0" w:color="auto"/>
                  </w:divBdr>
                  <w:divsChild>
                    <w:div w:id="1893954593">
                      <w:marLeft w:val="0"/>
                      <w:marRight w:val="0"/>
                      <w:marTop w:val="0"/>
                      <w:marBottom w:val="0"/>
                      <w:divBdr>
                        <w:top w:val="none" w:sz="0" w:space="0" w:color="auto"/>
                        <w:left w:val="none" w:sz="0" w:space="0" w:color="auto"/>
                        <w:bottom w:val="none" w:sz="0" w:space="0" w:color="auto"/>
                        <w:right w:val="none" w:sz="0" w:space="0" w:color="auto"/>
                      </w:divBdr>
                      <w:divsChild>
                        <w:div w:id="1031296499">
                          <w:marLeft w:val="0"/>
                          <w:marRight w:val="0"/>
                          <w:marTop w:val="0"/>
                          <w:marBottom w:val="1800"/>
                          <w:divBdr>
                            <w:top w:val="none" w:sz="0" w:space="0" w:color="auto"/>
                            <w:left w:val="none" w:sz="0" w:space="0" w:color="auto"/>
                            <w:bottom w:val="none" w:sz="0" w:space="0" w:color="auto"/>
                            <w:right w:val="none" w:sz="0" w:space="0" w:color="auto"/>
                          </w:divBdr>
                          <w:divsChild>
                            <w:div w:id="1206874702">
                              <w:marLeft w:val="0"/>
                              <w:marRight w:val="0"/>
                              <w:marTop w:val="0"/>
                              <w:marBottom w:val="0"/>
                              <w:divBdr>
                                <w:top w:val="none" w:sz="0" w:space="0" w:color="auto"/>
                                <w:left w:val="none" w:sz="0" w:space="0" w:color="auto"/>
                                <w:bottom w:val="none" w:sz="0" w:space="0" w:color="auto"/>
                                <w:right w:val="none" w:sz="0" w:space="0" w:color="auto"/>
                              </w:divBdr>
                              <w:divsChild>
                                <w:div w:id="2008634429">
                                  <w:marLeft w:val="0"/>
                                  <w:marRight w:val="0"/>
                                  <w:marTop w:val="0"/>
                                  <w:marBottom w:val="0"/>
                                  <w:divBdr>
                                    <w:top w:val="none" w:sz="0" w:space="0" w:color="auto"/>
                                    <w:left w:val="none" w:sz="0" w:space="0" w:color="auto"/>
                                    <w:bottom w:val="none" w:sz="0" w:space="0" w:color="auto"/>
                                    <w:right w:val="none" w:sz="0" w:space="0" w:color="auto"/>
                                  </w:divBdr>
                                  <w:divsChild>
                                    <w:div w:id="1438255781">
                                      <w:marLeft w:val="0"/>
                                      <w:marRight w:val="0"/>
                                      <w:marTop w:val="0"/>
                                      <w:marBottom w:val="0"/>
                                      <w:divBdr>
                                        <w:top w:val="none" w:sz="0" w:space="0" w:color="auto"/>
                                        <w:left w:val="none" w:sz="0" w:space="0" w:color="auto"/>
                                        <w:bottom w:val="none" w:sz="0" w:space="0" w:color="auto"/>
                                        <w:right w:val="none" w:sz="0" w:space="0" w:color="auto"/>
                                      </w:divBdr>
                                      <w:divsChild>
                                        <w:div w:id="47998295">
                                          <w:marLeft w:val="0"/>
                                          <w:marRight w:val="0"/>
                                          <w:marTop w:val="0"/>
                                          <w:marBottom w:val="0"/>
                                          <w:divBdr>
                                            <w:top w:val="none" w:sz="0" w:space="0" w:color="auto"/>
                                            <w:left w:val="none" w:sz="0" w:space="0" w:color="auto"/>
                                            <w:bottom w:val="none" w:sz="0" w:space="0" w:color="auto"/>
                                            <w:right w:val="none" w:sz="0" w:space="0" w:color="auto"/>
                                          </w:divBdr>
                                          <w:divsChild>
                                            <w:div w:id="1784961647">
                                              <w:marLeft w:val="0"/>
                                              <w:marRight w:val="0"/>
                                              <w:marTop w:val="0"/>
                                              <w:marBottom w:val="0"/>
                                              <w:divBdr>
                                                <w:top w:val="none" w:sz="0" w:space="0" w:color="auto"/>
                                                <w:left w:val="none" w:sz="0" w:space="0" w:color="auto"/>
                                                <w:bottom w:val="none" w:sz="0" w:space="0" w:color="auto"/>
                                                <w:right w:val="none" w:sz="0" w:space="0" w:color="auto"/>
                                              </w:divBdr>
                                              <w:divsChild>
                                                <w:div w:id="2131433049">
                                                  <w:marLeft w:val="0"/>
                                                  <w:marRight w:val="0"/>
                                                  <w:marTop w:val="0"/>
                                                  <w:marBottom w:val="0"/>
                                                  <w:divBdr>
                                                    <w:top w:val="single" w:sz="6" w:space="8" w:color="E6E6E6"/>
                                                    <w:left w:val="single" w:sz="6" w:space="8" w:color="E6E6E6"/>
                                                    <w:bottom w:val="single" w:sz="6" w:space="8" w:color="E6E6E6"/>
                                                    <w:right w:val="single" w:sz="6" w:space="8" w:color="E6E6E6"/>
                                                  </w:divBdr>
                                                  <w:divsChild>
                                                    <w:div w:id="1188370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95566736">
      <w:bodyDiv w:val="1"/>
      <w:marLeft w:val="0"/>
      <w:marRight w:val="0"/>
      <w:marTop w:val="0"/>
      <w:marBottom w:val="0"/>
      <w:divBdr>
        <w:top w:val="none" w:sz="0" w:space="0" w:color="auto"/>
        <w:left w:val="none" w:sz="0" w:space="0" w:color="auto"/>
        <w:bottom w:val="none" w:sz="0" w:space="0" w:color="auto"/>
        <w:right w:val="none" w:sz="0" w:space="0" w:color="auto"/>
      </w:divBdr>
    </w:div>
    <w:div w:id="118765818">
      <w:bodyDiv w:val="1"/>
      <w:marLeft w:val="0"/>
      <w:marRight w:val="0"/>
      <w:marTop w:val="0"/>
      <w:marBottom w:val="0"/>
      <w:divBdr>
        <w:top w:val="none" w:sz="0" w:space="0" w:color="auto"/>
        <w:left w:val="none" w:sz="0" w:space="0" w:color="auto"/>
        <w:bottom w:val="none" w:sz="0" w:space="0" w:color="auto"/>
        <w:right w:val="none" w:sz="0" w:space="0" w:color="auto"/>
      </w:divBdr>
    </w:div>
    <w:div w:id="122388268">
      <w:bodyDiv w:val="1"/>
      <w:marLeft w:val="0"/>
      <w:marRight w:val="0"/>
      <w:marTop w:val="0"/>
      <w:marBottom w:val="0"/>
      <w:divBdr>
        <w:top w:val="none" w:sz="0" w:space="0" w:color="auto"/>
        <w:left w:val="none" w:sz="0" w:space="0" w:color="auto"/>
        <w:bottom w:val="none" w:sz="0" w:space="0" w:color="auto"/>
        <w:right w:val="none" w:sz="0" w:space="0" w:color="auto"/>
      </w:divBdr>
    </w:div>
    <w:div w:id="126316145">
      <w:bodyDiv w:val="1"/>
      <w:marLeft w:val="0"/>
      <w:marRight w:val="0"/>
      <w:marTop w:val="0"/>
      <w:marBottom w:val="0"/>
      <w:divBdr>
        <w:top w:val="none" w:sz="0" w:space="0" w:color="auto"/>
        <w:left w:val="none" w:sz="0" w:space="0" w:color="auto"/>
        <w:bottom w:val="none" w:sz="0" w:space="0" w:color="auto"/>
        <w:right w:val="none" w:sz="0" w:space="0" w:color="auto"/>
      </w:divBdr>
    </w:div>
    <w:div w:id="138234328">
      <w:bodyDiv w:val="1"/>
      <w:marLeft w:val="0"/>
      <w:marRight w:val="0"/>
      <w:marTop w:val="0"/>
      <w:marBottom w:val="0"/>
      <w:divBdr>
        <w:top w:val="none" w:sz="0" w:space="0" w:color="auto"/>
        <w:left w:val="none" w:sz="0" w:space="0" w:color="auto"/>
        <w:bottom w:val="none" w:sz="0" w:space="0" w:color="auto"/>
        <w:right w:val="none" w:sz="0" w:space="0" w:color="auto"/>
      </w:divBdr>
    </w:div>
    <w:div w:id="157114539">
      <w:bodyDiv w:val="1"/>
      <w:marLeft w:val="0"/>
      <w:marRight w:val="0"/>
      <w:marTop w:val="0"/>
      <w:marBottom w:val="0"/>
      <w:divBdr>
        <w:top w:val="none" w:sz="0" w:space="0" w:color="auto"/>
        <w:left w:val="none" w:sz="0" w:space="0" w:color="auto"/>
        <w:bottom w:val="none" w:sz="0" w:space="0" w:color="auto"/>
        <w:right w:val="none" w:sz="0" w:space="0" w:color="auto"/>
      </w:divBdr>
    </w:div>
    <w:div w:id="162816173">
      <w:bodyDiv w:val="1"/>
      <w:marLeft w:val="0"/>
      <w:marRight w:val="0"/>
      <w:marTop w:val="0"/>
      <w:marBottom w:val="0"/>
      <w:divBdr>
        <w:top w:val="none" w:sz="0" w:space="0" w:color="auto"/>
        <w:left w:val="none" w:sz="0" w:space="0" w:color="auto"/>
        <w:bottom w:val="none" w:sz="0" w:space="0" w:color="auto"/>
        <w:right w:val="none" w:sz="0" w:space="0" w:color="auto"/>
      </w:divBdr>
    </w:div>
    <w:div w:id="162937366">
      <w:bodyDiv w:val="1"/>
      <w:marLeft w:val="0"/>
      <w:marRight w:val="0"/>
      <w:marTop w:val="0"/>
      <w:marBottom w:val="0"/>
      <w:divBdr>
        <w:top w:val="none" w:sz="0" w:space="0" w:color="auto"/>
        <w:left w:val="none" w:sz="0" w:space="0" w:color="auto"/>
        <w:bottom w:val="none" w:sz="0" w:space="0" w:color="auto"/>
        <w:right w:val="none" w:sz="0" w:space="0" w:color="auto"/>
      </w:divBdr>
    </w:div>
    <w:div w:id="173888117">
      <w:bodyDiv w:val="1"/>
      <w:marLeft w:val="0"/>
      <w:marRight w:val="0"/>
      <w:marTop w:val="0"/>
      <w:marBottom w:val="0"/>
      <w:divBdr>
        <w:top w:val="none" w:sz="0" w:space="0" w:color="auto"/>
        <w:left w:val="none" w:sz="0" w:space="0" w:color="auto"/>
        <w:bottom w:val="none" w:sz="0" w:space="0" w:color="auto"/>
        <w:right w:val="none" w:sz="0" w:space="0" w:color="auto"/>
      </w:divBdr>
    </w:div>
    <w:div w:id="201868916">
      <w:bodyDiv w:val="1"/>
      <w:marLeft w:val="0"/>
      <w:marRight w:val="0"/>
      <w:marTop w:val="0"/>
      <w:marBottom w:val="0"/>
      <w:divBdr>
        <w:top w:val="none" w:sz="0" w:space="0" w:color="auto"/>
        <w:left w:val="none" w:sz="0" w:space="0" w:color="auto"/>
        <w:bottom w:val="none" w:sz="0" w:space="0" w:color="auto"/>
        <w:right w:val="none" w:sz="0" w:space="0" w:color="auto"/>
      </w:divBdr>
    </w:div>
    <w:div w:id="215364055">
      <w:bodyDiv w:val="1"/>
      <w:marLeft w:val="0"/>
      <w:marRight w:val="0"/>
      <w:marTop w:val="0"/>
      <w:marBottom w:val="0"/>
      <w:divBdr>
        <w:top w:val="none" w:sz="0" w:space="0" w:color="auto"/>
        <w:left w:val="none" w:sz="0" w:space="0" w:color="auto"/>
        <w:bottom w:val="none" w:sz="0" w:space="0" w:color="auto"/>
        <w:right w:val="none" w:sz="0" w:space="0" w:color="auto"/>
      </w:divBdr>
    </w:div>
    <w:div w:id="223492869">
      <w:bodyDiv w:val="1"/>
      <w:marLeft w:val="0"/>
      <w:marRight w:val="0"/>
      <w:marTop w:val="0"/>
      <w:marBottom w:val="0"/>
      <w:divBdr>
        <w:top w:val="none" w:sz="0" w:space="0" w:color="auto"/>
        <w:left w:val="none" w:sz="0" w:space="0" w:color="auto"/>
        <w:bottom w:val="none" w:sz="0" w:space="0" w:color="auto"/>
        <w:right w:val="none" w:sz="0" w:space="0" w:color="auto"/>
      </w:divBdr>
    </w:div>
    <w:div w:id="239605727">
      <w:bodyDiv w:val="1"/>
      <w:marLeft w:val="0"/>
      <w:marRight w:val="0"/>
      <w:marTop w:val="0"/>
      <w:marBottom w:val="0"/>
      <w:divBdr>
        <w:top w:val="none" w:sz="0" w:space="0" w:color="auto"/>
        <w:left w:val="none" w:sz="0" w:space="0" w:color="auto"/>
        <w:bottom w:val="none" w:sz="0" w:space="0" w:color="auto"/>
        <w:right w:val="none" w:sz="0" w:space="0" w:color="auto"/>
      </w:divBdr>
    </w:div>
    <w:div w:id="263734608">
      <w:bodyDiv w:val="1"/>
      <w:marLeft w:val="0"/>
      <w:marRight w:val="0"/>
      <w:marTop w:val="0"/>
      <w:marBottom w:val="0"/>
      <w:divBdr>
        <w:top w:val="none" w:sz="0" w:space="0" w:color="auto"/>
        <w:left w:val="none" w:sz="0" w:space="0" w:color="auto"/>
        <w:bottom w:val="none" w:sz="0" w:space="0" w:color="auto"/>
        <w:right w:val="none" w:sz="0" w:space="0" w:color="auto"/>
      </w:divBdr>
    </w:div>
    <w:div w:id="265504848">
      <w:bodyDiv w:val="1"/>
      <w:marLeft w:val="0"/>
      <w:marRight w:val="0"/>
      <w:marTop w:val="0"/>
      <w:marBottom w:val="0"/>
      <w:divBdr>
        <w:top w:val="none" w:sz="0" w:space="0" w:color="auto"/>
        <w:left w:val="none" w:sz="0" w:space="0" w:color="auto"/>
        <w:bottom w:val="none" w:sz="0" w:space="0" w:color="auto"/>
        <w:right w:val="none" w:sz="0" w:space="0" w:color="auto"/>
      </w:divBdr>
    </w:div>
    <w:div w:id="311328491">
      <w:bodyDiv w:val="1"/>
      <w:marLeft w:val="0"/>
      <w:marRight w:val="0"/>
      <w:marTop w:val="0"/>
      <w:marBottom w:val="0"/>
      <w:divBdr>
        <w:top w:val="none" w:sz="0" w:space="0" w:color="auto"/>
        <w:left w:val="none" w:sz="0" w:space="0" w:color="auto"/>
        <w:bottom w:val="none" w:sz="0" w:space="0" w:color="auto"/>
        <w:right w:val="none" w:sz="0" w:space="0" w:color="auto"/>
      </w:divBdr>
    </w:div>
    <w:div w:id="312030366">
      <w:bodyDiv w:val="1"/>
      <w:marLeft w:val="0"/>
      <w:marRight w:val="0"/>
      <w:marTop w:val="0"/>
      <w:marBottom w:val="0"/>
      <w:divBdr>
        <w:top w:val="none" w:sz="0" w:space="0" w:color="auto"/>
        <w:left w:val="none" w:sz="0" w:space="0" w:color="auto"/>
        <w:bottom w:val="none" w:sz="0" w:space="0" w:color="auto"/>
        <w:right w:val="none" w:sz="0" w:space="0" w:color="auto"/>
      </w:divBdr>
    </w:div>
    <w:div w:id="326129282">
      <w:bodyDiv w:val="1"/>
      <w:marLeft w:val="0"/>
      <w:marRight w:val="0"/>
      <w:marTop w:val="0"/>
      <w:marBottom w:val="0"/>
      <w:divBdr>
        <w:top w:val="none" w:sz="0" w:space="0" w:color="auto"/>
        <w:left w:val="none" w:sz="0" w:space="0" w:color="auto"/>
        <w:bottom w:val="none" w:sz="0" w:space="0" w:color="auto"/>
        <w:right w:val="none" w:sz="0" w:space="0" w:color="auto"/>
      </w:divBdr>
    </w:div>
    <w:div w:id="382560134">
      <w:bodyDiv w:val="1"/>
      <w:marLeft w:val="0"/>
      <w:marRight w:val="0"/>
      <w:marTop w:val="0"/>
      <w:marBottom w:val="0"/>
      <w:divBdr>
        <w:top w:val="none" w:sz="0" w:space="0" w:color="auto"/>
        <w:left w:val="none" w:sz="0" w:space="0" w:color="auto"/>
        <w:bottom w:val="none" w:sz="0" w:space="0" w:color="auto"/>
        <w:right w:val="none" w:sz="0" w:space="0" w:color="auto"/>
      </w:divBdr>
    </w:div>
    <w:div w:id="406348046">
      <w:bodyDiv w:val="1"/>
      <w:marLeft w:val="0"/>
      <w:marRight w:val="0"/>
      <w:marTop w:val="0"/>
      <w:marBottom w:val="0"/>
      <w:divBdr>
        <w:top w:val="none" w:sz="0" w:space="0" w:color="auto"/>
        <w:left w:val="none" w:sz="0" w:space="0" w:color="auto"/>
        <w:bottom w:val="none" w:sz="0" w:space="0" w:color="auto"/>
        <w:right w:val="none" w:sz="0" w:space="0" w:color="auto"/>
      </w:divBdr>
    </w:div>
    <w:div w:id="411244117">
      <w:bodyDiv w:val="1"/>
      <w:marLeft w:val="0"/>
      <w:marRight w:val="0"/>
      <w:marTop w:val="0"/>
      <w:marBottom w:val="0"/>
      <w:divBdr>
        <w:top w:val="none" w:sz="0" w:space="0" w:color="auto"/>
        <w:left w:val="none" w:sz="0" w:space="0" w:color="auto"/>
        <w:bottom w:val="none" w:sz="0" w:space="0" w:color="auto"/>
        <w:right w:val="none" w:sz="0" w:space="0" w:color="auto"/>
      </w:divBdr>
    </w:div>
    <w:div w:id="422578628">
      <w:bodyDiv w:val="1"/>
      <w:marLeft w:val="0"/>
      <w:marRight w:val="0"/>
      <w:marTop w:val="0"/>
      <w:marBottom w:val="0"/>
      <w:divBdr>
        <w:top w:val="none" w:sz="0" w:space="0" w:color="auto"/>
        <w:left w:val="none" w:sz="0" w:space="0" w:color="auto"/>
        <w:bottom w:val="none" w:sz="0" w:space="0" w:color="auto"/>
        <w:right w:val="none" w:sz="0" w:space="0" w:color="auto"/>
      </w:divBdr>
    </w:div>
    <w:div w:id="474221418">
      <w:bodyDiv w:val="1"/>
      <w:marLeft w:val="0"/>
      <w:marRight w:val="0"/>
      <w:marTop w:val="0"/>
      <w:marBottom w:val="0"/>
      <w:divBdr>
        <w:top w:val="none" w:sz="0" w:space="0" w:color="auto"/>
        <w:left w:val="none" w:sz="0" w:space="0" w:color="auto"/>
        <w:bottom w:val="none" w:sz="0" w:space="0" w:color="auto"/>
        <w:right w:val="none" w:sz="0" w:space="0" w:color="auto"/>
      </w:divBdr>
    </w:div>
    <w:div w:id="476845980">
      <w:bodyDiv w:val="1"/>
      <w:marLeft w:val="0"/>
      <w:marRight w:val="0"/>
      <w:marTop w:val="0"/>
      <w:marBottom w:val="0"/>
      <w:divBdr>
        <w:top w:val="none" w:sz="0" w:space="0" w:color="auto"/>
        <w:left w:val="none" w:sz="0" w:space="0" w:color="auto"/>
        <w:bottom w:val="none" w:sz="0" w:space="0" w:color="auto"/>
        <w:right w:val="none" w:sz="0" w:space="0" w:color="auto"/>
      </w:divBdr>
    </w:div>
    <w:div w:id="477574481">
      <w:bodyDiv w:val="1"/>
      <w:marLeft w:val="0"/>
      <w:marRight w:val="0"/>
      <w:marTop w:val="0"/>
      <w:marBottom w:val="0"/>
      <w:divBdr>
        <w:top w:val="none" w:sz="0" w:space="0" w:color="auto"/>
        <w:left w:val="none" w:sz="0" w:space="0" w:color="auto"/>
        <w:bottom w:val="none" w:sz="0" w:space="0" w:color="auto"/>
        <w:right w:val="none" w:sz="0" w:space="0" w:color="auto"/>
      </w:divBdr>
    </w:div>
    <w:div w:id="478687509">
      <w:bodyDiv w:val="1"/>
      <w:marLeft w:val="0"/>
      <w:marRight w:val="0"/>
      <w:marTop w:val="0"/>
      <w:marBottom w:val="0"/>
      <w:divBdr>
        <w:top w:val="none" w:sz="0" w:space="0" w:color="auto"/>
        <w:left w:val="none" w:sz="0" w:space="0" w:color="auto"/>
        <w:bottom w:val="none" w:sz="0" w:space="0" w:color="auto"/>
        <w:right w:val="none" w:sz="0" w:space="0" w:color="auto"/>
      </w:divBdr>
    </w:div>
    <w:div w:id="479855882">
      <w:bodyDiv w:val="1"/>
      <w:marLeft w:val="0"/>
      <w:marRight w:val="0"/>
      <w:marTop w:val="0"/>
      <w:marBottom w:val="0"/>
      <w:divBdr>
        <w:top w:val="none" w:sz="0" w:space="0" w:color="auto"/>
        <w:left w:val="none" w:sz="0" w:space="0" w:color="auto"/>
        <w:bottom w:val="none" w:sz="0" w:space="0" w:color="auto"/>
        <w:right w:val="none" w:sz="0" w:space="0" w:color="auto"/>
      </w:divBdr>
    </w:div>
    <w:div w:id="485709045">
      <w:bodyDiv w:val="1"/>
      <w:marLeft w:val="0"/>
      <w:marRight w:val="0"/>
      <w:marTop w:val="0"/>
      <w:marBottom w:val="0"/>
      <w:divBdr>
        <w:top w:val="none" w:sz="0" w:space="0" w:color="auto"/>
        <w:left w:val="none" w:sz="0" w:space="0" w:color="auto"/>
        <w:bottom w:val="none" w:sz="0" w:space="0" w:color="auto"/>
        <w:right w:val="none" w:sz="0" w:space="0" w:color="auto"/>
      </w:divBdr>
    </w:div>
    <w:div w:id="500704139">
      <w:bodyDiv w:val="1"/>
      <w:marLeft w:val="0"/>
      <w:marRight w:val="0"/>
      <w:marTop w:val="0"/>
      <w:marBottom w:val="0"/>
      <w:divBdr>
        <w:top w:val="none" w:sz="0" w:space="0" w:color="auto"/>
        <w:left w:val="none" w:sz="0" w:space="0" w:color="auto"/>
        <w:bottom w:val="none" w:sz="0" w:space="0" w:color="auto"/>
        <w:right w:val="none" w:sz="0" w:space="0" w:color="auto"/>
      </w:divBdr>
    </w:div>
    <w:div w:id="527376159">
      <w:bodyDiv w:val="1"/>
      <w:marLeft w:val="0"/>
      <w:marRight w:val="0"/>
      <w:marTop w:val="0"/>
      <w:marBottom w:val="0"/>
      <w:divBdr>
        <w:top w:val="none" w:sz="0" w:space="0" w:color="auto"/>
        <w:left w:val="none" w:sz="0" w:space="0" w:color="auto"/>
        <w:bottom w:val="none" w:sz="0" w:space="0" w:color="auto"/>
        <w:right w:val="none" w:sz="0" w:space="0" w:color="auto"/>
      </w:divBdr>
    </w:div>
    <w:div w:id="530997150">
      <w:bodyDiv w:val="1"/>
      <w:marLeft w:val="0"/>
      <w:marRight w:val="0"/>
      <w:marTop w:val="0"/>
      <w:marBottom w:val="0"/>
      <w:divBdr>
        <w:top w:val="none" w:sz="0" w:space="0" w:color="auto"/>
        <w:left w:val="none" w:sz="0" w:space="0" w:color="auto"/>
        <w:bottom w:val="none" w:sz="0" w:space="0" w:color="auto"/>
        <w:right w:val="none" w:sz="0" w:space="0" w:color="auto"/>
      </w:divBdr>
    </w:div>
    <w:div w:id="533925501">
      <w:bodyDiv w:val="1"/>
      <w:marLeft w:val="0"/>
      <w:marRight w:val="0"/>
      <w:marTop w:val="0"/>
      <w:marBottom w:val="0"/>
      <w:divBdr>
        <w:top w:val="none" w:sz="0" w:space="0" w:color="auto"/>
        <w:left w:val="none" w:sz="0" w:space="0" w:color="auto"/>
        <w:bottom w:val="none" w:sz="0" w:space="0" w:color="auto"/>
        <w:right w:val="none" w:sz="0" w:space="0" w:color="auto"/>
      </w:divBdr>
    </w:div>
    <w:div w:id="544755501">
      <w:bodyDiv w:val="1"/>
      <w:marLeft w:val="0"/>
      <w:marRight w:val="0"/>
      <w:marTop w:val="0"/>
      <w:marBottom w:val="0"/>
      <w:divBdr>
        <w:top w:val="none" w:sz="0" w:space="0" w:color="auto"/>
        <w:left w:val="none" w:sz="0" w:space="0" w:color="auto"/>
        <w:bottom w:val="none" w:sz="0" w:space="0" w:color="auto"/>
        <w:right w:val="none" w:sz="0" w:space="0" w:color="auto"/>
      </w:divBdr>
    </w:div>
    <w:div w:id="569074678">
      <w:bodyDiv w:val="1"/>
      <w:marLeft w:val="0"/>
      <w:marRight w:val="0"/>
      <w:marTop w:val="0"/>
      <w:marBottom w:val="0"/>
      <w:divBdr>
        <w:top w:val="none" w:sz="0" w:space="0" w:color="auto"/>
        <w:left w:val="none" w:sz="0" w:space="0" w:color="auto"/>
        <w:bottom w:val="none" w:sz="0" w:space="0" w:color="auto"/>
        <w:right w:val="none" w:sz="0" w:space="0" w:color="auto"/>
      </w:divBdr>
    </w:div>
    <w:div w:id="585505944">
      <w:bodyDiv w:val="1"/>
      <w:marLeft w:val="0"/>
      <w:marRight w:val="0"/>
      <w:marTop w:val="0"/>
      <w:marBottom w:val="0"/>
      <w:divBdr>
        <w:top w:val="none" w:sz="0" w:space="0" w:color="auto"/>
        <w:left w:val="none" w:sz="0" w:space="0" w:color="auto"/>
        <w:bottom w:val="none" w:sz="0" w:space="0" w:color="auto"/>
        <w:right w:val="none" w:sz="0" w:space="0" w:color="auto"/>
      </w:divBdr>
    </w:div>
    <w:div w:id="587735144">
      <w:bodyDiv w:val="1"/>
      <w:marLeft w:val="0"/>
      <w:marRight w:val="0"/>
      <w:marTop w:val="0"/>
      <w:marBottom w:val="0"/>
      <w:divBdr>
        <w:top w:val="none" w:sz="0" w:space="0" w:color="auto"/>
        <w:left w:val="none" w:sz="0" w:space="0" w:color="auto"/>
        <w:bottom w:val="none" w:sz="0" w:space="0" w:color="auto"/>
        <w:right w:val="none" w:sz="0" w:space="0" w:color="auto"/>
      </w:divBdr>
    </w:div>
    <w:div w:id="592980064">
      <w:bodyDiv w:val="1"/>
      <w:marLeft w:val="0"/>
      <w:marRight w:val="0"/>
      <w:marTop w:val="0"/>
      <w:marBottom w:val="0"/>
      <w:divBdr>
        <w:top w:val="none" w:sz="0" w:space="0" w:color="auto"/>
        <w:left w:val="none" w:sz="0" w:space="0" w:color="auto"/>
        <w:bottom w:val="none" w:sz="0" w:space="0" w:color="auto"/>
        <w:right w:val="none" w:sz="0" w:space="0" w:color="auto"/>
      </w:divBdr>
    </w:div>
    <w:div w:id="597493965">
      <w:bodyDiv w:val="1"/>
      <w:marLeft w:val="0"/>
      <w:marRight w:val="0"/>
      <w:marTop w:val="0"/>
      <w:marBottom w:val="0"/>
      <w:divBdr>
        <w:top w:val="none" w:sz="0" w:space="0" w:color="auto"/>
        <w:left w:val="none" w:sz="0" w:space="0" w:color="auto"/>
        <w:bottom w:val="none" w:sz="0" w:space="0" w:color="auto"/>
        <w:right w:val="none" w:sz="0" w:space="0" w:color="auto"/>
      </w:divBdr>
    </w:div>
    <w:div w:id="602689831">
      <w:bodyDiv w:val="1"/>
      <w:marLeft w:val="0"/>
      <w:marRight w:val="0"/>
      <w:marTop w:val="0"/>
      <w:marBottom w:val="0"/>
      <w:divBdr>
        <w:top w:val="none" w:sz="0" w:space="0" w:color="auto"/>
        <w:left w:val="none" w:sz="0" w:space="0" w:color="auto"/>
        <w:bottom w:val="none" w:sz="0" w:space="0" w:color="auto"/>
        <w:right w:val="none" w:sz="0" w:space="0" w:color="auto"/>
      </w:divBdr>
    </w:div>
    <w:div w:id="612244499">
      <w:bodyDiv w:val="1"/>
      <w:marLeft w:val="0"/>
      <w:marRight w:val="0"/>
      <w:marTop w:val="0"/>
      <w:marBottom w:val="0"/>
      <w:divBdr>
        <w:top w:val="none" w:sz="0" w:space="0" w:color="auto"/>
        <w:left w:val="none" w:sz="0" w:space="0" w:color="auto"/>
        <w:bottom w:val="none" w:sz="0" w:space="0" w:color="auto"/>
        <w:right w:val="none" w:sz="0" w:space="0" w:color="auto"/>
      </w:divBdr>
    </w:div>
    <w:div w:id="616136051">
      <w:bodyDiv w:val="1"/>
      <w:marLeft w:val="0"/>
      <w:marRight w:val="0"/>
      <w:marTop w:val="0"/>
      <w:marBottom w:val="0"/>
      <w:divBdr>
        <w:top w:val="none" w:sz="0" w:space="0" w:color="auto"/>
        <w:left w:val="none" w:sz="0" w:space="0" w:color="auto"/>
        <w:bottom w:val="none" w:sz="0" w:space="0" w:color="auto"/>
        <w:right w:val="none" w:sz="0" w:space="0" w:color="auto"/>
      </w:divBdr>
    </w:div>
    <w:div w:id="643973719">
      <w:bodyDiv w:val="1"/>
      <w:marLeft w:val="0"/>
      <w:marRight w:val="0"/>
      <w:marTop w:val="0"/>
      <w:marBottom w:val="0"/>
      <w:divBdr>
        <w:top w:val="none" w:sz="0" w:space="0" w:color="auto"/>
        <w:left w:val="none" w:sz="0" w:space="0" w:color="auto"/>
        <w:bottom w:val="none" w:sz="0" w:space="0" w:color="auto"/>
        <w:right w:val="none" w:sz="0" w:space="0" w:color="auto"/>
      </w:divBdr>
    </w:div>
    <w:div w:id="651174938">
      <w:bodyDiv w:val="1"/>
      <w:marLeft w:val="0"/>
      <w:marRight w:val="0"/>
      <w:marTop w:val="0"/>
      <w:marBottom w:val="0"/>
      <w:divBdr>
        <w:top w:val="none" w:sz="0" w:space="0" w:color="auto"/>
        <w:left w:val="none" w:sz="0" w:space="0" w:color="auto"/>
        <w:bottom w:val="none" w:sz="0" w:space="0" w:color="auto"/>
        <w:right w:val="none" w:sz="0" w:space="0" w:color="auto"/>
      </w:divBdr>
    </w:div>
    <w:div w:id="681013775">
      <w:bodyDiv w:val="1"/>
      <w:marLeft w:val="0"/>
      <w:marRight w:val="0"/>
      <w:marTop w:val="0"/>
      <w:marBottom w:val="0"/>
      <w:divBdr>
        <w:top w:val="none" w:sz="0" w:space="0" w:color="auto"/>
        <w:left w:val="none" w:sz="0" w:space="0" w:color="auto"/>
        <w:bottom w:val="none" w:sz="0" w:space="0" w:color="auto"/>
        <w:right w:val="none" w:sz="0" w:space="0" w:color="auto"/>
      </w:divBdr>
    </w:div>
    <w:div w:id="699204765">
      <w:bodyDiv w:val="1"/>
      <w:marLeft w:val="0"/>
      <w:marRight w:val="0"/>
      <w:marTop w:val="0"/>
      <w:marBottom w:val="0"/>
      <w:divBdr>
        <w:top w:val="none" w:sz="0" w:space="0" w:color="auto"/>
        <w:left w:val="none" w:sz="0" w:space="0" w:color="auto"/>
        <w:bottom w:val="none" w:sz="0" w:space="0" w:color="auto"/>
        <w:right w:val="none" w:sz="0" w:space="0" w:color="auto"/>
      </w:divBdr>
    </w:div>
    <w:div w:id="702826519">
      <w:bodyDiv w:val="1"/>
      <w:marLeft w:val="0"/>
      <w:marRight w:val="0"/>
      <w:marTop w:val="0"/>
      <w:marBottom w:val="0"/>
      <w:divBdr>
        <w:top w:val="none" w:sz="0" w:space="0" w:color="auto"/>
        <w:left w:val="none" w:sz="0" w:space="0" w:color="auto"/>
        <w:bottom w:val="none" w:sz="0" w:space="0" w:color="auto"/>
        <w:right w:val="none" w:sz="0" w:space="0" w:color="auto"/>
      </w:divBdr>
    </w:div>
    <w:div w:id="709647264">
      <w:bodyDiv w:val="1"/>
      <w:marLeft w:val="0"/>
      <w:marRight w:val="0"/>
      <w:marTop w:val="0"/>
      <w:marBottom w:val="0"/>
      <w:divBdr>
        <w:top w:val="none" w:sz="0" w:space="0" w:color="auto"/>
        <w:left w:val="none" w:sz="0" w:space="0" w:color="auto"/>
        <w:bottom w:val="none" w:sz="0" w:space="0" w:color="auto"/>
        <w:right w:val="none" w:sz="0" w:space="0" w:color="auto"/>
      </w:divBdr>
    </w:div>
    <w:div w:id="760492994">
      <w:bodyDiv w:val="1"/>
      <w:marLeft w:val="0"/>
      <w:marRight w:val="0"/>
      <w:marTop w:val="0"/>
      <w:marBottom w:val="0"/>
      <w:divBdr>
        <w:top w:val="none" w:sz="0" w:space="0" w:color="auto"/>
        <w:left w:val="none" w:sz="0" w:space="0" w:color="auto"/>
        <w:bottom w:val="none" w:sz="0" w:space="0" w:color="auto"/>
        <w:right w:val="none" w:sz="0" w:space="0" w:color="auto"/>
      </w:divBdr>
    </w:div>
    <w:div w:id="793329186">
      <w:bodyDiv w:val="1"/>
      <w:marLeft w:val="0"/>
      <w:marRight w:val="0"/>
      <w:marTop w:val="0"/>
      <w:marBottom w:val="0"/>
      <w:divBdr>
        <w:top w:val="none" w:sz="0" w:space="0" w:color="auto"/>
        <w:left w:val="none" w:sz="0" w:space="0" w:color="auto"/>
        <w:bottom w:val="none" w:sz="0" w:space="0" w:color="auto"/>
        <w:right w:val="none" w:sz="0" w:space="0" w:color="auto"/>
      </w:divBdr>
    </w:div>
    <w:div w:id="818303206">
      <w:bodyDiv w:val="1"/>
      <w:marLeft w:val="0"/>
      <w:marRight w:val="0"/>
      <w:marTop w:val="0"/>
      <w:marBottom w:val="0"/>
      <w:divBdr>
        <w:top w:val="none" w:sz="0" w:space="0" w:color="auto"/>
        <w:left w:val="none" w:sz="0" w:space="0" w:color="auto"/>
        <w:bottom w:val="none" w:sz="0" w:space="0" w:color="auto"/>
        <w:right w:val="none" w:sz="0" w:space="0" w:color="auto"/>
      </w:divBdr>
    </w:div>
    <w:div w:id="826702915">
      <w:bodyDiv w:val="1"/>
      <w:marLeft w:val="0"/>
      <w:marRight w:val="0"/>
      <w:marTop w:val="0"/>
      <w:marBottom w:val="0"/>
      <w:divBdr>
        <w:top w:val="none" w:sz="0" w:space="0" w:color="auto"/>
        <w:left w:val="none" w:sz="0" w:space="0" w:color="auto"/>
        <w:bottom w:val="none" w:sz="0" w:space="0" w:color="auto"/>
        <w:right w:val="none" w:sz="0" w:space="0" w:color="auto"/>
      </w:divBdr>
    </w:div>
    <w:div w:id="878930938">
      <w:bodyDiv w:val="1"/>
      <w:marLeft w:val="0"/>
      <w:marRight w:val="0"/>
      <w:marTop w:val="0"/>
      <w:marBottom w:val="0"/>
      <w:divBdr>
        <w:top w:val="none" w:sz="0" w:space="0" w:color="auto"/>
        <w:left w:val="none" w:sz="0" w:space="0" w:color="auto"/>
        <w:bottom w:val="none" w:sz="0" w:space="0" w:color="auto"/>
        <w:right w:val="none" w:sz="0" w:space="0" w:color="auto"/>
      </w:divBdr>
    </w:div>
    <w:div w:id="887454834">
      <w:bodyDiv w:val="1"/>
      <w:marLeft w:val="0"/>
      <w:marRight w:val="0"/>
      <w:marTop w:val="0"/>
      <w:marBottom w:val="0"/>
      <w:divBdr>
        <w:top w:val="none" w:sz="0" w:space="0" w:color="auto"/>
        <w:left w:val="none" w:sz="0" w:space="0" w:color="auto"/>
        <w:bottom w:val="none" w:sz="0" w:space="0" w:color="auto"/>
        <w:right w:val="none" w:sz="0" w:space="0" w:color="auto"/>
      </w:divBdr>
    </w:div>
    <w:div w:id="890657696">
      <w:bodyDiv w:val="1"/>
      <w:marLeft w:val="0"/>
      <w:marRight w:val="0"/>
      <w:marTop w:val="0"/>
      <w:marBottom w:val="0"/>
      <w:divBdr>
        <w:top w:val="none" w:sz="0" w:space="0" w:color="auto"/>
        <w:left w:val="none" w:sz="0" w:space="0" w:color="auto"/>
        <w:bottom w:val="none" w:sz="0" w:space="0" w:color="auto"/>
        <w:right w:val="none" w:sz="0" w:space="0" w:color="auto"/>
      </w:divBdr>
    </w:div>
    <w:div w:id="900139437">
      <w:bodyDiv w:val="1"/>
      <w:marLeft w:val="0"/>
      <w:marRight w:val="0"/>
      <w:marTop w:val="0"/>
      <w:marBottom w:val="0"/>
      <w:divBdr>
        <w:top w:val="none" w:sz="0" w:space="0" w:color="auto"/>
        <w:left w:val="none" w:sz="0" w:space="0" w:color="auto"/>
        <w:bottom w:val="none" w:sz="0" w:space="0" w:color="auto"/>
        <w:right w:val="none" w:sz="0" w:space="0" w:color="auto"/>
      </w:divBdr>
    </w:div>
    <w:div w:id="903106452">
      <w:bodyDiv w:val="1"/>
      <w:marLeft w:val="0"/>
      <w:marRight w:val="0"/>
      <w:marTop w:val="0"/>
      <w:marBottom w:val="0"/>
      <w:divBdr>
        <w:top w:val="none" w:sz="0" w:space="0" w:color="auto"/>
        <w:left w:val="none" w:sz="0" w:space="0" w:color="auto"/>
        <w:bottom w:val="none" w:sz="0" w:space="0" w:color="auto"/>
        <w:right w:val="none" w:sz="0" w:space="0" w:color="auto"/>
      </w:divBdr>
    </w:div>
    <w:div w:id="903224687">
      <w:bodyDiv w:val="1"/>
      <w:marLeft w:val="0"/>
      <w:marRight w:val="0"/>
      <w:marTop w:val="0"/>
      <w:marBottom w:val="0"/>
      <w:divBdr>
        <w:top w:val="none" w:sz="0" w:space="0" w:color="auto"/>
        <w:left w:val="none" w:sz="0" w:space="0" w:color="auto"/>
        <w:bottom w:val="none" w:sz="0" w:space="0" w:color="auto"/>
        <w:right w:val="none" w:sz="0" w:space="0" w:color="auto"/>
      </w:divBdr>
    </w:div>
    <w:div w:id="912354629">
      <w:bodyDiv w:val="1"/>
      <w:marLeft w:val="0"/>
      <w:marRight w:val="0"/>
      <w:marTop w:val="0"/>
      <w:marBottom w:val="0"/>
      <w:divBdr>
        <w:top w:val="none" w:sz="0" w:space="0" w:color="auto"/>
        <w:left w:val="none" w:sz="0" w:space="0" w:color="auto"/>
        <w:bottom w:val="none" w:sz="0" w:space="0" w:color="auto"/>
        <w:right w:val="none" w:sz="0" w:space="0" w:color="auto"/>
      </w:divBdr>
    </w:div>
    <w:div w:id="922447496">
      <w:bodyDiv w:val="1"/>
      <w:marLeft w:val="0"/>
      <w:marRight w:val="0"/>
      <w:marTop w:val="0"/>
      <w:marBottom w:val="0"/>
      <w:divBdr>
        <w:top w:val="none" w:sz="0" w:space="0" w:color="auto"/>
        <w:left w:val="none" w:sz="0" w:space="0" w:color="auto"/>
        <w:bottom w:val="none" w:sz="0" w:space="0" w:color="auto"/>
        <w:right w:val="none" w:sz="0" w:space="0" w:color="auto"/>
      </w:divBdr>
    </w:div>
    <w:div w:id="970669257">
      <w:bodyDiv w:val="1"/>
      <w:marLeft w:val="0"/>
      <w:marRight w:val="0"/>
      <w:marTop w:val="0"/>
      <w:marBottom w:val="0"/>
      <w:divBdr>
        <w:top w:val="none" w:sz="0" w:space="0" w:color="auto"/>
        <w:left w:val="none" w:sz="0" w:space="0" w:color="auto"/>
        <w:bottom w:val="none" w:sz="0" w:space="0" w:color="auto"/>
        <w:right w:val="none" w:sz="0" w:space="0" w:color="auto"/>
      </w:divBdr>
    </w:div>
    <w:div w:id="988480664">
      <w:bodyDiv w:val="1"/>
      <w:marLeft w:val="0"/>
      <w:marRight w:val="0"/>
      <w:marTop w:val="0"/>
      <w:marBottom w:val="0"/>
      <w:divBdr>
        <w:top w:val="none" w:sz="0" w:space="0" w:color="auto"/>
        <w:left w:val="none" w:sz="0" w:space="0" w:color="auto"/>
        <w:bottom w:val="none" w:sz="0" w:space="0" w:color="auto"/>
        <w:right w:val="none" w:sz="0" w:space="0" w:color="auto"/>
      </w:divBdr>
    </w:div>
    <w:div w:id="1020740244">
      <w:bodyDiv w:val="1"/>
      <w:marLeft w:val="0"/>
      <w:marRight w:val="0"/>
      <w:marTop w:val="0"/>
      <w:marBottom w:val="0"/>
      <w:divBdr>
        <w:top w:val="none" w:sz="0" w:space="0" w:color="auto"/>
        <w:left w:val="none" w:sz="0" w:space="0" w:color="auto"/>
        <w:bottom w:val="none" w:sz="0" w:space="0" w:color="auto"/>
        <w:right w:val="none" w:sz="0" w:space="0" w:color="auto"/>
      </w:divBdr>
    </w:div>
    <w:div w:id="1022974522">
      <w:bodyDiv w:val="1"/>
      <w:marLeft w:val="0"/>
      <w:marRight w:val="0"/>
      <w:marTop w:val="0"/>
      <w:marBottom w:val="0"/>
      <w:divBdr>
        <w:top w:val="none" w:sz="0" w:space="0" w:color="auto"/>
        <w:left w:val="none" w:sz="0" w:space="0" w:color="auto"/>
        <w:bottom w:val="none" w:sz="0" w:space="0" w:color="auto"/>
        <w:right w:val="none" w:sz="0" w:space="0" w:color="auto"/>
      </w:divBdr>
    </w:div>
    <w:div w:id="1036540779">
      <w:bodyDiv w:val="1"/>
      <w:marLeft w:val="0"/>
      <w:marRight w:val="0"/>
      <w:marTop w:val="0"/>
      <w:marBottom w:val="0"/>
      <w:divBdr>
        <w:top w:val="none" w:sz="0" w:space="0" w:color="auto"/>
        <w:left w:val="none" w:sz="0" w:space="0" w:color="auto"/>
        <w:bottom w:val="none" w:sz="0" w:space="0" w:color="auto"/>
        <w:right w:val="none" w:sz="0" w:space="0" w:color="auto"/>
      </w:divBdr>
    </w:div>
    <w:div w:id="1059401832">
      <w:bodyDiv w:val="1"/>
      <w:marLeft w:val="0"/>
      <w:marRight w:val="0"/>
      <w:marTop w:val="0"/>
      <w:marBottom w:val="0"/>
      <w:divBdr>
        <w:top w:val="none" w:sz="0" w:space="0" w:color="auto"/>
        <w:left w:val="none" w:sz="0" w:space="0" w:color="auto"/>
        <w:bottom w:val="none" w:sz="0" w:space="0" w:color="auto"/>
        <w:right w:val="none" w:sz="0" w:space="0" w:color="auto"/>
      </w:divBdr>
    </w:div>
    <w:div w:id="1065840402">
      <w:bodyDiv w:val="1"/>
      <w:marLeft w:val="0"/>
      <w:marRight w:val="0"/>
      <w:marTop w:val="0"/>
      <w:marBottom w:val="0"/>
      <w:divBdr>
        <w:top w:val="none" w:sz="0" w:space="0" w:color="auto"/>
        <w:left w:val="none" w:sz="0" w:space="0" w:color="auto"/>
        <w:bottom w:val="none" w:sz="0" w:space="0" w:color="auto"/>
        <w:right w:val="none" w:sz="0" w:space="0" w:color="auto"/>
      </w:divBdr>
    </w:div>
    <w:div w:id="1094865574">
      <w:bodyDiv w:val="1"/>
      <w:marLeft w:val="0"/>
      <w:marRight w:val="0"/>
      <w:marTop w:val="0"/>
      <w:marBottom w:val="0"/>
      <w:divBdr>
        <w:top w:val="none" w:sz="0" w:space="0" w:color="auto"/>
        <w:left w:val="none" w:sz="0" w:space="0" w:color="auto"/>
        <w:bottom w:val="none" w:sz="0" w:space="0" w:color="auto"/>
        <w:right w:val="none" w:sz="0" w:space="0" w:color="auto"/>
      </w:divBdr>
    </w:div>
    <w:div w:id="1110584282">
      <w:bodyDiv w:val="1"/>
      <w:marLeft w:val="0"/>
      <w:marRight w:val="0"/>
      <w:marTop w:val="0"/>
      <w:marBottom w:val="0"/>
      <w:divBdr>
        <w:top w:val="none" w:sz="0" w:space="0" w:color="auto"/>
        <w:left w:val="none" w:sz="0" w:space="0" w:color="auto"/>
        <w:bottom w:val="none" w:sz="0" w:space="0" w:color="auto"/>
        <w:right w:val="none" w:sz="0" w:space="0" w:color="auto"/>
      </w:divBdr>
    </w:div>
    <w:div w:id="1123305996">
      <w:bodyDiv w:val="1"/>
      <w:marLeft w:val="0"/>
      <w:marRight w:val="0"/>
      <w:marTop w:val="0"/>
      <w:marBottom w:val="0"/>
      <w:divBdr>
        <w:top w:val="none" w:sz="0" w:space="0" w:color="auto"/>
        <w:left w:val="none" w:sz="0" w:space="0" w:color="auto"/>
        <w:bottom w:val="none" w:sz="0" w:space="0" w:color="auto"/>
        <w:right w:val="none" w:sz="0" w:space="0" w:color="auto"/>
      </w:divBdr>
    </w:div>
    <w:div w:id="1127970970">
      <w:bodyDiv w:val="1"/>
      <w:marLeft w:val="0"/>
      <w:marRight w:val="0"/>
      <w:marTop w:val="0"/>
      <w:marBottom w:val="0"/>
      <w:divBdr>
        <w:top w:val="none" w:sz="0" w:space="0" w:color="auto"/>
        <w:left w:val="none" w:sz="0" w:space="0" w:color="auto"/>
        <w:bottom w:val="none" w:sz="0" w:space="0" w:color="auto"/>
        <w:right w:val="none" w:sz="0" w:space="0" w:color="auto"/>
      </w:divBdr>
    </w:div>
    <w:div w:id="1131940098">
      <w:bodyDiv w:val="1"/>
      <w:marLeft w:val="0"/>
      <w:marRight w:val="0"/>
      <w:marTop w:val="0"/>
      <w:marBottom w:val="0"/>
      <w:divBdr>
        <w:top w:val="none" w:sz="0" w:space="0" w:color="auto"/>
        <w:left w:val="none" w:sz="0" w:space="0" w:color="auto"/>
        <w:bottom w:val="none" w:sz="0" w:space="0" w:color="auto"/>
        <w:right w:val="none" w:sz="0" w:space="0" w:color="auto"/>
      </w:divBdr>
    </w:div>
    <w:div w:id="1135834929">
      <w:bodyDiv w:val="1"/>
      <w:marLeft w:val="0"/>
      <w:marRight w:val="0"/>
      <w:marTop w:val="0"/>
      <w:marBottom w:val="0"/>
      <w:divBdr>
        <w:top w:val="none" w:sz="0" w:space="0" w:color="auto"/>
        <w:left w:val="none" w:sz="0" w:space="0" w:color="auto"/>
        <w:bottom w:val="none" w:sz="0" w:space="0" w:color="auto"/>
        <w:right w:val="none" w:sz="0" w:space="0" w:color="auto"/>
      </w:divBdr>
    </w:div>
    <w:div w:id="1137797354">
      <w:bodyDiv w:val="1"/>
      <w:marLeft w:val="0"/>
      <w:marRight w:val="0"/>
      <w:marTop w:val="0"/>
      <w:marBottom w:val="0"/>
      <w:divBdr>
        <w:top w:val="none" w:sz="0" w:space="0" w:color="auto"/>
        <w:left w:val="none" w:sz="0" w:space="0" w:color="auto"/>
        <w:bottom w:val="none" w:sz="0" w:space="0" w:color="auto"/>
        <w:right w:val="none" w:sz="0" w:space="0" w:color="auto"/>
      </w:divBdr>
    </w:div>
    <w:div w:id="1172839640">
      <w:bodyDiv w:val="1"/>
      <w:marLeft w:val="0"/>
      <w:marRight w:val="0"/>
      <w:marTop w:val="0"/>
      <w:marBottom w:val="0"/>
      <w:divBdr>
        <w:top w:val="none" w:sz="0" w:space="0" w:color="auto"/>
        <w:left w:val="none" w:sz="0" w:space="0" w:color="auto"/>
        <w:bottom w:val="none" w:sz="0" w:space="0" w:color="auto"/>
        <w:right w:val="none" w:sz="0" w:space="0" w:color="auto"/>
      </w:divBdr>
    </w:div>
    <w:div w:id="1176310054">
      <w:bodyDiv w:val="1"/>
      <w:marLeft w:val="0"/>
      <w:marRight w:val="0"/>
      <w:marTop w:val="0"/>
      <w:marBottom w:val="0"/>
      <w:divBdr>
        <w:top w:val="none" w:sz="0" w:space="0" w:color="auto"/>
        <w:left w:val="none" w:sz="0" w:space="0" w:color="auto"/>
        <w:bottom w:val="none" w:sz="0" w:space="0" w:color="auto"/>
        <w:right w:val="none" w:sz="0" w:space="0" w:color="auto"/>
      </w:divBdr>
    </w:div>
    <w:div w:id="1182014880">
      <w:bodyDiv w:val="1"/>
      <w:marLeft w:val="0"/>
      <w:marRight w:val="0"/>
      <w:marTop w:val="0"/>
      <w:marBottom w:val="0"/>
      <w:divBdr>
        <w:top w:val="none" w:sz="0" w:space="0" w:color="auto"/>
        <w:left w:val="none" w:sz="0" w:space="0" w:color="auto"/>
        <w:bottom w:val="none" w:sz="0" w:space="0" w:color="auto"/>
        <w:right w:val="none" w:sz="0" w:space="0" w:color="auto"/>
      </w:divBdr>
    </w:div>
    <w:div w:id="1183592461">
      <w:bodyDiv w:val="1"/>
      <w:marLeft w:val="0"/>
      <w:marRight w:val="0"/>
      <w:marTop w:val="0"/>
      <w:marBottom w:val="0"/>
      <w:divBdr>
        <w:top w:val="none" w:sz="0" w:space="0" w:color="auto"/>
        <w:left w:val="none" w:sz="0" w:space="0" w:color="auto"/>
        <w:bottom w:val="none" w:sz="0" w:space="0" w:color="auto"/>
        <w:right w:val="none" w:sz="0" w:space="0" w:color="auto"/>
      </w:divBdr>
    </w:div>
    <w:div w:id="1186869722">
      <w:bodyDiv w:val="1"/>
      <w:marLeft w:val="0"/>
      <w:marRight w:val="0"/>
      <w:marTop w:val="0"/>
      <w:marBottom w:val="0"/>
      <w:divBdr>
        <w:top w:val="none" w:sz="0" w:space="0" w:color="auto"/>
        <w:left w:val="none" w:sz="0" w:space="0" w:color="auto"/>
        <w:bottom w:val="none" w:sz="0" w:space="0" w:color="auto"/>
        <w:right w:val="none" w:sz="0" w:space="0" w:color="auto"/>
      </w:divBdr>
    </w:div>
    <w:div w:id="1192114158">
      <w:bodyDiv w:val="1"/>
      <w:marLeft w:val="0"/>
      <w:marRight w:val="0"/>
      <w:marTop w:val="0"/>
      <w:marBottom w:val="0"/>
      <w:divBdr>
        <w:top w:val="none" w:sz="0" w:space="0" w:color="auto"/>
        <w:left w:val="none" w:sz="0" w:space="0" w:color="auto"/>
        <w:bottom w:val="none" w:sz="0" w:space="0" w:color="auto"/>
        <w:right w:val="none" w:sz="0" w:space="0" w:color="auto"/>
      </w:divBdr>
    </w:div>
    <w:div w:id="1198275768">
      <w:bodyDiv w:val="1"/>
      <w:marLeft w:val="0"/>
      <w:marRight w:val="0"/>
      <w:marTop w:val="100"/>
      <w:marBottom w:val="100"/>
      <w:divBdr>
        <w:top w:val="none" w:sz="0" w:space="0" w:color="auto"/>
        <w:left w:val="none" w:sz="0" w:space="0" w:color="auto"/>
        <w:bottom w:val="none" w:sz="0" w:space="0" w:color="auto"/>
        <w:right w:val="none" w:sz="0" w:space="0" w:color="auto"/>
      </w:divBdr>
      <w:divsChild>
        <w:div w:id="240650309">
          <w:marLeft w:val="0"/>
          <w:marRight w:val="0"/>
          <w:marTop w:val="0"/>
          <w:marBottom w:val="0"/>
          <w:divBdr>
            <w:top w:val="none" w:sz="0" w:space="0" w:color="auto"/>
            <w:left w:val="none" w:sz="0" w:space="0" w:color="auto"/>
            <w:bottom w:val="none" w:sz="0" w:space="0" w:color="auto"/>
            <w:right w:val="none" w:sz="0" w:space="0" w:color="auto"/>
          </w:divBdr>
          <w:divsChild>
            <w:div w:id="1038238672">
              <w:marLeft w:val="0"/>
              <w:marRight w:val="0"/>
              <w:marTop w:val="0"/>
              <w:marBottom w:val="0"/>
              <w:divBdr>
                <w:top w:val="none" w:sz="0" w:space="0" w:color="auto"/>
                <w:left w:val="none" w:sz="0" w:space="0" w:color="auto"/>
                <w:bottom w:val="none" w:sz="0" w:space="0" w:color="auto"/>
                <w:right w:val="none" w:sz="0" w:space="0" w:color="auto"/>
              </w:divBdr>
              <w:divsChild>
                <w:div w:id="1399010780">
                  <w:marLeft w:val="0"/>
                  <w:marRight w:val="0"/>
                  <w:marTop w:val="0"/>
                  <w:marBottom w:val="0"/>
                  <w:divBdr>
                    <w:top w:val="none" w:sz="0" w:space="0" w:color="auto"/>
                    <w:left w:val="none" w:sz="0" w:space="0" w:color="auto"/>
                    <w:bottom w:val="none" w:sz="0" w:space="0" w:color="auto"/>
                    <w:right w:val="none" w:sz="0" w:space="0" w:color="auto"/>
                  </w:divBdr>
                  <w:divsChild>
                    <w:div w:id="764035462">
                      <w:marLeft w:val="0"/>
                      <w:marRight w:val="0"/>
                      <w:marTop w:val="0"/>
                      <w:marBottom w:val="0"/>
                      <w:divBdr>
                        <w:top w:val="none" w:sz="0" w:space="0" w:color="auto"/>
                        <w:left w:val="none" w:sz="0" w:space="0" w:color="auto"/>
                        <w:bottom w:val="none" w:sz="0" w:space="0" w:color="auto"/>
                        <w:right w:val="none" w:sz="0" w:space="0" w:color="auto"/>
                      </w:divBdr>
                      <w:divsChild>
                        <w:div w:id="905720249">
                          <w:marLeft w:val="0"/>
                          <w:marRight w:val="0"/>
                          <w:marTop w:val="0"/>
                          <w:marBottom w:val="0"/>
                          <w:divBdr>
                            <w:top w:val="none" w:sz="0" w:space="0" w:color="auto"/>
                            <w:left w:val="none" w:sz="0" w:space="0" w:color="auto"/>
                            <w:bottom w:val="none" w:sz="0" w:space="0" w:color="auto"/>
                            <w:right w:val="none" w:sz="0" w:space="0" w:color="auto"/>
                          </w:divBdr>
                          <w:divsChild>
                            <w:div w:id="526915804">
                              <w:marLeft w:val="0"/>
                              <w:marRight w:val="0"/>
                              <w:marTop w:val="0"/>
                              <w:marBottom w:val="0"/>
                              <w:divBdr>
                                <w:top w:val="none" w:sz="0" w:space="0" w:color="auto"/>
                                <w:left w:val="none" w:sz="0" w:space="0" w:color="auto"/>
                                <w:bottom w:val="none" w:sz="0" w:space="0" w:color="auto"/>
                                <w:right w:val="none" w:sz="0" w:space="0" w:color="auto"/>
                              </w:divBdr>
                              <w:divsChild>
                                <w:div w:id="1836267158">
                                  <w:marLeft w:val="0"/>
                                  <w:marRight w:val="0"/>
                                  <w:marTop w:val="0"/>
                                  <w:marBottom w:val="0"/>
                                  <w:divBdr>
                                    <w:top w:val="none" w:sz="0" w:space="0" w:color="auto"/>
                                    <w:left w:val="none" w:sz="0" w:space="0" w:color="auto"/>
                                    <w:bottom w:val="none" w:sz="0" w:space="0" w:color="auto"/>
                                    <w:right w:val="none" w:sz="0" w:space="0" w:color="auto"/>
                                  </w:divBdr>
                                  <w:divsChild>
                                    <w:div w:id="1342510181">
                                      <w:marLeft w:val="0"/>
                                      <w:marRight w:val="0"/>
                                      <w:marTop w:val="0"/>
                                      <w:marBottom w:val="0"/>
                                      <w:divBdr>
                                        <w:top w:val="none" w:sz="0" w:space="0" w:color="auto"/>
                                        <w:left w:val="none" w:sz="0" w:space="0" w:color="auto"/>
                                        <w:bottom w:val="none" w:sz="0" w:space="0" w:color="auto"/>
                                        <w:right w:val="none" w:sz="0" w:space="0" w:color="auto"/>
                                      </w:divBdr>
                                      <w:divsChild>
                                        <w:div w:id="1851868844">
                                          <w:marLeft w:val="0"/>
                                          <w:marRight w:val="0"/>
                                          <w:marTop w:val="0"/>
                                          <w:marBottom w:val="0"/>
                                          <w:divBdr>
                                            <w:top w:val="none" w:sz="0" w:space="0" w:color="auto"/>
                                            <w:left w:val="none" w:sz="0" w:space="0" w:color="auto"/>
                                            <w:bottom w:val="none" w:sz="0" w:space="0" w:color="auto"/>
                                            <w:right w:val="none" w:sz="0" w:space="0" w:color="auto"/>
                                          </w:divBdr>
                                          <w:divsChild>
                                            <w:div w:id="749891918">
                                              <w:marLeft w:val="0"/>
                                              <w:marRight w:val="0"/>
                                              <w:marTop w:val="0"/>
                                              <w:marBottom w:val="0"/>
                                              <w:divBdr>
                                                <w:top w:val="none" w:sz="0" w:space="0" w:color="auto"/>
                                                <w:left w:val="none" w:sz="0" w:space="0" w:color="auto"/>
                                                <w:bottom w:val="none" w:sz="0" w:space="0" w:color="auto"/>
                                                <w:right w:val="none" w:sz="0" w:space="0" w:color="auto"/>
                                              </w:divBdr>
                                              <w:divsChild>
                                                <w:div w:id="998074553">
                                                  <w:marLeft w:val="0"/>
                                                  <w:marRight w:val="0"/>
                                                  <w:marTop w:val="0"/>
                                                  <w:marBottom w:val="0"/>
                                                  <w:divBdr>
                                                    <w:top w:val="none" w:sz="0" w:space="0" w:color="auto"/>
                                                    <w:left w:val="none" w:sz="0" w:space="0" w:color="auto"/>
                                                    <w:bottom w:val="none" w:sz="0" w:space="0" w:color="auto"/>
                                                    <w:right w:val="none" w:sz="0" w:space="0" w:color="auto"/>
                                                  </w:divBdr>
                                                  <w:divsChild>
                                                    <w:div w:id="360320142">
                                                      <w:marLeft w:val="0"/>
                                                      <w:marRight w:val="0"/>
                                                      <w:marTop w:val="0"/>
                                                      <w:marBottom w:val="0"/>
                                                      <w:divBdr>
                                                        <w:top w:val="none" w:sz="0" w:space="0" w:color="auto"/>
                                                        <w:left w:val="none" w:sz="0" w:space="0" w:color="auto"/>
                                                        <w:bottom w:val="none" w:sz="0" w:space="0" w:color="auto"/>
                                                        <w:right w:val="none" w:sz="0" w:space="0" w:color="auto"/>
                                                      </w:divBdr>
                                                      <w:divsChild>
                                                        <w:div w:id="845636152">
                                                          <w:marLeft w:val="0"/>
                                                          <w:marRight w:val="0"/>
                                                          <w:marTop w:val="0"/>
                                                          <w:marBottom w:val="0"/>
                                                          <w:divBdr>
                                                            <w:top w:val="none" w:sz="0" w:space="0" w:color="auto"/>
                                                            <w:left w:val="none" w:sz="0" w:space="0" w:color="auto"/>
                                                            <w:bottom w:val="none" w:sz="0" w:space="0" w:color="auto"/>
                                                            <w:right w:val="none" w:sz="0" w:space="0" w:color="auto"/>
                                                          </w:divBdr>
                                                          <w:divsChild>
                                                            <w:div w:id="2822964">
                                                              <w:marLeft w:val="0"/>
                                                              <w:marRight w:val="0"/>
                                                              <w:marTop w:val="0"/>
                                                              <w:marBottom w:val="0"/>
                                                              <w:divBdr>
                                                                <w:top w:val="none" w:sz="0" w:space="0" w:color="auto"/>
                                                                <w:left w:val="none" w:sz="0" w:space="0" w:color="auto"/>
                                                                <w:bottom w:val="none" w:sz="0" w:space="0" w:color="auto"/>
                                                                <w:right w:val="none" w:sz="0" w:space="0" w:color="auto"/>
                                                              </w:divBdr>
                                                              <w:divsChild>
                                                                <w:div w:id="886068190">
                                                                  <w:marLeft w:val="0"/>
                                                                  <w:marRight w:val="0"/>
                                                                  <w:marTop w:val="0"/>
                                                                  <w:marBottom w:val="0"/>
                                                                  <w:divBdr>
                                                                    <w:top w:val="none" w:sz="0" w:space="0" w:color="auto"/>
                                                                    <w:left w:val="none" w:sz="0" w:space="0" w:color="auto"/>
                                                                    <w:bottom w:val="none" w:sz="0" w:space="0" w:color="auto"/>
                                                                    <w:right w:val="none" w:sz="0" w:space="0" w:color="auto"/>
                                                                  </w:divBdr>
                                                                  <w:divsChild>
                                                                    <w:div w:id="543980744">
                                                                      <w:marLeft w:val="0"/>
                                                                      <w:marRight w:val="0"/>
                                                                      <w:marTop w:val="0"/>
                                                                      <w:marBottom w:val="0"/>
                                                                      <w:divBdr>
                                                                        <w:top w:val="none" w:sz="0" w:space="0" w:color="auto"/>
                                                                        <w:left w:val="none" w:sz="0" w:space="0" w:color="auto"/>
                                                                        <w:bottom w:val="none" w:sz="0" w:space="0" w:color="auto"/>
                                                                        <w:right w:val="none" w:sz="0" w:space="0" w:color="auto"/>
                                                                      </w:divBdr>
                                                                      <w:divsChild>
                                                                        <w:div w:id="473789682">
                                                                          <w:marLeft w:val="0"/>
                                                                          <w:marRight w:val="0"/>
                                                                          <w:marTop w:val="0"/>
                                                                          <w:marBottom w:val="0"/>
                                                                          <w:divBdr>
                                                                            <w:top w:val="none" w:sz="0" w:space="0" w:color="auto"/>
                                                                            <w:left w:val="none" w:sz="0" w:space="0" w:color="auto"/>
                                                                            <w:bottom w:val="none" w:sz="0" w:space="0" w:color="auto"/>
                                                                            <w:right w:val="none" w:sz="0" w:space="0" w:color="auto"/>
                                                                          </w:divBdr>
                                                                          <w:divsChild>
                                                                            <w:div w:id="401413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15195182">
      <w:bodyDiv w:val="1"/>
      <w:marLeft w:val="0"/>
      <w:marRight w:val="0"/>
      <w:marTop w:val="0"/>
      <w:marBottom w:val="0"/>
      <w:divBdr>
        <w:top w:val="none" w:sz="0" w:space="0" w:color="auto"/>
        <w:left w:val="none" w:sz="0" w:space="0" w:color="auto"/>
        <w:bottom w:val="none" w:sz="0" w:space="0" w:color="auto"/>
        <w:right w:val="none" w:sz="0" w:space="0" w:color="auto"/>
      </w:divBdr>
    </w:div>
    <w:div w:id="1235044196">
      <w:bodyDiv w:val="1"/>
      <w:marLeft w:val="0"/>
      <w:marRight w:val="0"/>
      <w:marTop w:val="0"/>
      <w:marBottom w:val="0"/>
      <w:divBdr>
        <w:top w:val="none" w:sz="0" w:space="0" w:color="auto"/>
        <w:left w:val="none" w:sz="0" w:space="0" w:color="auto"/>
        <w:bottom w:val="none" w:sz="0" w:space="0" w:color="auto"/>
        <w:right w:val="none" w:sz="0" w:space="0" w:color="auto"/>
      </w:divBdr>
    </w:div>
    <w:div w:id="1246262682">
      <w:bodyDiv w:val="1"/>
      <w:marLeft w:val="0"/>
      <w:marRight w:val="0"/>
      <w:marTop w:val="0"/>
      <w:marBottom w:val="0"/>
      <w:divBdr>
        <w:top w:val="none" w:sz="0" w:space="0" w:color="auto"/>
        <w:left w:val="none" w:sz="0" w:space="0" w:color="auto"/>
        <w:bottom w:val="none" w:sz="0" w:space="0" w:color="auto"/>
        <w:right w:val="none" w:sz="0" w:space="0" w:color="auto"/>
      </w:divBdr>
    </w:div>
    <w:div w:id="1248806254">
      <w:bodyDiv w:val="1"/>
      <w:marLeft w:val="0"/>
      <w:marRight w:val="0"/>
      <w:marTop w:val="0"/>
      <w:marBottom w:val="0"/>
      <w:divBdr>
        <w:top w:val="none" w:sz="0" w:space="0" w:color="auto"/>
        <w:left w:val="none" w:sz="0" w:space="0" w:color="auto"/>
        <w:bottom w:val="none" w:sz="0" w:space="0" w:color="auto"/>
        <w:right w:val="none" w:sz="0" w:space="0" w:color="auto"/>
      </w:divBdr>
    </w:div>
    <w:div w:id="1287590338">
      <w:bodyDiv w:val="1"/>
      <w:marLeft w:val="0"/>
      <w:marRight w:val="0"/>
      <w:marTop w:val="0"/>
      <w:marBottom w:val="0"/>
      <w:divBdr>
        <w:top w:val="none" w:sz="0" w:space="0" w:color="auto"/>
        <w:left w:val="none" w:sz="0" w:space="0" w:color="auto"/>
        <w:bottom w:val="none" w:sz="0" w:space="0" w:color="auto"/>
        <w:right w:val="none" w:sz="0" w:space="0" w:color="auto"/>
      </w:divBdr>
    </w:div>
    <w:div w:id="1289093217">
      <w:bodyDiv w:val="1"/>
      <w:marLeft w:val="0"/>
      <w:marRight w:val="0"/>
      <w:marTop w:val="0"/>
      <w:marBottom w:val="0"/>
      <w:divBdr>
        <w:top w:val="none" w:sz="0" w:space="0" w:color="auto"/>
        <w:left w:val="none" w:sz="0" w:space="0" w:color="auto"/>
        <w:bottom w:val="none" w:sz="0" w:space="0" w:color="auto"/>
        <w:right w:val="none" w:sz="0" w:space="0" w:color="auto"/>
      </w:divBdr>
    </w:div>
    <w:div w:id="1302921835">
      <w:bodyDiv w:val="1"/>
      <w:marLeft w:val="0"/>
      <w:marRight w:val="0"/>
      <w:marTop w:val="0"/>
      <w:marBottom w:val="0"/>
      <w:divBdr>
        <w:top w:val="none" w:sz="0" w:space="0" w:color="auto"/>
        <w:left w:val="none" w:sz="0" w:space="0" w:color="auto"/>
        <w:bottom w:val="none" w:sz="0" w:space="0" w:color="auto"/>
        <w:right w:val="none" w:sz="0" w:space="0" w:color="auto"/>
      </w:divBdr>
    </w:div>
    <w:div w:id="1326205737">
      <w:bodyDiv w:val="1"/>
      <w:marLeft w:val="0"/>
      <w:marRight w:val="0"/>
      <w:marTop w:val="0"/>
      <w:marBottom w:val="0"/>
      <w:divBdr>
        <w:top w:val="none" w:sz="0" w:space="0" w:color="auto"/>
        <w:left w:val="none" w:sz="0" w:space="0" w:color="auto"/>
        <w:bottom w:val="none" w:sz="0" w:space="0" w:color="auto"/>
        <w:right w:val="none" w:sz="0" w:space="0" w:color="auto"/>
      </w:divBdr>
    </w:div>
    <w:div w:id="1328555189">
      <w:bodyDiv w:val="1"/>
      <w:marLeft w:val="0"/>
      <w:marRight w:val="0"/>
      <w:marTop w:val="0"/>
      <w:marBottom w:val="0"/>
      <w:divBdr>
        <w:top w:val="none" w:sz="0" w:space="0" w:color="auto"/>
        <w:left w:val="none" w:sz="0" w:space="0" w:color="auto"/>
        <w:bottom w:val="none" w:sz="0" w:space="0" w:color="auto"/>
        <w:right w:val="none" w:sz="0" w:space="0" w:color="auto"/>
      </w:divBdr>
    </w:div>
    <w:div w:id="1336808899">
      <w:bodyDiv w:val="1"/>
      <w:marLeft w:val="0"/>
      <w:marRight w:val="0"/>
      <w:marTop w:val="0"/>
      <w:marBottom w:val="0"/>
      <w:divBdr>
        <w:top w:val="none" w:sz="0" w:space="0" w:color="auto"/>
        <w:left w:val="none" w:sz="0" w:space="0" w:color="auto"/>
        <w:bottom w:val="none" w:sz="0" w:space="0" w:color="auto"/>
        <w:right w:val="none" w:sz="0" w:space="0" w:color="auto"/>
      </w:divBdr>
    </w:div>
    <w:div w:id="1346712397">
      <w:bodyDiv w:val="1"/>
      <w:marLeft w:val="0"/>
      <w:marRight w:val="0"/>
      <w:marTop w:val="0"/>
      <w:marBottom w:val="0"/>
      <w:divBdr>
        <w:top w:val="none" w:sz="0" w:space="0" w:color="auto"/>
        <w:left w:val="none" w:sz="0" w:space="0" w:color="auto"/>
        <w:bottom w:val="none" w:sz="0" w:space="0" w:color="auto"/>
        <w:right w:val="none" w:sz="0" w:space="0" w:color="auto"/>
      </w:divBdr>
    </w:div>
    <w:div w:id="1380320494">
      <w:bodyDiv w:val="1"/>
      <w:marLeft w:val="0"/>
      <w:marRight w:val="0"/>
      <w:marTop w:val="0"/>
      <w:marBottom w:val="0"/>
      <w:divBdr>
        <w:top w:val="none" w:sz="0" w:space="0" w:color="auto"/>
        <w:left w:val="none" w:sz="0" w:space="0" w:color="auto"/>
        <w:bottom w:val="none" w:sz="0" w:space="0" w:color="auto"/>
        <w:right w:val="none" w:sz="0" w:space="0" w:color="auto"/>
      </w:divBdr>
    </w:div>
    <w:div w:id="1387604143">
      <w:bodyDiv w:val="1"/>
      <w:marLeft w:val="0"/>
      <w:marRight w:val="0"/>
      <w:marTop w:val="0"/>
      <w:marBottom w:val="0"/>
      <w:divBdr>
        <w:top w:val="none" w:sz="0" w:space="0" w:color="auto"/>
        <w:left w:val="none" w:sz="0" w:space="0" w:color="auto"/>
        <w:bottom w:val="none" w:sz="0" w:space="0" w:color="auto"/>
        <w:right w:val="none" w:sz="0" w:space="0" w:color="auto"/>
      </w:divBdr>
    </w:div>
    <w:div w:id="1390573417">
      <w:bodyDiv w:val="1"/>
      <w:marLeft w:val="0"/>
      <w:marRight w:val="0"/>
      <w:marTop w:val="0"/>
      <w:marBottom w:val="0"/>
      <w:divBdr>
        <w:top w:val="none" w:sz="0" w:space="0" w:color="auto"/>
        <w:left w:val="none" w:sz="0" w:space="0" w:color="auto"/>
        <w:bottom w:val="none" w:sz="0" w:space="0" w:color="auto"/>
        <w:right w:val="none" w:sz="0" w:space="0" w:color="auto"/>
      </w:divBdr>
    </w:div>
    <w:div w:id="1429157529">
      <w:bodyDiv w:val="1"/>
      <w:marLeft w:val="0"/>
      <w:marRight w:val="0"/>
      <w:marTop w:val="0"/>
      <w:marBottom w:val="0"/>
      <w:divBdr>
        <w:top w:val="none" w:sz="0" w:space="0" w:color="auto"/>
        <w:left w:val="none" w:sz="0" w:space="0" w:color="auto"/>
        <w:bottom w:val="none" w:sz="0" w:space="0" w:color="auto"/>
        <w:right w:val="none" w:sz="0" w:space="0" w:color="auto"/>
      </w:divBdr>
    </w:div>
    <w:div w:id="1434009167">
      <w:bodyDiv w:val="1"/>
      <w:marLeft w:val="0"/>
      <w:marRight w:val="0"/>
      <w:marTop w:val="0"/>
      <w:marBottom w:val="0"/>
      <w:divBdr>
        <w:top w:val="none" w:sz="0" w:space="0" w:color="auto"/>
        <w:left w:val="none" w:sz="0" w:space="0" w:color="auto"/>
        <w:bottom w:val="none" w:sz="0" w:space="0" w:color="auto"/>
        <w:right w:val="none" w:sz="0" w:space="0" w:color="auto"/>
      </w:divBdr>
    </w:div>
    <w:div w:id="1450246235">
      <w:bodyDiv w:val="1"/>
      <w:marLeft w:val="0"/>
      <w:marRight w:val="0"/>
      <w:marTop w:val="0"/>
      <w:marBottom w:val="0"/>
      <w:divBdr>
        <w:top w:val="none" w:sz="0" w:space="0" w:color="auto"/>
        <w:left w:val="none" w:sz="0" w:space="0" w:color="auto"/>
        <w:bottom w:val="none" w:sz="0" w:space="0" w:color="auto"/>
        <w:right w:val="none" w:sz="0" w:space="0" w:color="auto"/>
      </w:divBdr>
    </w:div>
    <w:div w:id="1469855844">
      <w:bodyDiv w:val="1"/>
      <w:marLeft w:val="0"/>
      <w:marRight w:val="0"/>
      <w:marTop w:val="0"/>
      <w:marBottom w:val="0"/>
      <w:divBdr>
        <w:top w:val="none" w:sz="0" w:space="0" w:color="auto"/>
        <w:left w:val="none" w:sz="0" w:space="0" w:color="auto"/>
        <w:bottom w:val="none" w:sz="0" w:space="0" w:color="auto"/>
        <w:right w:val="none" w:sz="0" w:space="0" w:color="auto"/>
      </w:divBdr>
    </w:div>
    <w:div w:id="1515801743">
      <w:bodyDiv w:val="1"/>
      <w:marLeft w:val="0"/>
      <w:marRight w:val="0"/>
      <w:marTop w:val="0"/>
      <w:marBottom w:val="0"/>
      <w:divBdr>
        <w:top w:val="none" w:sz="0" w:space="0" w:color="auto"/>
        <w:left w:val="none" w:sz="0" w:space="0" w:color="auto"/>
        <w:bottom w:val="none" w:sz="0" w:space="0" w:color="auto"/>
        <w:right w:val="none" w:sz="0" w:space="0" w:color="auto"/>
      </w:divBdr>
    </w:div>
    <w:div w:id="1516268575">
      <w:bodyDiv w:val="1"/>
      <w:marLeft w:val="0"/>
      <w:marRight w:val="0"/>
      <w:marTop w:val="0"/>
      <w:marBottom w:val="0"/>
      <w:divBdr>
        <w:top w:val="none" w:sz="0" w:space="0" w:color="auto"/>
        <w:left w:val="none" w:sz="0" w:space="0" w:color="auto"/>
        <w:bottom w:val="none" w:sz="0" w:space="0" w:color="auto"/>
        <w:right w:val="none" w:sz="0" w:space="0" w:color="auto"/>
      </w:divBdr>
    </w:div>
    <w:div w:id="1530292370">
      <w:bodyDiv w:val="1"/>
      <w:marLeft w:val="0"/>
      <w:marRight w:val="0"/>
      <w:marTop w:val="0"/>
      <w:marBottom w:val="0"/>
      <w:divBdr>
        <w:top w:val="none" w:sz="0" w:space="0" w:color="auto"/>
        <w:left w:val="none" w:sz="0" w:space="0" w:color="auto"/>
        <w:bottom w:val="none" w:sz="0" w:space="0" w:color="auto"/>
        <w:right w:val="none" w:sz="0" w:space="0" w:color="auto"/>
      </w:divBdr>
    </w:div>
    <w:div w:id="1542938634">
      <w:bodyDiv w:val="1"/>
      <w:marLeft w:val="0"/>
      <w:marRight w:val="0"/>
      <w:marTop w:val="0"/>
      <w:marBottom w:val="0"/>
      <w:divBdr>
        <w:top w:val="none" w:sz="0" w:space="0" w:color="auto"/>
        <w:left w:val="none" w:sz="0" w:space="0" w:color="auto"/>
        <w:bottom w:val="none" w:sz="0" w:space="0" w:color="auto"/>
        <w:right w:val="none" w:sz="0" w:space="0" w:color="auto"/>
      </w:divBdr>
    </w:div>
    <w:div w:id="1546453712">
      <w:bodyDiv w:val="1"/>
      <w:marLeft w:val="0"/>
      <w:marRight w:val="0"/>
      <w:marTop w:val="0"/>
      <w:marBottom w:val="0"/>
      <w:divBdr>
        <w:top w:val="none" w:sz="0" w:space="0" w:color="auto"/>
        <w:left w:val="none" w:sz="0" w:space="0" w:color="auto"/>
        <w:bottom w:val="none" w:sz="0" w:space="0" w:color="auto"/>
        <w:right w:val="none" w:sz="0" w:space="0" w:color="auto"/>
      </w:divBdr>
    </w:div>
    <w:div w:id="1579749485">
      <w:bodyDiv w:val="1"/>
      <w:marLeft w:val="0"/>
      <w:marRight w:val="0"/>
      <w:marTop w:val="0"/>
      <w:marBottom w:val="0"/>
      <w:divBdr>
        <w:top w:val="none" w:sz="0" w:space="0" w:color="auto"/>
        <w:left w:val="none" w:sz="0" w:space="0" w:color="auto"/>
        <w:bottom w:val="none" w:sz="0" w:space="0" w:color="auto"/>
        <w:right w:val="none" w:sz="0" w:space="0" w:color="auto"/>
      </w:divBdr>
    </w:div>
    <w:div w:id="1602421252">
      <w:bodyDiv w:val="1"/>
      <w:marLeft w:val="0"/>
      <w:marRight w:val="0"/>
      <w:marTop w:val="0"/>
      <w:marBottom w:val="0"/>
      <w:divBdr>
        <w:top w:val="none" w:sz="0" w:space="0" w:color="auto"/>
        <w:left w:val="none" w:sz="0" w:space="0" w:color="auto"/>
        <w:bottom w:val="none" w:sz="0" w:space="0" w:color="auto"/>
        <w:right w:val="none" w:sz="0" w:space="0" w:color="auto"/>
      </w:divBdr>
    </w:div>
    <w:div w:id="1603151784">
      <w:bodyDiv w:val="1"/>
      <w:marLeft w:val="0"/>
      <w:marRight w:val="0"/>
      <w:marTop w:val="0"/>
      <w:marBottom w:val="0"/>
      <w:divBdr>
        <w:top w:val="none" w:sz="0" w:space="0" w:color="auto"/>
        <w:left w:val="none" w:sz="0" w:space="0" w:color="auto"/>
        <w:bottom w:val="none" w:sz="0" w:space="0" w:color="auto"/>
        <w:right w:val="none" w:sz="0" w:space="0" w:color="auto"/>
      </w:divBdr>
    </w:div>
    <w:div w:id="1608077326">
      <w:bodyDiv w:val="1"/>
      <w:marLeft w:val="0"/>
      <w:marRight w:val="0"/>
      <w:marTop w:val="0"/>
      <w:marBottom w:val="0"/>
      <w:divBdr>
        <w:top w:val="none" w:sz="0" w:space="0" w:color="auto"/>
        <w:left w:val="none" w:sz="0" w:space="0" w:color="auto"/>
        <w:bottom w:val="none" w:sz="0" w:space="0" w:color="auto"/>
        <w:right w:val="none" w:sz="0" w:space="0" w:color="auto"/>
      </w:divBdr>
    </w:div>
    <w:div w:id="1616909092">
      <w:bodyDiv w:val="1"/>
      <w:marLeft w:val="0"/>
      <w:marRight w:val="0"/>
      <w:marTop w:val="0"/>
      <w:marBottom w:val="0"/>
      <w:divBdr>
        <w:top w:val="none" w:sz="0" w:space="0" w:color="auto"/>
        <w:left w:val="none" w:sz="0" w:space="0" w:color="auto"/>
        <w:bottom w:val="none" w:sz="0" w:space="0" w:color="auto"/>
        <w:right w:val="none" w:sz="0" w:space="0" w:color="auto"/>
      </w:divBdr>
    </w:div>
    <w:div w:id="1627001231">
      <w:bodyDiv w:val="1"/>
      <w:marLeft w:val="0"/>
      <w:marRight w:val="0"/>
      <w:marTop w:val="0"/>
      <w:marBottom w:val="0"/>
      <w:divBdr>
        <w:top w:val="none" w:sz="0" w:space="0" w:color="auto"/>
        <w:left w:val="none" w:sz="0" w:space="0" w:color="auto"/>
        <w:bottom w:val="none" w:sz="0" w:space="0" w:color="auto"/>
        <w:right w:val="none" w:sz="0" w:space="0" w:color="auto"/>
      </w:divBdr>
    </w:div>
    <w:div w:id="1627464173">
      <w:bodyDiv w:val="1"/>
      <w:marLeft w:val="0"/>
      <w:marRight w:val="0"/>
      <w:marTop w:val="0"/>
      <w:marBottom w:val="0"/>
      <w:divBdr>
        <w:top w:val="none" w:sz="0" w:space="0" w:color="auto"/>
        <w:left w:val="none" w:sz="0" w:space="0" w:color="auto"/>
        <w:bottom w:val="none" w:sz="0" w:space="0" w:color="auto"/>
        <w:right w:val="none" w:sz="0" w:space="0" w:color="auto"/>
      </w:divBdr>
    </w:div>
    <w:div w:id="1631665151">
      <w:bodyDiv w:val="1"/>
      <w:marLeft w:val="0"/>
      <w:marRight w:val="0"/>
      <w:marTop w:val="0"/>
      <w:marBottom w:val="0"/>
      <w:divBdr>
        <w:top w:val="none" w:sz="0" w:space="0" w:color="auto"/>
        <w:left w:val="none" w:sz="0" w:space="0" w:color="auto"/>
        <w:bottom w:val="none" w:sz="0" w:space="0" w:color="auto"/>
        <w:right w:val="none" w:sz="0" w:space="0" w:color="auto"/>
      </w:divBdr>
    </w:div>
    <w:div w:id="1673221213">
      <w:bodyDiv w:val="1"/>
      <w:marLeft w:val="0"/>
      <w:marRight w:val="0"/>
      <w:marTop w:val="0"/>
      <w:marBottom w:val="0"/>
      <w:divBdr>
        <w:top w:val="none" w:sz="0" w:space="0" w:color="auto"/>
        <w:left w:val="none" w:sz="0" w:space="0" w:color="auto"/>
        <w:bottom w:val="none" w:sz="0" w:space="0" w:color="auto"/>
        <w:right w:val="none" w:sz="0" w:space="0" w:color="auto"/>
      </w:divBdr>
    </w:div>
    <w:div w:id="1676961330">
      <w:bodyDiv w:val="1"/>
      <w:marLeft w:val="0"/>
      <w:marRight w:val="0"/>
      <w:marTop w:val="0"/>
      <w:marBottom w:val="0"/>
      <w:divBdr>
        <w:top w:val="none" w:sz="0" w:space="0" w:color="auto"/>
        <w:left w:val="none" w:sz="0" w:space="0" w:color="auto"/>
        <w:bottom w:val="none" w:sz="0" w:space="0" w:color="auto"/>
        <w:right w:val="none" w:sz="0" w:space="0" w:color="auto"/>
      </w:divBdr>
    </w:div>
    <w:div w:id="1679700480">
      <w:bodyDiv w:val="1"/>
      <w:marLeft w:val="0"/>
      <w:marRight w:val="0"/>
      <w:marTop w:val="0"/>
      <w:marBottom w:val="0"/>
      <w:divBdr>
        <w:top w:val="none" w:sz="0" w:space="0" w:color="auto"/>
        <w:left w:val="none" w:sz="0" w:space="0" w:color="auto"/>
        <w:bottom w:val="none" w:sz="0" w:space="0" w:color="auto"/>
        <w:right w:val="none" w:sz="0" w:space="0" w:color="auto"/>
      </w:divBdr>
    </w:div>
    <w:div w:id="1684166645">
      <w:bodyDiv w:val="1"/>
      <w:marLeft w:val="0"/>
      <w:marRight w:val="0"/>
      <w:marTop w:val="0"/>
      <w:marBottom w:val="0"/>
      <w:divBdr>
        <w:top w:val="none" w:sz="0" w:space="0" w:color="auto"/>
        <w:left w:val="none" w:sz="0" w:space="0" w:color="auto"/>
        <w:bottom w:val="none" w:sz="0" w:space="0" w:color="auto"/>
        <w:right w:val="none" w:sz="0" w:space="0" w:color="auto"/>
      </w:divBdr>
    </w:div>
    <w:div w:id="1684701088">
      <w:bodyDiv w:val="1"/>
      <w:marLeft w:val="0"/>
      <w:marRight w:val="0"/>
      <w:marTop w:val="0"/>
      <w:marBottom w:val="0"/>
      <w:divBdr>
        <w:top w:val="none" w:sz="0" w:space="0" w:color="auto"/>
        <w:left w:val="none" w:sz="0" w:space="0" w:color="auto"/>
        <w:bottom w:val="none" w:sz="0" w:space="0" w:color="auto"/>
        <w:right w:val="none" w:sz="0" w:space="0" w:color="auto"/>
      </w:divBdr>
    </w:div>
    <w:div w:id="1689793005">
      <w:bodyDiv w:val="1"/>
      <w:marLeft w:val="0"/>
      <w:marRight w:val="0"/>
      <w:marTop w:val="0"/>
      <w:marBottom w:val="0"/>
      <w:divBdr>
        <w:top w:val="none" w:sz="0" w:space="0" w:color="auto"/>
        <w:left w:val="none" w:sz="0" w:space="0" w:color="auto"/>
        <w:bottom w:val="none" w:sz="0" w:space="0" w:color="auto"/>
        <w:right w:val="none" w:sz="0" w:space="0" w:color="auto"/>
      </w:divBdr>
    </w:div>
    <w:div w:id="1733428114">
      <w:bodyDiv w:val="1"/>
      <w:marLeft w:val="0"/>
      <w:marRight w:val="0"/>
      <w:marTop w:val="0"/>
      <w:marBottom w:val="0"/>
      <w:divBdr>
        <w:top w:val="none" w:sz="0" w:space="0" w:color="auto"/>
        <w:left w:val="none" w:sz="0" w:space="0" w:color="auto"/>
        <w:bottom w:val="none" w:sz="0" w:space="0" w:color="auto"/>
        <w:right w:val="none" w:sz="0" w:space="0" w:color="auto"/>
      </w:divBdr>
    </w:div>
    <w:div w:id="1744831355">
      <w:bodyDiv w:val="1"/>
      <w:marLeft w:val="0"/>
      <w:marRight w:val="0"/>
      <w:marTop w:val="0"/>
      <w:marBottom w:val="0"/>
      <w:divBdr>
        <w:top w:val="none" w:sz="0" w:space="0" w:color="auto"/>
        <w:left w:val="none" w:sz="0" w:space="0" w:color="auto"/>
        <w:bottom w:val="none" w:sz="0" w:space="0" w:color="auto"/>
        <w:right w:val="none" w:sz="0" w:space="0" w:color="auto"/>
      </w:divBdr>
    </w:div>
    <w:div w:id="1755587373">
      <w:bodyDiv w:val="1"/>
      <w:marLeft w:val="0"/>
      <w:marRight w:val="0"/>
      <w:marTop w:val="0"/>
      <w:marBottom w:val="0"/>
      <w:divBdr>
        <w:top w:val="none" w:sz="0" w:space="0" w:color="auto"/>
        <w:left w:val="none" w:sz="0" w:space="0" w:color="auto"/>
        <w:bottom w:val="none" w:sz="0" w:space="0" w:color="auto"/>
        <w:right w:val="none" w:sz="0" w:space="0" w:color="auto"/>
      </w:divBdr>
    </w:div>
    <w:div w:id="1799060627">
      <w:bodyDiv w:val="1"/>
      <w:marLeft w:val="0"/>
      <w:marRight w:val="0"/>
      <w:marTop w:val="0"/>
      <w:marBottom w:val="0"/>
      <w:divBdr>
        <w:top w:val="none" w:sz="0" w:space="0" w:color="auto"/>
        <w:left w:val="none" w:sz="0" w:space="0" w:color="auto"/>
        <w:bottom w:val="none" w:sz="0" w:space="0" w:color="auto"/>
        <w:right w:val="none" w:sz="0" w:space="0" w:color="auto"/>
      </w:divBdr>
    </w:div>
    <w:div w:id="1809005280">
      <w:bodyDiv w:val="1"/>
      <w:marLeft w:val="0"/>
      <w:marRight w:val="0"/>
      <w:marTop w:val="0"/>
      <w:marBottom w:val="0"/>
      <w:divBdr>
        <w:top w:val="none" w:sz="0" w:space="0" w:color="auto"/>
        <w:left w:val="none" w:sz="0" w:space="0" w:color="auto"/>
        <w:bottom w:val="none" w:sz="0" w:space="0" w:color="auto"/>
        <w:right w:val="none" w:sz="0" w:space="0" w:color="auto"/>
      </w:divBdr>
    </w:div>
    <w:div w:id="1809975840">
      <w:bodyDiv w:val="1"/>
      <w:marLeft w:val="0"/>
      <w:marRight w:val="0"/>
      <w:marTop w:val="0"/>
      <w:marBottom w:val="0"/>
      <w:divBdr>
        <w:top w:val="none" w:sz="0" w:space="0" w:color="auto"/>
        <w:left w:val="none" w:sz="0" w:space="0" w:color="auto"/>
        <w:bottom w:val="none" w:sz="0" w:space="0" w:color="auto"/>
        <w:right w:val="none" w:sz="0" w:space="0" w:color="auto"/>
      </w:divBdr>
    </w:div>
    <w:div w:id="1814172357">
      <w:bodyDiv w:val="1"/>
      <w:marLeft w:val="0"/>
      <w:marRight w:val="0"/>
      <w:marTop w:val="0"/>
      <w:marBottom w:val="0"/>
      <w:divBdr>
        <w:top w:val="none" w:sz="0" w:space="0" w:color="auto"/>
        <w:left w:val="none" w:sz="0" w:space="0" w:color="auto"/>
        <w:bottom w:val="none" w:sz="0" w:space="0" w:color="auto"/>
        <w:right w:val="none" w:sz="0" w:space="0" w:color="auto"/>
      </w:divBdr>
    </w:div>
    <w:div w:id="1816146069">
      <w:bodyDiv w:val="1"/>
      <w:marLeft w:val="0"/>
      <w:marRight w:val="0"/>
      <w:marTop w:val="0"/>
      <w:marBottom w:val="0"/>
      <w:divBdr>
        <w:top w:val="none" w:sz="0" w:space="0" w:color="auto"/>
        <w:left w:val="none" w:sz="0" w:space="0" w:color="auto"/>
        <w:bottom w:val="none" w:sz="0" w:space="0" w:color="auto"/>
        <w:right w:val="none" w:sz="0" w:space="0" w:color="auto"/>
      </w:divBdr>
    </w:div>
    <w:div w:id="1835105999">
      <w:bodyDiv w:val="1"/>
      <w:marLeft w:val="0"/>
      <w:marRight w:val="0"/>
      <w:marTop w:val="0"/>
      <w:marBottom w:val="0"/>
      <w:divBdr>
        <w:top w:val="none" w:sz="0" w:space="0" w:color="auto"/>
        <w:left w:val="none" w:sz="0" w:space="0" w:color="auto"/>
        <w:bottom w:val="none" w:sz="0" w:space="0" w:color="auto"/>
        <w:right w:val="none" w:sz="0" w:space="0" w:color="auto"/>
      </w:divBdr>
    </w:div>
    <w:div w:id="1865900841">
      <w:bodyDiv w:val="1"/>
      <w:marLeft w:val="0"/>
      <w:marRight w:val="0"/>
      <w:marTop w:val="0"/>
      <w:marBottom w:val="0"/>
      <w:divBdr>
        <w:top w:val="none" w:sz="0" w:space="0" w:color="auto"/>
        <w:left w:val="none" w:sz="0" w:space="0" w:color="auto"/>
        <w:bottom w:val="none" w:sz="0" w:space="0" w:color="auto"/>
        <w:right w:val="none" w:sz="0" w:space="0" w:color="auto"/>
      </w:divBdr>
    </w:div>
    <w:div w:id="1889606427">
      <w:bodyDiv w:val="1"/>
      <w:marLeft w:val="0"/>
      <w:marRight w:val="0"/>
      <w:marTop w:val="0"/>
      <w:marBottom w:val="0"/>
      <w:divBdr>
        <w:top w:val="none" w:sz="0" w:space="0" w:color="auto"/>
        <w:left w:val="none" w:sz="0" w:space="0" w:color="auto"/>
        <w:bottom w:val="none" w:sz="0" w:space="0" w:color="auto"/>
        <w:right w:val="none" w:sz="0" w:space="0" w:color="auto"/>
      </w:divBdr>
    </w:div>
    <w:div w:id="1901867988">
      <w:bodyDiv w:val="1"/>
      <w:marLeft w:val="0"/>
      <w:marRight w:val="0"/>
      <w:marTop w:val="0"/>
      <w:marBottom w:val="0"/>
      <w:divBdr>
        <w:top w:val="none" w:sz="0" w:space="0" w:color="auto"/>
        <w:left w:val="none" w:sz="0" w:space="0" w:color="auto"/>
        <w:bottom w:val="none" w:sz="0" w:space="0" w:color="auto"/>
        <w:right w:val="none" w:sz="0" w:space="0" w:color="auto"/>
      </w:divBdr>
    </w:div>
    <w:div w:id="1905555731">
      <w:bodyDiv w:val="1"/>
      <w:marLeft w:val="0"/>
      <w:marRight w:val="0"/>
      <w:marTop w:val="0"/>
      <w:marBottom w:val="0"/>
      <w:divBdr>
        <w:top w:val="none" w:sz="0" w:space="0" w:color="auto"/>
        <w:left w:val="none" w:sz="0" w:space="0" w:color="auto"/>
        <w:bottom w:val="none" w:sz="0" w:space="0" w:color="auto"/>
        <w:right w:val="none" w:sz="0" w:space="0" w:color="auto"/>
      </w:divBdr>
    </w:div>
    <w:div w:id="1918244009">
      <w:bodyDiv w:val="1"/>
      <w:marLeft w:val="0"/>
      <w:marRight w:val="0"/>
      <w:marTop w:val="0"/>
      <w:marBottom w:val="0"/>
      <w:divBdr>
        <w:top w:val="none" w:sz="0" w:space="0" w:color="auto"/>
        <w:left w:val="none" w:sz="0" w:space="0" w:color="auto"/>
        <w:bottom w:val="none" w:sz="0" w:space="0" w:color="auto"/>
        <w:right w:val="none" w:sz="0" w:space="0" w:color="auto"/>
      </w:divBdr>
    </w:div>
    <w:div w:id="1918325836">
      <w:bodyDiv w:val="1"/>
      <w:marLeft w:val="0"/>
      <w:marRight w:val="0"/>
      <w:marTop w:val="0"/>
      <w:marBottom w:val="0"/>
      <w:divBdr>
        <w:top w:val="none" w:sz="0" w:space="0" w:color="auto"/>
        <w:left w:val="none" w:sz="0" w:space="0" w:color="auto"/>
        <w:bottom w:val="none" w:sz="0" w:space="0" w:color="auto"/>
        <w:right w:val="none" w:sz="0" w:space="0" w:color="auto"/>
      </w:divBdr>
    </w:div>
    <w:div w:id="1924337677">
      <w:bodyDiv w:val="1"/>
      <w:marLeft w:val="0"/>
      <w:marRight w:val="0"/>
      <w:marTop w:val="0"/>
      <w:marBottom w:val="0"/>
      <w:divBdr>
        <w:top w:val="none" w:sz="0" w:space="0" w:color="auto"/>
        <w:left w:val="none" w:sz="0" w:space="0" w:color="auto"/>
        <w:bottom w:val="none" w:sz="0" w:space="0" w:color="auto"/>
        <w:right w:val="none" w:sz="0" w:space="0" w:color="auto"/>
      </w:divBdr>
    </w:div>
    <w:div w:id="1928151628">
      <w:bodyDiv w:val="1"/>
      <w:marLeft w:val="0"/>
      <w:marRight w:val="0"/>
      <w:marTop w:val="0"/>
      <w:marBottom w:val="0"/>
      <w:divBdr>
        <w:top w:val="none" w:sz="0" w:space="0" w:color="auto"/>
        <w:left w:val="none" w:sz="0" w:space="0" w:color="auto"/>
        <w:bottom w:val="none" w:sz="0" w:space="0" w:color="auto"/>
        <w:right w:val="none" w:sz="0" w:space="0" w:color="auto"/>
      </w:divBdr>
    </w:div>
    <w:div w:id="1932347870">
      <w:bodyDiv w:val="1"/>
      <w:marLeft w:val="0"/>
      <w:marRight w:val="0"/>
      <w:marTop w:val="0"/>
      <w:marBottom w:val="0"/>
      <w:divBdr>
        <w:top w:val="none" w:sz="0" w:space="0" w:color="auto"/>
        <w:left w:val="none" w:sz="0" w:space="0" w:color="auto"/>
        <w:bottom w:val="none" w:sz="0" w:space="0" w:color="auto"/>
        <w:right w:val="none" w:sz="0" w:space="0" w:color="auto"/>
      </w:divBdr>
    </w:div>
    <w:div w:id="1977952480">
      <w:bodyDiv w:val="1"/>
      <w:marLeft w:val="0"/>
      <w:marRight w:val="0"/>
      <w:marTop w:val="0"/>
      <w:marBottom w:val="0"/>
      <w:divBdr>
        <w:top w:val="none" w:sz="0" w:space="0" w:color="auto"/>
        <w:left w:val="none" w:sz="0" w:space="0" w:color="auto"/>
        <w:bottom w:val="none" w:sz="0" w:space="0" w:color="auto"/>
        <w:right w:val="none" w:sz="0" w:space="0" w:color="auto"/>
      </w:divBdr>
    </w:div>
    <w:div w:id="1985624135">
      <w:bodyDiv w:val="1"/>
      <w:marLeft w:val="0"/>
      <w:marRight w:val="0"/>
      <w:marTop w:val="0"/>
      <w:marBottom w:val="0"/>
      <w:divBdr>
        <w:top w:val="none" w:sz="0" w:space="0" w:color="auto"/>
        <w:left w:val="none" w:sz="0" w:space="0" w:color="auto"/>
        <w:bottom w:val="none" w:sz="0" w:space="0" w:color="auto"/>
        <w:right w:val="none" w:sz="0" w:space="0" w:color="auto"/>
      </w:divBdr>
      <w:divsChild>
        <w:div w:id="469174346">
          <w:marLeft w:val="0"/>
          <w:marRight w:val="0"/>
          <w:marTop w:val="0"/>
          <w:marBottom w:val="0"/>
          <w:divBdr>
            <w:top w:val="none" w:sz="0" w:space="0" w:color="auto"/>
            <w:left w:val="none" w:sz="0" w:space="0" w:color="auto"/>
            <w:bottom w:val="none" w:sz="0" w:space="0" w:color="auto"/>
            <w:right w:val="none" w:sz="0" w:space="0" w:color="auto"/>
          </w:divBdr>
        </w:div>
      </w:divsChild>
    </w:div>
    <w:div w:id="1990207524">
      <w:bodyDiv w:val="1"/>
      <w:marLeft w:val="0"/>
      <w:marRight w:val="0"/>
      <w:marTop w:val="0"/>
      <w:marBottom w:val="0"/>
      <w:divBdr>
        <w:top w:val="none" w:sz="0" w:space="0" w:color="auto"/>
        <w:left w:val="none" w:sz="0" w:space="0" w:color="auto"/>
        <w:bottom w:val="none" w:sz="0" w:space="0" w:color="auto"/>
        <w:right w:val="none" w:sz="0" w:space="0" w:color="auto"/>
      </w:divBdr>
    </w:div>
    <w:div w:id="1991252479">
      <w:bodyDiv w:val="1"/>
      <w:marLeft w:val="0"/>
      <w:marRight w:val="0"/>
      <w:marTop w:val="0"/>
      <w:marBottom w:val="0"/>
      <w:divBdr>
        <w:top w:val="none" w:sz="0" w:space="0" w:color="auto"/>
        <w:left w:val="none" w:sz="0" w:space="0" w:color="auto"/>
        <w:bottom w:val="none" w:sz="0" w:space="0" w:color="auto"/>
        <w:right w:val="none" w:sz="0" w:space="0" w:color="auto"/>
      </w:divBdr>
    </w:div>
    <w:div w:id="2005743211">
      <w:bodyDiv w:val="1"/>
      <w:marLeft w:val="0"/>
      <w:marRight w:val="0"/>
      <w:marTop w:val="0"/>
      <w:marBottom w:val="0"/>
      <w:divBdr>
        <w:top w:val="none" w:sz="0" w:space="0" w:color="auto"/>
        <w:left w:val="none" w:sz="0" w:space="0" w:color="auto"/>
        <w:bottom w:val="none" w:sz="0" w:space="0" w:color="auto"/>
        <w:right w:val="none" w:sz="0" w:space="0" w:color="auto"/>
      </w:divBdr>
    </w:div>
    <w:div w:id="2038695684">
      <w:bodyDiv w:val="1"/>
      <w:marLeft w:val="0"/>
      <w:marRight w:val="0"/>
      <w:marTop w:val="0"/>
      <w:marBottom w:val="0"/>
      <w:divBdr>
        <w:top w:val="none" w:sz="0" w:space="0" w:color="auto"/>
        <w:left w:val="none" w:sz="0" w:space="0" w:color="auto"/>
        <w:bottom w:val="none" w:sz="0" w:space="0" w:color="auto"/>
        <w:right w:val="none" w:sz="0" w:space="0" w:color="auto"/>
      </w:divBdr>
    </w:div>
    <w:div w:id="2051487471">
      <w:bodyDiv w:val="1"/>
      <w:marLeft w:val="0"/>
      <w:marRight w:val="0"/>
      <w:marTop w:val="0"/>
      <w:marBottom w:val="0"/>
      <w:divBdr>
        <w:top w:val="none" w:sz="0" w:space="0" w:color="auto"/>
        <w:left w:val="none" w:sz="0" w:space="0" w:color="auto"/>
        <w:bottom w:val="none" w:sz="0" w:space="0" w:color="auto"/>
        <w:right w:val="none" w:sz="0" w:space="0" w:color="auto"/>
      </w:divBdr>
    </w:div>
    <w:div w:id="2070182154">
      <w:bodyDiv w:val="1"/>
      <w:marLeft w:val="0"/>
      <w:marRight w:val="0"/>
      <w:marTop w:val="0"/>
      <w:marBottom w:val="0"/>
      <w:divBdr>
        <w:top w:val="none" w:sz="0" w:space="0" w:color="auto"/>
        <w:left w:val="none" w:sz="0" w:space="0" w:color="auto"/>
        <w:bottom w:val="none" w:sz="0" w:space="0" w:color="auto"/>
        <w:right w:val="none" w:sz="0" w:space="0" w:color="auto"/>
      </w:divBdr>
    </w:div>
    <w:div w:id="2124836230">
      <w:bodyDiv w:val="1"/>
      <w:marLeft w:val="0"/>
      <w:marRight w:val="0"/>
      <w:marTop w:val="0"/>
      <w:marBottom w:val="0"/>
      <w:divBdr>
        <w:top w:val="none" w:sz="0" w:space="0" w:color="auto"/>
        <w:left w:val="none" w:sz="0" w:space="0" w:color="auto"/>
        <w:bottom w:val="none" w:sz="0" w:space="0" w:color="auto"/>
        <w:right w:val="none" w:sz="0" w:space="0" w:color="auto"/>
      </w:divBdr>
    </w:div>
    <w:div w:id="2131900998">
      <w:bodyDiv w:val="1"/>
      <w:marLeft w:val="0"/>
      <w:marRight w:val="0"/>
      <w:marTop w:val="0"/>
      <w:marBottom w:val="0"/>
      <w:divBdr>
        <w:top w:val="none" w:sz="0" w:space="0" w:color="auto"/>
        <w:left w:val="none" w:sz="0" w:space="0" w:color="auto"/>
        <w:bottom w:val="none" w:sz="0" w:space="0" w:color="auto"/>
        <w:right w:val="none" w:sz="0" w:space="0" w:color="auto"/>
      </w:divBdr>
    </w:div>
    <w:div w:id="2135295161">
      <w:bodyDiv w:val="1"/>
      <w:marLeft w:val="0"/>
      <w:marRight w:val="0"/>
      <w:marTop w:val="0"/>
      <w:marBottom w:val="0"/>
      <w:divBdr>
        <w:top w:val="none" w:sz="0" w:space="0" w:color="auto"/>
        <w:left w:val="none" w:sz="0" w:space="0" w:color="auto"/>
        <w:bottom w:val="none" w:sz="0" w:space="0" w:color="auto"/>
        <w:right w:val="none" w:sz="0" w:space="0" w:color="auto"/>
      </w:divBdr>
    </w:div>
    <w:div w:id="2137720493">
      <w:bodyDiv w:val="1"/>
      <w:marLeft w:val="0"/>
      <w:marRight w:val="0"/>
      <w:marTop w:val="0"/>
      <w:marBottom w:val="0"/>
      <w:divBdr>
        <w:top w:val="none" w:sz="0" w:space="0" w:color="auto"/>
        <w:left w:val="none" w:sz="0" w:space="0" w:color="auto"/>
        <w:bottom w:val="none" w:sz="0" w:space="0" w:color="auto"/>
        <w:right w:val="none" w:sz="0" w:space="0" w:color="auto"/>
      </w:divBdr>
    </w:div>
    <w:div w:id="2143383862">
      <w:bodyDiv w:val="1"/>
      <w:marLeft w:val="0"/>
      <w:marRight w:val="0"/>
      <w:marTop w:val="0"/>
      <w:marBottom w:val="0"/>
      <w:divBdr>
        <w:top w:val="none" w:sz="0" w:space="0" w:color="auto"/>
        <w:left w:val="none" w:sz="0" w:space="0" w:color="auto"/>
        <w:bottom w:val="none" w:sz="0" w:space="0" w:color="auto"/>
        <w:right w:val="none" w:sz="0" w:space="0" w:color="auto"/>
      </w:divBdr>
      <w:divsChild>
        <w:div w:id="367070549">
          <w:marLeft w:val="0"/>
          <w:marRight w:val="1"/>
          <w:marTop w:val="0"/>
          <w:marBottom w:val="0"/>
          <w:divBdr>
            <w:top w:val="none" w:sz="0" w:space="0" w:color="auto"/>
            <w:left w:val="none" w:sz="0" w:space="0" w:color="auto"/>
            <w:bottom w:val="none" w:sz="0" w:space="0" w:color="auto"/>
            <w:right w:val="none" w:sz="0" w:space="0" w:color="auto"/>
          </w:divBdr>
          <w:divsChild>
            <w:div w:id="380448648">
              <w:marLeft w:val="0"/>
              <w:marRight w:val="0"/>
              <w:marTop w:val="0"/>
              <w:marBottom w:val="0"/>
              <w:divBdr>
                <w:top w:val="none" w:sz="0" w:space="0" w:color="auto"/>
                <w:left w:val="none" w:sz="0" w:space="0" w:color="auto"/>
                <w:bottom w:val="none" w:sz="0" w:space="0" w:color="auto"/>
                <w:right w:val="none" w:sz="0" w:space="0" w:color="auto"/>
              </w:divBdr>
              <w:divsChild>
                <w:div w:id="1564296561">
                  <w:marLeft w:val="0"/>
                  <w:marRight w:val="1"/>
                  <w:marTop w:val="0"/>
                  <w:marBottom w:val="0"/>
                  <w:divBdr>
                    <w:top w:val="none" w:sz="0" w:space="0" w:color="auto"/>
                    <w:left w:val="none" w:sz="0" w:space="0" w:color="auto"/>
                    <w:bottom w:val="none" w:sz="0" w:space="0" w:color="auto"/>
                    <w:right w:val="none" w:sz="0" w:space="0" w:color="auto"/>
                  </w:divBdr>
                  <w:divsChild>
                    <w:div w:id="1105349993">
                      <w:marLeft w:val="0"/>
                      <w:marRight w:val="0"/>
                      <w:marTop w:val="0"/>
                      <w:marBottom w:val="0"/>
                      <w:divBdr>
                        <w:top w:val="none" w:sz="0" w:space="0" w:color="auto"/>
                        <w:left w:val="none" w:sz="0" w:space="0" w:color="auto"/>
                        <w:bottom w:val="none" w:sz="0" w:space="0" w:color="auto"/>
                        <w:right w:val="none" w:sz="0" w:space="0" w:color="auto"/>
                      </w:divBdr>
                      <w:divsChild>
                        <w:div w:id="1492405932">
                          <w:marLeft w:val="0"/>
                          <w:marRight w:val="0"/>
                          <w:marTop w:val="0"/>
                          <w:marBottom w:val="0"/>
                          <w:divBdr>
                            <w:top w:val="none" w:sz="0" w:space="0" w:color="auto"/>
                            <w:left w:val="none" w:sz="0" w:space="0" w:color="auto"/>
                            <w:bottom w:val="none" w:sz="0" w:space="0" w:color="auto"/>
                            <w:right w:val="none" w:sz="0" w:space="0" w:color="auto"/>
                          </w:divBdr>
                          <w:divsChild>
                            <w:div w:id="823132326">
                              <w:marLeft w:val="0"/>
                              <w:marRight w:val="0"/>
                              <w:marTop w:val="120"/>
                              <w:marBottom w:val="360"/>
                              <w:divBdr>
                                <w:top w:val="none" w:sz="0" w:space="0" w:color="auto"/>
                                <w:left w:val="none" w:sz="0" w:space="0" w:color="auto"/>
                                <w:bottom w:val="none" w:sz="0" w:space="0" w:color="auto"/>
                                <w:right w:val="none" w:sz="0" w:space="0" w:color="auto"/>
                              </w:divBdr>
                              <w:divsChild>
                                <w:div w:id="62073356">
                                  <w:marLeft w:val="0"/>
                                  <w:marRight w:val="0"/>
                                  <w:marTop w:val="0"/>
                                  <w:marBottom w:val="0"/>
                                  <w:divBdr>
                                    <w:top w:val="none" w:sz="0" w:space="0" w:color="auto"/>
                                    <w:left w:val="none" w:sz="0" w:space="0" w:color="auto"/>
                                    <w:bottom w:val="none" w:sz="0" w:space="0" w:color="auto"/>
                                    <w:right w:val="none" w:sz="0" w:space="0" w:color="auto"/>
                                  </w:divBdr>
                                  <w:divsChild>
                                    <w:div w:id="1437554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niebiao2@163.com" TargetMode="External"/><Relationship Id="rId13" Type="http://schemas.openxmlformats.org/officeDocument/2006/relationships/hyperlink" Target="app:ds:recruit" TargetMode="External"/><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app:ds:intestine" TargetMode="External"/><Relationship Id="rId17" Type="http://schemas.openxmlformats.org/officeDocument/2006/relationships/image" Target="media/image4.tiff"/><Relationship Id="rId2" Type="http://schemas.openxmlformats.org/officeDocument/2006/relationships/numbering" Target="numbering.xml"/><Relationship Id="rId16" Type="http://schemas.openxmlformats.org/officeDocument/2006/relationships/image" Target="media/image3.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app:ds:recruit" TargetMode="External"/><Relationship Id="rId5" Type="http://schemas.openxmlformats.org/officeDocument/2006/relationships/webSettings" Target="webSettings.xml"/><Relationship Id="rId15" Type="http://schemas.openxmlformats.org/officeDocument/2006/relationships/image" Target="media/image2.tiff"/><Relationship Id="rId10" Type="http://schemas.openxmlformats.org/officeDocument/2006/relationships/hyperlink" Target="mailto:niebiao2@163.com" TargetMode="External"/><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creativecommons.org/licenses/by-nc/4.0/" TargetMode="External"/><Relationship Id="rId14" Type="http://schemas.openxmlformats.org/officeDocument/2006/relationships/image" Target="media/image1.tif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3E592AB-EF77-471D-946C-38001415DE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39</Pages>
  <Words>10120</Words>
  <Characters>57689</Characters>
  <Application>Microsoft Office Word</Application>
  <DocSecurity>0</DocSecurity>
  <Lines>480</Lines>
  <Paragraphs>135</Paragraphs>
  <ScaleCrop>false</ScaleCrop>
  <HeadingPairs>
    <vt:vector size="2" baseType="variant">
      <vt:variant>
        <vt:lpstr>Title</vt:lpstr>
      </vt:variant>
      <vt:variant>
        <vt:i4>1</vt:i4>
      </vt:variant>
    </vt:vector>
  </HeadingPairs>
  <TitlesOfParts>
    <vt:vector size="1" baseType="lpstr">
      <vt:lpstr>The efficiency of fecal calprotectin to monitor disease activity in three subgroup inflammatory bowel disease patients: a prospective study in southern China</vt:lpstr>
    </vt:vector>
  </TitlesOfParts>
  <Company>Microsoft</Company>
  <LinksUpToDate>false</LinksUpToDate>
  <CharactersWithSpaces>67674</CharactersWithSpaces>
  <SharedDoc>false</SharedDoc>
  <HLinks>
    <vt:vector size="24" baseType="variant">
      <vt:variant>
        <vt:i4>3735659</vt:i4>
      </vt:variant>
      <vt:variant>
        <vt:i4>117</vt:i4>
      </vt:variant>
      <vt:variant>
        <vt:i4>0</vt:i4>
      </vt:variant>
      <vt:variant>
        <vt:i4>5</vt:i4>
      </vt:variant>
      <vt:variant>
        <vt:lpwstr>http://www.textcheck.com/certificate/HM</vt:lpwstr>
      </vt:variant>
      <vt:variant>
        <vt:lpwstr/>
      </vt:variant>
      <vt:variant>
        <vt:i4>5963870</vt:i4>
      </vt:variant>
      <vt:variant>
        <vt:i4>99</vt:i4>
      </vt:variant>
      <vt:variant>
        <vt:i4>0</vt:i4>
      </vt:variant>
      <vt:variant>
        <vt:i4>5</vt:i4>
      </vt:variant>
      <vt:variant>
        <vt:lpwstr>app:ds:intestine</vt:lpwstr>
      </vt:variant>
      <vt:variant>
        <vt:lpwstr/>
      </vt:variant>
      <vt:variant>
        <vt:i4>4653134</vt:i4>
      </vt:variant>
      <vt:variant>
        <vt:i4>96</vt:i4>
      </vt:variant>
      <vt:variant>
        <vt:i4>0</vt:i4>
      </vt:variant>
      <vt:variant>
        <vt:i4>5</vt:i4>
      </vt:variant>
      <vt:variant>
        <vt:lpwstr>app:ds:small</vt:lpwstr>
      </vt:variant>
      <vt:variant>
        <vt:lpwstr/>
      </vt:variant>
      <vt:variant>
        <vt:i4>2687025</vt:i4>
      </vt:variant>
      <vt:variant>
        <vt:i4>48</vt:i4>
      </vt:variant>
      <vt:variant>
        <vt:i4>0</vt:i4>
      </vt:variant>
      <vt:variant>
        <vt:i4>5</vt:i4>
      </vt:variant>
      <vt:variant>
        <vt:lpwstr>app:ds:recruit</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The efficiency of fecal calprotectin to monitor disease activity in three subgroup inflammatory bowel disease patients: a prospective study in southern China</dc:title>
  <dc:creator>NIEBIAO</dc:creator>
  <dc:description>NE.Ref</dc:description>
  <cp:lastModifiedBy>Na Ma</cp:lastModifiedBy>
  <cp:revision>2</cp:revision>
  <dcterms:created xsi:type="dcterms:W3CDTF">2017-11-01T20:45:00Z</dcterms:created>
  <dcterms:modified xsi:type="dcterms:W3CDTF">2017-11-01T20:45:00Z</dcterms:modified>
</cp:coreProperties>
</file>