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E9FA2" w14:textId="77777777" w:rsidR="002B3E54" w:rsidRPr="00F14B98" w:rsidRDefault="002B3E54" w:rsidP="009A6D1C">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r w:rsidRPr="00F14B98">
        <w:rPr>
          <w:rFonts w:ascii="Book Antiqua" w:hAnsi="Book Antiqua" w:cs="Times New Roman"/>
          <w:b/>
          <w:color w:val="auto"/>
          <w:sz w:val="24"/>
          <w:szCs w:val="24"/>
          <w:highlight w:val="white"/>
          <w:lang w:val="en-US" w:eastAsia="zh-CN"/>
        </w:rPr>
        <w:t xml:space="preserve">Name of </w:t>
      </w:r>
      <w:r w:rsidRPr="00F14B98">
        <w:rPr>
          <w:rFonts w:ascii="Book Antiqua" w:hAnsi="Book Antiqua" w:cs="Times New Roman"/>
          <w:b/>
          <w:caps/>
          <w:color w:val="auto"/>
          <w:sz w:val="24"/>
          <w:szCs w:val="24"/>
          <w:highlight w:val="white"/>
          <w:lang w:val="en-US" w:eastAsia="zh-CN"/>
        </w:rPr>
        <w:t>j</w:t>
      </w:r>
      <w:r w:rsidRPr="00F14B98">
        <w:rPr>
          <w:rFonts w:ascii="Book Antiqua" w:hAnsi="Book Antiqua" w:cs="Times New Roman"/>
          <w:b/>
          <w:color w:val="auto"/>
          <w:sz w:val="24"/>
          <w:szCs w:val="24"/>
          <w:highlight w:val="white"/>
          <w:lang w:val="en-US" w:eastAsia="zh-CN"/>
        </w:rPr>
        <w:t xml:space="preserve">ournal: </w:t>
      </w:r>
      <w:bookmarkStart w:id="11" w:name="OLE_LINK718"/>
      <w:bookmarkStart w:id="12" w:name="OLE_LINK719"/>
      <w:r w:rsidRPr="00F14B98">
        <w:rPr>
          <w:rFonts w:ascii="Book Antiqua" w:hAnsi="Book Antiqua" w:cs="Times New Roman"/>
          <w:b/>
          <w:i/>
          <w:color w:val="auto"/>
          <w:sz w:val="24"/>
          <w:szCs w:val="24"/>
          <w:highlight w:val="white"/>
          <w:lang w:val="en-US" w:eastAsia="zh-CN"/>
        </w:rPr>
        <w:t>World Journal of Gastroenterology</w:t>
      </w:r>
      <w:bookmarkEnd w:id="11"/>
      <w:bookmarkEnd w:id="12"/>
    </w:p>
    <w:p w14:paraId="055EFC0C" w14:textId="6596C0D6" w:rsidR="002B3E54" w:rsidRPr="00F14B98" w:rsidRDefault="002B3E54" w:rsidP="009A6D1C">
      <w:pPr>
        <w:pStyle w:val="1"/>
        <w:snapToGrid w:val="0"/>
        <w:spacing w:line="360" w:lineRule="auto"/>
        <w:jc w:val="both"/>
        <w:rPr>
          <w:rFonts w:ascii="Book Antiqua" w:hAnsi="Book Antiqua" w:cs="Times New Roman"/>
          <w:b/>
          <w:i/>
          <w:color w:val="auto"/>
          <w:sz w:val="24"/>
          <w:szCs w:val="24"/>
          <w:highlight w:val="white"/>
          <w:lang w:val="en-US" w:eastAsia="zh-CN"/>
        </w:rPr>
      </w:pPr>
      <w:bookmarkStart w:id="13" w:name="OLE_LINK485"/>
      <w:bookmarkStart w:id="14" w:name="OLE_LINK486"/>
      <w:bookmarkStart w:id="15" w:name="OLE_LINK661"/>
      <w:bookmarkStart w:id="16" w:name="OLE_LINK768"/>
      <w:bookmarkStart w:id="17" w:name="OLE_LINK514"/>
      <w:bookmarkStart w:id="18" w:name="OLE_LINK515"/>
      <w:r w:rsidRPr="00F14B98">
        <w:rPr>
          <w:rFonts w:ascii="Book Antiqua" w:hAnsi="Book Antiqua" w:cs="Times New Roman"/>
          <w:b/>
          <w:color w:val="auto"/>
          <w:sz w:val="24"/>
          <w:szCs w:val="24"/>
          <w:highlight w:val="white"/>
          <w:lang w:val="en-US" w:eastAsia="zh-CN"/>
        </w:rPr>
        <w:t>Manuscript NO:</w:t>
      </w:r>
      <w:bookmarkEnd w:id="13"/>
      <w:bookmarkEnd w:id="14"/>
      <w:bookmarkEnd w:id="15"/>
      <w:bookmarkEnd w:id="16"/>
      <w:r w:rsidRPr="00F14B98">
        <w:rPr>
          <w:rFonts w:ascii="Book Antiqua" w:hAnsi="Book Antiqua" w:cs="Times New Roman"/>
          <w:b/>
          <w:color w:val="auto"/>
          <w:sz w:val="24"/>
          <w:szCs w:val="24"/>
          <w:highlight w:val="white"/>
          <w:lang w:val="en-US" w:eastAsia="zh-CN"/>
        </w:rPr>
        <w:t xml:space="preserve"> </w:t>
      </w:r>
      <w:r w:rsidR="00F770E7" w:rsidRPr="00F14B98">
        <w:rPr>
          <w:rFonts w:ascii="Book Antiqua" w:hAnsi="Book Antiqua" w:cs="Times New Roman"/>
          <w:b/>
          <w:color w:val="auto"/>
          <w:sz w:val="24"/>
          <w:szCs w:val="24"/>
          <w:highlight w:val="white"/>
          <w:lang w:val="en-US" w:eastAsia="zh-CN"/>
        </w:rPr>
        <w:t>35702</w:t>
      </w:r>
    </w:p>
    <w:bookmarkEnd w:id="17"/>
    <w:bookmarkEnd w:id="18"/>
    <w:p w14:paraId="0275503A" w14:textId="10324155" w:rsidR="001F0B91" w:rsidRPr="00F14B98" w:rsidRDefault="002B3E54" w:rsidP="009A6D1C">
      <w:pPr>
        <w:snapToGrid w:val="0"/>
        <w:spacing w:line="360" w:lineRule="auto"/>
        <w:jc w:val="both"/>
        <w:rPr>
          <w:rFonts w:ascii="Book Antiqua" w:eastAsia="宋体" w:hAnsi="Book Antiqua" w:cs="Times New Roman"/>
          <w:b/>
          <w:lang w:eastAsia="zh-CN"/>
        </w:rPr>
      </w:pPr>
      <w:r w:rsidRPr="00F14B98">
        <w:rPr>
          <w:rFonts w:ascii="Book Antiqua" w:hAnsi="Book Antiqua" w:cs="Times New Roman"/>
          <w:b/>
          <w:highlight w:val="white"/>
        </w:rPr>
        <w:t xml:space="preserve">Manuscript </w:t>
      </w:r>
      <w:r w:rsidRPr="00F14B98">
        <w:rPr>
          <w:rFonts w:ascii="Book Antiqua" w:hAnsi="Book Antiqua" w:cs="Times New Roman"/>
          <w:b/>
          <w:caps/>
          <w:highlight w:val="white"/>
        </w:rPr>
        <w:t>t</w:t>
      </w:r>
      <w:r w:rsidRPr="00F14B98">
        <w:rPr>
          <w:rFonts w:ascii="Book Antiqua" w:hAnsi="Book Antiqua" w:cs="Times New Roman"/>
          <w:b/>
          <w:highlight w:val="white"/>
        </w:rPr>
        <w:t>ype</w:t>
      </w:r>
      <w:r w:rsidRPr="00F14B98">
        <w:rPr>
          <w:rFonts w:ascii="Book Antiqua" w:hAnsi="Book Antiqua" w:cs="Times New Roman"/>
          <w:b/>
        </w:rPr>
        <w:t>:</w:t>
      </w:r>
      <w:bookmarkEnd w:id="0"/>
      <w:bookmarkEnd w:id="1"/>
      <w:bookmarkEnd w:id="2"/>
      <w:bookmarkEnd w:id="3"/>
      <w:bookmarkEnd w:id="4"/>
      <w:bookmarkEnd w:id="5"/>
      <w:bookmarkEnd w:id="6"/>
      <w:bookmarkEnd w:id="7"/>
      <w:bookmarkEnd w:id="8"/>
      <w:bookmarkEnd w:id="9"/>
      <w:bookmarkEnd w:id="10"/>
      <w:r w:rsidR="00F770E7" w:rsidRPr="00F14B98">
        <w:rPr>
          <w:rFonts w:ascii="Book Antiqua" w:hAnsi="Book Antiqua" w:cs="Times New Roman"/>
          <w:b/>
        </w:rPr>
        <w:t xml:space="preserve"> </w:t>
      </w:r>
      <w:r w:rsidR="001F0B91" w:rsidRPr="00F14B98">
        <w:rPr>
          <w:rFonts w:ascii="Book Antiqua" w:hAnsi="Book Antiqua" w:cs="Times New Roman"/>
          <w:b/>
        </w:rPr>
        <w:t>ORIGINAL ARTICLE</w:t>
      </w:r>
    </w:p>
    <w:p w14:paraId="5B3DF5C3" w14:textId="77777777" w:rsidR="001F0B91" w:rsidRPr="00F14B98" w:rsidRDefault="001F0B91" w:rsidP="009A6D1C">
      <w:pPr>
        <w:snapToGrid w:val="0"/>
        <w:spacing w:line="360" w:lineRule="auto"/>
        <w:jc w:val="both"/>
        <w:rPr>
          <w:rFonts w:ascii="Book Antiqua" w:eastAsia="宋体" w:hAnsi="Book Antiqua" w:cs="Times New Roman"/>
          <w:b/>
          <w:lang w:eastAsia="zh-CN"/>
        </w:rPr>
      </w:pPr>
    </w:p>
    <w:p w14:paraId="70E26E4F" w14:textId="3799EAD0" w:rsidR="002B3E54" w:rsidRPr="00F14B98" w:rsidRDefault="00F770E7" w:rsidP="009A6D1C">
      <w:pPr>
        <w:snapToGrid w:val="0"/>
        <w:spacing w:line="360" w:lineRule="auto"/>
        <w:jc w:val="both"/>
        <w:rPr>
          <w:rFonts w:ascii="Book Antiqua" w:eastAsia="宋体" w:hAnsi="Book Antiqua" w:cs="Times New Roman"/>
          <w:b/>
          <w:i/>
          <w:lang w:eastAsia="zh-CN"/>
        </w:rPr>
      </w:pPr>
      <w:r w:rsidRPr="00F14B98">
        <w:rPr>
          <w:rFonts w:ascii="Book Antiqua" w:hAnsi="Book Antiqua" w:cs="Times New Roman"/>
          <w:b/>
          <w:i/>
        </w:rPr>
        <w:t>Retrospective</w:t>
      </w:r>
      <w:r w:rsidR="001F0B91" w:rsidRPr="00F14B98">
        <w:rPr>
          <w:rFonts w:ascii="Book Antiqua" w:eastAsia="宋体" w:hAnsi="Book Antiqua" w:cs="Times New Roman"/>
          <w:b/>
          <w:i/>
          <w:lang w:eastAsia="zh-CN"/>
        </w:rPr>
        <w:t xml:space="preserve"> </w:t>
      </w:r>
      <w:r w:rsidRPr="00F14B98">
        <w:rPr>
          <w:rFonts w:ascii="Book Antiqua" w:hAnsi="Book Antiqua" w:cs="Times New Roman"/>
          <w:b/>
          <w:i/>
        </w:rPr>
        <w:t>Study</w:t>
      </w:r>
    </w:p>
    <w:p w14:paraId="39AEC7F5" w14:textId="5F134CC7" w:rsidR="002B3E54" w:rsidRPr="00F14B98" w:rsidRDefault="00F770E7" w:rsidP="009A6D1C">
      <w:pPr>
        <w:snapToGrid w:val="0"/>
        <w:spacing w:line="360" w:lineRule="auto"/>
        <w:jc w:val="both"/>
        <w:rPr>
          <w:rFonts w:ascii="Book Antiqua" w:eastAsia="Times New Roman" w:hAnsi="Book Antiqua" w:cs="Times New Roman"/>
          <w:b/>
        </w:rPr>
      </w:pPr>
      <w:r w:rsidRPr="00F14B98">
        <w:rPr>
          <w:rFonts w:ascii="Book Antiqua" w:eastAsia="Times New Roman" w:hAnsi="Book Antiqua" w:cs="Times New Roman"/>
          <w:b/>
          <w:shd w:val="clear" w:color="auto" w:fill="FFFFFF"/>
        </w:rPr>
        <w:t xml:space="preserve">Genetic </w:t>
      </w:r>
      <w:r w:rsidR="001F0B91" w:rsidRPr="00F14B98">
        <w:rPr>
          <w:rFonts w:ascii="Book Antiqua" w:eastAsia="Times New Roman" w:hAnsi="Book Antiqua" w:cs="Times New Roman"/>
          <w:b/>
          <w:shd w:val="clear" w:color="auto" w:fill="FFFFFF"/>
        </w:rPr>
        <w:t>associations with adverse events from anti-tumor necrosis factor therapy in inflammatory bowel disease</w:t>
      </w:r>
      <w:r w:rsidR="001F0B91" w:rsidRPr="00F14B98">
        <w:rPr>
          <w:rFonts w:ascii="Book Antiqua" w:eastAsia="Times New Roman" w:hAnsi="Book Antiqua" w:cs="Times New Roman"/>
          <w:b/>
          <w:caps/>
          <w:shd w:val="clear" w:color="auto" w:fill="FFFFFF"/>
        </w:rPr>
        <w:t xml:space="preserve"> </w:t>
      </w:r>
      <w:r w:rsidR="001F0B91" w:rsidRPr="00F14B98">
        <w:rPr>
          <w:rFonts w:ascii="Book Antiqua" w:eastAsia="Times New Roman" w:hAnsi="Book Antiqua" w:cs="Times New Roman"/>
          <w:b/>
          <w:shd w:val="clear" w:color="auto" w:fill="FFFFFF"/>
        </w:rPr>
        <w:t>patients</w:t>
      </w:r>
    </w:p>
    <w:p w14:paraId="08AA61AC" w14:textId="77777777" w:rsidR="002B3E54" w:rsidRPr="00F14B98" w:rsidRDefault="002B3E54" w:rsidP="009A6D1C">
      <w:pPr>
        <w:snapToGrid w:val="0"/>
        <w:spacing w:line="360" w:lineRule="auto"/>
        <w:jc w:val="both"/>
        <w:rPr>
          <w:rFonts w:ascii="Book Antiqua" w:eastAsia="宋体" w:hAnsi="Book Antiqua" w:cs="Times New Roman"/>
          <w:b/>
          <w:lang w:eastAsia="zh-CN"/>
        </w:rPr>
      </w:pPr>
    </w:p>
    <w:p w14:paraId="35BFCDD1" w14:textId="78D80653" w:rsidR="002B3E54" w:rsidRPr="00F14B98" w:rsidRDefault="00F770E7" w:rsidP="009A6D1C">
      <w:pPr>
        <w:pStyle w:val="1"/>
        <w:snapToGrid w:val="0"/>
        <w:spacing w:line="360" w:lineRule="auto"/>
        <w:jc w:val="both"/>
        <w:rPr>
          <w:rFonts w:ascii="Book Antiqua" w:hAnsi="Book Antiqua" w:cs="Times New Roman"/>
          <w:color w:val="auto"/>
          <w:sz w:val="24"/>
          <w:szCs w:val="24"/>
          <w:highlight w:val="white"/>
          <w:lang w:val="en-US" w:eastAsia="zh-CN"/>
        </w:rPr>
      </w:pPr>
      <w:bookmarkStart w:id="19" w:name="OLE_LINK122"/>
      <w:bookmarkStart w:id="20" w:name="OLE_LINK123"/>
      <w:bookmarkStart w:id="21" w:name="OLE_LINK221"/>
      <w:bookmarkStart w:id="22" w:name="OLE_LINK230"/>
      <w:bookmarkStart w:id="23" w:name="OLE_LINK342"/>
      <w:bookmarkStart w:id="24" w:name="OLE_LINK401"/>
      <w:bookmarkStart w:id="25" w:name="OLE_LINK576"/>
      <w:bookmarkStart w:id="26" w:name="OLE_LINK605"/>
      <w:bookmarkStart w:id="27" w:name="OLE_LINK638"/>
      <w:bookmarkStart w:id="28" w:name="OLE_LINK732"/>
      <w:bookmarkStart w:id="29" w:name="OLE_LINK850"/>
      <w:bookmarkStart w:id="30" w:name="OLE_LINK868"/>
      <w:bookmarkStart w:id="31" w:name="OLE_LINK901"/>
      <w:bookmarkStart w:id="32" w:name="OLE_LINK931"/>
      <w:bookmarkStart w:id="33" w:name="OLE_LINK972"/>
      <w:bookmarkStart w:id="34" w:name="OLE_LINK1002"/>
      <w:bookmarkStart w:id="35" w:name="OLE_LINK1025"/>
      <w:bookmarkStart w:id="36" w:name="OLE_LINK1090"/>
      <w:r w:rsidRPr="00F14B98">
        <w:rPr>
          <w:rFonts w:ascii="Book Antiqua" w:hAnsi="Book Antiqua" w:cs="Times New Roman"/>
          <w:color w:val="auto"/>
          <w:sz w:val="24"/>
          <w:szCs w:val="24"/>
          <w:highlight w:val="white"/>
          <w:lang w:val="en-US" w:eastAsia="zh-CN"/>
        </w:rPr>
        <w:t xml:space="preserve">Lew D </w:t>
      </w:r>
      <w:r w:rsidRPr="00F14B98">
        <w:rPr>
          <w:rFonts w:ascii="Book Antiqua" w:hAnsi="Book Antiqua" w:cs="Times New Roman"/>
          <w:i/>
          <w:color w:val="auto"/>
          <w:sz w:val="24"/>
          <w:szCs w:val="24"/>
          <w:highlight w:val="white"/>
          <w:lang w:val="en-US" w:eastAsia="zh-CN"/>
        </w:rPr>
        <w:t xml:space="preserve">et al. </w:t>
      </w:r>
      <w:r w:rsidRPr="00F14B98">
        <w:rPr>
          <w:rFonts w:ascii="Book Antiqua" w:hAnsi="Book Antiqua" w:cs="Times New Roman"/>
          <w:color w:val="auto"/>
          <w:sz w:val="24"/>
          <w:szCs w:val="24"/>
          <w:highlight w:val="white"/>
          <w:lang w:val="en-US" w:eastAsia="zh-CN"/>
        </w:rPr>
        <w:t xml:space="preserve">Associations with </w:t>
      </w:r>
      <w:r w:rsidR="001F0B91" w:rsidRPr="00F14B98">
        <w:rPr>
          <w:rFonts w:ascii="Book Antiqua" w:hAnsi="Book Antiqua" w:cs="Times New Roman"/>
          <w:color w:val="auto"/>
          <w:sz w:val="24"/>
          <w:szCs w:val="24"/>
          <w:highlight w:val="white"/>
          <w:lang w:val="en-US" w:eastAsia="zh-CN"/>
        </w:rPr>
        <w:t>r</w:t>
      </w:r>
      <w:r w:rsidRPr="00F14B98">
        <w:rPr>
          <w:rFonts w:ascii="Book Antiqua" w:hAnsi="Book Antiqua" w:cs="Times New Roman"/>
          <w:color w:val="auto"/>
          <w:sz w:val="24"/>
          <w:szCs w:val="24"/>
          <w:highlight w:val="white"/>
          <w:lang w:val="en-US" w:eastAsia="zh-CN"/>
        </w:rPr>
        <w:t>eactions from TNF inhibitors</w:t>
      </w:r>
      <w:bookmarkStart w:id="37" w:name="_GoBack"/>
      <w:bookmarkEnd w:id="37"/>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14:paraId="1A479794" w14:textId="77777777" w:rsidR="002B3E54" w:rsidRPr="00F14B98" w:rsidRDefault="002B3E54" w:rsidP="009A6D1C">
      <w:pPr>
        <w:snapToGrid w:val="0"/>
        <w:spacing w:line="360" w:lineRule="auto"/>
        <w:jc w:val="both"/>
        <w:rPr>
          <w:rFonts w:ascii="Book Antiqua" w:eastAsia="宋体" w:hAnsi="Book Antiqua" w:cs="Times New Roman"/>
          <w:b/>
          <w:lang w:eastAsia="zh-CN"/>
        </w:rPr>
      </w:pPr>
    </w:p>
    <w:p w14:paraId="3636D7F3" w14:textId="3F0BE979" w:rsidR="00F770E7" w:rsidRPr="00F14B98" w:rsidRDefault="00F770E7" w:rsidP="009A6D1C">
      <w:pPr>
        <w:pStyle w:val="1"/>
        <w:snapToGrid w:val="0"/>
        <w:spacing w:line="360" w:lineRule="auto"/>
        <w:jc w:val="both"/>
        <w:rPr>
          <w:rFonts w:ascii="Book Antiqua" w:hAnsi="Book Antiqua" w:cs="Times New Roman"/>
          <w:b/>
          <w:color w:val="auto"/>
          <w:sz w:val="24"/>
          <w:szCs w:val="24"/>
          <w:highlight w:val="white"/>
          <w:lang w:val="en-US" w:eastAsia="zh-CN"/>
        </w:rPr>
      </w:pPr>
      <w:r w:rsidRPr="00F14B98">
        <w:rPr>
          <w:rFonts w:ascii="Book Antiqua" w:eastAsia="Times New Roman" w:hAnsi="Book Antiqua" w:cs="Times New Roman"/>
          <w:color w:val="auto"/>
          <w:sz w:val="24"/>
          <w:szCs w:val="24"/>
          <w:shd w:val="clear" w:color="auto" w:fill="FFFFFF"/>
          <w:lang w:val="en-US"/>
        </w:rPr>
        <w:t xml:space="preserve">Daniel Lew, Soon Man Yoon, </w:t>
      </w:r>
      <w:proofErr w:type="spellStart"/>
      <w:r w:rsidRPr="00F14B98">
        <w:rPr>
          <w:rFonts w:ascii="Book Antiqua" w:eastAsia="Times New Roman" w:hAnsi="Book Antiqua" w:cs="Times New Roman"/>
          <w:color w:val="auto"/>
          <w:sz w:val="24"/>
          <w:szCs w:val="24"/>
          <w:shd w:val="clear" w:color="auto" w:fill="FFFFFF"/>
          <w:lang w:val="en-US"/>
        </w:rPr>
        <w:t>Xiaofei</w:t>
      </w:r>
      <w:proofErr w:type="spellEnd"/>
      <w:r w:rsidRPr="00F14B98">
        <w:rPr>
          <w:rFonts w:ascii="Book Antiqua" w:eastAsia="Times New Roman" w:hAnsi="Book Antiqua" w:cs="Times New Roman"/>
          <w:color w:val="auto"/>
          <w:sz w:val="24"/>
          <w:szCs w:val="24"/>
          <w:shd w:val="clear" w:color="auto" w:fill="FFFFFF"/>
          <w:lang w:val="en-US"/>
        </w:rPr>
        <w:t xml:space="preserve"> Yan, Lori Robbins, </w:t>
      </w:r>
      <w:proofErr w:type="spellStart"/>
      <w:r w:rsidRPr="00F14B98">
        <w:rPr>
          <w:rFonts w:ascii="Book Antiqua" w:eastAsia="Times New Roman" w:hAnsi="Book Antiqua" w:cs="Times New Roman"/>
          <w:color w:val="auto"/>
          <w:sz w:val="24"/>
          <w:szCs w:val="24"/>
          <w:shd w:val="clear" w:color="auto" w:fill="FFFFFF"/>
          <w:lang w:val="en-US"/>
        </w:rPr>
        <w:t>Talin</w:t>
      </w:r>
      <w:proofErr w:type="spellEnd"/>
      <w:r w:rsidRPr="00F14B98">
        <w:rPr>
          <w:rFonts w:ascii="Book Antiqua" w:eastAsia="Times New Roman" w:hAnsi="Book Antiqua" w:cs="Times New Roman"/>
          <w:color w:val="auto"/>
          <w:sz w:val="24"/>
          <w:szCs w:val="24"/>
          <w:shd w:val="clear" w:color="auto" w:fill="FFFFFF"/>
          <w:lang w:val="en-US"/>
        </w:rPr>
        <w:t xml:space="preserve"> </w:t>
      </w:r>
      <w:proofErr w:type="spellStart"/>
      <w:r w:rsidRPr="00F14B98">
        <w:rPr>
          <w:rFonts w:ascii="Book Antiqua" w:eastAsia="Times New Roman" w:hAnsi="Book Antiqua" w:cs="Times New Roman"/>
          <w:color w:val="auto"/>
          <w:sz w:val="24"/>
          <w:szCs w:val="24"/>
          <w:shd w:val="clear" w:color="auto" w:fill="FFFFFF"/>
          <w:lang w:val="en-US"/>
        </w:rPr>
        <w:t>Haritunians</w:t>
      </w:r>
      <w:proofErr w:type="spellEnd"/>
      <w:r w:rsidRPr="00F14B98">
        <w:rPr>
          <w:rFonts w:ascii="Book Antiqua" w:eastAsia="Times New Roman" w:hAnsi="Book Antiqua" w:cs="Times New Roman"/>
          <w:color w:val="auto"/>
          <w:sz w:val="24"/>
          <w:szCs w:val="24"/>
          <w:shd w:val="clear" w:color="auto" w:fill="FFFFFF"/>
          <w:lang w:val="en-US"/>
        </w:rPr>
        <w:t xml:space="preserve">, </w:t>
      </w:r>
      <w:proofErr w:type="spellStart"/>
      <w:r w:rsidRPr="00F14B98">
        <w:rPr>
          <w:rFonts w:ascii="Book Antiqua" w:eastAsia="Times New Roman" w:hAnsi="Book Antiqua" w:cs="Times New Roman"/>
          <w:color w:val="auto"/>
          <w:sz w:val="24"/>
          <w:szCs w:val="24"/>
          <w:shd w:val="clear" w:color="auto" w:fill="FFFFFF"/>
          <w:lang w:val="en-US"/>
        </w:rPr>
        <w:t>Zhenqiu</w:t>
      </w:r>
      <w:proofErr w:type="spellEnd"/>
      <w:r w:rsidRPr="00F14B98">
        <w:rPr>
          <w:rFonts w:ascii="Book Antiqua" w:eastAsia="Times New Roman" w:hAnsi="Book Antiqua" w:cs="Times New Roman"/>
          <w:color w:val="auto"/>
          <w:sz w:val="24"/>
          <w:szCs w:val="24"/>
          <w:shd w:val="clear" w:color="auto" w:fill="FFFFFF"/>
          <w:lang w:val="en-US"/>
        </w:rPr>
        <w:t xml:space="preserve"> Liu, </w:t>
      </w:r>
      <w:proofErr w:type="spellStart"/>
      <w:r w:rsidRPr="00F14B98">
        <w:rPr>
          <w:rFonts w:ascii="Book Antiqua" w:eastAsia="Times New Roman" w:hAnsi="Book Antiqua" w:cs="Times New Roman"/>
          <w:color w:val="auto"/>
          <w:sz w:val="24"/>
          <w:szCs w:val="24"/>
          <w:shd w:val="clear" w:color="auto" w:fill="FFFFFF"/>
          <w:lang w:val="en-US"/>
        </w:rPr>
        <w:t>Dalin</w:t>
      </w:r>
      <w:proofErr w:type="spellEnd"/>
      <w:r w:rsidRPr="00F14B98">
        <w:rPr>
          <w:rFonts w:ascii="Book Antiqua" w:eastAsia="Times New Roman" w:hAnsi="Book Antiqua" w:cs="Times New Roman"/>
          <w:color w:val="auto"/>
          <w:sz w:val="24"/>
          <w:szCs w:val="24"/>
          <w:shd w:val="clear" w:color="auto" w:fill="FFFFFF"/>
          <w:lang w:val="en-US"/>
        </w:rPr>
        <w:t xml:space="preserve"> Li</w:t>
      </w:r>
      <w:r w:rsidR="001F0B91" w:rsidRPr="00F14B98">
        <w:rPr>
          <w:rFonts w:ascii="Book Antiqua" w:hAnsi="Book Antiqua" w:cs="Times New Roman"/>
          <w:color w:val="auto"/>
          <w:sz w:val="24"/>
          <w:szCs w:val="24"/>
          <w:shd w:val="clear" w:color="auto" w:fill="FFFFFF"/>
          <w:lang w:val="en-US" w:eastAsia="zh-CN"/>
        </w:rPr>
        <w:t xml:space="preserve">, </w:t>
      </w:r>
      <w:r w:rsidRPr="00F14B98">
        <w:rPr>
          <w:rFonts w:ascii="Book Antiqua" w:eastAsia="Times New Roman" w:hAnsi="Book Antiqua" w:cs="Times New Roman"/>
          <w:color w:val="auto"/>
          <w:sz w:val="24"/>
          <w:szCs w:val="24"/>
          <w:shd w:val="clear" w:color="auto" w:fill="FFFFFF"/>
          <w:lang w:val="en-US"/>
        </w:rPr>
        <w:t>Dermot PB McGovern</w:t>
      </w:r>
    </w:p>
    <w:p w14:paraId="478EDBA3" w14:textId="77777777" w:rsidR="002B3E54" w:rsidRPr="00F14B98" w:rsidRDefault="002B3E54" w:rsidP="009A6D1C">
      <w:pPr>
        <w:snapToGrid w:val="0"/>
        <w:spacing w:line="360" w:lineRule="auto"/>
        <w:jc w:val="both"/>
        <w:rPr>
          <w:rFonts w:ascii="Book Antiqua" w:eastAsia="宋体" w:hAnsi="Book Antiqua" w:cs="Times New Roman"/>
          <w:b/>
          <w:lang w:eastAsia="zh-CN"/>
        </w:rPr>
      </w:pPr>
    </w:p>
    <w:p w14:paraId="34089DC5" w14:textId="0D2A7D44" w:rsidR="002B3E54" w:rsidRPr="00F14B98" w:rsidRDefault="00F770E7" w:rsidP="009A6D1C">
      <w:pPr>
        <w:snapToGrid w:val="0"/>
        <w:spacing w:line="360" w:lineRule="auto"/>
        <w:jc w:val="both"/>
        <w:rPr>
          <w:rFonts w:ascii="Book Antiqua" w:eastAsia="宋体" w:hAnsi="Book Antiqua" w:cs="Times New Roman"/>
          <w:lang w:eastAsia="zh-CN"/>
        </w:rPr>
      </w:pPr>
      <w:r w:rsidRPr="00F14B98">
        <w:rPr>
          <w:rFonts w:ascii="Book Antiqua" w:eastAsia="宋体" w:hAnsi="Book Antiqua" w:cs="Times New Roman"/>
          <w:b/>
          <w:lang w:eastAsia="zh-CN"/>
        </w:rPr>
        <w:t>Daniel Lew</w:t>
      </w:r>
      <w:r w:rsidRPr="00F14B98">
        <w:rPr>
          <w:rFonts w:ascii="Book Antiqua" w:eastAsia="宋体" w:hAnsi="Book Antiqua" w:cs="Times New Roman"/>
          <w:lang w:eastAsia="zh-CN"/>
        </w:rPr>
        <w:t>, Department of Medicine,</w:t>
      </w:r>
      <w:r w:rsidR="001F0B91" w:rsidRPr="00F14B98">
        <w:rPr>
          <w:rFonts w:ascii="Book Antiqua" w:eastAsia="宋体" w:hAnsi="Book Antiqua" w:cs="Times New Roman"/>
          <w:lang w:eastAsia="zh-CN"/>
        </w:rPr>
        <w:t xml:space="preserve"> </w:t>
      </w:r>
      <w:r w:rsidRPr="00F14B98">
        <w:rPr>
          <w:rFonts w:ascii="Book Antiqua" w:eastAsia="宋体" w:hAnsi="Book Antiqua" w:cs="Times New Roman"/>
          <w:lang w:eastAsia="zh-CN"/>
        </w:rPr>
        <w:t xml:space="preserve">Cedars-Sinai Medical Center, </w:t>
      </w:r>
      <w:r w:rsidR="007E3B6A" w:rsidRPr="00F14B98">
        <w:rPr>
          <w:rFonts w:ascii="Book Antiqua" w:eastAsia="宋体" w:hAnsi="Book Antiqua" w:cs="Times New Roman"/>
          <w:lang w:eastAsia="zh-CN"/>
        </w:rPr>
        <w:t>Los Angeles, C</w:t>
      </w:r>
      <w:r w:rsidR="001F0B91" w:rsidRPr="00F14B98">
        <w:rPr>
          <w:rFonts w:ascii="Book Antiqua" w:eastAsia="宋体" w:hAnsi="Book Antiqua" w:cs="Times New Roman"/>
          <w:lang w:eastAsia="zh-CN"/>
        </w:rPr>
        <w:t xml:space="preserve">A </w:t>
      </w:r>
      <w:r w:rsidR="007E3B6A" w:rsidRPr="00F14B98">
        <w:rPr>
          <w:rFonts w:ascii="Book Antiqua" w:eastAsia="宋体" w:hAnsi="Book Antiqua" w:cs="Times New Roman"/>
          <w:lang w:eastAsia="zh-CN"/>
        </w:rPr>
        <w:t>90048, U</w:t>
      </w:r>
      <w:r w:rsidR="001F0B91" w:rsidRPr="00F14B98">
        <w:rPr>
          <w:rFonts w:ascii="Book Antiqua" w:eastAsia="宋体" w:hAnsi="Book Antiqua" w:cs="Times New Roman"/>
          <w:lang w:eastAsia="zh-CN"/>
        </w:rPr>
        <w:t>nited States</w:t>
      </w:r>
    </w:p>
    <w:p w14:paraId="1470C340" w14:textId="77777777" w:rsidR="007E3B6A" w:rsidRPr="00F14B98" w:rsidRDefault="007E3B6A" w:rsidP="009A6D1C">
      <w:pPr>
        <w:snapToGrid w:val="0"/>
        <w:spacing w:line="360" w:lineRule="auto"/>
        <w:jc w:val="both"/>
        <w:rPr>
          <w:rFonts w:ascii="Book Antiqua" w:eastAsia="宋体" w:hAnsi="Book Antiqua" w:cs="Times New Roman"/>
          <w:lang w:eastAsia="zh-CN"/>
        </w:rPr>
      </w:pPr>
    </w:p>
    <w:p w14:paraId="44FF1C42" w14:textId="5AE631E0" w:rsidR="007E3B6A" w:rsidRPr="00F14B98" w:rsidRDefault="007E3B6A" w:rsidP="009A6D1C">
      <w:pPr>
        <w:snapToGrid w:val="0"/>
        <w:spacing w:line="360" w:lineRule="auto"/>
        <w:jc w:val="both"/>
        <w:rPr>
          <w:rFonts w:ascii="Book Antiqua" w:eastAsia="宋体" w:hAnsi="Book Antiqua" w:cs="Times New Roman"/>
          <w:lang w:eastAsia="zh-CN"/>
        </w:rPr>
      </w:pPr>
      <w:r w:rsidRPr="00F14B98">
        <w:rPr>
          <w:rFonts w:ascii="Book Antiqua" w:eastAsia="宋体" w:hAnsi="Book Antiqua" w:cs="Times New Roman"/>
          <w:b/>
          <w:lang w:eastAsia="zh-CN"/>
        </w:rPr>
        <w:t xml:space="preserve">Soon Man Yoon, </w:t>
      </w:r>
      <w:proofErr w:type="spellStart"/>
      <w:r w:rsidRPr="00F14B98">
        <w:rPr>
          <w:rFonts w:ascii="Book Antiqua" w:eastAsia="宋体" w:hAnsi="Book Antiqua" w:cs="Times New Roman"/>
          <w:b/>
          <w:lang w:eastAsia="zh-CN"/>
        </w:rPr>
        <w:t>Xiaofei</w:t>
      </w:r>
      <w:proofErr w:type="spellEnd"/>
      <w:r w:rsidRPr="00F14B98">
        <w:rPr>
          <w:rFonts w:ascii="Book Antiqua" w:eastAsia="宋体" w:hAnsi="Book Antiqua" w:cs="Times New Roman"/>
          <w:b/>
          <w:lang w:eastAsia="zh-CN"/>
        </w:rPr>
        <w:t xml:space="preserve"> Yan, </w:t>
      </w:r>
      <w:proofErr w:type="spellStart"/>
      <w:r w:rsidRPr="00F14B98">
        <w:rPr>
          <w:rFonts w:ascii="Book Antiqua" w:eastAsia="宋体" w:hAnsi="Book Antiqua" w:cs="Times New Roman"/>
          <w:b/>
          <w:lang w:eastAsia="zh-CN"/>
        </w:rPr>
        <w:t>Talin</w:t>
      </w:r>
      <w:proofErr w:type="spellEnd"/>
      <w:r w:rsidRPr="00F14B98">
        <w:rPr>
          <w:rFonts w:ascii="Book Antiqua" w:eastAsia="宋体" w:hAnsi="Book Antiqua" w:cs="Times New Roman"/>
          <w:b/>
          <w:lang w:eastAsia="zh-CN"/>
        </w:rPr>
        <w:t xml:space="preserve"> </w:t>
      </w:r>
      <w:proofErr w:type="spellStart"/>
      <w:r w:rsidRPr="00F14B98">
        <w:rPr>
          <w:rFonts w:ascii="Book Antiqua" w:eastAsia="宋体" w:hAnsi="Book Antiqua" w:cs="Times New Roman"/>
          <w:b/>
          <w:lang w:eastAsia="zh-CN"/>
        </w:rPr>
        <w:t>Haritunians</w:t>
      </w:r>
      <w:proofErr w:type="spellEnd"/>
      <w:r w:rsidRPr="00F14B98">
        <w:rPr>
          <w:rFonts w:ascii="Book Antiqua" w:eastAsia="宋体" w:hAnsi="Book Antiqua" w:cs="Times New Roman"/>
          <w:b/>
          <w:lang w:eastAsia="zh-CN"/>
        </w:rPr>
        <w:t xml:space="preserve">, </w:t>
      </w:r>
      <w:proofErr w:type="spellStart"/>
      <w:r w:rsidRPr="00F14B98">
        <w:rPr>
          <w:rFonts w:ascii="Book Antiqua" w:eastAsia="宋体" w:hAnsi="Book Antiqua" w:cs="Times New Roman"/>
          <w:b/>
          <w:lang w:eastAsia="zh-CN"/>
        </w:rPr>
        <w:t>Zhenqiu</w:t>
      </w:r>
      <w:proofErr w:type="spellEnd"/>
      <w:r w:rsidRPr="00F14B98">
        <w:rPr>
          <w:rFonts w:ascii="Book Antiqua" w:eastAsia="宋体" w:hAnsi="Book Antiqua" w:cs="Times New Roman"/>
          <w:b/>
          <w:lang w:eastAsia="zh-CN"/>
        </w:rPr>
        <w:t xml:space="preserve"> Liu, </w:t>
      </w:r>
      <w:proofErr w:type="spellStart"/>
      <w:r w:rsidRPr="00F14B98">
        <w:rPr>
          <w:rFonts w:ascii="Book Antiqua" w:eastAsia="宋体" w:hAnsi="Book Antiqua" w:cs="Times New Roman"/>
          <w:b/>
          <w:lang w:eastAsia="zh-CN"/>
        </w:rPr>
        <w:t>Dalin</w:t>
      </w:r>
      <w:proofErr w:type="spellEnd"/>
      <w:r w:rsidRPr="00F14B98">
        <w:rPr>
          <w:rFonts w:ascii="Book Antiqua" w:eastAsia="宋体" w:hAnsi="Book Antiqua" w:cs="Times New Roman"/>
          <w:b/>
          <w:lang w:eastAsia="zh-CN"/>
        </w:rPr>
        <w:t xml:space="preserve"> Li, Dermot PB McGovern, </w:t>
      </w:r>
      <w:r w:rsidRPr="00F14B98">
        <w:rPr>
          <w:rFonts w:ascii="Book Antiqua" w:eastAsia="宋体" w:hAnsi="Book Antiqua" w:cs="Times New Roman"/>
          <w:lang w:eastAsia="zh-CN"/>
        </w:rPr>
        <w:t xml:space="preserve">F. </w:t>
      </w:r>
      <w:proofErr w:type="spellStart"/>
      <w:r w:rsidRPr="00F14B98">
        <w:rPr>
          <w:rFonts w:ascii="Book Antiqua" w:eastAsia="宋体" w:hAnsi="Book Antiqua" w:cs="Times New Roman"/>
          <w:lang w:eastAsia="zh-CN"/>
        </w:rPr>
        <w:t>Widjaja</w:t>
      </w:r>
      <w:proofErr w:type="spellEnd"/>
      <w:r w:rsidRPr="00F14B98">
        <w:rPr>
          <w:rFonts w:ascii="Book Antiqua" w:eastAsia="宋体" w:hAnsi="Book Antiqua" w:cs="Times New Roman"/>
          <w:lang w:eastAsia="zh-CN"/>
        </w:rPr>
        <w:t xml:space="preserve"> Foundation Inflammatory Bowel and </w:t>
      </w:r>
      <w:proofErr w:type="spellStart"/>
      <w:r w:rsidRPr="00F14B98">
        <w:rPr>
          <w:rFonts w:ascii="Book Antiqua" w:eastAsia="宋体" w:hAnsi="Book Antiqua" w:cs="Times New Roman"/>
          <w:lang w:eastAsia="zh-CN"/>
        </w:rPr>
        <w:t>Immunobiology</w:t>
      </w:r>
      <w:proofErr w:type="spellEnd"/>
      <w:r w:rsidRPr="00F14B98">
        <w:rPr>
          <w:rFonts w:ascii="Book Antiqua" w:eastAsia="宋体" w:hAnsi="Book Antiqua" w:cs="Times New Roman"/>
          <w:lang w:eastAsia="zh-CN"/>
        </w:rPr>
        <w:t xml:space="preserve"> Research Institute, Cedars-Sinai Medical Center, Los Angeles, </w:t>
      </w:r>
      <w:r w:rsidR="001F0B91" w:rsidRPr="00F14B98">
        <w:rPr>
          <w:rFonts w:ascii="Book Antiqua" w:eastAsia="宋体" w:hAnsi="Book Antiqua" w:cs="Times New Roman"/>
          <w:lang w:eastAsia="zh-CN"/>
        </w:rPr>
        <w:t>CA 90048, United States</w:t>
      </w:r>
    </w:p>
    <w:p w14:paraId="5DDA55C8" w14:textId="77777777" w:rsidR="007E3B6A" w:rsidRPr="00F14B98" w:rsidRDefault="007E3B6A" w:rsidP="009A6D1C">
      <w:pPr>
        <w:snapToGrid w:val="0"/>
        <w:spacing w:line="360" w:lineRule="auto"/>
        <w:jc w:val="both"/>
        <w:rPr>
          <w:rFonts w:ascii="Book Antiqua" w:eastAsia="宋体" w:hAnsi="Book Antiqua" w:cs="Times New Roman"/>
          <w:lang w:eastAsia="zh-CN"/>
        </w:rPr>
      </w:pPr>
    </w:p>
    <w:p w14:paraId="1C19B78B" w14:textId="3DE2F17B" w:rsidR="007E3B6A" w:rsidRPr="00F14B98" w:rsidRDefault="007E3B6A" w:rsidP="009A6D1C">
      <w:pPr>
        <w:snapToGrid w:val="0"/>
        <w:spacing w:line="360" w:lineRule="auto"/>
        <w:jc w:val="both"/>
        <w:rPr>
          <w:rFonts w:ascii="Book Antiqua" w:eastAsia="宋体" w:hAnsi="Book Antiqua" w:cs="Times New Roman"/>
          <w:lang w:eastAsia="zh-CN"/>
        </w:rPr>
      </w:pPr>
      <w:r w:rsidRPr="00F14B98">
        <w:rPr>
          <w:rFonts w:ascii="Book Antiqua" w:eastAsia="宋体" w:hAnsi="Book Antiqua" w:cs="Times New Roman"/>
          <w:b/>
          <w:lang w:eastAsia="zh-CN"/>
        </w:rPr>
        <w:t xml:space="preserve">Lori Robbins, </w:t>
      </w:r>
      <w:r w:rsidRPr="00F14B98">
        <w:rPr>
          <w:rFonts w:ascii="Book Antiqua" w:eastAsia="宋体" w:hAnsi="Book Antiqua" w:cs="Times New Roman"/>
          <w:lang w:eastAsia="zh-CN"/>
        </w:rPr>
        <w:t xml:space="preserve">Department of Gastroenterology, Cedars-Sinai Medical Center, Los Angeles, </w:t>
      </w:r>
      <w:r w:rsidR="001F0B91" w:rsidRPr="00F14B98">
        <w:rPr>
          <w:rFonts w:ascii="Book Antiqua" w:eastAsia="宋体" w:hAnsi="Book Antiqua" w:cs="Times New Roman"/>
          <w:lang w:eastAsia="zh-CN"/>
        </w:rPr>
        <w:t>CA 90048, United States</w:t>
      </w:r>
    </w:p>
    <w:p w14:paraId="1D384A54" w14:textId="77777777" w:rsidR="00F770E7" w:rsidRPr="00F14B98" w:rsidRDefault="00F770E7" w:rsidP="009A6D1C">
      <w:pPr>
        <w:snapToGrid w:val="0"/>
        <w:spacing w:line="360" w:lineRule="auto"/>
        <w:jc w:val="both"/>
        <w:rPr>
          <w:rFonts w:ascii="Book Antiqua" w:eastAsia="宋体" w:hAnsi="Book Antiqua" w:cs="Times New Roman"/>
          <w:lang w:eastAsia="zh-CN"/>
        </w:rPr>
      </w:pPr>
    </w:p>
    <w:p w14:paraId="19716B9C" w14:textId="2005BCA3" w:rsidR="001F0B91" w:rsidRPr="00F14B98" w:rsidRDefault="001F0B91" w:rsidP="009A6D1C">
      <w:pPr>
        <w:pStyle w:val="1"/>
        <w:snapToGrid w:val="0"/>
        <w:spacing w:line="360" w:lineRule="auto"/>
        <w:jc w:val="both"/>
        <w:rPr>
          <w:rFonts w:ascii="Book Antiqua" w:hAnsi="Book Antiqua" w:cs="Times New Roman"/>
          <w:b/>
          <w:color w:val="auto"/>
          <w:sz w:val="24"/>
          <w:szCs w:val="24"/>
          <w:highlight w:val="white"/>
          <w:lang w:val="en-US" w:eastAsia="zh-CN"/>
        </w:rPr>
      </w:pPr>
      <w:r w:rsidRPr="00F14B98">
        <w:rPr>
          <w:rFonts w:ascii="Book Antiqua" w:hAnsi="Book Antiqua"/>
          <w:b/>
          <w:color w:val="auto"/>
          <w:sz w:val="24"/>
          <w:szCs w:val="24"/>
        </w:rPr>
        <w:t>ORCID number:</w:t>
      </w:r>
      <w:r w:rsidRPr="00F14B98">
        <w:rPr>
          <w:rFonts w:ascii="Book Antiqua" w:hAnsi="Book Antiqua"/>
          <w:b/>
          <w:color w:val="auto"/>
          <w:sz w:val="24"/>
          <w:szCs w:val="24"/>
          <w:lang w:eastAsia="zh-CN"/>
        </w:rPr>
        <w:t xml:space="preserve"> </w:t>
      </w:r>
      <w:r w:rsidRPr="00F14B98">
        <w:rPr>
          <w:rFonts w:ascii="Book Antiqua" w:eastAsia="Times New Roman" w:hAnsi="Book Antiqua" w:cs="Times New Roman"/>
          <w:color w:val="auto"/>
          <w:sz w:val="24"/>
          <w:szCs w:val="24"/>
          <w:shd w:val="clear" w:color="auto" w:fill="FFFFFF"/>
          <w:lang w:val="en-US"/>
        </w:rPr>
        <w:t>Daniel Lew</w:t>
      </w:r>
      <w:r w:rsidRPr="00F14B98">
        <w:rPr>
          <w:rFonts w:ascii="Book Antiqua" w:hAnsi="Book Antiqua" w:cs="Times New Roman"/>
          <w:color w:val="auto"/>
          <w:sz w:val="24"/>
          <w:szCs w:val="24"/>
          <w:shd w:val="clear" w:color="auto" w:fill="FFFFFF"/>
          <w:lang w:val="en-US" w:eastAsia="zh-CN"/>
        </w:rPr>
        <w:t xml:space="preserve"> (0000-0001-8843-6447); </w:t>
      </w:r>
      <w:r w:rsidRPr="00F14B98">
        <w:rPr>
          <w:rFonts w:ascii="Book Antiqua" w:eastAsia="Times New Roman" w:hAnsi="Book Antiqua" w:cs="Times New Roman"/>
          <w:color w:val="auto"/>
          <w:sz w:val="24"/>
          <w:szCs w:val="24"/>
          <w:shd w:val="clear" w:color="auto" w:fill="FFFFFF"/>
          <w:lang w:val="en-US"/>
        </w:rPr>
        <w:t>Soon Man Yoon</w:t>
      </w:r>
      <w:r w:rsidRPr="00F14B98">
        <w:rPr>
          <w:rFonts w:ascii="Book Antiqua" w:hAnsi="Book Antiqua" w:cs="Times New Roman"/>
          <w:color w:val="auto"/>
          <w:sz w:val="24"/>
          <w:szCs w:val="24"/>
          <w:shd w:val="clear" w:color="auto" w:fill="FFFFFF"/>
          <w:lang w:val="en-US" w:eastAsia="zh-CN"/>
        </w:rPr>
        <w:t xml:space="preserve"> (</w:t>
      </w:r>
      <w:r w:rsidR="001D7F3C" w:rsidRPr="00F14B98">
        <w:rPr>
          <w:rFonts w:ascii="Book Antiqua" w:hAnsi="Book Antiqua" w:cs="Times New Roman"/>
          <w:color w:val="auto"/>
          <w:sz w:val="24"/>
          <w:szCs w:val="24"/>
          <w:shd w:val="clear" w:color="auto" w:fill="FFFFFF"/>
          <w:lang w:val="en-US" w:eastAsia="zh-CN"/>
        </w:rPr>
        <w:t>0000-0003-3885-6763</w:t>
      </w:r>
      <w:r w:rsidRPr="00F14B98">
        <w:rPr>
          <w:rFonts w:ascii="Book Antiqua" w:hAnsi="Book Antiqua" w:cs="Times New Roman"/>
          <w:color w:val="auto"/>
          <w:sz w:val="24"/>
          <w:szCs w:val="24"/>
          <w:shd w:val="clear" w:color="auto" w:fill="FFFFFF"/>
          <w:lang w:val="en-US" w:eastAsia="zh-CN"/>
        </w:rPr>
        <w:t xml:space="preserve">); </w:t>
      </w:r>
      <w:proofErr w:type="spellStart"/>
      <w:r w:rsidRPr="00F14B98">
        <w:rPr>
          <w:rFonts w:ascii="Book Antiqua" w:eastAsia="Times New Roman" w:hAnsi="Book Antiqua" w:cs="Times New Roman"/>
          <w:color w:val="auto"/>
          <w:sz w:val="24"/>
          <w:szCs w:val="24"/>
          <w:shd w:val="clear" w:color="auto" w:fill="FFFFFF"/>
          <w:lang w:val="en-US"/>
        </w:rPr>
        <w:t>Xiaofei</w:t>
      </w:r>
      <w:proofErr w:type="spellEnd"/>
      <w:r w:rsidRPr="00F14B98">
        <w:rPr>
          <w:rFonts w:ascii="Book Antiqua" w:eastAsia="Times New Roman" w:hAnsi="Book Antiqua" w:cs="Times New Roman"/>
          <w:color w:val="auto"/>
          <w:sz w:val="24"/>
          <w:szCs w:val="24"/>
          <w:shd w:val="clear" w:color="auto" w:fill="FFFFFF"/>
          <w:lang w:val="en-US"/>
        </w:rPr>
        <w:t xml:space="preserve"> Yan</w:t>
      </w:r>
      <w:r w:rsidRPr="00F14B98">
        <w:rPr>
          <w:rFonts w:ascii="Book Antiqua" w:hAnsi="Book Antiqua" w:cs="Times New Roman"/>
          <w:color w:val="auto"/>
          <w:sz w:val="24"/>
          <w:szCs w:val="24"/>
          <w:shd w:val="clear" w:color="auto" w:fill="FFFFFF"/>
          <w:lang w:val="en-US" w:eastAsia="zh-CN"/>
        </w:rPr>
        <w:t xml:space="preserve"> (</w:t>
      </w:r>
      <w:r w:rsidR="001D7F3C" w:rsidRPr="00F14B98">
        <w:rPr>
          <w:rFonts w:ascii="Book Antiqua" w:hAnsi="Book Antiqua" w:cs="Times New Roman"/>
          <w:color w:val="auto"/>
          <w:sz w:val="24"/>
          <w:szCs w:val="24"/>
          <w:shd w:val="clear" w:color="auto" w:fill="FFFFFF"/>
          <w:lang w:val="en-US" w:eastAsia="zh-CN"/>
        </w:rPr>
        <w:t>0000-0001-9825-1956</w:t>
      </w:r>
      <w:r w:rsidRPr="00F14B98">
        <w:rPr>
          <w:rFonts w:ascii="Book Antiqua" w:hAnsi="Book Antiqua" w:cs="Times New Roman"/>
          <w:color w:val="auto"/>
          <w:sz w:val="24"/>
          <w:szCs w:val="24"/>
          <w:shd w:val="clear" w:color="auto" w:fill="FFFFFF"/>
          <w:lang w:val="en-US" w:eastAsia="zh-CN"/>
        </w:rPr>
        <w:t xml:space="preserve">); </w:t>
      </w:r>
      <w:r w:rsidRPr="00F14B98">
        <w:rPr>
          <w:rFonts w:ascii="Book Antiqua" w:eastAsia="Times New Roman" w:hAnsi="Book Antiqua" w:cs="Times New Roman"/>
          <w:color w:val="auto"/>
          <w:sz w:val="24"/>
          <w:szCs w:val="24"/>
          <w:shd w:val="clear" w:color="auto" w:fill="FFFFFF"/>
          <w:lang w:val="en-US"/>
        </w:rPr>
        <w:t>Lori Robbins</w:t>
      </w:r>
      <w:r w:rsidRPr="00F14B98">
        <w:rPr>
          <w:rFonts w:ascii="Book Antiqua" w:hAnsi="Book Antiqua" w:cs="Times New Roman"/>
          <w:color w:val="auto"/>
          <w:sz w:val="24"/>
          <w:szCs w:val="24"/>
          <w:shd w:val="clear" w:color="auto" w:fill="FFFFFF"/>
          <w:lang w:val="en-US" w:eastAsia="zh-CN"/>
        </w:rPr>
        <w:t xml:space="preserve"> (</w:t>
      </w:r>
      <w:r w:rsidR="001D7F3C" w:rsidRPr="00F14B98">
        <w:rPr>
          <w:rFonts w:ascii="Book Antiqua" w:hAnsi="Book Antiqua" w:cs="Times New Roman"/>
          <w:color w:val="auto"/>
          <w:sz w:val="24"/>
          <w:szCs w:val="24"/>
          <w:shd w:val="clear" w:color="auto" w:fill="FFFFFF"/>
          <w:lang w:val="en-US" w:eastAsia="zh-CN"/>
        </w:rPr>
        <w:t>0000-0003-3149-8895</w:t>
      </w:r>
      <w:r w:rsidRPr="00F14B98">
        <w:rPr>
          <w:rFonts w:ascii="Book Antiqua" w:hAnsi="Book Antiqua" w:cs="Times New Roman"/>
          <w:color w:val="auto"/>
          <w:sz w:val="24"/>
          <w:szCs w:val="24"/>
          <w:shd w:val="clear" w:color="auto" w:fill="FFFFFF"/>
          <w:lang w:val="en-US" w:eastAsia="zh-CN"/>
        </w:rPr>
        <w:t xml:space="preserve">); </w:t>
      </w:r>
      <w:proofErr w:type="spellStart"/>
      <w:r w:rsidRPr="00F14B98">
        <w:rPr>
          <w:rFonts w:ascii="Book Antiqua" w:eastAsia="Times New Roman" w:hAnsi="Book Antiqua" w:cs="Times New Roman"/>
          <w:color w:val="auto"/>
          <w:sz w:val="24"/>
          <w:szCs w:val="24"/>
          <w:shd w:val="clear" w:color="auto" w:fill="FFFFFF"/>
          <w:lang w:val="en-US"/>
        </w:rPr>
        <w:t>Talin</w:t>
      </w:r>
      <w:proofErr w:type="spellEnd"/>
      <w:r w:rsidRPr="00F14B98">
        <w:rPr>
          <w:rFonts w:ascii="Book Antiqua" w:eastAsia="Times New Roman" w:hAnsi="Book Antiqua" w:cs="Times New Roman"/>
          <w:color w:val="auto"/>
          <w:sz w:val="24"/>
          <w:szCs w:val="24"/>
          <w:shd w:val="clear" w:color="auto" w:fill="FFFFFF"/>
          <w:lang w:val="en-US"/>
        </w:rPr>
        <w:t xml:space="preserve"> </w:t>
      </w:r>
      <w:proofErr w:type="spellStart"/>
      <w:r w:rsidRPr="00F14B98">
        <w:rPr>
          <w:rFonts w:ascii="Book Antiqua" w:eastAsia="Times New Roman" w:hAnsi="Book Antiqua" w:cs="Times New Roman"/>
          <w:color w:val="auto"/>
          <w:sz w:val="24"/>
          <w:szCs w:val="24"/>
          <w:shd w:val="clear" w:color="auto" w:fill="FFFFFF"/>
          <w:lang w:val="en-US"/>
        </w:rPr>
        <w:t>Haritunians</w:t>
      </w:r>
      <w:proofErr w:type="spellEnd"/>
      <w:r w:rsidRPr="00F14B98">
        <w:rPr>
          <w:rFonts w:ascii="Book Antiqua" w:hAnsi="Book Antiqua" w:cs="Times New Roman"/>
          <w:color w:val="auto"/>
          <w:sz w:val="24"/>
          <w:szCs w:val="24"/>
          <w:shd w:val="clear" w:color="auto" w:fill="FFFFFF"/>
          <w:lang w:val="en-US" w:eastAsia="zh-CN"/>
        </w:rPr>
        <w:t xml:space="preserve"> (</w:t>
      </w:r>
      <w:r w:rsidR="001D7F3C" w:rsidRPr="00F14B98">
        <w:rPr>
          <w:rFonts w:ascii="Book Antiqua" w:hAnsi="Book Antiqua" w:cs="Times New Roman"/>
          <w:color w:val="auto"/>
          <w:sz w:val="24"/>
          <w:szCs w:val="24"/>
          <w:shd w:val="clear" w:color="auto" w:fill="FFFFFF"/>
          <w:lang w:val="en-US" w:eastAsia="zh-CN"/>
        </w:rPr>
        <w:t>0000-0002-9005-7750</w:t>
      </w:r>
      <w:r w:rsidRPr="00F14B98">
        <w:rPr>
          <w:rFonts w:ascii="Book Antiqua" w:hAnsi="Book Antiqua" w:cs="Times New Roman"/>
          <w:color w:val="auto"/>
          <w:sz w:val="24"/>
          <w:szCs w:val="24"/>
          <w:shd w:val="clear" w:color="auto" w:fill="FFFFFF"/>
          <w:lang w:val="en-US" w:eastAsia="zh-CN"/>
        </w:rPr>
        <w:t xml:space="preserve">); </w:t>
      </w:r>
      <w:proofErr w:type="spellStart"/>
      <w:r w:rsidRPr="00F14B98">
        <w:rPr>
          <w:rFonts w:ascii="Book Antiqua" w:eastAsia="Times New Roman" w:hAnsi="Book Antiqua" w:cs="Times New Roman"/>
          <w:color w:val="auto"/>
          <w:sz w:val="24"/>
          <w:szCs w:val="24"/>
          <w:shd w:val="clear" w:color="auto" w:fill="FFFFFF"/>
          <w:lang w:val="en-US"/>
        </w:rPr>
        <w:t>Zhenqiu</w:t>
      </w:r>
      <w:proofErr w:type="spellEnd"/>
      <w:r w:rsidRPr="00F14B98">
        <w:rPr>
          <w:rFonts w:ascii="Book Antiqua" w:eastAsia="Times New Roman" w:hAnsi="Book Antiqua" w:cs="Times New Roman"/>
          <w:color w:val="auto"/>
          <w:sz w:val="24"/>
          <w:szCs w:val="24"/>
          <w:shd w:val="clear" w:color="auto" w:fill="FFFFFF"/>
          <w:lang w:val="en-US"/>
        </w:rPr>
        <w:t xml:space="preserve"> Liu</w:t>
      </w:r>
      <w:r w:rsidRPr="00F14B98">
        <w:rPr>
          <w:rFonts w:ascii="Book Antiqua" w:hAnsi="Book Antiqua" w:cs="Times New Roman"/>
          <w:color w:val="auto"/>
          <w:sz w:val="24"/>
          <w:szCs w:val="24"/>
          <w:shd w:val="clear" w:color="auto" w:fill="FFFFFF"/>
          <w:lang w:val="en-US" w:eastAsia="zh-CN"/>
        </w:rPr>
        <w:t xml:space="preserve"> (</w:t>
      </w:r>
      <w:r w:rsidR="001D7F3C" w:rsidRPr="00F14B98">
        <w:rPr>
          <w:rFonts w:ascii="Book Antiqua" w:hAnsi="Book Antiqua" w:cs="Times New Roman"/>
          <w:color w:val="auto"/>
          <w:sz w:val="24"/>
          <w:szCs w:val="24"/>
          <w:shd w:val="clear" w:color="auto" w:fill="FFFFFF"/>
          <w:lang w:val="en-US" w:eastAsia="zh-CN"/>
        </w:rPr>
        <w:t>0000-0003-1535-4322</w:t>
      </w:r>
      <w:r w:rsidRPr="00F14B98">
        <w:rPr>
          <w:rFonts w:ascii="Book Antiqua" w:hAnsi="Book Antiqua" w:cs="Times New Roman"/>
          <w:color w:val="auto"/>
          <w:sz w:val="24"/>
          <w:szCs w:val="24"/>
          <w:shd w:val="clear" w:color="auto" w:fill="FFFFFF"/>
          <w:lang w:val="en-US" w:eastAsia="zh-CN"/>
        </w:rPr>
        <w:t xml:space="preserve">); </w:t>
      </w:r>
      <w:proofErr w:type="spellStart"/>
      <w:r w:rsidRPr="00F14B98">
        <w:rPr>
          <w:rFonts w:ascii="Book Antiqua" w:eastAsia="Times New Roman" w:hAnsi="Book Antiqua" w:cs="Times New Roman"/>
          <w:color w:val="auto"/>
          <w:sz w:val="24"/>
          <w:szCs w:val="24"/>
          <w:shd w:val="clear" w:color="auto" w:fill="FFFFFF"/>
          <w:lang w:val="en-US"/>
        </w:rPr>
        <w:t>Dalin</w:t>
      </w:r>
      <w:proofErr w:type="spellEnd"/>
      <w:r w:rsidRPr="00F14B98">
        <w:rPr>
          <w:rFonts w:ascii="Book Antiqua" w:eastAsia="Times New Roman" w:hAnsi="Book Antiqua" w:cs="Times New Roman"/>
          <w:color w:val="auto"/>
          <w:sz w:val="24"/>
          <w:szCs w:val="24"/>
          <w:shd w:val="clear" w:color="auto" w:fill="FFFFFF"/>
          <w:lang w:val="en-US"/>
        </w:rPr>
        <w:t xml:space="preserve"> Li</w:t>
      </w:r>
      <w:r w:rsidRPr="00F14B98">
        <w:rPr>
          <w:rFonts w:ascii="Book Antiqua" w:hAnsi="Book Antiqua" w:cs="Times New Roman"/>
          <w:color w:val="auto"/>
          <w:sz w:val="24"/>
          <w:szCs w:val="24"/>
          <w:shd w:val="clear" w:color="auto" w:fill="FFFFFF"/>
          <w:lang w:val="en-US" w:eastAsia="zh-CN"/>
        </w:rPr>
        <w:t xml:space="preserve"> (</w:t>
      </w:r>
      <w:r w:rsidR="001D7F3C" w:rsidRPr="00F14B98">
        <w:rPr>
          <w:rFonts w:ascii="Book Antiqua" w:hAnsi="Book Antiqua" w:cs="Times New Roman"/>
          <w:color w:val="auto"/>
          <w:sz w:val="24"/>
          <w:szCs w:val="24"/>
          <w:shd w:val="clear" w:color="auto" w:fill="FFFFFF"/>
          <w:lang w:val="en-US" w:eastAsia="zh-CN"/>
        </w:rPr>
        <w:t>0000-0003-4738-0074</w:t>
      </w:r>
      <w:r w:rsidRPr="00F14B98">
        <w:rPr>
          <w:rFonts w:ascii="Book Antiqua" w:hAnsi="Book Antiqua" w:cs="Times New Roman"/>
          <w:color w:val="auto"/>
          <w:sz w:val="24"/>
          <w:szCs w:val="24"/>
          <w:shd w:val="clear" w:color="auto" w:fill="FFFFFF"/>
          <w:lang w:val="en-US" w:eastAsia="zh-CN"/>
        </w:rPr>
        <w:t xml:space="preserve">); </w:t>
      </w:r>
      <w:r w:rsidRPr="00F14B98">
        <w:rPr>
          <w:rFonts w:ascii="Book Antiqua" w:eastAsia="Times New Roman" w:hAnsi="Book Antiqua" w:cs="Times New Roman"/>
          <w:color w:val="auto"/>
          <w:sz w:val="24"/>
          <w:szCs w:val="24"/>
          <w:shd w:val="clear" w:color="auto" w:fill="FFFFFF"/>
          <w:lang w:val="en-US"/>
        </w:rPr>
        <w:t>Dermot PB McGovern</w:t>
      </w:r>
      <w:r w:rsidRPr="00F14B98">
        <w:rPr>
          <w:rFonts w:ascii="Book Antiqua" w:hAnsi="Book Antiqua" w:cs="Times New Roman"/>
          <w:color w:val="auto"/>
          <w:sz w:val="24"/>
          <w:szCs w:val="24"/>
          <w:shd w:val="clear" w:color="auto" w:fill="FFFFFF"/>
          <w:lang w:val="en-US" w:eastAsia="zh-CN"/>
        </w:rPr>
        <w:t xml:space="preserve"> (</w:t>
      </w:r>
      <w:r w:rsidR="001D7F3C" w:rsidRPr="00F14B98">
        <w:rPr>
          <w:rFonts w:ascii="Book Antiqua" w:hAnsi="Book Antiqua" w:cs="Times New Roman"/>
          <w:color w:val="auto"/>
          <w:sz w:val="24"/>
          <w:szCs w:val="24"/>
          <w:shd w:val="clear" w:color="auto" w:fill="FFFFFF"/>
          <w:lang w:val="en-US" w:eastAsia="zh-CN"/>
        </w:rPr>
        <w:t>0000-0001-5621-759X</w:t>
      </w:r>
      <w:r w:rsidRPr="00F14B98">
        <w:rPr>
          <w:rFonts w:ascii="Book Antiqua" w:hAnsi="Book Antiqua" w:cs="Times New Roman"/>
          <w:color w:val="auto"/>
          <w:sz w:val="24"/>
          <w:szCs w:val="24"/>
          <w:shd w:val="clear" w:color="auto" w:fill="FFFFFF"/>
          <w:lang w:val="en-US" w:eastAsia="zh-CN"/>
        </w:rPr>
        <w:t>)</w:t>
      </w:r>
      <w:r w:rsidR="00D621C9">
        <w:rPr>
          <w:rFonts w:ascii="Book Antiqua" w:hAnsi="Book Antiqua" w:cs="Times New Roman"/>
          <w:color w:val="auto"/>
          <w:sz w:val="24"/>
          <w:szCs w:val="24"/>
          <w:shd w:val="clear" w:color="auto" w:fill="FFFFFF"/>
          <w:lang w:val="en-US" w:eastAsia="zh-CN"/>
        </w:rPr>
        <w:t>.</w:t>
      </w:r>
    </w:p>
    <w:p w14:paraId="134A74A2" w14:textId="77777777" w:rsidR="001F0B91" w:rsidRPr="00F14B98" w:rsidRDefault="001F0B91" w:rsidP="009A6D1C">
      <w:pPr>
        <w:snapToGrid w:val="0"/>
        <w:spacing w:line="360" w:lineRule="auto"/>
        <w:jc w:val="both"/>
        <w:rPr>
          <w:rFonts w:ascii="Book Antiqua" w:eastAsia="宋体" w:hAnsi="Book Antiqua" w:cs="Times New Roman"/>
          <w:lang w:eastAsia="zh-CN"/>
        </w:rPr>
      </w:pPr>
    </w:p>
    <w:p w14:paraId="78A767C7" w14:textId="722B67E8" w:rsidR="002B3E54" w:rsidRPr="00F14B98" w:rsidRDefault="002B3E54" w:rsidP="009A6D1C">
      <w:pPr>
        <w:snapToGrid w:val="0"/>
        <w:spacing w:line="360" w:lineRule="auto"/>
        <w:jc w:val="both"/>
        <w:rPr>
          <w:rFonts w:ascii="Book Antiqua" w:hAnsi="Book Antiqua" w:cs="Times New Roman"/>
          <w:b/>
          <w:lang w:eastAsia="zh-CN"/>
        </w:rPr>
      </w:pPr>
      <w:r w:rsidRPr="00F14B98">
        <w:rPr>
          <w:rFonts w:ascii="Book Antiqua" w:hAnsi="Book Antiqua" w:cs="Times New Roman"/>
          <w:b/>
          <w:highlight w:val="white"/>
          <w:lang w:eastAsia="zh-CN"/>
        </w:rPr>
        <w:t>Author contributions:</w:t>
      </w:r>
      <w:r w:rsidR="001F0B91" w:rsidRPr="00F14B98">
        <w:rPr>
          <w:rFonts w:ascii="Book Antiqua" w:eastAsia="宋体" w:hAnsi="Book Antiqua" w:cs="Times New Roman"/>
          <w:b/>
          <w:lang w:eastAsia="zh-CN"/>
        </w:rPr>
        <w:t xml:space="preserve"> </w:t>
      </w:r>
      <w:r w:rsidR="00DB3787" w:rsidRPr="00F14B98">
        <w:rPr>
          <w:rFonts w:ascii="Book Antiqua" w:hAnsi="Book Antiqua" w:cs="Times New Roman"/>
        </w:rPr>
        <w:t>Lew D collected and analyzed the data, and drafted the manuscript</w:t>
      </w:r>
      <w:r w:rsidR="001F0B91" w:rsidRPr="00F14B98">
        <w:rPr>
          <w:rFonts w:ascii="Book Antiqua" w:eastAsia="宋体" w:hAnsi="Book Antiqua" w:cs="Times New Roman"/>
          <w:lang w:eastAsia="zh-CN"/>
        </w:rPr>
        <w:t xml:space="preserve">; </w:t>
      </w:r>
      <w:r w:rsidR="00DB3787" w:rsidRPr="00F14B98">
        <w:rPr>
          <w:rFonts w:ascii="Book Antiqua" w:hAnsi="Book Antiqua" w:cs="Times New Roman"/>
        </w:rPr>
        <w:t>Yoon SM and Robbins L helped collect the data and edit the manuscript</w:t>
      </w:r>
      <w:r w:rsidR="001F0B91" w:rsidRPr="00F14B98">
        <w:rPr>
          <w:rFonts w:ascii="Book Antiqua" w:eastAsia="宋体" w:hAnsi="Book Antiqua" w:cs="Times New Roman"/>
          <w:lang w:eastAsia="zh-CN"/>
        </w:rPr>
        <w:t xml:space="preserve">; </w:t>
      </w:r>
      <w:r w:rsidR="00DB3787" w:rsidRPr="00F14B98">
        <w:rPr>
          <w:rFonts w:ascii="Book Antiqua" w:hAnsi="Book Antiqua" w:cs="Times New Roman"/>
        </w:rPr>
        <w:t>Yan X and Li D helped with the technical and statistical analysis</w:t>
      </w:r>
      <w:r w:rsidR="001F0B91" w:rsidRPr="00F14B98">
        <w:rPr>
          <w:rFonts w:ascii="Book Antiqua" w:eastAsia="宋体" w:hAnsi="Book Antiqua" w:cs="Times New Roman"/>
          <w:lang w:eastAsia="zh-CN"/>
        </w:rPr>
        <w:t xml:space="preserve">; </w:t>
      </w:r>
      <w:r w:rsidR="00DB3787" w:rsidRPr="00F14B98">
        <w:rPr>
          <w:rFonts w:ascii="Book Antiqua" w:hAnsi="Book Antiqua" w:cs="Times New Roman"/>
        </w:rPr>
        <w:t xml:space="preserve">Liu Z and </w:t>
      </w:r>
      <w:proofErr w:type="spellStart"/>
      <w:r w:rsidR="00DB3787" w:rsidRPr="00F14B98">
        <w:rPr>
          <w:rFonts w:ascii="Book Antiqua" w:hAnsi="Book Antiqua" w:cs="Times New Roman"/>
        </w:rPr>
        <w:t>Haritunians</w:t>
      </w:r>
      <w:proofErr w:type="spellEnd"/>
      <w:r w:rsidR="00DB3787" w:rsidRPr="00F14B98">
        <w:rPr>
          <w:rFonts w:ascii="Book Antiqua" w:hAnsi="Book Antiqua" w:cs="Times New Roman"/>
        </w:rPr>
        <w:t xml:space="preserve"> T helped analyze the data and edit the manuscript</w:t>
      </w:r>
      <w:r w:rsidR="001F0B91" w:rsidRPr="00F14B98">
        <w:rPr>
          <w:rFonts w:ascii="Book Antiqua" w:eastAsia="宋体" w:hAnsi="Book Antiqua" w:cs="Times New Roman"/>
          <w:lang w:eastAsia="zh-CN"/>
        </w:rPr>
        <w:t xml:space="preserve">; </w:t>
      </w:r>
      <w:r w:rsidR="00DB3787" w:rsidRPr="00F14B98">
        <w:rPr>
          <w:rFonts w:ascii="Book Antiqua" w:hAnsi="Book Antiqua" w:cs="Times New Roman"/>
        </w:rPr>
        <w:t>McGovern D</w:t>
      </w:r>
      <w:r w:rsidR="001D7F3C" w:rsidRPr="00F14B98">
        <w:rPr>
          <w:rFonts w:ascii="Book Antiqua" w:eastAsia="Times New Roman" w:hAnsi="Book Antiqua" w:cs="Times New Roman"/>
          <w:shd w:val="clear" w:color="auto" w:fill="FFFFFF"/>
        </w:rPr>
        <w:t>PB</w:t>
      </w:r>
      <w:r w:rsidR="001D7F3C" w:rsidRPr="00F14B98">
        <w:rPr>
          <w:rFonts w:ascii="Book Antiqua" w:eastAsia="宋体" w:hAnsi="Book Antiqua" w:cs="Times New Roman"/>
          <w:lang w:eastAsia="zh-CN"/>
        </w:rPr>
        <w:t xml:space="preserve"> </w:t>
      </w:r>
      <w:r w:rsidR="00DB3787" w:rsidRPr="00F14B98">
        <w:rPr>
          <w:rFonts w:ascii="Book Antiqua" w:hAnsi="Book Antiqua" w:cs="Times New Roman"/>
        </w:rPr>
        <w:t>designed and supervised the study, and revised the manuscript for important intellectual content</w:t>
      </w:r>
      <w:r w:rsidR="001F0B91" w:rsidRPr="00F14B98">
        <w:rPr>
          <w:rFonts w:ascii="Book Antiqua" w:eastAsia="宋体" w:hAnsi="Book Antiqua" w:cs="Times New Roman"/>
          <w:lang w:eastAsia="zh-CN"/>
        </w:rPr>
        <w:t xml:space="preserve">; </w:t>
      </w:r>
      <w:r w:rsidR="001F0B91" w:rsidRPr="00F14B98">
        <w:rPr>
          <w:rFonts w:ascii="Book Antiqua" w:hAnsi="Book Antiqua" w:cs="Times New Roman"/>
        </w:rPr>
        <w:t>a</w:t>
      </w:r>
      <w:r w:rsidR="00DB3787" w:rsidRPr="00F14B98">
        <w:rPr>
          <w:rFonts w:ascii="Book Antiqua" w:hAnsi="Book Antiqua" w:cs="Times New Roman"/>
        </w:rPr>
        <w:t>ll authors have read and approved the final version to be published.</w:t>
      </w:r>
    </w:p>
    <w:p w14:paraId="63854DE1" w14:textId="77777777" w:rsidR="00D70521" w:rsidRPr="00F14B98" w:rsidRDefault="00D70521" w:rsidP="009A6D1C">
      <w:pPr>
        <w:snapToGrid w:val="0"/>
        <w:spacing w:line="360" w:lineRule="auto"/>
        <w:jc w:val="both"/>
        <w:rPr>
          <w:rFonts w:ascii="Book Antiqua" w:eastAsia="宋体" w:hAnsi="Book Antiqua" w:cs="Times New Roman"/>
          <w:b/>
          <w:lang w:eastAsia="zh-CN"/>
        </w:rPr>
      </w:pPr>
    </w:p>
    <w:p w14:paraId="42482358" w14:textId="425D1573" w:rsidR="00DB3787" w:rsidRPr="00F14B98" w:rsidRDefault="002B3E54" w:rsidP="009A6D1C">
      <w:pPr>
        <w:snapToGrid w:val="0"/>
        <w:spacing w:line="360" w:lineRule="auto"/>
        <w:jc w:val="both"/>
        <w:rPr>
          <w:rFonts w:ascii="Book Antiqua" w:hAnsi="Book Antiqua" w:cs="Times New Roman"/>
          <w:b/>
          <w:bCs/>
          <w:iCs/>
          <w:lang w:eastAsia="zh-CN"/>
        </w:rPr>
      </w:pPr>
      <w:bookmarkStart w:id="38" w:name="OLE_LINK82"/>
      <w:bookmarkStart w:id="39" w:name="OLE_LINK83"/>
      <w:r w:rsidRPr="00F14B98">
        <w:rPr>
          <w:rFonts w:ascii="Book Antiqua" w:hAnsi="Book Antiqua" w:cs="Times New Roman"/>
          <w:b/>
          <w:bCs/>
          <w:iCs/>
          <w:highlight w:val="white"/>
          <w:lang w:eastAsia="zh-CN"/>
        </w:rPr>
        <w:t>Institutional review board statement:</w:t>
      </w:r>
      <w:bookmarkEnd w:id="38"/>
      <w:bookmarkEnd w:id="39"/>
      <w:r w:rsidR="001F0B91" w:rsidRPr="00F14B98">
        <w:rPr>
          <w:rFonts w:ascii="Book Antiqua" w:eastAsia="宋体" w:hAnsi="Book Antiqua" w:cs="Times New Roman"/>
          <w:b/>
          <w:bCs/>
          <w:iCs/>
          <w:lang w:eastAsia="zh-CN"/>
        </w:rPr>
        <w:t xml:space="preserve"> </w:t>
      </w:r>
      <w:r w:rsidR="00DB3787" w:rsidRPr="00F14B98">
        <w:rPr>
          <w:rFonts w:ascii="Book Antiqua" w:hAnsi="Book Antiqua" w:cs="Times New Roman"/>
        </w:rPr>
        <w:t>The study was reviewed and approved by the Cedars-Sinai Institutional Review Board (IRB #3358).</w:t>
      </w:r>
    </w:p>
    <w:p w14:paraId="2B29A85A" w14:textId="77777777" w:rsidR="002B3E54" w:rsidRPr="00F14B98" w:rsidRDefault="002B3E54" w:rsidP="009A6D1C">
      <w:pPr>
        <w:snapToGrid w:val="0"/>
        <w:spacing w:line="360" w:lineRule="auto"/>
        <w:jc w:val="both"/>
        <w:rPr>
          <w:rFonts w:ascii="Book Antiqua" w:eastAsia="宋体" w:hAnsi="Book Antiqua" w:cs="Times New Roman"/>
          <w:b/>
          <w:bCs/>
          <w:iCs/>
          <w:lang w:eastAsia="zh-CN"/>
        </w:rPr>
      </w:pPr>
    </w:p>
    <w:p w14:paraId="3791B7FB" w14:textId="69FA8640" w:rsidR="00DB3787" w:rsidRPr="00F14B98" w:rsidRDefault="002B3E54" w:rsidP="009A6D1C">
      <w:pPr>
        <w:snapToGrid w:val="0"/>
        <w:spacing w:line="360" w:lineRule="auto"/>
        <w:jc w:val="both"/>
        <w:rPr>
          <w:rFonts w:ascii="Book Antiqua" w:hAnsi="Book Antiqua" w:cs="Times New Roman"/>
          <w:b/>
          <w:bCs/>
          <w:iCs/>
          <w:lang w:eastAsia="zh-CN"/>
        </w:rPr>
      </w:pPr>
      <w:r w:rsidRPr="00F14B98">
        <w:rPr>
          <w:rFonts w:ascii="Book Antiqua" w:hAnsi="Book Antiqua" w:cs="Times New Roman"/>
          <w:b/>
          <w:bCs/>
          <w:iCs/>
          <w:highlight w:val="white"/>
          <w:lang w:eastAsia="zh-CN"/>
        </w:rPr>
        <w:t>Informed consent statement:</w:t>
      </w:r>
      <w:r w:rsidR="001F0B91" w:rsidRPr="00F14B98">
        <w:rPr>
          <w:rFonts w:ascii="Book Antiqua" w:eastAsia="宋体" w:hAnsi="Book Antiqua" w:cs="Times New Roman"/>
          <w:b/>
          <w:bCs/>
          <w:iCs/>
          <w:lang w:eastAsia="zh-CN"/>
        </w:rPr>
        <w:t xml:space="preserve"> </w:t>
      </w:r>
      <w:r w:rsidR="00DB3787" w:rsidRPr="00F14B98">
        <w:rPr>
          <w:rFonts w:ascii="Book Antiqua" w:hAnsi="Book Antiqua" w:cs="Times New Roman"/>
        </w:rPr>
        <w:t xml:space="preserve">All study participants, or their legal guardian, provided informed written consent prior to study enrollment. </w:t>
      </w:r>
    </w:p>
    <w:p w14:paraId="20353C97" w14:textId="77777777" w:rsidR="002B3E54" w:rsidRPr="00F14B98" w:rsidRDefault="002B3E54" w:rsidP="009A6D1C">
      <w:pPr>
        <w:snapToGrid w:val="0"/>
        <w:spacing w:line="360" w:lineRule="auto"/>
        <w:jc w:val="both"/>
        <w:rPr>
          <w:rFonts w:ascii="Book Antiqua" w:eastAsia="宋体" w:hAnsi="Book Antiqua" w:cs="Times New Roman"/>
          <w:b/>
          <w:bCs/>
          <w:iCs/>
          <w:lang w:eastAsia="zh-CN"/>
        </w:rPr>
      </w:pPr>
    </w:p>
    <w:p w14:paraId="3DDCD244" w14:textId="3AFFD4B3" w:rsidR="00DB3787" w:rsidRPr="00F14B98" w:rsidRDefault="002B3E54" w:rsidP="009A6D1C">
      <w:pPr>
        <w:pStyle w:val="1"/>
        <w:snapToGrid w:val="0"/>
        <w:spacing w:line="360" w:lineRule="auto"/>
        <w:jc w:val="both"/>
        <w:rPr>
          <w:rFonts w:ascii="Book Antiqua" w:hAnsi="Book Antiqua" w:cs="Times New Roman"/>
          <w:b/>
          <w:bCs/>
          <w:iCs/>
          <w:color w:val="auto"/>
          <w:sz w:val="24"/>
          <w:szCs w:val="24"/>
          <w:highlight w:val="white"/>
          <w:lang w:val="en-US" w:eastAsia="zh-CN"/>
        </w:rPr>
      </w:pPr>
      <w:bookmarkStart w:id="40" w:name="OLE_LINK378"/>
      <w:bookmarkStart w:id="41" w:name="OLE_LINK43"/>
      <w:bookmarkStart w:id="42" w:name="OLE_LINK44"/>
      <w:bookmarkStart w:id="43" w:name="OLE_LINK130"/>
      <w:bookmarkStart w:id="44" w:name="OLE_LINK309"/>
      <w:bookmarkStart w:id="45" w:name="OLE_LINK740"/>
      <w:bookmarkStart w:id="46" w:name="OLE_LINK944"/>
      <w:bookmarkStart w:id="47" w:name="OLE_LINK784"/>
      <w:bookmarkStart w:id="48" w:name="OLE_LINK785"/>
      <w:bookmarkStart w:id="49" w:name="OLE_LINK1026"/>
      <w:r w:rsidRPr="00F14B98">
        <w:rPr>
          <w:rFonts w:ascii="Book Antiqua" w:hAnsi="Book Antiqua" w:cs="Times New Roman"/>
          <w:b/>
          <w:bCs/>
          <w:iCs/>
          <w:color w:val="auto"/>
          <w:sz w:val="24"/>
          <w:szCs w:val="24"/>
          <w:highlight w:val="white"/>
          <w:lang w:val="en-US" w:eastAsia="zh-CN"/>
        </w:rPr>
        <w:t>Conflict-of-interest statement</w:t>
      </w:r>
      <w:bookmarkEnd w:id="40"/>
      <w:r w:rsidRPr="00F14B98">
        <w:rPr>
          <w:rFonts w:ascii="Book Antiqua" w:hAnsi="Book Antiqua" w:cs="Times New Roman"/>
          <w:b/>
          <w:bCs/>
          <w:iCs/>
          <w:color w:val="auto"/>
          <w:sz w:val="24"/>
          <w:szCs w:val="24"/>
          <w:highlight w:val="white"/>
          <w:lang w:val="en-US" w:eastAsia="zh-CN"/>
        </w:rPr>
        <w:t>:</w:t>
      </w:r>
      <w:bookmarkEnd w:id="41"/>
      <w:bookmarkEnd w:id="42"/>
      <w:bookmarkEnd w:id="43"/>
      <w:bookmarkEnd w:id="44"/>
      <w:bookmarkEnd w:id="45"/>
      <w:bookmarkEnd w:id="46"/>
      <w:r w:rsidR="001F0B91" w:rsidRPr="00F14B98">
        <w:rPr>
          <w:rFonts w:ascii="Book Antiqua" w:hAnsi="Book Antiqua" w:cs="Times New Roman"/>
          <w:b/>
          <w:bCs/>
          <w:iCs/>
          <w:color w:val="auto"/>
          <w:sz w:val="24"/>
          <w:szCs w:val="24"/>
          <w:lang w:val="en-US" w:eastAsia="zh-CN"/>
        </w:rPr>
        <w:t xml:space="preserve"> </w:t>
      </w:r>
      <w:r w:rsidR="00DB3787" w:rsidRPr="00F14B98">
        <w:rPr>
          <w:rFonts w:ascii="Book Antiqua" w:hAnsi="Book Antiqua" w:cs="Times New Roman"/>
          <w:color w:val="auto"/>
          <w:sz w:val="24"/>
          <w:szCs w:val="24"/>
        </w:rPr>
        <w:t>There are no conflicts of interest to disclose.</w:t>
      </w:r>
    </w:p>
    <w:bookmarkEnd w:id="47"/>
    <w:bookmarkEnd w:id="48"/>
    <w:bookmarkEnd w:id="49"/>
    <w:p w14:paraId="35623F94" w14:textId="77777777" w:rsidR="002B3E54" w:rsidRPr="00F14B98" w:rsidRDefault="002B3E54" w:rsidP="009A6D1C">
      <w:pPr>
        <w:snapToGrid w:val="0"/>
        <w:spacing w:line="360" w:lineRule="auto"/>
        <w:jc w:val="both"/>
        <w:rPr>
          <w:rFonts w:ascii="Book Antiqua" w:eastAsia="宋体" w:hAnsi="Book Antiqua" w:cs="Times New Roman"/>
          <w:b/>
          <w:lang w:eastAsia="zh-CN"/>
        </w:rPr>
      </w:pPr>
    </w:p>
    <w:p w14:paraId="4D6407F3" w14:textId="3761EA46" w:rsidR="002B3E54" w:rsidRPr="00F14B98" w:rsidRDefault="002B3E54" w:rsidP="009A6D1C">
      <w:pPr>
        <w:snapToGrid w:val="0"/>
        <w:spacing w:line="360" w:lineRule="auto"/>
        <w:jc w:val="both"/>
        <w:rPr>
          <w:rFonts w:ascii="Book Antiqua" w:hAnsi="Book Antiqua" w:cs="Times New Roman"/>
          <w:b/>
          <w:bCs/>
          <w:iCs/>
          <w:lang w:eastAsia="zh-CN"/>
        </w:rPr>
      </w:pPr>
      <w:bookmarkStart w:id="50" w:name="OLE_LINK962"/>
      <w:bookmarkStart w:id="51" w:name="OLE_LINK963"/>
      <w:r w:rsidRPr="00F14B98">
        <w:rPr>
          <w:rFonts w:ascii="Book Antiqua" w:hAnsi="Book Antiqua" w:cs="Times New Roman"/>
          <w:b/>
          <w:bCs/>
          <w:iCs/>
          <w:highlight w:val="white"/>
          <w:lang w:eastAsia="zh-CN"/>
        </w:rPr>
        <w:t>Data sharing statement:</w:t>
      </w:r>
      <w:bookmarkEnd w:id="50"/>
      <w:bookmarkEnd w:id="51"/>
      <w:r w:rsidR="001F0B91" w:rsidRPr="00F14B98">
        <w:rPr>
          <w:rFonts w:ascii="Book Antiqua" w:eastAsia="宋体" w:hAnsi="Book Antiqua" w:cs="Times New Roman"/>
          <w:b/>
          <w:bCs/>
          <w:iCs/>
          <w:lang w:eastAsia="zh-CN"/>
        </w:rPr>
        <w:t xml:space="preserve"> </w:t>
      </w:r>
      <w:r w:rsidR="00DB3787" w:rsidRPr="00F14B98">
        <w:rPr>
          <w:rFonts w:ascii="Book Antiqua" w:hAnsi="Book Antiqua" w:cs="Times New Roman"/>
        </w:rPr>
        <w:t>No additional data are available.</w:t>
      </w:r>
    </w:p>
    <w:p w14:paraId="0C09A435" w14:textId="77777777" w:rsidR="00D70521" w:rsidRPr="00F14B98" w:rsidRDefault="00D70521" w:rsidP="009A6D1C">
      <w:pPr>
        <w:snapToGrid w:val="0"/>
        <w:spacing w:line="360" w:lineRule="auto"/>
        <w:jc w:val="both"/>
        <w:rPr>
          <w:rFonts w:ascii="Book Antiqua" w:eastAsia="宋体" w:hAnsi="Book Antiqua" w:cs="Times New Roman"/>
          <w:b/>
          <w:bCs/>
          <w:iCs/>
          <w:lang w:eastAsia="zh-CN"/>
        </w:rPr>
      </w:pPr>
    </w:p>
    <w:p w14:paraId="5217AC49" w14:textId="77777777" w:rsidR="001D7F3C" w:rsidRPr="00F14B98" w:rsidRDefault="001D7F3C" w:rsidP="009A6D1C">
      <w:pPr>
        <w:pStyle w:val="1"/>
        <w:snapToGrid w:val="0"/>
        <w:spacing w:line="360" w:lineRule="auto"/>
        <w:jc w:val="both"/>
        <w:rPr>
          <w:rFonts w:ascii="Book Antiqua" w:hAnsi="Book Antiqua" w:cs="Times New Roman"/>
          <w:bCs/>
          <w:color w:val="auto"/>
          <w:sz w:val="24"/>
          <w:szCs w:val="24"/>
          <w:highlight w:val="white"/>
          <w:lang w:val="en-US"/>
        </w:rPr>
      </w:pPr>
      <w:bookmarkStart w:id="52" w:name="OLE_LINK734"/>
      <w:bookmarkStart w:id="53" w:name="OLE_LINK441"/>
      <w:bookmarkStart w:id="54" w:name="OLE_LINK442"/>
      <w:bookmarkStart w:id="55" w:name="OLE_LINK1032"/>
      <w:bookmarkStart w:id="56" w:name="OLE_LINK1232"/>
      <w:bookmarkStart w:id="57" w:name="OLE_LINK559"/>
      <w:bookmarkStart w:id="58" w:name="OLE_LINK878"/>
      <w:bookmarkStart w:id="59" w:name="OLE_LINK879"/>
      <w:bookmarkStart w:id="60" w:name="OLE_LINK1100"/>
      <w:bookmarkStart w:id="61" w:name="OLE_LINK1101"/>
      <w:r w:rsidRPr="00F14B98">
        <w:rPr>
          <w:rFonts w:ascii="Book Antiqua" w:hAnsi="Book Antiqua" w:cs="Times New Roman"/>
          <w:b/>
          <w:bCs/>
          <w:color w:val="auto"/>
          <w:sz w:val="24"/>
          <w:szCs w:val="24"/>
          <w:highlight w:val="white"/>
          <w:lang w:val="en-US"/>
        </w:rPr>
        <w:t>Open-Access:</w:t>
      </w:r>
      <w:r w:rsidRPr="00F14B98">
        <w:rPr>
          <w:rFonts w:ascii="Book Antiqua" w:hAnsi="Book Antiqua" w:cs="Times New Roman"/>
          <w:bCs/>
          <w:color w:val="auto"/>
          <w:sz w:val="24"/>
          <w:szCs w:val="24"/>
          <w:highlight w:val="white"/>
          <w:lang w:val="en-US"/>
        </w:rPr>
        <w:t xml:space="preserve"> </w:t>
      </w:r>
      <w:bookmarkStart w:id="62" w:name="OLE_LINK479"/>
      <w:bookmarkStart w:id="63" w:name="OLE_LINK496"/>
      <w:bookmarkStart w:id="64" w:name="OLE_LINK506"/>
      <w:bookmarkStart w:id="65" w:name="OLE_LINK507"/>
      <w:r w:rsidRPr="00F14B98">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F14B98">
        <w:rPr>
          <w:rFonts w:ascii="Book Antiqua" w:hAnsi="Book Antiqua" w:cs="Times New Roman"/>
          <w:bCs/>
          <w:color w:val="auto"/>
          <w:sz w:val="24"/>
          <w:szCs w:val="24"/>
          <w:highlight w:val="white"/>
          <w:lang w:val="en-US" w:eastAsia="zh-CN"/>
        </w:rPr>
        <w:t xml:space="preserve"> </w:t>
      </w:r>
      <w:r w:rsidRPr="00F14B98">
        <w:rPr>
          <w:rFonts w:ascii="Book Antiqua" w:hAnsi="Book Antiqua" w:cs="Times New Roman"/>
          <w:bCs/>
          <w:color w:val="auto"/>
          <w:sz w:val="24"/>
          <w:szCs w:val="24"/>
          <w:highlight w:val="white"/>
          <w:lang w:val="en-US"/>
        </w:rPr>
        <w:t>in</w:t>
      </w:r>
      <w:r w:rsidRPr="00F14B98">
        <w:rPr>
          <w:rFonts w:ascii="Book Antiqua" w:hAnsi="Book Antiqua" w:cs="Times New Roman"/>
          <w:bCs/>
          <w:color w:val="auto"/>
          <w:sz w:val="24"/>
          <w:szCs w:val="24"/>
          <w:highlight w:val="white"/>
          <w:lang w:val="en-US" w:eastAsia="zh-CN"/>
        </w:rPr>
        <w:t xml:space="preserve"> </w:t>
      </w:r>
      <w:r w:rsidRPr="00F14B98">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14B98">
          <w:rPr>
            <w:rStyle w:val="a5"/>
            <w:rFonts w:ascii="Book Antiqua" w:hAnsi="Book Antiqua" w:cs="Times New Roman"/>
            <w:bCs/>
            <w:color w:val="auto"/>
            <w:sz w:val="24"/>
            <w:szCs w:val="24"/>
            <w:highlight w:val="white"/>
            <w:lang w:val="en-US"/>
          </w:rPr>
          <w:t>http://creativecommons.org/licenses/by-nc/4.0/</w:t>
        </w:r>
      </w:hyperlink>
      <w:bookmarkEnd w:id="52"/>
      <w:bookmarkEnd w:id="62"/>
      <w:bookmarkEnd w:id="63"/>
      <w:bookmarkEnd w:id="64"/>
      <w:bookmarkEnd w:id="65"/>
    </w:p>
    <w:bookmarkEnd w:id="53"/>
    <w:bookmarkEnd w:id="54"/>
    <w:bookmarkEnd w:id="55"/>
    <w:bookmarkEnd w:id="56"/>
    <w:bookmarkEnd w:id="57"/>
    <w:p w14:paraId="71394010" w14:textId="77777777" w:rsidR="001D7F3C" w:rsidRPr="00F14B98" w:rsidRDefault="001D7F3C" w:rsidP="009A6D1C">
      <w:pPr>
        <w:pStyle w:val="1"/>
        <w:snapToGrid w:val="0"/>
        <w:spacing w:line="360" w:lineRule="auto"/>
        <w:jc w:val="both"/>
        <w:rPr>
          <w:rFonts w:ascii="Book Antiqua" w:hAnsi="Book Antiqua" w:cs="Times New Roman"/>
          <w:b/>
          <w:bCs/>
          <w:color w:val="auto"/>
          <w:sz w:val="24"/>
          <w:szCs w:val="24"/>
          <w:highlight w:val="white"/>
          <w:lang w:val="en-US" w:eastAsia="zh-CN"/>
        </w:rPr>
      </w:pPr>
    </w:p>
    <w:p w14:paraId="2047F84B" w14:textId="77777777" w:rsidR="001D7F3C" w:rsidRPr="00F14B98" w:rsidRDefault="001D7F3C" w:rsidP="009A6D1C">
      <w:pPr>
        <w:pStyle w:val="1"/>
        <w:snapToGrid w:val="0"/>
        <w:spacing w:line="360" w:lineRule="auto"/>
        <w:jc w:val="both"/>
        <w:rPr>
          <w:rFonts w:ascii="Book Antiqua" w:hAnsi="Book Antiqua" w:cs="Times New Roman"/>
          <w:b/>
          <w:bCs/>
          <w:color w:val="auto"/>
          <w:sz w:val="24"/>
          <w:szCs w:val="24"/>
          <w:highlight w:val="white"/>
          <w:lang w:val="en-US"/>
        </w:rPr>
      </w:pPr>
      <w:r w:rsidRPr="00F14B98">
        <w:rPr>
          <w:rFonts w:ascii="Book Antiqua" w:hAnsi="Book Antiqua" w:cs="Times New Roman"/>
          <w:b/>
          <w:bCs/>
          <w:color w:val="auto"/>
          <w:sz w:val="24"/>
          <w:szCs w:val="24"/>
          <w:highlight w:val="white"/>
          <w:lang w:val="en-US"/>
        </w:rPr>
        <w:t>Manuscript source:</w:t>
      </w:r>
      <w:r w:rsidRPr="00F14B98">
        <w:rPr>
          <w:rFonts w:ascii="Book Antiqua" w:hAnsi="Book Antiqua" w:cs="Times New Roman"/>
          <w:b/>
          <w:bCs/>
          <w:color w:val="auto"/>
          <w:sz w:val="24"/>
          <w:szCs w:val="24"/>
          <w:highlight w:val="white"/>
          <w:lang w:val="en-US" w:eastAsia="zh-CN"/>
        </w:rPr>
        <w:t xml:space="preserve"> </w:t>
      </w:r>
      <w:r w:rsidRPr="00F14B98">
        <w:rPr>
          <w:rFonts w:ascii="Book Antiqua" w:hAnsi="Book Antiqua" w:cs="Times New Roman"/>
          <w:bCs/>
          <w:color w:val="auto"/>
          <w:sz w:val="24"/>
          <w:szCs w:val="24"/>
          <w:highlight w:val="white"/>
          <w:lang w:val="en-US"/>
        </w:rPr>
        <w:t>Unsolicited manuscript</w:t>
      </w:r>
      <w:bookmarkEnd w:id="58"/>
      <w:bookmarkEnd w:id="59"/>
      <w:r w:rsidRPr="00F14B98">
        <w:rPr>
          <w:rFonts w:ascii="Book Antiqua" w:hAnsi="Book Antiqua" w:cs="Times New Roman"/>
          <w:bCs/>
          <w:color w:val="auto"/>
          <w:sz w:val="24"/>
          <w:szCs w:val="24"/>
          <w:highlight w:val="white"/>
          <w:lang w:val="en-US"/>
        </w:rPr>
        <w:t xml:space="preserve"> </w:t>
      </w:r>
    </w:p>
    <w:bookmarkEnd w:id="60"/>
    <w:bookmarkEnd w:id="61"/>
    <w:p w14:paraId="092DD369" w14:textId="77777777" w:rsidR="001D7F3C" w:rsidRPr="00F14B98" w:rsidRDefault="001D7F3C" w:rsidP="009A6D1C">
      <w:pPr>
        <w:snapToGrid w:val="0"/>
        <w:spacing w:line="360" w:lineRule="auto"/>
        <w:jc w:val="both"/>
        <w:rPr>
          <w:rFonts w:ascii="Book Antiqua" w:eastAsia="宋体" w:hAnsi="Book Antiqua" w:cs="Times New Roman"/>
          <w:b/>
          <w:bCs/>
          <w:iCs/>
          <w:lang w:eastAsia="zh-CN"/>
        </w:rPr>
      </w:pPr>
    </w:p>
    <w:p w14:paraId="0440FADA" w14:textId="3145DBBD" w:rsidR="00DB3787" w:rsidRPr="00F14B98" w:rsidRDefault="002B3E54" w:rsidP="009A6D1C">
      <w:pPr>
        <w:snapToGrid w:val="0"/>
        <w:spacing w:line="360" w:lineRule="auto"/>
        <w:jc w:val="both"/>
        <w:rPr>
          <w:rFonts w:ascii="Book Antiqua" w:eastAsia="宋体" w:hAnsi="Book Antiqua" w:cs="Times New Roman"/>
          <w:lang w:eastAsia="zh-CN"/>
        </w:rPr>
      </w:pPr>
      <w:bookmarkStart w:id="66" w:name="OLE_LINK294"/>
      <w:bookmarkStart w:id="67" w:name="OLE_LINK295"/>
      <w:bookmarkStart w:id="68" w:name="OLE_LINK152"/>
      <w:bookmarkStart w:id="69" w:name="OLE_LINK153"/>
      <w:r w:rsidRPr="00F14B98">
        <w:rPr>
          <w:rFonts w:ascii="Book Antiqua" w:hAnsi="Book Antiqua" w:cs="Times New Roman"/>
          <w:b/>
          <w:bCs/>
          <w:highlight w:val="white"/>
          <w:lang w:eastAsia="zh-CN"/>
        </w:rPr>
        <w:lastRenderedPageBreak/>
        <w:t>Correspondence to:</w:t>
      </w:r>
      <w:bookmarkEnd w:id="66"/>
      <w:bookmarkEnd w:id="67"/>
      <w:r w:rsidRPr="00F14B98">
        <w:rPr>
          <w:rFonts w:ascii="Book Antiqua" w:hAnsi="Book Antiqua" w:cs="Times New Roman"/>
          <w:b/>
          <w:bCs/>
          <w:highlight w:val="white"/>
          <w:lang w:eastAsia="zh-CN"/>
        </w:rPr>
        <w:t xml:space="preserve"> </w:t>
      </w:r>
      <w:bookmarkEnd w:id="68"/>
      <w:bookmarkEnd w:id="69"/>
      <w:r w:rsidR="006D654A" w:rsidRPr="00F14B98">
        <w:rPr>
          <w:rFonts w:ascii="Book Antiqua" w:hAnsi="Book Antiqua" w:cs="Times New Roman"/>
          <w:b/>
          <w:bCs/>
          <w:highlight w:val="white"/>
          <w:lang w:eastAsia="zh-CN"/>
        </w:rPr>
        <w:t>Dermot PB McGovern</w:t>
      </w:r>
      <w:r w:rsidR="00DB3787" w:rsidRPr="00F14B98">
        <w:rPr>
          <w:rFonts w:ascii="Book Antiqua" w:hAnsi="Book Antiqua" w:cs="Times New Roman"/>
          <w:b/>
          <w:bCs/>
          <w:highlight w:val="white"/>
          <w:lang w:eastAsia="zh-CN"/>
        </w:rPr>
        <w:t>, MD</w:t>
      </w:r>
      <w:r w:rsidR="006D654A" w:rsidRPr="00F14B98">
        <w:rPr>
          <w:rFonts w:ascii="Book Antiqua" w:hAnsi="Book Antiqua" w:cs="Times New Roman"/>
          <w:b/>
          <w:bCs/>
          <w:highlight w:val="white"/>
          <w:lang w:eastAsia="zh-CN"/>
        </w:rPr>
        <w:t>, PhD</w:t>
      </w:r>
      <w:r w:rsidR="00DB3787" w:rsidRPr="00F14B98">
        <w:rPr>
          <w:rFonts w:ascii="Book Antiqua" w:hAnsi="Book Antiqua" w:cs="Times New Roman"/>
          <w:b/>
          <w:bCs/>
          <w:highlight w:val="white"/>
          <w:lang w:eastAsia="zh-CN"/>
        </w:rPr>
        <w:t xml:space="preserve">, </w:t>
      </w:r>
      <w:r w:rsidR="006D654A" w:rsidRPr="00F14B98">
        <w:rPr>
          <w:rFonts w:ascii="Book Antiqua" w:eastAsia="宋体" w:hAnsi="Book Antiqua" w:cs="Times New Roman"/>
          <w:lang w:eastAsia="zh-CN"/>
        </w:rPr>
        <w:t xml:space="preserve">F. </w:t>
      </w:r>
      <w:proofErr w:type="spellStart"/>
      <w:r w:rsidR="006D654A" w:rsidRPr="00F14B98">
        <w:rPr>
          <w:rFonts w:ascii="Book Antiqua" w:eastAsia="宋体" w:hAnsi="Book Antiqua" w:cs="Times New Roman"/>
          <w:lang w:eastAsia="zh-CN"/>
        </w:rPr>
        <w:t>Widjaja</w:t>
      </w:r>
      <w:proofErr w:type="spellEnd"/>
      <w:r w:rsidR="006D654A" w:rsidRPr="00F14B98">
        <w:rPr>
          <w:rFonts w:ascii="Book Antiqua" w:eastAsia="宋体" w:hAnsi="Book Antiqua" w:cs="Times New Roman"/>
          <w:lang w:eastAsia="zh-CN"/>
        </w:rPr>
        <w:t xml:space="preserve"> Foundation Inflammatory Bowel and </w:t>
      </w:r>
      <w:proofErr w:type="spellStart"/>
      <w:r w:rsidR="006D654A" w:rsidRPr="00F14B98">
        <w:rPr>
          <w:rFonts w:ascii="Book Antiqua" w:eastAsia="宋体" w:hAnsi="Book Antiqua" w:cs="Times New Roman"/>
          <w:lang w:eastAsia="zh-CN"/>
        </w:rPr>
        <w:t>Immunobiology</w:t>
      </w:r>
      <w:proofErr w:type="spellEnd"/>
      <w:r w:rsidR="006D654A" w:rsidRPr="00F14B98">
        <w:rPr>
          <w:rFonts w:ascii="Book Antiqua" w:eastAsia="宋体" w:hAnsi="Book Antiqua" w:cs="Times New Roman"/>
          <w:lang w:eastAsia="zh-CN"/>
        </w:rPr>
        <w:t xml:space="preserve"> Research Institute, Cedars-Sinai Medical Center, Los Angeles, </w:t>
      </w:r>
      <w:r w:rsidR="001D7F3C" w:rsidRPr="00F14B98">
        <w:rPr>
          <w:rFonts w:ascii="Book Antiqua" w:eastAsia="宋体" w:hAnsi="Book Antiqua" w:cs="Times New Roman"/>
          <w:lang w:eastAsia="zh-CN"/>
        </w:rPr>
        <w:t>CA 90048, United States</w:t>
      </w:r>
      <w:r w:rsidR="001D7F3C" w:rsidRPr="00F14B98">
        <w:rPr>
          <w:rFonts w:ascii="Book Antiqua" w:eastAsia="宋体" w:hAnsi="Book Antiqua" w:cs="Times New Roman"/>
          <w:bCs/>
          <w:lang w:eastAsia="zh-CN"/>
        </w:rPr>
        <w:t xml:space="preserve">. </w:t>
      </w:r>
      <w:r w:rsidR="001D7F3C" w:rsidRPr="00F14B98">
        <w:rPr>
          <w:rFonts w:ascii="Book Antiqua" w:hAnsi="Book Antiqua" w:cs="Times New Roman"/>
          <w:bCs/>
          <w:lang w:eastAsia="zh-CN"/>
        </w:rPr>
        <w:t>d</w:t>
      </w:r>
      <w:r w:rsidR="006D654A" w:rsidRPr="00F14B98">
        <w:rPr>
          <w:rFonts w:ascii="Book Antiqua" w:hAnsi="Book Antiqua" w:cs="Times New Roman"/>
          <w:bCs/>
          <w:lang w:eastAsia="zh-CN"/>
        </w:rPr>
        <w:t>ermot.mcgovern@cshs.org</w:t>
      </w:r>
    </w:p>
    <w:p w14:paraId="1EA0ED28" w14:textId="0A9A62B6" w:rsidR="002B3E54" w:rsidRPr="00F14B98" w:rsidRDefault="002B3E54" w:rsidP="009A6D1C">
      <w:pPr>
        <w:snapToGrid w:val="0"/>
        <w:spacing w:line="360" w:lineRule="auto"/>
        <w:jc w:val="both"/>
        <w:rPr>
          <w:rFonts w:ascii="Book Antiqua" w:eastAsia="宋体" w:hAnsi="Book Antiqua" w:cs="Times New Roman"/>
          <w:lang w:eastAsia="zh-CN"/>
        </w:rPr>
      </w:pPr>
      <w:bookmarkStart w:id="70" w:name="OLE_LINK1091"/>
      <w:bookmarkStart w:id="71" w:name="OLE_LINK1092"/>
      <w:bookmarkStart w:id="72" w:name="OLE_LINK389"/>
      <w:bookmarkStart w:id="73" w:name="OLE_LINK406"/>
      <w:bookmarkStart w:id="74" w:name="OLE_LINK658"/>
      <w:bookmarkStart w:id="75" w:name="OLE_LINK904"/>
      <w:bookmarkStart w:id="76" w:name="OLE_LINK1009"/>
      <w:bookmarkStart w:id="77" w:name="OLE_LINK1027"/>
      <w:r w:rsidRPr="00F14B98">
        <w:rPr>
          <w:rFonts w:ascii="Book Antiqua" w:hAnsi="Book Antiqua" w:cs="Times New Roman"/>
          <w:b/>
        </w:rPr>
        <w:t xml:space="preserve">Telephone: </w:t>
      </w:r>
      <w:r w:rsidR="001D7F3C" w:rsidRPr="00F14B98">
        <w:rPr>
          <w:rFonts w:ascii="Book Antiqua" w:eastAsia="宋体" w:hAnsi="Book Antiqua" w:cs="Times New Roman"/>
          <w:lang w:eastAsia="zh-CN"/>
        </w:rPr>
        <w:t>+1-</w:t>
      </w:r>
      <w:r w:rsidR="001D7F3C" w:rsidRPr="00F14B98">
        <w:rPr>
          <w:rFonts w:ascii="Book Antiqua" w:hAnsi="Book Antiqua" w:cs="Times New Roman"/>
        </w:rPr>
        <w:t>310-423</w:t>
      </w:r>
      <w:r w:rsidR="006D654A" w:rsidRPr="00F14B98">
        <w:rPr>
          <w:rFonts w:ascii="Book Antiqua" w:hAnsi="Book Antiqua" w:cs="Times New Roman"/>
        </w:rPr>
        <w:t>4100</w:t>
      </w:r>
    </w:p>
    <w:p w14:paraId="5FC9856E" w14:textId="77777777" w:rsidR="001D7F3C" w:rsidRPr="00F14B98" w:rsidRDefault="001D7F3C" w:rsidP="009A6D1C">
      <w:pPr>
        <w:snapToGrid w:val="0"/>
        <w:spacing w:line="360" w:lineRule="auto"/>
        <w:jc w:val="both"/>
        <w:rPr>
          <w:rFonts w:ascii="Book Antiqua" w:eastAsia="宋体" w:hAnsi="Book Antiqua" w:cs="Times New Roman"/>
          <w:lang w:eastAsia="zh-CN"/>
        </w:rPr>
      </w:pPr>
    </w:p>
    <w:p w14:paraId="07CE97D1" w14:textId="6BD7C1ED" w:rsidR="001D7F3C" w:rsidRPr="00F14B98" w:rsidRDefault="001D7F3C" w:rsidP="009A6D1C">
      <w:pPr>
        <w:snapToGrid w:val="0"/>
        <w:spacing w:line="360" w:lineRule="auto"/>
        <w:jc w:val="both"/>
        <w:rPr>
          <w:rFonts w:ascii="Book Antiqua" w:eastAsia="宋体" w:hAnsi="Book Antiqua" w:cs="宋体"/>
          <w:b/>
          <w:lang w:eastAsia="zh-CN"/>
        </w:rPr>
      </w:pPr>
      <w:r w:rsidRPr="00F14B98">
        <w:rPr>
          <w:rFonts w:ascii="Book Antiqua" w:eastAsia="宋体" w:hAnsi="Book Antiqua" w:cs="宋体"/>
          <w:b/>
          <w:lang w:eastAsia="zh-CN"/>
        </w:rPr>
        <w:t xml:space="preserve">Received: </w:t>
      </w:r>
      <w:r w:rsidRPr="00F14B98">
        <w:rPr>
          <w:rFonts w:ascii="Book Antiqua" w:eastAsia="宋体" w:hAnsi="Book Antiqua" w:cs="宋体"/>
          <w:lang w:eastAsia="zh-CN"/>
        </w:rPr>
        <w:t>August 5, 2017</w:t>
      </w:r>
    </w:p>
    <w:p w14:paraId="1BA2D2B1" w14:textId="0A4B24F3" w:rsidR="001D7F3C" w:rsidRPr="00F14B98" w:rsidRDefault="001D7F3C" w:rsidP="009A6D1C">
      <w:pPr>
        <w:snapToGrid w:val="0"/>
        <w:spacing w:line="360" w:lineRule="auto"/>
        <w:jc w:val="both"/>
        <w:rPr>
          <w:rFonts w:ascii="Book Antiqua" w:eastAsia="宋体" w:hAnsi="Book Antiqua" w:cs="宋体"/>
          <w:b/>
          <w:lang w:eastAsia="zh-CN"/>
        </w:rPr>
      </w:pPr>
      <w:r w:rsidRPr="00F14B98">
        <w:rPr>
          <w:rFonts w:ascii="Book Antiqua" w:eastAsia="宋体" w:hAnsi="Book Antiqua" w:cs="宋体"/>
          <w:b/>
          <w:lang w:eastAsia="zh-CN"/>
        </w:rPr>
        <w:t xml:space="preserve">Peer-review started: </w:t>
      </w:r>
      <w:r w:rsidRPr="00F14B98">
        <w:rPr>
          <w:rFonts w:ascii="Book Antiqua" w:eastAsia="宋体" w:hAnsi="Book Antiqua" w:cs="宋体"/>
          <w:lang w:eastAsia="zh-CN"/>
        </w:rPr>
        <w:t>August 5, 2017</w:t>
      </w:r>
    </w:p>
    <w:p w14:paraId="507998C1" w14:textId="2A2410D2" w:rsidR="001D7F3C" w:rsidRPr="00F14B98" w:rsidRDefault="001D7F3C" w:rsidP="009A6D1C">
      <w:pPr>
        <w:snapToGrid w:val="0"/>
        <w:spacing w:line="360" w:lineRule="auto"/>
        <w:jc w:val="both"/>
        <w:rPr>
          <w:rFonts w:ascii="Book Antiqua" w:eastAsia="宋体" w:hAnsi="Book Antiqua" w:cs="宋体"/>
          <w:b/>
          <w:lang w:eastAsia="zh-CN"/>
        </w:rPr>
      </w:pPr>
      <w:r w:rsidRPr="00F14B98">
        <w:rPr>
          <w:rFonts w:ascii="Book Antiqua" w:eastAsia="宋体" w:hAnsi="Book Antiqua" w:cs="宋体"/>
          <w:b/>
          <w:lang w:eastAsia="zh-CN"/>
        </w:rPr>
        <w:t xml:space="preserve">First decision: </w:t>
      </w:r>
      <w:r w:rsidRPr="00F14B98">
        <w:rPr>
          <w:rFonts w:ascii="Book Antiqua" w:eastAsia="宋体" w:hAnsi="Book Antiqua" w:cs="宋体"/>
          <w:lang w:eastAsia="zh-CN"/>
        </w:rPr>
        <w:t>August 14, 2017</w:t>
      </w:r>
    </w:p>
    <w:p w14:paraId="63E616C0" w14:textId="421028FD" w:rsidR="001D7F3C" w:rsidRPr="00F14B98" w:rsidRDefault="001D7F3C" w:rsidP="009A6D1C">
      <w:pPr>
        <w:snapToGrid w:val="0"/>
        <w:spacing w:line="360" w:lineRule="auto"/>
        <w:jc w:val="both"/>
        <w:rPr>
          <w:rFonts w:ascii="Book Antiqua" w:eastAsia="宋体" w:hAnsi="Book Antiqua" w:cs="宋体"/>
          <w:b/>
          <w:lang w:eastAsia="zh-CN"/>
        </w:rPr>
      </w:pPr>
      <w:r w:rsidRPr="00F14B98">
        <w:rPr>
          <w:rFonts w:ascii="Book Antiqua" w:eastAsia="宋体" w:hAnsi="Book Antiqua" w:cs="宋体"/>
          <w:b/>
          <w:lang w:eastAsia="zh-CN"/>
        </w:rPr>
        <w:t xml:space="preserve">Revised: </w:t>
      </w:r>
      <w:r w:rsidRPr="00F14B98">
        <w:rPr>
          <w:rFonts w:ascii="Book Antiqua" w:eastAsia="宋体" w:hAnsi="Book Antiqua" w:cs="宋体"/>
          <w:lang w:eastAsia="zh-CN"/>
        </w:rPr>
        <w:t>August 25, 2017</w:t>
      </w:r>
    </w:p>
    <w:p w14:paraId="0D03C082" w14:textId="5042367F" w:rsidR="001D7F3C" w:rsidRPr="00F14B98" w:rsidRDefault="001D7F3C" w:rsidP="009A6D1C">
      <w:pPr>
        <w:snapToGrid w:val="0"/>
        <w:spacing w:line="360" w:lineRule="auto"/>
        <w:jc w:val="both"/>
        <w:rPr>
          <w:rFonts w:ascii="Book Antiqua" w:eastAsia="宋体" w:hAnsi="Book Antiqua" w:cs="宋体"/>
          <w:b/>
          <w:lang w:eastAsia="zh-CN"/>
        </w:rPr>
      </w:pPr>
      <w:r w:rsidRPr="00F14B98">
        <w:rPr>
          <w:rFonts w:ascii="Book Antiqua" w:eastAsia="宋体" w:hAnsi="Book Antiqua" w:cs="宋体"/>
          <w:b/>
          <w:lang w:eastAsia="zh-CN"/>
        </w:rPr>
        <w:t>Accepted:</w:t>
      </w:r>
      <w:r w:rsidR="00776886" w:rsidRPr="00776886">
        <w:t xml:space="preserve"> </w:t>
      </w:r>
      <w:r w:rsidR="00776886" w:rsidRPr="00776886">
        <w:rPr>
          <w:rFonts w:ascii="Book Antiqua" w:eastAsia="宋体" w:hAnsi="Book Antiqua" w:cs="宋体"/>
          <w:lang w:eastAsia="zh-CN"/>
        </w:rPr>
        <w:t>September 13, 2017</w:t>
      </w:r>
    </w:p>
    <w:p w14:paraId="63FCFF42" w14:textId="77777777" w:rsidR="001D7F3C" w:rsidRPr="00F14B98" w:rsidRDefault="001D7F3C" w:rsidP="009A6D1C">
      <w:pPr>
        <w:snapToGrid w:val="0"/>
        <w:spacing w:line="360" w:lineRule="auto"/>
        <w:jc w:val="both"/>
        <w:rPr>
          <w:rFonts w:ascii="Book Antiqua" w:eastAsia="宋体" w:hAnsi="Book Antiqua" w:cs="宋体"/>
          <w:b/>
          <w:lang w:eastAsia="zh-CN"/>
        </w:rPr>
      </w:pPr>
      <w:r w:rsidRPr="00F14B98">
        <w:rPr>
          <w:rFonts w:ascii="Book Antiqua" w:eastAsia="宋体" w:hAnsi="Book Antiqua" w:cs="宋体"/>
          <w:b/>
          <w:lang w:eastAsia="zh-CN"/>
        </w:rPr>
        <w:t>Article in press:</w:t>
      </w:r>
    </w:p>
    <w:p w14:paraId="7BD9847A" w14:textId="77777777" w:rsidR="001D7F3C" w:rsidRPr="00F14B98" w:rsidRDefault="001D7F3C" w:rsidP="009A6D1C">
      <w:pPr>
        <w:snapToGrid w:val="0"/>
        <w:spacing w:line="360" w:lineRule="auto"/>
        <w:jc w:val="both"/>
        <w:rPr>
          <w:rFonts w:ascii="Book Antiqua" w:eastAsia="宋体" w:hAnsi="Book Antiqua" w:cs="Arial"/>
          <w:b/>
          <w:lang w:val="pl-PL" w:eastAsia="zh-CN"/>
        </w:rPr>
      </w:pPr>
      <w:r w:rsidRPr="00F14B98">
        <w:rPr>
          <w:rFonts w:ascii="Book Antiqua" w:eastAsia="宋体" w:hAnsi="Book Antiqua" w:cs="Arial"/>
          <w:b/>
          <w:lang w:val="pl-PL" w:eastAsia="pl-PL"/>
        </w:rPr>
        <w:t>Published online:</w:t>
      </w:r>
    </w:p>
    <w:p w14:paraId="0888F50E" w14:textId="77777777" w:rsidR="001D7F3C" w:rsidRPr="00F14B98" w:rsidRDefault="001D7F3C" w:rsidP="009A6D1C">
      <w:pPr>
        <w:snapToGrid w:val="0"/>
        <w:spacing w:line="360" w:lineRule="auto"/>
        <w:jc w:val="both"/>
        <w:rPr>
          <w:rFonts w:ascii="Book Antiqua" w:eastAsia="宋体" w:hAnsi="Book Antiqua" w:cs="Times New Roman"/>
          <w:lang w:eastAsia="zh-CN"/>
        </w:rPr>
      </w:pPr>
    </w:p>
    <w:bookmarkEnd w:id="70"/>
    <w:bookmarkEnd w:id="71"/>
    <w:bookmarkEnd w:id="72"/>
    <w:bookmarkEnd w:id="73"/>
    <w:bookmarkEnd w:id="74"/>
    <w:bookmarkEnd w:id="75"/>
    <w:bookmarkEnd w:id="76"/>
    <w:bookmarkEnd w:id="77"/>
    <w:p w14:paraId="5AE596CA" w14:textId="690675D3" w:rsidR="002B3E54" w:rsidRPr="00F14B98" w:rsidRDefault="002B3E54" w:rsidP="009A6D1C">
      <w:pPr>
        <w:snapToGrid w:val="0"/>
        <w:spacing w:line="360" w:lineRule="auto"/>
        <w:jc w:val="both"/>
        <w:rPr>
          <w:rFonts w:ascii="Book Antiqua" w:eastAsia="宋体" w:hAnsi="Book Antiqua" w:cs="Times New Roman"/>
          <w:b/>
          <w:lang w:eastAsia="zh-CN"/>
        </w:rPr>
      </w:pPr>
      <w:r w:rsidRPr="00F14B98">
        <w:rPr>
          <w:rFonts w:ascii="Book Antiqua" w:eastAsia="宋体" w:hAnsi="Book Antiqua" w:cs="Times New Roman"/>
          <w:b/>
          <w:lang w:eastAsia="zh-CN"/>
        </w:rPr>
        <w:br w:type="page"/>
      </w:r>
    </w:p>
    <w:p w14:paraId="38CAA112" w14:textId="3E43A1F1" w:rsidR="004006B6" w:rsidRPr="00F14B98" w:rsidRDefault="002B3E54" w:rsidP="009A6D1C">
      <w:pPr>
        <w:adjustRightInd w:val="0"/>
        <w:snapToGrid w:val="0"/>
        <w:spacing w:line="360" w:lineRule="auto"/>
        <w:jc w:val="both"/>
        <w:rPr>
          <w:rFonts w:ascii="Book Antiqua" w:hAnsi="Book Antiqua" w:cs="Times New Roman"/>
          <w:b/>
        </w:rPr>
      </w:pPr>
      <w:r w:rsidRPr="00F14B98">
        <w:rPr>
          <w:rFonts w:ascii="Book Antiqua" w:hAnsi="Book Antiqua" w:cs="Times New Roman"/>
          <w:b/>
        </w:rPr>
        <w:lastRenderedPageBreak/>
        <w:t>Abstract</w:t>
      </w:r>
    </w:p>
    <w:p w14:paraId="27519916" w14:textId="77777777" w:rsidR="00033958" w:rsidRPr="00F14B98" w:rsidRDefault="002B3E54" w:rsidP="009A6D1C">
      <w:pPr>
        <w:adjustRightInd w:val="0"/>
        <w:snapToGrid w:val="0"/>
        <w:spacing w:line="360" w:lineRule="auto"/>
        <w:jc w:val="both"/>
        <w:rPr>
          <w:rFonts w:ascii="Book Antiqua" w:eastAsia="宋体" w:hAnsi="Book Antiqua" w:cs="Times New Roman"/>
          <w:b/>
          <w:i/>
          <w:lang w:eastAsia="zh-CN"/>
        </w:rPr>
      </w:pPr>
      <w:bookmarkStart w:id="78" w:name="OLE_LINK827"/>
      <w:bookmarkStart w:id="79" w:name="OLE_LINK828"/>
      <w:bookmarkStart w:id="80" w:name="OLE_LINK173"/>
      <w:bookmarkStart w:id="81" w:name="OLE_LINK175"/>
      <w:bookmarkStart w:id="82" w:name="OLE_LINK296"/>
      <w:bookmarkStart w:id="83" w:name="OLE_LINK527"/>
      <w:bookmarkStart w:id="84" w:name="OLE_LINK588"/>
      <w:bookmarkStart w:id="85" w:name="OLE_LINK843"/>
      <w:bookmarkStart w:id="86" w:name="OLE_LINK852"/>
      <w:bookmarkStart w:id="87" w:name="OLE_LINK848"/>
      <w:bookmarkStart w:id="88" w:name="OLE_LINK976"/>
      <w:bookmarkStart w:id="89" w:name="OLE_LINK1093"/>
      <w:bookmarkStart w:id="90" w:name="OLE_LINK1078"/>
      <w:bookmarkStart w:id="91" w:name="OLE_LINK1079"/>
      <w:bookmarkStart w:id="92" w:name="OLE_LINK545"/>
      <w:bookmarkStart w:id="93" w:name="OLE_LINK1010"/>
      <w:r w:rsidRPr="00F14B98">
        <w:rPr>
          <w:rFonts w:ascii="Book Antiqua" w:hAnsi="Book Antiqua" w:cs="Times New Roman"/>
          <w:b/>
          <w:i/>
        </w:rPr>
        <w:t>AIM</w:t>
      </w:r>
      <w:bookmarkEnd w:id="78"/>
      <w:bookmarkEnd w:id="79"/>
    </w:p>
    <w:p w14:paraId="7F390E20" w14:textId="69F829DC" w:rsidR="002B3E54" w:rsidRPr="00F14B98" w:rsidRDefault="004006B6" w:rsidP="009A6D1C">
      <w:pPr>
        <w:adjustRightInd w:val="0"/>
        <w:snapToGrid w:val="0"/>
        <w:spacing w:line="360" w:lineRule="auto"/>
        <w:jc w:val="both"/>
        <w:rPr>
          <w:rFonts w:ascii="Book Antiqua" w:hAnsi="Book Antiqua" w:cs="Times New Roman"/>
        </w:rPr>
      </w:pPr>
      <w:r w:rsidRPr="00F14B98">
        <w:rPr>
          <w:rFonts w:ascii="Book Antiqua" w:hAnsi="Book Antiqua" w:cs="Times New Roman"/>
        </w:rPr>
        <w:t xml:space="preserve">To </w:t>
      </w:r>
      <w:r w:rsidR="00351FE8" w:rsidRPr="00F14B98">
        <w:rPr>
          <w:rFonts w:ascii="Book Antiqua" w:hAnsi="Book Antiqua" w:cs="Times New Roman"/>
        </w:rPr>
        <w:t>study the type and frequency of adverse events associated with anti-</w:t>
      </w:r>
      <w:r w:rsidR="00033958" w:rsidRPr="00F14B98">
        <w:rPr>
          <w:rFonts w:ascii="Book Antiqua" w:hAnsi="Book Antiqua" w:cs="Times New Roman"/>
        </w:rPr>
        <w:t>tumor necrosis factor</w:t>
      </w:r>
      <w:r w:rsidR="00033958" w:rsidRPr="00F14B98">
        <w:rPr>
          <w:rFonts w:ascii="Book Antiqua" w:eastAsia="宋体" w:hAnsi="Book Antiqua" w:cs="Times New Roman"/>
          <w:lang w:eastAsia="zh-CN"/>
        </w:rPr>
        <w:t xml:space="preserve"> </w:t>
      </w:r>
      <w:r w:rsidR="00033958" w:rsidRPr="00F14B98">
        <w:rPr>
          <w:rFonts w:ascii="Book Antiqua" w:hAnsi="Book Antiqua" w:cs="Times New Roman"/>
        </w:rPr>
        <w:t>(TNF)</w:t>
      </w:r>
      <w:r w:rsidR="00351FE8" w:rsidRPr="00F14B98">
        <w:rPr>
          <w:rFonts w:ascii="Book Antiqua" w:hAnsi="Book Antiqua" w:cs="Times New Roman"/>
        </w:rPr>
        <w:t xml:space="preserve"> therapy and evaluate for any serologic and genetic associations.</w:t>
      </w:r>
    </w:p>
    <w:p w14:paraId="168FB5D7" w14:textId="77777777" w:rsidR="00EC6F1E" w:rsidRPr="00F14B98" w:rsidRDefault="00EC6F1E" w:rsidP="009A6D1C">
      <w:pPr>
        <w:adjustRightInd w:val="0"/>
        <w:snapToGrid w:val="0"/>
        <w:spacing w:line="360" w:lineRule="auto"/>
        <w:jc w:val="both"/>
        <w:rPr>
          <w:rFonts w:ascii="Book Antiqua" w:eastAsia="宋体" w:hAnsi="Book Antiqua" w:cs="Times New Roman"/>
          <w:b/>
          <w:lang w:eastAsia="zh-CN"/>
        </w:rPr>
      </w:pPr>
      <w:bookmarkStart w:id="94" w:name="OLE_LINK726"/>
      <w:bookmarkStart w:id="95" w:name="OLE_LINK727"/>
      <w:bookmarkStart w:id="96" w:name="OLE_LINK829"/>
      <w:bookmarkStart w:id="97" w:name="OLE_LINK853"/>
      <w:bookmarkStart w:id="98" w:name="OLE_LINK988"/>
      <w:bookmarkStart w:id="99" w:name="OLE_LINK176"/>
      <w:bookmarkStart w:id="100" w:name="OLE_LINK177"/>
      <w:bookmarkStart w:id="101" w:name="OLE_LINK297"/>
      <w:bookmarkStart w:id="102" w:name="OLE_LINK528"/>
      <w:bookmarkStart w:id="103" w:name="OLE_LINK590"/>
      <w:bookmarkStart w:id="104" w:name="OLE_LINK809"/>
      <w:bookmarkStart w:id="105" w:name="OLE_LINK859"/>
      <w:bookmarkStart w:id="106" w:name="OLE_LINK933"/>
      <w:bookmarkStart w:id="107" w:name="OLE_LINK977"/>
      <w:bookmarkStart w:id="108" w:name="OLE_LINK1017"/>
      <w:bookmarkStart w:id="109" w:name="OLE_LINK1067"/>
      <w:bookmarkStart w:id="110" w:name="OLE_LINK1094"/>
      <w:bookmarkEnd w:id="80"/>
      <w:bookmarkEnd w:id="81"/>
      <w:bookmarkEnd w:id="82"/>
      <w:bookmarkEnd w:id="83"/>
      <w:bookmarkEnd w:id="84"/>
      <w:bookmarkEnd w:id="85"/>
      <w:bookmarkEnd w:id="86"/>
      <w:bookmarkEnd w:id="87"/>
      <w:bookmarkEnd w:id="88"/>
      <w:bookmarkEnd w:id="89"/>
    </w:p>
    <w:p w14:paraId="5C78C4FB" w14:textId="77777777" w:rsidR="00033958" w:rsidRPr="00F14B98" w:rsidRDefault="002B3E54" w:rsidP="009A6D1C">
      <w:pPr>
        <w:snapToGrid w:val="0"/>
        <w:spacing w:line="360" w:lineRule="auto"/>
        <w:jc w:val="both"/>
        <w:rPr>
          <w:rFonts w:ascii="Book Antiqua" w:eastAsia="宋体" w:hAnsi="Book Antiqua" w:cs="Times New Roman"/>
          <w:b/>
          <w:i/>
          <w:lang w:eastAsia="zh-CN"/>
        </w:rPr>
      </w:pPr>
      <w:r w:rsidRPr="00F14B98">
        <w:rPr>
          <w:rFonts w:ascii="Book Antiqua" w:hAnsi="Book Antiqua" w:cs="Times New Roman"/>
          <w:b/>
          <w:i/>
        </w:rPr>
        <w:t>METHODS</w:t>
      </w:r>
      <w:bookmarkEnd w:id="94"/>
      <w:bookmarkEnd w:id="95"/>
      <w:bookmarkEnd w:id="96"/>
      <w:bookmarkEnd w:id="97"/>
      <w:bookmarkEnd w:id="98"/>
    </w:p>
    <w:p w14:paraId="299CF966" w14:textId="5A82C2B1" w:rsidR="004006B6" w:rsidRPr="00F14B98" w:rsidRDefault="004006B6" w:rsidP="009A6D1C">
      <w:pPr>
        <w:snapToGrid w:val="0"/>
        <w:spacing w:line="360" w:lineRule="auto"/>
        <w:jc w:val="both"/>
        <w:rPr>
          <w:rFonts w:ascii="Book Antiqua" w:hAnsi="Book Antiqua" w:cs="Times New Roman"/>
        </w:rPr>
      </w:pPr>
      <w:r w:rsidRPr="00F14B98">
        <w:rPr>
          <w:rFonts w:ascii="Book Antiqua" w:hAnsi="Book Antiqua" w:cs="Times New Roman"/>
        </w:rPr>
        <w:t xml:space="preserve">This study was a retrospective review of patients attending the </w:t>
      </w:r>
      <w:r w:rsidR="00033958" w:rsidRPr="00F14B98">
        <w:rPr>
          <w:rFonts w:ascii="Book Antiqua" w:hAnsi="Book Antiqua" w:cs="Times New Roman"/>
        </w:rPr>
        <w:t>inflammatory bowel disease (IBD)</w:t>
      </w:r>
      <w:r w:rsidR="00033958" w:rsidRPr="00F14B98">
        <w:rPr>
          <w:rFonts w:ascii="Book Antiqua" w:eastAsia="宋体" w:hAnsi="Book Antiqua" w:cs="Times New Roman"/>
          <w:lang w:eastAsia="zh-CN"/>
        </w:rPr>
        <w:t xml:space="preserve"> </w:t>
      </w:r>
      <w:r w:rsidRPr="00F14B98">
        <w:rPr>
          <w:rFonts w:ascii="Book Antiqua" w:hAnsi="Book Antiqua" w:cs="Times New Roman"/>
        </w:rPr>
        <w:t xml:space="preserve">centers at Cedars-Sinai IBD Center from 2005-2016. Adverse events were identified </w:t>
      </w:r>
      <w:r w:rsidRPr="00F14B98">
        <w:rPr>
          <w:rFonts w:ascii="Book Antiqua" w:hAnsi="Book Antiqua" w:cs="Times New Roman"/>
          <w:i/>
        </w:rPr>
        <w:t>via</w:t>
      </w:r>
      <w:r w:rsidRPr="00F14B98">
        <w:rPr>
          <w:rFonts w:ascii="Book Antiqua" w:hAnsi="Book Antiqua" w:cs="Times New Roman"/>
        </w:rPr>
        <w:t xml:space="preserve"> chart review. IBD </w:t>
      </w:r>
      <w:proofErr w:type="spellStart"/>
      <w:r w:rsidRPr="00F14B98">
        <w:rPr>
          <w:rFonts w:ascii="Book Antiqua" w:hAnsi="Book Antiqua" w:cs="Times New Roman"/>
        </w:rPr>
        <w:t>serologies</w:t>
      </w:r>
      <w:proofErr w:type="spellEnd"/>
      <w:r w:rsidRPr="00F14B98">
        <w:rPr>
          <w:rFonts w:ascii="Book Antiqua" w:hAnsi="Book Antiqua" w:cs="Times New Roman"/>
        </w:rPr>
        <w:t xml:space="preserve"> were measured by ELISA. DNA samples were genotyped at</w:t>
      </w:r>
      <w:r w:rsidR="007A5B6C" w:rsidRPr="00F14B98">
        <w:rPr>
          <w:rFonts w:ascii="Book Antiqua" w:eastAsia="宋体" w:hAnsi="Book Antiqua" w:cs="Times New Roman"/>
          <w:lang w:eastAsia="zh-CN"/>
        </w:rPr>
        <w:t xml:space="preserve"> </w:t>
      </w:r>
      <w:r w:rsidRPr="00F14B98">
        <w:rPr>
          <w:rFonts w:ascii="Book Antiqua" w:hAnsi="Book Antiqua" w:cs="Times New Roman"/>
        </w:rPr>
        <w:t xml:space="preserve">Cedars-Sinai using Illumina </w:t>
      </w:r>
      <w:proofErr w:type="spellStart"/>
      <w:r w:rsidRPr="00F14B98">
        <w:rPr>
          <w:rFonts w:ascii="Book Antiqua" w:hAnsi="Book Antiqua" w:cs="Times New Roman"/>
        </w:rPr>
        <w:t>Infinium</w:t>
      </w:r>
      <w:proofErr w:type="spellEnd"/>
      <w:r w:rsidRPr="00F14B98">
        <w:rPr>
          <w:rFonts w:ascii="Book Antiqua" w:hAnsi="Book Antiqua" w:cs="Times New Roman"/>
        </w:rPr>
        <w:t xml:space="preserve"> Immunochipv1 array per manufacturer’s protocol.</w:t>
      </w:r>
      <w:r w:rsidR="007A5B6C" w:rsidRPr="00F14B98">
        <w:rPr>
          <w:rFonts w:ascii="Book Antiqua" w:eastAsia="宋体" w:hAnsi="Book Antiqua" w:cs="Times New Roman"/>
          <w:lang w:eastAsia="zh-CN"/>
        </w:rPr>
        <w:t xml:space="preserve"> </w:t>
      </w:r>
      <w:r w:rsidRPr="00F14B98">
        <w:rPr>
          <w:rFonts w:ascii="Book Antiqua" w:hAnsi="Book Antiqua" w:cs="Times New Roman"/>
        </w:rPr>
        <w:t xml:space="preserve">SNPs underwent methodological review and were evaluated using several SNP statistic parameters to ensure optimal allele-calling. Standard and rigorous QC criteria were applied to the genetic data, which was generated using </w:t>
      </w:r>
      <w:proofErr w:type="spellStart"/>
      <w:r w:rsidR="00B660C4" w:rsidRPr="00F14B98">
        <w:rPr>
          <w:rFonts w:ascii="Book Antiqua" w:hAnsi="Book Antiqua" w:cs="Times New Roman"/>
        </w:rPr>
        <w:t>i</w:t>
      </w:r>
      <w:r w:rsidRPr="00F14B98">
        <w:rPr>
          <w:rFonts w:ascii="Book Antiqua" w:hAnsi="Book Antiqua" w:cs="Times New Roman"/>
        </w:rPr>
        <w:t>mmunochip</w:t>
      </w:r>
      <w:proofErr w:type="spellEnd"/>
      <w:r w:rsidRPr="00F14B98">
        <w:rPr>
          <w:rFonts w:ascii="Book Antiqua" w:hAnsi="Book Antiqua" w:cs="Times New Roman"/>
        </w:rPr>
        <w:t>. Genetic association was assessed by logistic regression after correcting for population structure.</w:t>
      </w:r>
    </w:p>
    <w:p w14:paraId="4ADFD889" w14:textId="0FE39A23" w:rsidR="002B3E54" w:rsidRPr="00F14B98" w:rsidRDefault="002B3E54" w:rsidP="009A6D1C">
      <w:pPr>
        <w:adjustRightInd w:val="0"/>
        <w:snapToGrid w:val="0"/>
        <w:spacing w:line="360" w:lineRule="auto"/>
        <w:jc w:val="both"/>
        <w:rPr>
          <w:rFonts w:ascii="Book Antiqua" w:hAnsi="Book Antiqua" w:cs="Times New Roman"/>
          <w:b/>
        </w:rPr>
      </w:pPr>
    </w:p>
    <w:p w14:paraId="0160684C" w14:textId="77777777" w:rsidR="007A5B6C" w:rsidRPr="00F14B98" w:rsidRDefault="002B3E54" w:rsidP="009A6D1C">
      <w:pPr>
        <w:snapToGrid w:val="0"/>
        <w:spacing w:line="360" w:lineRule="auto"/>
        <w:jc w:val="both"/>
        <w:rPr>
          <w:rFonts w:ascii="Book Antiqua" w:eastAsia="宋体" w:hAnsi="Book Antiqua" w:cs="Times New Roman"/>
          <w:b/>
          <w:i/>
          <w:lang w:eastAsia="zh-CN"/>
        </w:rPr>
      </w:pPr>
      <w:bookmarkStart w:id="111" w:name="OLE_LINK830"/>
      <w:bookmarkStart w:id="112" w:name="OLE_LINK831"/>
      <w:bookmarkStart w:id="113" w:name="OLE_LINK844"/>
      <w:bookmarkStart w:id="114" w:name="OLE_LINK854"/>
      <w:bookmarkStart w:id="115" w:name="OLE_LINK860"/>
      <w:bookmarkStart w:id="116" w:name="OLE_LINK934"/>
      <w:bookmarkStart w:id="117" w:name="OLE_LINK178"/>
      <w:bookmarkStart w:id="118" w:name="OLE_LINK179"/>
      <w:bookmarkStart w:id="119" w:name="OLE_LINK392"/>
      <w:bookmarkStart w:id="120" w:name="OLE_LINK393"/>
      <w:bookmarkStart w:id="121" w:name="OLE_LINK529"/>
      <w:bookmarkStart w:id="122" w:name="OLE_LINK978"/>
      <w:bookmarkStart w:id="123" w:name="OLE_LINK1095"/>
      <w:bookmarkEnd w:id="99"/>
      <w:bookmarkEnd w:id="100"/>
      <w:bookmarkEnd w:id="101"/>
      <w:bookmarkEnd w:id="102"/>
      <w:bookmarkEnd w:id="103"/>
      <w:bookmarkEnd w:id="104"/>
      <w:bookmarkEnd w:id="105"/>
      <w:bookmarkEnd w:id="106"/>
      <w:bookmarkEnd w:id="107"/>
      <w:bookmarkEnd w:id="108"/>
      <w:bookmarkEnd w:id="109"/>
      <w:bookmarkEnd w:id="110"/>
      <w:r w:rsidRPr="00F14B98">
        <w:rPr>
          <w:rFonts w:ascii="Book Antiqua" w:hAnsi="Book Antiqua" w:cs="Times New Roman"/>
          <w:b/>
          <w:i/>
        </w:rPr>
        <w:t>RESULTS</w:t>
      </w:r>
      <w:bookmarkEnd w:id="111"/>
      <w:bookmarkEnd w:id="112"/>
      <w:bookmarkEnd w:id="113"/>
      <w:bookmarkEnd w:id="114"/>
      <w:bookmarkEnd w:id="115"/>
      <w:bookmarkEnd w:id="116"/>
    </w:p>
    <w:p w14:paraId="4D38F6A2" w14:textId="78D21EE9" w:rsidR="004006B6" w:rsidRPr="00F14B98" w:rsidRDefault="004006B6" w:rsidP="009A6D1C">
      <w:pPr>
        <w:snapToGrid w:val="0"/>
        <w:spacing w:line="360" w:lineRule="auto"/>
        <w:jc w:val="both"/>
        <w:rPr>
          <w:rFonts w:ascii="Book Antiqua" w:eastAsia="宋体" w:hAnsi="Book Antiqua" w:cs="Times New Roman"/>
          <w:lang w:eastAsia="zh-CN"/>
        </w:rPr>
      </w:pPr>
      <w:r w:rsidRPr="00F14B98">
        <w:rPr>
          <w:rFonts w:ascii="Book Antiqua" w:hAnsi="Book Antiqua" w:cs="Times New Roman"/>
        </w:rPr>
        <w:t xml:space="preserve">Altogether we identified 1258 IBD subjects exposed to anti-TNF agents in whom </w:t>
      </w:r>
      <w:proofErr w:type="spellStart"/>
      <w:r w:rsidRPr="00F14B98">
        <w:rPr>
          <w:rFonts w:ascii="Book Antiqua" w:hAnsi="Book Antiqua" w:cs="Times New Roman"/>
        </w:rPr>
        <w:t>Immunochip</w:t>
      </w:r>
      <w:proofErr w:type="spellEnd"/>
      <w:r w:rsidRPr="00F14B98">
        <w:rPr>
          <w:rFonts w:ascii="Book Antiqua" w:hAnsi="Book Antiqua" w:cs="Times New Roman"/>
        </w:rPr>
        <w:t xml:space="preserve"> data were available. 269/1258 patients (21%) were found to have</w:t>
      </w:r>
      <w:r w:rsidR="007A5B6C" w:rsidRPr="00F14B98">
        <w:rPr>
          <w:rFonts w:ascii="Book Antiqua" w:hAnsi="Book Antiqua" w:cs="Times New Roman"/>
        </w:rPr>
        <w:t xml:space="preserve"> adverse events to an anti-TNF-</w:t>
      </w:r>
      <w:r w:rsidRPr="00F14B98">
        <w:rPr>
          <w:rFonts w:ascii="Book Antiqua" w:hAnsi="Book Antiqua" w:cs="Times New Roman"/>
        </w:rPr>
        <w:t xml:space="preserve">α agent that required the therapy to be discontinued. 25% of women compared to 17% of men experienced an adverse event. All adverse events resolved after discontinuing the anti-TNF agent. In total: </w:t>
      </w:r>
      <w:r w:rsidRPr="00F14B98">
        <w:rPr>
          <w:rFonts w:ascii="Book Antiqua" w:hAnsi="Book Antiqua" w:cs="Times New Roman"/>
          <w:i/>
        </w:rPr>
        <w:t>n</w:t>
      </w:r>
      <w:r w:rsidR="007A5B6C" w:rsidRPr="00F14B98">
        <w:rPr>
          <w:rFonts w:ascii="Book Antiqua" w:eastAsia="宋体" w:hAnsi="Book Antiqua" w:cs="Times New Roman"/>
          <w:lang w:eastAsia="zh-CN"/>
        </w:rPr>
        <w:t xml:space="preserve"> </w:t>
      </w:r>
      <w:r w:rsidRPr="00F14B98">
        <w:rPr>
          <w:rFonts w:ascii="Book Antiqua" w:hAnsi="Book Antiqua" w:cs="Times New Roman"/>
        </w:rPr>
        <w:t>=</w:t>
      </w:r>
      <w:r w:rsidR="007A5B6C" w:rsidRPr="00F14B98">
        <w:rPr>
          <w:rFonts w:ascii="Book Antiqua" w:eastAsia="宋体" w:hAnsi="Book Antiqua" w:cs="Times New Roman"/>
          <w:lang w:eastAsia="zh-CN"/>
        </w:rPr>
        <w:t xml:space="preserve"> </w:t>
      </w:r>
      <w:r w:rsidRPr="00F14B98">
        <w:rPr>
          <w:rFonts w:ascii="Book Antiqua" w:hAnsi="Book Antiqua" w:cs="Times New Roman"/>
        </w:rPr>
        <w:t xml:space="preserve">66 (5%) infusion reactions; </w:t>
      </w:r>
      <w:r w:rsidR="007A5B6C" w:rsidRPr="00F14B98">
        <w:rPr>
          <w:rFonts w:ascii="Book Antiqua" w:hAnsi="Book Antiqua" w:cs="Times New Roman"/>
          <w:i/>
        </w:rPr>
        <w:t>n</w:t>
      </w:r>
      <w:r w:rsidR="007A5B6C" w:rsidRPr="00F14B98">
        <w:rPr>
          <w:rFonts w:ascii="Book Antiqua" w:hAnsi="Book Antiqua" w:cs="Times New Roman"/>
        </w:rPr>
        <w:t xml:space="preserve"> </w:t>
      </w:r>
      <w:r w:rsidRPr="00F14B98">
        <w:rPr>
          <w:rFonts w:ascii="Book Antiqua" w:hAnsi="Book Antiqua" w:cs="Times New Roman"/>
        </w:rPr>
        <w:t>=</w:t>
      </w:r>
      <w:r w:rsidR="007A5B6C" w:rsidRPr="00F14B98">
        <w:rPr>
          <w:rFonts w:ascii="Book Antiqua" w:eastAsia="宋体" w:hAnsi="Book Antiqua" w:cs="Times New Roman"/>
          <w:lang w:eastAsia="zh-CN"/>
        </w:rPr>
        <w:t xml:space="preserve"> </w:t>
      </w:r>
      <w:r w:rsidRPr="00F14B98">
        <w:rPr>
          <w:rFonts w:ascii="Book Antiqua" w:hAnsi="Book Antiqua" w:cs="Times New Roman"/>
        </w:rPr>
        <w:t xml:space="preserve">49 (4%) allergic/serum sickness reactions; </w:t>
      </w:r>
      <w:r w:rsidR="007A5B6C" w:rsidRPr="00F14B98">
        <w:rPr>
          <w:rFonts w:ascii="Book Antiqua" w:hAnsi="Book Antiqua" w:cs="Times New Roman"/>
          <w:i/>
        </w:rPr>
        <w:t>n</w:t>
      </w:r>
      <w:r w:rsidR="007A5B6C" w:rsidRPr="00F14B98">
        <w:rPr>
          <w:rFonts w:ascii="Book Antiqua" w:hAnsi="Book Antiqua" w:cs="Times New Roman"/>
        </w:rPr>
        <w:t xml:space="preserve"> </w:t>
      </w:r>
      <w:r w:rsidRPr="00F14B98">
        <w:rPr>
          <w:rFonts w:ascii="Book Antiqua" w:hAnsi="Book Antiqua" w:cs="Times New Roman"/>
        </w:rPr>
        <w:t>=</w:t>
      </w:r>
      <w:r w:rsidR="007A5B6C" w:rsidRPr="00F14B98">
        <w:rPr>
          <w:rFonts w:ascii="Book Antiqua" w:eastAsia="宋体" w:hAnsi="Book Antiqua" w:cs="Times New Roman"/>
          <w:lang w:eastAsia="zh-CN"/>
        </w:rPr>
        <w:t xml:space="preserve"> </w:t>
      </w:r>
      <w:r w:rsidRPr="00F14B98">
        <w:rPr>
          <w:rFonts w:ascii="Book Antiqua" w:hAnsi="Book Antiqua" w:cs="Times New Roman"/>
        </w:rPr>
        <w:t xml:space="preserve">19 (1.5%) lupus-like reactions, </w:t>
      </w:r>
      <w:r w:rsidR="007A5B6C" w:rsidRPr="00F14B98">
        <w:rPr>
          <w:rFonts w:ascii="Book Antiqua" w:hAnsi="Book Antiqua" w:cs="Times New Roman"/>
          <w:i/>
        </w:rPr>
        <w:t>n</w:t>
      </w:r>
      <w:r w:rsidR="007A5B6C" w:rsidRPr="00F14B98">
        <w:rPr>
          <w:rFonts w:ascii="Book Antiqua" w:hAnsi="Book Antiqua" w:cs="Times New Roman"/>
        </w:rPr>
        <w:t xml:space="preserve"> </w:t>
      </w:r>
      <w:r w:rsidRPr="00F14B98">
        <w:rPr>
          <w:rFonts w:ascii="Book Antiqua" w:hAnsi="Book Antiqua" w:cs="Times New Roman"/>
        </w:rPr>
        <w:t>=</w:t>
      </w:r>
      <w:r w:rsidR="007A5B6C" w:rsidRPr="00F14B98">
        <w:rPr>
          <w:rFonts w:ascii="Book Antiqua" w:eastAsia="宋体" w:hAnsi="Book Antiqua" w:cs="Times New Roman"/>
          <w:lang w:eastAsia="zh-CN"/>
        </w:rPr>
        <w:t xml:space="preserve"> </w:t>
      </w:r>
      <w:r w:rsidRPr="00F14B98">
        <w:rPr>
          <w:rFonts w:ascii="Book Antiqua" w:hAnsi="Book Antiqua" w:cs="Times New Roman"/>
        </w:rPr>
        <w:t xml:space="preserve">28 (2%), </w:t>
      </w:r>
      <w:r w:rsidR="007A5B6C" w:rsidRPr="00F14B98">
        <w:rPr>
          <w:rFonts w:ascii="Book Antiqua" w:hAnsi="Book Antiqua" w:cs="Times New Roman"/>
          <w:i/>
        </w:rPr>
        <w:t>n</w:t>
      </w:r>
      <w:r w:rsidR="007A5B6C" w:rsidRPr="00F14B98">
        <w:rPr>
          <w:rFonts w:ascii="Book Antiqua" w:hAnsi="Book Antiqua" w:cs="Times New Roman"/>
        </w:rPr>
        <w:t xml:space="preserve"> </w:t>
      </w:r>
      <w:r w:rsidRPr="00F14B98">
        <w:rPr>
          <w:rFonts w:ascii="Book Antiqua" w:hAnsi="Book Antiqua" w:cs="Times New Roman"/>
        </w:rPr>
        <w:t>=</w:t>
      </w:r>
      <w:r w:rsidR="007A5B6C" w:rsidRPr="00F14B98">
        <w:rPr>
          <w:rFonts w:ascii="Book Antiqua" w:eastAsia="宋体" w:hAnsi="Book Antiqua" w:cs="Times New Roman"/>
          <w:lang w:eastAsia="zh-CN"/>
        </w:rPr>
        <w:t xml:space="preserve"> </w:t>
      </w:r>
      <w:r w:rsidRPr="00F14B98">
        <w:rPr>
          <w:rFonts w:ascii="Book Antiqua" w:hAnsi="Book Antiqua" w:cs="Times New Roman"/>
        </w:rPr>
        <w:t xml:space="preserve">18 (1.4%) infections. In </w:t>
      </w:r>
      <w:r w:rsidR="00B660C4" w:rsidRPr="00F14B98">
        <w:rPr>
          <w:rFonts w:ascii="Book Antiqua" w:hAnsi="Book Antiqua" w:cs="Times New Roman"/>
        </w:rPr>
        <w:t>Crohn’s disease</w:t>
      </w:r>
      <w:r w:rsidRPr="00F14B98">
        <w:rPr>
          <w:rFonts w:ascii="Book Antiqua" w:hAnsi="Book Antiqua" w:cs="Times New Roman"/>
        </w:rPr>
        <w:t>, IgA ASCA (</w:t>
      </w:r>
      <w:r w:rsidRPr="00F14B98">
        <w:rPr>
          <w:rFonts w:ascii="Book Antiqua" w:hAnsi="Book Antiqua" w:cs="Times New Roman"/>
          <w:i/>
          <w:caps/>
        </w:rPr>
        <w:t>p</w:t>
      </w:r>
      <w:r w:rsidR="007A5B6C" w:rsidRPr="00F14B98">
        <w:rPr>
          <w:rFonts w:ascii="Book Antiqua" w:eastAsia="宋体" w:hAnsi="Book Antiqua" w:cs="Times New Roman"/>
          <w:lang w:eastAsia="zh-CN"/>
        </w:rPr>
        <w:t xml:space="preserve"> </w:t>
      </w:r>
      <w:r w:rsidRPr="00F14B98">
        <w:rPr>
          <w:rFonts w:ascii="Book Antiqua" w:hAnsi="Book Antiqua" w:cs="Times New Roman"/>
        </w:rPr>
        <w:t>=</w:t>
      </w:r>
      <w:r w:rsidR="007A5B6C" w:rsidRPr="00F14B98">
        <w:rPr>
          <w:rFonts w:ascii="Book Antiqua" w:eastAsia="宋体" w:hAnsi="Book Antiqua" w:cs="Times New Roman"/>
          <w:lang w:eastAsia="zh-CN"/>
        </w:rPr>
        <w:t xml:space="preserve"> </w:t>
      </w:r>
      <w:r w:rsidRPr="00F14B98">
        <w:rPr>
          <w:rFonts w:ascii="Book Antiqua" w:hAnsi="Book Antiqua" w:cs="Times New Roman"/>
        </w:rPr>
        <w:t>0.04) and IgG-ASCA (</w:t>
      </w:r>
      <w:r w:rsidR="007A5B6C" w:rsidRPr="00F14B98">
        <w:rPr>
          <w:rFonts w:ascii="Book Antiqua" w:hAnsi="Book Antiqua" w:cs="Times New Roman"/>
          <w:i/>
          <w:caps/>
        </w:rPr>
        <w:t>p</w:t>
      </w:r>
      <w:r w:rsidR="007A5B6C" w:rsidRPr="00F14B98">
        <w:rPr>
          <w:rFonts w:ascii="Book Antiqua" w:hAnsi="Book Antiqua" w:cs="Times New Roman"/>
        </w:rPr>
        <w:t xml:space="preserve"> </w:t>
      </w:r>
      <w:r w:rsidRPr="00F14B98">
        <w:rPr>
          <w:rFonts w:ascii="Book Antiqua" w:hAnsi="Book Antiqua" w:cs="Times New Roman"/>
        </w:rPr>
        <w:t>=</w:t>
      </w:r>
      <w:r w:rsidR="007A5B6C" w:rsidRPr="00F14B98">
        <w:rPr>
          <w:rFonts w:ascii="Book Antiqua" w:eastAsia="宋体" w:hAnsi="Book Antiqua" w:cs="Times New Roman"/>
          <w:lang w:eastAsia="zh-CN"/>
        </w:rPr>
        <w:t xml:space="preserve"> </w:t>
      </w:r>
      <w:r w:rsidRPr="00F14B98">
        <w:rPr>
          <w:rFonts w:ascii="Book Antiqua" w:hAnsi="Book Antiqua" w:cs="Times New Roman"/>
        </w:rPr>
        <w:t>0.02) levels were also lower in patients with any adverse events, and anti-</w:t>
      </w:r>
      <w:r w:rsidRPr="00F14B98">
        <w:rPr>
          <w:rFonts w:ascii="Book Antiqua" w:hAnsi="Book Antiqua" w:cs="Times New Roman"/>
          <w:i/>
        </w:rPr>
        <w:t>I</w:t>
      </w:r>
      <w:r w:rsidRPr="00F14B98">
        <w:rPr>
          <w:rFonts w:ascii="Book Antiqua" w:hAnsi="Book Antiqua" w:cs="Times New Roman"/>
          <w:vertAlign w:val="superscript"/>
        </w:rPr>
        <w:t>2</w:t>
      </w:r>
      <w:r w:rsidRPr="00F14B98">
        <w:rPr>
          <w:rFonts w:ascii="Book Antiqua" w:hAnsi="Book Antiqua" w:cs="Times New Roman"/>
        </w:rPr>
        <w:t xml:space="preserve"> level in </w:t>
      </w:r>
      <w:r w:rsidR="00B660C4" w:rsidRPr="00F14B98">
        <w:rPr>
          <w:rFonts w:ascii="Book Antiqua" w:hAnsi="Book Antiqua" w:cs="Times New Roman"/>
        </w:rPr>
        <w:t>ulcerative colitis</w:t>
      </w:r>
      <w:r w:rsidR="00B660C4" w:rsidRPr="00F14B98">
        <w:rPr>
          <w:rFonts w:ascii="Book Antiqua" w:eastAsia="宋体" w:hAnsi="Book Antiqua" w:cs="Times New Roman"/>
          <w:lang w:eastAsia="zh-CN"/>
        </w:rPr>
        <w:t xml:space="preserve"> </w:t>
      </w:r>
      <w:r w:rsidRPr="00F14B98">
        <w:rPr>
          <w:rFonts w:ascii="Book Antiqua" w:hAnsi="Book Antiqua" w:cs="Times New Roman"/>
        </w:rPr>
        <w:t>was significantly associated with infusion reactions</w:t>
      </w:r>
      <w:r w:rsidR="001A7AAB" w:rsidRPr="00F14B98">
        <w:rPr>
          <w:rFonts w:ascii="Book Antiqua" w:eastAsia="宋体" w:hAnsi="Book Antiqua" w:cs="Times New Roman"/>
          <w:lang w:eastAsia="zh-CN"/>
        </w:rPr>
        <w:t xml:space="preserve"> </w:t>
      </w:r>
      <w:r w:rsidRPr="00F14B98">
        <w:rPr>
          <w:rFonts w:ascii="Book Antiqua" w:hAnsi="Book Antiqua" w:cs="Times New Roman"/>
        </w:rPr>
        <w:t>(</w:t>
      </w:r>
      <w:r w:rsidR="007A5B6C" w:rsidRPr="00F14B98">
        <w:rPr>
          <w:rFonts w:ascii="Book Antiqua" w:hAnsi="Book Antiqua" w:cs="Times New Roman"/>
          <w:i/>
          <w:caps/>
        </w:rPr>
        <w:t>p</w:t>
      </w:r>
      <w:r w:rsidR="001A7AAB" w:rsidRPr="00F14B98">
        <w:rPr>
          <w:rFonts w:ascii="Book Antiqua" w:eastAsia="宋体" w:hAnsi="Book Antiqua" w:cs="Times New Roman"/>
          <w:lang w:eastAsia="zh-CN"/>
        </w:rPr>
        <w:t xml:space="preserve"> </w:t>
      </w:r>
      <w:r w:rsidRPr="00F14B98">
        <w:rPr>
          <w:rFonts w:ascii="Book Antiqua" w:hAnsi="Book Antiqua" w:cs="Times New Roman"/>
        </w:rPr>
        <w:t>=</w:t>
      </w:r>
      <w:r w:rsidR="007A5B6C" w:rsidRPr="00F14B98">
        <w:rPr>
          <w:rFonts w:ascii="Book Antiqua" w:eastAsia="宋体" w:hAnsi="Book Antiqua" w:cs="Times New Roman"/>
          <w:lang w:eastAsia="zh-CN"/>
        </w:rPr>
        <w:t xml:space="preserve"> </w:t>
      </w:r>
      <w:r w:rsidRPr="00F14B98">
        <w:rPr>
          <w:rFonts w:ascii="Book Antiqua" w:hAnsi="Book Antiqua" w:cs="Times New Roman"/>
        </w:rPr>
        <w:t>0.008).</w:t>
      </w:r>
      <w:r w:rsidR="001A7AAB" w:rsidRPr="00F14B98">
        <w:rPr>
          <w:rFonts w:ascii="Book Antiqua" w:eastAsia="宋体" w:hAnsi="Book Antiqua" w:cs="Times New Roman"/>
          <w:lang w:eastAsia="zh-CN"/>
        </w:rPr>
        <w:t xml:space="preserve"> </w:t>
      </w:r>
      <w:r w:rsidRPr="00F14B98">
        <w:rPr>
          <w:rFonts w:ascii="Book Antiqua" w:hAnsi="Book Antiqua" w:cs="Times New Roman"/>
        </w:rPr>
        <w:t xml:space="preserve">The logistic </w:t>
      </w:r>
      <w:r w:rsidRPr="00F14B98">
        <w:rPr>
          <w:rFonts w:ascii="Book Antiqua" w:hAnsi="Book Antiqua" w:cs="Times New Roman"/>
        </w:rPr>
        <w:lastRenderedPageBreak/>
        <w:t xml:space="preserve">regression/human annotation and network analyses performed on the </w:t>
      </w:r>
      <w:proofErr w:type="spellStart"/>
      <w:r w:rsidRPr="00F14B98">
        <w:rPr>
          <w:rFonts w:ascii="Book Antiqua" w:hAnsi="Book Antiqua" w:cs="Times New Roman"/>
        </w:rPr>
        <w:t>Immunochip</w:t>
      </w:r>
      <w:proofErr w:type="spellEnd"/>
      <w:r w:rsidRPr="00F14B98">
        <w:rPr>
          <w:rFonts w:ascii="Book Antiqua" w:hAnsi="Book Antiqua" w:cs="Times New Roman"/>
        </w:rPr>
        <w:t xml:space="preserve"> data implicated the following five signaling pathways: JAK-STAT (Janus Kinase-signal transducer and activator of transcription), </w:t>
      </w:r>
      <w:r w:rsidR="00875349" w:rsidRPr="00F14B98">
        <w:rPr>
          <w:rFonts w:ascii="Book Antiqua" w:hAnsi="Book Antiqua" w:cs="Times New Roman"/>
        </w:rPr>
        <w:t>m</w:t>
      </w:r>
      <w:r w:rsidRPr="00F14B98">
        <w:rPr>
          <w:rFonts w:ascii="Book Antiqua" w:hAnsi="Book Antiqua" w:cs="Times New Roman"/>
        </w:rPr>
        <w:t xml:space="preserve">easles, IBD, </w:t>
      </w:r>
      <w:r w:rsidR="00875349" w:rsidRPr="00F14B98">
        <w:rPr>
          <w:rFonts w:ascii="Book Antiqua" w:hAnsi="Book Antiqua" w:cs="Times New Roman"/>
        </w:rPr>
        <w:t>c</w:t>
      </w:r>
      <w:r w:rsidRPr="00F14B98">
        <w:rPr>
          <w:rFonts w:ascii="Book Antiqua" w:hAnsi="Book Antiqua" w:cs="Times New Roman"/>
        </w:rPr>
        <w:t xml:space="preserve">ytokine-cytokine receptor interaction, and </w:t>
      </w:r>
      <w:r w:rsidR="00875349" w:rsidRPr="00F14B98">
        <w:rPr>
          <w:rFonts w:ascii="Book Antiqua" w:hAnsi="Book Antiqua" w:cs="Times New Roman"/>
        </w:rPr>
        <w:t>t</w:t>
      </w:r>
      <w:r w:rsidRPr="00F14B98">
        <w:rPr>
          <w:rFonts w:ascii="Book Antiqua" w:hAnsi="Book Antiqua" w:cs="Times New Roman"/>
        </w:rPr>
        <w:t>oxoplasmosis for any adverse event.</w:t>
      </w:r>
      <w:r w:rsidR="00956DD2" w:rsidRPr="00F14B98">
        <w:rPr>
          <w:rFonts w:ascii="Book Antiqua" w:eastAsia="宋体" w:hAnsi="Book Antiqua" w:cs="Times New Roman"/>
          <w:lang w:eastAsia="zh-CN"/>
        </w:rPr>
        <w:t xml:space="preserve"> </w:t>
      </w:r>
    </w:p>
    <w:p w14:paraId="012B5207" w14:textId="77777777" w:rsidR="00EC6F1E" w:rsidRPr="00F14B98" w:rsidRDefault="00EC6F1E" w:rsidP="009A6D1C">
      <w:pPr>
        <w:adjustRightInd w:val="0"/>
        <w:snapToGrid w:val="0"/>
        <w:spacing w:line="360" w:lineRule="auto"/>
        <w:jc w:val="both"/>
        <w:rPr>
          <w:rFonts w:ascii="Book Antiqua" w:eastAsia="宋体" w:hAnsi="Book Antiqua" w:cs="Times New Roman"/>
          <w:b/>
          <w:lang w:eastAsia="zh-CN"/>
        </w:rPr>
      </w:pPr>
      <w:bookmarkStart w:id="124" w:name="OLE_LINK810"/>
      <w:bookmarkStart w:id="125" w:name="OLE_LINK935"/>
      <w:bookmarkStart w:id="126" w:name="OLE_LINK180"/>
      <w:bookmarkStart w:id="127" w:name="OLE_LINK181"/>
      <w:bookmarkStart w:id="128" w:name="OLE_LINK163"/>
      <w:bookmarkStart w:id="129" w:name="OLE_LINK991"/>
      <w:bookmarkEnd w:id="117"/>
      <w:bookmarkEnd w:id="118"/>
      <w:bookmarkEnd w:id="119"/>
      <w:bookmarkEnd w:id="120"/>
      <w:bookmarkEnd w:id="121"/>
      <w:bookmarkEnd w:id="122"/>
      <w:bookmarkEnd w:id="123"/>
    </w:p>
    <w:p w14:paraId="4145FAD5" w14:textId="77777777" w:rsidR="007A5B6C" w:rsidRPr="00F14B98" w:rsidRDefault="002B3E54" w:rsidP="009A6D1C">
      <w:pPr>
        <w:adjustRightInd w:val="0"/>
        <w:snapToGrid w:val="0"/>
        <w:spacing w:line="360" w:lineRule="auto"/>
        <w:jc w:val="both"/>
        <w:rPr>
          <w:rFonts w:ascii="Book Antiqua" w:eastAsia="宋体" w:hAnsi="Book Antiqua" w:cs="Times New Roman"/>
          <w:b/>
          <w:i/>
          <w:lang w:eastAsia="zh-CN"/>
        </w:rPr>
      </w:pPr>
      <w:r w:rsidRPr="00F14B98">
        <w:rPr>
          <w:rFonts w:ascii="Book Antiqua" w:hAnsi="Book Antiqua" w:cs="Times New Roman"/>
          <w:b/>
          <w:i/>
        </w:rPr>
        <w:t>CONLUSION</w:t>
      </w:r>
      <w:bookmarkEnd w:id="90"/>
      <w:bookmarkEnd w:id="91"/>
      <w:bookmarkEnd w:id="124"/>
      <w:bookmarkEnd w:id="125"/>
    </w:p>
    <w:p w14:paraId="5C4781B9" w14:textId="34B496B2" w:rsidR="004006B6" w:rsidRPr="00F14B98" w:rsidRDefault="00351FE8" w:rsidP="009A6D1C">
      <w:pPr>
        <w:adjustRightInd w:val="0"/>
        <w:snapToGrid w:val="0"/>
        <w:spacing w:line="360" w:lineRule="auto"/>
        <w:jc w:val="both"/>
        <w:rPr>
          <w:rFonts w:ascii="Book Antiqua" w:hAnsi="Book Antiqua" w:cs="Times New Roman"/>
          <w:b/>
        </w:rPr>
      </w:pPr>
      <w:r w:rsidRPr="00F14B98">
        <w:rPr>
          <w:rFonts w:ascii="Book Antiqua" w:hAnsi="Book Antiqua" w:cs="Times New Roman"/>
        </w:rPr>
        <w:t>Our study shows 1 in 5 IBD patients experience an adverse event to anti-TNF therapy with novel serologic and genetic associations, and pathways analysis.</w:t>
      </w:r>
    </w:p>
    <w:bookmarkEnd w:id="92"/>
    <w:bookmarkEnd w:id="93"/>
    <w:bookmarkEnd w:id="126"/>
    <w:bookmarkEnd w:id="127"/>
    <w:bookmarkEnd w:id="128"/>
    <w:bookmarkEnd w:id="129"/>
    <w:p w14:paraId="37E2FDFD" w14:textId="77777777" w:rsidR="002B3E54" w:rsidRPr="00F14B98" w:rsidRDefault="002B3E54" w:rsidP="009A6D1C">
      <w:pPr>
        <w:snapToGrid w:val="0"/>
        <w:spacing w:line="360" w:lineRule="auto"/>
        <w:jc w:val="both"/>
        <w:rPr>
          <w:rFonts w:ascii="Book Antiqua" w:eastAsia="宋体" w:hAnsi="Book Antiqua" w:cs="Times New Roman"/>
          <w:b/>
          <w:lang w:eastAsia="zh-CN"/>
        </w:rPr>
      </w:pPr>
    </w:p>
    <w:p w14:paraId="5FA8253D" w14:textId="42F0EACC" w:rsidR="002B3E54" w:rsidRPr="00F14B98" w:rsidRDefault="002B3E54" w:rsidP="009A6D1C">
      <w:pPr>
        <w:adjustRightInd w:val="0"/>
        <w:snapToGrid w:val="0"/>
        <w:spacing w:line="360" w:lineRule="auto"/>
        <w:jc w:val="both"/>
        <w:rPr>
          <w:rFonts w:ascii="Book Antiqua" w:hAnsi="Book Antiqua" w:cs="Times New Roman"/>
        </w:rPr>
      </w:pPr>
      <w:bookmarkStart w:id="130" w:name="OLE_LINK883"/>
      <w:bookmarkStart w:id="131" w:name="OLE_LINK884"/>
      <w:bookmarkStart w:id="132" w:name="OLE_LINK947"/>
      <w:r w:rsidRPr="00F14B98">
        <w:rPr>
          <w:rFonts w:ascii="Book Antiqua" w:hAnsi="Book Antiqua" w:cs="Times New Roman"/>
          <w:b/>
        </w:rPr>
        <w:t xml:space="preserve">Key words: </w:t>
      </w:r>
      <w:r w:rsidR="00561CE4" w:rsidRPr="00F14B98">
        <w:rPr>
          <w:rFonts w:ascii="Book Antiqua" w:hAnsi="Book Antiqua" w:cs="Times New Roman"/>
          <w:caps/>
        </w:rPr>
        <w:t>g</w:t>
      </w:r>
      <w:r w:rsidR="00561CE4" w:rsidRPr="00F14B98">
        <w:rPr>
          <w:rFonts w:ascii="Book Antiqua" w:hAnsi="Book Antiqua" w:cs="Times New Roman"/>
        </w:rPr>
        <w:t>enetic associations</w:t>
      </w:r>
      <w:r w:rsidR="007A5B6C" w:rsidRPr="00F14B98">
        <w:rPr>
          <w:rFonts w:ascii="Book Antiqua" w:eastAsia="宋体" w:hAnsi="Book Antiqua" w:cs="Times New Roman"/>
          <w:lang w:eastAsia="zh-CN"/>
        </w:rPr>
        <w:t>;</w:t>
      </w:r>
      <w:r w:rsidR="00561CE4" w:rsidRPr="00F14B98">
        <w:rPr>
          <w:rFonts w:ascii="Book Antiqua" w:hAnsi="Book Antiqua" w:cs="Times New Roman"/>
        </w:rPr>
        <w:t xml:space="preserve"> </w:t>
      </w:r>
      <w:r w:rsidR="007A5B6C" w:rsidRPr="00F14B98">
        <w:rPr>
          <w:rFonts w:ascii="Book Antiqua" w:hAnsi="Book Antiqua" w:cs="Times New Roman"/>
          <w:caps/>
        </w:rPr>
        <w:t>i</w:t>
      </w:r>
      <w:r w:rsidR="007A5B6C" w:rsidRPr="00F14B98">
        <w:rPr>
          <w:rFonts w:ascii="Book Antiqua" w:hAnsi="Book Antiqua" w:cs="Times New Roman"/>
        </w:rPr>
        <w:t>nflammatory bowel disease</w:t>
      </w:r>
      <w:r w:rsidR="007A5B6C" w:rsidRPr="00F14B98">
        <w:rPr>
          <w:rFonts w:ascii="Book Antiqua" w:eastAsia="宋体" w:hAnsi="Book Antiqua" w:cs="Times New Roman"/>
          <w:lang w:eastAsia="zh-CN"/>
        </w:rPr>
        <w:t>;</w:t>
      </w:r>
      <w:r w:rsidR="007A5B6C" w:rsidRPr="00F14B98">
        <w:rPr>
          <w:rFonts w:ascii="Book Antiqua" w:eastAsia="宋体" w:hAnsi="Book Antiqua" w:cs="Times New Roman"/>
          <w:caps/>
          <w:lang w:eastAsia="zh-CN"/>
        </w:rPr>
        <w:t xml:space="preserve"> </w:t>
      </w:r>
      <w:r w:rsidR="00050B54" w:rsidRPr="00F14B98">
        <w:rPr>
          <w:rFonts w:ascii="Book Antiqua" w:hAnsi="Book Antiqua" w:cs="Times New Roman"/>
          <w:caps/>
        </w:rPr>
        <w:t>a</w:t>
      </w:r>
      <w:r w:rsidR="00050B54" w:rsidRPr="00F14B98">
        <w:rPr>
          <w:rFonts w:ascii="Book Antiqua" w:hAnsi="Book Antiqua" w:cs="Times New Roman"/>
        </w:rPr>
        <w:t>nti-tumor necrosis factor</w:t>
      </w:r>
      <w:r w:rsidR="007A5B6C" w:rsidRPr="00F14B98">
        <w:rPr>
          <w:rFonts w:ascii="Book Antiqua" w:eastAsia="宋体" w:hAnsi="Book Antiqua" w:cs="Times New Roman"/>
          <w:lang w:eastAsia="zh-CN"/>
        </w:rPr>
        <w:t>;</w:t>
      </w:r>
      <w:r w:rsidR="00561CE4" w:rsidRPr="00F14B98">
        <w:rPr>
          <w:rFonts w:ascii="Book Antiqua" w:hAnsi="Book Antiqua" w:cs="Times New Roman"/>
        </w:rPr>
        <w:t xml:space="preserve"> </w:t>
      </w:r>
      <w:r w:rsidR="00561CE4" w:rsidRPr="00F14B98">
        <w:rPr>
          <w:rFonts w:ascii="Book Antiqua" w:hAnsi="Book Antiqua" w:cs="Times New Roman"/>
          <w:caps/>
        </w:rPr>
        <w:t>a</w:t>
      </w:r>
      <w:r w:rsidR="00561CE4" w:rsidRPr="00F14B98">
        <w:rPr>
          <w:rFonts w:ascii="Book Antiqua" w:hAnsi="Book Antiqua" w:cs="Times New Roman"/>
        </w:rPr>
        <w:t>dverse events</w:t>
      </w:r>
    </w:p>
    <w:bookmarkEnd w:id="130"/>
    <w:bookmarkEnd w:id="131"/>
    <w:bookmarkEnd w:id="132"/>
    <w:p w14:paraId="1C05D57E" w14:textId="77777777" w:rsidR="002B3E54" w:rsidRPr="00F14B98" w:rsidRDefault="002B3E54" w:rsidP="009A6D1C">
      <w:pPr>
        <w:snapToGrid w:val="0"/>
        <w:spacing w:line="360" w:lineRule="auto"/>
        <w:jc w:val="both"/>
        <w:rPr>
          <w:rFonts w:ascii="Book Antiqua" w:eastAsia="宋体" w:hAnsi="Book Antiqua" w:cs="Times New Roman"/>
          <w:b/>
          <w:lang w:eastAsia="zh-CN"/>
        </w:rPr>
      </w:pPr>
    </w:p>
    <w:p w14:paraId="42541CA5" w14:textId="77777777" w:rsidR="001D1C3A" w:rsidRPr="00F14B98" w:rsidRDefault="001D1C3A" w:rsidP="001D1C3A">
      <w:pPr>
        <w:snapToGrid w:val="0"/>
        <w:spacing w:line="360" w:lineRule="auto"/>
        <w:jc w:val="both"/>
        <w:rPr>
          <w:rFonts w:ascii="Book Antiqua" w:eastAsia="宋体" w:hAnsi="Book Antiqua" w:cs="Times New Roman"/>
          <w:b/>
          <w:lang w:eastAsia="zh-CN"/>
        </w:rPr>
      </w:pPr>
      <w:bookmarkStart w:id="133" w:name="OLE_LINK363"/>
      <w:bookmarkStart w:id="134" w:name="OLE_LINK364"/>
      <w:bookmarkStart w:id="135" w:name="OLE_LINK359"/>
      <w:bookmarkStart w:id="136" w:name="OLE_LINK1037"/>
      <w:bookmarkStart w:id="137" w:name="OLE_LINK1195"/>
      <w:bookmarkStart w:id="138" w:name="OLE_LINK1140"/>
      <w:bookmarkStart w:id="139" w:name="OLE_LINK1062"/>
      <w:bookmarkStart w:id="140" w:name="OLE_LINK500"/>
      <w:bookmarkStart w:id="141" w:name="OLE_LINK916"/>
      <w:bookmarkStart w:id="142" w:name="OLE_LINK956"/>
      <w:bookmarkStart w:id="143" w:name="OLE_LINK994"/>
      <w:r w:rsidRPr="00F14B98">
        <w:rPr>
          <w:rFonts w:ascii="Book Antiqua" w:eastAsia="宋体" w:hAnsi="Book Antiqua" w:cs="Times New Roman" w:hint="eastAsia"/>
          <w:b/>
          <w:lang w:eastAsia="zh-CN"/>
        </w:rPr>
        <w:t>©</w:t>
      </w:r>
      <w:r w:rsidRPr="00F14B98">
        <w:rPr>
          <w:rFonts w:ascii="Book Antiqua" w:eastAsia="宋体" w:hAnsi="Book Antiqua" w:cs="Times New Roman"/>
          <w:b/>
          <w:lang w:eastAsia="zh-CN"/>
        </w:rPr>
        <w:t xml:space="preserve"> The Author(s) 201</w:t>
      </w:r>
      <w:r w:rsidRPr="00F14B98">
        <w:rPr>
          <w:rFonts w:ascii="Book Antiqua" w:eastAsia="宋体" w:hAnsi="Book Antiqua" w:cs="Times New Roman" w:hint="eastAsia"/>
          <w:b/>
          <w:lang w:eastAsia="zh-CN"/>
        </w:rPr>
        <w:t>7</w:t>
      </w:r>
      <w:r w:rsidRPr="00F14B98">
        <w:rPr>
          <w:rFonts w:ascii="Book Antiqua" w:eastAsia="宋体" w:hAnsi="Book Antiqua" w:cs="Times New Roman"/>
          <w:b/>
          <w:lang w:eastAsia="zh-CN"/>
        </w:rPr>
        <w:t xml:space="preserve">. </w:t>
      </w:r>
      <w:r w:rsidRPr="00F14B98">
        <w:rPr>
          <w:rFonts w:ascii="Book Antiqua" w:eastAsia="宋体" w:hAnsi="Book Antiqua" w:cs="Times New Roman"/>
          <w:lang w:eastAsia="zh-CN"/>
        </w:rPr>
        <w:t xml:space="preserve">Published by </w:t>
      </w:r>
      <w:proofErr w:type="spellStart"/>
      <w:r w:rsidRPr="00F14B98">
        <w:rPr>
          <w:rFonts w:ascii="Book Antiqua" w:eastAsia="宋体" w:hAnsi="Book Antiqua" w:cs="Times New Roman"/>
          <w:lang w:eastAsia="zh-CN"/>
        </w:rPr>
        <w:t>Baishideng</w:t>
      </w:r>
      <w:proofErr w:type="spellEnd"/>
      <w:r w:rsidRPr="00F14B98">
        <w:rPr>
          <w:rFonts w:ascii="Book Antiqua" w:eastAsia="宋体" w:hAnsi="Book Antiqua" w:cs="Times New Roman"/>
          <w:lang w:eastAsia="zh-CN"/>
        </w:rPr>
        <w:t xml:space="preserve"> Publishing Group Inc. All rights reserved.</w:t>
      </w:r>
    </w:p>
    <w:bookmarkEnd w:id="133"/>
    <w:bookmarkEnd w:id="134"/>
    <w:bookmarkEnd w:id="135"/>
    <w:bookmarkEnd w:id="136"/>
    <w:bookmarkEnd w:id="137"/>
    <w:bookmarkEnd w:id="138"/>
    <w:bookmarkEnd w:id="139"/>
    <w:bookmarkEnd w:id="140"/>
    <w:bookmarkEnd w:id="141"/>
    <w:bookmarkEnd w:id="142"/>
    <w:bookmarkEnd w:id="143"/>
    <w:p w14:paraId="52C18DCB" w14:textId="77777777" w:rsidR="001D1C3A" w:rsidRPr="00F14B98" w:rsidRDefault="001D1C3A" w:rsidP="009A6D1C">
      <w:pPr>
        <w:snapToGrid w:val="0"/>
        <w:spacing w:line="360" w:lineRule="auto"/>
        <w:jc w:val="both"/>
        <w:rPr>
          <w:rFonts w:ascii="Book Antiqua" w:eastAsia="宋体" w:hAnsi="Book Antiqua" w:cs="Times New Roman"/>
          <w:b/>
          <w:lang w:eastAsia="zh-CN"/>
        </w:rPr>
      </w:pPr>
    </w:p>
    <w:p w14:paraId="7304DD2C" w14:textId="49BF7177" w:rsidR="00351FE8" w:rsidRPr="00F14B98" w:rsidRDefault="002B3E54" w:rsidP="009A6D1C">
      <w:pPr>
        <w:snapToGrid w:val="0"/>
        <w:spacing w:line="360" w:lineRule="auto"/>
        <w:jc w:val="both"/>
        <w:rPr>
          <w:rFonts w:ascii="Book Antiqua" w:eastAsia="Times New Roman" w:hAnsi="Book Antiqua" w:cs="Times New Roman"/>
        </w:rPr>
      </w:pPr>
      <w:bookmarkStart w:id="144" w:name="OLE_LINK1196"/>
      <w:bookmarkStart w:id="145" w:name="OLE_LINK1154"/>
      <w:bookmarkStart w:id="146" w:name="OLE_LINK1155"/>
      <w:bookmarkStart w:id="147" w:name="OLE_LINK1322"/>
      <w:bookmarkStart w:id="148" w:name="OLE_LINK1044"/>
      <w:bookmarkStart w:id="149" w:name="OLE_LINK1224"/>
      <w:bookmarkStart w:id="150" w:name="OLE_LINK1225"/>
      <w:bookmarkStart w:id="151" w:name="OLE_LINK1634"/>
      <w:bookmarkStart w:id="152" w:name="OLE_LINK1635"/>
      <w:bookmarkStart w:id="153" w:name="OLE_LINK1762"/>
      <w:bookmarkStart w:id="154" w:name="OLE_LINK1763"/>
      <w:bookmarkStart w:id="155" w:name="OLE_LINK1764"/>
      <w:bookmarkStart w:id="156" w:name="OLE_LINK1939"/>
      <w:bookmarkStart w:id="157" w:name="OLE_LINK2194"/>
      <w:bookmarkStart w:id="158" w:name="OLE_LINK2878"/>
      <w:bookmarkStart w:id="159" w:name="OLE_LINK531"/>
      <w:bookmarkStart w:id="160" w:name="OLE_LINK533"/>
      <w:bookmarkStart w:id="161" w:name="OLE_LINK711"/>
      <w:bookmarkStart w:id="162" w:name="OLE_LINK742"/>
      <w:bookmarkStart w:id="163" w:name="OLE_LINK905"/>
      <w:r w:rsidRPr="00F14B98">
        <w:rPr>
          <w:rFonts w:ascii="Book Antiqua" w:hAnsi="Book Antiqua" w:cs="Times New Roman"/>
          <w:b/>
          <w:highlight w:val="white"/>
          <w:lang w:eastAsia="zh-CN"/>
        </w:rPr>
        <w:t>Core tip:</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F14B98">
        <w:rPr>
          <w:rFonts w:ascii="Book Antiqua" w:hAnsi="Book Antiqua" w:cs="Times New Roman"/>
          <w:b/>
          <w:highlight w:val="white"/>
          <w:lang w:eastAsia="zh-CN"/>
        </w:rPr>
        <w:t xml:space="preserve"> </w:t>
      </w:r>
      <w:r w:rsidR="00351FE8" w:rsidRPr="00F14B98">
        <w:rPr>
          <w:rFonts w:ascii="Book Antiqua" w:eastAsia="Times New Roman" w:hAnsi="Book Antiqua" w:cs="Times New Roman"/>
          <w:shd w:val="clear" w:color="auto" w:fill="FFFFFF"/>
        </w:rPr>
        <w:t xml:space="preserve">Tumor necrosis factor-α (TNF-α) plays a key role in the development and progression of inflammatory bowel disease (IBD). Anti-TNF therapy is highly efficacious in treating IBD patients, but many experience adverse events. Few studies have evaluated factors associated with adverse events to anti-TNF therapy. In this study, we found some genetic associations and pathways that are enriched for genes associated with </w:t>
      </w:r>
      <w:r w:rsidR="004E4A16" w:rsidRPr="00F14B98">
        <w:rPr>
          <w:rFonts w:ascii="Book Antiqua" w:eastAsia="Times New Roman" w:hAnsi="Book Antiqua" w:cs="Times New Roman"/>
          <w:shd w:val="clear" w:color="auto" w:fill="FFFFFF"/>
        </w:rPr>
        <w:t xml:space="preserve">the </w:t>
      </w:r>
      <w:r w:rsidR="00351FE8" w:rsidRPr="00F14B98">
        <w:rPr>
          <w:rFonts w:ascii="Book Antiqua" w:eastAsia="Times New Roman" w:hAnsi="Book Antiqua" w:cs="Times New Roman"/>
          <w:shd w:val="clear" w:color="auto" w:fill="FFFFFF"/>
        </w:rPr>
        <w:t xml:space="preserve">development </w:t>
      </w:r>
      <w:r w:rsidR="004E4A16" w:rsidRPr="00F14B98">
        <w:rPr>
          <w:rFonts w:ascii="Book Antiqua" w:eastAsia="Times New Roman" w:hAnsi="Book Antiqua" w:cs="Times New Roman"/>
          <w:shd w:val="clear" w:color="auto" w:fill="FFFFFF"/>
        </w:rPr>
        <w:t xml:space="preserve">of </w:t>
      </w:r>
      <w:r w:rsidR="00351FE8" w:rsidRPr="00F14B98">
        <w:rPr>
          <w:rFonts w:ascii="Book Antiqua" w:eastAsia="Times New Roman" w:hAnsi="Book Antiqua" w:cs="Times New Roman"/>
          <w:shd w:val="clear" w:color="auto" w:fill="FFFFFF"/>
        </w:rPr>
        <w:t>adverse events. Future studies will need to confirm these findings as the ability to identify subjects at high risk may help clinicians anticipate and therefore prevent or avoid these adverse events in the future.</w:t>
      </w:r>
    </w:p>
    <w:p w14:paraId="14452AB3" w14:textId="77777777" w:rsidR="002B3E54" w:rsidRPr="00F14B98" w:rsidRDefault="002B3E54" w:rsidP="009A6D1C">
      <w:pPr>
        <w:snapToGrid w:val="0"/>
        <w:spacing w:line="360" w:lineRule="auto"/>
        <w:jc w:val="both"/>
        <w:rPr>
          <w:rFonts w:ascii="Book Antiqua" w:hAnsi="Book Antiqua" w:cs="Times New Roman"/>
        </w:rPr>
      </w:pPr>
      <w:bookmarkStart w:id="164" w:name="OLE_LINK286"/>
      <w:bookmarkStart w:id="165" w:name="OLE_LINK287"/>
      <w:bookmarkStart w:id="166" w:name="OLE_LINK310"/>
      <w:bookmarkStart w:id="167" w:name="OLE_LINK579"/>
      <w:bookmarkStart w:id="168" w:name="OLE_LINK712"/>
      <w:bookmarkStart w:id="169" w:name="OLE_LINK232"/>
      <w:bookmarkStart w:id="170" w:name="OLE_LINK233"/>
      <w:bookmarkStart w:id="171" w:name="OLE_LINK271"/>
      <w:bookmarkStart w:id="172" w:name="OLE_LINK311"/>
      <w:bookmarkStart w:id="173" w:name="OLE_LINK452"/>
      <w:bookmarkStart w:id="174" w:name="OLE_LINK753"/>
      <w:bookmarkStart w:id="175" w:name="OLE_LINK775"/>
      <w:bookmarkStart w:id="176" w:name="OLE_LINK892"/>
      <w:bookmarkStart w:id="177" w:name="OLE_LINK907"/>
      <w:bookmarkStart w:id="178" w:name="OLE_LINK924"/>
      <w:bookmarkStart w:id="179" w:name="OLE_LINK1016"/>
      <w:bookmarkEnd w:id="159"/>
      <w:bookmarkEnd w:id="160"/>
      <w:bookmarkEnd w:id="161"/>
      <w:bookmarkEnd w:id="162"/>
      <w:bookmarkEnd w:id="163"/>
    </w:p>
    <w:p w14:paraId="3C83DD7C" w14:textId="58B8E192" w:rsidR="002B3E54" w:rsidRPr="00F14B98" w:rsidRDefault="0059133A" w:rsidP="009A6D1C">
      <w:pPr>
        <w:snapToGrid w:val="0"/>
        <w:spacing w:line="360" w:lineRule="auto"/>
        <w:jc w:val="both"/>
        <w:rPr>
          <w:rFonts w:ascii="Book Antiqua" w:eastAsia="Times New Roman" w:hAnsi="Book Antiqua" w:cs="Times New Roman"/>
          <w:b/>
          <w:shd w:val="clear" w:color="auto" w:fill="FFFFFF"/>
        </w:rPr>
      </w:pPr>
      <w:bookmarkStart w:id="180" w:name="OLE_LINK47"/>
      <w:bookmarkStart w:id="181" w:name="OLE_LINK48"/>
      <w:bookmarkStart w:id="182" w:name="OLE_LINK3"/>
      <w:bookmarkStart w:id="183" w:name="OLE_LINK4"/>
      <w:bookmarkStart w:id="184" w:name="OLE_LINK70"/>
      <w:bookmarkStart w:id="185" w:name="OLE_LINK118"/>
      <w:bookmarkStart w:id="186" w:name="OLE_LINK145"/>
      <w:bookmarkStart w:id="187" w:name="OLE_LINK218"/>
      <w:bookmarkStart w:id="188" w:name="OLE_LINK520"/>
      <w:bookmarkStart w:id="189" w:name="OLE_LINK537"/>
      <w:bookmarkStart w:id="190" w:name="OLE_LINK598"/>
      <w:bookmarkStart w:id="191" w:name="OLE_LINK728"/>
      <w:bookmarkStart w:id="192" w:name="OLE_LINK745"/>
      <w:r w:rsidRPr="00F14B98">
        <w:rPr>
          <w:rFonts w:ascii="Book Antiqua" w:hAnsi="Book Antiqua" w:cs="Times New Roman"/>
          <w:lang w:val="pl-PL"/>
        </w:rPr>
        <w:t>Lew D, Yoon SM, Yan X, Robbins L, Haritunians T, Liu Z, Li D, McGovern DP</w:t>
      </w:r>
      <w:r w:rsidR="0018254E" w:rsidRPr="00F14B98">
        <w:rPr>
          <w:rFonts w:ascii="Book Antiqua" w:hAnsi="Book Antiqua" w:cs="Times New Roman"/>
          <w:lang w:val="pl-PL"/>
        </w:rPr>
        <w:t>B</w:t>
      </w:r>
      <w:r w:rsidR="002B3E54" w:rsidRPr="00F14B98">
        <w:rPr>
          <w:rFonts w:ascii="Book Antiqua" w:hAnsi="Book Antiqua" w:cs="Times New Roman"/>
          <w:lang w:val="pl-PL"/>
        </w:rPr>
        <w:t>.</w:t>
      </w:r>
      <w:bookmarkStart w:id="193" w:name="OLE_LINK200"/>
      <w:bookmarkStart w:id="194" w:name="OLE_LINK196"/>
      <w:bookmarkStart w:id="195" w:name="OLE_LINK341"/>
      <w:bookmarkStart w:id="196" w:name="OLE_LINK377"/>
      <w:bookmarkStart w:id="197" w:name="OLE_LINK366"/>
      <w:bookmarkStart w:id="198" w:name="OLE_LINK1038"/>
      <w:bookmarkStart w:id="199" w:name="OLE_LINK1166"/>
      <w:r w:rsidR="002B3E54" w:rsidRPr="00F14B98">
        <w:rPr>
          <w:rFonts w:ascii="Book Antiqua" w:hAnsi="Book Antiqua" w:cs="Times New Roman"/>
          <w:i/>
          <w:lang w:val="pl-PL"/>
        </w:rPr>
        <w:t xml:space="preserve"> </w:t>
      </w:r>
      <w:bookmarkStart w:id="200" w:name="OLE_LINK1105"/>
      <w:bookmarkStart w:id="201" w:name="OLE_LINK1107"/>
      <w:r w:rsidR="007A5B6C" w:rsidRPr="00F14B98">
        <w:rPr>
          <w:rFonts w:ascii="Book Antiqua" w:eastAsia="Times New Roman" w:hAnsi="Book Antiqua" w:cs="Times New Roman"/>
          <w:shd w:val="clear" w:color="auto" w:fill="FFFFFF"/>
        </w:rPr>
        <w:t>Genetic associations</w:t>
      </w:r>
      <w:r w:rsidR="007A5B6C" w:rsidRPr="00F14B98">
        <w:rPr>
          <w:rFonts w:ascii="Book Antiqua" w:eastAsia="宋体" w:hAnsi="Book Antiqua" w:cs="Times New Roman"/>
          <w:shd w:val="clear" w:color="auto" w:fill="FFFFFF"/>
          <w:lang w:eastAsia="zh-CN"/>
        </w:rPr>
        <w:t xml:space="preserve"> </w:t>
      </w:r>
      <w:r w:rsidR="007A5B6C" w:rsidRPr="00F14B98">
        <w:rPr>
          <w:rFonts w:ascii="Book Antiqua" w:eastAsia="Times New Roman" w:hAnsi="Book Antiqua" w:cs="Times New Roman"/>
          <w:shd w:val="clear" w:color="auto" w:fill="FFFFFF"/>
        </w:rPr>
        <w:t>with adverse events from anti-tumor necrosis factor therapy in inflammatory bowel disease patients</w:t>
      </w:r>
      <w:r w:rsidRPr="00F14B98">
        <w:rPr>
          <w:rFonts w:ascii="Book Antiqua" w:hAnsi="Book Antiqua" w:cs="Times New Roman"/>
          <w:i/>
          <w:lang w:val="pl-PL"/>
        </w:rPr>
        <w:t>.</w:t>
      </w:r>
      <w:r w:rsidR="007A5B6C" w:rsidRPr="00F14B98">
        <w:rPr>
          <w:rFonts w:ascii="Book Antiqua" w:eastAsia="宋体" w:hAnsi="Book Antiqua" w:cs="Times New Roman"/>
          <w:i/>
          <w:lang w:val="pl-PL" w:eastAsia="zh-CN"/>
        </w:rPr>
        <w:t xml:space="preserve"> </w:t>
      </w:r>
      <w:r w:rsidR="002B3E54" w:rsidRPr="00F14B98">
        <w:rPr>
          <w:rFonts w:ascii="Book Antiqua" w:hAnsi="Book Antiqua" w:cs="Times New Roman"/>
          <w:i/>
        </w:rPr>
        <w:t xml:space="preserve">World J </w:t>
      </w:r>
      <w:proofErr w:type="spellStart"/>
      <w:r w:rsidR="002B3E54" w:rsidRPr="00F14B98">
        <w:rPr>
          <w:rFonts w:ascii="Book Antiqua" w:hAnsi="Book Antiqua" w:cs="Times New Roman"/>
          <w:i/>
        </w:rPr>
        <w:t>Gastroenterol</w:t>
      </w:r>
      <w:proofErr w:type="spellEnd"/>
      <w:r w:rsidR="002B3E54" w:rsidRPr="00F14B98">
        <w:rPr>
          <w:rFonts w:ascii="Book Antiqua" w:hAnsi="Book Antiqua" w:cs="Times New Roman"/>
          <w:i/>
        </w:rPr>
        <w:t xml:space="preserve"> </w:t>
      </w:r>
      <w:r w:rsidR="002B3E54" w:rsidRPr="00F14B98">
        <w:rPr>
          <w:rFonts w:ascii="Book Antiqua" w:hAnsi="Book Antiqua" w:cs="Times New Roman"/>
        </w:rPr>
        <w:t>2017; In press</w:t>
      </w:r>
      <w:bookmarkEnd w:id="164"/>
      <w:bookmarkEnd w:id="165"/>
      <w:bookmarkEnd w:id="166"/>
      <w:bookmarkEnd w:id="167"/>
      <w:bookmarkEnd w:id="168"/>
      <w:bookmarkEnd w:id="180"/>
      <w:bookmarkEnd w:id="181"/>
      <w:bookmarkEnd w:id="200"/>
      <w:bookmarkEnd w:id="201"/>
    </w:p>
    <w:bookmarkEnd w:id="169"/>
    <w:bookmarkEnd w:id="170"/>
    <w:bookmarkEnd w:id="171"/>
    <w:bookmarkEnd w:id="172"/>
    <w:bookmarkEnd w:id="173"/>
    <w:bookmarkEnd w:id="174"/>
    <w:bookmarkEnd w:id="175"/>
    <w:bookmarkEnd w:id="176"/>
    <w:bookmarkEnd w:id="177"/>
    <w:bookmarkEnd w:id="178"/>
    <w:bookmarkEnd w:id="179"/>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14:paraId="2C87540A" w14:textId="77777777" w:rsidR="002B3E54" w:rsidRPr="00F14B98" w:rsidRDefault="002B3E54" w:rsidP="009A6D1C">
      <w:pPr>
        <w:snapToGrid w:val="0"/>
        <w:spacing w:line="360" w:lineRule="auto"/>
        <w:jc w:val="both"/>
        <w:rPr>
          <w:rFonts w:ascii="Book Antiqua" w:eastAsia="宋体" w:hAnsi="Book Antiqua" w:cs="Times New Roman"/>
          <w:b/>
          <w:lang w:eastAsia="zh-CN"/>
        </w:rPr>
      </w:pPr>
    </w:p>
    <w:p w14:paraId="1ACDFAEF" w14:textId="16B52776" w:rsidR="005C1802" w:rsidRPr="00F14B98" w:rsidRDefault="005C1802" w:rsidP="009A6D1C">
      <w:pPr>
        <w:snapToGrid w:val="0"/>
        <w:spacing w:line="360" w:lineRule="auto"/>
        <w:jc w:val="both"/>
        <w:rPr>
          <w:rFonts w:ascii="Book Antiqua" w:hAnsi="Book Antiqua" w:cs="Times New Roman"/>
          <w:b/>
          <w:caps/>
        </w:rPr>
      </w:pPr>
      <w:r w:rsidRPr="00F14B98">
        <w:rPr>
          <w:rFonts w:ascii="Book Antiqua" w:hAnsi="Book Antiqua" w:cs="Times New Roman"/>
          <w:b/>
          <w:caps/>
        </w:rPr>
        <w:lastRenderedPageBreak/>
        <w:t>Introduction</w:t>
      </w:r>
    </w:p>
    <w:p w14:paraId="56B1F8F4" w14:textId="298B7305" w:rsidR="005C1802" w:rsidRPr="00F14B98" w:rsidRDefault="005C1802" w:rsidP="009A6D1C">
      <w:pPr>
        <w:snapToGrid w:val="0"/>
        <w:spacing w:line="360" w:lineRule="auto"/>
        <w:jc w:val="both"/>
        <w:rPr>
          <w:rFonts w:ascii="Book Antiqua" w:hAnsi="Book Antiqua" w:cs="Times New Roman"/>
        </w:rPr>
      </w:pPr>
      <w:r w:rsidRPr="00F14B98">
        <w:rPr>
          <w:rFonts w:ascii="Book Antiqua" w:hAnsi="Book Antiqua" w:cs="Times New Roman"/>
        </w:rPr>
        <w:t>Tumor necrosis factor-α (TNF-α) plays a key role in the development and progression of inflammatory bowel disease (IBD)</w:t>
      </w:r>
      <w:r w:rsidR="00517E43" w:rsidRPr="00F14B98">
        <w:rPr>
          <w:rFonts w:ascii="Book Antiqua" w:eastAsia="宋体" w:hAnsi="Book Antiqua" w:cs="Times New Roman"/>
          <w:vertAlign w:val="superscript"/>
          <w:lang w:eastAsia="zh-CN"/>
        </w:rPr>
        <w:t>[1-3]</w:t>
      </w:r>
      <w:r w:rsidRPr="00F14B98">
        <w:rPr>
          <w:rFonts w:ascii="Book Antiqua" w:hAnsi="Book Antiqua" w:cs="Times New Roman"/>
        </w:rPr>
        <w:t xml:space="preserve">. </w:t>
      </w:r>
      <w:r w:rsidR="00D31D35" w:rsidRPr="00F14B98">
        <w:rPr>
          <w:rFonts w:ascii="Book Antiqua" w:hAnsi="Book Antiqua" w:cs="Times New Roman"/>
        </w:rPr>
        <w:t>While anti-TNF therapy is an effective therapeutic option for IBD patients</w:t>
      </w:r>
      <w:r w:rsidR="00D31D35" w:rsidRPr="00F14B98">
        <w:rPr>
          <w:rFonts w:ascii="Book Antiqua" w:hAnsi="Book Antiqua" w:cs="Times New Roman"/>
          <w:vertAlign w:val="superscript"/>
        </w:rPr>
        <w:t>[1,4,5]</w:t>
      </w:r>
      <w:r w:rsidRPr="00F14B98">
        <w:rPr>
          <w:rFonts w:ascii="Book Antiqua" w:hAnsi="Book Antiqua" w:cs="Times New Roman"/>
        </w:rPr>
        <w:t>,</w:t>
      </w:r>
      <w:r w:rsidR="007A5B6C" w:rsidRPr="00F14B98">
        <w:rPr>
          <w:rFonts w:ascii="Book Antiqua" w:eastAsia="宋体" w:hAnsi="Book Antiqua" w:cs="Times New Roman"/>
          <w:lang w:eastAsia="zh-CN"/>
        </w:rPr>
        <w:t xml:space="preserve"> </w:t>
      </w:r>
      <w:r w:rsidRPr="00F14B98">
        <w:rPr>
          <w:rFonts w:ascii="Book Antiqua" w:hAnsi="Book Antiqua" w:cs="Times New Roman"/>
        </w:rPr>
        <w:t>response to these agents is highly heterogeneous and a high proportion of patients either fail initial induction therapy or lose response during maintenance therapy</w:t>
      </w:r>
      <w:r w:rsidR="0021080D" w:rsidRPr="00F14B98">
        <w:rPr>
          <w:rFonts w:ascii="Book Antiqua" w:hAnsi="Book Antiqua" w:cs="Times New Roman"/>
          <w:vertAlign w:val="superscript"/>
        </w:rPr>
        <w:t>[6</w:t>
      </w:r>
      <w:r w:rsidR="007A5B6C" w:rsidRPr="00F14B98">
        <w:rPr>
          <w:rFonts w:ascii="Book Antiqua" w:eastAsia="宋体" w:hAnsi="Book Antiqua" w:cs="Times New Roman"/>
          <w:vertAlign w:val="superscript"/>
          <w:lang w:eastAsia="zh-CN"/>
        </w:rPr>
        <w:t>-</w:t>
      </w:r>
      <w:r w:rsidR="0021080D" w:rsidRPr="00F14B98">
        <w:rPr>
          <w:rFonts w:ascii="Book Antiqua" w:hAnsi="Book Antiqua" w:cs="Times New Roman"/>
          <w:vertAlign w:val="superscript"/>
        </w:rPr>
        <w:t>8]</w:t>
      </w:r>
      <w:r w:rsidRPr="00F14B98">
        <w:rPr>
          <w:rFonts w:ascii="Book Antiqua" w:hAnsi="Book Antiqua" w:cs="Times New Roman"/>
        </w:rPr>
        <w:t>. Predicting response to these agents has been studied extensively by evaluating a multitude of factors including potential genetic components</w:t>
      </w:r>
      <w:r w:rsidR="0021080D" w:rsidRPr="00F14B98">
        <w:rPr>
          <w:rFonts w:ascii="Book Antiqua" w:hAnsi="Book Antiqua" w:cs="Times New Roman"/>
          <w:vertAlign w:val="superscript"/>
        </w:rPr>
        <w:t>[7]</w:t>
      </w:r>
      <w:r w:rsidRPr="00F14B98">
        <w:rPr>
          <w:rFonts w:ascii="Book Antiqua" w:hAnsi="Book Antiqua" w:cs="Times New Roman"/>
        </w:rPr>
        <w:t>, but an important addition would be the ability to predict the development of adverse events associated with these agents including: infusion reactions; infections; rash; allergic reactions; serum sickness like reactions; and lupus-like reactions</w:t>
      </w:r>
      <w:r w:rsidR="0021080D" w:rsidRPr="00F14B98">
        <w:rPr>
          <w:rFonts w:ascii="Book Antiqua" w:hAnsi="Book Antiqua" w:cs="Times New Roman"/>
          <w:vertAlign w:val="superscript"/>
        </w:rPr>
        <w:t>[9</w:t>
      </w:r>
      <w:r w:rsidR="007A5B6C" w:rsidRPr="00F14B98">
        <w:rPr>
          <w:rFonts w:ascii="Book Antiqua" w:eastAsia="宋体" w:hAnsi="Book Antiqua" w:cs="Times New Roman"/>
          <w:vertAlign w:val="superscript"/>
          <w:lang w:eastAsia="zh-CN"/>
        </w:rPr>
        <w:t>-</w:t>
      </w:r>
      <w:r w:rsidR="0021080D" w:rsidRPr="00F14B98">
        <w:rPr>
          <w:rFonts w:ascii="Book Antiqua" w:hAnsi="Book Antiqua" w:cs="Times New Roman"/>
          <w:vertAlign w:val="superscript"/>
        </w:rPr>
        <w:t>11]</w:t>
      </w:r>
      <w:r w:rsidRPr="00F14B98">
        <w:rPr>
          <w:rFonts w:ascii="Book Antiqua" w:hAnsi="Book Antiqua" w:cs="Times New Roman"/>
        </w:rPr>
        <w:t xml:space="preserve">. </w:t>
      </w:r>
      <w:r w:rsidR="003963D9" w:rsidRPr="00F14B98">
        <w:rPr>
          <w:rFonts w:ascii="Book Antiqua" w:hAnsi="Book Antiqua" w:cs="Times New Roman"/>
        </w:rPr>
        <w:t>M</w:t>
      </w:r>
      <w:r w:rsidRPr="00F14B98">
        <w:rPr>
          <w:rFonts w:ascii="Book Antiqua" w:hAnsi="Book Antiqua" w:cs="Times New Roman"/>
        </w:rPr>
        <w:t>inimizing the risks is important to increase patient compliance and improve response to therapy, and will also become more important as physicians struggle with decisions around where to position biologic therapies as therapeutics targeting novel m</w:t>
      </w:r>
      <w:r w:rsidR="0021080D" w:rsidRPr="00F14B98">
        <w:rPr>
          <w:rFonts w:ascii="Book Antiqua" w:hAnsi="Book Antiqua" w:cs="Times New Roman"/>
        </w:rPr>
        <w:t>echanisms become available</w:t>
      </w:r>
      <w:r w:rsidR="0021080D" w:rsidRPr="00F14B98">
        <w:rPr>
          <w:rFonts w:ascii="Book Antiqua" w:hAnsi="Book Antiqua" w:cs="Times New Roman"/>
          <w:vertAlign w:val="superscript"/>
        </w:rPr>
        <w:t>[</w:t>
      </w:r>
      <w:r w:rsidR="007A5B6C" w:rsidRPr="00F14B98">
        <w:rPr>
          <w:rFonts w:ascii="Book Antiqua" w:hAnsi="Book Antiqua" w:cs="Times New Roman"/>
          <w:vertAlign w:val="superscript"/>
        </w:rPr>
        <w:t>12,</w:t>
      </w:r>
      <w:r w:rsidR="0021080D" w:rsidRPr="00F14B98">
        <w:rPr>
          <w:rFonts w:ascii="Book Antiqua" w:hAnsi="Book Antiqua" w:cs="Times New Roman"/>
          <w:vertAlign w:val="superscript"/>
        </w:rPr>
        <w:t>13]</w:t>
      </w:r>
      <w:r w:rsidRPr="00F14B98">
        <w:rPr>
          <w:rFonts w:ascii="Book Antiqua" w:hAnsi="Book Antiqua" w:cs="Times New Roman"/>
        </w:rPr>
        <w:t xml:space="preserve">. </w:t>
      </w:r>
    </w:p>
    <w:p w14:paraId="04A89FDB" w14:textId="65C85112" w:rsidR="005C1802" w:rsidRPr="00F14B98" w:rsidRDefault="005C1802" w:rsidP="009A6D1C">
      <w:pPr>
        <w:snapToGrid w:val="0"/>
        <w:spacing w:line="360" w:lineRule="auto"/>
        <w:ind w:firstLineChars="100" w:firstLine="240"/>
        <w:jc w:val="both"/>
        <w:rPr>
          <w:rFonts w:ascii="Book Antiqua" w:hAnsi="Book Antiqua" w:cs="Times New Roman"/>
        </w:rPr>
      </w:pPr>
      <w:r w:rsidRPr="00F14B98">
        <w:rPr>
          <w:rFonts w:ascii="Book Antiqua" w:hAnsi="Book Antiqua" w:cs="Times New Roman"/>
        </w:rPr>
        <w:t>Currently, there are few studies designed to determine factors associated with adverse events to anti-TNF-α therapy. The objectives of this study were to describe the type and frequency of adverse events associated with anti-TNF-α therapy in a large cohort and evaluate for any serologic and genetic associations.</w:t>
      </w:r>
    </w:p>
    <w:p w14:paraId="540947A9" w14:textId="77777777" w:rsidR="005C1802" w:rsidRPr="00F14B98" w:rsidRDefault="005C1802" w:rsidP="009A6D1C">
      <w:pPr>
        <w:snapToGrid w:val="0"/>
        <w:spacing w:line="360" w:lineRule="auto"/>
        <w:jc w:val="both"/>
        <w:rPr>
          <w:rFonts w:ascii="Book Antiqua" w:hAnsi="Book Antiqua" w:cs="Times New Roman"/>
        </w:rPr>
      </w:pPr>
    </w:p>
    <w:p w14:paraId="298A9823" w14:textId="77777777" w:rsidR="007A5B6C" w:rsidRPr="00F14B98" w:rsidRDefault="007A5B6C" w:rsidP="009A6D1C">
      <w:pPr>
        <w:snapToGrid w:val="0"/>
        <w:spacing w:line="360" w:lineRule="auto"/>
        <w:jc w:val="both"/>
        <w:rPr>
          <w:rFonts w:ascii="Book Antiqua" w:hAnsi="Book Antiqua" w:cs="Times New Roman"/>
          <w:b/>
          <w:caps/>
        </w:rPr>
      </w:pPr>
      <w:bookmarkStart w:id="202" w:name="OLE_LINK478"/>
      <w:bookmarkStart w:id="203" w:name="OLE_LINK481"/>
      <w:bookmarkStart w:id="204" w:name="OLE_LINK483"/>
      <w:bookmarkStart w:id="205" w:name="OLE_LINK674"/>
      <w:r w:rsidRPr="00F14B98">
        <w:rPr>
          <w:rFonts w:ascii="Book Antiqua" w:hAnsi="Book Antiqua" w:cs="Times New Roman"/>
          <w:b/>
          <w:caps/>
        </w:rPr>
        <w:t>Materials and methods</w:t>
      </w:r>
    </w:p>
    <w:bookmarkEnd w:id="202"/>
    <w:bookmarkEnd w:id="203"/>
    <w:bookmarkEnd w:id="204"/>
    <w:bookmarkEnd w:id="205"/>
    <w:p w14:paraId="6FA3AF7C" w14:textId="2771FAEA" w:rsidR="005C1802" w:rsidRPr="00F14B98" w:rsidRDefault="005C1802" w:rsidP="009A6D1C">
      <w:pPr>
        <w:snapToGrid w:val="0"/>
        <w:spacing w:line="360" w:lineRule="auto"/>
        <w:jc w:val="both"/>
        <w:rPr>
          <w:rFonts w:ascii="Book Antiqua" w:hAnsi="Book Antiqua" w:cs="Times New Roman"/>
          <w:b/>
          <w:i/>
        </w:rPr>
      </w:pPr>
      <w:r w:rsidRPr="00F14B98">
        <w:rPr>
          <w:rFonts w:ascii="Book Antiqua" w:hAnsi="Book Antiqua" w:cs="Times New Roman"/>
          <w:b/>
          <w:i/>
        </w:rPr>
        <w:t xml:space="preserve">Study </w:t>
      </w:r>
      <w:r w:rsidR="007A5B6C" w:rsidRPr="00F14B98">
        <w:rPr>
          <w:rFonts w:ascii="Book Antiqua" w:hAnsi="Book Antiqua" w:cs="Times New Roman"/>
          <w:b/>
          <w:i/>
        </w:rPr>
        <w:t>p</w:t>
      </w:r>
      <w:r w:rsidRPr="00F14B98">
        <w:rPr>
          <w:rFonts w:ascii="Book Antiqua" w:hAnsi="Book Antiqua" w:cs="Times New Roman"/>
          <w:b/>
          <w:i/>
        </w:rPr>
        <w:t>opulation</w:t>
      </w:r>
    </w:p>
    <w:p w14:paraId="75901AC3" w14:textId="77777777" w:rsidR="005C1802" w:rsidRPr="00F14B98" w:rsidRDefault="005C1802" w:rsidP="009A6D1C">
      <w:pPr>
        <w:snapToGrid w:val="0"/>
        <w:spacing w:line="360" w:lineRule="auto"/>
        <w:jc w:val="both"/>
        <w:rPr>
          <w:rFonts w:ascii="Book Antiqua" w:hAnsi="Book Antiqua" w:cs="Times New Roman"/>
        </w:rPr>
      </w:pPr>
      <w:r w:rsidRPr="00F14B98">
        <w:rPr>
          <w:rFonts w:ascii="Book Antiqua" w:hAnsi="Book Antiqua" w:cs="Times New Roman"/>
        </w:rPr>
        <w:t xml:space="preserve">This study was a retrospective review of patients attending the IBD centers at Cedars-Sinai IBD Center from 2005-2016. Patients included in the study were those that had given consent, had available genotype data, carried a diagnosis of IBD (Crohn’s disease, ulcerative colitis, or IBDU), and who had been treated with anti-TNF- α agents (infliximab, adalimumab, </w:t>
      </w:r>
      <w:proofErr w:type="spellStart"/>
      <w:r w:rsidRPr="00F14B98">
        <w:rPr>
          <w:rFonts w:ascii="Book Antiqua" w:hAnsi="Book Antiqua" w:cs="Times New Roman"/>
        </w:rPr>
        <w:t>certolizumab</w:t>
      </w:r>
      <w:proofErr w:type="spellEnd"/>
      <w:r w:rsidRPr="00F14B98">
        <w:rPr>
          <w:rFonts w:ascii="Book Antiqua" w:hAnsi="Book Antiqua" w:cs="Times New Roman"/>
        </w:rPr>
        <w:t xml:space="preserve"> </w:t>
      </w:r>
      <w:proofErr w:type="spellStart"/>
      <w:r w:rsidRPr="00F14B98">
        <w:rPr>
          <w:rFonts w:ascii="Book Antiqua" w:hAnsi="Book Antiqua" w:cs="Times New Roman"/>
        </w:rPr>
        <w:t>pegol</w:t>
      </w:r>
      <w:proofErr w:type="spellEnd"/>
      <w:r w:rsidRPr="00F14B98">
        <w:rPr>
          <w:rFonts w:ascii="Book Antiqua" w:hAnsi="Book Antiqua" w:cs="Times New Roman"/>
        </w:rPr>
        <w:t>). All research-related activities were approved by the Cedars-Sinai Medical Center Institutional Review Board (IRB #3358).</w:t>
      </w:r>
    </w:p>
    <w:p w14:paraId="345F9F34" w14:textId="77777777" w:rsidR="005C1802" w:rsidRPr="00F14B98" w:rsidRDefault="005C1802" w:rsidP="009A6D1C">
      <w:pPr>
        <w:snapToGrid w:val="0"/>
        <w:spacing w:line="360" w:lineRule="auto"/>
        <w:jc w:val="both"/>
        <w:rPr>
          <w:rFonts w:ascii="Book Antiqua" w:hAnsi="Book Antiqua" w:cs="Times New Roman"/>
        </w:rPr>
      </w:pPr>
    </w:p>
    <w:p w14:paraId="536B6B2D" w14:textId="38B78CAA" w:rsidR="005C1802" w:rsidRPr="00F14B98" w:rsidRDefault="005C1802" w:rsidP="009A6D1C">
      <w:pPr>
        <w:snapToGrid w:val="0"/>
        <w:spacing w:line="360" w:lineRule="auto"/>
        <w:jc w:val="both"/>
        <w:rPr>
          <w:rFonts w:ascii="Book Antiqua" w:hAnsi="Book Antiqua" w:cs="Times New Roman"/>
          <w:b/>
          <w:i/>
        </w:rPr>
      </w:pPr>
      <w:r w:rsidRPr="00F14B98">
        <w:rPr>
          <w:rFonts w:ascii="Book Antiqua" w:hAnsi="Book Antiqua" w:cs="Times New Roman"/>
          <w:b/>
          <w:i/>
        </w:rPr>
        <w:t xml:space="preserve">Data </w:t>
      </w:r>
      <w:r w:rsidR="007A5B6C" w:rsidRPr="00F14B98">
        <w:rPr>
          <w:rFonts w:ascii="Book Antiqua" w:hAnsi="Book Antiqua" w:cs="Times New Roman"/>
          <w:b/>
          <w:i/>
        </w:rPr>
        <w:t>g</w:t>
      </w:r>
      <w:r w:rsidRPr="00F14B98">
        <w:rPr>
          <w:rFonts w:ascii="Book Antiqua" w:hAnsi="Book Antiqua" w:cs="Times New Roman"/>
          <w:b/>
          <w:i/>
        </w:rPr>
        <w:t>athering</w:t>
      </w:r>
    </w:p>
    <w:p w14:paraId="5AFB7CA8" w14:textId="26E651BD" w:rsidR="005C1802" w:rsidRPr="00F14B98" w:rsidRDefault="005C1802" w:rsidP="009A6D1C">
      <w:pPr>
        <w:snapToGrid w:val="0"/>
        <w:spacing w:line="360" w:lineRule="auto"/>
        <w:jc w:val="both"/>
        <w:rPr>
          <w:rFonts w:ascii="Book Antiqua" w:hAnsi="Book Antiqua" w:cs="Times New Roman"/>
        </w:rPr>
      </w:pPr>
      <w:r w:rsidRPr="00F14B98">
        <w:rPr>
          <w:rFonts w:ascii="Book Antiqua" w:hAnsi="Book Antiqua" w:cs="Times New Roman"/>
        </w:rPr>
        <w:t>Detailed clinical information for each patient was obtained via chart review. Clinical information included age at disease diagnosis, type of IBD (CD, UC, or IBDU)</w:t>
      </w:r>
      <w:r w:rsidR="007A5B6C" w:rsidRPr="00F14B98">
        <w:rPr>
          <w:rFonts w:ascii="Book Antiqua" w:hAnsi="Book Antiqua" w:cs="Times New Roman"/>
        </w:rPr>
        <w:t>, gender, and type of anti-TNF-</w:t>
      </w:r>
      <w:r w:rsidRPr="00F14B98">
        <w:rPr>
          <w:rFonts w:ascii="Book Antiqua" w:hAnsi="Book Antiqua" w:cs="Times New Roman"/>
        </w:rPr>
        <w:t>α agent used. All patients were seen by gastroenterologists, experienced in managing patients with IBD treated with anti-TNF agents, at the IBD centers at Cedars-Sinai Medical Center, Los Angeles.</w:t>
      </w:r>
    </w:p>
    <w:p w14:paraId="7CEA14AA" w14:textId="77777777" w:rsidR="005C1802" w:rsidRPr="00F14B98" w:rsidRDefault="005C1802" w:rsidP="009A6D1C">
      <w:pPr>
        <w:snapToGrid w:val="0"/>
        <w:spacing w:line="360" w:lineRule="auto"/>
        <w:jc w:val="both"/>
        <w:rPr>
          <w:rFonts w:ascii="Book Antiqua" w:hAnsi="Book Antiqua" w:cs="Times New Roman"/>
        </w:rPr>
      </w:pPr>
    </w:p>
    <w:p w14:paraId="3B27C395" w14:textId="5D211715" w:rsidR="005C1802" w:rsidRPr="00F14B98" w:rsidRDefault="005C1802" w:rsidP="009A6D1C">
      <w:pPr>
        <w:snapToGrid w:val="0"/>
        <w:spacing w:line="360" w:lineRule="auto"/>
        <w:jc w:val="both"/>
        <w:rPr>
          <w:rFonts w:ascii="Book Antiqua" w:hAnsi="Book Antiqua" w:cs="Times New Roman"/>
          <w:b/>
          <w:i/>
        </w:rPr>
      </w:pPr>
      <w:r w:rsidRPr="00F14B98">
        <w:rPr>
          <w:rFonts w:ascii="Book Antiqua" w:hAnsi="Book Antiqua" w:cs="Times New Roman"/>
          <w:b/>
          <w:i/>
        </w:rPr>
        <w:t xml:space="preserve">Adverse </w:t>
      </w:r>
      <w:r w:rsidR="007A5B6C" w:rsidRPr="00F14B98">
        <w:rPr>
          <w:rFonts w:ascii="Book Antiqua" w:hAnsi="Book Antiqua" w:cs="Times New Roman"/>
          <w:b/>
          <w:i/>
        </w:rPr>
        <w:t>e</w:t>
      </w:r>
      <w:r w:rsidRPr="00F14B98">
        <w:rPr>
          <w:rFonts w:ascii="Book Antiqua" w:hAnsi="Book Antiqua" w:cs="Times New Roman"/>
          <w:b/>
          <w:i/>
        </w:rPr>
        <w:t>vents</w:t>
      </w:r>
    </w:p>
    <w:p w14:paraId="7F86EE7C" w14:textId="088FFECF" w:rsidR="005C1802" w:rsidRPr="00F14B98" w:rsidRDefault="005C1802" w:rsidP="009A6D1C">
      <w:pPr>
        <w:snapToGrid w:val="0"/>
        <w:spacing w:line="360" w:lineRule="auto"/>
        <w:jc w:val="both"/>
        <w:rPr>
          <w:rFonts w:ascii="Book Antiqua" w:hAnsi="Book Antiqua" w:cs="Times New Roman"/>
        </w:rPr>
      </w:pPr>
      <w:r w:rsidRPr="00F14B98">
        <w:rPr>
          <w:rFonts w:ascii="Book Antiqua" w:hAnsi="Book Antiqua" w:cs="Times New Roman"/>
        </w:rPr>
        <w:t>Adverse events were identified via chart review by evaluating the “Allergies” section and the progress notes written by the gastroenterologist. Potential adverse events include infusion reactions, serum sickness-like reactions, drug-induced lupus, rash, infections, and non-specific symptoms (</w:t>
      </w:r>
      <w:proofErr w:type="spellStart"/>
      <w:r w:rsidRPr="00F14B98">
        <w:rPr>
          <w:rFonts w:ascii="Book Antiqua" w:hAnsi="Book Antiqua" w:cs="Times New Roman"/>
        </w:rPr>
        <w:t>arthralgias</w:t>
      </w:r>
      <w:proofErr w:type="spellEnd"/>
      <w:r w:rsidRPr="00F14B98">
        <w:rPr>
          <w:rFonts w:ascii="Book Antiqua" w:hAnsi="Book Antiqua" w:cs="Times New Roman"/>
        </w:rPr>
        <w:t xml:space="preserve">, shortness of breath, rash, </w:t>
      </w:r>
      <w:proofErr w:type="spellStart"/>
      <w:r w:rsidRPr="00F14B98">
        <w:rPr>
          <w:rFonts w:ascii="Book Antiqua" w:hAnsi="Book Antiqua" w:cs="Times New Roman"/>
          <w:i/>
        </w:rPr>
        <w:t>etc</w:t>
      </w:r>
      <w:proofErr w:type="spellEnd"/>
      <w:r w:rsidRPr="00F14B98">
        <w:rPr>
          <w:rFonts w:ascii="Book Antiqua" w:hAnsi="Book Antiqua" w:cs="Times New Roman"/>
        </w:rPr>
        <w:t>). An infusion reaction was defined as any significant adverse experience that occurred during or w</w:t>
      </w:r>
      <w:r w:rsidR="00705749" w:rsidRPr="00F14B98">
        <w:rPr>
          <w:rFonts w:ascii="Book Antiqua" w:hAnsi="Book Antiqua" w:cs="Times New Roman"/>
        </w:rPr>
        <w:t>ithin two hours of infusion</w:t>
      </w:r>
      <w:r w:rsidR="00705749" w:rsidRPr="00F14B98">
        <w:rPr>
          <w:rFonts w:ascii="Book Antiqua" w:hAnsi="Book Antiqua" w:cs="Times New Roman"/>
          <w:vertAlign w:val="superscript"/>
        </w:rPr>
        <w:t>[14]</w:t>
      </w:r>
      <w:r w:rsidRPr="00F14B98">
        <w:rPr>
          <w:rFonts w:ascii="Book Antiqua" w:hAnsi="Book Antiqua" w:cs="Times New Roman"/>
        </w:rPr>
        <w:t xml:space="preserve">. An allergic or a serum sickness-like reaction was defined clinically as the occurrence of </w:t>
      </w:r>
      <w:proofErr w:type="spellStart"/>
      <w:r w:rsidRPr="00F14B98">
        <w:rPr>
          <w:rFonts w:ascii="Book Antiqua" w:hAnsi="Book Antiqua" w:cs="Times New Roman"/>
        </w:rPr>
        <w:t>myalgias</w:t>
      </w:r>
      <w:proofErr w:type="spellEnd"/>
      <w:r w:rsidRPr="00F14B98">
        <w:rPr>
          <w:rFonts w:ascii="Book Antiqua" w:hAnsi="Book Antiqua" w:cs="Times New Roman"/>
        </w:rPr>
        <w:t xml:space="preserve">, </w:t>
      </w:r>
      <w:proofErr w:type="spellStart"/>
      <w:r w:rsidRPr="00F14B98">
        <w:rPr>
          <w:rFonts w:ascii="Book Antiqua" w:hAnsi="Book Antiqua" w:cs="Times New Roman"/>
        </w:rPr>
        <w:t>arthralgias</w:t>
      </w:r>
      <w:proofErr w:type="spellEnd"/>
      <w:r w:rsidRPr="00F14B98">
        <w:rPr>
          <w:rFonts w:ascii="Book Antiqua" w:hAnsi="Book Antiqua" w:cs="Times New Roman"/>
        </w:rPr>
        <w:t>, fever, or rash within 1-14 d</w:t>
      </w:r>
      <w:r w:rsidR="007A5B6C" w:rsidRPr="00F14B98">
        <w:rPr>
          <w:rFonts w:ascii="Book Antiqua" w:eastAsia="宋体" w:hAnsi="Book Antiqua" w:cs="Times New Roman"/>
          <w:lang w:eastAsia="zh-CN"/>
        </w:rPr>
        <w:t xml:space="preserve"> </w:t>
      </w:r>
      <w:r w:rsidRPr="00F14B98">
        <w:rPr>
          <w:rFonts w:ascii="Book Antiqua" w:hAnsi="Book Antiqua" w:cs="Times New Roman"/>
        </w:rPr>
        <w:t>aft</w:t>
      </w:r>
      <w:r w:rsidR="00705749" w:rsidRPr="00F14B98">
        <w:rPr>
          <w:rFonts w:ascii="Book Antiqua" w:hAnsi="Book Antiqua" w:cs="Times New Roman"/>
        </w:rPr>
        <w:t>er reinfusion of infliximab</w:t>
      </w:r>
      <w:r w:rsidR="00705749" w:rsidRPr="00F14B98">
        <w:rPr>
          <w:rFonts w:ascii="Book Antiqua" w:hAnsi="Book Antiqua" w:cs="Times New Roman"/>
          <w:vertAlign w:val="superscript"/>
        </w:rPr>
        <w:t>[15]</w:t>
      </w:r>
      <w:r w:rsidRPr="00F14B98">
        <w:rPr>
          <w:rFonts w:ascii="Book Antiqua" w:hAnsi="Book Antiqua" w:cs="Times New Roman"/>
        </w:rPr>
        <w:t>.</w:t>
      </w:r>
    </w:p>
    <w:p w14:paraId="7678168F" w14:textId="3FAF95B4" w:rsidR="005C1802" w:rsidRPr="00F14B98" w:rsidRDefault="005C1802" w:rsidP="009A6D1C">
      <w:pPr>
        <w:snapToGrid w:val="0"/>
        <w:spacing w:line="360" w:lineRule="auto"/>
        <w:ind w:firstLineChars="100" w:firstLine="240"/>
        <w:jc w:val="both"/>
        <w:rPr>
          <w:rFonts w:ascii="Book Antiqua" w:hAnsi="Book Antiqua" w:cs="Times New Roman"/>
        </w:rPr>
      </w:pPr>
      <w:r w:rsidRPr="00F14B98">
        <w:rPr>
          <w:rFonts w:ascii="Book Antiqua" w:hAnsi="Book Antiqua" w:cs="Times New Roman"/>
        </w:rPr>
        <w:t>The likelihood of a causal relationship for each adverse event was determined based on the assessment of the gastroenterologist as documented in the progress note and as evidenced by the following: time elapsed between a dose and adverse event, resolution of the adverse event when the therapy was discontinued, and return of the adverse event</w:t>
      </w:r>
      <w:r w:rsidR="00705749" w:rsidRPr="00F14B98">
        <w:rPr>
          <w:rFonts w:ascii="Book Antiqua" w:hAnsi="Book Antiqua" w:cs="Times New Roman"/>
        </w:rPr>
        <w:t xml:space="preserve"> if the therapy was resumed</w:t>
      </w:r>
      <w:r w:rsidR="00705749" w:rsidRPr="00F14B98">
        <w:rPr>
          <w:rFonts w:ascii="Book Antiqua" w:hAnsi="Book Antiqua" w:cs="Times New Roman"/>
          <w:vertAlign w:val="superscript"/>
        </w:rPr>
        <w:t>[16]</w:t>
      </w:r>
      <w:r w:rsidRPr="00F14B98">
        <w:rPr>
          <w:rFonts w:ascii="Book Antiqua" w:hAnsi="Book Antiqua" w:cs="Times New Roman"/>
        </w:rPr>
        <w:t>.</w:t>
      </w:r>
    </w:p>
    <w:p w14:paraId="7806748A" w14:textId="77777777" w:rsidR="005C1802" w:rsidRPr="00F14B98" w:rsidRDefault="005C1802" w:rsidP="009A6D1C">
      <w:pPr>
        <w:snapToGrid w:val="0"/>
        <w:spacing w:line="360" w:lineRule="auto"/>
        <w:ind w:firstLine="720"/>
        <w:jc w:val="both"/>
        <w:rPr>
          <w:rFonts w:ascii="Book Antiqua" w:hAnsi="Book Antiqua" w:cs="Times New Roman"/>
        </w:rPr>
      </w:pPr>
    </w:p>
    <w:p w14:paraId="2AB1D76F" w14:textId="011262D8" w:rsidR="005C1802" w:rsidRPr="00F14B98" w:rsidRDefault="005C1802" w:rsidP="009A6D1C">
      <w:pPr>
        <w:snapToGrid w:val="0"/>
        <w:spacing w:line="360" w:lineRule="auto"/>
        <w:jc w:val="both"/>
        <w:rPr>
          <w:rFonts w:ascii="Book Antiqua" w:hAnsi="Book Antiqua" w:cs="Times New Roman"/>
          <w:b/>
          <w:i/>
        </w:rPr>
      </w:pPr>
      <w:r w:rsidRPr="00F14B98">
        <w:rPr>
          <w:rFonts w:ascii="Book Antiqua" w:hAnsi="Book Antiqua" w:cs="Times New Roman"/>
          <w:b/>
          <w:i/>
        </w:rPr>
        <w:t xml:space="preserve">Serological </w:t>
      </w:r>
      <w:r w:rsidR="007A5B6C" w:rsidRPr="00F14B98">
        <w:rPr>
          <w:rFonts w:ascii="Book Antiqua" w:hAnsi="Book Antiqua" w:cs="Times New Roman"/>
          <w:b/>
          <w:i/>
        </w:rPr>
        <w:t>a</w:t>
      </w:r>
      <w:r w:rsidRPr="00F14B98">
        <w:rPr>
          <w:rFonts w:ascii="Book Antiqua" w:hAnsi="Book Antiqua" w:cs="Times New Roman"/>
          <w:b/>
          <w:i/>
        </w:rPr>
        <w:t>nalysis</w:t>
      </w:r>
    </w:p>
    <w:p w14:paraId="03A27633" w14:textId="39669C49" w:rsidR="005C1802" w:rsidRPr="00F14B98" w:rsidRDefault="005C1802" w:rsidP="009A6D1C">
      <w:pPr>
        <w:snapToGrid w:val="0"/>
        <w:spacing w:line="360" w:lineRule="auto"/>
        <w:jc w:val="both"/>
        <w:rPr>
          <w:rFonts w:ascii="Book Antiqua" w:hAnsi="Book Antiqua" w:cs="Times New Roman"/>
        </w:rPr>
      </w:pPr>
      <w:r w:rsidRPr="00F14B98">
        <w:rPr>
          <w:rFonts w:ascii="Book Antiqua" w:hAnsi="Book Antiqua" w:cs="Times New Roman"/>
        </w:rPr>
        <w:t xml:space="preserve">IBD </w:t>
      </w:r>
      <w:proofErr w:type="spellStart"/>
      <w:r w:rsidRPr="00F14B98">
        <w:rPr>
          <w:rFonts w:ascii="Book Antiqua" w:hAnsi="Book Antiqua" w:cs="Times New Roman"/>
        </w:rPr>
        <w:t>serologies</w:t>
      </w:r>
      <w:proofErr w:type="spellEnd"/>
      <w:r w:rsidRPr="00F14B98">
        <w:rPr>
          <w:rFonts w:ascii="Book Antiqua" w:hAnsi="Book Antiqua" w:cs="Times New Roman"/>
        </w:rPr>
        <w:t xml:space="preserve"> (ANCA, anti-nuclear cytoplasmic antibodies; anti-CBir1, anti-</w:t>
      </w:r>
      <w:proofErr w:type="spellStart"/>
      <w:r w:rsidRPr="00F14B98">
        <w:rPr>
          <w:rFonts w:ascii="Book Antiqua" w:hAnsi="Book Antiqua" w:cs="Times New Roman"/>
        </w:rPr>
        <w:t>flagellin</w:t>
      </w:r>
      <w:proofErr w:type="spellEnd"/>
      <w:r w:rsidRPr="00F14B98">
        <w:rPr>
          <w:rFonts w:ascii="Book Antiqua" w:hAnsi="Book Antiqua" w:cs="Times New Roman"/>
        </w:rPr>
        <w:t>; anti-I2, anti-</w:t>
      </w:r>
      <w:r w:rsidRPr="00F14B98">
        <w:rPr>
          <w:rFonts w:ascii="Book Antiqua" w:hAnsi="Book Antiqua" w:cs="Times New Roman"/>
          <w:i/>
        </w:rPr>
        <w:t xml:space="preserve">Pseudomonas </w:t>
      </w:r>
      <w:proofErr w:type="spellStart"/>
      <w:r w:rsidRPr="00F14B98">
        <w:rPr>
          <w:rFonts w:ascii="Book Antiqua" w:hAnsi="Book Antiqua" w:cs="Times New Roman"/>
          <w:i/>
        </w:rPr>
        <w:t>fluorescens</w:t>
      </w:r>
      <w:proofErr w:type="spellEnd"/>
      <w:r w:rsidRPr="00F14B98">
        <w:rPr>
          <w:rFonts w:ascii="Book Antiqua" w:hAnsi="Book Antiqua" w:cs="Times New Roman"/>
        </w:rPr>
        <w:t>-associated sequence I2; anti-</w:t>
      </w:r>
      <w:proofErr w:type="spellStart"/>
      <w:r w:rsidRPr="00F14B98">
        <w:rPr>
          <w:rFonts w:ascii="Book Antiqua" w:hAnsi="Book Antiqua" w:cs="Times New Roman"/>
        </w:rPr>
        <w:t>OmpC</w:t>
      </w:r>
      <w:proofErr w:type="spellEnd"/>
      <w:r w:rsidRPr="00F14B98">
        <w:rPr>
          <w:rFonts w:ascii="Book Antiqua" w:hAnsi="Book Antiqua" w:cs="Times New Roman"/>
        </w:rPr>
        <w:t xml:space="preserve">, anti-outer membrane </w:t>
      </w:r>
      <w:proofErr w:type="spellStart"/>
      <w:r w:rsidRPr="00F14B98">
        <w:rPr>
          <w:rFonts w:ascii="Book Antiqua" w:hAnsi="Book Antiqua" w:cs="Times New Roman"/>
        </w:rPr>
        <w:t>porin</w:t>
      </w:r>
      <w:proofErr w:type="spellEnd"/>
      <w:r w:rsidRPr="00F14B98">
        <w:rPr>
          <w:rFonts w:ascii="Book Antiqua" w:hAnsi="Book Antiqua" w:cs="Times New Roman"/>
        </w:rPr>
        <w:t xml:space="preserve"> C; ASCA, anti-</w:t>
      </w:r>
      <w:r w:rsidRPr="00F14B98">
        <w:rPr>
          <w:rFonts w:ascii="Book Antiqua" w:hAnsi="Book Antiqua" w:cs="Times New Roman"/>
          <w:i/>
        </w:rPr>
        <w:t>Saccharomyces cerevisiae</w:t>
      </w:r>
      <w:r w:rsidRPr="00F14B98">
        <w:rPr>
          <w:rFonts w:ascii="Book Antiqua" w:hAnsi="Book Antiqua" w:cs="Times New Roman"/>
        </w:rPr>
        <w:t xml:space="preserve"> antibodies) were measured by enzyme-linked immunosorbent assay (ELI</w:t>
      </w:r>
      <w:r w:rsidR="00705749" w:rsidRPr="00F14B98">
        <w:rPr>
          <w:rFonts w:ascii="Book Antiqua" w:hAnsi="Book Antiqua" w:cs="Times New Roman"/>
        </w:rPr>
        <w:t xml:space="preserve">SA) as previously </w:t>
      </w:r>
      <w:r w:rsidR="00705749" w:rsidRPr="00F14B98">
        <w:rPr>
          <w:rFonts w:ascii="Book Antiqua" w:hAnsi="Book Antiqua" w:cs="Times New Roman"/>
        </w:rPr>
        <w:lastRenderedPageBreak/>
        <w:t>described</w:t>
      </w:r>
      <w:r w:rsidR="00705749" w:rsidRPr="00F14B98">
        <w:rPr>
          <w:rFonts w:ascii="Book Antiqua" w:hAnsi="Book Antiqua" w:cs="Times New Roman"/>
          <w:vertAlign w:val="superscript"/>
        </w:rPr>
        <w:t>[17]</w:t>
      </w:r>
      <w:r w:rsidRPr="00F14B98">
        <w:rPr>
          <w:rFonts w:ascii="Book Antiqua" w:hAnsi="Book Antiqua" w:cs="Times New Roman"/>
        </w:rPr>
        <w:t>. Results were expressed as ELISA units (EU/m</w:t>
      </w:r>
      <w:r w:rsidRPr="00F14B98">
        <w:rPr>
          <w:rFonts w:ascii="Book Antiqua" w:hAnsi="Book Antiqua" w:cs="Times New Roman"/>
          <w:caps/>
        </w:rPr>
        <w:t>l</w:t>
      </w:r>
      <w:r w:rsidRPr="00F14B98">
        <w:rPr>
          <w:rFonts w:ascii="Book Antiqua" w:hAnsi="Book Antiqua" w:cs="Times New Roman"/>
        </w:rPr>
        <w:t xml:space="preserve">) relative to Cedars-Sinai Medical Center laboratory or a Prometheus laboratory standard derived from a pool of patient sera with well-characterized disease found to have reactivity to these antigens. All assays were performed in a blinded fashion. </w:t>
      </w:r>
    </w:p>
    <w:p w14:paraId="0A9D30D6" w14:textId="77777777" w:rsidR="005C1802" w:rsidRPr="00F14B98" w:rsidRDefault="005C1802" w:rsidP="009A6D1C">
      <w:pPr>
        <w:snapToGrid w:val="0"/>
        <w:spacing w:line="360" w:lineRule="auto"/>
        <w:jc w:val="both"/>
        <w:rPr>
          <w:rFonts w:ascii="Book Antiqua" w:hAnsi="Book Antiqua" w:cs="Times New Roman"/>
        </w:rPr>
      </w:pPr>
      <w:r w:rsidRPr="00F14B98">
        <w:rPr>
          <w:rFonts w:ascii="Book Antiqua" w:hAnsi="Book Antiqua" w:cs="Times New Roman"/>
        </w:rPr>
        <w:t xml:space="preserve"> </w:t>
      </w:r>
    </w:p>
    <w:p w14:paraId="4B673EF5" w14:textId="77777777" w:rsidR="005C1802" w:rsidRPr="00F14B98" w:rsidRDefault="005C1802" w:rsidP="009A6D1C">
      <w:pPr>
        <w:snapToGrid w:val="0"/>
        <w:spacing w:line="360" w:lineRule="auto"/>
        <w:jc w:val="both"/>
        <w:rPr>
          <w:rFonts w:ascii="Book Antiqua" w:hAnsi="Book Antiqua" w:cs="Times New Roman"/>
          <w:b/>
          <w:i/>
        </w:rPr>
      </w:pPr>
      <w:r w:rsidRPr="00F14B98">
        <w:rPr>
          <w:rFonts w:ascii="Book Antiqua" w:hAnsi="Book Antiqua" w:cs="Times New Roman"/>
          <w:b/>
          <w:i/>
        </w:rPr>
        <w:t>Genotype data</w:t>
      </w:r>
    </w:p>
    <w:p w14:paraId="52E72634" w14:textId="725A826B" w:rsidR="005C1802" w:rsidRPr="00F14B98" w:rsidRDefault="005C1802" w:rsidP="009A6D1C">
      <w:pPr>
        <w:snapToGrid w:val="0"/>
        <w:spacing w:line="360" w:lineRule="auto"/>
        <w:jc w:val="both"/>
        <w:rPr>
          <w:rFonts w:ascii="Book Antiqua" w:hAnsi="Book Antiqua" w:cs="Times New Roman"/>
        </w:rPr>
      </w:pPr>
      <w:r w:rsidRPr="00F14B98">
        <w:rPr>
          <w:rFonts w:ascii="Book Antiqua" w:hAnsi="Book Antiqua" w:cs="Times New Roman"/>
        </w:rPr>
        <w:t xml:space="preserve">DNA samples were genotyped at Cedars-Sinai using Illumina </w:t>
      </w:r>
      <w:proofErr w:type="spellStart"/>
      <w:r w:rsidRPr="00F14B98">
        <w:rPr>
          <w:rFonts w:ascii="Book Antiqua" w:hAnsi="Book Antiqua" w:cs="Times New Roman"/>
        </w:rPr>
        <w:t>Infinium</w:t>
      </w:r>
      <w:proofErr w:type="spellEnd"/>
      <w:r w:rsidRPr="00F14B98">
        <w:rPr>
          <w:rFonts w:ascii="Book Antiqua" w:hAnsi="Book Antiqua" w:cs="Times New Roman"/>
        </w:rPr>
        <w:t xml:space="preserve"> Immunochipv1 array per manufacturer’s protocol (Illumina, San Diego, CA</w:t>
      </w:r>
      <w:r w:rsidR="007A5B6C" w:rsidRPr="00F14B98">
        <w:rPr>
          <w:rFonts w:ascii="Book Antiqua" w:eastAsia="宋体" w:hAnsi="Book Antiqua" w:cs="Times New Roman"/>
          <w:lang w:eastAsia="zh-CN"/>
        </w:rPr>
        <w:t>, United States</w:t>
      </w:r>
      <w:r w:rsidRPr="00F14B98">
        <w:rPr>
          <w:rFonts w:ascii="Book Antiqua" w:hAnsi="Book Antiqua" w:cs="Times New Roman"/>
        </w:rPr>
        <w:t>). Average genotyping call rate for samples that passed quality control was 99.8%; average replicate concordance and average heritability rates were &gt;</w:t>
      </w:r>
      <w:r w:rsidR="007A5B6C" w:rsidRPr="00F14B98">
        <w:rPr>
          <w:rFonts w:ascii="Book Antiqua" w:eastAsia="宋体" w:hAnsi="Book Antiqua" w:cs="Times New Roman"/>
          <w:lang w:eastAsia="zh-CN"/>
        </w:rPr>
        <w:t xml:space="preserve"> </w:t>
      </w:r>
      <w:r w:rsidRPr="00F14B98">
        <w:rPr>
          <w:rFonts w:ascii="Book Antiqua" w:hAnsi="Book Antiqua" w:cs="Times New Roman"/>
        </w:rPr>
        <w:t>99.99% and 99.94%, respectively. Single-nucleotide polymorphisms</w:t>
      </w:r>
      <w:r w:rsidR="007A5B6C" w:rsidRPr="00F14B98">
        <w:rPr>
          <w:rFonts w:ascii="Book Antiqua" w:eastAsia="宋体" w:hAnsi="Book Antiqua" w:cs="Times New Roman"/>
          <w:lang w:eastAsia="zh-CN"/>
        </w:rPr>
        <w:t xml:space="preserve"> </w:t>
      </w:r>
      <w:r w:rsidRPr="00F14B98">
        <w:rPr>
          <w:rFonts w:ascii="Book Antiqua" w:hAnsi="Book Antiqua" w:cs="Times New Roman"/>
        </w:rPr>
        <w:t>(SNPs) underwent methodological review and were evaluated using several SNP statistic parameters to en</w:t>
      </w:r>
      <w:r w:rsidR="00705749" w:rsidRPr="00F14B98">
        <w:rPr>
          <w:rFonts w:ascii="Book Antiqua" w:hAnsi="Book Antiqua" w:cs="Times New Roman"/>
        </w:rPr>
        <w:t>sure optimal allele-calling</w:t>
      </w:r>
      <w:r w:rsidR="00705749" w:rsidRPr="00F14B98">
        <w:rPr>
          <w:rFonts w:ascii="Book Antiqua" w:hAnsi="Book Antiqua" w:cs="Times New Roman"/>
          <w:vertAlign w:val="superscript"/>
        </w:rPr>
        <w:t>[18]</w:t>
      </w:r>
      <w:r w:rsidRPr="00F14B98">
        <w:rPr>
          <w:rFonts w:ascii="Book Antiqua" w:hAnsi="Book Antiqua" w:cs="Times New Roman"/>
        </w:rPr>
        <w:t>.</w:t>
      </w:r>
    </w:p>
    <w:p w14:paraId="08B173A2" w14:textId="77777777" w:rsidR="005C1802" w:rsidRPr="00F14B98" w:rsidRDefault="005C1802" w:rsidP="009A6D1C">
      <w:pPr>
        <w:snapToGrid w:val="0"/>
        <w:spacing w:line="360" w:lineRule="auto"/>
        <w:jc w:val="both"/>
        <w:rPr>
          <w:rFonts w:ascii="Book Antiqua" w:hAnsi="Book Antiqua" w:cs="Times New Roman"/>
        </w:rPr>
      </w:pPr>
    </w:p>
    <w:p w14:paraId="1AADC00E" w14:textId="59784A0D" w:rsidR="005C1802" w:rsidRPr="00F14B98" w:rsidRDefault="005C1802" w:rsidP="009A6D1C">
      <w:pPr>
        <w:snapToGrid w:val="0"/>
        <w:spacing w:line="360" w:lineRule="auto"/>
        <w:jc w:val="both"/>
        <w:rPr>
          <w:rFonts w:ascii="Book Antiqua" w:hAnsi="Book Antiqua" w:cs="Times New Roman"/>
          <w:b/>
          <w:i/>
        </w:rPr>
      </w:pPr>
      <w:r w:rsidRPr="00F14B98">
        <w:rPr>
          <w:rFonts w:ascii="Book Antiqua" w:hAnsi="Book Antiqua" w:cs="Times New Roman"/>
          <w:b/>
          <w:i/>
        </w:rPr>
        <w:t xml:space="preserve">Statistical </w:t>
      </w:r>
      <w:r w:rsidR="007A5B6C" w:rsidRPr="00F14B98">
        <w:rPr>
          <w:rFonts w:ascii="Book Antiqua" w:hAnsi="Book Antiqua" w:cs="Times New Roman"/>
          <w:b/>
          <w:i/>
        </w:rPr>
        <w:t>a</w:t>
      </w:r>
      <w:r w:rsidRPr="00F14B98">
        <w:rPr>
          <w:rFonts w:ascii="Book Antiqua" w:hAnsi="Book Antiqua" w:cs="Times New Roman"/>
          <w:b/>
          <w:i/>
        </w:rPr>
        <w:t>nalysis</w:t>
      </w:r>
    </w:p>
    <w:p w14:paraId="16ADA764" w14:textId="519BB4F2" w:rsidR="005C1802" w:rsidRPr="00F14B98" w:rsidRDefault="005C1802" w:rsidP="009A6D1C">
      <w:pPr>
        <w:snapToGrid w:val="0"/>
        <w:spacing w:line="360" w:lineRule="auto"/>
        <w:jc w:val="both"/>
        <w:rPr>
          <w:rFonts w:ascii="Book Antiqua" w:hAnsi="Book Antiqua" w:cs="Times New Roman"/>
        </w:rPr>
      </w:pPr>
      <w:r w:rsidRPr="00F14B98">
        <w:rPr>
          <w:rFonts w:ascii="Book Antiqua" w:hAnsi="Book Antiqua" w:cs="Times New Roman"/>
        </w:rPr>
        <w:t>Chi-square test and logistic regression were performed to identify demographic and clinical characteristics associated with development of adverse events. For continuous variables with skewed distribution (</w:t>
      </w:r>
      <w:r w:rsidRPr="00F14B98">
        <w:rPr>
          <w:rFonts w:ascii="Book Antiqua" w:hAnsi="Book Antiqua" w:cs="Times New Roman"/>
          <w:i/>
        </w:rPr>
        <w:t>e.g</w:t>
      </w:r>
      <w:r w:rsidRPr="00F14B98">
        <w:rPr>
          <w:rFonts w:ascii="Book Antiqua" w:hAnsi="Book Antiqua" w:cs="Times New Roman"/>
        </w:rPr>
        <w:t>.</w:t>
      </w:r>
      <w:r w:rsidR="00F14B98">
        <w:rPr>
          <w:rFonts w:ascii="Book Antiqua" w:eastAsia="宋体" w:hAnsi="Book Antiqua" w:cs="Times New Roman" w:hint="eastAsia"/>
          <w:lang w:eastAsia="zh-CN"/>
        </w:rPr>
        <w:t>,</w:t>
      </w:r>
      <w:r w:rsidRPr="00F14B98">
        <w:rPr>
          <w:rFonts w:ascii="Book Antiqua" w:hAnsi="Book Antiqua" w:cs="Times New Roman"/>
        </w:rPr>
        <w:t xml:space="preserve"> serology levels), Wilcox test signed rank test was performed. SNPs association with adverse events was evaluated using PLINK. Principal </w:t>
      </w:r>
      <w:r w:rsidR="007A5B6C" w:rsidRPr="00F14B98">
        <w:rPr>
          <w:rFonts w:ascii="Book Antiqua" w:hAnsi="Book Antiqua" w:cs="Times New Roman"/>
        </w:rPr>
        <w:t>c</w:t>
      </w:r>
      <w:r w:rsidRPr="00F14B98">
        <w:rPr>
          <w:rFonts w:ascii="Book Antiqua" w:hAnsi="Book Antiqua" w:cs="Times New Roman"/>
        </w:rPr>
        <w:t>omponents (PCs) from population stratification analysis were included in the PLINK analysis to contro</w:t>
      </w:r>
      <w:r w:rsidR="00705749" w:rsidRPr="00F14B98">
        <w:rPr>
          <w:rFonts w:ascii="Book Antiqua" w:hAnsi="Book Antiqua" w:cs="Times New Roman"/>
        </w:rPr>
        <w:t>l for potential confounding</w:t>
      </w:r>
      <w:r w:rsidR="00705749" w:rsidRPr="00F14B98">
        <w:rPr>
          <w:rFonts w:ascii="Book Antiqua" w:hAnsi="Book Antiqua" w:cs="Times New Roman"/>
          <w:vertAlign w:val="superscript"/>
        </w:rPr>
        <w:t>[19]</w:t>
      </w:r>
      <w:r w:rsidRPr="00F14B98">
        <w:rPr>
          <w:rFonts w:ascii="Book Antiqua" w:hAnsi="Book Antiqua" w:cs="Times New Roman"/>
        </w:rPr>
        <w:t xml:space="preserve">. Two-sided </w:t>
      </w:r>
      <w:r w:rsidRPr="00F14B98">
        <w:rPr>
          <w:rFonts w:ascii="Book Antiqua" w:hAnsi="Book Antiqua" w:cs="Times New Roman"/>
          <w:i/>
          <w:caps/>
        </w:rPr>
        <w:t>p</w:t>
      </w:r>
      <w:r w:rsidRPr="00F14B98">
        <w:rPr>
          <w:rFonts w:ascii="Book Antiqua" w:hAnsi="Book Antiqua" w:cs="Times New Roman"/>
        </w:rPr>
        <w:t xml:space="preserve">-value of 0.05 was considered statistically significant. </w:t>
      </w:r>
    </w:p>
    <w:p w14:paraId="1EFB53B0" w14:textId="77777777" w:rsidR="005C1802" w:rsidRPr="00F14B98" w:rsidRDefault="005C1802" w:rsidP="009A6D1C">
      <w:pPr>
        <w:snapToGrid w:val="0"/>
        <w:spacing w:line="360" w:lineRule="auto"/>
        <w:jc w:val="both"/>
        <w:rPr>
          <w:rFonts w:ascii="Book Antiqua" w:hAnsi="Book Antiqua" w:cs="Times New Roman"/>
        </w:rPr>
      </w:pPr>
    </w:p>
    <w:p w14:paraId="2AC64ECC" w14:textId="014313C1" w:rsidR="005C1802" w:rsidRPr="00F14B98" w:rsidRDefault="005C1802" w:rsidP="009A6D1C">
      <w:pPr>
        <w:snapToGrid w:val="0"/>
        <w:spacing w:line="360" w:lineRule="auto"/>
        <w:jc w:val="both"/>
        <w:rPr>
          <w:rFonts w:ascii="Book Antiqua" w:hAnsi="Book Antiqua" w:cs="Times New Roman"/>
          <w:b/>
          <w:i/>
        </w:rPr>
      </w:pPr>
      <w:r w:rsidRPr="00F14B98">
        <w:rPr>
          <w:rFonts w:ascii="Book Antiqua" w:hAnsi="Book Antiqua" w:cs="Times New Roman"/>
          <w:b/>
          <w:i/>
        </w:rPr>
        <w:t xml:space="preserve">Genetic pathway, and network </w:t>
      </w:r>
      <w:r w:rsidR="007A5B6C" w:rsidRPr="00F14B98">
        <w:rPr>
          <w:rFonts w:ascii="Book Antiqua" w:hAnsi="Book Antiqua" w:cs="Times New Roman"/>
          <w:b/>
          <w:i/>
        </w:rPr>
        <w:t>a</w:t>
      </w:r>
      <w:r w:rsidRPr="00F14B98">
        <w:rPr>
          <w:rFonts w:ascii="Book Antiqua" w:hAnsi="Book Antiqua" w:cs="Times New Roman"/>
          <w:b/>
          <w:i/>
        </w:rPr>
        <w:t>nalyses</w:t>
      </w:r>
    </w:p>
    <w:p w14:paraId="167F2E5D" w14:textId="5C10F549" w:rsidR="005C1802" w:rsidRPr="00F14B98" w:rsidRDefault="005C1802" w:rsidP="009A6D1C">
      <w:pPr>
        <w:snapToGrid w:val="0"/>
        <w:spacing w:line="360" w:lineRule="auto"/>
        <w:jc w:val="both"/>
        <w:rPr>
          <w:rFonts w:ascii="Book Antiqua" w:hAnsi="Book Antiqua" w:cs="Times New Roman"/>
        </w:rPr>
      </w:pPr>
      <w:r w:rsidRPr="00F14B98">
        <w:rPr>
          <w:rFonts w:ascii="Book Antiqua" w:hAnsi="Book Antiqua" w:cs="Times New Roman"/>
        </w:rPr>
        <w:t>For any reaction, infusion reactions, and allergic reactions, the logistic regression/human annotation and network analysis was performed with statistically significant SNPs (</w:t>
      </w:r>
      <w:r w:rsidRPr="00F14B98">
        <w:rPr>
          <w:rFonts w:ascii="Book Antiqua" w:hAnsi="Book Antiqua" w:cs="Times New Roman"/>
          <w:i/>
          <w:caps/>
        </w:rPr>
        <w:t>p</w:t>
      </w:r>
      <w:r w:rsidRPr="00F14B98">
        <w:rPr>
          <w:rFonts w:ascii="Book Antiqua" w:hAnsi="Book Antiqua" w:cs="Times New Roman"/>
        </w:rPr>
        <w:t xml:space="preserve"> &lt; 0.001).</w:t>
      </w:r>
      <w:r w:rsidR="00956DD2" w:rsidRPr="00F14B98">
        <w:rPr>
          <w:rFonts w:ascii="Book Antiqua" w:eastAsia="宋体" w:hAnsi="Book Antiqua" w:cs="Times New Roman" w:hint="eastAsia"/>
          <w:lang w:eastAsia="zh-CN"/>
        </w:rPr>
        <w:t xml:space="preserve"> </w:t>
      </w:r>
      <w:r w:rsidRPr="00F14B98">
        <w:rPr>
          <w:rFonts w:ascii="Book Antiqua" w:hAnsi="Book Antiqua" w:cs="Times New Roman"/>
        </w:rPr>
        <w:t xml:space="preserve">These SNPs were first annotated into corresponding genes, and the genes were further analyzed with multiple </w:t>
      </w:r>
      <w:r w:rsidRPr="00F14B98">
        <w:rPr>
          <w:rFonts w:ascii="Book Antiqua" w:hAnsi="Book Antiqua" w:cs="Times New Roman"/>
        </w:rPr>
        <w:lastRenderedPageBreak/>
        <w:t xml:space="preserve">biological functional databases including human protein reference databases (www.hprd.org), </w:t>
      </w:r>
      <w:proofErr w:type="spellStart"/>
      <w:r w:rsidRPr="00F14B98">
        <w:rPr>
          <w:rFonts w:ascii="Book Antiqua" w:hAnsi="Book Antiqua" w:cs="Times New Roman"/>
        </w:rPr>
        <w:t>Reactome</w:t>
      </w:r>
      <w:proofErr w:type="spellEnd"/>
      <w:r w:rsidRPr="00F14B98">
        <w:rPr>
          <w:rFonts w:ascii="Book Antiqua" w:hAnsi="Book Antiqua" w:cs="Times New Roman"/>
        </w:rPr>
        <w:t>, NCI/Nature pathway interaction database and others. The final networks were then constructed form the known interactions from any of these databases.</w:t>
      </w:r>
      <w:r w:rsidR="00956DD2" w:rsidRPr="00F14B98">
        <w:rPr>
          <w:rFonts w:ascii="Book Antiqua" w:eastAsia="宋体" w:hAnsi="Book Antiqua" w:cs="Times New Roman" w:hint="eastAsia"/>
          <w:lang w:eastAsia="zh-CN"/>
        </w:rPr>
        <w:t xml:space="preserve"> </w:t>
      </w:r>
      <w:r w:rsidRPr="00F14B98">
        <w:rPr>
          <w:rFonts w:ascii="Book Antiqua" w:hAnsi="Book Antiqua" w:cs="Times New Roman"/>
        </w:rPr>
        <w:t xml:space="preserve">Pathways and gene set enrichment analysis was performed with STRING (http://string-db.org/) and </w:t>
      </w:r>
      <w:proofErr w:type="spellStart"/>
      <w:r w:rsidRPr="00F14B98">
        <w:rPr>
          <w:rFonts w:ascii="Book Antiqua" w:hAnsi="Book Antiqua" w:cs="Times New Roman"/>
        </w:rPr>
        <w:t>cytoscape</w:t>
      </w:r>
      <w:proofErr w:type="spellEnd"/>
      <w:r w:rsidRPr="00F14B98">
        <w:rPr>
          <w:rFonts w:ascii="Book Antiqua" w:hAnsi="Book Antiqua" w:cs="Times New Roman"/>
        </w:rPr>
        <w:t xml:space="preserve"> (www.cytoscape.org). </w:t>
      </w:r>
    </w:p>
    <w:p w14:paraId="282266D3" w14:textId="77777777" w:rsidR="005C1802" w:rsidRPr="00F14B98" w:rsidRDefault="005C1802" w:rsidP="009A6D1C">
      <w:pPr>
        <w:snapToGrid w:val="0"/>
        <w:spacing w:line="360" w:lineRule="auto"/>
        <w:jc w:val="both"/>
        <w:rPr>
          <w:rFonts w:ascii="Book Antiqua" w:hAnsi="Book Antiqua" w:cs="Times New Roman"/>
          <w:b/>
        </w:rPr>
      </w:pPr>
    </w:p>
    <w:p w14:paraId="4ACF799A" w14:textId="77777777" w:rsidR="005C1802" w:rsidRPr="00F14B98" w:rsidRDefault="005C1802" w:rsidP="009A6D1C">
      <w:pPr>
        <w:snapToGrid w:val="0"/>
        <w:spacing w:line="360" w:lineRule="auto"/>
        <w:jc w:val="both"/>
        <w:rPr>
          <w:rFonts w:ascii="Book Antiqua" w:hAnsi="Book Antiqua" w:cs="Times New Roman"/>
          <w:b/>
          <w:caps/>
        </w:rPr>
      </w:pPr>
      <w:r w:rsidRPr="00F14B98">
        <w:rPr>
          <w:rFonts w:ascii="Book Antiqua" w:hAnsi="Book Antiqua" w:cs="Times New Roman"/>
          <w:b/>
          <w:caps/>
        </w:rPr>
        <w:t>Results</w:t>
      </w:r>
    </w:p>
    <w:p w14:paraId="1478F7B1" w14:textId="08A7DB3F" w:rsidR="005C1802" w:rsidRPr="00F14B98" w:rsidRDefault="005C1802" w:rsidP="009A6D1C">
      <w:pPr>
        <w:snapToGrid w:val="0"/>
        <w:spacing w:line="360" w:lineRule="auto"/>
        <w:jc w:val="both"/>
        <w:rPr>
          <w:rFonts w:ascii="Book Antiqua" w:hAnsi="Book Antiqua" w:cs="Times New Roman"/>
          <w:b/>
          <w:i/>
        </w:rPr>
      </w:pPr>
      <w:r w:rsidRPr="00F14B98">
        <w:rPr>
          <w:rFonts w:ascii="Book Antiqua" w:hAnsi="Book Antiqua" w:cs="Times New Roman"/>
          <w:b/>
          <w:i/>
        </w:rPr>
        <w:t xml:space="preserve">Patient </w:t>
      </w:r>
      <w:r w:rsidR="007A5B6C" w:rsidRPr="00F14B98">
        <w:rPr>
          <w:rFonts w:ascii="Book Antiqua" w:hAnsi="Book Antiqua" w:cs="Times New Roman"/>
          <w:b/>
          <w:i/>
        </w:rPr>
        <w:t>d</w:t>
      </w:r>
      <w:r w:rsidRPr="00F14B98">
        <w:rPr>
          <w:rFonts w:ascii="Book Antiqua" w:hAnsi="Book Antiqua" w:cs="Times New Roman"/>
          <w:b/>
          <w:i/>
        </w:rPr>
        <w:t xml:space="preserve">emographics and </w:t>
      </w:r>
      <w:r w:rsidR="007A5B6C" w:rsidRPr="00F14B98">
        <w:rPr>
          <w:rFonts w:ascii="Book Antiqua" w:hAnsi="Book Antiqua" w:cs="Times New Roman"/>
          <w:b/>
          <w:i/>
        </w:rPr>
        <w:t>c</w:t>
      </w:r>
      <w:r w:rsidRPr="00F14B98">
        <w:rPr>
          <w:rFonts w:ascii="Book Antiqua" w:hAnsi="Book Antiqua" w:cs="Times New Roman"/>
          <w:b/>
          <w:i/>
        </w:rPr>
        <w:t>haracteristics</w:t>
      </w:r>
    </w:p>
    <w:p w14:paraId="7FC3069B" w14:textId="1831A946" w:rsidR="005C1802" w:rsidRPr="00F14B98" w:rsidRDefault="00F14B98" w:rsidP="009A6D1C">
      <w:pPr>
        <w:snapToGrid w:val="0"/>
        <w:spacing w:line="360" w:lineRule="auto"/>
        <w:jc w:val="both"/>
        <w:rPr>
          <w:rFonts w:ascii="Book Antiqua" w:eastAsia="宋体" w:hAnsi="Book Antiqua" w:cs="Times New Roman"/>
          <w:lang w:eastAsia="zh-CN"/>
        </w:rPr>
      </w:pPr>
      <w:r>
        <w:rPr>
          <w:rFonts w:ascii="Book Antiqua" w:hAnsi="Book Antiqua" w:cs="Times New Roman"/>
        </w:rPr>
        <w:t>1</w:t>
      </w:r>
      <w:r w:rsidR="005C1802" w:rsidRPr="00F14B98">
        <w:rPr>
          <w:rFonts w:ascii="Book Antiqua" w:hAnsi="Book Antiqua" w:cs="Times New Roman"/>
        </w:rPr>
        <w:t>258 IBD (954 CD patients, 260 UC, 44 IBDU) patients qualified for this study. The average age of onset was 25.7 years and, and the overwhelming major</w:t>
      </w:r>
      <w:r w:rsidR="006854DD" w:rsidRPr="00F14B98">
        <w:rPr>
          <w:rFonts w:ascii="Book Antiqua" w:hAnsi="Book Antiqua" w:cs="Times New Roman"/>
        </w:rPr>
        <w:t xml:space="preserve">ity were of European ancestry. </w:t>
      </w:r>
    </w:p>
    <w:p w14:paraId="77E1692F" w14:textId="77777777" w:rsidR="005C1802" w:rsidRPr="00F14B98" w:rsidRDefault="005C1802" w:rsidP="009A6D1C">
      <w:pPr>
        <w:snapToGrid w:val="0"/>
        <w:spacing w:line="360" w:lineRule="auto"/>
        <w:jc w:val="both"/>
        <w:rPr>
          <w:rFonts w:ascii="Book Antiqua" w:hAnsi="Book Antiqua" w:cs="Times New Roman"/>
        </w:rPr>
      </w:pPr>
    </w:p>
    <w:p w14:paraId="1D8D1A1A" w14:textId="58C40AC9" w:rsidR="005C1802" w:rsidRPr="00F14B98" w:rsidRDefault="005C1802" w:rsidP="009A6D1C">
      <w:pPr>
        <w:snapToGrid w:val="0"/>
        <w:spacing w:line="360" w:lineRule="auto"/>
        <w:jc w:val="both"/>
        <w:rPr>
          <w:rFonts w:ascii="Book Antiqua" w:hAnsi="Book Antiqua" w:cs="Times New Roman"/>
          <w:b/>
          <w:i/>
        </w:rPr>
      </w:pPr>
      <w:r w:rsidRPr="00F14B98">
        <w:rPr>
          <w:rFonts w:ascii="Book Antiqua" w:hAnsi="Book Antiqua" w:cs="Times New Roman"/>
          <w:b/>
          <w:i/>
        </w:rPr>
        <w:t xml:space="preserve">Adverse </w:t>
      </w:r>
      <w:r w:rsidR="007A5B6C" w:rsidRPr="00F14B98">
        <w:rPr>
          <w:rFonts w:ascii="Book Antiqua" w:hAnsi="Book Antiqua" w:cs="Times New Roman"/>
          <w:b/>
          <w:i/>
        </w:rPr>
        <w:t>e</w:t>
      </w:r>
      <w:r w:rsidRPr="00F14B98">
        <w:rPr>
          <w:rFonts w:ascii="Book Antiqua" w:hAnsi="Book Antiqua" w:cs="Times New Roman"/>
          <w:b/>
          <w:i/>
        </w:rPr>
        <w:t>vents</w:t>
      </w:r>
    </w:p>
    <w:p w14:paraId="492F0BD2" w14:textId="565657D0" w:rsidR="005C1802" w:rsidRPr="00F14B98" w:rsidRDefault="005C1802" w:rsidP="009A6D1C">
      <w:pPr>
        <w:snapToGrid w:val="0"/>
        <w:spacing w:line="360" w:lineRule="auto"/>
        <w:jc w:val="both"/>
        <w:rPr>
          <w:rFonts w:ascii="Book Antiqua" w:hAnsi="Book Antiqua" w:cs="Times New Roman"/>
        </w:rPr>
      </w:pPr>
      <w:r w:rsidRPr="00F14B98">
        <w:rPr>
          <w:rFonts w:ascii="Book Antiqua" w:hAnsi="Book Antiqua" w:cs="Times New Roman"/>
        </w:rPr>
        <w:t>A total of 269/1258 patients (21%) were found to have adverse events to an anti-TNF- α agent that required the therapy to be discontinued (Table 1). All adverse events resolved after discontinuing the anti-TNF agent. In total: 66/1232 (5%) developed infusion reactions; 49/1258 (4%) developed allergic/serum sickness reactions; 19/1258 (1.5%) developed lupus-like reactions; and 83/1258 (7%) developed “other" reactions, which consisted of rash (</w:t>
      </w:r>
      <w:r w:rsidRPr="00F14B98">
        <w:rPr>
          <w:rFonts w:ascii="Book Antiqua" w:hAnsi="Book Antiqua" w:cs="Times New Roman"/>
          <w:i/>
        </w:rPr>
        <w:t>n</w:t>
      </w:r>
      <w:r w:rsidR="007A5B6C" w:rsidRPr="00F14B98">
        <w:rPr>
          <w:rFonts w:ascii="Book Antiqua" w:eastAsia="宋体" w:hAnsi="Book Antiqua" w:cs="Times New Roman"/>
          <w:i/>
          <w:lang w:eastAsia="zh-CN"/>
        </w:rPr>
        <w:t xml:space="preserve"> </w:t>
      </w:r>
      <w:r w:rsidRPr="00F14B98">
        <w:rPr>
          <w:rFonts w:ascii="Book Antiqua" w:hAnsi="Book Antiqua" w:cs="Times New Roman"/>
        </w:rPr>
        <w:t>=</w:t>
      </w:r>
      <w:r w:rsidR="007A5B6C" w:rsidRPr="00F14B98">
        <w:rPr>
          <w:rFonts w:ascii="Book Antiqua" w:eastAsia="宋体" w:hAnsi="Book Antiqua" w:cs="Times New Roman"/>
          <w:lang w:eastAsia="zh-CN"/>
        </w:rPr>
        <w:t xml:space="preserve"> </w:t>
      </w:r>
      <w:r w:rsidRPr="00F14B98">
        <w:rPr>
          <w:rFonts w:ascii="Book Antiqua" w:hAnsi="Book Antiqua" w:cs="Times New Roman"/>
        </w:rPr>
        <w:t>28), infection-related complications (</w:t>
      </w:r>
      <w:r w:rsidR="007A5B6C" w:rsidRPr="00F14B98">
        <w:rPr>
          <w:rFonts w:ascii="Book Antiqua" w:hAnsi="Book Antiqua" w:cs="Times New Roman"/>
          <w:i/>
        </w:rPr>
        <w:t>n</w:t>
      </w:r>
      <w:r w:rsidR="007A5B6C" w:rsidRPr="00F14B98">
        <w:rPr>
          <w:rFonts w:ascii="Book Antiqua" w:hAnsi="Book Antiqua" w:cs="Times New Roman"/>
        </w:rPr>
        <w:t xml:space="preserve"> </w:t>
      </w:r>
      <w:r w:rsidRPr="00F14B98">
        <w:rPr>
          <w:rFonts w:ascii="Book Antiqua" w:hAnsi="Book Antiqua" w:cs="Times New Roman"/>
        </w:rPr>
        <w:t>=</w:t>
      </w:r>
      <w:r w:rsidR="007A5B6C" w:rsidRPr="00F14B98">
        <w:rPr>
          <w:rFonts w:ascii="Book Antiqua" w:eastAsia="宋体" w:hAnsi="Book Antiqua" w:cs="Times New Roman"/>
          <w:lang w:eastAsia="zh-CN"/>
        </w:rPr>
        <w:t xml:space="preserve"> </w:t>
      </w:r>
      <w:r w:rsidRPr="00F14B98">
        <w:rPr>
          <w:rFonts w:ascii="Book Antiqua" w:hAnsi="Book Antiqua" w:cs="Times New Roman"/>
        </w:rPr>
        <w:t xml:space="preserve">18), </w:t>
      </w:r>
      <w:proofErr w:type="spellStart"/>
      <w:r w:rsidRPr="00F14B98">
        <w:rPr>
          <w:rFonts w:ascii="Book Antiqua" w:hAnsi="Book Antiqua" w:cs="Times New Roman"/>
        </w:rPr>
        <w:t>arthralgias</w:t>
      </w:r>
      <w:proofErr w:type="spellEnd"/>
      <w:r w:rsidRPr="00F14B98">
        <w:rPr>
          <w:rFonts w:ascii="Book Antiqua" w:hAnsi="Book Antiqua" w:cs="Times New Roman"/>
        </w:rPr>
        <w:t xml:space="preserve"> (</w:t>
      </w:r>
      <w:r w:rsidR="007A5B6C" w:rsidRPr="00F14B98">
        <w:rPr>
          <w:rFonts w:ascii="Book Antiqua" w:hAnsi="Book Antiqua" w:cs="Times New Roman"/>
          <w:i/>
        </w:rPr>
        <w:t>n</w:t>
      </w:r>
      <w:r w:rsidR="007A5B6C" w:rsidRPr="00F14B98">
        <w:rPr>
          <w:rFonts w:ascii="Book Antiqua" w:hAnsi="Book Antiqua" w:cs="Times New Roman"/>
        </w:rPr>
        <w:t xml:space="preserve"> </w:t>
      </w:r>
      <w:r w:rsidRPr="00F14B98">
        <w:rPr>
          <w:rFonts w:ascii="Book Antiqua" w:hAnsi="Book Antiqua" w:cs="Times New Roman"/>
        </w:rPr>
        <w:t>=</w:t>
      </w:r>
      <w:r w:rsidR="007A5B6C" w:rsidRPr="00F14B98">
        <w:rPr>
          <w:rFonts w:ascii="Book Antiqua" w:eastAsia="宋体" w:hAnsi="Book Antiqua" w:cs="Times New Roman"/>
          <w:lang w:eastAsia="zh-CN"/>
        </w:rPr>
        <w:t xml:space="preserve"> </w:t>
      </w:r>
      <w:r w:rsidRPr="00F14B98">
        <w:rPr>
          <w:rFonts w:ascii="Book Antiqua" w:hAnsi="Book Antiqua" w:cs="Times New Roman"/>
        </w:rPr>
        <w:t>17), shortness of breath (</w:t>
      </w:r>
      <w:r w:rsidR="007A5B6C" w:rsidRPr="00F14B98">
        <w:rPr>
          <w:rFonts w:ascii="Book Antiqua" w:hAnsi="Book Antiqua" w:cs="Times New Roman"/>
          <w:i/>
        </w:rPr>
        <w:t>n</w:t>
      </w:r>
      <w:r w:rsidR="007A5B6C" w:rsidRPr="00F14B98">
        <w:rPr>
          <w:rFonts w:ascii="Book Antiqua" w:hAnsi="Book Antiqua" w:cs="Times New Roman"/>
        </w:rPr>
        <w:t xml:space="preserve"> </w:t>
      </w:r>
      <w:r w:rsidRPr="00F14B98">
        <w:rPr>
          <w:rFonts w:ascii="Book Antiqua" w:hAnsi="Book Antiqua" w:cs="Times New Roman"/>
        </w:rPr>
        <w:t>=</w:t>
      </w:r>
      <w:r w:rsidR="007A5B6C" w:rsidRPr="00F14B98">
        <w:rPr>
          <w:rFonts w:ascii="Book Antiqua" w:eastAsia="宋体" w:hAnsi="Book Antiqua" w:cs="Times New Roman"/>
          <w:lang w:eastAsia="zh-CN"/>
        </w:rPr>
        <w:t xml:space="preserve"> </w:t>
      </w:r>
      <w:r w:rsidRPr="00F14B98">
        <w:rPr>
          <w:rFonts w:ascii="Book Antiqua" w:hAnsi="Book Antiqua" w:cs="Times New Roman"/>
        </w:rPr>
        <w:t>13), hives (</w:t>
      </w:r>
      <w:r w:rsidR="007A5B6C" w:rsidRPr="00F14B98">
        <w:rPr>
          <w:rFonts w:ascii="Book Antiqua" w:hAnsi="Book Antiqua" w:cs="Times New Roman"/>
          <w:i/>
        </w:rPr>
        <w:t>n</w:t>
      </w:r>
      <w:r w:rsidR="007A5B6C" w:rsidRPr="00F14B98">
        <w:rPr>
          <w:rFonts w:ascii="Book Antiqua" w:hAnsi="Book Antiqua" w:cs="Times New Roman"/>
        </w:rPr>
        <w:t xml:space="preserve"> </w:t>
      </w:r>
      <w:r w:rsidRPr="00F14B98">
        <w:rPr>
          <w:rFonts w:ascii="Book Antiqua" w:hAnsi="Book Antiqua" w:cs="Times New Roman"/>
        </w:rPr>
        <w:t>=</w:t>
      </w:r>
      <w:r w:rsidR="007A5B6C" w:rsidRPr="00F14B98">
        <w:rPr>
          <w:rFonts w:ascii="Book Antiqua" w:eastAsia="宋体" w:hAnsi="Book Antiqua" w:cs="Times New Roman"/>
          <w:lang w:eastAsia="zh-CN"/>
        </w:rPr>
        <w:t xml:space="preserve"> </w:t>
      </w:r>
      <w:r w:rsidRPr="00F14B98">
        <w:rPr>
          <w:rFonts w:ascii="Book Antiqua" w:hAnsi="Book Antiqua" w:cs="Times New Roman"/>
        </w:rPr>
        <w:t>9), headaches (</w:t>
      </w:r>
      <w:r w:rsidR="007A5B6C" w:rsidRPr="00F14B98">
        <w:rPr>
          <w:rFonts w:ascii="Book Antiqua" w:hAnsi="Book Antiqua" w:cs="Times New Roman"/>
          <w:i/>
        </w:rPr>
        <w:t>n</w:t>
      </w:r>
      <w:r w:rsidR="007A5B6C" w:rsidRPr="00F14B98">
        <w:rPr>
          <w:rFonts w:ascii="Book Antiqua" w:hAnsi="Book Antiqua" w:cs="Times New Roman"/>
        </w:rPr>
        <w:t xml:space="preserve"> </w:t>
      </w:r>
      <w:r w:rsidRPr="00F14B98">
        <w:rPr>
          <w:rFonts w:ascii="Book Antiqua" w:hAnsi="Book Antiqua" w:cs="Times New Roman"/>
        </w:rPr>
        <w:t>=</w:t>
      </w:r>
      <w:r w:rsidR="007A5B6C" w:rsidRPr="00F14B98">
        <w:rPr>
          <w:rFonts w:ascii="Book Antiqua" w:eastAsia="宋体" w:hAnsi="Book Antiqua" w:cs="Times New Roman"/>
          <w:lang w:eastAsia="zh-CN"/>
        </w:rPr>
        <w:t xml:space="preserve"> </w:t>
      </w:r>
      <w:r w:rsidRPr="00F14B98">
        <w:rPr>
          <w:rFonts w:ascii="Book Antiqua" w:hAnsi="Book Antiqua" w:cs="Times New Roman"/>
        </w:rPr>
        <w:t>4), pancreatitis (</w:t>
      </w:r>
      <w:r w:rsidR="007A5B6C" w:rsidRPr="00F14B98">
        <w:rPr>
          <w:rFonts w:ascii="Book Antiqua" w:hAnsi="Book Antiqua" w:cs="Times New Roman"/>
          <w:i/>
        </w:rPr>
        <w:t>n</w:t>
      </w:r>
      <w:r w:rsidR="007A5B6C" w:rsidRPr="00F14B98">
        <w:rPr>
          <w:rFonts w:ascii="Book Antiqua" w:hAnsi="Book Antiqua" w:cs="Times New Roman"/>
        </w:rPr>
        <w:t xml:space="preserve"> </w:t>
      </w:r>
      <w:r w:rsidRPr="00F14B98">
        <w:rPr>
          <w:rFonts w:ascii="Book Antiqua" w:hAnsi="Book Antiqua" w:cs="Times New Roman"/>
        </w:rPr>
        <w:t>=</w:t>
      </w:r>
      <w:r w:rsidR="007A5B6C" w:rsidRPr="00F14B98">
        <w:rPr>
          <w:rFonts w:ascii="Book Antiqua" w:eastAsia="宋体" w:hAnsi="Book Antiqua" w:cs="Times New Roman"/>
          <w:lang w:eastAsia="zh-CN"/>
        </w:rPr>
        <w:t xml:space="preserve"> </w:t>
      </w:r>
      <w:r w:rsidRPr="00F14B98">
        <w:rPr>
          <w:rFonts w:ascii="Book Antiqua" w:hAnsi="Book Antiqua" w:cs="Times New Roman"/>
        </w:rPr>
        <w:t>1), and vasculitis (</w:t>
      </w:r>
      <w:r w:rsidR="007A5B6C" w:rsidRPr="00F14B98">
        <w:rPr>
          <w:rFonts w:ascii="Book Antiqua" w:hAnsi="Book Antiqua" w:cs="Times New Roman"/>
          <w:i/>
        </w:rPr>
        <w:t>n</w:t>
      </w:r>
      <w:r w:rsidR="007A5B6C" w:rsidRPr="00F14B98">
        <w:rPr>
          <w:rFonts w:ascii="Book Antiqua" w:hAnsi="Book Antiqua" w:cs="Times New Roman"/>
        </w:rPr>
        <w:t xml:space="preserve"> </w:t>
      </w:r>
      <w:r w:rsidRPr="00F14B98">
        <w:rPr>
          <w:rFonts w:ascii="Book Antiqua" w:hAnsi="Book Antiqua" w:cs="Times New Roman"/>
        </w:rPr>
        <w:t>=</w:t>
      </w:r>
      <w:r w:rsidR="007A5B6C" w:rsidRPr="00F14B98">
        <w:rPr>
          <w:rFonts w:ascii="Book Antiqua" w:eastAsia="宋体" w:hAnsi="Book Antiqua" w:cs="Times New Roman"/>
          <w:lang w:eastAsia="zh-CN"/>
        </w:rPr>
        <w:t xml:space="preserve"> </w:t>
      </w:r>
      <w:r w:rsidRPr="00F14B98">
        <w:rPr>
          <w:rFonts w:ascii="Book Antiqua" w:hAnsi="Book Antiqua" w:cs="Times New Roman"/>
        </w:rPr>
        <w:t>3). Twenty-five percent of women compared to 17% of men experienced an adverse event. The different types of adverse events were similar among women and men, except for lupus-like reactions and rashes, which were both more commonly seen in women (Table 1).</w:t>
      </w:r>
    </w:p>
    <w:p w14:paraId="2CE54FDB" w14:textId="77777777" w:rsidR="005C1802" w:rsidRPr="00F14B98" w:rsidRDefault="005C1802" w:rsidP="009A6D1C">
      <w:pPr>
        <w:snapToGrid w:val="0"/>
        <w:spacing w:line="360" w:lineRule="auto"/>
        <w:jc w:val="both"/>
        <w:rPr>
          <w:rFonts w:ascii="Book Antiqua" w:hAnsi="Book Antiqua" w:cs="Times New Roman"/>
        </w:rPr>
      </w:pPr>
    </w:p>
    <w:p w14:paraId="743552DB" w14:textId="77777777" w:rsidR="005C1802" w:rsidRPr="00F14B98" w:rsidRDefault="005C1802" w:rsidP="009A6D1C">
      <w:pPr>
        <w:snapToGrid w:val="0"/>
        <w:spacing w:line="360" w:lineRule="auto"/>
        <w:jc w:val="both"/>
        <w:rPr>
          <w:rFonts w:ascii="Book Antiqua" w:hAnsi="Book Antiqua" w:cs="Times New Roman"/>
          <w:b/>
          <w:i/>
        </w:rPr>
      </w:pPr>
      <w:r w:rsidRPr="00F14B98">
        <w:rPr>
          <w:rFonts w:ascii="Book Antiqua" w:hAnsi="Book Antiqua" w:cs="Times New Roman"/>
          <w:b/>
          <w:i/>
        </w:rPr>
        <w:t>Serology</w:t>
      </w:r>
    </w:p>
    <w:p w14:paraId="3CB894A5" w14:textId="460D850B" w:rsidR="005C1802" w:rsidRPr="00F14B98" w:rsidRDefault="005C1802" w:rsidP="009A6D1C">
      <w:pPr>
        <w:snapToGrid w:val="0"/>
        <w:spacing w:line="360" w:lineRule="auto"/>
        <w:jc w:val="both"/>
        <w:rPr>
          <w:rFonts w:ascii="Book Antiqua" w:hAnsi="Book Antiqua" w:cs="Times New Roman"/>
        </w:rPr>
      </w:pPr>
      <w:r w:rsidRPr="00F14B98">
        <w:rPr>
          <w:rFonts w:ascii="Book Antiqua" w:hAnsi="Book Antiqua" w:cs="Times New Roman"/>
        </w:rPr>
        <w:lastRenderedPageBreak/>
        <w:t>In CD patients we observed tha</w:t>
      </w:r>
      <w:r w:rsidR="00A07D6F" w:rsidRPr="00F14B98">
        <w:rPr>
          <w:rFonts w:ascii="Book Antiqua" w:hAnsi="Book Antiqua" w:cs="Times New Roman"/>
        </w:rPr>
        <w:t>t IgA ASCA</w:t>
      </w:r>
      <w:r w:rsidRPr="00F14B98">
        <w:rPr>
          <w:rFonts w:ascii="Book Antiqua" w:hAnsi="Book Antiqua" w:cs="Times New Roman"/>
        </w:rPr>
        <w:t>+/- was associated with a lower risk of developing any adverse event (OR</w:t>
      </w:r>
      <w:r w:rsidR="007A5B6C" w:rsidRPr="00F14B98">
        <w:rPr>
          <w:rFonts w:ascii="Book Antiqua" w:eastAsia="宋体" w:hAnsi="Book Antiqua" w:cs="Times New Roman"/>
          <w:lang w:eastAsia="zh-CN"/>
        </w:rPr>
        <w:t xml:space="preserve"> </w:t>
      </w:r>
      <w:r w:rsidRPr="00F14B98">
        <w:rPr>
          <w:rFonts w:ascii="Book Antiqua" w:hAnsi="Book Antiqua" w:cs="Times New Roman"/>
        </w:rPr>
        <w:t>=</w:t>
      </w:r>
      <w:r w:rsidR="007A5B6C" w:rsidRPr="00F14B98">
        <w:rPr>
          <w:rFonts w:ascii="Book Antiqua" w:eastAsia="宋体" w:hAnsi="Book Antiqua" w:cs="Times New Roman"/>
          <w:lang w:eastAsia="zh-CN"/>
        </w:rPr>
        <w:t xml:space="preserve"> </w:t>
      </w:r>
      <w:r w:rsidRPr="00F14B98">
        <w:rPr>
          <w:rFonts w:ascii="Book Antiqua" w:hAnsi="Book Antiqua" w:cs="Times New Roman"/>
        </w:rPr>
        <w:t xml:space="preserve">0.68, </w:t>
      </w:r>
      <w:r w:rsidRPr="00F14B98">
        <w:rPr>
          <w:rFonts w:ascii="Book Antiqua" w:hAnsi="Book Antiqua" w:cs="Times New Roman"/>
          <w:i/>
          <w:caps/>
        </w:rPr>
        <w:t>p</w:t>
      </w:r>
      <w:r w:rsidR="007A5B6C" w:rsidRPr="00F14B98">
        <w:rPr>
          <w:rFonts w:ascii="Book Antiqua" w:eastAsia="宋体" w:hAnsi="Book Antiqua" w:cs="Times New Roman"/>
          <w:i/>
          <w:caps/>
          <w:lang w:eastAsia="zh-CN"/>
        </w:rPr>
        <w:t xml:space="preserve"> </w:t>
      </w:r>
      <w:r w:rsidRPr="00F14B98">
        <w:rPr>
          <w:rFonts w:ascii="Book Antiqua" w:hAnsi="Book Antiqua" w:cs="Times New Roman"/>
        </w:rPr>
        <w:t>=</w:t>
      </w:r>
      <w:r w:rsidR="007A5B6C" w:rsidRPr="00F14B98">
        <w:rPr>
          <w:rFonts w:ascii="Book Antiqua" w:eastAsia="宋体" w:hAnsi="Book Antiqua" w:cs="Times New Roman"/>
          <w:lang w:eastAsia="zh-CN"/>
        </w:rPr>
        <w:t xml:space="preserve"> </w:t>
      </w:r>
      <w:r w:rsidR="00A07D6F" w:rsidRPr="00F14B98">
        <w:rPr>
          <w:rFonts w:ascii="Book Antiqua" w:hAnsi="Book Antiqua" w:cs="Times New Roman"/>
        </w:rPr>
        <w:t>0.047), while IgG ASCA</w:t>
      </w:r>
      <w:r w:rsidRPr="00F14B98">
        <w:rPr>
          <w:rFonts w:ascii="Book Antiqua" w:hAnsi="Book Antiqua" w:cs="Times New Roman"/>
        </w:rPr>
        <w:t>+/- and</w:t>
      </w:r>
      <w:r w:rsidRPr="00F14B98" w:rsidDel="005B15D8">
        <w:rPr>
          <w:rFonts w:ascii="Book Antiqua" w:hAnsi="Book Antiqua" w:cs="Times New Roman"/>
        </w:rPr>
        <w:t xml:space="preserve"> </w:t>
      </w:r>
      <w:r w:rsidRPr="00F14B98">
        <w:rPr>
          <w:rFonts w:ascii="Book Antiqua" w:hAnsi="Book Antiqua" w:cs="Times New Roman"/>
        </w:rPr>
        <w:t>total ASCA+/- show a similar trend and borderline association respectively (OR</w:t>
      </w:r>
      <w:r w:rsidR="00A07D6F" w:rsidRPr="00F14B98">
        <w:rPr>
          <w:rFonts w:ascii="Book Antiqua" w:eastAsia="宋体" w:hAnsi="Book Antiqua" w:cs="Times New Roman"/>
          <w:lang w:eastAsia="zh-CN"/>
        </w:rPr>
        <w:t xml:space="preserve"> </w:t>
      </w:r>
      <w:r w:rsidRPr="00F14B98">
        <w:rPr>
          <w:rFonts w:ascii="Book Antiqua" w:hAnsi="Book Antiqua" w:cs="Times New Roman"/>
        </w:rPr>
        <w:t>=</w:t>
      </w:r>
      <w:r w:rsidR="00A07D6F" w:rsidRPr="00F14B98">
        <w:rPr>
          <w:rFonts w:ascii="Book Antiqua" w:eastAsia="宋体" w:hAnsi="Book Antiqua" w:cs="Times New Roman"/>
          <w:lang w:eastAsia="zh-CN"/>
        </w:rPr>
        <w:t xml:space="preserve"> </w:t>
      </w:r>
      <w:r w:rsidRPr="00F14B98">
        <w:rPr>
          <w:rFonts w:ascii="Book Antiqua" w:hAnsi="Book Antiqua" w:cs="Times New Roman"/>
        </w:rPr>
        <w:t xml:space="preserve">0.72 and 0.70, </w:t>
      </w:r>
      <w:r w:rsidR="00A07D6F" w:rsidRPr="00F14B98">
        <w:rPr>
          <w:rFonts w:ascii="Book Antiqua" w:hAnsi="Book Antiqua" w:cs="Times New Roman"/>
          <w:i/>
          <w:caps/>
        </w:rPr>
        <w:t>p</w:t>
      </w:r>
      <w:r w:rsidR="00A07D6F" w:rsidRPr="00F14B98">
        <w:rPr>
          <w:rFonts w:ascii="Book Antiqua" w:hAnsi="Book Antiqua" w:cs="Times New Roman"/>
        </w:rPr>
        <w:t xml:space="preserve"> </w:t>
      </w:r>
      <w:r w:rsidRPr="00F14B98">
        <w:rPr>
          <w:rFonts w:ascii="Book Antiqua" w:hAnsi="Book Antiqua" w:cs="Times New Roman"/>
        </w:rPr>
        <w:t>=</w:t>
      </w:r>
      <w:r w:rsidR="00A07D6F" w:rsidRPr="00F14B98">
        <w:rPr>
          <w:rFonts w:ascii="Book Antiqua" w:eastAsia="宋体" w:hAnsi="Book Antiqua" w:cs="Times New Roman"/>
          <w:lang w:eastAsia="zh-CN"/>
        </w:rPr>
        <w:t xml:space="preserve"> </w:t>
      </w:r>
      <w:r w:rsidRPr="00F14B98">
        <w:rPr>
          <w:rFonts w:ascii="Book Antiqua" w:hAnsi="Book Antiqua" w:cs="Times New Roman"/>
        </w:rPr>
        <w:t>0.09 and 0.05, respectiv</w:t>
      </w:r>
      <w:r w:rsidR="007263F5" w:rsidRPr="00F14B98">
        <w:rPr>
          <w:rFonts w:ascii="Book Antiqua" w:hAnsi="Book Antiqua" w:cs="Times New Roman"/>
        </w:rPr>
        <w:t>ely). IgA ASCA (</w:t>
      </w:r>
      <w:r w:rsidR="00A07D6F" w:rsidRPr="00F14B98">
        <w:rPr>
          <w:rFonts w:ascii="Book Antiqua" w:hAnsi="Book Antiqua" w:cs="Times New Roman"/>
          <w:i/>
          <w:caps/>
        </w:rPr>
        <w:t>p</w:t>
      </w:r>
      <w:r w:rsidR="00A07D6F" w:rsidRPr="00F14B98">
        <w:rPr>
          <w:rFonts w:ascii="Book Antiqua" w:hAnsi="Book Antiqua" w:cs="Times New Roman"/>
        </w:rPr>
        <w:t xml:space="preserve"> </w:t>
      </w:r>
      <w:r w:rsidR="007263F5" w:rsidRPr="00F14B98">
        <w:rPr>
          <w:rFonts w:ascii="Book Antiqua" w:hAnsi="Book Antiqua" w:cs="Times New Roman"/>
        </w:rPr>
        <w:t>=</w:t>
      </w:r>
      <w:r w:rsidR="00A07D6F" w:rsidRPr="00F14B98">
        <w:rPr>
          <w:rFonts w:ascii="Book Antiqua" w:eastAsia="宋体" w:hAnsi="Book Antiqua" w:cs="Times New Roman"/>
          <w:lang w:eastAsia="zh-CN"/>
        </w:rPr>
        <w:t xml:space="preserve"> </w:t>
      </w:r>
      <w:r w:rsidR="007263F5" w:rsidRPr="00F14B98">
        <w:rPr>
          <w:rFonts w:ascii="Book Antiqua" w:hAnsi="Book Antiqua" w:cs="Times New Roman"/>
        </w:rPr>
        <w:t xml:space="preserve">0.04) and IgG </w:t>
      </w:r>
      <w:r w:rsidRPr="00F14B98">
        <w:rPr>
          <w:rFonts w:ascii="Book Antiqua" w:hAnsi="Book Antiqua" w:cs="Times New Roman"/>
        </w:rPr>
        <w:t>ASCA (</w:t>
      </w:r>
      <w:r w:rsidR="00A07D6F" w:rsidRPr="00F14B98">
        <w:rPr>
          <w:rFonts w:ascii="Book Antiqua" w:hAnsi="Book Antiqua" w:cs="Times New Roman"/>
          <w:i/>
          <w:caps/>
        </w:rPr>
        <w:t>p</w:t>
      </w:r>
      <w:r w:rsidR="00A07D6F" w:rsidRPr="00F14B98">
        <w:rPr>
          <w:rFonts w:ascii="Book Antiqua" w:hAnsi="Book Antiqua" w:cs="Times New Roman"/>
        </w:rPr>
        <w:t xml:space="preserve"> </w:t>
      </w:r>
      <w:r w:rsidRPr="00F14B98">
        <w:rPr>
          <w:rFonts w:ascii="Book Antiqua" w:hAnsi="Book Antiqua" w:cs="Times New Roman"/>
        </w:rPr>
        <w:t>=</w:t>
      </w:r>
      <w:r w:rsidR="00A07D6F" w:rsidRPr="00F14B98">
        <w:rPr>
          <w:rFonts w:ascii="Book Antiqua" w:eastAsia="宋体" w:hAnsi="Book Antiqua" w:cs="Times New Roman"/>
          <w:lang w:eastAsia="zh-CN"/>
        </w:rPr>
        <w:t xml:space="preserve"> </w:t>
      </w:r>
      <w:r w:rsidRPr="00F14B98">
        <w:rPr>
          <w:rFonts w:ascii="Book Antiqua" w:hAnsi="Book Antiqua" w:cs="Times New Roman"/>
        </w:rPr>
        <w:t>0.02) levels were also lower in patients with any adverse events (Table 2). Anti-I2 level in UC was significantly associated with infusion reactions (</w:t>
      </w:r>
      <w:r w:rsidR="00A07D6F" w:rsidRPr="00F14B98">
        <w:rPr>
          <w:rFonts w:ascii="Book Antiqua" w:hAnsi="Book Antiqua" w:cs="Times New Roman"/>
          <w:i/>
          <w:caps/>
        </w:rPr>
        <w:t>p</w:t>
      </w:r>
      <w:r w:rsidR="00A07D6F" w:rsidRPr="00F14B98">
        <w:rPr>
          <w:rFonts w:ascii="Book Antiqua" w:hAnsi="Book Antiqua" w:cs="Times New Roman"/>
        </w:rPr>
        <w:t xml:space="preserve"> </w:t>
      </w:r>
      <w:r w:rsidRPr="00F14B98">
        <w:rPr>
          <w:rFonts w:ascii="Book Antiqua" w:hAnsi="Book Antiqua" w:cs="Times New Roman"/>
        </w:rPr>
        <w:t>=</w:t>
      </w:r>
      <w:r w:rsidR="00A07D6F" w:rsidRPr="00F14B98">
        <w:rPr>
          <w:rFonts w:ascii="Book Antiqua" w:eastAsia="宋体" w:hAnsi="Book Antiqua" w:cs="Times New Roman"/>
          <w:lang w:eastAsia="zh-CN"/>
        </w:rPr>
        <w:t xml:space="preserve"> </w:t>
      </w:r>
      <w:r w:rsidRPr="00F14B98">
        <w:rPr>
          <w:rFonts w:ascii="Book Antiqua" w:hAnsi="Book Antiqua" w:cs="Times New Roman"/>
        </w:rPr>
        <w:t xml:space="preserve">0.008) (Table 2). No other associations were seen with IBD-associated </w:t>
      </w:r>
      <w:proofErr w:type="spellStart"/>
      <w:r w:rsidRPr="00F14B98">
        <w:rPr>
          <w:rFonts w:ascii="Book Antiqua" w:hAnsi="Book Antiqua" w:cs="Times New Roman"/>
        </w:rPr>
        <w:t>serologies</w:t>
      </w:r>
      <w:proofErr w:type="spellEnd"/>
      <w:r w:rsidRPr="00F14B98">
        <w:rPr>
          <w:rFonts w:ascii="Book Antiqua" w:hAnsi="Book Antiqua" w:cs="Times New Roman"/>
        </w:rPr>
        <w:t xml:space="preserve"> (data not shown).</w:t>
      </w:r>
    </w:p>
    <w:p w14:paraId="102B45CD" w14:textId="77777777" w:rsidR="005C1802" w:rsidRPr="00F14B98" w:rsidRDefault="005C1802" w:rsidP="009A6D1C">
      <w:pPr>
        <w:snapToGrid w:val="0"/>
        <w:spacing w:line="360" w:lineRule="auto"/>
        <w:jc w:val="both"/>
        <w:rPr>
          <w:rFonts w:ascii="Book Antiqua" w:hAnsi="Book Antiqua" w:cs="Times New Roman"/>
        </w:rPr>
      </w:pPr>
    </w:p>
    <w:p w14:paraId="6721845D" w14:textId="77777777" w:rsidR="005C1802" w:rsidRPr="00F14B98" w:rsidRDefault="005C1802" w:rsidP="009A6D1C">
      <w:pPr>
        <w:snapToGrid w:val="0"/>
        <w:spacing w:line="360" w:lineRule="auto"/>
        <w:jc w:val="both"/>
        <w:rPr>
          <w:rFonts w:ascii="Book Antiqua" w:hAnsi="Book Antiqua" w:cs="Times New Roman"/>
          <w:b/>
        </w:rPr>
      </w:pPr>
      <w:r w:rsidRPr="00F14B98">
        <w:rPr>
          <w:rFonts w:ascii="Book Antiqua" w:hAnsi="Book Antiqua" w:cs="Times New Roman"/>
          <w:b/>
          <w:i/>
        </w:rPr>
        <w:t>Genetic analysis</w:t>
      </w:r>
    </w:p>
    <w:p w14:paraId="0BDFDB26" w14:textId="77777777" w:rsidR="005C1802" w:rsidRPr="00F14B98" w:rsidRDefault="005C1802" w:rsidP="009A6D1C">
      <w:pPr>
        <w:snapToGrid w:val="0"/>
        <w:spacing w:line="360" w:lineRule="auto"/>
        <w:jc w:val="both"/>
        <w:rPr>
          <w:rFonts w:ascii="Book Antiqua" w:hAnsi="Book Antiqua" w:cs="Times New Roman"/>
        </w:rPr>
      </w:pPr>
      <w:r w:rsidRPr="00F14B98">
        <w:rPr>
          <w:rFonts w:ascii="Book Antiqua" w:hAnsi="Book Antiqua" w:cs="Times New Roman"/>
        </w:rPr>
        <w:t xml:space="preserve">IBD-associated SNPs that achieved a nominal level of significance with adverse events are shown in table 3. For any reaction, infusion reactions, and allergic reactions, the logistic regression/human annotation and network analyses performed on the </w:t>
      </w:r>
      <w:proofErr w:type="spellStart"/>
      <w:r w:rsidRPr="00F14B98">
        <w:rPr>
          <w:rFonts w:ascii="Book Antiqua" w:hAnsi="Book Antiqua" w:cs="Times New Roman"/>
        </w:rPr>
        <w:t>Immunochip</w:t>
      </w:r>
      <w:proofErr w:type="spellEnd"/>
      <w:r w:rsidRPr="00F14B98">
        <w:rPr>
          <w:rFonts w:ascii="Book Antiqua" w:hAnsi="Book Antiqua" w:cs="Times New Roman"/>
        </w:rPr>
        <w:t xml:space="preserve"> data implicated the following five signaling pathways: JAK-STAT (Janus Kinase-signal transducer and activator of transcription), Measles, IBD, Cytokine-cytokine receptor interaction, and Toxoplasmosis (</w:t>
      </w:r>
      <w:r w:rsidRPr="00F14B98">
        <w:rPr>
          <w:rFonts w:ascii="Book Antiqua" w:hAnsi="Book Antiqua" w:cs="Times New Roman"/>
          <w:caps/>
        </w:rPr>
        <w:t>t</w:t>
      </w:r>
      <w:r w:rsidRPr="00F14B98">
        <w:rPr>
          <w:rFonts w:ascii="Book Antiqua" w:hAnsi="Book Antiqua" w:cs="Times New Roman"/>
        </w:rPr>
        <w:t>able 4 and Figure 1). After False Discovery Rate (FDR) correction, all associations remained statistically significant except for the Cytokine-cytokine receptor interaction for infusion and allergic reactions.</w:t>
      </w:r>
    </w:p>
    <w:p w14:paraId="25E701D8" w14:textId="77777777" w:rsidR="005C1802" w:rsidRPr="00F14B98" w:rsidRDefault="005C1802" w:rsidP="009A6D1C">
      <w:pPr>
        <w:snapToGrid w:val="0"/>
        <w:spacing w:line="360" w:lineRule="auto"/>
        <w:jc w:val="both"/>
        <w:rPr>
          <w:rFonts w:ascii="Book Antiqua" w:hAnsi="Book Antiqua" w:cs="Times New Roman"/>
          <w:b/>
        </w:rPr>
      </w:pPr>
    </w:p>
    <w:p w14:paraId="2A3E886C" w14:textId="77777777" w:rsidR="005C1802" w:rsidRPr="00F14B98" w:rsidRDefault="005C1802" w:rsidP="009A6D1C">
      <w:pPr>
        <w:snapToGrid w:val="0"/>
        <w:spacing w:line="360" w:lineRule="auto"/>
        <w:jc w:val="both"/>
        <w:rPr>
          <w:rFonts w:ascii="Book Antiqua" w:hAnsi="Book Antiqua" w:cs="Times New Roman"/>
          <w:b/>
          <w:caps/>
        </w:rPr>
      </w:pPr>
      <w:r w:rsidRPr="00F14B98">
        <w:rPr>
          <w:rFonts w:ascii="Book Antiqua" w:hAnsi="Book Antiqua" w:cs="Times New Roman"/>
          <w:b/>
          <w:caps/>
        </w:rPr>
        <w:t>Discussion</w:t>
      </w:r>
    </w:p>
    <w:p w14:paraId="0ED4F5B6" w14:textId="2A85433D" w:rsidR="005C1802" w:rsidRPr="00F14B98" w:rsidRDefault="005C1802" w:rsidP="009A6D1C">
      <w:pPr>
        <w:snapToGrid w:val="0"/>
        <w:spacing w:line="360" w:lineRule="auto"/>
        <w:jc w:val="both"/>
        <w:rPr>
          <w:rFonts w:ascii="Book Antiqua" w:hAnsi="Book Antiqua" w:cs="Times New Roman"/>
        </w:rPr>
      </w:pPr>
      <w:r w:rsidRPr="00F14B98">
        <w:rPr>
          <w:rFonts w:ascii="Book Antiqua" w:hAnsi="Book Antiqua" w:cs="Times New Roman"/>
        </w:rPr>
        <w:t>In our cohort approximately 1 in 5 IBD patients experienced adverse events to anti-TNFs that eventually led to the discontinuation of the therapy in keeping with the current literature, although most studies only report the presence or not of adverse events and do not comment on whether patients had to discontinue</w:t>
      </w:r>
      <w:r w:rsidR="00747836" w:rsidRPr="00F14B98">
        <w:rPr>
          <w:rFonts w:ascii="Book Antiqua" w:hAnsi="Book Antiqua" w:cs="Times New Roman"/>
          <w:vertAlign w:val="superscript"/>
        </w:rPr>
        <w:t>[20]</w:t>
      </w:r>
      <w:r w:rsidRPr="00F14B98">
        <w:rPr>
          <w:rFonts w:ascii="Book Antiqua" w:hAnsi="Book Antiqua" w:cs="Times New Roman"/>
        </w:rPr>
        <w:t xml:space="preserve">. </w:t>
      </w:r>
      <w:r w:rsidR="00747836" w:rsidRPr="00F14B98">
        <w:rPr>
          <w:rFonts w:ascii="Book Antiqua" w:hAnsi="Book Antiqua" w:cs="Times New Roman"/>
        </w:rPr>
        <w:t>The incidence of serious lupus-like reactions requiring the discontinuation of anti-TNFs was found to be 1.1%</w:t>
      </w:r>
      <w:r w:rsidR="00747836" w:rsidRPr="00F14B98">
        <w:rPr>
          <w:rFonts w:ascii="Book Antiqua" w:hAnsi="Book Antiqua" w:cs="Times New Roman"/>
          <w:vertAlign w:val="superscript"/>
        </w:rPr>
        <w:t>[21]</w:t>
      </w:r>
      <w:r w:rsidR="00747836" w:rsidRPr="00F14B98">
        <w:rPr>
          <w:rFonts w:ascii="Book Antiqua" w:hAnsi="Book Antiqua" w:cs="Times New Roman"/>
        </w:rPr>
        <w:t xml:space="preserve">, which was comparable to that seen in our population of 1.5%. </w:t>
      </w:r>
      <w:r w:rsidRPr="00F14B98">
        <w:rPr>
          <w:rFonts w:ascii="Book Antiqua" w:hAnsi="Book Antiqua" w:cs="Times New Roman"/>
        </w:rPr>
        <w:t xml:space="preserve">To our knowledge, this is the largest study examining adverse events with anti-TNF agents. </w:t>
      </w:r>
    </w:p>
    <w:p w14:paraId="10CE49BB" w14:textId="18C0627C" w:rsidR="005C1802" w:rsidRPr="00F14B98" w:rsidRDefault="005C1802" w:rsidP="009A6D1C">
      <w:pPr>
        <w:snapToGrid w:val="0"/>
        <w:spacing w:line="360" w:lineRule="auto"/>
        <w:ind w:firstLineChars="100" w:firstLine="240"/>
        <w:jc w:val="both"/>
        <w:rPr>
          <w:rFonts w:ascii="Book Antiqua" w:hAnsi="Book Antiqua" w:cs="Times New Roman"/>
        </w:rPr>
      </w:pPr>
      <w:r w:rsidRPr="00F14B98">
        <w:rPr>
          <w:rFonts w:ascii="Book Antiqua" w:hAnsi="Book Antiqua" w:cs="Times New Roman"/>
        </w:rPr>
        <w:lastRenderedPageBreak/>
        <w:t>We identified a number of genetic associations with known IBD loci including two (</w:t>
      </w:r>
      <w:r w:rsidRPr="00F14B98">
        <w:rPr>
          <w:rFonts w:ascii="Book Antiqua" w:hAnsi="Book Antiqua" w:cs="Times New Roman"/>
          <w:i/>
        </w:rPr>
        <w:t xml:space="preserve">HLA-DRB1 </w:t>
      </w:r>
      <w:r w:rsidRPr="00F14B98">
        <w:rPr>
          <w:rFonts w:ascii="Book Antiqua" w:hAnsi="Book Antiqua" w:cs="Times New Roman"/>
        </w:rPr>
        <w:t>and</w:t>
      </w:r>
      <w:r w:rsidRPr="00F14B98">
        <w:rPr>
          <w:rFonts w:ascii="Book Antiqua" w:hAnsi="Book Antiqua" w:cs="Times New Roman"/>
          <w:i/>
        </w:rPr>
        <w:t xml:space="preserve"> ERAP2 </w:t>
      </w:r>
      <w:r w:rsidRPr="00F14B98">
        <w:rPr>
          <w:rFonts w:ascii="Book Antiqua" w:hAnsi="Book Antiqua" w:cs="Times New Roman"/>
        </w:rPr>
        <w:t xml:space="preserve">[endoplasmic reticulum aminopeptidase 2]) that are associated with a number of immune-mediated diseases as well as IBD and also, in the case of </w:t>
      </w:r>
      <w:r w:rsidRPr="00F14B98">
        <w:rPr>
          <w:rFonts w:ascii="Book Antiqua" w:hAnsi="Book Antiqua" w:cs="Times New Roman"/>
          <w:i/>
        </w:rPr>
        <w:t>HLA-DRB1</w:t>
      </w:r>
      <w:r w:rsidRPr="00F14B98">
        <w:rPr>
          <w:rFonts w:ascii="Book Antiqua" w:hAnsi="Book Antiqua" w:cs="Times New Roman"/>
        </w:rPr>
        <w:t>, with the development of extra-intestinal ma</w:t>
      </w:r>
      <w:r w:rsidR="00705749" w:rsidRPr="00F14B98">
        <w:rPr>
          <w:rFonts w:ascii="Book Antiqua" w:hAnsi="Book Antiqua" w:cs="Times New Roman"/>
        </w:rPr>
        <w:t>nifestations in IBD</w:t>
      </w:r>
      <w:r w:rsidR="00705749" w:rsidRPr="00F14B98">
        <w:rPr>
          <w:rFonts w:ascii="Book Antiqua" w:hAnsi="Book Antiqua" w:cs="Times New Roman"/>
          <w:vertAlign w:val="superscript"/>
        </w:rPr>
        <w:t>[22</w:t>
      </w:r>
      <w:r w:rsidR="00E57C69" w:rsidRPr="00F14B98">
        <w:rPr>
          <w:rFonts w:ascii="Book Antiqua" w:eastAsia="宋体" w:hAnsi="Book Antiqua" w:cs="Times New Roman"/>
          <w:vertAlign w:val="superscript"/>
          <w:lang w:eastAsia="zh-CN"/>
        </w:rPr>
        <w:t>-</w:t>
      </w:r>
      <w:r w:rsidR="00705749" w:rsidRPr="00F14B98">
        <w:rPr>
          <w:rFonts w:ascii="Book Antiqua" w:hAnsi="Book Antiqua" w:cs="Times New Roman"/>
          <w:vertAlign w:val="superscript"/>
        </w:rPr>
        <w:t>24]</w:t>
      </w:r>
      <w:r w:rsidRPr="00F14B98">
        <w:rPr>
          <w:rFonts w:ascii="Book Antiqua" w:hAnsi="Book Antiqua" w:cs="Times New Roman"/>
        </w:rPr>
        <w:t>. Furthermore, both are involved in peptide presen</w:t>
      </w:r>
      <w:r w:rsidR="00705749" w:rsidRPr="00F14B98">
        <w:rPr>
          <w:rFonts w:ascii="Book Antiqua" w:hAnsi="Book Antiqua" w:cs="Times New Roman"/>
        </w:rPr>
        <w:t>tation by HLA molecules</w:t>
      </w:r>
      <w:r w:rsidR="00705749" w:rsidRPr="00F14B98">
        <w:rPr>
          <w:rFonts w:ascii="Book Antiqua" w:hAnsi="Book Antiqua" w:cs="Times New Roman"/>
          <w:vertAlign w:val="superscript"/>
        </w:rPr>
        <w:t>[25,26]</w:t>
      </w:r>
      <w:r w:rsidRPr="00F14B98">
        <w:rPr>
          <w:rFonts w:ascii="Book Antiqua" w:hAnsi="Book Antiqua" w:cs="Times New Roman"/>
        </w:rPr>
        <w:t xml:space="preserve">. We also observed associations at other IBD genes including </w:t>
      </w:r>
      <w:r w:rsidRPr="00F14B98">
        <w:rPr>
          <w:rFonts w:ascii="Book Antiqua" w:hAnsi="Book Antiqua" w:cs="Times New Roman"/>
          <w:i/>
        </w:rPr>
        <w:t>ZNF365,</w:t>
      </w:r>
      <w:r w:rsidRPr="00F14B98">
        <w:rPr>
          <w:rFonts w:ascii="Book Antiqua" w:hAnsi="Book Antiqua" w:cs="Times New Roman"/>
        </w:rPr>
        <w:t xml:space="preserve"> a transcription factor in maintaining genomic stability during DNA replication in the brain, heart, lung, pancre</w:t>
      </w:r>
      <w:r w:rsidR="00705749" w:rsidRPr="00F14B98">
        <w:rPr>
          <w:rFonts w:ascii="Book Antiqua" w:hAnsi="Book Antiqua" w:cs="Times New Roman"/>
        </w:rPr>
        <w:t>as, small intestine and colon</w:t>
      </w:r>
      <w:r w:rsidR="00705749" w:rsidRPr="00F14B98">
        <w:rPr>
          <w:rFonts w:ascii="Book Antiqua" w:hAnsi="Book Antiqua" w:cs="Times New Roman"/>
          <w:vertAlign w:val="superscript"/>
        </w:rPr>
        <w:t>[27,28]</w:t>
      </w:r>
      <w:r w:rsidRPr="00F14B98">
        <w:rPr>
          <w:rFonts w:ascii="Book Antiqua" w:hAnsi="Book Antiqua" w:cs="Times New Roman"/>
        </w:rPr>
        <w:t xml:space="preserve">. Our genetic findings also implicated genes that maintain colonic wall permeability including </w:t>
      </w:r>
      <w:r w:rsidRPr="00F14B98">
        <w:rPr>
          <w:rFonts w:ascii="Book Antiqua" w:hAnsi="Book Antiqua" w:cs="Times New Roman"/>
          <w:i/>
        </w:rPr>
        <w:t>SPRED</w:t>
      </w:r>
      <w:r w:rsidRPr="00F14B98">
        <w:rPr>
          <w:rFonts w:ascii="Book Antiqua" w:hAnsi="Book Antiqua" w:cs="Times New Roman"/>
        </w:rPr>
        <w:t xml:space="preserve"> (</w:t>
      </w:r>
      <w:proofErr w:type="spellStart"/>
      <w:r w:rsidRPr="00F14B98">
        <w:rPr>
          <w:rFonts w:ascii="Book Antiqua" w:hAnsi="Book Antiqua" w:cs="Times New Roman"/>
        </w:rPr>
        <w:t>Sprouty</w:t>
      </w:r>
      <w:proofErr w:type="spellEnd"/>
      <w:r w:rsidRPr="00F14B98">
        <w:rPr>
          <w:rFonts w:ascii="Book Antiqua" w:hAnsi="Book Antiqua" w:cs="Times New Roman"/>
        </w:rPr>
        <w:t xml:space="preserve">-related EVH1 domain-containing protein) and </w:t>
      </w:r>
      <w:r w:rsidRPr="00F14B98">
        <w:rPr>
          <w:rFonts w:ascii="Book Antiqua" w:hAnsi="Book Antiqua" w:cs="Times New Roman"/>
          <w:i/>
        </w:rPr>
        <w:t xml:space="preserve">PARD3 </w:t>
      </w:r>
      <w:r w:rsidRPr="00F14B98">
        <w:rPr>
          <w:rFonts w:ascii="Book Antiqua" w:hAnsi="Book Antiqua" w:cs="Times New Roman"/>
        </w:rPr>
        <w:t>(Partitioni</w:t>
      </w:r>
      <w:r w:rsidR="00705749" w:rsidRPr="00F14B98">
        <w:rPr>
          <w:rFonts w:ascii="Book Antiqua" w:hAnsi="Book Antiqua" w:cs="Times New Roman"/>
        </w:rPr>
        <w:t>ng defective 3 homolog)</w:t>
      </w:r>
      <w:r w:rsidR="00705749" w:rsidRPr="00F14B98">
        <w:rPr>
          <w:rFonts w:ascii="Book Antiqua" w:hAnsi="Book Antiqua" w:cs="Times New Roman"/>
          <w:vertAlign w:val="superscript"/>
        </w:rPr>
        <w:t>[29,30]</w:t>
      </w:r>
      <w:r w:rsidRPr="00F14B98">
        <w:rPr>
          <w:rFonts w:ascii="Book Antiqua" w:hAnsi="Book Antiqua" w:cs="Times New Roman"/>
        </w:rPr>
        <w:t xml:space="preserve">. In addition, </w:t>
      </w:r>
      <w:r w:rsidRPr="00F14B98">
        <w:rPr>
          <w:rFonts w:ascii="Book Antiqua" w:hAnsi="Book Antiqua" w:cs="Times New Roman"/>
          <w:i/>
        </w:rPr>
        <w:t>GNA12</w:t>
      </w:r>
      <w:r w:rsidRPr="00F14B98">
        <w:rPr>
          <w:rFonts w:ascii="Book Antiqua" w:hAnsi="Book Antiqua" w:cs="Times New Roman"/>
        </w:rPr>
        <w:t xml:space="preserve"> (Guanine nucleotide-binding protein alpha-12)</w:t>
      </w:r>
      <w:r w:rsidRPr="00F14B98">
        <w:rPr>
          <w:rFonts w:ascii="Book Antiqua" w:hAnsi="Book Antiqua" w:cs="Times New Roman"/>
          <w:i/>
        </w:rPr>
        <w:t xml:space="preserve">, </w:t>
      </w:r>
      <w:r w:rsidRPr="00F14B98">
        <w:rPr>
          <w:rFonts w:ascii="Book Antiqua" w:hAnsi="Book Antiqua" w:cs="Times New Roman"/>
        </w:rPr>
        <w:t>a</w:t>
      </w:r>
      <w:r w:rsidRPr="00F14B98">
        <w:rPr>
          <w:rFonts w:ascii="Book Antiqua" w:hAnsi="Book Antiqua" w:cs="Times New Roman"/>
          <w:i/>
        </w:rPr>
        <w:t xml:space="preserve"> </w:t>
      </w:r>
      <w:r w:rsidRPr="00F14B98">
        <w:rPr>
          <w:rFonts w:ascii="Book Antiqua" w:hAnsi="Book Antiqua" w:cs="Times New Roman"/>
        </w:rPr>
        <w:t>modulator of different transmembrane signaling systems, has also been implicated in th</w:t>
      </w:r>
      <w:r w:rsidR="00705749" w:rsidRPr="00F14B98">
        <w:rPr>
          <w:rFonts w:ascii="Book Antiqua" w:hAnsi="Book Antiqua" w:cs="Times New Roman"/>
        </w:rPr>
        <w:t>e loss of barrier integrity</w:t>
      </w:r>
      <w:r w:rsidR="00705749" w:rsidRPr="00F14B98">
        <w:rPr>
          <w:rFonts w:ascii="Book Antiqua" w:hAnsi="Book Antiqua" w:cs="Times New Roman"/>
          <w:vertAlign w:val="superscript"/>
        </w:rPr>
        <w:t>[31]</w:t>
      </w:r>
      <w:r w:rsidRPr="00F14B98">
        <w:rPr>
          <w:rFonts w:ascii="Book Antiqua" w:hAnsi="Book Antiqua" w:cs="Times New Roman"/>
        </w:rPr>
        <w:t>.</w:t>
      </w:r>
      <w:r w:rsidR="00956DD2" w:rsidRPr="00F14B98">
        <w:rPr>
          <w:rFonts w:ascii="Book Antiqua" w:eastAsia="宋体" w:hAnsi="Book Antiqua" w:cs="Times New Roman" w:hint="eastAsia"/>
          <w:lang w:eastAsia="zh-CN"/>
        </w:rPr>
        <w:t xml:space="preserve"> </w:t>
      </w:r>
      <w:r w:rsidRPr="00F14B98">
        <w:rPr>
          <w:rFonts w:ascii="Book Antiqua" w:hAnsi="Book Antiqua" w:cs="Times New Roman"/>
        </w:rPr>
        <w:t xml:space="preserve">Our pathway analyses strongly implicated five signaling pathways including JAK-STAT signaling pathway, Cytokine-cytokine receptor interaction pathway, Measles signaling pathway, Toxoplasmosis signaling pathway, and the IBD signaling pathway. The network analyses for allergic reactions (Figure 1) show a number of key nodes including </w:t>
      </w:r>
      <w:r w:rsidRPr="00F14B98">
        <w:rPr>
          <w:rFonts w:ascii="Book Antiqua" w:hAnsi="Book Antiqua" w:cs="Times New Roman"/>
          <w:i/>
        </w:rPr>
        <w:t>TYK2, BLK</w:t>
      </w:r>
      <w:r w:rsidRPr="00F14B98">
        <w:rPr>
          <w:rFonts w:ascii="Book Antiqua" w:hAnsi="Book Antiqua" w:cs="Times New Roman"/>
        </w:rPr>
        <w:t xml:space="preserve"> and </w:t>
      </w:r>
      <w:r w:rsidRPr="00F14B98">
        <w:rPr>
          <w:rFonts w:ascii="Book Antiqua" w:hAnsi="Book Antiqua" w:cs="Times New Roman"/>
          <w:i/>
        </w:rPr>
        <w:t>IL13</w:t>
      </w:r>
      <w:r w:rsidRPr="00F14B98">
        <w:rPr>
          <w:rFonts w:ascii="Book Antiqua" w:hAnsi="Book Antiqua" w:cs="Times New Roman"/>
        </w:rPr>
        <w:t>, which have previously been shown to be associate</w:t>
      </w:r>
      <w:r w:rsidR="00705749" w:rsidRPr="00F14B98">
        <w:rPr>
          <w:rFonts w:ascii="Book Antiqua" w:hAnsi="Book Antiqua" w:cs="Times New Roman"/>
        </w:rPr>
        <w:t>d with allergic susceptibility</w:t>
      </w:r>
      <w:r w:rsidR="00705749" w:rsidRPr="00F14B98">
        <w:rPr>
          <w:rFonts w:ascii="Book Antiqua" w:hAnsi="Book Antiqua" w:cs="Times New Roman"/>
          <w:vertAlign w:val="superscript"/>
        </w:rPr>
        <w:t>[32</w:t>
      </w:r>
      <w:r w:rsidR="00E57C69" w:rsidRPr="00F14B98">
        <w:rPr>
          <w:rFonts w:ascii="Book Antiqua" w:eastAsia="宋体" w:hAnsi="Book Antiqua" w:cs="Times New Roman"/>
          <w:vertAlign w:val="superscript"/>
          <w:lang w:eastAsia="zh-CN"/>
        </w:rPr>
        <w:t>-</w:t>
      </w:r>
      <w:r w:rsidR="00705749" w:rsidRPr="00F14B98">
        <w:rPr>
          <w:rFonts w:ascii="Book Antiqua" w:hAnsi="Book Antiqua" w:cs="Times New Roman"/>
          <w:vertAlign w:val="superscript"/>
        </w:rPr>
        <w:t>34]</w:t>
      </w:r>
      <w:r w:rsidRPr="00F14B98">
        <w:rPr>
          <w:rFonts w:ascii="Book Antiqua" w:eastAsia="Times New Roman" w:hAnsi="Book Antiqua" w:cs="Times New Roman"/>
          <w:lang w:eastAsia="zh-CN"/>
        </w:rPr>
        <w:t>.</w:t>
      </w:r>
    </w:p>
    <w:p w14:paraId="7959B264" w14:textId="7106650E" w:rsidR="005C1802" w:rsidRPr="00F14B98" w:rsidRDefault="005C1802" w:rsidP="009A6D1C">
      <w:pPr>
        <w:snapToGrid w:val="0"/>
        <w:spacing w:line="360" w:lineRule="auto"/>
        <w:ind w:firstLineChars="100" w:firstLine="240"/>
        <w:jc w:val="both"/>
        <w:rPr>
          <w:rFonts w:ascii="Book Antiqua" w:eastAsia="Times New Roman" w:hAnsi="Book Antiqua" w:cs="Times New Roman"/>
        </w:rPr>
      </w:pPr>
      <w:r w:rsidRPr="00F14B98">
        <w:rPr>
          <w:rFonts w:ascii="Book Antiqua" w:hAnsi="Book Antiqua" w:cs="Times New Roman"/>
        </w:rPr>
        <w:t xml:space="preserve">IBD </w:t>
      </w:r>
      <w:proofErr w:type="spellStart"/>
      <w:r w:rsidRPr="00F14B98">
        <w:rPr>
          <w:rFonts w:ascii="Book Antiqua" w:hAnsi="Book Antiqua" w:cs="Times New Roman"/>
        </w:rPr>
        <w:t>serologies</w:t>
      </w:r>
      <w:proofErr w:type="spellEnd"/>
      <w:r w:rsidRPr="00F14B98">
        <w:rPr>
          <w:rFonts w:ascii="Book Antiqua" w:hAnsi="Book Antiqua" w:cs="Times New Roman"/>
        </w:rPr>
        <w:t xml:space="preserve"> (ANCA, anti-CBir1, anti-I2, anti-</w:t>
      </w:r>
      <w:proofErr w:type="spellStart"/>
      <w:r w:rsidRPr="00F14B98">
        <w:rPr>
          <w:rFonts w:ascii="Book Antiqua" w:hAnsi="Book Antiqua" w:cs="Times New Roman"/>
        </w:rPr>
        <w:t>OmpC</w:t>
      </w:r>
      <w:proofErr w:type="spellEnd"/>
      <w:r w:rsidRPr="00F14B98">
        <w:rPr>
          <w:rFonts w:ascii="Book Antiqua" w:hAnsi="Book Antiqua" w:cs="Times New Roman"/>
        </w:rPr>
        <w:t>, and ASCA)</w:t>
      </w:r>
      <w:r w:rsidRPr="00F14B98">
        <w:rPr>
          <w:rFonts w:ascii="Book Antiqua" w:hAnsi="Book Antiqua" w:cs="Times New Roman"/>
          <w:b/>
        </w:rPr>
        <w:t xml:space="preserve"> </w:t>
      </w:r>
      <w:r w:rsidRPr="00F14B98">
        <w:rPr>
          <w:rFonts w:ascii="Book Antiqua" w:hAnsi="Book Antiqua" w:cs="Times New Roman"/>
        </w:rPr>
        <w:t xml:space="preserve">can distinguish CD from UC, risk stratify IBD patients, and also predict postoperative complications and occur as a result of an aberrant or exaggerated </w:t>
      </w:r>
      <w:r w:rsidR="00705749" w:rsidRPr="00F14B98">
        <w:rPr>
          <w:rFonts w:ascii="Book Antiqua" w:hAnsi="Book Antiqua" w:cs="Times New Roman"/>
        </w:rPr>
        <w:t>response to commensal flora</w:t>
      </w:r>
      <w:r w:rsidR="00705749" w:rsidRPr="00F14B98">
        <w:rPr>
          <w:rFonts w:ascii="Book Antiqua" w:hAnsi="Book Antiqua" w:cs="Times New Roman"/>
          <w:vertAlign w:val="superscript"/>
        </w:rPr>
        <w:t>[35]</w:t>
      </w:r>
      <w:r w:rsidRPr="00F14B98">
        <w:rPr>
          <w:rFonts w:ascii="Book Antiqua" w:hAnsi="Book Antiqua" w:cs="Times New Roman"/>
        </w:rPr>
        <w:t xml:space="preserve">. </w:t>
      </w:r>
      <w:r w:rsidR="00E2470A" w:rsidRPr="00F14B98">
        <w:rPr>
          <w:rFonts w:ascii="Book Antiqua" w:hAnsi="Book Antiqua" w:cs="Times New Roman"/>
        </w:rPr>
        <w:t>The association with ASCA and I2 are interesting. Perhaps th</w:t>
      </w:r>
      <w:r w:rsidR="006D654A" w:rsidRPr="00F14B98">
        <w:rPr>
          <w:rFonts w:ascii="Book Antiqua" w:hAnsi="Book Antiqua" w:cs="Times New Roman"/>
        </w:rPr>
        <w:t>ese markers</w:t>
      </w:r>
      <w:r w:rsidR="00E2470A" w:rsidRPr="00F14B98">
        <w:rPr>
          <w:rFonts w:ascii="Book Antiqua" w:hAnsi="Book Antiqua" w:cs="Times New Roman"/>
        </w:rPr>
        <w:t xml:space="preserve"> identif</w:t>
      </w:r>
      <w:r w:rsidR="006D654A" w:rsidRPr="00F14B98">
        <w:rPr>
          <w:rFonts w:ascii="Book Antiqua" w:hAnsi="Book Antiqua" w:cs="Times New Roman"/>
        </w:rPr>
        <w:t>y</w:t>
      </w:r>
      <w:r w:rsidR="00E2470A" w:rsidRPr="00F14B98">
        <w:rPr>
          <w:rFonts w:ascii="Book Antiqua" w:hAnsi="Book Antiqua" w:cs="Times New Roman"/>
        </w:rPr>
        <w:t xml:space="preserve"> patients with a predilection towards small bowel involvement. Patients with colonic disease tend to respond less to anti-TNFs or require higher doses</w:t>
      </w:r>
      <w:r w:rsidR="006D654A" w:rsidRPr="00F14B98">
        <w:rPr>
          <w:rFonts w:ascii="Book Antiqua" w:hAnsi="Book Antiqua" w:cs="Times New Roman"/>
          <w:vertAlign w:val="superscript"/>
        </w:rPr>
        <w:t>[8,36]</w:t>
      </w:r>
      <w:r w:rsidR="006476EA" w:rsidRPr="00F14B98">
        <w:rPr>
          <w:rFonts w:ascii="Book Antiqua" w:eastAsia="Times New Roman" w:hAnsi="Book Antiqua" w:cs="Times New Roman"/>
        </w:rPr>
        <w:t xml:space="preserve"> </w:t>
      </w:r>
      <w:r w:rsidR="009857BA" w:rsidRPr="00F14B98">
        <w:rPr>
          <w:rFonts w:ascii="Book Antiqua" w:eastAsia="Times New Roman" w:hAnsi="Book Antiqua" w:cs="Times New Roman"/>
        </w:rPr>
        <w:t>and</w:t>
      </w:r>
      <w:r w:rsidR="00E2470A" w:rsidRPr="00F14B98">
        <w:rPr>
          <w:rFonts w:ascii="Book Antiqua" w:eastAsia="Times New Roman" w:hAnsi="Book Antiqua" w:cs="Times New Roman"/>
        </w:rPr>
        <w:t xml:space="preserve">, </w:t>
      </w:r>
      <w:r w:rsidR="006D654A" w:rsidRPr="00F14B98">
        <w:rPr>
          <w:rFonts w:ascii="Book Antiqua" w:eastAsia="Times New Roman" w:hAnsi="Book Antiqua" w:cs="Times New Roman"/>
        </w:rPr>
        <w:t>perhaps</w:t>
      </w:r>
      <w:r w:rsidR="00C72935" w:rsidRPr="00F14B98">
        <w:rPr>
          <w:rFonts w:ascii="Book Antiqua" w:eastAsia="Times New Roman" w:hAnsi="Book Antiqua" w:cs="Times New Roman"/>
        </w:rPr>
        <w:t xml:space="preserve"> </w:t>
      </w:r>
      <w:r w:rsidR="009857BA" w:rsidRPr="00F14B98">
        <w:rPr>
          <w:rFonts w:ascii="Book Antiqua" w:eastAsia="Times New Roman" w:hAnsi="Book Antiqua" w:cs="Times New Roman"/>
        </w:rPr>
        <w:t>therefore,</w:t>
      </w:r>
      <w:r w:rsidR="006476EA" w:rsidRPr="00F14B98">
        <w:rPr>
          <w:rFonts w:ascii="Book Antiqua" w:eastAsia="Times New Roman" w:hAnsi="Book Antiqua" w:cs="Times New Roman"/>
        </w:rPr>
        <w:t xml:space="preserve"> </w:t>
      </w:r>
      <w:r w:rsidR="00E2470A" w:rsidRPr="00F14B98">
        <w:rPr>
          <w:rFonts w:ascii="Book Antiqua" w:eastAsia="Times New Roman" w:hAnsi="Book Antiqua" w:cs="Times New Roman"/>
        </w:rPr>
        <w:t xml:space="preserve">these patients are more likely to develop antibodies or reactions to anti-TNFs. </w:t>
      </w:r>
      <w:r w:rsidR="00E2470A" w:rsidRPr="00F14B98">
        <w:rPr>
          <w:rFonts w:ascii="Book Antiqua" w:hAnsi="Book Antiqua" w:cs="Times New Roman"/>
        </w:rPr>
        <w:t>F</w:t>
      </w:r>
      <w:r w:rsidRPr="00F14B98">
        <w:rPr>
          <w:rFonts w:ascii="Book Antiqua" w:hAnsi="Book Antiqua" w:cs="Times New Roman"/>
        </w:rPr>
        <w:t xml:space="preserve">urther studies will be needed to confirm these borderline associations. </w:t>
      </w:r>
    </w:p>
    <w:p w14:paraId="686DEDE1" w14:textId="23C6C3BA" w:rsidR="005C1802" w:rsidRPr="00F14B98" w:rsidRDefault="005C1802" w:rsidP="009A6D1C">
      <w:pPr>
        <w:snapToGrid w:val="0"/>
        <w:spacing w:line="360" w:lineRule="auto"/>
        <w:ind w:firstLineChars="100" w:firstLine="240"/>
        <w:jc w:val="both"/>
        <w:rPr>
          <w:rFonts w:ascii="Book Antiqua" w:eastAsia="Times New Roman" w:hAnsi="Book Antiqua" w:cs="Times New Roman"/>
          <w:shd w:val="clear" w:color="auto" w:fill="FFFFFF"/>
        </w:rPr>
      </w:pPr>
      <w:r w:rsidRPr="00F14B98">
        <w:rPr>
          <w:rFonts w:ascii="Book Antiqua" w:hAnsi="Book Antiqua" w:cs="Times New Roman"/>
        </w:rPr>
        <w:lastRenderedPageBreak/>
        <w:t>There are several potential limitations of this study including, the relatively small sample size and the retrospective nature of the study (despite it being the largest of its kind to date). Additionally, we did not have information on anti-drug antibody formation as the majority of these patients developed adverse events prior to the widespread use of these parameters in clinical practice.</w:t>
      </w:r>
      <w:r w:rsidR="00CF445F" w:rsidRPr="00F14B98">
        <w:rPr>
          <w:rFonts w:ascii="Book Antiqua" w:hAnsi="Book Antiqua" w:cs="Times New Roman"/>
        </w:rPr>
        <w:t xml:space="preserve"> </w:t>
      </w:r>
      <w:r w:rsidR="009857BA" w:rsidRPr="00F14B98">
        <w:rPr>
          <w:rFonts w:ascii="Book Antiqua" w:hAnsi="Book Antiqua" w:cs="Times New Roman"/>
        </w:rPr>
        <w:t>It is also important to note that</w:t>
      </w:r>
      <w:r w:rsidR="00CF445F" w:rsidRPr="00F14B98">
        <w:rPr>
          <w:rFonts w:ascii="Book Antiqua" w:hAnsi="Book Antiqua" w:cs="Times New Roman"/>
        </w:rPr>
        <w:t xml:space="preserve"> </w:t>
      </w:r>
      <w:r w:rsidR="00CF445F" w:rsidRPr="00F14B98">
        <w:rPr>
          <w:rFonts w:ascii="Book Antiqua" w:eastAsia="Times New Roman" w:hAnsi="Book Antiqua" w:cs="Times New Roman"/>
          <w:shd w:val="clear" w:color="auto" w:fill="FFFFFF"/>
        </w:rPr>
        <w:t xml:space="preserve">our study population was predominantly of European ancestry. While IBD is rising in non-Europeans, the highest </w:t>
      </w:r>
      <w:r w:rsidR="006D654A" w:rsidRPr="00F14B98">
        <w:rPr>
          <w:rFonts w:ascii="Book Antiqua" w:eastAsia="Times New Roman" w:hAnsi="Book Antiqua" w:cs="Times New Roman"/>
          <w:shd w:val="clear" w:color="auto" w:fill="FFFFFF"/>
        </w:rPr>
        <w:t>prevalence</w:t>
      </w:r>
      <w:r w:rsidR="00CF445F" w:rsidRPr="00F14B98">
        <w:rPr>
          <w:rFonts w:ascii="Book Antiqua" w:eastAsia="Times New Roman" w:hAnsi="Book Antiqua" w:cs="Times New Roman"/>
          <w:shd w:val="clear" w:color="auto" w:fill="FFFFFF"/>
        </w:rPr>
        <w:t xml:space="preserve"> is still </w:t>
      </w:r>
      <w:r w:rsidR="006D654A" w:rsidRPr="00F14B98">
        <w:rPr>
          <w:rFonts w:ascii="Book Antiqua" w:eastAsia="Times New Roman" w:hAnsi="Book Antiqua" w:cs="Times New Roman"/>
          <w:shd w:val="clear" w:color="auto" w:fill="FFFFFF"/>
        </w:rPr>
        <w:t>seen in</w:t>
      </w:r>
      <w:r w:rsidR="00CF445F" w:rsidRPr="00F14B98">
        <w:rPr>
          <w:rFonts w:ascii="Book Antiqua" w:eastAsia="Times New Roman" w:hAnsi="Book Antiqua" w:cs="Times New Roman"/>
          <w:shd w:val="clear" w:color="auto" w:fill="FFFFFF"/>
        </w:rPr>
        <w:t xml:space="preserve"> European ancestry</w:t>
      </w:r>
      <w:r w:rsidR="003822E2" w:rsidRPr="00F14B98">
        <w:rPr>
          <w:rFonts w:ascii="Book Antiqua" w:eastAsia="Times New Roman" w:hAnsi="Book Antiqua" w:cs="Times New Roman"/>
          <w:shd w:val="clear" w:color="auto" w:fill="FFFFFF"/>
        </w:rPr>
        <w:t xml:space="preserve"> </w:t>
      </w:r>
      <w:r w:rsidR="006D654A" w:rsidRPr="00F14B98">
        <w:rPr>
          <w:rFonts w:ascii="Book Antiqua" w:eastAsia="Times New Roman" w:hAnsi="Book Antiqua" w:cs="Times New Roman"/>
          <w:shd w:val="clear" w:color="auto" w:fill="FFFFFF"/>
        </w:rPr>
        <w:t>populations</w:t>
      </w:r>
      <w:r w:rsidR="00CF445F" w:rsidRPr="00F14B98">
        <w:rPr>
          <w:rFonts w:ascii="Book Antiqua" w:eastAsia="Times New Roman" w:hAnsi="Book Antiqua" w:cs="Times New Roman"/>
          <w:shd w:val="clear" w:color="auto" w:fill="FFFFFF"/>
        </w:rPr>
        <w:t xml:space="preserve">. For this reason, and the location of Cedars-Sinai Medical Center in west Los Angeles, the majority of our patients are </w:t>
      </w:r>
      <w:r w:rsidR="009857BA" w:rsidRPr="00F14B98">
        <w:rPr>
          <w:rFonts w:ascii="Book Antiqua" w:eastAsia="Times New Roman" w:hAnsi="Book Antiqua" w:cs="Times New Roman"/>
          <w:shd w:val="clear" w:color="auto" w:fill="FFFFFF"/>
        </w:rPr>
        <w:t>‘</w:t>
      </w:r>
      <w:r w:rsidR="00CF445F" w:rsidRPr="00F14B98">
        <w:rPr>
          <w:rFonts w:ascii="Book Antiqua" w:eastAsia="Times New Roman" w:hAnsi="Book Antiqua" w:cs="Times New Roman"/>
          <w:shd w:val="clear" w:color="auto" w:fill="FFFFFF"/>
        </w:rPr>
        <w:t>European</w:t>
      </w:r>
      <w:r w:rsidR="009857BA" w:rsidRPr="00F14B98">
        <w:rPr>
          <w:rFonts w:ascii="Book Antiqua" w:eastAsia="Times New Roman" w:hAnsi="Book Antiqua" w:cs="Times New Roman"/>
          <w:shd w:val="clear" w:color="auto" w:fill="FFFFFF"/>
        </w:rPr>
        <w:t>’</w:t>
      </w:r>
      <w:r w:rsidR="00CF445F" w:rsidRPr="00F14B98">
        <w:rPr>
          <w:rFonts w:ascii="Book Antiqua" w:eastAsia="Times New Roman" w:hAnsi="Book Antiqua" w:cs="Times New Roman"/>
          <w:shd w:val="clear" w:color="auto" w:fill="FFFFFF"/>
        </w:rPr>
        <w:t xml:space="preserve">. </w:t>
      </w:r>
      <w:r w:rsidR="00CF445F" w:rsidRPr="00F14B98">
        <w:rPr>
          <w:rFonts w:ascii="Book Antiqua" w:hAnsi="Book Antiqua" w:cs="Times New Roman"/>
        </w:rPr>
        <w:t>Previous work have shown ethnic differences in genetic associations with adverse events</w:t>
      </w:r>
      <w:r w:rsidR="006D654A" w:rsidRPr="00F14B98">
        <w:rPr>
          <w:rFonts w:ascii="Book Antiqua" w:hAnsi="Book Antiqua" w:cs="Times New Roman"/>
          <w:vertAlign w:val="superscript"/>
        </w:rPr>
        <w:t>[37</w:t>
      </w:r>
      <w:r w:rsidR="00CF445F" w:rsidRPr="00F14B98">
        <w:rPr>
          <w:rFonts w:ascii="Book Antiqua" w:hAnsi="Book Antiqua" w:cs="Times New Roman"/>
          <w:vertAlign w:val="superscript"/>
        </w:rPr>
        <w:t>]</w:t>
      </w:r>
      <w:r w:rsidR="00CF445F" w:rsidRPr="00F14B98">
        <w:rPr>
          <w:rFonts w:ascii="Book Antiqua" w:hAnsi="Book Antiqua" w:cs="Times New Roman"/>
        </w:rPr>
        <w:t xml:space="preserve">, and a study similar to this one </w:t>
      </w:r>
      <w:r w:rsidR="009857BA" w:rsidRPr="00F14B98">
        <w:rPr>
          <w:rFonts w:ascii="Book Antiqua" w:hAnsi="Book Antiqua" w:cs="Times New Roman"/>
        </w:rPr>
        <w:t>should</w:t>
      </w:r>
      <w:r w:rsidR="006476EA" w:rsidRPr="00F14B98">
        <w:rPr>
          <w:rFonts w:ascii="Book Antiqua" w:hAnsi="Book Antiqua" w:cs="Times New Roman"/>
        </w:rPr>
        <w:t xml:space="preserve"> </w:t>
      </w:r>
      <w:r w:rsidR="00CF445F" w:rsidRPr="00F14B98">
        <w:rPr>
          <w:rFonts w:ascii="Book Antiqua" w:hAnsi="Book Antiqua" w:cs="Times New Roman"/>
        </w:rPr>
        <w:t>be performed for other ethnic groups.</w:t>
      </w:r>
    </w:p>
    <w:p w14:paraId="6170C3A5" w14:textId="1DFDAAF0" w:rsidR="005C1802" w:rsidRPr="00F14B98" w:rsidRDefault="005C1802" w:rsidP="009A6D1C">
      <w:pPr>
        <w:snapToGrid w:val="0"/>
        <w:spacing w:line="360" w:lineRule="auto"/>
        <w:ind w:firstLineChars="100" w:firstLine="240"/>
        <w:jc w:val="both"/>
        <w:rPr>
          <w:rFonts w:ascii="Book Antiqua" w:hAnsi="Book Antiqua" w:cs="Times New Roman"/>
        </w:rPr>
      </w:pPr>
      <w:r w:rsidRPr="00F14B98">
        <w:rPr>
          <w:rFonts w:ascii="Book Antiqua" w:hAnsi="Book Antiqua" w:cs="Times New Roman"/>
        </w:rPr>
        <w:t xml:space="preserve">In </w:t>
      </w:r>
      <w:r w:rsidR="00F14B98">
        <w:rPr>
          <w:rFonts w:ascii="Book Antiqua" w:eastAsia="宋体" w:hAnsi="Book Antiqua" w:cs="Times New Roman" w:hint="eastAsia"/>
          <w:lang w:eastAsia="zh-CN"/>
        </w:rPr>
        <w:t>conclusion</w:t>
      </w:r>
      <w:r w:rsidRPr="00F14B98">
        <w:rPr>
          <w:rFonts w:ascii="Book Antiqua" w:hAnsi="Book Antiqua" w:cs="Times New Roman"/>
        </w:rPr>
        <w:t xml:space="preserve">, our study revealed that approximately 1 in 5 IBD patients experienced an adverse event to anti-TNF therapies that required cessation of therapy. The majority of these were infusion/allergic reactions but approximately 1 in 30 women will develop a lupus-like reaction and we also observed other serious adverse events including pancreatitis and </w:t>
      </w:r>
      <w:proofErr w:type="spellStart"/>
      <w:r w:rsidRPr="00F14B98">
        <w:rPr>
          <w:rFonts w:ascii="Book Antiqua" w:hAnsi="Book Antiqua" w:cs="Times New Roman"/>
        </w:rPr>
        <w:t>vascultitis</w:t>
      </w:r>
      <w:proofErr w:type="spellEnd"/>
      <w:r w:rsidRPr="00F14B98">
        <w:rPr>
          <w:rFonts w:ascii="Book Antiqua" w:hAnsi="Book Antiqua" w:cs="Times New Roman"/>
        </w:rPr>
        <w:t xml:space="preserve"> but these were rare. We have demonstrated some genetic associations and pathways that are enriched for genes associated with development adverse events. Future studies will need to confirm these findings as the ability to identify subjects at high risk may help clinicians anticipate and therefore prevent or avoid these adverse events in the future.</w:t>
      </w:r>
    </w:p>
    <w:p w14:paraId="3E0E7E69" w14:textId="77777777" w:rsidR="005C1802" w:rsidRPr="00F14B98" w:rsidRDefault="005C1802" w:rsidP="009A6D1C">
      <w:pPr>
        <w:snapToGrid w:val="0"/>
        <w:spacing w:line="360" w:lineRule="auto"/>
        <w:jc w:val="both"/>
        <w:rPr>
          <w:rFonts w:ascii="Book Antiqua" w:hAnsi="Book Antiqua" w:cs="Times New Roman"/>
        </w:rPr>
      </w:pPr>
    </w:p>
    <w:p w14:paraId="3F56BC3D" w14:textId="09FAD59B" w:rsidR="00776886" w:rsidRPr="00776886" w:rsidRDefault="00776886" w:rsidP="00776886">
      <w:pPr>
        <w:spacing w:line="360" w:lineRule="auto"/>
        <w:rPr>
          <w:rFonts w:ascii="Book Antiqua" w:hAnsi="Book Antiqua"/>
          <w:b/>
          <w:color w:val="000000"/>
        </w:rPr>
      </w:pPr>
      <w:bookmarkStart w:id="206" w:name="OLE_LINK36"/>
      <w:r w:rsidRPr="00937989">
        <w:rPr>
          <w:rFonts w:ascii="Book Antiqua" w:hAnsi="Book Antiqua"/>
          <w:b/>
          <w:color w:val="000000"/>
        </w:rPr>
        <w:t>ARTICLE HIGHLIGHTS</w:t>
      </w:r>
    </w:p>
    <w:p w14:paraId="7A31194B" w14:textId="3E50D3E1" w:rsidR="00FA7643" w:rsidRPr="00F14B98" w:rsidRDefault="00FA7643" w:rsidP="009A6D1C">
      <w:pPr>
        <w:snapToGrid w:val="0"/>
        <w:spacing w:line="360" w:lineRule="auto"/>
        <w:jc w:val="both"/>
        <w:rPr>
          <w:rFonts w:ascii="Book Antiqua" w:eastAsia="宋体" w:hAnsi="Book Antiqua" w:cs="Times New Roman"/>
          <w:b/>
          <w:i/>
          <w:lang w:eastAsia="zh-CN"/>
        </w:rPr>
      </w:pPr>
      <w:r w:rsidRPr="00F14B98">
        <w:rPr>
          <w:rFonts w:ascii="Book Antiqua" w:eastAsia="宋体" w:hAnsi="Book Antiqua" w:cs="Times New Roman"/>
          <w:b/>
          <w:i/>
          <w:lang w:eastAsia="zh-CN"/>
        </w:rPr>
        <w:t xml:space="preserve">Research </w:t>
      </w:r>
      <w:r w:rsidR="002844A1" w:rsidRPr="00F14B98">
        <w:rPr>
          <w:rFonts w:ascii="Book Antiqua" w:eastAsia="宋体" w:hAnsi="Book Antiqua" w:cs="Times New Roman"/>
          <w:b/>
          <w:i/>
          <w:lang w:eastAsia="zh-CN"/>
        </w:rPr>
        <w:t>b</w:t>
      </w:r>
      <w:r w:rsidRPr="00F14B98">
        <w:rPr>
          <w:rFonts w:ascii="Book Antiqua" w:eastAsia="宋体" w:hAnsi="Book Antiqua" w:cs="Times New Roman"/>
          <w:b/>
          <w:i/>
          <w:lang w:eastAsia="zh-CN"/>
        </w:rPr>
        <w:t>ackground</w:t>
      </w:r>
    </w:p>
    <w:p w14:paraId="60B451B3" w14:textId="7B022AF1" w:rsidR="00FA7643" w:rsidRPr="00F14B98" w:rsidRDefault="0024583E" w:rsidP="009A6D1C">
      <w:pPr>
        <w:snapToGrid w:val="0"/>
        <w:spacing w:line="360" w:lineRule="auto"/>
        <w:jc w:val="both"/>
        <w:rPr>
          <w:rFonts w:ascii="Book Antiqua" w:eastAsia="宋体" w:hAnsi="Book Antiqua" w:cs="Times New Roman"/>
          <w:lang w:eastAsia="zh-CN"/>
        </w:rPr>
      </w:pPr>
      <w:r w:rsidRPr="00F14B98">
        <w:rPr>
          <w:rFonts w:ascii="Book Antiqua" w:hAnsi="Book Antiqua" w:cs="Times New Roman"/>
          <w:highlight w:val="white"/>
          <w:lang w:eastAsia="zh-CN"/>
        </w:rPr>
        <w:t>Tumor necrosis factor</w:t>
      </w:r>
      <w:r w:rsidR="009A6D1C" w:rsidRPr="00F14B98">
        <w:rPr>
          <w:rFonts w:ascii="Book Antiqua" w:eastAsia="宋体" w:hAnsi="Book Antiqua" w:cs="Times New Roman"/>
          <w:highlight w:val="white"/>
          <w:lang w:eastAsia="zh-CN"/>
        </w:rPr>
        <w:t xml:space="preserve"> </w:t>
      </w:r>
      <w:r w:rsidRPr="00F14B98">
        <w:rPr>
          <w:rFonts w:ascii="Book Antiqua" w:hAnsi="Book Antiqua" w:cs="Times New Roman"/>
          <w:highlight w:val="white"/>
          <w:lang w:eastAsia="zh-CN"/>
        </w:rPr>
        <w:t>(TNF) inhibitors are highly efficacious in treating inflammatory bowel disease (IBD).</w:t>
      </w:r>
      <w:r w:rsidR="009A6D1C" w:rsidRPr="00F14B98">
        <w:rPr>
          <w:rFonts w:ascii="Book Antiqua" w:eastAsia="宋体" w:hAnsi="Book Antiqua" w:cs="Times New Roman" w:hint="eastAsia"/>
          <w:lang w:eastAsia="zh-CN"/>
        </w:rPr>
        <w:t xml:space="preserve"> </w:t>
      </w:r>
      <w:r w:rsidRPr="00F14B98">
        <w:rPr>
          <w:rFonts w:ascii="Book Antiqua" w:hAnsi="Book Antiqua" w:cs="Times New Roman"/>
          <w:lang w:eastAsia="zh-CN"/>
        </w:rPr>
        <w:t xml:space="preserve">Response to these agents is highly </w:t>
      </w:r>
      <w:proofErr w:type="spellStart"/>
      <w:r w:rsidRPr="00F14B98">
        <w:rPr>
          <w:rFonts w:ascii="Book Antiqua" w:hAnsi="Book Antiqua" w:cs="Times New Roman"/>
          <w:lang w:eastAsia="zh-CN"/>
        </w:rPr>
        <w:t>heterogenous</w:t>
      </w:r>
      <w:proofErr w:type="spellEnd"/>
      <w:r w:rsidRPr="00F14B98">
        <w:rPr>
          <w:rFonts w:ascii="Book Antiqua" w:hAnsi="Book Antiqua" w:cs="Times New Roman"/>
          <w:lang w:eastAsia="zh-CN"/>
        </w:rPr>
        <w:t xml:space="preserve">, and there have been a multitude of studies aimed at predicting the response to these agents. An important addition is the </w:t>
      </w:r>
      <w:r w:rsidRPr="00F14B98">
        <w:rPr>
          <w:rFonts w:ascii="Book Antiqua" w:hAnsi="Book Antiqua" w:cs="Times New Roman"/>
        </w:rPr>
        <w:t xml:space="preserve">ability to predict the </w:t>
      </w:r>
      <w:r w:rsidRPr="00F14B98">
        <w:rPr>
          <w:rFonts w:ascii="Book Antiqua" w:hAnsi="Book Antiqua" w:cs="Times New Roman"/>
        </w:rPr>
        <w:lastRenderedPageBreak/>
        <w:t>development of adverse events associated with these agents such as infusion reactions, infections, or rash.</w:t>
      </w:r>
      <w:r w:rsidR="00956DD2" w:rsidRPr="00F14B98">
        <w:rPr>
          <w:rFonts w:ascii="Book Antiqua" w:eastAsia="宋体" w:hAnsi="Book Antiqua" w:cs="Times New Roman" w:hint="eastAsia"/>
          <w:lang w:eastAsia="zh-CN"/>
        </w:rPr>
        <w:t xml:space="preserve"> </w:t>
      </w:r>
      <w:r w:rsidRPr="00F14B98">
        <w:rPr>
          <w:rFonts w:ascii="Book Antiqua" w:hAnsi="Book Antiqua" w:cs="Times New Roman"/>
        </w:rPr>
        <w:t>Minimizing the risks is important to increase patient compliance and improve response to therapy</w:t>
      </w:r>
      <w:r w:rsidRPr="00F14B98">
        <w:rPr>
          <w:rFonts w:ascii="Book Antiqua" w:hAnsi="Book Antiqua" w:cs="Times New Roman"/>
          <w:lang w:eastAsia="zh-CN"/>
        </w:rPr>
        <w:t xml:space="preserve">. </w:t>
      </w:r>
    </w:p>
    <w:p w14:paraId="7DD9B831" w14:textId="77777777" w:rsidR="009A6D1C" w:rsidRPr="00F14B98" w:rsidRDefault="009A6D1C" w:rsidP="009A6D1C">
      <w:pPr>
        <w:snapToGrid w:val="0"/>
        <w:spacing w:line="360" w:lineRule="auto"/>
        <w:jc w:val="both"/>
        <w:rPr>
          <w:rFonts w:ascii="Book Antiqua" w:eastAsia="宋体" w:hAnsi="Book Antiqua" w:cs="Times New Roman"/>
          <w:b/>
          <w:lang w:eastAsia="zh-CN"/>
        </w:rPr>
      </w:pPr>
    </w:p>
    <w:p w14:paraId="00AF385E" w14:textId="245ED2BF" w:rsidR="00FA7643" w:rsidRPr="00F14B98" w:rsidRDefault="00FA7643" w:rsidP="009A6D1C">
      <w:pPr>
        <w:snapToGrid w:val="0"/>
        <w:spacing w:line="360" w:lineRule="auto"/>
        <w:jc w:val="both"/>
        <w:rPr>
          <w:rFonts w:ascii="Book Antiqua" w:eastAsia="宋体" w:hAnsi="Book Antiqua" w:cs="Times New Roman"/>
          <w:b/>
          <w:i/>
          <w:lang w:eastAsia="zh-CN"/>
        </w:rPr>
      </w:pPr>
      <w:r w:rsidRPr="00F14B98">
        <w:rPr>
          <w:rFonts w:ascii="Book Antiqua" w:eastAsia="宋体" w:hAnsi="Book Antiqua" w:cs="Times New Roman"/>
          <w:b/>
          <w:i/>
          <w:lang w:eastAsia="zh-CN"/>
        </w:rPr>
        <w:t>Research motivation</w:t>
      </w:r>
    </w:p>
    <w:p w14:paraId="19FD1BAF" w14:textId="247CF820" w:rsidR="00FA7643" w:rsidRPr="00F14B98" w:rsidRDefault="0024583E" w:rsidP="009A6D1C">
      <w:pPr>
        <w:snapToGrid w:val="0"/>
        <w:spacing w:line="360" w:lineRule="auto"/>
        <w:jc w:val="both"/>
        <w:rPr>
          <w:rFonts w:ascii="Book Antiqua" w:eastAsia="宋体" w:hAnsi="Book Antiqua" w:cs="Times New Roman"/>
          <w:lang w:eastAsia="zh-CN"/>
        </w:rPr>
      </w:pPr>
      <w:r w:rsidRPr="00F14B98">
        <w:rPr>
          <w:rFonts w:ascii="Book Antiqua" w:eastAsia="宋体" w:hAnsi="Book Antiqua" w:cs="Times New Roman"/>
          <w:lang w:eastAsia="zh-CN"/>
        </w:rPr>
        <w:t xml:space="preserve">Recognizing the type and frequency of adverse events to anti-TNF therapy, and the potential genetic and serologic associations can help </w:t>
      </w:r>
      <w:r w:rsidRPr="00F14B98">
        <w:rPr>
          <w:rFonts w:ascii="Book Antiqua" w:hAnsi="Book Antiqua" w:cs="Times New Roman"/>
        </w:rPr>
        <w:t>identify subjects at high risk, and may help clinicians anticipate and therefore prevent or avoid these adverse events in the future.</w:t>
      </w:r>
    </w:p>
    <w:p w14:paraId="247C2909" w14:textId="77777777" w:rsidR="009A6D1C" w:rsidRPr="00F14B98" w:rsidRDefault="009A6D1C" w:rsidP="009A6D1C">
      <w:pPr>
        <w:snapToGrid w:val="0"/>
        <w:spacing w:line="360" w:lineRule="auto"/>
        <w:jc w:val="both"/>
        <w:rPr>
          <w:rFonts w:ascii="Book Antiqua" w:eastAsia="宋体" w:hAnsi="Book Antiqua" w:cs="Times New Roman"/>
          <w:b/>
          <w:i/>
          <w:lang w:eastAsia="zh-CN"/>
        </w:rPr>
      </w:pPr>
    </w:p>
    <w:p w14:paraId="1E1BBAEE" w14:textId="64C7A52D" w:rsidR="00FA7643" w:rsidRPr="00F14B98" w:rsidRDefault="00FA7643" w:rsidP="009A6D1C">
      <w:pPr>
        <w:snapToGrid w:val="0"/>
        <w:spacing w:line="360" w:lineRule="auto"/>
        <w:jc w:val="both"/>
        <w:rPr>
          <w:rFonts w:ascii="Book Antiqua" w:eastAsia="宋体" w:hAnsi="Book Antiqua" w:cs="Times New Roman"/>
          <w:b/>
          <w:i/>
          <w:lang w:eastAsia="zh-CN"/>
        </w:rPr>
      </w:pPr>
      <w:r w:rsidRPr="00F14B98">
        <w:rPr>
          <w:rFonts w:ascii="Book Antiqua" w:eastAsia="宋体" w:hAnsi="Book Antiqua" w:cs="Times New Roman"/>
          <w:b/>
          <w:i/>
          <w:lang w:eastAsia="zh-CN"/>
        </w:rPr>
        <w:t xml:space="preserve">Research objectives </w:t>
      </w:r>
    </w:p>
    <w:p w14:paraId="0C0397B9" w14:textId="380D1F50" w:rsidR="00FA7643" w:rsidRPr="00F14B98" w:rsidRDefault="00FE65DB" w:rsidP="009A6D1C">
      <w:pPr>
        <w:snapToGrid w:val="0"/>
        <w:spacing w:line="360" w:lineRule="auto"/>
        <w:jc w:val="both"/>
        <w:rPr>
          <w:rFonts w:ascii="Book Antiqua" w:eastAsia="宋体" w:hAnsi="Book Antiqua" w:cs="Times New Roman"/>
          <w:lang w:eastAsia="zh-CN"/>
        </w:rPr>
      </w:pPr>
      <w:r w:rsidRPr="00F14B98">
        <w:rPr>
          <w:rFonts w:ascii="Book Antiqua" w:hAnsi="Book Antiqua" w:cs="Times New Roman"/>
        </w:rPr>
        <w:t>The objectives of this study were to describe the type and frequency of adverse events associated with anti-TNF-α therapy in a large cohort and evaluate for any serologic and genetic associations. The significance of realizing these objectives is that it can identify subjects at high risk for developing adverse events and can help clinicians anticipate and therefore prevent or avoid these adverse events in the future.</w:t>
      </w:r>
    </w:p>
    <w:p w14:paraId="4A3F1410" w14:textId="77777777" w:rsidR="009A6D1C" w:rsidRPr="00F14B98" w:rsidRDefault="009A6D1C" w:rsidP="009A6D1C">
      <w:pPr>
        <w:snapToGrid w:val="0"/>
        <w:spacing w:line="360" w:lineRule="auto"/>
        <w:jc w:val="both"/>
        <w:rPr>
          <w:rFonts w:ascii="Book Antiqua" w:eastAsia="宋体" w:hAnsi="Book Antiqua" w:cs="Times New Roman"/>
          <w:b/>
          <w:lang w:eastAsia="zh-CN"/>
        </w:rPr>
      </w:pPr>
    </w:p>
    <w:p w14:paraId="00E05CD1" w14:textId="5A18AD9A" w:rsidR="00FA7643" w:rsidRPr="00F14B98" w:rsidRDefault="00FA7643" w:rsidP="009A6D1C">
      <w:pPr>
        <w:snapToGrid w:val="0"/>
        <w:spacing w:line="360" w:lineRule="auto"/>
        <w:jc w:val="both"/>
        <w:rPr>
          <w:rFonts w:ascii="Book Antiqua" w:eastAsia="宋体" w:hAnsi="Book Antiqua" w:cs="Times New Roman"/>
          <w:b/>
          <w:i/>
          <w:lang w:eastAsia="zh-CN"/>
        </w:rPr>
      </w:pPr>
      <w:r w:rsidRPr="00F14B98">
        <w:rPr>
          <w:rFonts w:ascii="Book Antiqua" w:eastAsia="宋体" w:hAnsi="Book Antiqua" w:cs="Times New Roman"/>
          <w:b/>
          <w:i/>
          <w:lang w:eastAsia="zh-CN"/>
        </w:rPr>
        <w:t>Research methods</w:t>
      </w:r>
    </w:p>
    <w:p w14:paraId="6D72A8FD" w14:textId="719C912B" w:rsidR="00FE65DB" w:rsidRPr="00F14B98" w:rsidRDefault="00FE65DB" w:rsidP="009A6D1C">
      <w:pPr>
        <w:snapToGrid w:val="0"/>
        <w:spacing w:line="360" w:lineRule="auto"/>
        <w:jc w:val="both"/>
        <w:rPr>
          <w:rFonts w:ascii="Book Antiqua" w:hAnsi="Book Antiqua" w:cs="Times New Roman"/>
        </w:rPr>
      </w:pPr>
      <w:r w:rsidRPr="00F14B98">
        <w:rPr>
          <w:rFonts w:ascii="Book Antiqua" w:eastAsia="宋体" w:hAnsi="Book Antiqua" w:cs="Times New Roman"/>
          <w:lang w:eastAsia="zh-CN"/>
        </w:rPr>
        <w:t xml:space="preserve">This study was a retrospective review, and </w:t>
      </w:r>
      <w:r w:rsidR="005040E1" w:rsidRPr="00F14B98">
        <w:rPr>
          <w:rFonts w:ascii="Book Antiqua" w:eastAsia="宋体" w:hAnsi="Book Antiqua" w:cs="Times New Roman"/>
          <w:lang w:eastAsia="zh-CN"/>
        </w:rPr>
        <w:t xml:space="preserve">detailed clinical information </w:t>
      </w:r>
      <w:r w:rsidRPr="00F14B98">
        <w:rPr>
          <w:rFonts w:ascii="Book Antiqua" w:eastAsia="宋体" w:hAnsi="Book Antiqua" w:cs="Times New Roman"/>
          <w:lang w:eastAsia="zh-CN"/>
        </w:rPr>
        <w:t xml:space="preserve">was collected </w:t>
      </w:r>
      <w:r w:rsidRPr="00F14B98">
        <w:rPr>
          <w:rFonts w:ascii="Book Antiqua" w:eastAsia="宋体" w:hAnsi="Book Antiqua" w:cs="Times New Roman"/>
          <w:i/>
          <w:lang w:eastAsia="zh-CN"/>
        </w:rPr>
        <w:t xml:space="preserve">via </w:t>
      </w:r>
      <w:r w:rsidRPr="00F14B98">
        <w:rPr>
          <w:rFonts w:ascii="Book Antiqua" w:eastAsia="宋体" w:hAnsi="Book Antiqua" w:cs="Times New Roman"/>
          <w:lang w:eastAsia="zh-CN"/>
        </w:rPr>
        <w:t xml:space="preserve">manual chart review. </w:t>
      </w:r>
      <w:r w:rsidRPr="00F14B98">
        <w:rPr>
          <w:rFonts w:ascii="Book Antiqua" w:hAnsi="Book Antiqua" w:cs="Times New Roman"/>
        </w:rPr>
        <w:t xml:space="preserve">Chi-square test and logistic regression were performed to identify demographic and clinical characteristics associated with development of adverse events. </w:t>
      </w:r>
    </w:p>
    <w:p w14:paraId="757195B3" w14:textId="77777777" w:rsidR="00FE65DB" w:rsidRPr="00F14B98" w:rsidRDefault="00FE65DB" w:rsidP="009A6D1C">
      <w:pPr>
        <w:snapToGrid w:val="0"/>
        <w:spacing w:line="360" w:lineRule="auto"/>
        <w:ind w:firstLineChars="100" w:firstLine="240"/>
        <w:jc w:val="both"/>
        <w:rPr>
          <w:rFonts w:ascii="Book Antiqua" w:hAnsi="Book Antiqua" w:cs="Times New Roman"/>
        </w:rPr>
      </w:pPr>
      <w:r w:rsidRPr="00F14B98">
        <w:rPr>
          <w:rFonts w:ascii="Book Antiqua" w:hAnsi="Book Antiqua" w:cs="Times New Roman"/>
        </w:rPr>
        <w:t xml:space="preserve">The serological data was measured by ELISA assay at Cedars-Sinai, which was performed in a blinded fashion, and analyzed with Wilcox test signed rank test. </w:t>
      </w:r>
    </w:p>
    <w:p w14:paraId="28E276D3" w14:textId="01B1549D" w:rsidR="00FE65DB" w:rsidRPr="00F14B98" w:rsidRDefault="00FE65DB" w:rsidP="009A6D1C">
      <w:pPr>
        <w:snapToGrid w:val="0"/>
        <w:spacing w:line="360" w:lineRule="auto"/>
        <w:jc w:val="both"/>
        <w:rPr>
          <w:rFonts w:ascii="Book Antiqua" w:eastAsia="宋体" w:hAnsi="Book Antiqua" w:cs="Times New Roman"/>
          <w:lang w:eastAsia="zh-CN"/>
        </w:rPr>
      </w:pPr>
      <w:r w:rsidRPr="00F14B98">
        <w:rPr>
          <w:rFonts w:ascii="Book Antiqua" w:hAnsi="Book Antiqua" w:cs="Times New Roman"/>
        </w:rPr>
        <w:t xml:space="preserve">DNA samples were genotyped at Cedars-Sinai using Illumina </w:t>
      </w:r>
      <w:proofErr w:type="spellStart"/>
      <w:r w:rsidRPr="00F14B98">
        <w:rPr>
          <w:rFonts w:ascii="Book Antiqua" w:hAnsi="Book Antiqua" w:cs="Times New Roman"/>
        </w:rPr>
        <w:t>Infinium</w:t>
      </w:r>
      <w:proofErr w:type="spellEnd"/>
      <w:r w:rsidRPr="00F14B98">
        <w:rPr>
          <w:rFonts w:ascii="Book Antiqua" w:hAnsi="Book Antiqua" w:cs="Times New Roman"/>
        </w:rPr>
        <w:t xml:space="preserve"> Immunochipv1 array per manufacturer’s protocol (Illumina, San Diego, CA</w:t>
      </w:r>
      <w:r w:rsidR="009A6D1C" w:rsidRPr="00F14B98">
        <w:rPr>
          <w:rFonts w:ascii="Book Antiqua" w:eastAsia="宋体" w:hAnsi="Book Antiqua" w:cs="Times New Roman"/>
          <w:lang w:eastAsia="zh-CN"/>
        </w:rPr>
        <w:t>, United States</w:t>
      </w:r>
      <w:r w:rsidRPr="00F14B98">
        <w:rPr>
          <w:rFonts w:ascii="Book Antiqua" w:hAnsi="Book Antiqua" w:cs="Times New Roman"/>
        </w:rPr>
        <w:t xml:space="preserve">). Average genotyping call rate for samples that passed quality control was 99.8%; average replicate concordance and average heritability rates </w:t>
      </w:r>
      <w:r w:rsidRPr="00F14B98">
        <w:rPr>
          <w:rFonts w:ascii="Book Antiqua" w:hAnsi="Book Antiqua" w:cs="Times New Roman"/>
        </w:rPr>
        <w:lastRenderedPageBreak/>
        <w:t>were &gt;</w:t>
      </w:r>
      <w:r w:rsidR="009A6D1C" w:rsidRPr="00F14B98">
        <w:rPr>
          <w:rFonts w:ascii="Book Antiqua" w:eastAsia="宋体" w:hAnsi="Book Antiqua" w:cs="Times New Roman"/>
          <w:lang w:eastAsia="zh-CN"/>
        </w:rPr>
        <w:t xml:space="preserve"> </w:t>
      </w:r>
      <w:r w:rsidRPr="00F14B98">
        <w:rPr>
          <w:rFonts w:ascii="Book Antiqua" w:hAnsi="Book Antiqua" w:cs="Times New Roman"/>
        </w:rPr>
        <w:t xml:space="preserve">99.99% and 99.94%, respectively. Single-nucleotide polymorphisms (SNPs) underwent methodological review and were evaluated using several SNP statistic parameters to ensure optimal allele-calling. SNPs association with adverse events was evaluated using PLINK, with two-sided p-value of 0.05 was considered statistically significant. </w:t>
      </w:r>
    </w:p>
    <w:p w14:paraId="0071A4EB" w14:textId="4B0CB4F6" w:rsidR="00260770" w:rsidRPr="00F14B98" w:rsidRDefault="00FE65DB" w:rsidP="009A6D1C">
      <w:pPr>
        <w:snapToGrid w:val="0"/>
        <w:spacing w:line="360" w:lineRule="auto"/>
        <w:ind w:firstLineChars="100" w:firstLine="240"/>
        <w:jc w:val="both"/>
        <w:rPr>
          <w:rFonts w:ascii="Book Antiqua" w:eastAsia="宋体" w:hAnsi="Book Antiqua" w:cs="Times New Roman"/>
          <w:lang w:eastAsia="zh-CN"/>
        </w:rPr>
      </w:pPr>
      <w:r w:rsidRPr="00F14B98">
        <w:rPr>
          <w:rFonts w:ascii="Book Antiqua" w:hAnsi="Book Antiqua" w:cs="Times New Roman"/>
        </w:rPr>
        <w:t>For any reaction, infusion reactions, and allergic reactions, the logistic regression/human annotation and network analysis was performed with statistically significant SNPs (</w:t>
      </w:r>
      <w:r w:rsidRPr="00F14B98">
        <w:rPr>
          <w:rFonts w:ascii="Book Antiqua" w:hAnsi="Book Antiqua" w:cs="Times New Roman"/>
          <w:i/>
          <w:caps/>
        </w:rPr>
        <w:t xml:space="preserve">p </w:t>
      </w:r>
      <w:r w:rsidRPr="00F14B98">
        <w:rPr>
          <w:rFonts w:ascii="Book Antiqua" w:hAnsi="Book Antiqua" w:cs="Times New Roman"/>
        </w:rPr>
        <w:t>&lt; 0.001).</w:t>
      </w:r>
      <w:r w:rsidR="00956DD2" w:rsidRPr="00F14B98">
        <w:rPr>
          <w:rFonts w:ascii="Book Antiqua" w:eastAsia="宋体" w:hAnsi="Book Antiqua" w:cs="Times New Roman" w:hint="eastAsia"/>
          <w:lang w:eastAsia="zh-CN"/>
        </w:rPr>
        <w:t xml:space="preserve"> </w:t>
      </w:r>
      <w:r w:rsidRPr="00F14B98">
        <w:rPr>
          <w:rFonts w:ascii="Book Antiqua" w:hAnsi="Book Antiqua" w:cs="Times New Roman"/>
        </w:rPr>
        <w:t>These SNPs were first annotated into corresponding genes, and the genes were further analyzed with multiple biological functional databases</w:t>
      </w:r>
      <w:r w:rsidR="00754310" w:rsidRPr="00F14B98">
        <w:rPr>
          <w:rFonts w:ascii="Book Antiqua" w:hAnsi="Book Antiqua" w:cs="Times New Roman"/>
        </w:rPr>
        <w:t>. The final networks were then constructed form the known interactions from any of these databases.</w:t>
      </w:r>
    </w:p>
    <w:p w14:paraId="22D06A52" w14:textId="308B7FF1" w:rsidR="00260770" w:rsidRPr="00F14B98" w:rsidRDefault="00260770" w:rsidP="009A6D1C">
      <w:pPr>
        <w:snapToGrid w:val="0"/>
        <w:spacing w:line="360" w:lineRule="auto"/>
        <w:ind w:firstLineChars="100" w:firstLine="240"/>
        <w:jc w:val="both"/>
        <w:rPr>
          <w:rFonts w:ascii="Book Antiqua" w:hAnsi="Book Antiqua" w:cs="Times New Roman"/>
        </w:rPr>
      </w:pPr>
      <w:r w:rsidRPr="00F14B98">
        <w:rPr>
          <w:rFonts w:ascii="Book Antiqua" w:hAnsi="Book Antiqua" w:cs="Times New Roman"/>
        </w:rPr>
        <w:t>The research methods described above are standard for a retrospective review analyzing genetic and serologic data.</w:t>
      </w:r>
    </w:p>
    <w:p w14:paraId="7AFAAD71" w14:textId="161DB871" w:rsidR="00FA7643" w:rsidRPr="00F14B98" w:rsidRDefault="00FA7643" w:rsidP="009A6D1C">
      <w:pPr>
        <w:snapToGrid w:val="0"/>
        <w:spacing w:line="360" w:lineRule="auto"/>
        <w:jc w:val="both"/>
        <w:rPr>
          <w:rFonts w:ascii="Book Antiqua" w:eastAsia="宋体" w:hAnsi="Book Antiqua" w:cs="Times New Roman"/>
          <w:b/>
          <w:lang w:eastAsia="zh-CN"/>
        </w:rPr>
      </w:pPr>
    </w:p>
    <w:p w14:paraId="7DDCBEA9" w14:textId="7FC8C941" w:rsidR="00FA7643" w:rsidRPr="00F14B98" w:rsidRDefault="00FA7643" w:rsidP="009A6D1C">
      <w:pPr>
        <w:snapToGrid w:val="0"/>
        <w:spacing w:line="360" w:lineRule="auto"/>
        <w:jc w:val="both"/>
        <w:rPr>
          <w:rFonts w:ascii="Book Antiqua" w:eastAsia="宋体" w:hAnsi="Book Antiqua" w:cs="Times New Roman"/>
          <w:b/>
          <w:i/>
          <w:lang w:eastAsia="zh-CN"/>
        </w:rPr>
      </w:pPr>
      <w:r w:rsidRPr="00F14B98">
        <w:rPr>
          <w:rFonts w:ascii="Book Antiqua" w:eastAsia="宋体" w:hAnsi="Book Antiqua" w:cs="Times New Roman"/>
          <w:b/>
          <w:i/>
          <w:lang w:eastAsia="zh-CN"/>
        </w:rPr>
        <w:t>Research results</w:t>
      </w:r>
    </w:p>
    <w:p w14:paraId="1BEB387B" w14:textId="39E74746" w:rsidR="0099598C" w:rsidRPr="00F14B98" w:rsidRDefault="004642D6" w:rsidP="009A6D1C">
      <w:pPr>
        <w:snapToGrid w:val="0"/>
        <w:spacing w:line="360" w:lineRule="auto"/>
        <w:ind w:left="1"/>
        <w:jc w:val="both"/>
        <w:rPr>
          <w:rFonts w:ascii="Book Antiqua" w:hAnsi="Book Antiqua" w:cs="Times New Roman"/>
        </w:rPr>
      </w:pPr>
      <w:r w:rsidRPr="00F14B98">
        <w:rPr>
          <w:rFonts w:ascii="Book Antiqua" w:hAnsi="Book Antiqua" w:cs="Times New Roman"/>
        </w:rPr>
        <w:t>About 1 in 5 patients</w:t>
      </w:r>
      <w:r w:rsidR="0099598C" w:rsidRPr="00F14B98">
        <w:rPr>
          <w:rFonts w:ascii="Book Antiqua" w:hAnsi="Book Antiqua" w:cs="Times New Roman"/>
        </w:rPr>
        <w:t xml:space="preserve"> were found to have adverse events to an anti-TNF- α agent that required the therapy to be discontinued. All adverse events resolved after discontinuing the anti-TNF agent. The majority of patients developed infusion reactions. In CD patients we observed that IgA ASCA +/- was associated with a lower risk of developing any adverse event. IgA ASCA and IgG ASCA levels were also lower in patients with any adverse events. Anti-I2 level in UC was significantly associated with infusion reactions. </w:t>
      </w:r>
      <w:r w:rsidR="009A6D1C" w:rsidRPr="00F14B98">
        <w:rPr>
          <w:rFonts w:ascii="Book Antiqua" w:eastAsia="宋体" w:hAnsi="Book Antiqua" w:cs="Times New Roman" w:hint="eastAsia"/>
          <w:lang w:eastAsia="zh-CN"/>
        </w:rPr>
        <w:t xml:space="preserve">The authors </w:t>
      </w:r>
      <w:r w:rsidR="0099598C" w:rsidRPr="00F14B98">
        <w:rPr>
          <w:rFonts w:ascii="Book Antiqua" w:hAnsi="Book Antiqua" w:cs="Times New Roman"/>
        </w:rPr>
        <w:t xml:space="preserve">identified a number of genetic associations with known IBD loci including </w:t>
      </w:r>
      <w:r w:rsidR="0099598C" w:rsidRPr="00F14B98">
        <w:rPr>
          <w:rFonts w:ascii="Book Antiqua" w:hAnsi="Book Antiqua" w:cs="Times New Roman"/>
          <w:i/>
        </w:rPr>
        <w:t>HLA-DRB1, ERAP2, ZNF365.</w:t>
      </w:r>
      <w:r w:rsidR="00956DD2" w:rsidRPr="00F14B98">
        <w:rPr>
          <w:rFonts w:ascii="Book Antiqua" w:eastAsia="宋体" w:hAnsi="Book Antiqua" w:cs="Times New Roman" w:hint="eastAsia"/>
          <w:i/>
          <w:lang w:eastAsia="zh-CN"/>
        </w:rPr>
        <w:t xml:space="preserve"> </w:t>
      </w:r>
      <w:r w:rsidR="009A6D1C" w:rsidRPr="00F14B98">
        <w:rPr>
          <w:rFonts w:ascii="Book Antiqua" w:eastAsia="宋体" w:hAnsi="Book Antiqua" w:cs="Times New Roman" w:hint="eastAsia"/>
          <w:lang w:eastAsia="zh-CN"/>
        </w:rPr>
        <w:t xml:space="preserve">Their </w:t>
      </w:r>
      <w:r w:rsidR="0099598C" w:rsidRPr="00F14B98">
        <w:rPr>
          <w:rFonts w:ascii="Book Antiqua" w:hAnsi="Book Antiqua" w:cs="Times New Roman"/>
        </w:rPr>
        <w:t>pathway analyses strongly implicated</w:t>
      </w:r>
      <w:r w:rsidR="0099598C" w:rsidRPr="00F14B98">
        <w:rPr>
          <w:rFonts w:ascii="Book Antiqua" w:hAnsi="Book Antiqua" w:cs="Times New Roman"/>
          <w:i/>
        </w:rPr>
        <w:t xml:space="preserve"> </w:t>
      </w:r>
      <w:r w:rsidR="0099598C" w:rsidRPr="00F14B98">
        <w:rPr>
          <w:rFonts w:ascii="Book Antiqua" w:hAnsi="Book Antiqua" w:cs="Times New Roman"/>
        </w:rPr>
        <w:t xml:space="preserve">JAK-STAT signaling pathway, Cytokine-cytokine receptor interaction pathway, Measles signaling pathway, Toxoplasmosis signaling pathway, and the IBD signaling pathway. The network analyses for allergic reactions showed a number of key nodes including </w:t>
      </w:r>
      <w:r w:rsidR="0099598C" w:rsidRPr="00F14B98">
        <w:rPr>
          <w:rFonts w:ascii="Book Antiqua" w:hAnsi="Book Antiqua" w:cs="Times New Roman"/>
          <w:i/>
        </w:rPr>
        <w:t>TYK2, BLK</w:t>
      </w:r>
      <w:r w:rsidR="0099598C" w:rsidRPr="00F14B98">
        <w:rPr>
          <w:rFonts w:ascii="Book Antiqua" w:hAnsi="Book Antiqua" w:cs="Times New Roman"/>
        </w:rPr>
        <w:t xml:space="preserve"> and </w:t>
      </w:r>
      <w:r w:rsidR="0099598C" w:rsidRPr="00F14B98">
        <w:rPr>
          <w:rFonts w:ascii="Book Antiqua" w:hAnsi="Book Antiqua" w:cs="Times New Roman"/>
          <w:i/>
        </w:rPr>
        <w:t>IL13</w:t>
      </w:r>
      <w:r w:rsidR="0099598C" w:rsidRPr="00F14B98">
        <w:rPr>
          <w:rFonts w:ascii="Book Antiqua" w:hAnsi="Book Antiqua" w:cs="Times New Roman"/>
        </w:rPr>
        <w:t>, which have previously been shown to be associated with allergic susceptibility.</w:t>
      </w:r>
    </w:p>
    <w:p w14:paraId="4189508F" w14:textId="792CFEC8" w:rsidR="0099598C" w:rsidRPr="00F14B98" w:rsidRDefault="009A6D1C" w:rsidP="009A6D1C">
      <w:pPr>
        <w:snapToGrid w:val="0"/>
        <w:spacing w:line="360" w:lineRule="auto"/>
        <w:ind w:left="1" w:firstLineChars="100" w:firstLine="240"/>
        <w:jc w:val="both"/>
        <w:rPr>
          <w:rFonts w:ascii="Book Antiqua" w:eastAsia="宋体" w:hAnsi="Book Antiqua" w:cs="Segoe UI"/>
          <w:shd w:val="clear" w:color="auto" w:fill="FFFFFF"/>
          <w:lang w:eastAsia="zh-CN"/>
        </w:rPr>
      </w:pPr>
      <w:r w:rsidRPr="00F14B98">
        <w:rPr>
          <w:rFonts w:ascii="Book Antiqua" w:eastAsia="宋体" w:hAnsi="Book Antiqua" w:cs="Times New Roman" w:hint="eastAsia"/>
          <w:lang w:eastAsia="zh-CN"/>
        </w:rPr>
        <w:lastRenderedPageBreak/>
        <w:t xml:space="preserve">They </w:t>
      </w:r>
      <w:r w:rsidR="00BD3F7C" w:rsidRPr="00F14B98">
        <w:rPr>
          <w:rFonts w:ascii="Book Antiqua" w:hAnsi="Book Antiqua" w:cs="Times New Roman"/>
        </w:rPr>
        <w:t>have demonstrated some novel genetic associations and pathways that are enriched for genes associated with development adverse events</w:t>
      </w:r>
      <w:r w:rsidR="00BD3F7C" w:rsidRPr="00F14B98">
        <w:rPr>
          <w:rFonts w:ascii="Book Antiqua" w:eastAsia="宋体" w:hAnsi="Book Antiqua" w:cs="Segoe UI"/>
          <w:shd w:val="clear" w:color="auto" w:fill="FFFFFF"/>
          <w:lang w:eastAsia="zh-CN"/>
        </w:rPr>
        <w:t xml:space="preserve">. </w:t>
      </w:r>
      <w:r w:rsidR="0099598C" w:rsidRPr="00F14B98">
        <w:rPr>
          <w:rFonts w:ascii="Book Antiqua" w:eastAsia="宋体" w:hAnsi="Book Antiqua" w:cs="Segoe UI"/>
          <w:shd w:val="clear" w:color="auto" w:fill="FFFFFF"/>
          <w:lang w:eastAsia="zh-CN"/>
        </w:rPr>
        <w:t>Future studies should be performed to confirm our results</w:t>
      </w:r>
      <w:r w:rsidR="00BD3F7C" w:rsidRPr="00F14B98">
        <w:rPr>
          <w:rFonts w:ascii="Book Antiqua" w:eastAsia="宋体" w:hAnsi="Book Antiqua" w:cs="Segoe UI"/>
          <w:shd w:val="clear" w:color="auto" w:fill="FFFFFF"/>
          <w:lang w:eastAsia="zh-CN"/>
        </w:rPr>
        <w:t>, and incorporate other ethnic groups besides European ancestry, and include data on anti-drug antibody formation.</w:t>
      </w:r>
    </w:p>
    <w:p w14:paraId="3252B2DA" w14:textId="77777777" w:rsidR="00FA7643" w:rsidRPr="00F14B98" w:rsidRDefault="00FA7643" w:rsidP="009A6D1C">
      <w:pPr>
        <w:snapToGrid w:val="0"/>
        <w:spacing w:line="360" w:lineRule="auto"/>
        <w:jc w:val="both"/>
        <w:rPr>
          <w:rFonts w:ascii="Book Antiqua" w:eastAsia="宋体" w:hAnsi="Book Antiqua" w:cs="Times New Roman"/>
          <w:b/>
          <w:lang w:eastAsia="zh-CN"/>
        </w:rPr>
      </w:pPr>
    </w:p>
    <w:p w14:paraId="29A41CAE" w14:textId="54DDBA6C" w:rsidR="00FA7643" w:rsidRPr="00F14B98" w:rsidRDefault="00FA7643" w:rsidP="009A6D1C">
      <w:pPr>
        <w:snapToGrid w:val="0"/>
        <w:spacing w:line="360" w:lineRule="auto"/>
        <w:jc w:val="both"/>
        <w:rPr>
          <w:rFonts w:ascii="Book Antiqua" w:eastAsia="宋体" w:hAnsi="Book Antiqua" w:cs="Segoe UI"/>
          <w:b/>
          <w:i/>
          <w:shd w:val="clear" w:color="auto" w:fill="FFFFFF"/>
          <w:lang w:eastAsia="zh-CN"/>
        </w:rPr>
      </w:pPr>
      <w:r w:rsidRPr="00F14B98">
        <w:rPr>
          <w:rFonts w:ascii="Book Antiqua" w:eastAsia="宋体" w:hAnsi="Book Antiqua" w:cs="Times New Roman"/>
          <w:b/>
          <w:i/>
          <w:lang w:eastAsia="zh-CN"/>
        </w:rPr>
        <w:t>Research conclusions</w:t>
      </w:r>
    </w:p>
    <w:p w14:paraId="7CA6D075" w14:textId="52F2DD96" w:rsidR="000A07A1" w:rsidRPr="00F14B98" w:rsidRDefault="000A07A1" w:rsidP="00956DD2">
      <w:pPr>
        <w:snapToGrid w:val="0"/>
        <w:spacing w:line="360" w:lineRule="auto"/>
        <w:jc w:val="both"/>
        <w:rPr>
          <w:rFonts w:ascii="Book Antiqua" w:hAnsi="Book Antiqua" w:cs="Times New Roman"/>
        </w:rPr>
      </w:pPr>
      <w:r w:rsidRPr="00F14B98">
        <w:rPr>
          <w:rFonts w:ascii="Book Antiqua" w:hAnsi="Book Antiqua" w:cs="Times New Roman"/>
        </w:rPr>
        <w:t>The</w:t>
      </w:r>
      <w:r w:rsidR="000E7C3D">
        <w:rPr>
          <w:rFonts w:ascii="Book Antiqua" w:hAnsi="Book Antiqua" w:cs="Times New Roman"/>
        </w:rPr>
        <w:t>re were</w:t>
      </w:r>
      <w:r w:rsidRPr="00F14B98">
        <w:rPr>
          <w:rFonts w:ascii="Book Antiqua" w:hAnsi="Book Antiqua" w:cs="Times New Roman"/>
        </w:rPr>
        <w:t xml:space="preserve"> genetic and serologic associations found in concordance with adverse events to anti-TNF therapy. This is the first study to evaluate and describe these associations.</w:t>
      </w:r>
      <w:r w:rsidR="00956DD2" w:rsidRPr="00F14B98">
        <w:rPr>
          <w:rFonts w:ascii="Book Antiqua" w:eastAsia="宋体" w:hAnsi="Book Antiqua" w:cs="Times New Roman" w:hint="eastAsia"/>
          <w:lang w:eastAsia="zh-CN"/>
        </w:rPr>
        <w:t xml:space="preserve"> </w:t>
      </w:r>
      <w:r w:rsidRPr="00F14B98">
        <w:rPr>
          <w:rFonts w:ascii="Book Antiqua" w:eastAsia="宋体" w:hAnsi="Book Antiqua" w:cs="Segoe UI"/>
          <w:shd w:val="clear" w:color="auto" w:fill="FFFFFF"/>
          <w:lang w:eastAsia="zh-CN"/>
        </w:rPr>
        <w:t xml:space="preserve">There are potentially genetic and serologic associations with adverse events to anti-TNF therapy that </w:t>
      </w:r>
      <w:r w:rsidRPr="00F14B98">
        <w:rPr>
          <w:rFonts w:ascii="Book Antiqua" w:hAnsi="Book Antiqua" w:cs="Times New Roman"/>
        </w:rPr>
        <w:t>can help clinicians anticipate and therefore prevent or avoid these adverse events in the future.</w:t>
      </w:r>
    </w:p>
    <w:p w14:paraId="4156F559" w14:textId="4A2B9EFB" w:rsidR="000A07A1" w:rsidRPr="00F14B98" w:rsidRDefault="000A07A1" w:rsidP="00956DD2">
      <w:pPr>
        <w:snapToGrid w:val="0"/>
        <w:spacing w:line="360" w:lineRule="auto"/>
        <w:ind w:firstLineChars="100" w:firstLine="240"/>
        <w:jc w:val="both"/>
        <w:rPr>
          <w:rFonts w:ascii="Book Antiqua" w:eastAsia="宋体" w:hAnsi="Book Antiqua" w:cs="微软雅黑"/>
          <w:shd w:val="clear" w:color="auto" w:fill="FFFFFF"/>
          <w:lang w:eastAsia="zh-CN"/>
        </w:rPr>
      </w:pPr>
      <w:r w:rsidRPr="00F14B98">
        <w:rPr>
          <w:rFonts w:ascii="Book Antiqua" w:eastAsia="宋体" w:hAnsi="Book Antiqua" w:cs="微软雅黑"/>
          <w:shd w:val="clear" w:color="auto" w:fill="FFFFFF"/>
          <w:lang w:eastAsia="zh-CN"/>
        </w:rPr>
        <w:t xml:space="preserve">Current studies describe in great detail the efficacy of anti-TNF therapy and the ability to predict response to therapy. However, current studies are lacking in evaluating </w:t>
      </w:r>
      <w:r w:rsidRPr="00F14B98">
        <w:rPr>
          <w:rFonts w:ascii="Book Antiqua" w:hAnsi="Book Antiqua" w:cs="Times New Roman"/>
          <w:lang w:eastAsia="zh-CN"/>
        </w:rPr>
        <w:t xml:space="preserve">the </w:t>
      </w:r>
      <w:r w:rsidRPr="00F14B98">
        <w:rPr>
          <w:rFonts w:ascii="Book Antiqua" w:hAnsi="Book Antiqua" w:cs="Times New Roman"/>
        </w:rPr>
        <w:t xml:space="preserve">ability to predict the development of adverse events. </w:t>
      </w:r>
      <w:r w:rsidRPr="00F14B98">
        <w:rPr>
          <w:rFonts w:ascii="Book Antiqua" w:eastAsia="宋体" w:hAnsi="Book Antiqua" w:cs="Segoe UI"/>
          <w:shd w:val="clear" w:color="auto" w:fill="FFFFFF"/>
          <w:lang w:eastAsia="zh-CN"/>
        </w:rPr>
        <w:t>The results from this study reveal that there indeed are genetic and serologic associations with anti-TNF therapy that can potentially be targeted to prevent or avoid these adverse events in the future.</w:t>
      </w:r>
      <w:r w:rsidR="00FA7643" w:rsidRPr="00F14B98">
        <w:rPr>
          <w:rFonts w:ascii="Book Antiqua" w:eastAsia="宋体" w:hAnsi="Book Antiqua" w:cs="微软雅黑"/>
          <w:shd w:val="clear" w:color="auto" w:fill="FFFFFF"/>
          <w:lang w:eastAsia="zh-CN"/>
        </w:rPr>
        <w:t xml:space="preserve"> </w:t>
      </w:r>
      <w:r w:rsidRPr="00F14B98">
        <w:rPr>
          <w:rFonts w:ascii="Book Antiqua" w:eastAsia="宋体" w:hAnsi="Book Antiqua" w:cs="微软雅黑"/>
          <w:shd w:val="clear" w:color="auto" w:fill="FFFFFF"/>
          <w:lang w:eastAsia="zh-CN"/>
        </w:rPr>
        <w:t xml:space="preserve">The new hypothesis proposed by this study is that there </w:t>
      </w:r>
      <w:r w:rsidR="000E7C3D">
        <w:rPr>
          <w:rFonts w:ascii="Book Antiqua" w:eastAsia="宋体" w:hAnsi="Book Antiqua" w:cs="微软雅黑"/>
          <w:shd w:val="clear" w:color="auto" w:fill="FFFFFF"/>
          <w:lang w:eastAsia="zh-CN"/>
        </w:rPr>
        <w:t xml:space="preserve">are </w:t>
      </w:r>
      <w:r w:rsidRPr="00F14B98">
        <w:rPr>
          <w:rFonts w:ascii="Book Antiqua" w:hAnsi="Book Antiqua" w:cs="Times New Roman"/>
        </w:rPr>
        <w:t>serologic and genetic associations with anti-TNF therapy.</w:t>
      </w:r>
    </w:p>
    <w:p w14:paraId="2A20BBBD" w14:textId="4D7D1EDC" w:rsidR="00E74C4B" w:rsidRPr="00F14B98" w:rsidRDefault="00E74C4B" w:rsidP="009A6D1C">
      <w:pPr>
        <w:snapToGrid w:val="0"/>
        <w:spacing w:line="360" w:lineRule="auto"/>
        <w:ind w:firstLineChars="100" w:firstLine="240"/>
        <w:jc w:val="both"/>
        <w:rPr>
          <w:rFonts w:ascii="Book Antiqua" w:hAnsi="Book Antiqua" w:cs="Times New Roman"/>
        </w:rPr>
      </w:pPr>
      <w:r w:rsidRPr="00F14B98">
        <w:rPr>
          <w:rFonts w:ascii="Book Antiqua" w:eastAsia="宋体" w:hAnsi="Book Antiqua" w:cs="Times New Roman"/>
          <w:lang w:eastAsia="zh-CN"/>
        </w:rPr>
        <w:t xml:space="preserve">The methods used in this study were similar to other retrospective studies analyzing genetic and serologic data. Manual chart review was performed to gather detailed clinical information; ELISA assay was performed to gather serologic data; and genetic data was gathered </w:t>
      </w:r>
      <w:r w:rsidRPr="00F14B98">
        <w:rPr>
          <w:rFonts w:ascii="Book Antiqua" w:hAnsi="Book Antiqua" w:cs="Times New Roman"/>
        </w:rPr>
        <w:t>using Illumina</w:t>
      </w:r>
      <w:r w:rsidR="00CC663A">
        <w:rPr>
          <w:rFonts w:ascii="Book Antiqua" w:eastAsia="宋体" w:hAnsi="Book Antiqua" w:cs="Times New Roman" w:hint="eastAsia"/>
          <w:lang w:eastAsia="zh-CN"/>
        </w:rPr>
        <w:t xml:space="preserve"> </w:t>
      </w:r>
      <w:proofErr w:type="spellStart"/>
      <w:r w:rsidRPr="00F14B98">
        <w:rPr>
          <w:rFonts w:ascii="Book Antiqua" w:hAnsi="Book Antiqua" w:cs="Times New Roman"/>
        </w:rPr>
        <w:t>Infinium</w:t>
      </w:r>
      <w:proofErr w:type="spellEnd"/>
      <w:r w:rsidRPr="00F14B98">
        <w:rPr>
          <w:rFonts w:ascii="Book Antiqua" w:hAnsi="Book Antiqua" w:cs="Times New Roman"/>
        </w:rPr>
        <w:t xml:space="preserve"> Immunochipv1 array. Chi-square test and logistic regression were performed to identify demographic and clinical characteristics associated with development of adverse events; serological data was analyzed with Wilcox test signed rank test; and SNPs association with adverse events was evaluated using PLINK, with two-sided </w:t>
      </w:r>
      <w:r w:rsidRPr="00F14B98">
        <w:rPr>
          <w:rFonts w:ascii="Book Antiqua" w:hAnsi="Book Antiqua" w:cs="Times New Roman"/>
          <w:i/>
          <w:caps/>
        </w:rPr>
        <w:t>p</w:t>
      </w:r>
      <w:r w:rsidRPr="00F14B98">
        <w:rPr>
          <w:rFonts w:ascii="Book Antiqua" w:hAnsi="Book Antiqua" w:cs="Times New Roman"/>
        </w:rPr>
        <w:t xml:space="preserve">-value of 0.05 was considered statistically significant. </w:t>
      </w:r>
    </w:p>
    <w:p w14:paraId="5FC192DE" w14:textId="6FE1DF28" w:rsidR="00E74C4B" w:rsidRPr="00F14B98" w:rsidRDefault="00E74C4B" w:rsidP="00956DD2">
      <w:pPr>
        <w:snapToGrid w:val="0"/>
        <w:spacing w:line="360" w:lineRule="auto"/>
        <w:ind w:firstLineChars="100" w:firstLine="240"/>
        <w:jc w:val="both"/>
        <w:rPr>
          <w:rFonts w:ascii="Book Antiqua" w:hAnsi="Book Antiqua" w:cs="Times New Roman"/>
        </w:rPr>
      </w:pPr>
      <w:r w:rsidRPr="00F14B98">
        <w:rPr>
          <w:rFonts w:ascii="Book Antiqua" w:hAnsi="Book Antiqua" w:cs="Times New Roman"/>
        </w:rPr>
        <w:lastRenderedPageBreak/>
        <w:t xml:space="preserve">The genetic and serologic associations found in concordance with adverse events to anti-TNF therapy are novel and have not been described elsewhere. </w:t>
      </w:r>
      <w:r w:rsidRPr="00F14B98">
        <w:rPr>
          <w:rFonts w:ascii="Book Antiqua" w:eastAsia="宋体" w:hAnsi="Book Antiqua" w:cs="Segoe UI"/>
          <w:shd w:val="clear" w:color="auto" w:fill="FFFFFF"/>
          <w:lang w:eastAsia="zh-CN"/>
        </w:rPr>
        <w:t>This study confirmed that there are genetic and serologic associations with adverse events from anti-TNF therapy.</w:t>
      </w:r>
      <w:r w:rsidR="00956DD2" w:rsidRPr="00F14B98">
        <w:rPr>
          <w:rFonts w:ascii="Book Antiqua" w:eastAsia="宋体" w:hAnsi="Book Antiqua" w:cs="Times New Roman" w:hint="eastAsia"/>
          <w:lang w:eastAsia="zh-CN"/>
        </w:rPr>
        <w:t xml:space="preserve"> </w:t>
      </w:r>
      <w:r w:rsidRPr="00F14B98">
        <w:rPr>
          <w:rFonts w:ascii="Book Antiqua" w:hAnsi="Book Antiqua" w:cs="Times New Roman"/>
        </w:rPr>
        <w:t xml:space="preserve">Identifying the potential factors associated with adverse events from anti-TNF therapy can help clinicians anticipate and therefore prevent or avoid these adverse events in the future. </w:t>
      </w:r>
    </w:p>
    <w:p w14:paraId="41F0D93B" w14:textId="77777777" w:rsidR="00E74C4B" w:rsidRDefault="00E74C4B" w:rsidP="009A6D1C">
      <w:pPr>
        <w:snapToGrid w:val="0"/>
        <w:spacing w:line="360" w:lineRule="auto"/>
        <w:jc w:val="both"/>
        <w:rPr>
          <w:rFonts w:ascii="Book Antiqua" w:eastAsia="宋体" w:hAnsi="Book Antiqua" w:cs="Segoe UI"/>
          <w:shd w:val="clear" w:color="auto" w:fill="FFFFFF"/>
          <w:lang w:eastAsia="zh-CN"/>
        </w:rPr>
      </w:pPr>
    </w:p>
    <w:p w14:paraId="3DDD2146" w14:textId="5FD949F3" w:rsidR="002844A1" w:rsidRPr="00CC663A" w:rsidRDefault="002844A1" w:rsidP="009A6D1C">
      <w:pPr>
        <w:snapToGrid w:val="0"/>
        <w:spacing w:line="360" w:lineRule="auto"/>
        <w:jc w:val="both"/>
        <w:rPr>
          <w:rFonts w:ascii="Book Antiqua" w:eastAsia="宋体" w:hAnsi="Book Antiqua" w:cs="Segoe UI"/>
          <w:i/>
          <w:shd w:val="clear" w:color="auto" w:fill="FFFFFF"/>
          <w:lang w:eastAsia="zh-CN"/>
        </w:rPr>
      </w:pPr>
      <w:r w:rsidRPr="00485709">
        <w:rPr>
          <w:rFonts w:ascii="Book Antiqua" w:eastAsia="宋体" w:hAnsi="Book Antiqua" w:cs="Segoe UI"/>
          <w:b/>
          <w:bCs/>
          <w:i/>
          <w:shd w:val="clear" w:color="auto" w:fill="FFFFFF"/>
          <w:lang w:eastAsia="zh-CN"/>
        </w:rPr>
        <w:t>Research perspectives</w:t>
      </w:r>
    </w:p>
    <w:p w14:paraId="11994C48" w14:textId="5EA00B3A" w:rsidR="00974390" w:rsidRPr="00CC663A" w:rsidRDefault="000E7C3D" w:rsidP="00CC663A">
      <w:pPr>
        <w:snapToGrid w:val="0"/>
        <w:spacing w:line="360" w:lineRule="auto"/>
        <w:jc w:val="both"/>
        <w:rPr>
          <w:rFonts w:ascii="Book Antiqua" w:hAnsi="Book Antiqua" w:cs="Times New Roman"/>
        </w:rPr>
      </w:pPr>
      <w:r w:rsidRPr="00CC663A">
        <w:rPr>
          <w:rFonts w:ascii="Book Antiqua" w:hAnsi="Book Antiqua" w:cs="Times New Roman"/>
        </w:rPr>
        <w:t>From this study, we are able to learn of novel genetic and serologic associations</w:t>
      </w:r>
      <w:r w:rsidR="00CC663A" w:rsidRPr="00CC663A">
        <w:rPr>
          <w:rFonts w:ascii="Book Antiqua" w:eastAsia="宋体" w:hAnsi="Book Antiqua" w:cs="Times New Roman" w:hint="eastAsia"/>
          <w:lang w:eastAsia="zh-CN"/>
        </w:rPr>
        <w:t xml:space="preserve"> </w:t>
      </w:r>
      <w:r w:rsidRPr="00CC663A">
        <w:rPr>
          <w:rFonts w:ascii="Book Antiqua" w:hAnsi="Book Antiqua" w:cs="Times New Roman"/>
        </w:rPr>
        <w:t>with anti-TNF therapy.</w:t>
      </w:r>
      <w:r w:rsidR="00CC663A">
        <w:rPr>
          <w:rFonts w:ascii="Book Antiqua" w:eastAsia="宋体" w:hAnsi="Book Antiqua" w:cs="Times New Roman" w:hint="eastAsia"/>
          <w:lang w:eastAsia="zh-CN"/>
        </w:rPr>
        <w:t xml:space="preserve"> </w:t>
      </w:r>
      <w:r w:rsidRPr="00CC663A">
        <w:rPr>
          <w:rFonts w:ascii="Book Antiqua" w:hAnsi="Book Antiqua" w:cs="Times New Roman"/>
        </w:rPr>
        <w:t>Future research can be directed towards evaluating other ethnic groups and incorporating anti-drug antibody formation.</w:t>
      </w:r>
      <w:r w:rsidR="00CC663A">
        <w:rPr>
          <w:rFonts w:ascii="Book Antiqua" w:eastAsia="宋体" w:hAnsi="Book Antiqua" w:cs="Times New Roman" w:hint="eastAsia"/>
          <w:lang w:eastAsia="zh-CN"/>
        </w:rPr>
        <w:t xml:space="preserve"> </w:t>
      </w:r>
      <w:r w:rsidRPr="00CC663A">
        <w:rPr>
          <w:rFonts w:ascii="Book Antiqua" w:hAnsi="Book Antiqua" w:cs="Times New Roman"/>
        </w:rPr>
        <w:t>A prospective multi-center study would be the best method of achieving this future study.</w:t>
      </w:r>
      <w:r w:rsidR="00974390" w:rsidRPr="00F14B98">
        <w:rPr>
          <w:rFonts w:ascii="Book Antiqua" w:hAnsi="Book Antiqua" w:cs="Times New Roman"/>
          <w:b/>
        </w:rPr>
        <w:br w:type="page"/>
      </w:r>
    </w:p>
    <w:p w14:paraId="09019811" w14:textId="77777777" w:rsidR="00974390" w:rsidRPr="00F14B98" w:rsidRDefault="00974390" w:rsidP="009A6D1C">
      <w:pPr>
        <w:snapToGrid w:val="0"/>
        <w:spacing w:line="360" w:lineRule="auto"/>
        <w:jc w:val="both"/>
        <w:rPr>
          <w:rFonts w:ascii="Book Antiqua" w:hAnsi="Book Antiqua" w:cs="Times New Roman"/>
          <w:b/>
          <w:caps/>
        </w:rPr>
      </w:pPr>
      <w:r w:rsidRPr="00F14B98">
        <w:rPr>
          <w:rFonts w:ascii="Book Antiqua" w:hAnsi="Book Antiqua" w:cs="Times New Roman"/>
          <w:b/>
          <w:caps/>
        </w:rPr>
        <w:lastRenderedPageBreak/>
        <w:t>References</w:t>
      </w:r>
    </w:p>
    <w:p w14:paraId="1D338B36"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1 </w:t>
      </w:r>
      <w:proofErr w:type="spellStart"/>
      <w:r w:rsidRPr="00F14B98">
        <w:rPr>
          <w:rFonts w:ascii="Book Antiqua" w:eastAsia="宋体" w:hAnsi="Book Antiqua" w:cs="Times New Roman"/>
          <w:b/>
          <w:kern w:val="2"/>
          <w:lang w:eastAsia="zh-CN"/>
        </w:rPr>
        <w:t>Kontoyiannis</w:t>
      </w:r>
      <w:proofErr w:type="spellEnd"/>
      <w:r w:rsidRPr="00F14B98">
        <w:rPr>
          <w:rFonts w:ascii="Book Antiqua" w:eastAsia="宋体" w:hAnsi="Book Antiqua" w:cs="Times New Roman"/>
          <w:b/>
          <w:kern w:val="2"/>
          <w:lang w:eastAsia="zh-CN"/>
        </w:rPr>
        <w:t xml:space="preserve"> D</w:t>
      </w:r>
      <w:r w:rsidRPr="00F14B98">
        <w:rPr>
          <w:rFonts w:ascii="Book Antiqua" w:eastAsia="宋体" w:hAnsi="Book Antiqua" w:cs="Times New Roman"/>
          <w:kern w:val="2"/>
          <w:lang w:eastAsia="zh-CN"/>
        </w:rPr>
        <w:t xml:space="preserve">, </w:t>
      </w:r>
      <w:proofErr w:type="spellStart"/>
      <w:r w:rsidRPr="00F14B98">
        <w:rPr>
          <w:rFonts w:ascii="Book Antiqua" w:eastAsia="宋体" w:hAnsi="Book Antiqua" w:cs="Times New Roman"/>
          <w:kern w:val="2"/>
          <w:lang w:eastAsia="zh-CN"/>
        </w:rPr>
        <w:t>Pasparakis</w:t>
      </w:r>
      <w:proofErr w:type="spellEnd"/>
      <w:r w:rsidRPr="00F14B98">
        <w:rPr>
          <w:rFonts w:ascii="Book Antiqua" w:eastAsia="宋体" w:hAnsi="Book Antiqua" w:cs="Times New Roman"/>
          <w:kern w:val="2"/>
          <w:lang w:eastAsia="zh-CN"/>
        </w:rPr>
        <w:t xml:space="preserve"> M, Pizarro TT, </w:t>
      </w:r>
      <w:proofErr w:type="spellStart"/>
      <w:r w:rsidRPr="00F14B98">
        <w:rPr>
          <w:rFonts w:ascii="Book Antiqua" w:eastAsia="宋体" w:hAnsi="Book Antiqua" w:cs="Times New Roman"/>
          <w:kern w:val="2"/>
          <w:lang w:eastAsia="zh-CN"/>
        </w:rPr>
        <w:t>Cominelli</w:t>
      </w:r>
      <w:proofErr w:type="spellEnd"/>
      <w:r w:rsidRPr="00F14B98">
        <w:rPr>
          <w:rFonts w:ascii="Book Antiqua" w:eastAsia="宋体" w:hAnsi="Book Antiqua" w:cs="Times New Roman"/>
          <w:kern w:val="2"/>
          <w:lang w:eastAsia="zh-CN"/>
        </w:rPr>
        <w:t xml:space="preserve"> F, </w:t>
      </w:r>
      <w:proofErr w:type="spellStart"/>
      <w:r w:rsidRPr="00F14B98">
        <w:rPr>
          <w:rFonts w:ascii="Book Antiqua" w:eastAsia="宋体" w:hAnsi="Book Antiqua" w:cs="Times New Roman"/>
          <w:kern w:val="2"/>
          <w:lang w:eastAsia="zh-CN"/>
        </w:rPr>
        <w:t>Kollias</w:t>
      </w:r>
      <w:proofErr w:type="spellEnd"/>
      <w:r w:rsidRPr="00F14B98">
        <w:rPr>
          <w:rFonts w:ascii="Book Antiqua" w:eastAsia="宋体" w:hAnsi="Book Antiqua" w:cs="Times New Roman"/>
          <w:kern w:val="2"/>
          <w:lang w:eastAsia="zh-CN"/>
        </w:rPr>
        <w:t xml:space="preserve"> G. Impaired on/off regulation of TNF biosynthesis in mice lacking TNF AU-rich elements: implications for joint and gut-associated </w:t>
      </w:r>
      <w:proofErr w:type="spellStart"/>
      <w:r w:rsidRPr="00F14B98">
        <w:rPr>
          <w:rFonts w:ascii="Book Antiqua" w:eastAsia="宋体" w:hAnsi="Book Antiqua" w:cs="Times New Roman"/>
          <w:kern w:val="2"/>
          <w:lang w:eastAsia="zh-CN"/>
        </w:rPr>
        <w:t>immunopathologies</w:t>
      </w:r>
      <w:proofErr w:type="spellEnd"/>
      <w:r w:rsidRPr="00F14B98">
        <w:rPr>
          <w:rFonts w:ascii="Book Antiqua" w:eastAsia="宋体" w:hAnsi="Book Antiqua" w:cs="Times New Roman"/>
          <w:kern w:val="2"/>
          <w:lang w:eastAsia="zh-CN"/>
        </w:rPr>
        <w:t xml:space="preserve">. </w:t>
      </w:r>
      <w:r w:rsidRPr="00F14B98">
        <w:rPr>
          <w:rFonts w:ascii="Book Antiqua" w:eastAsia="宋体" w:hAnsi="Book Antiqua" w:cs="Times New Roman"/>
          <w:i/>
          <w:kern w:val="2"/>
          <w:lang w:eastAsia="zh-CN"/>
        </w:rPr>
        <w:t>Immunity</w:t>
      </w:r>
      <w:r w:rsidRPr="00F14B98">
        <w:rPr>
          <w:rFonts w:ascii="Book Antiqua" w:eastAsia="宋体" w:hAnsi="Book Antiqua" w:cs="Times New Roman"/>
          <w:kern w:val="2"/>
          <w:lang w:eastAsia="zh-CN"/>
        </w:rPr>
        <w:t xml:space="preserve"> 1999; </w:t>
      </w:r>
      <w:r w:rsidRPr="00F14B98">
        <w:rPr>
          <w:rFonts w:ascii="Book Antiqua" w:eastAsia="宋体" w:hAnsi="Book Antiqua" w:cs="Times New Roman"/>
          <w:b/>
          <w:kern w:val="2"/>
          <w:lang w:eastAsia="zh-CN"/>
        </w:rPr>
        <w:t>10</w:t>
      </w:r>
      <w:r w:rsidRPr="00F14B98">
        <w:rPr>
          <w:rFonts w:ascii="Book Antiqua" w:eastAsia="宋体" w:hAnsi="Book Antiqua" w:cs="Times New Roman"/>
          <w:kern w:val="2"/>
          <w:lang w:eastAsia="zh-CN"/>
        </w:rPr>
        <w:t>: 387-398 [PMID: 10204494 DOI: 10.1016/S1074-7613(00)80038-2]</w:t>
      </w:r>
    </w:p>
    <w:p w14:paraId="5D705D16"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2 </w:t>
      </w:r>
      <w:proofErr w:type="spellStart"/>
      <w:r w:rsidRPr="00F14B98">
        <w:rPr>
          <w:rFonts w:ascii="Book Antiqua" w:eastAsia="宋体" w:hAnsi="Book Antiqua" w:cs="Times New Roman"/>
          <w:b/>
          <w:kern w:val="2"/>
          <w:lang w:eastAsia="zh-CN"/>
        </w:rPr>
        <w:t>Neurath</w:t>
      </w:r>
      <w:proofErr w:type="spellEnd"/>
      <w:r w:rsidRPr="00F14B98">
        <w:rPr>
          <w:rFonts w:ascii="Book Antiqua" w:eastAsia="宋体" w:hAnsi="Book Antiqua" w:cs="Times New Roman"/>
          <w:b/>
          <w:kern w:val="2"/>
          <w:lang w:eastAsia="zh-CN"/>
        </w:rPr>
        <w:t xml:space="preserve"> MF</w:t>
      </w:r>
      <w:r w:rsidRPr="00F14B98">
        <w:rPr>
          <w:rFonts w:ascii="Book Antiqua" w:eastAsia="宋体" w:hAnsi="Book Antiqua" w:cs="Times New Roman"/>
          <w:kern w:val="2"/>
          <w:lang w:eastAsia="zh-CN"/>
        </w:rPr>
        <w:t xml:space="preserve">, Fuss I, </w:t>
      </w:r>
      <w:proofErr w:type="spellStart"/>
      <w:r w:rsidRPr="00F14B98">
        <w:rPr>
          <w:rFonts w:ascii="Book Antiqua" w:eastAsia="宋体" w:hAnsi="Book Antiqua" w:cs="Times New Roman"/>
          <w:kern w:val="2"/>
          <w:lang w:eastAsia="zh-CN"/>
        </w:rPr>
        <w:t>Pasparakis</w:t>
      </w:r>
      <w:proofErr w:type="spellEnd"/>
      <w:r w:rsidRPr="00F14B98">
        <w:rPr>
          <w:rFonts w:ascii="Book Antiqua" w:eastAsia="宋体" w:hAnsi="Book Antiqua" w:cs="Times New Roman"/>
          <w:kern w:val="2"/>
          <w:lang w:eastAsia="zh-CN"/>
        </w:rPr>
        <w:t xml:space="preserve"> M, </w:t>
      </w:r>
      <w:proofErr w:type="spellStart"/>
      <w:r w:rsidRPr="00F14B98">
        <w:rPr>
          <w:rFonts w:ascii="Book Antiqua" w:eastAsia="宋体" w:hAnsi="Book Antiqua" w:cs="Times New Roman"/>
          <w:kern w:val="2"/>
          <w:lang w:eastAsia="zh-CN"/>
        </w:rPr>
        <w:t>Alexopoulou</w:t>
      </w:r>
      <w:proofErr w:type="spellEnd"/>
      <w:r w:rsidRPr="00F14B98">
        <w:rPr>
          <w:rFonts w:ascii="Book Antiqua" w:eastAsia="宋体" w:hAnsi="Book Antiqua" w:cs="Times New Roman"/>
          <w:kern w:val="2"/>
          <w:lang w:eastAsia="zh-CN"/>
        </w:rPr>
        <w:t xml:space="preserve"> L, </w:t>
      </w:r>
      <w:proofErr w:type="spellStart"/>
      <w:r w:rsidRPr="00F14B98">
        <w:rPr>
          <w:rFonts w:ascii="Book Antiqua" w:eastAsia="宋体" w:hAnsi="Book Antiqua" w:cs="Times New Roman"/>
          <w:kern w:val="2"/>
          <w:lang w:eastAsia="zh-CN"/>
        </w:rPr>
        <w:t>Haralambous</w:t>
      </w:r>
      <w:proofErr w:type="spellEnd"/>
      <w:r w:rsidRPr="00F14B98">
        <w:rPr>
          <w:rFonts w:ascii="Book Antiqua" w:eastAsia="宋体" w:hAnsi="Book Antiqua" w:cs="Times New Roman"/>
          <w:kern w:val="2"/>
          <w:lang w:eastAsia="zh-CN"/>
        </w:rPr>
        <w:t xml:space="preserve"> S, Meyer </w:t>
      </w:r>
      <w:proofErr w:type="spellStart"/>
      <w:r w:rsidRPr="00F14B98">
        <w:rPr>
          <w:rFonts w:ascii="Book Antiqua" w:eastAsia="宋体" w:hAnsi="Book Antiqua" w:cs="Times New Roman"/>
          <w:kern w:val="2"/>
          <w:lang w:eastAsia="zh-CN"/>
        </w:rPr>
        <w:t>zum</w:t>
      </w:r>
      <w:proofErr w:type="spellEnd"/>
      <w:r w:rsidRPr="00F14B98">
        <w:rPr>
          <w:rFonts w:ascii="Book Antiqua" w:eastAsia="宋体" w:hAnsi="Book Antiqua" w:cs="Times New Roman"/>
          <w:kern w:val="2"/>
          <w:lang w:eastAsia="zh-CN"/>
        </w:rPr>
        <w:t xml:space="preserve"> </w:t>
      </w:r>
      <w:proofErr w:type="spellStart"/>
      <w:r w:rsidRPr="00F14B98">
        <w:rPr>
          <w:rFonts w:ascii="Book Antiqua" w:eastAsia="宋体" w:hAnsi="Book Antiqua" w:cs="Times New Roman"/>
          <w:kern w:val="2"/>
          <w:lang w:eastAsia="zh-CN"/>
        </w:rPr>
        <w:t>Büschenfelde</w:t>
      </w:r>
      <w:proofErr w:type="spellEnd"/>
      <w:r w:rsidRPr="00F14B98">
        <w:rPr>
          <w:rFonts w:ascii="Book Antiqua" w:eastAsia="宋体" w:hAnsi="Book Antiqua" w:cs="Times New Roman"/>
          <w:kern w:val="2"/>
          <w:lang w:eastAsia="zh-CN"/>
        </w:rPr>
        <w:t xml:space="preserve"> KH, Strober W, </w:t>
      </w:r>
      <w:proofErr w:type="spellStart"/>
      <w:r w:rsidRPr="00F14B98">
        <w:rPr>
          <w:rFonts w:ascii="Book Antiqua" w:eastAsia="宋体" w:hAnsi="Book Antiqua" w:cs="Times New Roman"/>
          <w:kern w:val="2"/>
          <w:lang w:eastAsia="zh-CN"/>
        </w:rPr>
        <w:t>Kollias</w:t>
      </w:r>
      <w:proofErr w:type="spellEnd"/>
      <w:r w:rsidRPr="00F14B98">
        <w:rPr>
          <w:rFonts w:ascii="Book Antiqua" w:eastAsia="宋体" w:hAnsi="Book Antiqua" w:cs="Times New Roman"/>
          <w:kern w:val="2"/>
          <w:lang w:eastAsia="zh-CN"/>
        </w:rPr>
        <w:t xml:space="preserve"> G. Predominant pathogenic role of tumor necrosis factor in experimental colitis in mice. </w:t>
      </w:r>
      <w:proofErr w:type="spellStart"/>
      <w:r w:rsidRPr="00F14B98">
        <w:rPr>
          <w:rFonts w:ascii="Book Antiqua" w:eastAsia="宋体" w:hAnsi="Book Antiqua" w:cs="Times New Roman"/>
          <w:i/>
          <w:kern w:val="2"/>
          <w:lang w:eastAsia="zh-CN"/>
        </w:rPr>
        <w:t>Eur</w:t>
      </w:r>
      <w:proofErr w:type="spellEnd"/>
      <w:r w:rsidRPr="00F14B98">
        <w:rPr>
          <w:rFonts w:ascii="Book Antiqua" w:eastAsia="宋体" w:hAnsi="Book Antiqua" w:cs="Times New Roman"/>
          <w:i/>
          <w:kern w:val="2"/>
          <w:lang w:eastAsia="zh-CN"/>
        </w:rPr>
        <w:t xml:space="preserve"> J </w:t>
      </w:r>
      <w:proofErr w:type="spellStart"/>
      <w:r w:rsidRPr="00F14B98">
        <w:rPr>
          <w:rFonts w:ascii="Book Antiqua" w:eastAsia="宋体" w:hAnsi="Book Antiqua" w:cs="Times New Roman"/>
          <w:i/>
          <w:kern w:val="2"/>
          <w:lang w:eastAsia="zh-CN"/>
        </w:rPr>
        <w:t>Immunol</w:t>
      </w:r>
      <w:proofErr w:type="spellEnd"/>
      <w:r w:rsidRPr="00F14B98">
        <w:rPr>
          <w:rFonts w:ascii="Book Antiqua" w:eastAsia="宋体" w:hAnsi="Book Antiqua" w:cs="Times New Roman"/>
          <w:kern w:val="2"/>
          <w:lang w:eastAsia="zh-CN"/>
        </w:rPr>
        <w:t xml:space="preserve"> 1997; </w:t>
      </w:r>
      <w:r w:rsidRPr="00F14B98">
        <w:rPr>
          <w:rFonts w:ascii="Book Antiqua" w:eastAsia="宋体" w:hAnsi="Book Antiqua" w:cs="Times New Roman"/>
          <w:b/>
          <w:kern w:val="2"/>
          <w:lang w:eastAsia="zh-CN"/>
        </w:rPr>
        <w:t>27</w:t>
      </w:r>
      <w:r w:rsidRPr="00F14B98">
        <w:rPr>
          <w:rFonts w:ascii="Book Antiqua" w:eastAsia="宋体" w:hAnsi="Book Antiqua" w:cs="Times New Roman"/>
          <w:kern w:val="2"/>
          <w:lang w:eastAsia="zh-CN"/>
        </w:rPr>
        <w:t>: 1743-1750 [PMID: 9247586 DOI: 10.1002/eji.1830270722]</w:t>
      </w:r>
    </w:p>
    <w:p w14:paraId="3AAFFB9B"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3 </w:t>
      </w:r>
      <w:proofErr w:type="spellStart"/>
      <w:r w:rsidRPr="00F14B98">
        <w:rPr>
          <w:rFonts w:ascii="Book Antiqua" w:eastAsia="宋体" w:hAnsi="Book Antiqua" w:cs="Times New Roman"/>
          <w:b/>
          <w:kern w:val="2"/>
          <w:lang w:eastAsia="zh-CN"/>
        </w:rPr>
        <w:t>Targan</w:t>
      </w:r>
      <w:proofErr w:type="spellEnd"/>
      <w:r w:rsidRPr="00F14B98">
        <w:rPr>
          <w:rFonts w:ascii="Book Antiqua" w:eastAsia="宋体" w:hAnsi="Book Antiqua" w:cs="Times New Roman"/>
          <w:b/>
          <w:kern w:val="2"/>
          <w:lang w:eastAsia="zh-CN"/>
        </w:rPr>
        <w:t xml:space="preserve"> SR</w:t>
      </w:r>
      <w:r w:rsidRPr="00F14B98">
        <w:rPr>
          <w:rFonts w:ascii="Book Antiqua" w:eastAsia="宋体" w:hAnsi="Book Antiqua" w:cs="Times New Roman"/>
          <w:kern w:val="2"/>
          <w:lang w:eastAsia="zh-CN"/>
        </w:rPr>
        <w:t xml:space="preserve">, </w:t>
      </w:r>
      <w:proofErr w:type="spellStart"/>
      <w:r w:rsidRPr="00F14B98">
        <w:rPr>
          <w:rFonts w:ascii="Book Antiqua" w:eastAsia="宋体" w:hAnsi="Book Antiqua" w:cs="Times New Roman"/>
          <w:kern w:val="2"/>
          <w:lang w:eastAsia="zh-CN"/>
        </w:rPr>
        <w:t>Hanauer</w:t>
      </w:r>
      <w:proofErr w:type="spellEnd"/>
      <w:r w:rsidRPr="00F14B98">
        <w:rPr>
          <w:rFonts w:ascii="Book Antiqua" w:eastAsia="宋体" w:hAnsi="Book Antiqua" w:cs="Times New Roman"/>
          <w:kern w:val="2"/>
          <w:lang w:eastAsia="zh-CN"/>
        </w:rPr>
        <w:t xml:space="preserve"> SB, van Deventer SJ, Mayer L, Present DH, </w:t>
      </w:r>
      <w:proofErr w:type="spellStart"/>
      <w:r w:rsidRPr="00F14B98">
        <w:rPr>
          <w:rFonts w:ascii="Book Antiqua" w:eastAsia="宋体" w:hAnsi="Book Antiqua" w:cs="Times New Roman"/>
          <w:kern w:val="2"/>
          <w:lang w:eastAsia="zh-CN"/>
        </w:rPr>
        <w:t>Braakman</w:t>
      </w:r>
      <w:proofErr w:type="spellEnd"/>
      <w:r w:rsidRPr="00F14B98">
        <w:rPr>
          <w:rFonts w:ascii="Book Antiqua" w:eastAsia="宋体" w:hAnsi="Book Antiqua" w:cs="Times New Roman"/>
          <w:kern w:val="2"/>
          <w:lang w:eastAsia="zh-CN"/>
        </w:rPr>
        <w:t xml:space="preserve"> T, </w:t>
      </w:r>
      <w:proofErr w:type="spellStart"/>
      <w:r w:rsidRPr="00F14B98">
        <w:rPr>
          <w:rFonts w:ascii="Book Antiqua" w:eastAsia="宋体" w:hAnsi="Book Antiqua" w:cs="Times New Roman"/>
          <w:kern w:val="2"/>
          <w:lang w:eastAsia="zh-CN"/>
        </w:rPr>
        <w:t>DeWoody</w:t>
      </w:r>
      <w:proofErr w:type="spellEnd"/>
      <w:r w:rsidRPr="00F14B98">
        <w:rPr>
          <w:rFonts w:ascii="Book Antiqua" w:eastAsia="宋体" w:hAnsi="Book Antiqua" w:cs="Times New Roman"/>
          <w:kern w:val="2"/>
          <w:lang w:eastAsia="zh-CN"/>
        </w:rPr>
        <w:t xml:space="preserve"> KL, </w:t>
      </w:r>
      <w:proofErr w:type="spellStart"/>
      <w:r w:rsidRPr="00F14B98">
        <w:rPr>
          <w:rFonts w:ascii="Book Antiqua" w:eastAsia="宋体" w:hAnsi="Book Antiqua" w:cs="Times New Roman"/>
          <w:kern w:val="2"/>
          <w:lang w:eastAsia="zh-CN"/>
        </w:rPr>
        <w:t>Schaible</w:t>
      </w:r>
      <w:proofErr w:type="spellEnd"/>
      <w:r w:rsidRPr="00F14B98">
        <w:rPr>
          <w:rFonts w:ascii="Book Antiqua" w:eastAsia="宋体" w:hAnsi="Book Antiqua" w:cs="Times New Roman"/>
          <w:kern w:val="2"/>
          <w:lang w:eastAsia="zh-CN"/>
        </w:rPr>
        <w:t xml:space="preserve"> TF, </w:t>
      </w:r>
      <w:proofErr w:type="spellStart"/>
      <w:r w:rsidRPr="00F14B98">
        <w:rPr>
          <w:rFonts w:ascii="Book Antiqua" w:eastAsia="宋体" w:hAnsi="Book Antiqua" w:cs="Times New Roman"/>
          <w:kern w:val="2"/>
          <w:lang w:eastAsia="zh-CN"/>
        </w:rPr>
        <w:t>Rutgeerts</w:t>
      </w:r>
      <w:proofErr w:type="spellEnd"/>
      <w:r w:rsidRPr="00F14B98">
        <w:rPr>
          <w:rFonts w:ascii="Book Antiqua" w:eastAsia="宋体" w:hAnsi="Book Antiqua" w:cs="Times New Roman"/>
          <w:kern w:val="2"/>
          <w:lang w:eastAsia="zh-CN"/>
        </w:rPr>
        <w:t xml:space="preserve"> PJ. A short-term study of chimeric monoclonal antibody cA2 to tumor necrosis factor alpha for Crohn's disease. Crohn's Disease cA2 Study Group. </w:t>
      </w:r>
      <w:r w:rsidRPr="00F14B98">
        <w:rPr>
          <w:rFonts w:ascii="Book Antiqua" w:eastAsia="宋体" w:hAnsi="Book Antiqua" w:cs="Times New Roman"/>
          <w:i/>
          <w:kern w:val="2"/>
          <w:lang w:eastAsia="zh-CN"/>
        </w:rPr>
        <w:t xml:space="preserve">N </w:t>
      </w:r>
      <w:proofErr w:type="spellStart"/>
      <w:r w:rsidRPr="00F14B98">
        <w:rPr>
          <w:rFonts w:ascii="Book Antiqua" w:eastAsia="宋体" w:hAnsi="Book Antiqua" w:cs="Times New Roman"/>
          <w:i/>
          <w:kern w:val="2"/>
          <w:lang w:eastAsia="zh-CN"/>
        </w:rPr>
        <w:t>Engl</w:t>
      </w:r>
      <w:proofErr w:type="spellEnd"/>
      <w:r w:rsidRPr="00F14B98">
        <w:rPr>
          <w:rFonts w:ascii="Book Antiqua" w:eastAsia="宋体" w:hAnsi="Book Antiqua" w:cs="Times New Roman"/>
          <w:i/>
          <w:kern w:val="2"/>
          <w:lang w:eastAsia="zh-CN"/>
        </w:rPr>
        <w:t xml:space="preserve"> J Med</w:t>
      </w:r>
      <w:r w:rsidRPr="00F14B98">
        <w:rPr>
          <w:rFonts w:ascii="Book Antiqua" w:eastAsia="宋体" w:hAnsi="Book Antiqua" w:cs="Times New Roman"/>
          <w:kern w:val="2"/>
          <w:lang w:eastAsia="zh-CN"/>
        </w:rPr>
        <w:t xml:space="preserve"> 1997; </w:t>
      </w:r>
      <w:r w:rsidRPr="00F14B98">
        <w:rPr>
          <w:rFonts w:ascii="Book Antiqua" w:eastAsia="宋体" w:hAnsi="Book Antiqua" w:cs="Times New Roman"/>
          <w:b/>
          <w:kern w:val="2"/>
          <w:lang w:eastAsia="zh-CN"/>
        </w:rPr>
        <w:t>337</w:t>
      </w:r>
      <w:r w:rsidRPr="00F14B98">
        <w:rPr>
          <w:rFonts w:ascii="Book Antiqua" w:eastAsia="宋体" w:hAnsi="Book Antiqua" w:cs="Times New Roman"/>
          <w:kern w:val="2"/>
          <w:lang w:eastAsia="zh-CN"/>
        </w:rPr>
        <w:t>: 1029-1035 [PMID: 9321530 DOI: 10.1056/NEJM199710093371502]</w:t>
      </w:r>
    </w:p>
    <w:p w14:paraId="0C544D0B"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4 </w:t>
      </w:r>
      <w:proofErr w:type="spellStart"/>
      <w:r w:rsidRPr="00F14B98">
        <w:rPr>
          <w:rFonts w:ascii="Book Antiqua" w:eastAsia="宋体" w:hAnsi="Book Antiqua" w:cs="Times New Roman"/>
          <w:b/>
          <w:kern w:val="2"/>
          <w:lang w:eastAsia="zh-CN"/>
        </w:rPr>
        <w:t>Dignass</w:t>
      </w:r>
      <w:proofErr w:type="spellEnd"/>
      <w:r w:rsidRPr="00F14B98">
        <w:rPr>
          <w:rFonts w:ascii="Book Antiqua" w:eastAsia="宋体" w:hAnsi="Book Antiqua" w:cs="Times New Roman"/>
          <w:b/>
          <w:kern w:val="2"/>
          <w:lang w:eastAsia="zh-CN"/>
        </w:rPr>
        <w:t xml:space="preserve"> A</w:t>
      </w:r>
      <w:r w:rsidRPr="00F14B98">
        <w:rPr>
          <w:rFonts w:ascii="Book Antiqua" w:eastAsia="宋体" w:hAnsi="Book Antiqua" w:cs="Times New Roman"/>
          <w:kern w:val="2"/>
          <w:lang w:eastAsia="zh-CN"/>
        </w:rPr>
        <w:t xml:space="preserve">, Lindsay JO, Sturm A, Windsor A, </w:t>
      </w:r>
      <w:proofErr w:type="spellStart"/>
      <w:r w:rsidRPr="00F14B98">
        <w:rPr>
          <w:rFonts w:ascii="Book Antiqua" w:eastAsia="宋体" w:hAnsi="Book Antiqua" w:cs="Times New Roman"/>
          <w:kern w:val="2"/>
          <w:lang w:eastAsia="zh-CN"/>
        </w:rPr>
        <w:t>Colombel</w:t>
      </w:r>
      <w:proofErr w:type="spellEnd"/>
      <w:r w:rsidRPr="00F14B98">
        <w:rPr>
          <w:rFonts w:ascii="Book Antiqua" w:eastAsia="宋体" w:hAnsi="Book Antiqua" w:cs="Times New Roman"/>
          <w:kern w:val="2"/>
          <w:lang w:eastAsia="zh-CN"/>
        </w:rPr>
        <w:t xml:space="preserve"> JF, </w:t>
      </w:r>
      <w:proofErr w:type="spellStart"/>
      <w:r w:rsidRPr="00F14B98">
        <w:rPr>
          <w:rFonts w:ascii="Book Antiqua" w:eastAsia="宋体" w:hAnsi="Book Antiqua" w:cs="Times New Roman"/>
          <w:kern w:val="2"/>
          <w:lang w:eastAsia="zh-CN"/>
        </w:rPr>
        <w:t>Allez</w:t>
      </w:r>
      <w:proofErr w:type="spellEnd"/>
      <w:r w:rsidRPr="00F14B98">
        <w:rPr>
          <w:rFonts w:ascii="Book Antiqua" w:eastAsia="宋体" w:hAnsi="Book Antiqua" w:cs="Times New Roman"/>
          <w:kern w:val="2"/>
          <w:lang w:eastAsia="zh-CN"/>
        </w:rPr>
        <w:t xml:space="preserve"> M, </w:t>
      </w:r>
      <w:proofErr w:type="spellStart"/>
      <w:r w:rsidRPr="00F14B98">
        <w:rPr>
          <w:rFonts w:ascii="Book Antiqua" w:eastAsia="宋体" w:hAnsi="Book Antiqua" w:cs="Times New Roman"/>
          <w:kern w:val="2"/>
          <w:lang w:eastAsia="zh-CN"/>
        </w:rPr>
        <w:t>D'Haens</w:t>
      </w:r>
      <w:proofErr w:type="spellEnd"/>
      <w:r w:rsidRPr="00F14B98">
        <w:rPr>
          <w:rFonts w:ascii="Book Antiqua" w:eastAsia="宋体" w:hAnsi="Book Antiqua" w:cs="Times New Roman"/>
          <w:kern w:val="2"/>
          <w:lang w:eastAsia="zh-CN"/>
        </w:rPr>
        <w:t xml:space="preserve"> G, </w:t>
      </w:r>
      <w:proofErr w:type="spellStart"/>
      <w:r w:rsidRPr="00F14B98">
        <w:rPr>
          <w:rFonts w:ascii="Book Antiqua" w:eastAsia="宋体" w:hAnsi="Book Antiqua" w:cs="Times New Roman"/>
          <w:kern w:val="2"/>
          <w:lang w:eastAsia="zh-CN"/>
        </w:rPr>
        <w:t>D'Hoore</w:t>
      </w:r>
      <w:proofErr w:type="spellEnd"/>
      <w:r w:rsidRPr="00F14B98">
        <w:rPr>
          <w:rFonts w:ascii="Book Antiqua" w:eastAsia="宋体" w:hAnsi="Book Antiqua" w:cs="Times New Roman"/>
          <w:kern w:val="2"/>
          <w:lang w:eastAsia="zh-CN"/>
        </w:rPr>
        <w:t xml:space="preserve"> A, </w:t>
      </w:r>
      <w:proofErr w:type="spellStart"/>
      <w:r w:rsidRPr="00F14B98">
        <w:rPr>
          <w:rFonts w:ascii="Book Antiqua" w:eastAsia="宋体" w:hAnsi="Book Antiqua" w:cs="Times New Roman"/>
          <w:kern w:val="2"/>
          <w:lang w:eastAsia="zh-CN"/>
        </w:rPr>
        <w:t>Mantzaris</w:t>
      </w:r>
      <w:proofErr w:type="spellEnd"/>
      <w:r w:rsidRPr="00F14B98">
        <w:rPr>
          <w:rFonts w:ascii="Book Antiqua" w:eastAsia="宋体" w:hAnsi="Book Antiqua" w:cs="Times New Roman"/>
          <w:kern w:val="2"/>
          <w:lang w:eastAsia="zh-CN"/>
        </w:rPr>
        <w:t xml:space="preserve"> G, </w:t>
      </w:r>
      <w:proofErr w:type="spellStart"/>
      <w:r w:rsidRPr="00F14B98">
        <w:rPr>
          <w:rFonts w:ascii="Book Antiqua" w:eastAsia="宋体" w:hAnsi="Book Antiqua" w:cs="Times New Roman"/>
          <w:kern w:val="2"/>
          <w:lang w:eastAsia="zh-CN"/>
        </w:rPr>
        <w:t>Novacek</w:t>
      </w:r>
      <w:proofErr w:type="spellEnd"/>
      <w:r w:rsidRPr="00F14B98">
        <w:rPr>
          <w:rFonts w:ascii="Book Antiqua" w:eastAsia="宋体" w:hAnsi="Book Antiqua" w:cs="Times New Roman"/>
          <w:kern w:val="2"/>
          <w:lang w:eastAsia="zh-CN"/>
        </w:rPr>
        <w:t xml:space="preserve"> G, </w:t>
      </w:r>
      <w:proofErr w:type="spellStart"/>
      <w:r w:rsidRPr="00F14B98">
        <w:rPr>
          <w:rFonts w:ascii="Book Antiqua" w:eastAsia="宋体" w:hAnsi="Book Antiqua" w:cs="Times New Roman"/>
          <w:kern w:val="2"/>
          <w:lang w:eastAsia="zh-CN"/>
        </w:rPr>
        <w:t>Oresland</w:t>
      </w:r>
      <w:proofErr w:type="spellEnd"/>
      <w:r w:rsidRPr="00F14B98">
        <w:rPr>
          <w:rFonts w:ascii="Book Antiqua" w:eastAsia="宋体" w:hAnsi="Book Antiqua" w:cs="Times New Roman"/>
          <w:kern w:val="2"/>
          <w:lang w:eastAsia="zh-CN"/>
        </w:rPr>
        <w:t xml:space="preserve"> T, </w:t>
      </w:r>
      <w:proofErr w:type="spellStart"/>
      <w:r w:rsidRPr="00F14B98">
        <w:rPr>
          <w:rFonts w:ascii="Book Antiqua" w:eastAsia="宋体" w:hAnsi="Book Antiqua" w:cs="Times New Roman"/>
          <w:kern w:val="2"/>
          <w:lang w:eastAsia="zh-CN"/>
        </w:rPr>
        <w:t>Reinisch</w:t>
      </w:r>
      <w:proofErr w:type="spellEnd"/>
      <w:r w:rsidRPr="00F14B98">
        <w:rPr>
          <w:rFonts w:ascii="Book Antiqua" w:eastAsia="宋体" w:hAnsi="Book Antiqua" w:cs="Times New Roman"/>
          <w:kern w:val="2"/>
          <w:lang w:eastAsia="zh-CN"/>
        </w:rPr>
        <w:t xml:space="preserve"> W, Sans M, </w:t>
      </w:r>
      <w:proofErr w:type="spellStart"/>
      <w:r w:rsidRPr="00F14B98">
        <w:rPr>
          <w:rFonts w:ascii="Book Antiqua" w:eastAsia="宋体" w:hAnsi="Book Antiqua" w:cs="Times New Roman"/>
          <w:kern w:val="2"/>
          <w:lang w:eastAsia="zh-CN"/>
        </w:rPr>
        <w:t>Stange</w:t>
      </w:r>
      <w:proofErr w:type="spellEnd"/>
      <w:r w:rsidRPr="00F14B98">
        <w:rPr>
          <w:rFonts w:ascii="Book Antiqua" w:eastAsia="宋体" w:hAnsi="Book Antiqua" w:cs="Times New Roman"/>
          <w:kern w:val="2"/>
          <w:lang w:eastAsia="zh-CN"/>
        </w:rPr>
        <w:t xml:space="preserve"> E, </w:t>
      </w:r>
      <w:proofErr w:type="spellStart"/>
      <w:r w:rsidRPr="00F14B98">
        <w:rPr>
          <w:rFonts w:ascii="Book Antiqua" w:eastAsia="宋体" w:hAnsi="Book Antiqua" w:cs="Times New Roman"/>
          <w:kern w:val="2"/>
          <w:lang w:eastAsia="zh-CN"/>
        </w:rPr>
        <w:t>Vermeire</w:t>
      </w:r>
      <w:proofErr w:type="spellEnd"/>
      <w:r w:rsidRPr="00F14B98">
        <w:rPr>
          <w:rFonts w:ascii="Book Antiqua" w:eastAsia="宋体" w:hAnsi="Book Antiqua" w:cs="Times New Roman"/>
          <w:kern w:val="2"/>
          <w:lang w:eastAsia="zh-CN"/>
        </w:rPr>
        <w:t xml:space="preserve"> S, Travis S, Van </w:t>
      </w:r>
      <w:proofErr w:type="spellStart"/>
      <w:r w:rsidRPr="00F14B98">
        <w:rPr>
          <w:rFonts w:ascii="Book Antiqua" w:eastAsia="宋体" w:hAnsi="Book Antiqua" w:cs="Times New Roman"/>
          <w:kern w:val="2"/>
          <w:lang w:eastAsia="zh-CN"/>
        </w:rPr>
        <w:t>Assche</w:t>
      </w:r>
      <w:proofErr w:type="spellEnd"/>
      <w:r w:rsidRPr="00F14B98">
        <w:rPr>
          <w:rFonts w:ascii="Book Antiqua" w:eastAsia="宋体" w:hAnsi="Book Antiqua" w:cs="Times New Roman"/>
          <w:kern w:val="2"/>
          <w:lang w:eastAsia="zh-CN"/>
        </w:rPr>
        <w:t xml:space="preserve"> G. Second European evidence-based consensus on the diagnosis and management of ulcerative colitis part 2: current management. </w:t>
      </w:r>
      <w:r w:rsidRPr="00F14B98">
        <w:rPr>
          <w:rFonts w:ascii="Book Antiqua" w:eastAsia="宋体" w:hAnsi="Book Antiqua" w:cs="Times New Roman"/>
          <w:i/>
          <w:kern w:val="2"/>
          <w:lang w:eastAsia="zh-CN"/>
        </w:rPr>
        <w:t xml:space="preserve">J </w:t>
      </w:r>
      <w:proofErr w:type="spellStart"/>
      <w:r w:rsidRPr="00F14B98">
        <w:rPr>
          <w:rFonts w:ascii="Book Antiqua" w:eastAsia="宋体" w:hAnsi="Book Antiqua" w:cs="Times New Roman"/>
          <w:i/>
          <w:kern w:val="2"/>
          <w:lang w:eastAsia="zh-CN"/>
        </w:rPr>
        <w:t>Crohns</w:t>
      </w:r>
      <w:proofErr w:type="spellEnd"/>
      <w:r w:rsidRPr="00F14B98">
        <w:rPr>
          <w:rFonts w:ascii="Book Antiqua" w:eastAsia="宋体" w:hAnsi="Book Antiqua" w:cs="Times New Roman"/>
          <w:i/>
          <w:kern w:val="2"/>
          <w:lang w:eastAsia="zh-CN"/>
        </w:rPr>
        <w:t xml:space="preserve"> Colitis</w:t>
      </w:r>
      <w:r w:rsidRPr="00F14B98">
        <w:rPr>
          <w:rFonts w:ascii="Book Antiqua" w:eastAsia="宋体" w:hAnsi="Book Antiqua" w:cs="Times New Roman"/>
          <w:kern w:val="2"/>
          <w:lang w:eastAsia="zh-CN"/>
        </w:rPr>
        <w:t xml:space="preserve"> 2012; </w:t>
      </w:r>
      <w:r w:rsidRPr="00F14B98">
        <w:rPr>
          <w:rFonts w:ascii="Book Antiqua" w:eastAsia="宋体" w:hAnsi="Book Antiqua" w:cs="Times New Roman"/>
          <w:b/>
          <w:kern w:val="2"/>
          <w:lang w:eastAsia="zh-CN"/>
        </w:rPr>
        <w:t>6</w:t>
      </w:r>
      <w:r w:rsidRPr="00F14B98">
        <w:rPr>
          <w:rFonts w:ascii="Book Antiqua" w:eastAsia="宋体" w:hAnsi="Book Antiqua" w:cs="Times New Roman"/>
          <w:kern w:val="2"/>
          <w:lang w:eastAsia="zh-CN"/>
        </w:rPr>
        <w:t>: 991-1030 [PMID: 23040451 DOI: 10.1016/j.crohns.2012.09.002]</w:t>
      </w:r>
    </w:p>
    <w:p w14:paraId="191C4969"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5 </w:t>
      </w:r>
      <w:proofErr w:type="spellStart"/>
      <w:r w:rsidRPr="00F14B98">
        <w:rPr>
          <w:rFonts w:ascii="Book Antiqua" w:eastAsia="宋体" w:hAnsi="Book Antiqua" w:cs="Times New Roman"/>
          <w:b/>
          <w:kern w:val="2"/>
          <w:lang w:eastAsia="zh-CN"/>
        </w:rPr>
        <w:t>Rutgeerts</w:t>
      </w:r>
      <w:proofErr w:type="spellEnd"/>
      <w:r w:rsidRPr="00F14B98">
        <w:rPr>
          <w:rFonts w:ascii="Book Antiqua" w:eastAsia="宋体" w:hAnsi="Book Antiqua" w:cs="Times New Roman"/>
          <w:b/>
          <w:kern w:val="2"/>
          <w:lang w:eastAsia="zh-CN"/>
        </w:rPr>
        <w:t xml:space="preserve"> P</w:t>
      </w:r>
      <w:r w:rsidRPr="00F14B98">
        <w:rPr>
          <w:rFonts w:ascii="Book Antiqua" w:eastAsia="宋体" w:hAnsi="Book Antiqua" w:cs="Times New Roman"/>
          <w:kern w:val="2"/>
          <w:lang w:eastAsia="zh-CN"/>
        </w:rPr>
        <w:t xml:space="preserve">, </w:t>
      </w:r>
      <w:proofErr w:type="spellStart"/>
      <w:r w:rsidRPr="00F14B98">
        <w:rPr>
          <w:rFonts w:ascii="Book Antiqua" w:eastAsia="宋体" w:hAnsi="Book Antiqua" w:cs="Times New Roman"/>
          <w:kern w:val="2"/>
          <w:lang w:eastAsia="zh-CN"/>
        </w:rPr>
        <w:t>Sandborn</w:t>
      </w:r>
      <w:proofErr w:type="spellEnd"/>
      <w:r w:rsidRPr="00F14B98">
        <w:rPr>
          <w:rFonts w:ascii="Book Antiqua" w:eastAsia="宋体" w:hAnsi="Book Antiqua" w:cs="Times New Roman"/>
          <w:kern w:val="2"/>
          <w:lang w:eastAsia="zh-CN"/>
        </w:rPr>
        <w:t xml:space="preserve"> WJ, </w:t>
      </w:r>
      <w:proofErr w:type="spellStart"/>
      <w:r w:rsidRPr="00F14B98">
        <w:rPr>
          <w:rFonts w:ascii="Book Antiqua" w:eastAsia="宋体" w:hAnsi="Book Antiqua" w:cs="Times New Roman"/>
          <w:kern w:val="2"/>
          <w:lang w:eastAsia="zh-CN"/>
        </w:rPr>
        <w:t>Feagan</w:t>
      </w:r>
      <w:proofErr w:type="spellEnd"/>
      <w:r w:rsidRPr="00F14B98">
        <w:rPr>
          <w:rFonts w:ascii="Book Antiqua" w:eastAsia="宋体" w:hAnsi="Book Antiqua" w:cs="Times New Roman"/>
          <w:kern w:val="2"/>
          <w:lang w:eastAsia="zh-CN"/>
        </w:rPr>
        <w:t xml:space="preserve"> BG, </w:t>
      </w:r>
      <w:proofErr w:type="spellStart"/>
      <w:r w:rsidRPr="00F14B98">
        <w:rPr>
          <w:rFonts w:ascii="Book Antiqua" w:eastAsia="宋体" w:hAnsi="Book Antiqua" w:cs="Times New Roman"/>
          <w:kern w:val="2"/>
          <w:lang w:eastAsia="zh-CN"/>
        </w:rPr>
        <w:t>Reinisch</w:t>
      </w:r>
      <w:proofErr w:type="spellEnd"/>
      <w:r w:rsidRPr="00F14B98">
        <w:rPr>
          <w:rFonts w:ascii="Book Antiqua" w:eastAsia="宋体" w:hAnsi="Book Antiqua" w:cs="Times New Roman"/>
          <w:kern w:val="2"/>
          <w:lang w:eastAsia="zh-CN"/>
        </w:rPr>
        <w:t xml:space="preserve"> W, Olson A, </w:t>
      </w:r>
      <w:proofErr w:type="spellStart"/>
      <w:r w:rsidRPr="00F14B98">
        <w:rPr>
          <w:rFonts w:ascii="Book Antiqua" w:eastAsia="宋体" w:hAnsi="Book Antiqua" w:cs="Times New Roman"/>
          <w:kern w:val="2"/>
          <w:lang w:eastAsia="zh-CN"/>
        </w:rPr>
        <w:t>Johanns</w:t>
      </w:r>
      <w:proofErr w:type="spellEnd"/>
      <w:r w:rsidRPr="00F14B98">
        <w:rPr>
          <w:rFonts w:ascii="Book Antiqua" w:eastAsia="宋体" w:hAnsi="Book Antiqua" w:cs="Times New Roman"/>
          <w:kern w:val="2"/>
          <w:lang w:eastAsia="zh-CN"/>
        </w:rPr>
        <w:t xml:space="preserve"> J, Travers S, </w:t>
      </w:r>
      <w:proofErr w:type="spellStart"/>
      <w:r w:rsidRPr="00F14B98">
        <w:rPr>
          <w:rFonts w:ascii="Book Antiqua" w:eastAsia="宋体" w:hAnsi="Book Antiqua" w:cs="Times New Roman"/>
          <w:kern w:val="2"/>
          <w:lang w:eastAsia="zh-CN"/>
        </w:rPr>
        <w:t>Rachmilewitz</w:t>
      </w:r>
      <w:proofErr w:type="spellEnd"/>
      <w:r w:rsidRPr="00F14B98">
        <w:rPr>
          <w:rFonts w:ascii="Book Antiqua" w:eastAsia="宋体" w:hAnsi="Book Antiqua" w:cs="Times New Roman"/>
          <w:kern w:val="2"/>
          <w:lang w:eastAsia="zh-CN"/>
        </w:rPr>
        <w:t xml:space="preserve"> D, </w:t>
      </w:r>
      <w:proofErr w:type="spellStart"/>
      <w:r w:rsidRPr="00F14B98">
        <w:rPr>
          <w:rFonts w:ascii="Book Antiqua" w:eastAsia="宋体" w:hAnsi="Book Antiqua" w:cs="Times New Roman"/>
          <w:kern w:val="2"/>
          <w:lang w:eastAsia="zh-CN"/>
        </w:rPr>
        <w:t>Hanauer</w:t>
      </w:r>
      <w:proofErr w:type="spellEnd"/>
      <w:r w:rsidRPr="00F14B98">
        <w:rPr>
          <w:rFonts w:ascii="Book Antiqua" w:eastAsia="宋体" w:hAnsi="Book Antiqua" w:cs="Times New Roman"/>
          <w:kern w:val="2"/>
          <w:lang w:eastAsia="zh-CN"/>
        </w:rPr>
        <w:t xml:space="preserve"> SB, Lichtenstein GR, de Villiers WJ, Present D, Sands BE, </w:t>
      </w:r>
      <w:proofErr w:type="spellStart"/>
      <w:r w:rsidRPr="00F14B98">
        <w:rPr>
          <w:rFonts w:ascii="Book Antiqua" w:eastAsia="宋体" w:hAnsi="Book Antiqua" w:cs="Times New Roman"/>
          <w:kern w:val="2"/>
          <w:lang w:eastAsia="zh-CN"/>
        </w:rPr>
        <w:t>Colombel</w:t>
      </w:r>
      <w:proofErr w:type="spellEnd"/>
      <w:r w:rsidRPr="00F14B98">
        <w:rPr>
          <w:rFonts w:ascii="Book Antiqua" w:eastAsia="宋体" w:hAnsi="Book Antiqua" w:cs="Times New Roman"/>
          <w:kern w:val="2"/>
          <w:lang w:eastAsia="zh-CN"/>
        </w:rPr>
        <w:t xml:space="preserve"> JF. Infliximab for induction and maintenance therapy for ulcerative colitis. </w:t>
      </w:r>
      <w:r w:rsidRPr="00F14B98">
        <w:rPr>
          <w:rFonts w:ascii="Book Antiqua" w:eastAsia="宋体" w:hAnsi="Book Antiqua" w:cs="Times New Roman"/>
          <w:i/>
          <w:kern w:val="2"/>
          <w:lang w:eastAsia="zh-CN"/>
        </w:rPr>
        <w:t xml:space="preserve">N </w:t>
      </w:r>
      <w:proofErr w:type="spellStart"/>
      <w:r w:rsidRPr="00F14B98">
        <w:rPr>
          <w:rFonts w:ascii="Book Antiqua" w:eastAsia="宋体" w:hAnsi="Book Antiqua" w:cs="Times New Roman"/>
          <w:i/>
          <w:kern w:val="2"/>
          <w:lang w:eastAsia="zh-CN"/>
        </w:rPr>
        <w:t>Engl</w:t>
      </w:r>
      <w:proofErr w:type="spellEnd"/>
      <w:r w:rsidRPr="00F14B98">
        <w:rPr>
          <w:rFonts w:ascii="Book Antiqua" w:eastAsia="宋体" w:hAnsi="Book Antiqua" w:cs="Times New Roman"/>
          <w:i/>
          <w:kern w:val="2"/>
          <w:lang w:eastAsia="zh-CN"/>
        </w:rPr>
        <w:t xml:space="preserve"> J Med</w:t>
      </w:r>
      <w:r w:rsidRPr="00F14B98">
        <w:rPr>
          <w:rFonts w:ascii="Book Antiqua" w:eastAsia="宋体" w:hAnsi="Book Antiqua" w:cs="Times New Roman"/>
          <w:kern w:val="2"/>
          <w:lang w:eastAsia="zh-CN"/>
        </w:rPr>
        <w:t xml:space="preserve"> 2005; </w:t>
      </w:r>
      <w:r w:rsidRPr="00F14B98">
        <w:rPr>
          <w:rFonts w:ascii="Book Antiqua" w:eastAsia="宋体" w:hAnsi="Book Antiqua" w:cs="Times New Roman"/>
          <w:b/>
          <w:kern w:val="2"/>
          <w:lang w:eastAsia="zh-CN"/>
        </w:rPr>
        <w:t>353</w:t>
      </w:r>
      <w:r w:rsidRPr="00F14B98">
        <w:rPr>
          <w:rFonts w:ascii="Book Antiqua" w:eastAsia="宋体" w:hAnsi="Book Antiqua" w:cs="Times New Roman"/>
          <w:kern w:val="2"/>
          <w:lang w:eastAsia="zh-CN"/>
        </w:rPr>
        <w:t>: 2462-2476 [PMID: 16339095 DOI: 10.1056/NEJMoa050516]</w:t>
      </w:r>
    </w:p>
    <w:p w14:paraId="6D38ED46"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6 </w:t>
      </w:r>
      <w:proofErr w:type="spellStart"/>
      <w:r w:rsidRPr="00F14B98">
        <w:rPr>
          <w:rFonts w:ascii="Book Antiqua" w:eastAsia="宋体" w:hAnsi="Book Antiqua" w:cs="Times New Roman"/>
          <w:b/>
          <w:kern w:val="2"/>
          <w:lang w:eastAsia="zh-CN"/>
        </w:rPr>
        <w:t>Ordás</w:t>
      </w:r>
      <w:proofErr w:type="spellEnd"/>
      <w:r w:rsidRPr="00F14B98">
        <w:rPr>
          <w:rFonts w:ascii="Book Antiqua" w:eastAsia="宋体" w:hAnsi="Book Antiqua" w:cs="Times New Roman"/>
          <w:b/>
          <w:kern w:val="2"/>
          <w:lang w:eastAsia="zh-CN"/>
        </w:rPr>
        <w:t xml:space="preserve"> I</w:t>
      </w:r>
      <w:r w:rsidRPr="00F14B98">
        <w:rPr>
          <w:rFonts w:ascii="Book Antiqua" w:eastAsia="宋体" w:hAnsi="Book Antiqua" w:cs="Times New Roman"/>
          <w:kern w:val="2"/>
          <w:lang w:eastAsia="zh-CN"/>
        </w:rPr>
        <w:t xml:space="preserve">, </w:t>
      </w:r>
      <w:proofErr w:type="spellStart"/>
      <w:r w:rsidRPr="00F14B98">
        <w:rPr>
          <w:rFonts w:ascii="Book Antiqua" w:eastAsia="宋体" w:hAnsi="Book Antiqua" w:cs="Times New Roman"/>
          <w:kern w:val="2"/>
          <w:lang w:eastAsia="zh-CN"/>
        </w:rPr>
        <w:t>Feagan</w:t>
      </w:r>
      <w:proofErr w:type="spellEnd"/>
      <w:r w:rsidRPr="00F14B98">
        <w:rPr>
          <w:rFonts w:ascii="Book Antiqua" w:eastAsia="宋体" w:hAnsi="Book Antiqua" w:cs="Times New Roman"/>
          <w:kern w:val="2"/>
          <w:lang w:eastAsia="zh-CN"/>
        </w:rPr>
        <w:t xml:space="preserve"> BG, </w:t>
      </w:r>
      <w:proofErr w:type="spellStart"/>
      <w:r w:rsidRPr="00F14B98">
        <w:rPr>
          <w:rFonts w:ascii="Book Antiqua" w:eastAsia="宋体" w:hAnsi="Book Antiqua" w:cs="Times New Roman"/>
          <w:kern w:val="2"/>
          <w:lang w:eastAsia="zh-CN"/>
        </w:rPr>
        <w:t>Sandborn</w:t>
      </w:r>
      <w:proofErr w:type="spellEnd"/>
      <w:r w:rsidRPr="00F14B98">
        <w:rPr>
          <w:rFonts w:ascii="Book Antiqua" w:eastAsia="宋体" w:hAnsi="Book Antiqua" w:cs="Times New Roman"/>
          <w:kern w:val="2"/>
          <w:lang w:eastAsia="zh-CN"/>
        </w:rPr>
        <w:t xml:space="preserve"> WJ. Therapeutic drug monitoring of tumor necrosis factor antagonists in inflammatory bowel disease. </w:t>
      </w:r>
      <w:proofErr w:type="spellStart"/>
      <w:r w:rsidRPr="00F14B98">
        <w:rPr>
          <w:rFonts w:ascii="Book Antiqua" w:eastAsia="宋体" w:hAnsi="Book Antiqua" w:cs="Times New Roman"/>
          <w:i/>
          <w:kern w:val="2"/>
          <w:lang w:eastAsia="zh-CN"/>
        </w:rPr>
        <w:t>Clin</w:t>
      </w:r>
      <w:proofErr w:type="spellEnd"/>
      <w:r w:rsidRPr="00F14B98">
        <w:rPr>
          <w:rFonts w:ascii="Book Antiqua" w:eastAsia="宋体" w:hAnsi="Book Antiqua" w:cs="Times New Roman"/>
          <w:i/>
          <w:kern w:val="2"/>
          <w:lang w:eastAsia="zh-CN"/>
        </w:rPr>
        <w:t xml:space="preserve"> </w:t>
      </w:r>
      <w:proofErr w:type="spellStart"/>
      <w:r w:rsidRPr="00F14B98">
        <w:rPr>
          <w:rFonts w:ascii="Book Antiqua" w:eastAsia="宋体" w:hAnsi="Book Antiqua" w:cs="Times New Roman"/>
          <w:i/>
          <w:kern w:val="2"/>
          <w:lang w:eastAsia="zh-CN"/>
        </w:rPr>
        <w:t>Gastroenterol</w:t>
      </w:r>
      <w:proofErr w:type="spellEnd"/>
      <w:r w:rsidRPr="00F14B98">
        <w:rPr>
          <w:rFonts w:ascii="Book Antiqua" w:eastAsia="宋体" w:hAnsi="Book Antiqua" w:cs="Times New Roman"/>
          <w:i/>
          <w:kern w:val="2"/>
          <w:lang w:eastAsia="zh-CN"/>
        </w:rPr>
        <w:t xml:space="preserve"> </w:t>
      </w:r>
      <w:proofErr w:type="spellStart"/>
      <w:r w:rsidRPr="00F14B98">
        <w:rPr>
          <w:rFonts w:ascii="Book Antiqua" w:eastAsia="宋体" w:hAnsi="Book Antiqua" w:cs="Times New Roman"/>
          <w:i/>
          <w:kern w:val="2"/>
          <w:lang w:eastAsia="zh-CN"/>
        </w:rPr>
        <w:t>Hepatol</w:t>
      </w:r>
      <w:proofErr w:type="spellEnd"/>
      <w:r w:rsidRPr="00F14B98">
        <w:rPr>
          <w:rFonts w:ascii="Book Antiqua" w:eastAsia="宋体" w:hAnsi="Book Antiqua" w:cs="Times New Roman"/>
          <w:kern w:val="2"/>
          <w:lang w:eastAsia="zh-CN"/>
        </w:rPr>
        <w:t xml:space="preserve"> 2012; </w:t>
      </w:r>
      <w:r w:rsidRPr="00F14B98">
        <w:rPr>
          <w:rFonts w:ascii="Book Antiqua" w:eastAsia="宋体" w:hAnsi="Book Antiqua" w:cs="Times New Roman"/>
          <w:b/>
          <w:kern w:val="2"/>
          <w:lang w:eastAsia="zh-CN"/>
        </w:rPr>
        <w:t>10</w:t>
      </w:r>
      <w:r w:rsidRPr="00F14B98">
        <w:rPr>
          <w:rFonts w:ascii="Book Antiqua" w:eastAsia="宋体" w:hAnsi="Book Antiqua" w:cs="Times New Roman"/>
          <w:kern w:val="2"/>
          <w:lang w:eastAsia="zh-CN"/>
        </w:rPr>
        <w:t>: 1079-87; quiz e85-6 [PMID: 22813440 DOI: 10.1016/j.cgh.2012.06.032]</w:t>
      </w:r>
    </w:p>
    <w:p w14:paraId="3BF3961C"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lastRenderedPageBreak/>
        <w:t xml:space="preserve">7 </w:t>
      </w:r>
      <w:r w:rsidRPr="00F14B98">
        <w:rPr>
          <w:rFonts w:ascii="Book Antiqua" w:eastAsia="宋体" w:hAnsi="Book Antiqua" w:cs="Times New Roman"/>
          <w:b/>
          <w:kern w:val="2"/>
          <w:lang w:eastAsia="zh-CN"/>
        </w:rPr>
        <w:t>Siegel CA</w:t>
      </w:r>
      <w:r w:rsidRPr="00F14B98">
        <w:rPr>
          <w:rFonts w:ascii="Book Antiqua" w:eastAsia="宋体" w:hAnsi="Book Antiqua" w:cs="Times New Roman"/>
          <w:kern w:val="2"/>
          <w:lang w:eastAsia="zh-CN"/>
        </w:rPr>
        <w:t xml:space="preserve">, </w:t>
      </w:r>
      <w:proofErr w:type="spellStart"/>
      <w:r w:rsidRPr="00F14B98">
        <w:rPr>
          <w:rFonts w:ascii="Book Antiqua" w:eastAsia="宋体" w:hAnsi="Book Antiqua" w:cs="Times New Roman"/>
          <w:kern w:val="2"/>
          <w:lang w:eastAsia="zh-CN"/>
        </w:rPr>
        <w:t>Melmed</w:t>
      </w:r>
      <w:proofErr w:type="spellEnd"/>
      <w:r w:rsidRPr="00F14B98">
        <w:rPr>
          <w:rFonts w:ascii="Book Antiqua" w:eastAsia="宋体" w:hAnsi="Book Antiqua" w:cs="Times New Roman"/>
          <w:kern w:val="2"/>
          <w:lang w:eastAsia="zh-CN"/>
        </w:rPr>
        <w:t xml:space="preserve"> GY. Predicting response to Anti-TNF Agents for the treatment of </w:t>
      </w:r>
      <w:proofErr w:type="spellStart"/>
      <w:r w:rsidRPr="00F14B98">
        <w:rPr>
          <w:rFonts w:ascii="Book Antiqua" w:eastAsia="宋体" w:hAnsi="Book Antiqua" w:cs="Times New Roman"/>
          <w:kern w:val="2"/>
          <w:lang w:eastAsia="zh-CN"/>
        </w:rPr>
        <w:t>crohn's</w:t>
      </w:r>
      <w:proofErr w:type="spellEnd"/>
      <w:r w:rsidRPr="00F14B98">
        <w:rPr>
          <w:rFonts w:ascii="Book Antiqua" w:eastAsia="宋体" w:hAnsi="Book Antiqua" w:cs="Times New Roman"/>
          <w:kern w:val="2"/>
          <w:lang w:eastAsia="zh-CN"/>
        </w:rPr>
        <w:t xml:space="preserve"> disease. </w:t>
      </w:r>
      <w:proofErr w:type="spellStart"/>
      <w:r w:rsidRPr="00F14B98">
        <w:rPr>
          <w:rFonts w:ascii="Book Antiqua" w:eastAsia="宋体" w:hAnsi="Book Antiqua" w:cs="Times New Roman"/>
          <w:i/>
          <w:kern w:val="2"/>
          <w:lang w:eastAsia="zh-CN"/>
        </w:rPr>
        <w:t>Therap</w:t>
      </w:r>
      <w:proofErr w:type="spellEnd"/>
      <w:r w:rsidRPr="00F14B98">
        <w:rPr>
          <w:rFonts w:ascii="Book Antiqua" w:eastAsia="宋体" w:hAnsi="Book Antiqua" w:cs="Times New Roman"/>
          <w:i/>
          <w:kern w:val="2"/>
          <w:lang w:eastAsia="zh-CN"/>
        </w:rPr>
        <w:t xml:space="preserve"> </w:t>
      </w:r>
      <w:proofErr w:type="spellStart"/>
      <w:r w:rsidRPr="00F14B98">
        <w:rPr>
          <w:rFonts w:ascii="Book Antiqua" w:eastAsia="宋体" w:hAnsi="Book Antiqua" w:cs="Times New Roman"/>
          <w:i/>
          <w:kern w:val="2"/>
          <w:lang w:eastAsia="zh-CN"/>
        </w:rPr>
        <w:t>Adv</w:t>
      </w:r>
      <w:proofErr w:type="spellEnd"/>
      <w:r w:rsidRPr="00F14B98">
        <w:rPr>
          <w:rFonts w:ascii="Book Antiqua" w:eastAsia="宋体" w:hAnsi="Book Antiqua" w:cs="Times New Roman"/>
          <w:i/>
          <w:kern w:val="2"/>
          <w:lang w:eastAsia="zh-CN"/>
        </w:rPr>
        <w:t xml:space="preserve"> </w:t>
      </w:r>
      <w:proofErr w:type="spellStart"/>
      <w:r w:rsidRPr="00F14B98">
        <w:rPr>
          <w:rFonts w:ascii="Book Antiqua" w:eastAsia="宋体" w:hAnsi="Book Antiqua" w:cs="Times New Roman"/>
          <w:i/>
          <w:kern w:val="2"/>
          <w:lang w:eastAsia="zh-CN"/>
        </w:rPr>
        <w:t>Gastroenterol</w:t>
      </w:r>
      <w:proofErr w:type="spellEnd"/>
      <w:r w:rsidRPr="00F14B98">
        <w:rPr>
          <w:rFonts w:ascii="Book Antiqua" w:eastAsia="宋体" w:hAnsi="Book Antiqua" w:cs="Times New Roman"/>
          <w:kern w:val="2"/>
          <w:lang w:eastAsia="zh-CN"/>
        </w:rPr>
        <w:t xml:space="preserve"> 2009; </w:t>
      </w:r>
      <w:r w:rsidRPr="00F14B98">
        <w:rPr>
          <w:rFonts w:ascii="Book Antiqua" w:eastAsia="宋体" w:hAnsi="Book Antiqua" w:cs="Times New Roman"/>
          <w:b/>
          <w:kern w:val="2"/>
          <w:lang w:eastAsia="zh-CN"/>
        </w:rPr>
        <w:t>2</w:t>
      </w:r>
      <w:r w:rsidRPr="00F14B98">
        <w:rPr>
          <w:rFonts w:ascii="Book Antiqua" w:eastAsia="宋体" w:hAnsi="Book Antiqua" w:cs="Times New Roman"/>
          <w:kern w:val="2"/>
          <w:lang w:eastAsia="zh-CN"/>
        </w:rPr>
        <w:t>: 245-251 [PMID: 21180547 DOI: 10.1177/1756283X09336364]</w:t>
      </w:r>
    </w:p>
    <w:p w14:paraId="0AD2776F"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8 </w:t>
      </w:r>
      <w:r w:rsidRPr="00F14B98">
        <w:rPr>
          <w:rFonts w:ascii="Book Antiqua" w:eastAsia="宋体" w:hAnsi="Book Antiqua" w:cs="Times New Roman"/>
          <w:b/>
          <w:kern w:val="2"/>
          <w:lang w:eastAsia="zh-CN"/>
        </w:rPr>
        <w:t>Yoon SM</w:t>
      </w:r>
      <w:r w:rsidRPr="00F14B98">
        <w:rPr>
          <w:rFonts w:ascii="Book Antiqua" w:eastAsia="宋体" w:hAnsi="Book Antiqua" w:cs="Times New Roman"/>
          <w:kern w:val="2"/>
          <w:lang w:eastAsia="zh-CN"/>
        </w:rPr>
        <w:t xml:space="preserve">, </w:t>
      </w:r>
      <w:proofErr w:type="spellStart"/>
      <w:r w:rsidRPr="00F14B98">
        <w:rPr>
          <w:rFonts w:ascii="Book Antiqua" w:eastAsia="宋体" w:hAnsi="Book Antiqua" w:cs="Times New Roman"/>
          <w:kern w:val="2"/>
          <w:lang w:eastAsia="zh-CN"/>
        </w:rPr>
        <w:t>Haritunians</w:t>
      </w:r>
      <w:proofErr w:type="spellEnd"/>
      <w:r w:rsidRPr="00F14B98">
        <w:rPr>
          <w:rFonts w:ascii="Book Antiqua" w:eastAsia="宋体" w:hAnsi="Book Antiqua" w:cs="Times New Roman"/>
          <w:kern w:val="2"/>
          <w:lang w:eastAsia="zh-CN"/>
        </w:rPr>
        <w:t xml:space="preserve"> T, </w:t>
      </w:r>
      <w:proofErr w:type="spellStart"/>
      <w:r w:rsidRPr="00F14B98">
        <w:rPr>
          <w:rFonts w:ascii="Book Antiqua" w:eastAsia="宋体" w:hAnsi="Book Antiqua" w:cs="Times New Roman"/>
          <w:kern w:val="2"/>
          <w:lang w:eastAsia="zh-CN"/>
        </w:rPr>
        <w:t>Chhina</w:t>
      </w:r>
      <w:proofErr w:type="spellEnd"/>
      <w:r w:rsidRPr="00F14B98">
        <w:rPr>
          <w:rFonts w:ascii="Book Antiqua" w:eastAsia="宋体" w:hAnsi="Book Antiqua" w:cs="Times New Roman"/>
          <w:kern w:val="2"/>
          <w:lang w:eastAsia="zh-CN"/>
        </w:rPr>
        <w:t xml:space="preserve"> S, Liu Z, Yang S, Landers C, Li D, Ye BD, Shih D, </w:t>
      </w:r>
      <w:proofErr w:type="spellStart"/>
      <w:r w:rsidRPr="00F14B98">
        <w:rPr>
          <w:rFonts w:ascii="Book Antiqua" w:eastAsia="宋体" w:hAnsi="Book Antiqua" w:cs="Times New Roman"/>
          <w:kern w:val="2"/>
          <w:lang w:eastAsia="zh-CN"/>
        </w:rPr>
        <w:t>Vasiliauskas</w:t>
      </w:r>
      <w:proofErr w:type="spellEnd"/>
      <w:r w:rsidRPr="00F14B98">
        <w:rPr>
          <w:rFonts w:ascii="Book Antiqua" w:eastAsia="宋体" w:hAnsi="Book Antiqua" w:cs="Times New Roman"/>
          <w:kern w:val="2"/>
          <w:lang w:eastAsia="zh-CN"/>
        </w:rPr>
        <w:t xml:space="preserve"> EA, </w:t>
      </w:r>
      <w:proofErr w:type="spellStart"/>
      <w:r w:rsidRPr="00F14B98">
        <w:rPr>
          <w:rFonts w:ascii="Book Antiqua" w:eastAsia="宋体" w:hAnsi="Book Antiqua" w:cs="Times New Roman"/>
          <w:kern w:val="2"/>
          <w:lang w:eastAsia="zh-CN"/>
        </w:rPr>
        <w:t>Ippoliti</w:t>
      </w:r>
      <w:proofErr w:type="spellEnd"/>
      <w:r w:rsidRPr="00F14B98">
        <w:rPr>
          <w:rFonts w:ascii="Book Antiqua" w:eastAsia="宋体" w:hAnsi="Book Antiqua" w:cs="Times New Roman"/>
          <w:kern w:val="2"/>
          <w:lang w:eastAsia="zh-CN"/>
        </w:rPr>
        <w:t xml:space="preserve"> A, </w:t>
      </w:r>
      <w:proofErr w:type="spellStart"/>
      <w:r w:rsidRPr="00F14B98">
        <w:rPr>
          <w:rFonts w:ascii="Book Antiqua" w:eastAsia="宋体" w:hAnsi="Book Antiqua" w:cs="Times New Roman"/>
          <w:kern w:val="2"/>
          <w:lang w:eastAsia="zh-CN"/>
        </w:rPr>
        <w:t>Rabizadeh</w:t>
      </w:r>
      <w:proofErr w:type="spellEnd"/>
      <w:r w:rsidRPr="00F14B98">
        <w:rPr>
          <w:rFonts w:ascii="Book Antiqua" w:eastAsia="宋体" w:hAnsi="Book Antiqua" w:cs="Times New Roman"/>
          <w:kern w:val="2"/>
          <w:lang w:eastAsia="zh-CN"/>
        </w:rPr>
        <w:t xml:space="preserve"> S, </w:t>
      </w:r>
      <w:proofErr w:type="spellStart"/>
      <w:r w:rsidRPr="00F14B98">
        <w:rPr>
          <w:rFonts w:ascii="Book Antiqua" w:eastAsia="宋体" w:hAnsi="Book Antiqua" w:cs="Times New Roman"/>
          <w:kern w:val="2"/>
          <w:lang w:eastAsia="zh-CN"/>
        </w:rPr>
        <w:t>Targan</w:t>
      </w:r>
      <w:proofErr w:type="spellEnd"/>
      <w:r w:rsidRPr="00F14B98">
        <w:rPr>
          <w:rFonts w:ascii="Book Antiqua" w:eastAsia="宋体" w:hAnsi="Book Antiqua" w:cs="Times New Roman"/>
          <w:kern w:val="2"/>
          <w:lang w:eastAsia="zh-CN"/>
        </w:rPr>
        <w:t xml:space="preserve"> SR, </w:t>
      </w:r>
      <w:proofErr w:type="spellStart"/>
      <w:r w:rsidRPr="00F14B98">
        <w:rPr>
          <w:rFonts w:ascii="Book Antiqua" w:eastAsia="宋体" w:hAnsi="Book Antiqua" w:cs="Times New Roman"/>
          <w:kern w:val="2"/>
          <w:lang w:eastAsia="zh-CN"/>
        </w:rPr>
        <w:t>Melmed</w:t>
      </w:r>
      <w:proofErr w:type="spellEnd"/>
      <w:r w:rsidRPr="00F14B98">
        <w:rPr>
          <w:rFonts w:ascii="Book Antiqua" w:eastAsia="宋体" w:hAnsi="Book Antiqua" w:cs="Times New Roman"/>
          <w:kern w:val="2"/>
          <w:lang w:eastAsia="zh-CN"/>
        </w:rPr>
        <w:t xml:space="preserve"> GY, McGovern DPB. Colonic Phenotypes Are Associated with Poorer Response to Anti-TNF Therapies in Patients with IBD. </w:t>
      </w:r>
      <w:proofErr w:type="spellStart"/>
      <w:r w:rsidRPr="00F14B98">
        <w:rPr>
          <w:rFonts w:ascii="Book Antiqua" w:eastAsia="宋体" w:hAnsi="Book Antiqua" w:cs="Times New Roman"/>
          <w:i/>
          <w:kern w:val="2"/>
          <w:lang w:eastAsia="zh-CN"/>
        </w:rPr>
        <w:t>Inflamm</w:t>
      </w:r>
      <w:proofErr w:type="spellEnd"/>
      <w:r w:rsidRPr="00F14B98">
        <w:rPr>
          <w:rFonts w:ascii="Book Antiqua" w:eastAsia="宋体" w:hAnsi="Book Antiqua" w:cs="Times New Roman"/>
          <w:i/>
          <w:kern w:val="2"/>
          <w:lang w:eastAsia="zh-CN"/>
        </w:rPr>
        <w:t xml:space="preserve"> Bowel Dis</w:t>
      </w:r>
      <w:r w:rsidRPr="00F14B98">
        <w:rPr>
          <w:rFonts w:ascii="Book Antiqua" w:eastAsia="宋体" w:hAnsi="Book Antiqua" w:cs="Times New Roman"/>
          <w:kern w:val="2"/>
          <w:lang w:eastAsia="zh-CN"/>
        </w:rPr>
        <w:t xml:space="preserve"> 2017; </w:t>
      </w:r>
      <w:r w:rsidRPr="00F14B98">
        <w:rPr>
          <w:rFonts w:ascii="Book Antiqua" w:eastAsia="宋体" w:hAnsi="Book Antiqua" w:cs="Times New Roman"/>
          <w:b/>
          <w:kern w:val="2"/>
          <w:lang w:eastAsia="zh-CN"/>
        </w:rPr>
        <w:t>23</w:t>
      </w:r>
      <w:r w:rsidRPr="00F14B98">
        <w:rPr>
          <w:rFonts w:ascii="Book Antiqua" w:eastAsia="宋体" w:hAnsi="Book Antiqua" w:cs="Times New Roman"/>
          <w:kern w:val="2"/>
          <w:lang w:eastAsia="zh-CN"/>
        </w:rPr>
        <w:t>: 1382-1393 [PMID: 28590340 DOI: 10.1097/MIB.0000000000001150]</w:t>
      </w:r>
    </w:p>
    <w:p w14:paraId="473C86D6"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9 </w:t>
      </w:r>
      <w:proofErr w:type="spellStart"/>
      <w:r w:rsidRPr="00F14B98">
        <w:rPr>
          <w:rFonts w:ascii="Book Antiqua" w:eastAsia="宋体" w:hAnsi="Book Antiqua" w:cs="Times New Roman"/>
          <w:b/>
          <w:kern w:val="2"/>
          <w:lang w:eastAsia="zh-CN"/>
        </w:rPr>
        <w:t>Colombel</w:t>
      </w:r>
      <w:proofErr w:type="spellEnd"/>
      <w:r w:rsidRPr="00F14B98">
        <w:rPr>
          <w:rFonts w:ascii="Book Antiqua" w:eastAsia="宋体" w:hAnsi="Book Antiqua" w:cs="Times New Roman"/>
          <w:b/>
          <w:kern w:val="2"/>
          <w:lang w:eastAsia="zh-CN"/>
        </w:rPr>
        <w:t xml:space="preserve"> JF</w:t>
      </w:r>
      <w:r w:rsidRPr="00F14B98">
        <w:rPr>
          <w:rFonts w:ascii="Book Antiqua" w:eastAsia="宋体" w:hAnsi="Book Antiqua" w:cs="Times New Roman"/>
          <w:kern w:val="2"/>
          <w:lang w:eastAsia="zh-CN"/>
        </w:rPr>
        <w:t xml:space="preserve">, Loftus EV Jr, Tremaine WJ, Egan LJ, </w:t>
      </w:r>
      <w:proofErr w:type="spellStart"/>
      <w:r w:rsidRPr="00F14B98">
        <w:rPr>
          <w:rFonts w:ascii="Book Antiqua" w:eastAsia="宋体" w:hAnsi="Book Antiqua" w:cs="Times New Roman"/>
          <w:kern w:val="2"/>
          <w:lang w:eastAsia="zh-CN"/>
        </w:rPr>
        <w:t>Harmsen</w:t>
      </w:r>
      <w:proofErr w:type="spellEnd"/>
      <w:r w:rsidRPr="00F14B98">
        <w:rPr>
          <w:rFonts w:ascii="Book Antiqua" w:eastAsia="宋体" w:hAnsi="Book Antiqua" w:cs="Times New Roman"/>
          <w:kern w:val="2"/>
          <w:lang w:eastAsia="zh-CN"/>
        </w:rPr>
        <w:t xml:space="preserve"> WS, Schleck CD, </w:t>
      </w:r>
      <w:proofErr w:type="spellStart"/>
      <w:r w:rsidRPr="00F14B98">
        <w:rPr>
          <w:rFonts w:ascii="Book Antiqua" w:eastAsia="宋体" w:hAnsi="Book Antiqua" w:cs="Times New Roman"/>
          <w:kern w:val="2"/>
          <w:lang w:eastAsia="zh-CN"/>
        </w:rPr>
        <w:t>Zinsmeister</w:t>
      </w:r>
      <w:proofErr w:type="spellEnd"/>
      <w:r w:rsidRPr="00F14B98">
        <w:rPr>
          <w:rFonts w:ascii="Book Antiqua" w:eastAsia="宋体" w:hAnsi="Book Antiqua" w:cs="Times New Roman"/>
          <w:kern w:val="2"/>
          <w:lang w:eastAsia="zh-CN"/>
        </w:rPr>
        <w:t xml:space="preserve"> AR, </w:t>
      </w:r>
      <w:proofErr w:type="spellStart"/>
      <w:r w:rsidRPr="00F14B98">
        <w:rPr>
          <w:rFonts w:ascii="Book Antiqua" w:eastAsia="宋体" w:hAnsi="Book Antiqua" w:cs="Times New Roman"/>
          <w:kern w:val="2"/>
          <w:lang w:eastAsia="zh-CN"/>
        </w:rPr>
        <w:t>Sandborn</w:t>
      </w:r>
      <w:proofErr w:type="spellEnd"/>
      <w:r w:rsidRPr="00F14B98">
        <w:rPr>
          <w:rFonts w:ascii="Book Antiqua" w:eastAsia="宋体" w:hAnsi="Book Antiqua" w:cs="Times New Roman"/>
          <w:kern w:val="2"/>
          <w:lang w:eastAsia="zh-CN"/>
        </w:rPr>
        <w:t xml:space="preserve"> WJ. The safety profile of infliximab in patients with Crohn's disease: the Mayo clinic experience in 500 patients. </w:t>
      </w:r>
      <w:r w:rsidRPr="00F14B98">
        <w:rPr>
          <w:rFonts w:ascii="Book Antiqua" w:eastAsia="宋体" w:hAnsi="Book Antiqua" w:cs="Times New Roman"/>
          <w:i/>
          <w:kern w:val="2"/>
          <w:lang w:eastAsia="zh-CN"/>
        </w:rPr>
        <w:t>Gastroenterology</w:t>
      </w:r>
      <w:r w:rsidRPr="00F14B98">
        <w:rPr>
          <w:rFonts w:ascii="Book Antiqua" w:eastAsia="宋体" w:hAnsi="Book Antiqua" w:cs="Times New Roman"/>
          <w:kern w:val="2"/>
          <w:lang w:eastAsia="zh-CN"/>
        </w:rPr>
        <w:t xml:space="preserve"> 2004; </w:t>
      </w:r>
      <w:r w:rsidRPr="00F14B98">
        <w:rPr>
          <w:rFonts w:ascii="Book Antiqua" w:eastAsia="宋体" w:hAnsi="Book Antiqua" w:cs="Times New Roman"/>
          <w:b/>
          <w:kern w:val="2"/>
          <w:lang w:eastAsia="zh-CN"/>
        </w:rPr>
        <w:t>126</w:t>
      </w:r>
      <w:r w:rsidRPr="00F14B98">
        <w:rPr>
          <w:rFonts w:ascii="Book Antiqua" w:eastAsia="宋体" w:hAnsi="Book Antiqua" w:cs="Times New Roman"/>
          <w:kern w:val="2"/>
          <w:lang w:eastAsia="zh-CN"/>
        </w:rPr>
        <w:t>: 19-31 [PMID: 14699483 DOI: 10.1053/j.gastro.2003.10.047]</w:t>
      </w:r>
    </w:p>
    <w:p w14:paraId="780D8B57"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10 </w:t>
      </w:r>
      <w:r w:rsidRPr="00F14B98">
        <w:rPr>
          <w:rFonts w:ascii="Book Antiqua" w:eastAsia="宋体" w:hAnsi="Book Antiqua" w:cs="Times New Roman"/>
          <w:b/>
          <w:kern w:val="2"/>
          <w:lang w:eastAsia="zh-CN"/>
        </w:rPr>
        <w:t>Antoni C</w:t>
      </w:r>
      <w:r w:rsidRPr="00F14B98">
        <w:rPr>
          <w:rFonts w:ascii="Book Antiqua" w:eastAsia="宋体" w:hAnsi="Book Antiqua" w:cs="Times New Roman"/>
          <w:kern w:val="2"/>
          <w:lang w:eastAsia="zh-CN"/>
        </w:rPr>
        <w:t xml:space="preserve">, Braun J. Side effects of anti-TNF therapy: current knowledge. </w:t>
      </w:r>
      <w:proofErr w:type="spellStart"/>
      <w:r w:rsidRPr="00F14B98">
        <w:rPr>
          <w:rFonts w:ascii="Book Antiqua" w:eastAsia="宋体" w:hAnsi="Book Antiqua" w:cs="Times New Roman"/>
          <w:i/>
          <w:kern w:val="2"/>
          <w:lang w:eastAsia="zh-CN"/>
        </w:rPr>
        <w:t>Clin</w:t>
      </w:r>
      <w:proofErr w:type="spellEnd"/>
      <w:r w:rsidRPr="00F14B98">
        <w:rPr>
          <w:rFonts w:ascii="Book Antiqua" w:eastAsia="宋体" w:hAnsi="Book Antiqua" w:cs="Times New Roman"/>
          <w:i/>
          <w:kern w:val="2"/>
          <w:lang w:eastAsia="zh-CN"/>
        </w:rPr>
        <w:t xml:space="preserve"> </w:t>
      </w:r>
      <w:proofErr w:type="spellStart"/>
      <w:r w:rsidRPr="00F14B98">
        <w:rPr>
          <w:rFonts w:ascii="Book Antiqua" w:eastAsia="宋体" w:hAnsi="Book Antiqua" w:cs="Times New Roman"/>
          <w:i/>
          <w:kern w:val="2"/>
          <w:lang w:eastAsia="zh-CN"/>
        </w:rPr>
        <w:t>Exp</w:t>
      </w:r>
      <w:proofErr w:type="spellEnd"/>
      <w:r w:rsidRPr="00F14B98">
        <w:rPr>
          <w:rFonts w:ascii="Book Antiqua" w:eastAsia="宋体" w:hAnsi="Book Antiqua" w:cs="Times New Roman"/>
          <w:i/>
          <w:kern w:val="2"/>
          <w:lang w:eastAsia="zh-CN"/>
        </w:rPr>
        <w:t xml:space="preserve"> </w:t>
      </w:r>
      <w:proofErr w:type="spellStart"/>
      <w:r w:rsidRPr="00F14B98">
        <w:rPr>
          <w:rFonts w:ascii="Book Antiqua" w:eastAsia="宋体" w:hAnsi="Book Antiqua" w:cs="Times New Roman"/>
          <w:i/>
          <w:kern w:val="2"/>
          <w:lang w:eastAsia="zh-CN"/>
        </w:rPr>
        <w:t>Rheumatol</w:t>
      </w:r>
      <w:proofErr w:type="spellEnd"/>
      <w:r w:rsidRPr="00F14B98">
        <w:rPr>
          <w:rFonts w:ascii="Book Antiqua" w:eastAsia="宋体" w:hAnsi="Book Antiqua" w:cs="Times New Roman"/>
          <w:kern w:val="2"/>
          <w:lang w:eastAsia="zh-CN"/>
        </w:rPr>
        <w:t xml:space="preserve"> 2002; </w:t>
      </w:r>
      <w:r w:rsidRPr="00F14B98">
        <w:rPr>
          <w:rFonts w:ascii="Book Antiqua" w:eastAsia="宋体" w:hAnsi="Book Antiqua" w:cs="Times New Roman"/>
          <w:b/>
          <w:kern w:val="2"/>
          <w:lang w:eastAsia="zh-CN"/>
        </w:rPr>
        <w:t>20</w:t>
      </w:r>
      <w:r w:rsidRPr="00F14B98">
        <w:rPr>
          <w:rFonts w:ascii="Book Antiqua" w:eastAsia="宋体" w:hAnsi="Book Antiqua" w:cs="Times New Roman"/>
          <w:kern w:val="2"/>
          <w:lang w:eastAsia="zh-CN"/>
        </w:rPr>
        <w:t>: S152-S157 [PMID: 12463468]</w:t>
      </w:r>
    </w:p>
    <w:p w14:paraId="3AA79360"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11 </w:t>
      </w:r>
      <w:proofErr w:type="spellStart"/>
      <w:r w:rsidRPr="00F14B98">
        <w:rPr>
          <w:rFonts w:ascii="Book Antiqua" w:eastAsia="宋体" w:hAnsi="Book Antiqua" w:cs="Times New Roman"/>
          <w:b/>
          <w:kern w:val="2"/>
          <w:lang w:eastAsia="zh-CN"/>
        </w:rPr>
        <w:t>Scheinfeld</w:t>
      </w:r>
      <w:proofErr w:type="spellEnd"/>
      <w:r w:rsidRPr="00F14B98">
        <w:rPr>
          <w:rFonts w:ascii="Book Antiqua" w:eastAsia="宋体" w:hAnsi="Book Antiqua" w:cs="Times New Roman"/>
          <w:b/>
          <w:kern w:val="2"/>
          <w:lang w:eastAsia="zh-CN"/>
        </w:rPr>
        <w:t xml:space="preserve"> N</w:t>
      </w:r>
      <w:r w:rsidRPr="00F14B98">
        <w:rPr>
          <w:rFonts w:ascii="Book Antiqua" w:eastAsia="宋体" w:hAnsi="Book Antiqua" w:cs="Times New Roman"/>
          <w:kern w:val="2"/>
          <w:lang w:eastAsia="zh-CN"/>
        </w:rPr>
        <w:t xml:space="preserve">. Adalimumab: a review of side effects. </w:t>
      </w:r>
      <w:r w:rsidRPr="00F14B98">
        <w:rPr>
          <w:rFonts w:ascii="Book Antiqua" w:eastAsia="宋体" w:hAnsi="Book Antiqua" w:cs="Times New Roman"/>
          <w:i/>
          <w:kern w:val="2"/>
          <w:lang w:eastAsia="zh-CN"/>
        </w:rPr>
        <w:t xml:space="preserve">Expert </w:t>
      </w:r>
      <w:proofErr w:type="spellStart"/>
      <w:r w:rsidRPr="00F14B98">
        <w:rPr>
          <w:rFonts w:ascii="Book Antiqua" w:eastAsia="宋体" w:hAnsi="Book Antiqua" w:cs="Times New Roman"/>
          <w:i/>
          <w:kern w:val="2"/>
          <w:lang w:eastAsia="zh-CN"/>
        </w:rPr>
        <w:t>Opin</w:t>
      </w:r>
      <w:proofErr w:type="spellEnd"/>
      <w:r w:rsidRPr="00F14B98">
        <w:rPr>
          <w:rFonts w:ascii="Book Antiqua" w:eastAsia="宋体" w:hAnsi="Book Antiqua" w:cs="Times New Roman"/>
          <w:i/>
          <w:kern w:val="2"/>
          <w:lang w:eastAsia="zh-CN"/>
        </w:rPr>
        <w:t xml:space="preserve"> Drug </w:t>
      </w:r>
      <w:proofErr w:type="spellStart"/>
      <w:r w:rsidRPr="00F14B98">
        <w:rPr>
          <w:rFonts w:ascii="Book Antiqua" w:eastAsia="宋体" w:hAnsi="Book Antiqua" w:cs="Times New Roman"/>
          <w:i/>
          <w:kern w:val="2"/>
          <w:lang w:eastAsia="zh-CN"/>
        </w:rPr>
        <w:t>Saf</w:t>
      </w:r>
      <w:proofErr w:type="spellEnd"/>
      <w:r w:rsidRPr="00F14B98">
        <w:rPr>
          <w:rFonts w:ascii="Book Antiqua" w:eastAsia="宋体" w:hAnsi="Book Antiqua" w:cs="Times New Roman"/>
          <w:kern w:val="2"/>
          <w:lang w:eastAsia="zh-CN"/>
        </w:rPr>
        <w:t xml:space="preserve"> 2005; </w:t>
      </w:r>
      <w:r w:rsidRPr="00F14B98">
        <w:rPr>
          <w:rFonts w:ascii="Book Antiqua" w:eastAsia="宋体" w:hAnsi="Book Antiqua" w:cs="Times New Roman"/>
          <w:b/>
          <w:kern w:val="2"/>
          <w:lang w:eastAsia="zh-CN"/>
        </w:rPr>
        <w:t>4</w:t>
      </w:r>
      <w:r w:rsidRPr="00F14B98">
        <w:rPr>
          <w:rFonts w:ascii="Book Antiqua" w:eastAsia="宋体" w:hAnsi="Book Antiqua" w:cs="Times New Roman"/>
          <w:kern w:val="2"/>
          <w:lang w:eastAsia="zh-CN"/>
        </w:rPr>
        <w:t>: 637-641 [PMID: 16011443 DOI: 10.1517/14740338.4.4.637]</w:t>
      </w:r>
    </w:p>
    <w:p w14:paraId="49CD8CA3"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12 </w:t>
      </w:r>
      <w:r w:rsidRPr="00F14B98">
        <w:rPr>
          <w:rFonts w:ascii="Book Antiqua" w:eastAsia="宋体" w:hAnsi="Book Antiqua" w:cs="Times New Roman"/>
          <w:b/>
          <w:kern w:val="2"/>
          <w:lang w:eastAsia="zh-CN"/>
        </w:rPr>
        <w:t>Siegel CA</w:t>
      </w:r>
      <w:r w:rsidRPr="00F14B98">
        <w:rPr>
          <w:rFonts w:ascii="Book Antiqua" w:eastAsia="宋体" w:hAnsi="Book Antiqua" w:cs="Times New Roman"/>
          <w:kern w:val="2"/>
          <w:lang w:eastAsia="zh-CN"/>
        </w:rPr>
        <w:t xml:space="preserve">, </w:t>
      </w:r>
      <w:proofErr w:type="spellStart"/>
      <w:r w:rsidRPr="00F14B98">
        <w:rPr>
          <w:rFonts w:ascii="Book Antiqua" w:eastAsia="宋体" w:hAnsi="Book Antiqua" w:cs="Times New Roman"/>
          <w:kern w:val="2"/>
          <w:lang w:eastAsia="zh-CN"/>
        </w:rPr>
        <w:t>Hur</w:t>
      </w:r>
      <w:proofErr w:type="spellEnd"/>
      <w:r w:rsidRPr="00F14B98">
        <w:rPr>
          <w:rFonts w:ascii="Book Antiqua" w:eastAsia="宋体" w:hAnsi="Book Antiqua" w:cs="Times New Roman"/>
          <w:kern w:val="2"/>
          <w:lang w:eastAsia="zh-CN"/>
        </w:rPr>
        <w:t xml:space="preserve"> C, </w:t>
      </w:r>
      <w:proofErr w:type="spellStart"/>
      <w:r w:rsidRPr="00F14B98">
        <w:rPr>
          <w:rFonts w:ascii="Book Antiqua" w:eastAsia="宋体" w:hAnsi="Book Antiqua" w:cs="Times New Roman"/>
          <w:kern w:val="2"/>
          <w:lang w:eastAsia="zh-CN"/>
        </w:rPr>
        <w:t>Korzenik</w:t>
      </w:r>
      <w:proofErr w:type="spellEnd"/>
      <w:r w:rsidRPr="00F14B98">
        <w:rPr>
          <w:rFonts w:ascii="Book Antiqua" w:eastAsia="宋体" w:hAnsi="Book Antiqua" w:cs="Times New Roman"/>
          <w:kern w:val="2"/>
          <w:lang w:eastAsia="zh-CN"/>
        </w:rPr>
        <w:t xml:space="preserve"> JR, Gazelle GS, Sands BE. Risks and benefits of infliximab for the treatment of Crohn's disease. </w:t>
      </w:r>
      <w:proofErr w:type="spellStart"/>
      <w:r w:rsidRPr="00F14B98">
        <w:rPr>
          <w:rFonts w:ascii="Book Antiqua" w:eastAsia="宋体" w:hAnsi="Book Antiqua" w:cs="Times New Roman"/>
          <w:i/>
          <w:kern w:val="2"/>
          <w:lang w:eastAsia="zh-CN"/>
        </w:rPr>
        <w:t>Clin</w:t>
      </w:r>
      <w:proofErr w:type="spellEnd"/>
      <w:r w:rsidRPr="00F14B98">
        <w:rPr>
          <w:rFonts w:ascii="Book Antiqua" w:eastAsia="宋体" w:hAnsi="Book Antiqua" w:cs="Times New Roman"/>
          <w:i/>
          <w:kern w:val="2"/>
          <w:lang w:eastAsia="zh-CN"/>
        </w:rPr>
        <w:t xml:space="preserve"> </w:t>
      </w:r>
      <w:proofErr w:type="spellStart"/>
      <w:r w:rsidRPr="00F14B98">
        <w:rPr>
          <w:rFonts w:ascii="Book Antiqua" w:eastAsia="宋体" w:hAnsi="Book Antiqua" w:cs="Times New Roman"/>
          <w:i/>
          <w:kern w:val="2"/>
          <w:lang w:eastAsia="zh-CN"/>
        </w:rPr>
        <w:t>Gastroenterol</w:t>
      </w:r>
      <w:proofErr w:type="spellEnd"/>
      <w:r w:rsidRPr="00F14B98">
        <w:rPr>
          <w:rFonts w:ascii="Book Antiqua" w:eastAsia="宋体" w:hAnsi="Book Antiqua" w:cs="Times New Roman"/>
          <w:i/>
          <w:kern w:val="2"/>
          <w:lang w:eastAsia="zh-CN"/>
        </w:rPr>
        <w:t xml:space="preserve"> </w:t>
      </w:r>
      <w:proofErr w:type="spellStart"/>
      <w:r w:rsidRPr="00F14B98">
        <w:rPr>
          <w:rFonts w:ascii="Book Antiqua" w:eastAsia="宋体" w:hAnsi="Book Antiqua" w:cs="Times New Roman"/>
          <w:i/>
          <w:kern w:val="2"/>
          <w:lang w:eastAsia="zh-CN"/>
        </w:rPr>
        <w:t>Hepatol</w:t>
      </w:r>
      <w:proofErr w:type="spellEnd"/>
      <w:r w:rsidRPr="00F14B98">
        <w:rPr>
          <w:rFonts w:ascii="Book Antiqua" w:eastAsia="宋体" w:hAnsi="Book Antiqua" w:cs="Times New Roman"/>
          <w:kern w:val="2"/>
          <w:lang w:eastAsia="zh-CN"/>
        </w:rPr>
        <w:t xml:space="preserve"> 2006; </w:t>
      </w:r>
      <w:r w:rsidRPr="00F14B98">
        <w:rPr>
          <w:rFonts w:ascii="Book Antiqua" w:eastAsia="宋体" w:hAnsi="Book Antiqua" w:cs="Times New Roman"/>
          <w:b/>
          <w:kern w:val="2"/>
          <w:lang w:eastAsia="zh-CN"/>
        </w:rPr>
        <w:t>4</w:t>
      </w:r>
      <w:r w:rsidRPr="00F14B98">
        <w:rPr>
          <w:rFonts w:ascii="Book Antiqua" w:eastAsia="宋体" w:hAnsi="Book Antiqua" w:cs="Times New Roman"/>
          <w:kern w:val="2"/>
          <w:lang w:eastAsia="zh-CN"/>
        </w:rPr>
        <w:t>: 1017-24; quiz 976 [PMID: 16843733 DOI: 10.1016/j.cgh.2006.05.020]</w:t>
      </w:r>
    </w:p>
    <w:p w14:paraId="6D991CFB"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13 </w:t>
      </w:r>
      <w:proofErr w:type="spellStart"/>
      <w:r w:rsidRPr="00F14B98">
        <w:rPr>
          <w:rFonts w:ascii="Book Antiqua" w:eastAsia="宋体" w:hAnsi="Book Antiqua" w:cs="Times New Roman"/>
          <w:b/>
          <w:kern w:val="2"/>
          <w:lang w:eastAsia="zh-CN"/>
        </w:rPr>
        <w:t>Baert</w:t>
      </w:r>
      <w:proofErr w:type="spellEnd"/>
      <w:r w:rsidRPr="00F14B98">
        <w:rPr>
          <w:rFonts w:ascii="Book Antiqua" w:eastAsia="宋体" w:hAnsi="Book Antiqua" w:cs="Times New Roman"/>
          <w:b/>
          <w:kern w:val="2"/>
          <w:lang w:eastAsia="zh-CN"/>
        </w:rPr>
        <w:t xml:space="preserve"> F</w:t>
      </w:r>
      <w:r w:rsidRPr="00F14B98">
        <w:rPr>
          <w:rFonts w:ascii="Book Antiqua" w:eastAsia="宋体" w:hAnsi="Book Antiqua" w:cs="Times New Roman"/>
          <w:kern w:val="2"/>
          <w:lang w:eastAsia="zh-CN"/>
        </w:rPr>
        <w:t xml:space="preserve">, Noman M, </w:t>
      </w:r>
      <w:proofErr w:type="spellStart"/>
      <w:r w:rsidRPr="00F14B98">
        <w:rPr>
          <w:rFonts w:ascii="Book Antiqua" w:eastAsia="宋体" w:hAnsi="Book Antiqua" w:cs="Times New Roman"/>
          <w:kern w:val="2"/>
          <w:lang w:eastAsia="zh-CN"/>
        </w:rPr>
        <w:t>Vermeire</w:t>
      </w:r>
      <w:proofErr w:type="spellEnd"/>
      <w:r w:rsidRPr="00F14B98">
        <w:rPr>
          <w:rFonts w:ascii="Book Antiqua" w:eastAsia="宋体" w:hAnsi="Book Antiqua" w:cs="Times New Roman"/>
          <w:kern w:val="2"/>
          <w:lang w:eastAsia="zh-CN"/>
        </w:rPr>
        <w:t xml:space="preserve"> S, Van </w:t>
      </w:r>
      <w:proofErr w:type="spellStart"/>
      <w:r w:rsidRPr="00F14B98">
        <w:rPr>
          <w:rFonts w:ascii="Book Antiqua" w:eastAsia="宋体" w:hAnsi="Book Antiqua" w:cs="Times New Roman"/>
          <w:kern w:val="2"/>
          <w:lang w:eastAsia="zh-CN"/>
        </w:rPr>
        <w:t>Assche</w:t>
      </w:r>
      <w:proofErr w:type="spellEnd"/>
      <w:r w:rsidRPr="00F14B98">
        <w:rPr>
          <w:rFonts w:ascii="Book Antiqua" w:eastAsia="宋体" w:hAnsi="Book Antiqua" w:cs="Times New Roman"/>
          <w:kern w:val="2"/>
          <w:lang w:eastAsia="zh-CN"/>
        </w:rPr>
        <w:t xml:space="preserve"> G, D' </w:t>
      </w:r>
      <w:proofErr w:type="spellStart"/>
      <w:r w:rsidRPr="00F14B98">
        <w:rPr>
          <w:rFonts w:ascii="Book Antiqua" w:eastAsia="宋体" w:hAnsi="Book Antiqua" w:cs="Times New Roman"/>
          <w:kern w:val="2"/>
          <w:lang w:eastAsia="zh-CN"/>
        </w:rPr>
        <w:t>Haens</w:t>
      </w:r>
      <w:proofErr w:type="spellEnd"/>
      <w:r w:rsidRPr="00F14B98">
        <w:rPr>
          <w:rFonts w:ascii="Book Antiqua" w:eastAsia="宋体" w:hAnsi="Book Antiqua" w:cs="Times New Roman"/>
          <w:kern w:val="2"/>
          <w:lang w:eastAsia="zh-CN"/>
        </w:rPr>
        <w:t xml:space="preserve"> G, </w:t>
      </w:r>
      <w:proofErr w:type="spellStart"/>
      <w:r w:rsidRPr="00F14B98">
        <w:rPr>
          <w:rFonts w:ascii="Book Antiqua" w:eastAsia="宋体" w:hAnsi="Book Antiqua" w:cs="Times New Roman"/>
          <w:kern w:val="2"/>
          <w:lang w:eastAsia="zh-CN"/>
        </w:rPr>
        <w:t>Carbonez</w:t>
      </w:r>
      <w:proofErr w:type="spellEnd"/>
      <w:r w:rsidRPr="00F14B98">
        <w:rPr>
          <w:rFonts w:ascii="Book Antiqua" w:eastAsia="宋体" w:hAnsi="Book Antiqua" w:cs="Times New Roman"/>
          <w:kern w:val="2"/>
          <w:lang w:eastAsia="zh-CN"/>
        </w:rPr>
        <w:t xml:space="preserve"> A, </w:t>
      </w:r>
      <w:proofErr w:type="spellStart"/>
      <w:r w:rsidRPr="00F14B98">
        <w:rPr>
          <w:rFonts w:ascii="Book Antiqua" w:eastAsia="宋体" w:hAnsi="Book Antiqua" w:cs="Times New Roman"/>
          <w:kern w:val="2"/>
          <w:lang w:eastAsia="zh-CN"/>
        </w:rPr>
        <w:t>Rutgeerts</w:t>
      </w:r>
      <w:proofErr w:type="spellEnd"/>
      <w:r w:rsidRPr="00F14B98">
        <w:rPr>
          <w:rFonts w:ascii="Book Antiqua" w:eastAsia="宋体" w:hAnsi="Book Antiqua" w:cs="Times New Roman"/>
          <w:kern w:val="2"/>
          <w:lang w:eastAsia="zh-CN"/>
        </w:rPr>
        <w:t xml:space="preserve"> P. Influence of immunogenicity on the long-term efficacy of infliximab in Crohn's disease. </w:t>
      </w:r>
      <w:r w:rsidRPr="00F14B98">
        <w:rPr>
          <w:rFonts w:ascii="Book Antiqua" w:eastAsia="宋体" w:hAnsi="Book Antiqua" w:cs="Times New Roman"/>
          <w:i/>
          <w:kern w:val="2"/>
          <w:lang w:eastAsia="zh-CN"/>
        </w:rPr>
        <w:t xml:space="preserve">N </w:t>
      </w:r>
      <w:proofErr w:type="spellStart"/>
      <w:r w:rsidRPr="00F14B98">
        <w:rPr>
          <w:rFonts w:ascii="Book Antiqua" w:eastAsia="宋体" w:hAnsi="Book Antiqua" w:cs="Times New Roman"/>
          <w:i/>
          <w:kern w:val="2"/>
          <w:lang w:eastAsia="zh-CN"/>
        </w:rPr>
        <w:t>Engl</w:t>
      </w:r>
      <w:proofErr w:type="spellEnd"/>
      <w:r w:rsidRPr="00F14B98">
        <w:rPr>
          <w:rFonts w:ascii="Book Antiqua" w:eastAsia="宋体" w:hAnsi="Book Antiqua" w:cs="Times New Roman"/>
          <w:i/>
          <w:kern w:val="2"/>
          <w:lang w:eastAsia="zh-CN"/>
        </w:rPr>
        <w:t xml:space="preserve"> J Med</w:t>
      </w:r>
      <w:r w:rsidRPr="00F14B98">
        <w:rPr>
          <w:rFonts w:ascii="Book Antiqua" w:eastAsia="宋体" w:hAnsi="Book Antiqua" w:cs="Times New Roman"/>
          <w:kern w:val="2"/>
          <w:lang w:eastAsia="zh-CN"/>
        </w:rPr>
        <w:t xml:space="preserve"> 2003; </w:t>
      </w:r>
      <w:r w:rsidRPr="00F14B98">
        <w:rPr>
          <w:rFonts w:ascii="Book Antiqua" w:eastAsia="宋体" w:hAnsi="Book Antiqua" w:cs="Times New Roman"/>
          <w:b/>
          <w:kern w:val="2"/>
          <w:lang w:eastAsia="zh-CN"/>
        </w:rPr>
        <w:t>348</w:t>
      </w:r>
      <w:r w:rsidRPr="00F14B98">
        <w:rPr>
          <w:rFonts w:ascii="Book Antiqua" w:eastAsia="宋体" w:hAnsi="Book Antiqua" w:cs="Times New Roman"/>
          <w:kern w:val="2"/>
          <w:lang w:eastAsia="zh-CN"/>
        </w:rPr>
        <w:t>: 601-608 [PMID: 12584368 DOI: 10.1056/NEJMoa020888]</w:t>
      </w:r>
    </w:p>
    <w:p w14:paraId="25F9CC3C"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14 </w:t>
      </w:r>
      <w:proofErr w:type="spellStart"/>
      <w:r w:rsidRPr="00F14B98">
        <w:rPr>
          <w:rFonts w:ascii="Book Antiqua" w:eastAsia="宋体" w:hAnsi="Book Antiqua" w:cs="Times New Roman"/>
          <w:kern w:val="2"/>
          <w:lang w:eastAsia="zh-CN"/>
        </w:rPr>
        <w:t>Remicade</w:t>
      </w:r>
      <w:proofErr w:type="spellEnd"/>
      <w:r w:rsidRPr="00F14B98">
        <w:rPr>
          <w:rFonts w:ascii="Book Antiqua" w:eastAsia="宋体" w:hAnsi="Book Antiqua" w:cs="Times New Roman"/>
          <w:kern w:val="2"/>
          <w:lang w:eastAsia="zh-CN"/>
        </w:rPr>
        <w:t xml:space="preserve"> (infliximab) for IV injection. Package insert. Malvern, PA: </w:t>
      </w:r>
      <w:proofErr w:type="spellStart"/>
      <w:r w:rsidRPr="00F14B98">
        <w:rPr>
          <w:rFonts w:ascii="Book Antiqua" w:eastAsia="宋体" w:hAnsi="Book Antiqua" w:cs="Times New Roman"/>
          <w:kern w:val="2"/>
          <w:lang w:eastAsia="zh-CN"/>
        </w:rPr>
        <w:t>Centocor</w:t>
      </w:r>
      <w:proofErr w:type="spellEnd"/>
      <w:r w:rsidRPr="00F14B98">
        <w:rPr>
          <w:rFonts w:ascii="Book Antiqua" w:eastAsia="宋体" w:hAnsi="Book Antiqua" w:cs="Times New Roman"/>
          <w:kern w:val="2"/>
          <w:lang w:eastAsia="zh-CN"/>
        </w:rPr>
        <w:t xml:space="preserve"> Inv., 2002</w:t>
      </w:r>
    </w:p>
    <w:p w14:paraId="7B1CE7CB"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15 </w:t>
      </w:r>
      <w:proofErr w:type="spellStart"/>
      <w:r w:rsidRPr="00F14B98">
        <w:rPr>
          <w:rFonts w:ascii="Book Antiqua" w:eastAsia="宋体" w:hAnsi="Book Antiqua" w:cs="Times New Roman"/>
          <w:b/>
          <w:kern w:val="2"/>
          <w:lang w:eastAsia="zh-CN"/>
        </w:rPr>
        <w:t>Kugathasan</w:t>
      </w:r>
      <w:proofErr w:type="spellEnd"/>
      <w:r w:rsidRPr="00F14B98">
        <w:rPr>
          <w:rFonts w:ascii="Book Antiqua" w:eastAsia="宋体" w:hAnsi="Book Antiqua" w:cs="Times New Roman"/>
          <w:b/>
          <w:kern w:val="2"/>
          <w:lang w:eastAsia="zh-CN"/>
        </w:rPr>
        <w:t xml:space="preserve"> S</w:t>
      </w:r>
      <w:r w:rsidRPr="00F14B98">
        <w:rPr>
          <w:rFonts w:ascii="Book Antiqua" w:eastAsia="宋体" w:hAnsi="Book Antiqua" w:cs="Times New Roman"/>
          <w:kern w:val="2"/>
          <w:lang w:eastAsia="zh-CN"/>
        </w:rPr>
        <w:t xml:space="preserve">, Levy MB, </w:t>
      </w:r>
      <w:proofErr w:type="spellStart"/>
      <w:r w:rsidRPr="00F14B98">
        <w:rPr>
          <w:rFonts w:ascii="Book Antiqua" w:eastAsia="宋体" w:hAnsi="Book Antiqua" w:cs="Times New Roman"/>
          <w:kern w:val="2"/>
          <w:lang w:eastAsia="zh-CN"/>
        </w:rPr>
        <w:t>Saeian</w:t>
      </w:r>
      <w:proofErr w:type="spellEnd"/>
      <w:r w:rsidRPr="00F14B98">
        <w:rPr>
          <w:rFonts w:ascii="Book Antiqua" w:eastAsia="宋体" w:hAnsi="Book Antiqua" w:cs="Times New Roman"/>
          <w:kern w:val="2"/>
          <w:lang w:eastAsia="zh-CN"/>
        </w:rPr>
        <w:t xml:space="preserve"> K, </w:t>
      </w:r>
      <w:proofErr w:type="spellStart"/>
      <w:r w:rsidRPr="00F14B98">
        <w:rPr>
          <w:rFonts w:ascii="Book Antiqua" w:eastAsia="宋体" w:hAnsi="Book Antiqua" w:cs="Times New Roman"/>
          <w:kern w:val="2"/>
          <w:lang w:eastAsia="zh-CN"/>
        </w:rPr>
        <w:t>Vasilopoulos</w:t>
      </w:r>
      <w:proofErr w:type="spellEnd"/>
      <w:r w:rsidRPr="00F14B98">
        <w:rPr>
          <w:rFonts w:ascii="Book Antiqua" w:eastAsia="宋体" w:hAnsi="Book Antiqua" w:cs="Times New Roman"/>
          <w:kern w:val="2"/>
          <w:lang w:eastAsia="zh-CN"/>
        </w:rPr>
        <w:t xml:space="preserve"> S, Kim JP, </w:t>
      </w:r>
      <w:proofErr w:type="spellStart"/>
      <w:r w:rsidRPr="00F14B98">
        <w:rPr>
          <w:rFonts w:ascii="Book Antiqua" w:eastAsia="宋体" w:hAnsi="Book Antiqua" w:cs="Times New Roman"/>
          <w:kern w:val="2"/>
          <w:lang w:eastAsia="zh-CN"/>
        </w:rPr>
        <w:t>Prajapati</w:t>
      </w:r>
      <w:proofErr w:type="spellEnd"/>
      <w:r w:rsidRPr="00F14B98">
        <w:rPr>
          <w:rFonts w:ascii="Book Antiqua" w:eastAsia="宋体" w:hAnsi="Book Antiqua" w:cs="Times New Roman"/>
          <w:kern w:val="2"/>
          <w:lang w:eastAsia="zh-CN"/>
        </w:rPr>
        <w:t xml:space="preserve"> D, Emmons J, Martinez A, Kelly KJ, </w:t>
      </w:r>
      <w:proofErr w:type="spellStart"/>
      <w:r w:rsidRPr="00F14B98">
        <w:rPr>
          <w:rFonts w:ascii="Book Antiqua" w:eastAsia="宋体" w:hAnsi="Book Antiqua" w:cs="Times New Roman"/>
          <w:kern w:val="2"/>
          <w:lang w:eastAsia="zh-CN"/>
        </w:rPr>
        <w:t>Binion</w:t>
      </w:r>
      <w:proofErr w:type="spellEnd"/>
      <w:r w:rsidRPr="00F14B98">
        <w:rPr>
          <w:rFonts w:ascii="Book Antiqua" w:eastAsia="宋体" w:hAnsi="Book Antiqua" w:cs="Times New Roman"/>
          <w:kern w:val="2"/>
          <w:lang w:eastAsia="zh-CN"/>
        </w:rPr>
        <w:t xml:space="preserve"> DG. Infliximab retreatment in adults and children with Crohn's disease: risk factors for the development of delayed severe systemic reaction. </w:t>
      </w:r>
      <w:r w:rsidRPr="00F14B98">
        <w:rPr>
          <w:rFonts w:ascii="Book Antiqua" w:eastAsia="宋体" w:hAnsi="Book Antiqua" w:cs="Times New Roman"/>
          <w:i/>
          <w:kern w:val="2"/>
          <w:lang w:eastAsia="zh-CN"/>
        </w:rPr>
        <w:t xml:space="preserve">Am J </w:t>
      </w:r>
      <w:proofErr w:type="spellStart"/>
      <w:r w:rsidRPr="00F14B98">
        <w:rPr>
          <w:rFonts w:ascii="Book Antiqua" w:eastAsia="宋体" w:hAnsi="Book Antiqua" w:cs="Times New Roman"/>
          <w:i/>
          <w:kern w:val="2"/>
          <w:lang w:eastAsia="zh-CN"/>
        </w:rPr>
        <w:t>Gastroenterol</w:t>
      </w:r>
      <w:proofErr w:type="spellEnd"/>
      <w:r w:rsidRPr="00F14B98">
        <w:rPr>
          <w:rFonts w:ascii="Book Antiqua" w:eastAsia="宋体" w:hAnsi="Book Antiqua" w:cs="Times New Roman"/>
          <w:kern w:val="2"/>
          <w:lang w:eastAsia="zh-CN"/>
        </w:rPr>
        <w:t xml:space="preserve"> 2002; </w:t>
      </w:r>
      <w:r w:rsidRPr="00F14B98">
        <w:rPr>
          <w:rFonts w:ascii="Book Antiqua" w:eastAsia="宋体" w:hAnsi="Book Antiqua" w:cs="Times New Roman"/>
          <w:b/>
          <w:kern w:val="2"/>
          <w:lang w:eastAsia="zh-CN"/>
        </w:rPr>
        <w:t>97</w:t>
      </w:r>
      <w:r w:rsidRPr="00F14B98">
        <w:rPr>
          <w:rFonts w:ascii="Book Antiqua" w:eastAsia="宋体" w:hAnsi="Book Antiqua" w:cs="Times New Roman"/>
          <w:kern w:val="2"/>
          <w:lang w:eastAsia="zh-CN"/>
        </w:rPr>
        <w:t xml:space="preserve">: 1408-1414 [PMID: 12094858 DOI: </w:t>
      </w:r>
      <w:r w:rsidRPr="00F14B98">
        <w:rPr>
          <w:rFonts w:ascii="Book Antiqua" w:eastAsia="宋体" w:hAnsi="Book Antiqua" w:cs="Times New Roman"/>
          <w:kern w:val="2"/>
          <w:lang w:eastAsia="zh-CN"/>
        </w:rPr>
        <w:lastRenderedPageBreak/>
        <w:t>10.1111/j.1572-0241.2002.05784.x]</w:t>
      </w:r>
    </w:p>
    <w:p w14:paraId="1EF55A53"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16 </w:t>
      </w:r>
      <w:proofErr w:type="spellStart"/>
      <w:r w:rsidRPr="00F14B98">
        <w:rPr>
          <w:rFonts w:ascii="Book Antiqua" w:eastAsia="宋体" w:hAnsi="Book Antiqua" w:cs="Times New Roman"/>
          <w:b/>
          <w:kern w:val="2"/>
          <w:lang w:eastAsia="zh-CN"/>
        </w:rPr>
        <w:t>Bégaud</w:t>
      </w:r>
      <w:proofErr w:type="spellEnd"/>
      <w:r w:rsidRPr="00F14B98">
        <w:rPr>
          <w:rFonts w:ascii="Book Antiqua" w:eastAsia="宋体" w:hAnsi="Book Antiqua" w:cs="Times New Roman"/>
          <w:b/>
          <w:kern w:val="2"/>
          <w:lang w:eastAsia="zh-CN"/>
        </w:rPr>
        <w:t xml:space="preserve"> B</w:t>
      </w:r>
      <w:r w:rsidRPr="00F14B98">
        <w:rPr>
          <w:rFonts w:ascii="Book Antiqua" w:eastAsia="宋体" w:hAnsi="Book Antiqua" w:cs="Times New Roman"/>
          <w:kern w:val="2"/>
          <w:lang w:eastAsia="zh-CN"/>
        </w:rPr>
        <w:t xml:space="preserve">, Evreux JC, </w:t>
      </w:r>
      <w:proofErr w:type="spellStart"/>
      <w:r w:rsidRPr="00F14B98">
        <w:rPr>
          <w:rFonts w:ascii="Book Antiqua" w:eastAsia="宋体" w:hAnsi="Book Antiqua" w:cs="Times New Roman"/>
          <w:kern w:val="2"/>
          <w:lang w:eastAsia="zh-CN"/>
        </w:rPr>
        <w:t>Jouglard</w:t>
      </w:r>
      <w:proofErr w:type="spellEnd"/>
      <w:r w:rsidRPr="00F14B98">
        <w:rPr>
          <w:rFonts w:ascii="Book Antiqua" w:eastAsia="宋体" w:hAnsi="Book Antiqua" w:cs="Times New Roman"/>
          <w:kern w:val="2"/>
          <w:lang w:eastAsia="zh-CN"/>
        </w:rPr>
        <w:t xml:space="preserve"> J, </w:t>
      </w:r>
      <w:proofErr w:type="spellStart"/>
      <w:r w:rsidRPr="00F14B98">
        <w:rPr>
          <w:rFonts w:ascii="Book Antiqua" w:eastAsia="宋体" w:hAnsi="Book Antiqua" w:cs="Times New Roman"/>
          <w:kern w:val="2"/>
          <w:lang w:eastAsia="zh-CN"/>
        </w:rPr>
        <w:t>Lagier</w:t>
      </w:r>
      <w:proofErr w:type="spellEnd"/>
      <w:r w:rsidRPr="00F14B98">
        <w:rPr>
          <w:rFonts w:ascii="Book Antiqua" w:eastAsia="宋体" w:hAnsi="Book Antiqua" w:cs="Times New Roman"/>
          <w:kern w:val="2"/>
          <w:lang w:eastAsia="zh-CN"/>
        </w:rPr>
        <w:t xml:space="preserve"> G. [Imputation of the unexpected or toxic effects of drugs. Actualization of the method used in France]. </w:t>
      </w:r>
      <w:proofErr w:type="spellStart"/>
      <w:r w:rsidRPr="00F14B98">
        <w:rPr>
          <w:rFonts w:ascii="Book Antiqua" w:eastAsia="宋体" w:hAnsi="Book Antiqua" w:cs="Times New Roman"/>
          <w:i/>
          <w:kern w:val="2"/>
          <w:lang w:eastAsia="zh-CN"/>
        </w:rPr>
        <w:t>Therapie</w:t>
      </w:r>
      <w:proofErr w:type="spellEnd"/>
      <w:r w:rsidRPr="00F14B98">
        <w:rPr>
          <w:rFonts w:ascii="Book Antiqua" w:eastAsia="宋体" w:hAnsi="Book Antiqua" w:cs="Times New Roman"/>
          <w:kern w:val="2"/>
          <w:lang w:eastAsia="zh-CN"/>
        </w:rPr>
        <w:t xml:space="preserve"> 1985; </w:t>
      </w:r>
      <w:r w:rsidRPr="00F14B98">
        <w:rPr>
          <w:rFonts w:ascii="Book Antiqua" w:eastAsia="宋体" w:hAnsi="Book Antiqua" w:cs="Times New Roman"/>
          <w:b/>
          <w:kern w:val="2"/>
          <w:lang w:eastAsia="zh-CN"/>
        </w:rPr>
        <w:t>40</w:t>
      </w:r>
      <w:r w:rsidRPr="00F14B98">
        <w:rPr>
          <w:rFonts w:ascii="Book Antiqua" w:eastAsia="宋体" w:hAnsi="Book Antiqua" w:cs="Times New Roman"/>
          <w:kern w:val="2"/>
          <w:lang w:eastAsia="zh-CN"/>
        </w:rPr>
        <w:t>: 111-118 [PMID: 4002188]</w:t>
      </w:r>
    </w:p>
    <w:p w14:paraId="4596D421"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17 </w:t>
      </w:r>
      <w:r w:rsidRPr="00F14B98">
        <w:rPr>
          <w:rFonts w:ascii="Book Antiqua" w:eastAsia="宋体" w:hAnsi="Book Antiqua" w:cs="Times New Roman"/>
          <w:b/>
          <w:kern w:val="2"/>
          <w:lang w:eastAsia="zh-CN"/>
        </w:rPr>
        <w:t>Mow WS</w:t>
      </w:r>
      <w:r w:rsidRPr="00F14B98">
        <w:rPr>
          <w:rFonts w:ascii="Book Antiqua" w:eastAsia="宋体" w:hAnsi="Book Antiqua" w:cs="Times New Roman"/>
          <w:kern w:val="2"/>
          <w:lang w:eastAsia="zh-CN"/>
        </w:rPr>
        <w:t xml:space="preserve">, </w:t>
      </w:r>
      <w:proofErr w:type="spellStart"/>
      <w:r w:rsidRPr="00F14B98">
        <w:rPr>
          <w:rFonts w:ascii="Book Antiqua" w:eastAsia="宋体" w:hAnsi="Book Antiqua" w:cs="Times New Roman"/>
          <w:kern w:val="2"/>
          <w:lang w:eastAsia="zh-CN"/>
        </w:rPr>
        <w:t>Vasiliauskas</w:t>
      </w:r>
      <w:proofErr w:type="spellEnd"/>
      <w:r w:rsidRPr="00F14B98">
        <w:rPr>
          <w:rFonts w:ascii="Book Antiqua" w:eastAsia="宋体" w:hAnsi="Book Antiqua" w:cs="Times New Roman"/>
          <w:kern w:val="2"/>
          <w:lang w:eastAsia="zh-CN"/>
        </w:rPr>
        <w:t xml:space="preserve"> EA, Lin YC, </w:t>
      </w:r>
      <w:proofErr w:type="spellStart"/>
      <w:r w:rsidRPr="00F14B98">
        <w:rPr>
          <w:rFonts w:ascii="Book Antiqua" w:eastAsia="宋体" w:hAnsi="Book Antiqua" w:cs="Times New Roman"/>
          <w:kern w:val="2"/>
          <w:lang w:eastAsia="zh-CN"/>
        </w:rPr>
        <w:t>Fleshner</w:t>
      </w:r>
      <w:proofErr w:type="spellEnd"/>
      <w:r w:rsidRPr="00F14B98">
        <w:rPr>
          <w:rFonts w:ascii="Book Antiqua" w:eastAsia="宋体" w:hAnsi="Book Antiqua" w:cs="Times New Roman"/>
          <w:kern w:val="2"/>
          <w:lang w:eastAsia="zh-CN"/>
        </w:rPr>
        <w:t xml:space="preserve"> PR, </w:t>
      </w:r>
      <w:proofErr w:type="spellStart"/>
      <w:r w:rsidRPr="00F14B98">
        <w:rPr>
          <w:rFonts w:ascii="Book Antiqua" w:eastAsia="宋体" w:hAnsi="Book Antiqua" w:cs="Times New Roman"/>
          <w:kern w:val="2"/>
          <w:lang w:eastAsia="zh-CN"/>
        </w:rPr>
        <w:t>Papadakis</w:t>
      </w:r>
      <w:proofErr w:type="spellEnd"/>
      <w:r w:rsidRPr="00F14B98">
        <w:rPr>
          <w:rFonts w:ascii="Book Antiqua" w:eastAsia="宋体" w:hAnsi="Book Antiqua" w:cs="Times New Roman"/>
          <w:kern w:val="2"/>
          <w:lang w:eastAsia="zh-CN"/>
        </w:rPr>
        <w:t xml:space="preserve"> KA, Taylor KD, Landers CJ, Abreu-Martin MT, Rotter JI, Yang H, </w:t>
      </w:r>
      <w:proofErr w:type="spellStart"/>
      <w:r w:rsidRPr="00F14B98">
        <w:rPr>
          <w:rFonts w:ascii="Book Antiqua" w:eastAsia="宋体" w:hAnsi="Book Antiqua" w:cs="Times New Roman"/>
          <w:kern w:val="2"/>
          <w:lang w:eastAsia="zh-CN"/>
        </w:rPr>
        <w:t>Targan</w:t>
      </w:r>
      <w:proofErr w:type="spellEnd"/>
      <w:r w:rsidRPr="00F14B98">
        <w:rPr>
          <w:rFonts w:ascii="Book Antiqua" w:eastAsia="宋体" w:hAnsi="Book Antiqua" w:cs="Times New Roman"/>
          <w:kern w:val="2"/>
          <w:lang w:eastAsia="zh-CN"/>
        </w:rPr>
        <w:t xml:space="preserve"> SR. Association of antibody responses to microbial antigens and complications of small bowel Crohn's disease. </w:t>
      </w:r>
      <w:r w:rsidRPr="00F14B98">
        <w:rPr>
          <w:rFonts w:ascii="Book Antiqua" w:eastAsia="宋体" w:hAnsi="Book Antiqua" w:cs="Times New Roman"/>
          <w:i/>
          <w:kern w:val="2"/>
          <w:lang w:eastAsia="zh-CN"/>
        </w:rPr>
        <w:t>Gastroenterology</w:t>
      </w:r>
      <w:r w:rsidRPr="00F14B98">
        <w:rPr>
          <w:rFonts w:ascii="Book Antiqua" w:eastAsia="宋体" w:hAnsi="Book Antiqua" w:cs="Times New Roman"/>
          <w:kern w:val="2"/>
          <w:lang w:eastAsia="zh-CN"/>
        </w:rPr>
        <w:t xml:space="preserve"> 2004; </w:t>
      </w:r>
      <w:r w:rsidRPr="00F14B98">
        <w:rPr>
          <w:rFonts w:ascii="Book Antiqua" w:eastAsia="宋体" w:hAnsi="Book Antiqua" w:cs="Times New Roman"/>
          <w:b/>
          <w:kern w:val="2"/>
          <w:lang w:eastAsia="zh-CN"/>
        </w:rPr>
        <w:t>126</w:t>
      </w:r>
      <w:r w:rsidRPr="00F14B98">
        <w:rPr>
          <w:rFonts w:ascii="Book Antiqua" w:eastAsia="宋体" w:hAnsi="Book Antiqua" w:cs="Times New Roman"/>
          <w:kern w:val="2"/>
          <w:lang w:eastAsia="zh-CN"/>
        </w:rPr>
        <w:t>: 414-424 [PMID: 14762777 DOI: 10.1053/j.gastro.2003.11.015]</w:t>
      </w:r>
    </w:p>
    <w:p w14:paraId="4654D5BF"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18 </w:t>
      </w:r>
      <w:r w:rsidRPr="00F14B98">
        <w:rPr>
          <w:rFonts w:ascii="Book Antiqua" w:eastAsia="宋体" w:hAnsi="Book Antiqua" w:cs="Times New Roman"/>
          <w:b/>
          <w:kern w:val="2"/>
          <w:lang w:eastAsia="zh-CN"/>
        </w:rPr>
        <w:t>Grove ML</w:t>
      </w:r>
      <w:r w:rsidRPr="00F14B98">
        <w:rPr>
          <w:rFonts w:ascii="Book Antiqua" w:eastAsia="宋体" w:hAnsi="Book Antiqua" w:cs="Times New Roman"/>
          <w:kern w:val="2"/>
          <w:lang w:eastAsia="zh-CN"/>
        </w:rPr>
        <w:t xml:space="preserve">, Yu B, Cochran BJ, </w:t>
      </w:r>
      <w:proofErr w:type="spellStart"/>
      <w:r w:rsidRPr="00F14B98">
        <w:rPr>
          <w:rFonts w:ascii="Book Antiqua" w:eastAsia="宋体" w:hAnsi="Book Antiqua" w:cs="Times New Roman"/>
          <w:kern w:val="2"/>
          <w:lang w:eastAsia="zh-CN"/>
        </w:rPr>
        <w:t>Haritunians</w:t>
      </w:r>
      <w:proofErr w:type="spellEnd"/>
      <w:r w:rsidRPr="00F14B98">
        <w:rPr>
          <w:rFonts w:ascii="Book Antiqua" w:eastAsia="宋体" w:hAnsi="Book Antiqua" w:cs="Times New Roman"/>
          <w:kern w:val="2"/>
          <w:lang w:eastAsia="zh-CN"/>
        </w:rPr>
        <w:t xml:space="preserve"> T, </w:t>
      </w:r>
      <w:proofErr w:type="spellStart"/>
      <w:r w:rsidRPr="00F14B98">
        <w:rPr>
          <w:rFonts w:ascii="Book Antiqua" w:eastAsia="宋体" w:hAnsi="Book Antiqua" w:cs="Times New Roman"/>
          <w:kern w:val="2"/>
          <w:lang w:eastAsia="zh-CN"/>
        </w:rPr>
        <w:t>Bis</w:t>
      </w:r>
      <w:proofErr w:type="spellEnd"/>
      <w:r w:rsidRPr="00F14B98">
        <w:rPr>
          <w:rFonts w:ascii="Book Antiqua" w:eastAsia="宋体" w:hAnsi="Book Antiqua" w:cs="Times New Roman"/>
          <w:kern w:val="2"/>
          <w:lang w:eastAsia="zh-CN"/>
        </w:rPr>
        <w:t xml:space="preserve"> JC, Taylor KD, Hansen M, </w:t>
      </w:r>
      <w:proofErr w:type="spellStart"/>
      <w:r w:rsidRPr="00F14B98">
        <w:rPr>
          <w:rFonts w:ascii="Book Antiqua" w:eastAsia="宋体" w:hAnsi="Book Antiqua" w:cs="Times New Roman"/>
          <w:kern w:val="2"/>
          <w:lang w:eastAsia="zh-CN"/>
        </w:rPr>
        <w:t>Borecki</w:t>
      </w:r>
      <w:proofErr w:type="spellEnd"/>
      <w:r w:rsidRPr="00F14B98">
        <w:rPr>
          <w:rFonts w:ascii="Book Antiqua" w:eastAsia="宋体" w:hAnsi="Book Antiqua" w:cs="Times New Roman"/>
          <w:kern w:val="2"/>
          <w:lang w:eastAsia="zh-CN"/>
        </w:rPr>
        <w:t xml:space="preserve"> IB, </w:t>
      </w:r>
      <w:proofErr w:type="spellStart"/>
      <w:r w:rsidRPr="00F14B98">
        <w:rPr>
          <w:rFonts w:ascii="Book Antiqua" w:eastAsia="宋体" w:hAnsi="Book Antiqua" w:cs="Times New Roman"/>
          <w:kern w:val="2"/>
          <w:lang w:eastAsia="zh-CN"/>
        </w:rPr>
        <w:t>Cupples</w:t>
      </w:r>
      <w:proofErr w:type="spellEnd"/>
      <w:r w:rsidRPr="00F14B98">
        <w:rPr>
          <w:rFonts w:ascii="Book Antiqua" w:eastAsia="宋体" w:hAnsi="Book Antiqua" w:cs="Times New Roman"/>
          <w:kern w:val="2"/>
          <w:lang w:eastAsia="zh-CN"/>
        </w:rPr>
        <w:t xml:space="preserve"> LA, </w:t>
      </w:r>
      <w:proofErr w:type="spellStart"/>
      <w:r w:rsidRPr="00F14B98">
        <w:rPr>
          <w:rFonts w:ascii="Book Antiqua" w:eastAsia="宋体" w:hAnsi="Book Antiqua" w:cs="Times New Roman"/>
          <w:kern w:val="2"/>
          <w:lang w:eastAsia="zh-CN"/>
        </w:rPr>
        <w:t>Fornage</w:t>
      </w:r>
      <w:proofErr w:type="spellEnd"/>
      <w:r w:rsidRPr="00F14B98">
        <w:rPr>
          <w:rFonts w:ascii="Book Antiqua" w:eastAsia="宋体" w:hAnsi="Book Antiqua" w:cs="Times New Roman"/>
          <w:kern w:val="2"/>
          <w:lang w:eastAsia="zh-CN"/>
        </w:rPr>
        <w:t xml:space="preserve"> M, </w:t>
      </w:r>
      <w:proofErr w:type="spellStart"/>
      <w:r w:rsidRPr="00F14B98">
        <w:rPr>
          <w:rFonts w:ascii="Book Antiqua" w:eastAsia="宋体" w:hAnsi="Book Antiqua" w:cs="Times New Roman"/>
          <w:kern w:val="2"/>
          <w:lang w:eastAsia="zh-CN"/>
        </w:rPr>
        <w:t>Gudnason</w:t>
      </w:r>
      <w:proofErr w:type="spellEnd"/>
      <w:r w:rsidRPr="00F14B98">
        <w:rPr>
          <w:rFonts w:ascii="Book Antiqua" w:eastAsia="宋体" w:hAnsi="Book Antiqua" w:cs="Times New Roman"/>
          <w:kern w:val="2"/>
          <w:lang w:eastAsia="zh-CN"/>
        </w:rPr>
        <w:t xml:space="preserve"> V, Harris TB, </w:t>
      </w:r>
      <w:proofErr w:type="spellStart"/>
      <w:r w:rsidRPr="00F14B98">
        <w:rPr>
          <w:rFonts w:ascii="Book Antiqua" w:eastAsia="宋体" w:hAnsi="Book Antiqua" w:cs="Times New Roman"/>
          <w:kern w:val="2"/>
          <w:lang w:eastAsia="zh-CN"/>
        </w:rPr>
        <w:t>Kathiresan</w:t>
      </w:r>
      <w:proofErr w:type="spellEnd"/>
      <w:r w:rsidRPr="00F14B98">
        <w:rPr>
          <w:rFonts w:ascii="Book Antiqua" w:eastAsia="宋体" w:hAnsi="Book Antiqua" w:cs="Times New Roman"/>
          <w:kern w:val="2"/>
          <w:lang w:eastAsia="zh-CN"/>
        </w:rPr>
        <w:t xml:space="preserve"> S, </w:t>
      </w:r>
      <w:proofErr w:type="spellStart"/>
      <w:r w:rsidRPr="00F14B98">
        <w:rPr>
          <w:rFonts w:ascii="Book Antiqua" w:eastAsia="宋体" w:hAnsi="Book Antiqua" w:cs="Times New Roman"/>
          <w:kern w:val="2"/>
          <w:lang w:eastAsia="zh-CN"/>
        </w:rPr>
        <w:t>Kraaij</w:t>
      </w:r>
      <w:proofErr w:type="spellEnd"/>
      <w:r w:rsidRPr="00F14B98">
        <w:rPr>
          <w:rFonts w:ascii="Book Antiqua" w:eastAsia="宋体" w:hAnsi="Book Antiqua" w:cs="Times New Roman"/>
          <w:kern w:val="2"/>
          <w:lang w:eastAsia="zh-CN"/>
        </w:rPr>
        <w:t xml:space="preserve"> R, </w:t>
      </w:r>
      <w:proofErr w:type="spellStart"/>
      <w:r w:rsidRPr="00F14B98">
        <w:rPr>
          <w:rFonts w:ascii="Book Antiqua" w:eastAsia="宋体" w:hAnsi="Book Antiqua" w:cs="Times New Roman"/>
          <w:kern w:val="2"/>
          <w:lang w:eastAsia="zh-CN"/>
        </w:rPr>
        <w:t>Launer</w:t>
      </w:r>
      <w:proofErr w:type="spellEnd"/>
      <w:r w:rsidRPr="00F14B98">
        <w:rPr>
          <w:rFonts w:ascii="Book Antiqua" w:eastAsia="宋体" w:hAnsi="Book Antiqua" w:cs="Times New Roman"/>
          <w:kern w:val="2"/>
          <w:lang w:eastAsia="zh-CN"/>
        </w:rPr>
        <w:t xml:space="preserve"> LJ, Levy D, Liu Y, Mosley T, </w:t>
      </w:r>
      <w:proofErr w:type="spellStart"/>
      <w:r w:rsidRPr="00F14B98">
        <w:rPr>
          <w:rFonts w:ascii="Book Antiqua" w:eastAsia="宋体" w:hAnsi="Book Antiqua" w:cs="Times New Roman"/>
          <w:kern w:val="2"/>
          <w:lang w:eastAsia="zh-CN"/>
        </w:rPr>
        <w:t>Peloso</w:t>
      </w:r>
      <w:proofErr w:type="spellEnd"/>
      <w:r w:rsidRPr="00F14B98">
        <w:rPr>
          <w:rFonts w:ascii="Book Antiqua" w:eastAsia="宋体" w:hAnsi="Book Antiqua" w:cs="Times New Roman"/>
          <w:kern w:val="2"/>
          <w:lang w:eastAsia="zh-CN"/>
        </w:rPr>
        <w:t xml:space="preserve"> GM, </w:t>
      </w:r>
      <w:proofErr w:type="spellStart"/>
      <w:r w:rsidRPr="00F14B98">
        <w:rPr>
          <w:rFonts w:ascii="Book Antiqua" w:eastAsia="宋体" w:hAnsi="Book Antiqua" w:cs="Times New Roman"/>
          <w:kern w:val="2"/>
          <w:lang w:eastAsia="zh-CN"/>
        </w:rPr>
        <w:t>Psaty</w:t>
      </w:r>
      <w:proofErr w:type="spellEnd"/>
      <w:r w:rsidRPr="00F14B98">
        <w:rPr>
          <w:rFonts w:ascii="Book Antiqua" w:eastAsia="宋体" w:hAnsi="Book Antiqua" w:cs="Times New Roman"/>
          <w:kern w:val="2"/>
          <w:lang w:eastAsia="zh-CN"/>
        </w:rPr>
        <w:t xml:space="preserve"> BM, Rich SS, </w:t>
      </w:r>
      <w:proofErr w:type="spellStart"/>
      <w:r w:rsidRPr="00F14B98">
        <w:rPr>
          <w:rFonts w:ascii="Book Antiqua" w:eastAsia="宋体" w:hAnsi="Book Antiqua" w:cs="Times New Roman"/>
          <w:kern w:val="2"/>
          <w:lang w:eastAsia="zh-CN"/>
        </w:rPr>
        <w:t>Rivadeneira</w:t>
      </w:r>
      <w:proofErr w:type="spellEnd"/>
      <w:r w:rsidRPr="00F14B98">
        <w:rPr>
          <w:rFonts w:ascii="Book Antiqua" w:eastAsia="宋体" w:hAnsi="Book Antiqua" w:cs="Times New Roman"/>
          <w:kern w:val="2"/>
          <w:lang w:eastAsia="zh-CN"/>
        </w:rPr>
        <w:t xml:space="preserve"> F, </w:t>
      </w:r>
      <w:proofErr w:type="spellStart"/>
      <w:r w:rsidRPr="00F14B98">
        <w:rPr>
          <w:rFonts w:ascii="Book Antiqua" w:eastAsia="宋体" w:hAnsi="Book Antiqua" w:cs="Times New Roman"/>
          <w:kern w:val="2"/>
          <w:lang w:eastAsia="zh-CN"/>
        </w:rPr>
        <w:t>Siscovick</w:t>
      </w:r>
      <w:proofErr w:type="spellEnd"/>
      <w:r w:rsidRPr="00F14B98">
        <w:rPr>
          <w:rFonts w:ascii="Book Antiqua" w:eastAsia="宋体" w:hAnsi="Book Antiqua" w:cs="Times New Roman"/>
          <w:kern w:val="2"/>
          <w:lang w:eastAsia="zh-CN"/>
        </w:rPr>
        <w:t xml:space="preserve"> DS, Smith AV, </w:t>
      </w:r>
      <w:proofErr w:type="spellStart"/>
      <w:r w:rsidRPr="00F14B98">
        <w:rPr>
          <w:rFonts w:ascii="Book Antiqua" w:eastAsia="宋体" w:hAnsi="Book Antiqua" w:cs="Times New Roman"/>
          <w:kern w:val="2"/>
          <w:lang w:eastAsia="zh-CN"/>
        </w:rPr>
        <w:t>Uitterlinden</w:t>
      </w:r>
      <w:proofErr w:type="spellEnd"/>
      <w:r w:rsidRPr="00F14B98">
        <w:rPr>
          <w:rFonts w:ascii="Book Antiqua" w:eastAsia="宋体" w:hAnsi="Book Antiqua" w:cs="Times New Roman"/>
          <w:kern w:val="2"/>
          <w:lang w:eastAsia="zh-CN"/>
        </w:rPr>
        <w:t xml:space="preserve"> A, van </w:t>
      </w:r>
      <w:proofErr w:type="spellStart"/>
      <w:r w:rsidRPr="00F14B98">
        <w:rPr>
          <w:rFonts w:ascii="Book Antiqua" w:eastAsia="宋体" w:hAnsi="Book Antiqua" w:cs="Times New Roman"/>
          <w:kern w:val="2"/>
          <w:lang w:eastAsia="zh-CN"/>
        </w:rPr>
        <w:t>Duijn</w:t>
      </w:r>
      <w:proofErr w:type="spellEnd"/>
      <w:r w:rsidRPr="00F14B98">
        <w:rPr>
          <w:rFonts w:ascii="Book Antiqua" w:eastAsia="宋体" w:hAnsi="Book Antiqua" w:cs="Times New Roman"/>
          <w:kern w:val="2"/>
          <w:lang w:eastAsia="zh-CN"/>
        </w:rPr>
        <w:t xml:space="preserve"> CM, Wilson JG, O'Donnell CJ, Rotter JI, </w:t>
      </w:r>
      <w:proofErr w:type="spellStart"/>
      <w:r w:rsidRPr="00F14B98">
        <w:rPr>
          <w:rFonts w:ascii="Book Antiqua" w:eastAsia="宋体" w:hAnsi="Book Antiqua" w:cs="Times New Roman"/>
          <w:kern w:val="2"/>
          <w:lang w:eastAsia="zh-CN"/>
        </w:rPr>
        <w:t>Boerwinkle</w:t>
      </w:r>
      <w:proofErr w:type="spellEnd"/>
      <w:r w:rsidRPr="00F14B98">
        <w:rPr>
          <w:rFonts w:ascii="Book Antiqua" w:eastAsia="宋体" w:hAnsi="Book Antiqua" w:cs="Times New Roman"/>
          <w:kern w:val="2"/>
          <w:lang w:eastAsia="zh-CN"/>
        </w:rPr>
        <w:t xml:space="preserve"> E. Best practices and joint calling of the </w:t>
      </w:r>
      <w:proofErr w:type="spellStart"/>
      <w:r w:rsidRPr="00F14B98">
        <w:rPr>
          <w:rFonts w:ascii="Book Antiqua" w:eastAsia="宋体" w:hAnsi="Book Antiqua" w:cs="Times New Roman"/>
          <w:kern w:val="2"/>
          <w:lang w:eastAsia="zh-CN"/>
        </w:rPr>
        <w:t>HumanExome</w:t>
      </w:r>
      <w:proofErr w:type="spellEnd"/>
      <w:r w:rsidRPr="00F14B98">
        <w:rPr>
          <w:rFonts w:ascii="Book Antiqua" w:eastAsia="宋体" w:hAnsi="Book Antiqua" w:cs="Times New Roman"/>
          <w:kern w:val="2"/>
          <w:lang w:eastAsia="zh-CN"/>
        </w:rPr>
        <w:t xml:space="preserve"> </w:t>
      </w:r>
      <w:proofErr w:type="spellStart"/>
      <w:r w:rsidRPr="00F14B98">
        <w:rPr>
          <w:rFonts w:ascii="Book Antiqua" w:eastAsia="宋体" w:hAnsi="Book Antiqua" w:cs="Times New Roman"/>
          <w:kern w:val="2"/>
          <w:lang w:eastAsia="zh-CN"/>
        </w:rPr>
        <w:t>BeadChip</w:t>
      </w:r>
      <w:proofErr w:type="spellEnd"/>
      <w:r w:rsidRPr="00F14B98">
        <w:rPr>
          <w:rFonts w:ascii="Book Antiqua" w:eastAsia="宋体" w:hAnsi="Book Antiqua" w:cs="Times New Roman"/>
          <w:kern w:val="2"/>
          <w:lang w:eastAsia="zh-CN"/>
        </w:rPr>
        <w:t xml:space="preserve">: the CHARGE Consortium. </w:t>
      </w:r>
      <w:proofErr w:type="spellStart"/>
      <w:r w:rsidRPr="00F14B98">
        <w:rPr>
          <w:rFonts w:ascii="Book Antiqua" w:eastAsia="宋体" w:hAnsi="Book Antiqua" w:cs="Times New Roman"/>
          <w:i/>
          <w:kern w:val="2"/>
          <w:lang w:eastAsia="zh-CN"/>
        </w:rPr>
        <w:t>PLoS</w:t>
      </w:r>
      <w:proofErr w:type="spellEnd"/>
      <w:r w:rsidRPr="00F14B98">
        <w:rPr>
          <w:rFonts w:ascii="Book Antiqua" w:eastAsia="宋体" w:hAnsi="Book Antiqua" w:cs="Times New Roman"/>
          <w:i/>
          <w:kern w:val="2"/>
          <w:lang w:eastAsia="zh-CN"/>
        </w:rPr>
        <w:t xml:space="preserve"> One</w:t>
      </w:r>
      <w:r w:rsidRPr="00F14B98">
        <w:rPr>
          <w:rFonts w:ascii="Book Antiqua" w:eastAsia="宋体" w:hAnsi="Book Antiqua" w:cs="Times New Roman"/>
          <w:kern w:val="2"/>
          <w:lang w:eastAsia="zh-CN"/>
        </w:rPr>
        <w:t xml:space="preserve"> 2013; </w:t>
      </w:r>
      <w:r w:rsidRPr="00F14B98">
        <w:rPr>
          <w:rFonts w:ascii="Book Antiqua" w:eastAsia="宋体" w:hAnsi="Book Antiqua" w:cs="Times New Roman"/>
          <w:b/>
          <w:kern w:val="2"/>
          <w:lang w:eastAsia="zh-CN"/>
        </w:rPr>
        <w:t>8</w:t>
      </w:r>
      <w:r w:rsidRPr="00F14B98">
        <w:rPr>
          <w:rFonts w:ascii="Book Antiqua" w:eastAsia="宋体" w:hAnsi="Book Antiqua" w:cs="Times New Roman"/>
          <w:kern w:val="2"/>
          <w:lang w:eastAsia="zh-CN"/>
        </w:rPr>
        <w:t>: e68095 [PMID: 23874508 DOI: 10.1371/journal.pone.0068095]</w:t>
      </w:r>
    </w:p>
    <w:p w14:paraId="3F98DF79"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19 </w:t>
      </w:r>
      <w:r w:rsidRPr="00F14B98">
        <w:rPr>
          <w:rFonts w:ascii="Book Antiqua" w:eastAsia="宋体" w:hAnsi="Book Antiqua" w:cs="Times New Roman"/>
          <w:b/>
          <w:kern w:val="2"/>
          <w:lang w:eastAsia="zh-CN"/>
        </w:rPr>
        <w:t>Purcell S</w:t>
      </w:r>
      <w:r w:rsidRPr="00F14B98">
        <w:rPr>
          <w:rFonts w:ascii="Book Antiqua" w:eastAsia="宋体" w:hAnsi="Book Antiqua" w:cs="Times New Roman"/>
          <w:kern w:val="2"/>
          <w:lang w:eastAsia="zh-CN"/>
        </w:rPr>
        <w:t xml:space="preserve">, Neale B, Todd-Brown K, Thomas L, Ferreira MA, Bender D, </w:t>
      </w:r>
      <w:proofErr w:type="spellStart"/>
      <w:r w:rsidRPr="00F14B98">
        <w:rPr>
          <w:rFonts w:ascii="Book Antiqua" w:eastAsia="宋体" w:hAnsi="Book Antiqua" w:cs="Times New Roman"/>
          <w:kern w:val="2"/>
          <w:lang w:eastAsia="zh-CN"/>
        </w:rPr>
        <w:t>Maller</w:t>
      </w:r>
      <w:proofErr w:type="spellEnd"/>
      <w:r w:rsidRPr="00F14B98">
        <w:rPr>
          <w:rFonts w:ascii="Book Antiqua" w:eastAsia="宋体" w:hAnsi="Book Antiqua" w:cs="Times New Roman"/>
          <w:kern w:val="2"/>
          <w:lang w:eastAsia="zh-CN"/>
        </w:rPr>
        <w:t xml:space="preserve"> J, </w:t>
      </w:r>
      <w:proofErr w:type="spellStart"/>
      <w:r w:rsidRPr="00F14B98">
        <w:rPr>
          <w:rFonts w:ascii="Book Antiqua" w:eastAsia="宋体" w:hAnsi="Book Antiqua" w:cs="Times New Roman"/>
          <w:kern w:val="2"/>
          <w:lang w:eastAsia="zh-CN"/>
        </w:rPr>
        <w:t>Sklar</w:t>
      </w:r>
      <w:proofErr w:type="spellEnd"/>
      <w:r w:rsidRPr="00F14B98">
        <w:rPr>
          <w:rFonts w:ascii="Book Antiqua" w:eastAsia="宋体" w:hAnsi="Book Antiqua" w:cs="Times New Roman"/>
          <w:kern w:val="2"/>
          <w:lang w:eastAsia="zh-CN"/>
        </w:rPr>
        <w:t xml:space="preserve"> P, de Bakker PI, Daly MJ, Sham PC. PLINK: a tool set for whole-genome association and population-based linkage analyses. </w:t>
      </w:r>
      <w:r w:rsidRPr="00F14B98">
        <w:rPr>
          <w:rFonts w:ascii="Book Antiqua" w:eastAsia="宋体" w:hAnsi="Book Antiqua" w:cs="Times New Roman"/>
          <w:i/>
          <w:kern w:val="2"/>
          <w:lang w:eastAsia="zh-CN"/>
        </w:rPr>
        <w:t>Am J Hum Genet</w:t>
      </w:r>
      <w:r w:rsidRPr="00F14B98">
        <w:rPr>
          <w:rFonts w:ascii="Book Antiqua" w:eastAsia="宋体" w:hAnsi="Book Antiqua" w:cs="Times New Roman"/>
          <w:kern w:val="2"/>
          <w:lang w:eastAsia="zh-CN"/>
        </w:rPr>
        <w:t xml:space="preserve"> 2007; </w:t>
      </w:r>
      <w:r w:rsidRPr="00F14B98">
        <w:rPr>
          <w:rFonts w:ascii="Book Antiqua" w:eastAsia="宋体" w:hAnsi="Book Antiqua" w:cs="Times New Roman"/>
          <w:b/>
          <w:kern w:val="2"/>
          <w:lang w:eastAsia="zh-CN"/>
        </w:rPr>
        <w:t>81</w:t>
      </w:r>
      <w:r w:rsidRPr="00F14B98">
        <w:rPr>
          <w:rFonts w:ascii="Book Antiqua" w:eastAsia="宋体" w:hAnsi="Book Antiqua" w:cs="Times New Roman"/>
          <w:kern w:val="2"/>
          <w:lang w:eastAsia="zh-CN"/>
        </w:rPr>
        <w:t>: 559-575 [PMID: 17701901 DOI: 10.1086/519795]</w:t>
      </w:r>
    </w:p>
    <w:p w14:paraId="66C1EBB0"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20 </w:t>
      </w:r>
      <w:r w:rsidRPr="00F14B98">
        <w:rPr>
          <w:rFonts w:ascii="Book Antiqua" w:eastAsia="宋体" w:hAnsi="Book Antiqua" w:cs="Times New Roman"/>
          <w:b/>
          <w:kern w:val="2"/>
          <w:lang w:eastAsia="zh-CN"/>
        </w:rPr>
        <w:t>Lichtenstein L</w:t>
      </w:r>
      <w:r w:rsidRPr="00F14B98">
        <w:rPr>
          <w:rFonts w:ascii="Book Antiqua" w:eastAsia="宋体" w:hAnsi="Book Antiqua" w:cs="Times New Roman"/>
          <w:kern w:val="2"/>
          <w:lang w:eastAsia="zh-CN"/>
        </w:rPr>
        <w:t xml:space="preserve">, Ron Y, </w:t>
      </w:r>
      <w:proofErr w:type="spellStart"/>
      <w:r w:rsidRPr="00F14B98">
        <w:rPr>
          <w:rFonts w:ascii="Book Antiqua" w:eastAsia="宋体" w:hAnsi="Book Antiqua" w:cs="Times New Roman"/>
          <w:kern w:val="2"/>
          <w:lang w:eastAsia="zh-CN"/>
        </w:rPr>
        <w:t>Kivity</w:t>
      </w:r>
      <w:proofErr w:type="spellEnd"/>
      <w:r w:rsidRPr="00F14B98">
        <w:rPr>
          <w:rFonts w:ascii="Book Antiqua" w:eastAsia="宋体" w:hAnsi="Book Antiqua" w:cs="Times New Roman"/>
          <w:kern w:val="2"/>
          <w:lang w:eastAsia="zh-CN"/>
        </w:rPr>
        <w:t xml:space="preserve"> S, Ben-</w:t>
      </w:r>
      <w:proofErr w:type="spellStart"/>
      <w:r w:rsidRPr="00F14B98">
        <w:rPr>
          <w:rFonts w:ascii="Book Antiqua" w:eastAsia="宋体" w:hAnsi="Book Antiqua" w:cs="Times New Roman"/>
          <w:kern w:val="2"/>
          <w:lang w:eastAsia="zh-CN"/>
        </w:rPr>
        <w:t>Horin</w:t>
      </w:r>
      <w:proofErr w:type="spellEnd"/>
      <w:r w:rsidRPr="00F14B98">
        <w:rPr>
          <w:rFonts w:ascii="Book Antiqua" w:eastAsia="宋体" w:hAnsi="Book Antiqua" w:cs="Times New Roman"/>
          <w:kern w:val="2"/>
          <w:lang w:eastAsia="zh-CN"/>
        </w:rPr>
        <w:t xml:space="preserve"> S, Israeli E, Fraser GM, </w:t>
      </w:r>
      <w:proofErr w:type="spellStart"/>
      <w:r w:rsidRPr="00F14B98">
        <w:rPr>
          <w:rFonts w:ascii="Book Antiqua" w:eastAsia="宋体" w:hAnsi="Book Antiqua" w:cs="Times New Roman"/>
          <w:kern w:val="2"/>
          <w:lang w:eastAsia="zh-CN"/>
        </w:rPr>
        <w:t>Dotan</w:t>
      </w:r>
      <w:proofErr w:type="spellEnd"/>
      <w:r w:rsidRPr="00F14B98">
        <w:rPr>
          <w:rFonts w:ascii="Book Antiqua" w:eastAsia="宋体" w:hAnsi="Book Antiqua" w:cs="Times New Roman"/>
          <w:kern w:val="2"/>
          <w:lang w:eastAsia="zh-CN"/>
        </w:rPr>
        <w:t xml:space="preserve"> I, </w:t>
      </w:r>
      <w:proofErr w:type="spellStart"/>
      <w:r w:rsidRPr="00F14B98">
        <w:rPr>
          <w:rFonts w:ascii="Book Antiqua" w:eastAsia="宋体" w:hAnsi="Book Antiqua" w:cs="Times New Roman"/>
          <w:kern w:val="2"/>
          <w:lang w:eastAsia="zh-CN"/>
        </w:rPr>
        <w:t>Chowers</w:t>
      </w:r>
      <w:proofErr w:type="spellEnd"/>
      <w:r w:rsidRPr="00F14B98">
        <w:rPr>
          <w:rFonts w:ascii="Book Antiqua" w:eastAsia="宋体" w:hAnsi="Book Antiqua" w:cs="Times New Roman"/>
          <w:kern w:val="2"/>
          <w:lang w:eastAsia="zh-CN"/>
        </w:rPr>
        <w:t xml:space="preserve"> Y, </w:t>
      </w:r>
      <w:proofErr w:type="spellStart"/>
      <w:r w:rsidRPr="00F14B98">
        <w:rPr>
          <w:rFonts w:ascii="Book Antiqua" w:eastAsia="宋体" w:hAnsi="Book Antiqua" w:cs="Times New Roman"/>
          <w:kern w:val="2"/>
          <w:lang w:eastAsia="zh-CN"/>
        </w:rPr>
        <w:t>Confino</w:t>
      </w:r>
      <w:proofErr w:type="spellEnd"/>
      <w:r w:rsidRPr="00F14B98">
        <w:rPr>
          <w:rFonts w:ascii="Book Antiqua" w:eastAsia="宋体" w:hAnsi="Book Antiqua" w:cs="Times New Roman"/>
          <w:kern w:val="2"/>
          <w:lang w:eastAsia="zh-CN"/>
        </w:rPr>
        <w:t xml:space="preserve">-Cohen R, Weiss B. Infliximab-Related Infusion Reactions: Systematic Review. </w:t>
      </w:r>
      <w:r w:rsidRPr="00F14B98">
        <w:rPr>
          <w:rFonts w:ascii="Book Antiqua" w:eastAsia="宋体" w:hAnsi="Book Antiqua" w:cs="Times New Roman"/>
          <w:i/>
          <w:kern w:val="2"/>
          <w:lang w:eastAsia="zh-CN"/>
        </w:rPr>
        <w:t xml:space="preserve">J </w:t>
      </w:r>
      <w:proofErr w:type="spellStart"/>
      <w:r w:rsidRPr="00F14B98">
        <w:rPr>
          <w:rFonts w:ascii="Book Antiqua" w:eastAsia="宋体" w:hAnsi="Book Antiqua" w:cs="Times New Roman"/>
          <w:i/>
          <w:kern w:val="2"/>
          <w:lang w:eastAsia="zh-CN"/>
        </w:rPr>
        <w:t>Crohns</w:t>
      </w:r>
      <w:proofErr w:type="spellEnd"/>
      <w:r w:rsidRPr="00F14B98">
        <w:rPr>
          <w:rFonts w:ascii="Book Antiqua" w:eastAsia="宋体" w:hAnsi="Book Antiqua" w:cs="Times New Roman"/>
          <w:i/>
          <w:kern w:val="2"/>
          <w:lang w:eastAsia="zh-CN"/>
        </w:rPr>
        <w:t xml:space="preserve"> Colitis</w:t>
      </w:r>
      <w:r w:rsidRPr="00F14B98">
        <w:rPr>
          <w:rFonts w:ascii="Book Antiqua" w:eastAsia="宋体" w:hAnsi="Book Antiqua" w:cs="Times New Roman"/>
          <w:kern w:val="2"/>
          <w:lang w:eastAsia="zh-CN"/>
        </w:rPr>
        <w:t xml:space="preserve"> 2015; </w:t>
      </w:r>
      <w:r w:rsidRPr="00F14B98">
        <w:rPr>
          <w:rFonts w:ascii="Book Antiqua" w:eastAsia="宋体" w:hAnsi="Book Antiqua" w:cs="Times New Roman"/>
          <w:b/>
          <w:kern w:val="2"/>
          <w:lang w:eastAsia="zh-CN"/>
        </w:rPr>
        <w:t>9</w:t>
      </w:r>
      <w:r w:rsidRPr="00F14B98">
        <w:rPr>
          <w:rFonts w:ascii="Book Antiqua" w:eastAsia="宋体" w:hAnsi="Book Antiqua" w:cs="Times New Roman"/>
          <w:kern w:val="2"/>
          <w:lang w:eastAsia="zh-CN"/>
        </w:rPr>
        <w:t>: 806-815 [PMID: 26092578 DOI: 10.1093/</w:t>
      </w:r>
      <w:proofErr w:type="spellStart"/>
      <w:r w:rsidRPr="00F14B98">
        <w:rPr>
          <w:rFonts w:ascii="Book Antiqua" w:eastAsia="宋体" w:hAnsi="Book Antiqua" w:cs="Times New Roman"/>
          <w:kern w:val="2"/>
          <w:lang w:eastAsia="zh-CN"/>
        </w:rPr>
        <w:t>ecco-jcc</w:t>
      </w:r>
      <w:proofErr w:type="spellEnd"/>
      <w:r w:rsidRPr="00F14B98">
        <w:rPr>
          <w:rFonts w:ascii="Book Antiqua" w:eastAsia="宋体" w:hAnsi="Book Antiqua" w:cs="Times New Roman"/>
          <w:kern w:val="2"/>
          <w:lang w:eastAsia="zh-CN"/>
        </w:rPr>
        <w:t>/jjv096]</w:t>
      </w:r>
    </w:p>
    <w:p w14:paraId="387BAAC3"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21 </w:t>
      </w:r>
      <w:proofErr w:type="spellStart"/>
      <w:r w:rsidRPr="00F14B98">
        <w:rPr>
          <w:rFonts w:ascii="Book Antiqua" w:eastAsia="宋体" w:hAnsi="Book Antiqua" w:cs="Times New Roman"/>
          <w:b/>
          <w:kern w:val="2"/>
          <w:lang w:eastAsia="zh-CN"/>
        </w:rPr>
        <w:t>Beigel</w:t>
      </w:r>
      <w:proofErr w:type="spellEnd"/>
      <w:r w:rsidRPr="00F14B98">
        <w:rPr>
          <w:rFonts w:ascii="Book Antiqua" w:eastAsia="宋体" w:hAnsi="Book Antiqua" w:cs="Times New Roman"/>
          <w:b/>
          <w:kern w:val="2"/>
          <w:lang w:eastAsia="zh-CN"/>
        </w:rPr>
        <w:t xml:space="preserve"> F</w:t>
      </w:r>
      <w:r w:rsidRPr="00F14B98">
        <w:rPr>
          <w:rFonts w:ascii="Book Antiqua" w:eastAsia="宋体" w:hAnsi="Book Antiqua" w:cs="Times New Roman"/>
          <w:kern w:val="2"/>
          <w:lang w:eastAsia="zh-CN"/>
        </w:rPr>
        <w:t xml:space="preserve">, Schnitzler F, Paul </w:t>
      </w:r>
      <w:proofErr w:type="spellStart"/>
      <w:r w:rsidRPr="00F14B98">
        <w:rPr>
          <w:rFonts w:ascii="Book Antiqua" w:eastAsia="宋体" w:hAnsi="Book Antiqua" w:cs="Times New Roman"/>
          <w:kern w:val="2"/>
          <w:lang w:eastAsia="zh-CN"/>
        </w:rPr>
        <w:t>Laubender</w:t>
      </w:r>
      <w:proofErr w:type="spellEnd"/>
      <w:r w:rsidRPr="00F14B98">
        <w:rPr>
          <w:rFonts w:ascii="Book Antiqua" w:eastAsia="宋体" w:hAnsi="Book Antiqua" w:cs="Times New Roman"/>
          <w:kern w:val="2"/>
          <w:lang w:eastAsia="zh-CN"/>
        </w:rPr>
        <w:t xml:space="preserve"> R, Pfennig S, </w:t>
      </w:r>
      <w:proofErr w:type="spellStart"/>
      <w:r w:rsidRPr="00F14B98">
        <w:rPr>
          <w:rFonts w:ascii="Book Antiqua" w:eastAsia="宋体" w:hAnsi="Book Antiqua" w:cs="Times New Roman"/>
          <w:kern w:val="2"/>
          <w:lang w:eastAsia="zh-CN"/>
        </w:rPr>
        <w:t>Weidinger</w:t>
      </w:r>
      <w:proofErr w:type="spellEnd"/>
      <w:r w:rsidRPr="00F14B98">
        <w:rPr>
          <w:rFonts w:ascii="Book Antiqua" w:eastAsia="宋体" w:hAnsi="Book Antiqua" w:cs="Times New Roman"/>
          <w:kern w:val="2"/>
          <w:lang w:eastAsia="zh-CN"/>
        </w:rPr>
        <w:t xml:space="preserve"> M, </w:t>
      </w:r>
      <w:proofErr w:type="spellStart"/>
      <w:r w:rsidRPr="00F14B98">
        <w:rPr>
          <w:rFonts w:ascii="Book Antiqua" w:eastAsia="宋体" w:hAnsi="Book Antiqua" w:cs="Times New Roman"/>
          <w:kern w:val="2"/>
          <w:lang w:eastAsia="zh-CN"/>
        </w:rPr>
        <w:t>Göke</w:t>
      </w:r>
      <w:proofErr w:type="spellEnd"/>
      <w:r w:rsidRPr="00F14B98">
        <w:rPr>
          <w:rFonts w:ascii="Book Antiqua" w:eastAsia="宋体" w:hAnsi="Book Antiqua" w:cs="Times New Roman"/>
          <w:kern w:val="2"/>
          <w:lang w:eastAsia="zh-CN"/>
        </w:rPr>
        <w:t xml:space="preserve"> B, </w:t>
      </w:r>
      <w:proofErr w:type="spellStart"/>
      <w:r w:rsidRPr="00F14B98">
        <w:rPr>
          <w:rFonts w:ascii="Book Antiqua" w:eastAsia="宋体" w:hAnsi="Book Antiqua" w:cs="Times New Roman"/>
          <w:kern w:val="2"/>
          <w:lang w:eastAsia="zh-CN"/>
        </w:rPr>
        <w:t>Seiderer</w:t>
      </w:r>
      <w:proofErr w:type="spellEnd"/>
      <w:r w:rsidRPr="00F14B98">
        <w:rPr>
          <w:rFonts w:ascii="Book Antiqua" w:eastAsia="宋体" w:hAnsi="Book Antiqua" w:cs="Times New Roman"/>
          <w:kern w:val="2"/>
          <w:lang w:eastAsia="zh-CN"/>
        </w:rPr>
        <w:t xml:space="preserve"> J, </w:t>
      </w:r>
      <w:proofErr w:type="spellStart"/>
      <w:r w:rsidRPr="00F14B98">
        <w:rPr>
          <w:rFonts w:ascii="Book Antiqua" w:eastAsia="宋体" w:hAnsi="Book Antiqua" w:cs="Times New Roman"/>
          <w:kern w:val="2"/>
          <w:lang w:eastAsia="zh-CN"/>
        </w:rPr>
        <w:t>Ochsenkühn</w:t>
      </w:r>
      <w:proofErr w:type="spellEnd"/>
      <w:r w:rsidRPr="00F14B98">
        <w:rPr>
          <w:rFonts w:ascii="Book Antiqua" w:eastAsia="宋体" w:hAnsi="Book Antiqua" w:cs="Times New Roman"/>
          <w:kern w:val="2"/>
          <w:lang w:eastAsia="zh-CN"/>
        </w:rPr>
        <w:t xml:space="preserve"> T, Brand S. Formation of antinuclear and double-strand DNA antibodies and frequency of lupus-like syndrome in anti-TNF-α antibody-treated patients with inflammatory bowel disease. </w:t>
      </w:r>
      <w:proofErr w:type="spellStart"/>
      <w:r w:rsidRPr="00F14B98">
        <w:rPr>
          <w:rFonts w:ascii="Book Antiqua" w:eastAsia="宋体" w:hAnsi="Book Antiqua" w:cs="Times New Roman"/>
          <w:i/>
          <w:kern w:val="2"/>
          <w:lang w:eastAsia="zh-CN"/>
        </w:rPr>
        <w:t>Inflamm</w:t>
      </w:r>
      <w:proofErr w:type="spellEnd"/>
      <w:r w:rsidRPr="00F14B98">
        <w:rPr>
          <w:rFonts w:ascii="Book Antiqua" w:eastAsia="宋体" w:hAnsi="Book Antiqua" w:cs="Times New Roman"/>
          <w:i/>
          <w:kern w:val="2"/>
          <w:lang w:eastAsia="zh-CN"/>
        </w:rPr>
        <w:t xml:space="preserve"> Bowel Dis</w:t>
      </w:r>
      <w:r w:rsidRPr="00F14B98">
        <w:rPr>
          <w:rFonts w:ascii="Book Antiqua" w:eastAsia="宋体" w:hAnsi="Book Antiqua" w:cs="Times New Roman"/>
          <w:kern w:val="2"/>
          <w:lang w:eastAsia="zh-CN"/>
        </w:rPr>
        <w:t xml:space="preserve"> 2011; </w:t>
      </w:r>
      <w:r w:rsidRPr="00F14B98">
        <w:rPr>
          <w:rFonts w:ascii="Book Antiqua" w:eastAsia="宋体" w:hAnsi="Book Antiqua" w:cs="Times New Roman"/>
          <w:b/>
          <w:kern w:val="2"/>
          <w:lang w:eastAsia="zh-CN"/>
        </w:rPr>
        <w:t>17</w:t>
      </w:r>
      <w:r w:rsidRPr="00F14B98">
        <w:rPr>
          <w:rFonts w:ascii="Book Antiqua" w:eastAsia="宋体" w:hAnsi="Book Antiqua" w:cs="Times New Roman"/>
          <w:kern w:val="2"/>
          <w:lang w:eastAsia="zh-CN"/>
        </w:rPr>
        <w:t>: 91-98 [PMID: 20564536 DOI: 10.1002/ibd.21362]</w:t>
      </w:r>
    </w:p>
    <w:p w14:paraId="7B52BCEC"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lastRenderedPageBreak/>
        <w:t xml:space="preserve">22 </w:t>
      </w:r>
      <w:proofErr w:type="spellStart"/>
      <w:r w:rsidRPr="00F14B98">
        <w:rPr>
          <w:rFonts w:ascii="Book Antiqua" w:eastAsia="宋体" w:hAnsi="Book Antiqua" w:cs="Times New Roman"/>
          <w:b/>
          <w:kern w:val="2"/>
          <w:lang w:eastAsia="zh-CN"/>
        </w:rPr>
        <w:t>Roussomoustakaki</w:t>
      </w:r>
      <w:proofErr w:type="spellEnd"/>
      <w:r w:rsidRPr="00F14B98">
        <w:rPr>
          <w:rFonts w:ascii="Book Antiqua" w:eastAsia="宋体" w:hAnsi="Book Antiqua" w:cs="Times New Roman"/>
          <w:b/>
          <w:kern w:val="2"/>
          <w:lang w:eastAsia="zh-CN"/>
        </w:rPr>
        <w:t xml:space="preserve"> M</w:t>
      </w:r>
      <w:r w:rsidRPr="00F14B98">
        <w:rPr>
          <w:rFonts w:ascii="Book Antiqua" w:eastAsia="宋体" w:hAnsi="Book Antiqua" w:cs="Times New Roman"/>
          <w:kern w:val="2"/>
          <w:lang w:eastAsia="zh-CN"/>
        </w:rPr>
        <w:t xml:space="preserve">, </w:t>
      </w:r>
      <w:proofErr w:type="spellStart"/>
      <w:r w:rsidRPr="00F14B98">
        <w:rPr>
          <w:rFonts w:ascii="Book Antiqua" w:eastAsia="宋体" w:hAnsi="Book Antiqua" w:cs="Times New Roman"/>
          <w:kern w:val="2"/>
          <w:lang w:eastAsia="zh-CN"/>
        </w:rPr>
        <w:t>Satsangi</w:t>
      </w:r>
      <w:proofErr w:type="spellEnd"/>
      <w:r w:rsidRPr="00F14B98">
        <w:rPr>
          <w:rFonts w:ascii="Book Antiqua" w:eastAsia="宋体" w:hAnsi="Book Antiqua" w:cs="Times New Roman"/>
          <w:kern w:val="2"/>
          <w:lang w:eastAsia="zh-CN"/>
        </w:rPr>
        <w:t xml:space="preserve"> J, Welsh K, Louis E, Fanning G, </w:t>
      </w:r>
      <w:proofErr w:type="spellStart"/>
      <w:r w:rsidRPr="00F14B98">
        <w:rPr>
          <w:rFonts w:ascii="Book Antiqua" w:eastAsia="宋体" w:hAnsi="Book Antiqua" w:cs="Times New Roman"/>
          <w:kern w:val="2"/>
          <w:lang w:eastAsia="zh-CN"/>
        </w:rPr>
        <w:t>Targan</w:t>
      </w:r>
      <w:proofErr w:type="spellEnd"/>
      <w:r w:rsidRPr="00F14B98">
        <w:rPr>
          <w:rFonts w:ascii="Book Antiqua" w:eastAsia="宋体" w:hAnsi="Book Antiqua" w:cs="Times New Roman"/>
          <w:kern w:val="2"/>
          <w:lang w:eastAsia="zh-CN"/>
        </w:rPr>
        <w:t xml:space="preserve"> S, Landers C, Jewell DP. Genetic markers may predict disease behavior in patients with ulcerative colitis. </w:t>
      </w:r>
      <w:r w:rsidRPr="00F14B98">
        <w:rPr>
          <w:rFonts w:ascii="Book Antiqua" w:eastAsia="宋体" w:hAnsi="Book Antiqua" w:cs="Times New Roman"/>
          <w:i/>
          <w:kern w:val="2"/>
          <w:lang w:eastAsia="zh-CN"/>
        </w:rPr>
        <w:t>Gastroenterology</w:t>
      </w:r>
      <w:r w:rsidRPr="00F14B98">
        <w:rPr>
          <w:rFonts w:ascii="Book Antiqua" w:eastAsia="宋体" w:hAnsi="Book Antiqua" w:cs="Times New Roman"/>
          <w:kern w:val="2"/>
          <w:lang w:eastAsia="zh-CN"/>
        </w:rPr>
        <w:t xml:space="preserve"> 1997; </w:t>
      </w:r>
      <w:r w:rsidRPr="00F14B98">
        <w:rPr>
          <w:rFonts w:ascii="Book Antiqua" w:eastAsia="宋体" w:hAnsi="Book Antiqua" w:cs="Times New Roman"/>
          <w:b/>
          <w:kern w:val="2"/>
          <w:lang w:eastAsia="zh-CN"/>
        </w:rPr>
        <w:t>112</w:t>
      </w:r>
      <w:r w:rsidRPr="00F14B98">
        <w:rPr>
          <w:rFonts w:ascii="Book Antiqua" w:eastAsia="宋体" w:hAnsi="Book Antiqua" w:cs="Times New Roman"/>
          <w:kern w:val="2"/>
          <w:lang w:eastAsia="zh-CN"/>
        </w:rPr>
        <w:t>: 1845-1853 [PMID: 9178675 DOI: 10.1053/gast.1997.v112.pm9178675]</w:t>
      </w:r>
    </w:p>
    <w:p w14:paraId="3026B1E1"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23 </w:t>
      </w:r>
      <w:r w:rsidRPr="00F14B98">
        <w:rPr>
          <w:rFonts w:ascii="Book Antiqua" w:eastAsia="宋体" w:hAnsi="Book Antiqua" w:cs="Times New Roman"/>
          <w:b/>
          <w:kern w:val="2"/>
          <w:lang w:eastAsia="zh-CN"/>
        </w:rPr>
        <w:t>Ahmad T</w:t>
      </w:r>
      <w:r w:rsidRPr="00F14B98">
        <w:rPr>
          <w:rFonts w:ascii="Book Antiqua" w:eastAsia="宋体" w:hAnsi="Book Antiqua" w:cs="Times New Roman"/>
          <w:kern w:val="2"/>
          <w:lang w:eastAsia="zh-CN"/>
        </w:rPr>
        <w:t xml:space="preserve">, Marshall SE, Jewell D. Genetics of inflammatory bowel disease: the role of the HLA complex. </w:t>
      </w:r>
      <w:r w:rsidRPr="00F14B98">
        <w:rPr>
          <w:rFonts w:ascii="Book Antiqua" w:eastAsia="宋体" w:hAnsi="Book Antiqua" w:cs="Times New Roman"/>
          <w:i/>
          <w:kern w:val="2"/>
          <w:lang w:eastAsia="zh-CN"/>
        </w:rPr>
        <w:t xml:space="preserve">World J </w:t>
      </w:r>
      <w:proofErr w:type="spellStart"/>
      <w:r w:rsidRPr="00F14B98">
        <w:rPr>
          <w:rFonts w:ascii="Book Antiqua" w:eastAsia="宋体" w:hAnsi="Book Antiqua" w:cs="Times New Roman"/>
          <w:i/>
          <w:kern w:val="2"/>
          <w:lang w:eastAsia="zh-CN"/>
        </w:rPr>
        <w:t>Gastroenterol</w:t>
      </w:r>
      <w:proofErr w:type="spellEnd"/>
      <w:r w:rsidRPr="00F14B98">
        <w:rPr>
          <w:rFonts w:ascii="Book Antiqua" w:eastAsia="宋体" w:hAnsi="Book Antiqua" w:cs="Times New Roman"/>
          <w:kern w:val="2"/>
          <w:lang w:eastAsia="zh-CN"/>
        </w:rPr>
        <w:t xml:space="preserve"> 2006; </w:t>
      </w:r>
      <w:r w:rsidRPr="00F14B98">
        <w:rPr>
          <w:rFonts w:ascii="Book Antiqua" w:eastAsia="宋体" w:hAnsi="Book Antiqua" w:cs="Times New Roman"/>
          <w:b/>
          <w:kern w:val="2"/>
          <w:lang w:eastAsia="zh-CN"/>
        </w:rPr>
        <w:t>12</w:t>
      </w:r>
      <w:r w:rsidRPr="00F14B98">
        <w:rPr>
          <w:rFonts w:ascii="Book Antiqua" w:eastAsia="宋体" w:hAnsi="Book Antiqua" w:cs="Times New Roman"/>
          <w:kern w:val="2"/>
          <w:lang w:eastAsia="zh-CN"/>
        </w:rPr>
        <w:t>: 3628-3635 [PMID: 16773677 DOI: 10.3748/wjg.v12.i23.3628]</w:t>
      </w:r>
    </w:p>
    <w:p w14:paraId="5782E03A"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24 </w:t>
      </w:r>
      <w:proofErr w:type="spellStart"/>
      <w:r w:rsidRPr="00F14B98">
        <w:rPr>
          <w:rFonts w:ascii="Book Antiqua" w:eastAsia="宋体" w:hAnsi="Book Antiqua" w:cs="Times New Roman"/>
          <w:b/>
          <w:kern w:val="2"/>
          <w:lang w:eastAsia="zh-CN"/>
        </w:rPr>
        <w:t>Stokkers</w:t>
      </w:r>
      <w:proofErr w:type="spellEnd"/>
      <w:r w:rsidRPr="00F14B98">
        <w:rPr>
          <w:rFonts w:ascii="Book Antiqua" w:eastAsia="宋体" w:hAnsi="Book Antiqua" w:cs="Times New Roman"/>
          <w:b/>
          <w:kern w:val="2"/>
          <w:lang w:eastAsia="zh-CN"/>
        </w:rPr>
        <w:t xml:space="preserve"> PC</w:t>
      </w:r>
      <w:r w:rsidRPr="00F14B98">
        <w:rPr>
          <w:rFonts w:ascii="Book Antiqua" w:eastAsia="宋体" w:hAnsi="Book Antiqua" w:cs="Times New Roman"/>
          <w:kern w:val="2"/>
          <w:lang w:eastAsia="zh-CN"/>
        </w:rPr>
        <w:t xml:space="preserve">, </w:t>
      </w:r>
      <w:proofErr w:type="spellStart"/>
      <w:r w:rsidRPr="00F14B98">
        <w:rPr>
          <w:rFonts w:ascii="Book Antiqua" w:eastAsia="宋体" w:hAnsi="Book Antiqua" w:cs="Times New Roman"/>
          <w:kern w:val="2"/>
          <w:lang w:eastAsia="zh-CN"/>
        </w:rPr>
        <w:t>Reitsma</w:t>
      </w:r>
      <w:proofErr w:type="spellEnd"/>
      <w:r w:rsidRPr="00F14B98">
        <w:rPr>
          <w:rFonts w:ascii="Book Antiqua" w:eastAsia="宋体" w:hAnsi="Book Antiqua" w:cs="Times New Roman"/>
          <w:kern w:val="2"/>
          <w:lang w:eastAsia="zh-CN"/>
        </w:rPr>
        <w:t xml:space="preserve"> PH, </w:t>
      </w:r>
      <w:proofErr w:type="spellStart"/>
      <w:r w:rsidRPr="00F14B98">
        <w:rPr>
          <w:rFonts w:ascii="Book Antiqua" w:eastAsia="宋体" w:hAnsi="Book Antiqua" w:cs="Times New Roman"/>
          <w:kern w:val="2"/>
          <w:lang w:eastAsia="zh-CN"/>
        </w:rPr>
        <w:t>Tytgat</w:t>
      </w:r>
      <w:proofErr w:type="spellEnd"/>
      <w:r w:rsidRPr="00F14B98">
        <w:rPr>
          <w:rFonts w:ascii="Book Antiqua" w:eastAsia="宋体" w:hAnsi="Book Antiqua" w:cs="Times New Roman"/>
          <w:kern w:val="2"/>
          <w:lang w:eastAsia="zh-CN"/>
        </w:rPr>
        <w:t xml:space="preserve"> GN, van Deventer SJ. HLA-DR and -DQ phenotypes in inflammatory bowel disease: a meta-analysis. </w:t>
      </w:r>
      <w:r w:rsidRPr="00F14B98">
        <w:rPr>
          <w:rFonts w:ascii="Book Antiqua" w:eastAsia="宋体" w:hAnsi="Book Antiqua" w:cs="Times New Roman"/>
          <w:i/>
          <w:kern w:val="2"/>
          <w:lang w:eastAsia="zh-CN"/>
        </w:rPr>
        <w:t>Gut</w:t>
      </w:r>
      <w:r w:rsidRPr="00F14B98">
        <w:rPr>
          <w:rFonts w:ascii="Book Antiqua" w:eastAsia="宋体" w:hAnsi="Book Antiqua" w:cs="Times New Roman"/>
          <w:kern w:val="2"/>
          <w:lang w:eastAsia="zh-CN"/>
        </w:rPr>
        <w:t xml:space="preserve"> 1999; </w:t>
      </w:r>
      <w:r w:rsidRPr="00F14B98">
        <w:rPr>
          <w:rFonts w:ascii="Book Antiqua" w:eastAsia="宋体" w:hAnsi="Book Antiqua" w:cs="Times New Roman"/>
          <w:b/>
          <w:kern w:val="2"/>
          <w:lang w:eastAsia="zh-CN"/>
        </w:rPr>
        <w:t>45</w:t>
      </w:r>
      <w:r w:rsidRPr="00F14B98">
        <w:rPr>
          <w:rFonts w:ascii="Book Antiqua" w:eastAsia="宋体" w:hAnsi="Book Antiqua" w:cs="Times New Roman"/>
          <w:kern w:val="2"/>
          <w:lang w:eastAsia="zh-CN"/>
        </w:rPr>
        <w:t>: 395-401 [PMID: 10446108]</w:t>
      </w:r>
    </w:p>
    <w:p w14:paraId="52E0E297"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25 </w:t>
      </w:r>
      <w:proofErr w:type="spellStart"/>
      <w:r w:rsidRPr="00F14B98">
        <w:rPr>
          <w:rFonts w:ascii="Book Antiqua" w:eastAsia="宋体" w:hAnsi="Book Antiqua" w:cs="Times New Roman"/>
          <w:b/>
          <w:kern w:val="2"/>
          <w:lang w:eastAsia="zh-CN"/>
        </w:rPr>
        <w:t>Hulur</w:t>
      </w:r>
      <w:proofErr w:type="spellEnd"/>
      <w:r w:rsidRPr="00F14B98">
        <w:rPr>
          <w:rFonts w:ascii="Book Antiqua" w:eastAsia="宋体" w:hAnsi="Book Antiqua" w:cs="Times New Roman"/>
          <w:b/>
          <w:kern w:val="2"/>
          <w:lang w:eastAsia="zh-CN"/>
        </w:rPr>
        <w:t xml:space="preserve"> I</w:t>
      </w:r>
      <w:r w:rsidRPr="00F14B98">
        <w:rPr>
          <w:rFonts w:ascii="Book Antiqua" w:eastAsia="宋体" w:hAnsi="Book Antiqua" w:cs="Times New Roman"/>
          <w:kern w:val="2"/>
          <w:lang w:eastAsia="zh-CN"/>
        </w:rPr>
        <w:t xml:space="preserve">, </w:t>
      </w:r>
      <w:proofErr w:type="spellStart"/>
      <w:r w:rsidRPr="00F14B98">
        <w:rPr>
          <w:rFonts w:ascii="Book Antiqua" w:eastAsia="宋体" w:hAnsi="Book Antiqua" w:cs="Times New Roman"/>
          <w:kern w:val="2"/>
          <w:lang w:eastAsia="zh-CN"/>
        </w:rPr>
        <w:t>Gamazon</w:t>
      </w:r>
      <w:proofErr w:type="spellEnd"/>
      <w:r w:rsidRPr="00F14B98">
        <w:rPr>
          <w:rFonts w:ascii="Book Antiqua" w:eastAsia="宋体" w:hAnsi="Book Antiqua" w:cs="Times New Roman"/>
          <w:kern w:val="2"/>
          <w:lang w:eastAsia="zh-CN"/>
        </w:rPr>
        <w:t xml:space="preserve"> ER, </w:t>
      </w:r>
      <w:proofErr w:type="spellStart"/>
      <w:r w:rsidRPr="00F14B98">
        <w:rPr>
          <w:rFonts w:ascii="Book Antiqua" w:eastAsia="宋体" w:hAnsi="Book Antiqua" w:cs="Times New Roman"/>
          <w:kern w:val="2"/>
          <w:lang w:eastAsia="zh-CN"/>
        </w:rPr>
        <w:t>Skol</w:t>
      </w:r>
      <w:proofErr w:type="spellEnd"/>
      <w:r w:rsidRPr="00F14B98">
        <w:rPr>
          <w:rFonts w:ascii="Book Antiqua" w:eastAsia="宋体" w:hAnsi="Book Antiqua" w:cs="Times New Roman"/>
          <w:kern w:val="2"/>
          <w:lang w:eastAsia="zh-CN"/>
        </w:rPr>
        <w:t xml:space="preserve"> AD, </w:t>
      </w:r>
      <w:proofErr w:type="spellStart"/>
      <w:r w:rsidRPr="00F14B98">
        <w:rPr>
          <w:rFonts w:ascii="Book Antiqua" w:eastAsia="宋体" w:hAnsi="Book Antiqua" w:cs="Times New Roman"/>
          <w:kern w:val="2"/>
          <w:lang w:eastAsia="zh-CN"/>
        </w:rPr>
        <w:t>Xicola</w:t>
      </w:r>
      <w:proofErr w:type="spellEnd"/>
      <w:r w:rsidRPr="00F14B98">
        <w:rPr>
          <w:rFonts w:ascii="Book Antiqua" w:eastAsia="宋体" w:hAnsi="Book Antiqua" w:cs="Times New Roman"/>
          <w:kern w:val="2"/>
          <w:lang w:eastAsia="zh-CN"/>
        </w:rPr>
        <w:t xml:space="preserve"> RM, </w:t>
      </w:r>
      <w:proofErr w:type="spellStart"/>
      <w:r w:rsidRPr="00F14B98">
        <w:rPr>
          <w:rFonts w:ascii="Book Antiqua" w:eastAsia="宋体" w:hAnsi="Book Antiqua" w:cs="Times New Roman"/>
          <w:kern w:val="2"/>
          <w:lang w:eastAsia="zh-CN"/>
        </w:rPr>
        <w:t>Llor</w:t>
      </w:r>
      <w:proofErr w:type="spellEnd"/>
      <w:r w:rsidRPr="00F14B98">
        <w:rPr>
          <w:rFonts w:ascii="Book Antiqua" w:eastAsia="宋体" w:hAnsi="Book Antiqua" w:cs="Times New Roman"/>
          <w:kern w:val="2"/>
          <w:lang w:eastAsia="zh-CN"/>
        </w:rPr>
        <w:t xml:space="preserve"> X, </w:t>
      </w:r>
      <w:proofErr w:type="spellStart"/>
      <w:r w:rsidRPr="00F14B98">
        <w:rPr>
          <w:rFonts w:ascii="Book Antiqua" w:eastAsia="宋体" w:hAnsi="Book Antiqua" w:cs="Times New Roman"/>
          <w:kern w:val="2"/>
          <w:lang w:eastAsia="zh-CN"/>
        </w:rPr>
        <w:t>Onel</w:t>
      </w:r>
      <w:proofErr w:type="spellEnd"/>
      <w:r w:rsidRPr="00F14B98">
        <w:rPr>
          <w:rFonts w:ascii="Book Antiqua" w:eastAsia="宋体" w:hAnsi="Book Antiqua" w:cs="Times New Roman"/>
          <w:kern w:val="2"/>
          <w:lang w:eastAsia="zh-CN"/>
        </w:rPr>
        <w:t xml:space="preserve"> K, Ellis NA, </w:t>
      </w:r>
      <w:proofErr w:type="spellStart"/>
      <w:r w:rsidRPr="00F14B98">
        <w:rPr>
          <w:rFonts w:ascii="Book Antiqua" w:eastAsia="宋体" w:hAnsi="Book Antiqua" w:cs="Times New Roman"/>
          <w:kern w:val="2"/>
          <w:lang w:eastAsia="zh-CN"/>
        </w:rPr>
        <w:t>Kupfer</w:t>
      </w:r>
      <w:proofErr w:type="spellEnd"/>
      <w:r w:rsidRPr="00F14B98">
        <w:rPr>
          <w:rFonts w:ascii="Book Antiqua" w:eastAsia="宋体" w:hAnsi="Book Antiqua" w:cs="Times New Roman"/>
          <w:kern w:val="2"/>
          <w:lang w:eastAsia="zh-CN"/>
        </w:rPr>
        <w:t xml:space="preserve"> SS. Enrichment of inflammatory bowel disease and colorectal cancer risk variants in colon expression quantitative trait loci. </w:t>
      </w:r>
      <w:r w:rsidRPr="00F14B98">
        <w:rPr>
          <w:rFonts w:ascii="Book Antiqua" w:eastAsia="宋体" w:hAnsi="Book Antiqua" w:cs="Times New Roman"/>
          <w:i/>
          <w:kern w:val="2"/>
          <w:lang w:eastAsia="zh-CN"/>
        </w:rPr>
        <w:t>BMC Genomics</w:t>
      </w:r>
      <w:r w:rsidRPr="00F14B98">
        <w:rPr>
          <w:rFonts w:ascii="Book Antiqua" w:eastAsia="宋体" w:hAnsi="Book Antiqua" w:cs="Times New Roman"/>
          <w:kern w:val="2"/>
          <w:lang w:eastAsia="zh-CN"/>
        </w:rPr>
        <w:t xml:space="preserve"> 2015; </w:t>
      </w:r>
      <w:r w:rsidRPr="00F14B98">
        <w:rPr>
          <w:rFonts w:ascii="Book Antiqua" w:eastAsia="宋体" w:hAnsi="Book Antiqua" w:cs="Times New Roman"/>
          <w:b/>
          <w:kern w:val="2"/>
          <w:lang w:eastAsia="zh-CN"/>
        </w:rPr>
        <w:t>16</w:t>
      </w:r>
      <w:r w:rsidRPr="00F14B98">
        <w:rPr>
          <w:rFonts w:ascii="Book Antiqua" w:eastAsia="宋体" w:hAnsi="Book Antiqua" w:cs="Times New Roman"/>
          <w:kern w:val="2"/>
          <w:lang w:eastAsia="zh-CN"/>
        </w:rPr>
        <w:t>: 138 [PMID: 25766683 DOI: 10.1186/s12864-015-1292-z]</w:t>
      </w:r>
    </w:p>
    <w:p w14:paraId="1861ACAD"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26 </w:t>
      </w:r>
      <w:proofErr w:type="spellStart"/>
      <w:r w:rsidRPr="00F14B98">
        <w:rPr>
          <w:rFonts w:ascii="Book Antiqua" w:eastAsia="宋体" w:hAnsi="Book Antiqua" w:cs="Times New Roman"/>
          <w:b/>
          <w:kern w:val="2"/>
          <w:lang w:eastAsia="zh-CN"/>
        </w:rPr>
        <w:t>Saveanu</w:t>
      </w:r>
      <w:proofErr w:type="spellEnd"/>
      <w:r w:rsidRPr="00F14B98">
        <w:rPr>
          <w:rFonts w:ascii="Book Antiqua" w:eastAsia="宋体" w:hAnsi="Book Antiqua" w:cs="Times New Roman"/>
          <w:b/>
          <w:kern w:val="2"/>
          <w:lang w:eastAsia="zh-CN"/>
        </w:rPr>
        <w:t xml:space="preserve"> L</w:t>
      </w:r>
      <w:r w:rsidRPr="00F14B98">
        <w:rPr>
          <w:rFonts w:ascii="Book Antiqua" w:eastAsia="宋体" w:hAnsi="Book Antiqua" w:cs="Times New Roman"/>
          <w:kern w:val="2"/>
          <w:lang w:eastAsia="zh-CN"/>
        </w:rPr>
        <w:t xml:space="preserve">, Carroll O, Lindo V, Del Val M, Lopez D, </w:t>
      </w:r>
      <w:proofErr w:type="spellStart"/>
      <w:r w:rsidRPr="00F14B98">
        <w:rPr>
          <w:rFonts w:ascii="Book Antiqua" w:eastAsia="宋体" w:hAnsi="Book Antiqua" w:cs="Times New Roman"/>
          <w:kern w:val="2"/>
          <w:lang w:eastAsia="zh-CN"/>
        </w:rPr>
        <w:t>Lepelletier</w:t>
      </w:r>
      <w:proofErr w:type="spellEnd"/>
      <w:r w:rsidRPr="00F14B98">
        <w:rPr>
          <w:rFonts w:ascii="Book Antiqua" w:eastAsia="宋体" w:hAnsi="Book Antiqua" w:cs="Times New Roman"/>
          <w:kern w:val="2"/>
          <w:lang w:eastAsia="zh-CN"/>
        </w:rPr>
        <w:t xml:space="preserve"> Y, Greer F, </w:t>
      </w:r>
      <w:proofErr w:type="spellStart"/>
      <w:r w:rsidRPr="00F14B98">
        <w:rPr>
          <w:rFonts w:ascii="Book Antiqua" w:eastAsia="宋体" w:hAnsi="Book Antiqua" w:cs="Times New Roman"/>
          <w:kern w:val="2"/>
          <w:lang w:eastAsia="zh-CN"/>
        </w:rPr>
        <w:t>Schomburg</w:t>
      </w:r>
      <w:proofErr w:type="spellEnd"/>
      <w:r w:rsidRPr="00F14B98">
        <w:rPr>
          <w:rFonts w:ascii="Book Antiqua" w:eastAsia="宋体" w:hAnsi="Book Antiqua" w:cs="Times New Roman"/>
          <w:kern w:val="2"/>
          <w:lang w:eastAsia="zh-CN"/>
        </w:rPr>
        <w:t xml:space="preserve"> L, </w:t>
      </w:r>
      <w:proofErr w:type="spellStart"/>
      <w:r w:rsidRPr="00F14B98">
        <w:rPr>
          <w:rFonts w:ascii="Book Antiqua" w:eastAsia="宋体" w:hAnsi="Book Antiqua" w:cs="Times New Roman"/>
          <w:kern w:val="2"/>
          <w:lang w:eastAsia="zh-CN"/>
        </w:rPr>
        <w:t>Fruci</w:t>
      </w:r>
      <w:proofErr w:type="spellEnd"/>
      <w:r w:rsidRPr="00F14B98">
        <w:rPr>
          <w:rFonts w:ascii="Book Antiqua" w:eastAsia="宋体" w:hAnsi="Book Antiqua" w:cs="Times New Roman"/>
          <w:kern w:val="2"/>
          <w:lang w:eastAsia="zh-CN"/>
        </w:rPr>
        <w:t xml:space="preserve"> D, </w:t>
      </w:r>
      <w:proofErr w:type="spellStart"/>
      <w:r w:rsidRPr="00F14B98">
        <w:rPr>
          <w:rFonts w:ascii="Book Antiqua" w:eastAsia="宋体" w:hAnsi="Book Antiqua" w:cs="Times New Roman"/>
          <w:kern w:val="2"/>
          <w:lang w:eastAsia="zh-CN"/>
        </w:rPr>
        <w:t>Niedermann</w:t>
      </w:r>
      <w:proofErr w:type="spellEnd"/>
      <w:r w:rsidRPr="00F14B98">
        <w:rPr>
          <w:rFonts w:ascii="Book Antiqua" w:eastAsia="宋体" w:hAnsi="Book Antiqua" w:cs="Times New Roman"/>
          <w:kern w:val="2"/>
          <w:lang w:eastAsia="zh-CN"/>
        </w:rPr>
        <w:t xml:space="preserve"> G, van </w:t>
      </w:r>
      <w:proofErr w:type="spellStart"/>
      <w:r w:rsidRPr="00F14B98">
        <w:rPr>
          <w:rFonts w:ascii="Book Antiqua" w:eastAsia="宋体" w:hAnsi="Book Antiqua" w:cs="Times New Roman"/>
          <w:kern w:val="2"/>
          <w:lang w:eastAsia="zh-CN"/>
        </w:rPr>
        <w:t>Endert</w:t>
      </w:r>
      <w:proofErr w:type="spellEnd"/>
      <w:r w:rsidRPr="00F14B98">
        <w:rPr>
          <w:rFonts w:ascii="Book Antiqua" w:eastAsia="宋体" w:hAnsi="Book Antiqua" w:cs="Times New Roman"/>
          <w:kern w:val="2"/>
          <w:lang w:eastAsia="zh-CN"/>
        </w:rPr>
        <w:t xml:space="preserve"> PM. Concerted peptide trimming by human ERAP1 and ERAP2 aminopeptidase complexes in the endoplasmic reticulum. </w:t>
      </w:r>
      <w:r w:rsidRPr="00F14B98">
        <w:rPr>
          <w:rFonts w:ascii="Book Antiqua" w:eastAsia="宋体" w:hAnsi="Book Antiqua" w:cs="Times New Roman"/>
          <w:i/>
          <w:kern w:val="2"/>
          <w:lang w:eastAsia="zh-CN"/>
        </w:rPr>
        <w:t xml:space="preserve">Nat </w:t>
      </w:r>
      <w:proofErr w:type="spellStart"/>
      <w:r w:rsidRPr="00F14B98">
        <w:rPr>
          <w:rFonts w:ascii="Book Antiqua" w:eastAsia="宋体" w:hAnsi="Book Antiqua" w:cs="Times New Roman"/>
          <w:i/>
          <w:kern w:val="2"/>
          <w:lang w:eastAsia="zh-CN"/>
        </w:rPr>
        <w:t>Immunol</w:t>
      </w:r>
      <w:proofErr w:type="spellEnd"/>
      <w:r w:rsidRPr="00F14B98">
        <w:rPr>
          <w:rFonts w:ascii="Book Antiqua" w:eastAsia="宋体" w:hAnsi="Book Antiqua" w:cs="Times New Roman"/>
          <w:kern w:val="2"/>
          <w:lang w:eastAsia="zh-CN"/>
        </w:rPr>
        <w:t xml:space="preserve"> 2005; </w:t>
      </w:r>
      <w:r w:rsidRPr="00F14B98">
        <w:rPr>
          <w:rFonts w:ascii="Book Antiqua" w:eastAsia="宋体" w:hAnsi="Book Antiqua" w:cs="Times New Roman"/>
          <w:b/>
          <w:kern w:val="2"/>
          <w:lang w:eastAsia="zh-CN"/>
        </w:rPr>
        <w:t>6</w:t>
      </w:r>
      <w:r w:rsidRPr="00F14B98">
        <w:rPr>
          <w:rFonts w:ascii="Book Antiqua" w:eastAsia="宋体" w:hAnsi="Book Antiqua" w:cs="Times New Roman"/>
          <w:kern w:val="2"/>
          <w:lang w:eastAsia="zh-CN"/>
        </w:rPr>
        <w:t>: 689-697 [PMID: 15908954 DOI: 10.1038/ni1208]</w:t>
      </w:r>
    </w:p>
    <w:p w14:paraId="762A18F3"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27 </w:t>
      </w:r>
      <w:r w:rsidRPr="00F14B98">
        <w:rPr>
          <w:rFonts w:ascii="Book Antiqua" w:eastAsia="宋体" w:hAnsi="Book Antiqua" w:cs="Times New Roman"/>
          <w:b/>
          <w:kern w:val="2"/>
          <w:lang w:eastAsia="zh-CN"/>
        </w:rPr>
        <w:t>Zhang Y</w:t>
      </w:r>
      <w:r w:rsidRPr="00F14B98">
        <w:rPr>
          <w:rFonts w:ascii="Book Antiqua" w:eastAsia="宋体" w:hAnsi="Book Antiqua" w:cs="Times New Roman"/>
          <w:kern w:val="2"/>
          <w:lang w:eastAsia="zh-CN"/>
        </w:rPr>
        <w:t xml:space="preserve">, Park E, Kim CS, Paik JH. ZNF365 promotes stalled replication forks recovery to maintain genome stability. </w:t>
      </w:r>
      <w:r w:rsidRPr="00F14B98">
        <w:rPr>
          <w:rFonts w:ascii="Book Antiqua" w:eastAsia="宋体" w:hAnsi="Book Antiqua" w:cs="Times New Roman"/>
          <w:i/>
          <w:kern w:val="2"/>
          <w:lang w:eastAsia="zh-CN"/>
        </w:rPr>
        <w:t>Cell Cycle</w:t>
      </w:r>
      <w:r w:rsidRPr="00F14B98">
        <w:rPr>
          <w:rFonts w:ascii="Book Antiqua" w:eastAsia="宋体" w:hAnsi="Book Antiqua" w:cs="Times New Roman"/>
          <w:kern w:val="2"/>
          <w:lang w:eastAsia="zh-CN"/>
        </w:rPr>
        <w:t xml:space="preserve"> 2013; </w:t>
      </w:r>
      <w:r w:rsidRPr="00F14B98">
        <w:rPr>
          <w:rFonts w:ascii="Book Antiqua" w:eastAsia="宋体" w:hAnsi="Book Antiqua" w:cs="Times New Roman"/>
          <w:b/>
          <w:kern w:val="2"/>
          <w:lang w:eastAsia="zh-CN"/>
        </w:rPr>
        <w:t>12</w:t>
      </w:r>
      <w:r w:rsidRPr="00F14B98">
        <w:rPr>
          <w:rFonts w:ascii="Book Antiqua" w:eastAsia="宋体" w:hAnsi="Book Antiqua" w:cs="Times New Roman"/>
          <w:kern w:val="2"/>
          <w:lang w:eastAsia="zh-CN"/>
        </w:rPr>
        <w:t>: 2817-2828 [PMID: 23966166 DOI: 10.4161/cc.25882]</w:t>
      </w:r>
    </w:p>
    <w:p w14:paraId="480C13A5"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28 </w:t>
      </w:r>
      <w:proofErr w:type="spellStart"/>
      <w:r w:rsidRPr="00F14B98">
        <w:rPr>
          <w:rFonts w:ascii="Book Antiqua" w:eastAsia="宋体" w:hAnsi="Book Antiqua" w:cs="Times New Roman"/>
          <w:b/>
          <w:kern w:val="2"/>
          <w:lang w:eastAsia="zh-CN"/>
        </w:rPr>
        <w:t>Haritunians</w:t>
      </w:r>
      <w:proofErr w:type="spellEnd"/>
      <w:r w:rsidRPr="00F14B98">
        <w:rPr>
          <w:rFonts w:ascii="Book Antiqua" w:eastAsia="宋体" w:hAnsi="Book Antiqua" w:cs="Times New Roman"/>
          <w:b/>
          <w:kern w:val="2"/>
          <w:lang w:eastAsia="zh-CN"/>
        </w:rPr>
        <w:t xml:space="preserve"> T</w:t>
      </w:r>
      <w:r w:rsidRPr="00F14B98">
        <w:rPr>
          <w:rFonts w:ascii="Book Antiqua" w:eastAsia="宋体" w:hAnsi="Book Antiqua" w:cs="Times New Roman"/>
          <w:kern w:val="2"/>
          <w:lang w:eastAsia="zh-CN"/>
        </w:rPr>
        <w:t xml:space="preserve">, Jones MR, McGovern DP, Shih DQ, Barrett RJ, </w:t>
      </w:r>
      <w:proofErr w:type="spellStart"/>
      <w:r w:rsidRPr="00F14B98">
        <w:rPr>
          <w:rFonts w:ascii="Book Antiqua" w:eastAsia="宋体" w:hAnsi="Book Antiqua" w:cs="Times New Roman"/>
          <w:kern w:val="2"/>
          <w:lang w:eastAsia="zh-CN"/>
        </w:rPr>
        <w:t>Derkowski</w:t>
      </w:r>
      <w:proofErr w:type="spellEnd"/>
      <w:r w:rsidRPr="00F14B98">
        <w:rPr>
          <w:rFonts w:ascii="Book Antiqua" w:eastAsia="宋体" w:hAnsi="Book Antiqua" w:cs="Times New Roman"/>
          <w:kern w:val="2"/>
          <w:lang w:eastAsia="zh-CN"/>
        </w:rPr>
        <w:t xml:space="preserve"> C, Dubinsky MC, </w:t>
      </w:r>
      <w:proofErr w:type="spellStart"/>
      <w:r w:rsidRPr="00F14B98">
        <w:rPr>
          <w:rFonts w:ascii="Book Antiqua" w:eastAsia="宋体" w:hAnsi="Book Antiqua" w:cs="Times New Roman"/>
          <w:kern w:val="2"/>
          <w:lang w:eastAsia="zh-CN"/>
        </w:rPr>
        <w:t>Dutridge</w:t>
      </w:r>
      <w:proofErr w:type="spellEnd"/>
      <w:r w:rsidRPr="00F14B98">
        <w:rPr>
          <w:rFonts w:ascii="Book Antiqua" w:eastAsia="宋体" w:hAnsi="Book Antiqua" w:cs="Times New Roman"/>
          <w:kern w:val="2"/>
          <w:lang w:eastAsia="zh-CN"/>
        </w:rPr>
        <w:t xml:space="preserve"> D, </w:t>
      </w:r>
      <w:proofErr w:type="spellStart"/>
      <w:r w:rsidRPr="00F14B98">
        <w:rPr>
          <w:rFonts w:ascii="Book Antiqua" w:eastAsia="宋体" w:hAnsi="Book Antiqua" w:cs="Times New Roman"/>
          <w:kern w:val="2"/>
          <w:lang w:eastAsia="zh-CN"/>
        </w:rPr>
        <w:t>Fleshner</w:t>
      </w:r>
      <w:proofErr w:type="spellEnd"/>
      <w:r w:rsidRPr="00F14B98">
        <w:rPr>
          <w:rFonts w:ascii="Book Antiqua" w:eastAsia="宋体" w:hAnsi="Book Antiqua" w:cs="Times New Roman"/>
          <w:kern w:val="2"/>
          <w:lang w:eastAsia="zh-CN"/>
        </w:rPr>
        <w:t xml:space="preserve"> PR, </w:t>
      </w:r>
      <w:proofErr w:type="spellStart"/>
      <w:r w:rsidRPr="00F14B98">
        <w:rPr>
          <w:rFonts w:ascii="Book Antiqua" w:eastAsia="宋体" w:hAnsi="Book Antiqua" w:cs="Times New Roman"/>
          <w:kern w:val="2"/>
          <w:lang w:eastAsia="zh-CN"/>
        </w:rPr>
        <w:t>Ippoliti</w:t>
      </w:r>
      <w:proofErr w:type="spellEnd"/>
      <w:r w:rsidRPr="00F14B98">
        <w:rPr>
          <w:rFonts w:ascii="Book Antiqua" w:eastAsia="宋体" w:hAnsi="Book Antiqua" w:cs="Times New Roman"/>
          <w:kern w:val="2"/>
          <w:lang w:eastAsia="zh-CN"/>
        </w:rPr>
        <w:t xml:space="preserve"> A, King L, </w:t>
      </w:r>
      <w:proofErr w:type="spellStart"/>
      <w:r w:rsidRPr="00F14B98">
        <w:rPr>
          <w:rFonts w:ascii="Book Antiqua" w:eastAsia="宋体" w:hAnsi="Book Antiqua" w:cs="Times New Roman"/>
          <w:kern w:val="2"/>
          <w:lang w:eastAsia="zh-CN"/>
        </w:rPr>
        <w:t>Leshinsky</w:t>
      </w:r>
      <w:proofErr w:type="spellEnd"/>
      <w:r w:rsidRPr="00F14B98">
        <w:rPr>
          <w:rFonts w:ascii="Book Antiqua" w:eastAsia="宋体" w:hAnsi="Book Antiqua" w:cs="Times New Roman"/>
          <w:kern w:val="2"/>
          <w:lang w:eastAsia="zh-CN"/>
        </w:rPr>
        <w:t xml:space="preserve">-Silver E, Levine A, </w:t>
      </w:r>
      <w:proofErr w:type="spellStart"/>
      <w:r w:rsidRPr="00F14B98">
        <w:rPr>
          <w:rFonts w:ascii="Book Antiqua" w:eastAsia="宋体" w:hAnsi="Book Antiqua" w:cs="Times New Roman"/>
          <w:kern w:val="2"/>
          <w:lang w:eastAsia="zh-CN"/>
        </w:rPr>
        <w:t>Melmed</w:t>
      </w:r>
      <w:proofErr w:type="spellEnd"/>
      <w:r w:rsidRPr="00F14B98">
        <w:rPr>
          <w:rFonts w:ascii="Book Antiqua" w:eastAsia="宋体" w:hAnsi="Book Antiqua" w:cs="Times New Roman"/>
          <w:kern w:val="2"/>
          <w:lang w:eastAsia="zh-CN"/>
        </w:rPr>
        <w:t xml:space="preserve"> GY, </w:t>
      </w:r>
      <w:proofErr w:type="spellStart"/>
      <w:r w:rsidRPr="00F14B98">
        <w:rPr>
          <w:rFonts w:ascii="Book Antiqua" w:eastAsia="宋体" w:hAnsi="Book Antiqua" w:cs="Times New Roman"/>
          <w:kern w:val="2"/>
          <w:lang w:eastAsia="zh-CN"/>
        </w:rPr>
        <w:t>Mengesha</w:t>
      </w:r>
      <w:proofErr w:type="spellEnd"/>
      <w:r w:rsidRPr="00F14B98">
        <w:rPr>
          <w:rFonts w:ascii="Book Antiqua" w:eastAsia="宋体" w:hAnsi="Book Antiqua" w:cs="Times New Roman"/>
          <w:kern w:val="2"/>
          <w:lang w:eastAsia="zh-CN"/>
        </w:rPr>
        <w:t xml:space="preserve"> E, </w:t>
      </w:r>
      <w:proofErr w:type="spellStart"/>
      <w:r w:rsidRPr="00F14B98">
        <w:rPr>
          <w:rFonts w:ascii="Book Antiqua" w:eastAsia="宋体" w:hAnsi="Book Antiqua" w:cs="Times New Roman"/>
          <w:kern w:val="2"/>
          <w:lang w:eastAsia="zh-CN"/>
        </w:rPr>
        <w:t>Vasilauskas</w:t>
      </w:r>
      <w:proofErr w:type="spellEnd"/>
      <w:r w:rsidRPr="00F14B98">
        <w:rPr>
          <w:rFonts w:ascii="Book Antiqua" w:eastAsia="宋体" w:hAnsi="Book Antiqua" w:cs="Times New Roman"/>
          <w:kern w:val="2"/>
          <w:lang w:eastAsia="zh-CN"/>
        </w:rPr>
        <w:t xml:space="preserve"> EA, </w:t>
      </w:r>
      <w:proofErr w:type="spellStart"/>
      <w:r w:rsidRPr="00F14B98">
        <w:rPr>
          <w:rFonts w:ascii="Book Antiqua" w:eastAsia="宋体" w:hAnsi="Book Antiqua" w:cs="Times New Roman"/>
          <w:kern w:val="2"/>
          <w:lang w:eastAsia="zh-CN"/>
        </w:rPr>
        <w:t>Ziaee</w:t>
      </w:r>
      <w:proofErr w:type="spellEnd"/>
      <w:r w:rsidRPr="00F14B98">
        <w:rPr>
          <w:rFonts w:ascii="Book Antiqua" w:eastAsia="宋体" w:hAnsi="Book Antiqua" w:cs="Times New Roman"/>
          <w:kern w:val="2"/>
          <w:lang w:eastAsia="zh-CN"/>
        </w:rPr>
        <w:t xml:space="preserve"> S, Rotter JI, </w:t>
      </w:r>
      <w:proofErr w:type="spellStart"/>
      <w:r w:rsidRPr="00F14B98">
        <w:rPr>
          <w:rFonts w:ascii="Book Antiqua" w:eastAsia="宋体" w:hAnsi="Book Antiqua" w:cs="Times New Roman"/>
          <w:kern w:val="2"/>
          <w:lang w:eastAsia="zh-CN"/>
        </w:rPr>
        <w:t>Targan</w:t>
      </w:r>
      <w:proofErr w:type="spellEnd"/>
      <w:r w:rsidRPr="00F14B98">
        <w:rPr>
          <w:rFonts w:ascii="Book Antiqua" w:eastAsia="宋体" w:hAnsi="Book Antiqua" w:cs="Times New Roman"/>
          <w:kern w:val="2"/>
          <w:lang w:eastAsia="zh-CN"/>
        </w:rPr>
        <w:t xml:space="preserve"> SR, Taylor KD. Variants in ZNF365 isoform D are associated with Crohn's disease. </w:t>
      </w:r>
      <w:r w:rsidRPr="00F14B98">
        <w:rPr>
          <w:rFonts w:ascii="Book Antiqua" w:eastAsia="宋体" w:hAnsi="Book Antiqua" w:cs="Times New Roman"/>
          <w:i/>
          <w:kern w:val="2"/>
          <w:lang w:eastAsia="zh-CN"/>
        </w:rPr>
        <w:t>Gut</w:t>
      </w:r>
      <w:r w:rsidRPr="00F14B98">
        <w:rPr>
          <w:rFonts w:ascii="Book Antiqua" w:eastAsia="宋体" w:hAnsi="Book Antiqua" w:cs="Times New Roman"/>
          <w:kern w:val="2"/>
          <w:lang w:eastAsia="zh-CN"/>
        </w:rPr>
        <w:t xml:space="preserve"> 2011; </w:t>
      </w:r>
      <w:r w:rsidRPr="00F14B98">
        <w:rPr>
          <w:rFonts w:ascii="Book Antiqua" w:eastAsia="宋体" w:hAnsi="Book Antiqua" w:cs="Times New Roman"/>
          <w:b/>
          <w:kern w:val="2"/>
          <w:lang w:eastAsia="zh-CN"/>
        </w:rPr>
        <w:t>60</w:t>
      </w:r>
      <w:r w:rsidRPr="00F14B98">
        <w:rPr>
          <w:rFonts w:ascii="Book Antiqua" w:eastAsia="宋体" w:hAnsi="Book Antiqua" w:cs="Times New Roman"/>
          <w:kern w:val="2"/>
          <w:lang w:eastAsia="zh-CN"/>
        </w:rPr>
        <w:t>: 1060-1067 [PMID: 21257989 DOI: 10.1136/gut.2010.227256]</w:t>
      </w:r>
    </w:p>
    <w:p w14:paraId="125A740A"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29 </w:t>
      </w:r>
      <w:r w:rsidRPr="00F14B98">
        <w:rPr>
          <w:rFonts w:ascii="Book Antiqua" w:eastAsia="宋体" w:hAnsi="Book Antiqua" w:cs="Times New Roman"/>
          <w:b/>
          <w:kern w:val="2"/>
          <w:lang w:eastAsia="zh-CN"/>
        </w:rPr>
        <w:t>Takahashi S</w:t>
      </w:r>
      <w:r w:rsidRPr="00F14B98">
        <w:rPr>
          <w:rFonts w:ascii="Book Antiqua" w:eastAsia="宋体" w:hAnsi="Book Antiqua" w:cs="Times New Roman"/>
          <w:kern w:val="2"/>
          <w:lang w:eastAsia="zh-CN"/>
        </w:rPr>
        <w:t xml:space="preserve">, Yoshimura T, </w:t>
      </w:r>
      <w:proofErr w:type="spellStart"/>
      <w:r w:rsidRPr="00F14B98">
        <w:rPr>
          <w:rFonts w:ascii="Book Antiqua" w:eastAsia="宋体" w:hAnsi="Book Antiqua" w:cs="Times New Roman"/>
          <w:kern w:val="2"/>
          <w:lang w:eastAsia="zh-CN"/>
        </w:rPr>
        <w:t>Ohkura</w:t>
      </w:r>
      <w:proofErr w:type="spellEnd"/>
      <w:r w:rsidRPr="00F14B98">
        <w:rPr>
          <w:rFonts w:ascii="Book Antiqua" w:eastAsia="宋体" w:hAnsi="Book Antiqua" w:cs="Times New Roman"/>
          <w:kern w:val="2"/>
          <w:lang w:eastAsia="zh-CN"/>
        </w:rPr>
        <w:t xml:space="preserve"> T, Fujisawa M, Fushimi S, Ito T, </w:t>
      </w:r>
      <w:proofErr w:type="spellStart"/>
      <w:r w:rsidRPr="00F14B98">
        <w:rPr>
          <w:rFonts w:ascii="Book Antiqua" w:eastAsia="宋体" w:hAnsi="Book Antiqua" w:cs="Times New Roman"/>
          <w:kern w:val="2"/>
          <w:lang w:eastAsia="zh-CN"/>
        </w:rPr>
        <w:t>Itakura</w:t>
      </w:r>
      <w:proofErr w:type="spellEnd"/>
      <w:r w:rsidRPr="00F14B98">
        <w:rPr>
          <w:rFonts w:ascii="Book Antiqua" w:eastAsia="宋体" w:hAnsi="Book Antiqua" w:cs="Times New Roman"/>
          <w:kern w:val="2"/>
          <w:lang w:eastAsia="zh-CN"/>
        </w:rPr>
        <w:t xml:space="preserve"> J, </w:t>
      </w:r>
      <w:proofErr w:type="spellStart"/>
      <w:r w:rsidRPr="00F14B98">
        <w:rPr>
          <w:rFonts w:ascii="Book Antiqua" w:eastAsia="宋体" w:hAnsi="Book Antiqua" w:cs="Times New Roman"/>
          <w:kern w:val="2"/>
          <w:lang w:eastAsia="zh-CN"/>
        </w:rPr>
        <w:t>Hiraoka</w:t>
      </w:r>
      <w:proofErr w:type="spellEnd"/>
      <w:r w:rsidRPr="00F14B98">
        <w:rPr>
          <w:rFonts w:ascii="Book Antiqua" w:eastAsia="宋体" w:hAnsi="Book Antiqua" w:cs="Times New Roman"/>
          <w:kern w:val="2"/>
          <w:lang w:eastAsia="zh-CN"/>
        </w:rPr>
        <w:t xml:space="preserve"> S, Okada H, Yamamoto K, Matsukawa A. A Novel Role of Spred2 in the </w:t>
      </w:r>
      <w:r w:rsidRPr="00F14B98">
        <w:rPr>
          <w:rFonts w:ascii="Book Antiqua" w:eastAsia="宋体" w:hAnsi="Book Antiqua" w:cs="Times New Roman"/>
          <w:kern w:val="2"/>
          <w:lang w:eastAsia="zh-CN"/>
        </w:rPr>
        <w:lastRenderedPageBreak/>
        <w:t xml:space="preserve">Colonic Epithelial Cell Homeostasis and Inflammation. </w:t>
      </w:r>
      <w:proofErr w:type="spellStart"/>
      <w:r w:rsidRPr="00F14B98">
        <w:rPr>
          <w:rFonts w:ascii="Book Antiqua" w:eastAsia="宋体" w:hAnsi="Book Antiqua" w:cs="Times New Roman"/>
          <w:i/>
          <w:kern w:val="2"/>
          <w:lang w:eastAsia="zh-CN"/>
        </w:rPr>
        <w:t>Sci</w:t>
      </w:r>
      <w:proofErr w:type="spellEnd"/>
      <w:r w:rsidRPr="00F14B98">
        <w:rPr>
          <w:rFonts w:ascii="Book Antiqua" w:eastAsia="宋体" w:hAnsi="Book Antiqua" w:cs="Times New Roman"/>
          <w:i/>
          <w:kern w:val="2"/>
          <w:lang w:eastAsia="zh-CN"/>
        </w:rPr>
        <w:t xml:space="preserve"> Rep</w:t>
      </w:r>
      <w:r w:rsidRPr="00F14B98">
        <w:rPr>
          <w:rFonts w:ascii="Book Antiqua" w:eastAsia="宋体" w:hAnsi="Book Antiqua" w:cs="Times New Roman"/>
          <w:kern w:val="2"/>
          <w:lang w:eastAsia="zh-CN"/>
        </w:rPr>
        <w:t xml:space="preserve"> 2016; </w:t>
      </w:r>
      <w:r w:rsidRPr="00F14B98">
        <w:rPr>
          <w:rFonts w:ascii="Book Antiqua" w:eastAsia="宋体" w:hAnsi="Book Antiqua" w:cs="Times New Roman"/>
          <w:b/>
          <w:kern w:val="2"/>
          <w:lang w:eastAsia="zh-CN"/>
        </w:rPr>
        <w:t>6</w:t>
      </w:r>
      <w:r w:rsidRPr="00F14B98">
        <w:rPr>
          <w:rFonts w:ascii="Book Antiqua" w:eastAsia="宋体" w:hAnsi="Book Antiqua" w:cs="Times New Roman"/>
          <w:kern w:val="2"/>
          <w:lang w:eastAsia="zh-CN"/>
        </w:rPr>
        <w:t>: 37531 [PMID: 27869219 DOI: 10.1038/srep37531]</w:t>
      </w:r>
    </w:p>
    <w:p w14:paraId="332267F8"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30 </w:t>
      </w:r>
      <w:proofErr w:type="spellStart"/>
      <w:r w:rsidRPr="00F14B98">
        <w:rPr>
          <w:rFonts w:ascii="Book Antiqua" w:eastAsia="宋体" w:hAnsi="Book Antiqua" w:cs="Times New Roman"/>
          <w:b/>
          <w:kern w:val="2"/>
          <w:lang w:eastAsia="zh-CN"/>
        </w:rPr>
        <w:t>Wapenaar</w:t>
      </w:r>
      <w:proofErr w:type="spellEnd"/>
      <w:r w:rsidRPr="00F14B98">
        <w:rPr>
          <w:rFonts w:ascii="Book Antiqua" w:eastAsia="宋体" w:hAnsi="Book Antiqua" w:cs="Times New Roman"/>
          <w:b/>
          <w:kern w:val="2"/>
          <w:lang w:eastAsia="zh-CN"/>
        </w:rPr>
        <w:t xml:space="preserve"> MC</w:t>
      </w:r>
      <w:r w:rsidRPr="00F14B98">
        <w:rPr>
          <w:rFonts w:ascii="Book Antiqua" w:eastAsia="宋体" w:hAnsi="Book Antiqua" w:cs="Times New Roman"/>
          <w:kern w:val="2"/>
          <w:lang w:eastAsia="zh-CN"/>
        </w:rPr>
        <w:t xml:space="preserve">, </w:t>
      </w:r>
      <w:proofErr w:type="spellStart"/>
      <w:r w:rsidRPr="00F14B98">
        <w:rPr>
          <w:rFonts w:ascii="Book Antiqua" w:eastAsia="宋体" w:hAnsi="Book Antiqua" w:cs="Times New Roman"/>
          <w:kern w:val="2"/>
          <w:lang w:eastAsia="zh-CN"/>
        </w:rPr>
        <w:t>Monsuur</w:t>
      </w:r>
      <w:proofErr w:type="spellEnd"/>
      <w:r w:rsidRPr="00F14B98">
        <w:rPr>
          <w:rFonts w:ascii="Book Antiqua" w:eastAsia="宋体" w:hAnsi="Book Antiqua" w:cs="Times New Roman"/>
          <w:kern w:val="2"/>
          <w:lang w:eastAsia="zh-CN"/>
        </w:rPr>
        <w:t xml:space="preserve"> AJ, van </w:t>
      </w:r>
      <w:proofErr w:type="spellStart"/>
      <w:r w:rsidRPr="00F14B98">
        <w:rPr>
          <w:rFonts w:ascii="Book Antiqua" w:eastAsia="宋体" w:hAnsi="Book Antiqua" w:cs="Times New Roman"/>
          <w:kern w:val="2"/>
          <w:lang w:eastAsia="zh-CN"/>
        </w:rPr>
        <w:t>Bodegraven</w:t>
      </w:r>
      <w:proofErr w:type="spellEnd"/>
      <w:r w:rsidRPr="00F14B98">
        <w:rPr>
          <w:rFonts w:ascii="Book Antiqua" w:eastAsia="宋体" w:hAnsi="Book Antiqua" w:cs="Times New Roman"/>
          <w:kern w:val="2"/>
          <w:lang w:eastAsia="zh-CN"/>
        </w:rPr>
        <w:t xml:space="preserve"> AA, </w:t>
      </w:r>
      <w:proofErr w:type="spellStart"/>
      <w:r w:rsidRPr="00F14B98">
        <w:rPr>
          <w:rFonts w:ascii="Book Antiqua" w:eastAsia="宋体" w:hAnsi="Book Antiqua" w:cs="Times New Roman"/>
          <w:kern w:val="2"/>
          <w:lang w:eastAsia="zh-CN"/>
        </w:rPr>
        <w:t>Weersma</w:t>
      </w:r>
      <w:proofErr w:type="spellEnd"/>
      <w:r w:rsidRPr="00F14B98">
        <w:rPr>
          <w:rFonts w:ascii="Book Antiqua" w:eastAsia="宋体" w:hAnsi="Book Antiqua" w:cs="Times New Roman"/>
          <w:kern w:val="2"/>
          <w:lang w:eastAsia="zh-CN"/>
        </w:rPr>
        <w:t xml:space="preserve"> RK, </w:t>
      </w:r>
      <w:proofErr w:type="spellStart"/>
      <w:r w:rsidRPr="00F14B98">
        <w:rPr>
          <w:rFonts w:ascii="Book Antiqua" w:eastAsia="宋体" w:hAnsi="Book Antiqua" w:cs="Times New Roman"/>
          <w:kern w:val="2"/>
          <w:lang w:eastAsia="zh-CN"/>
        </w:rPr>
        <w:t>Bevova</w:t>
      </w:r>
      <w:proofErr w:type="spellEnd"/>
      <w:r w:rsidRPr="00F14B98">
        <w:rPr>
          <w:rFonts w:ascii="Book Antiqua" w:eastAsia="宋体" w:hAnsi="Book Antiqua" w:cs="Times New Roman"/>
          <w:kern w:val="2"/>
          <w:lang w:eastAsia="zh-CN"/>
        </w:rPr>
        <w:t xml:space="preserve"> MR, </w:t>
      </w:r>
      <w:proofErr w:type="spellStart"/>
      <w:r w:rsidRPr="00F14B98">
        <w:rPr>
          <w:rFonts w:ascii="Book Antiqua" w:eastAsia="宋体" w:hAnsi="Book Antiqua" w:cs="Times New Roman"/>
          <w:kern w:val="2"/>
          <w:lang w:eastAsia="zh-CN"/>
        </w:rPr>
        <w:t>Linskens</w:t>
      </w:r>
      <w:proofErr w:type="spellEnd"/>
      <w:r w:rsidRPr="00F14B98">
        <w:rPr>
          <w:rFonts w:ascii="Book Antiqua" w:eastAsia="宋体" w:hAnsi="Book Antiqua" w:cs="Times New Roman"/>
          <w:kern w:val="2"/>
          <w:lang w:eastAsia="zh-CN"/>
        </w:rPr>
        <w:t xml:space="preserve"> RK, </w:t>
      </w:r>
      <w:proofErr w:type="spellStart"/>
      <w:r w:rsidRPr="00F14B98">
        <w:rPr>
          <w:rFonts w:ascii="Book Antiqua" w:eastAsia="宋体" w:hAnsi="Book Antiqua" w:cs="Times New Roman"/>
          <w:kern w:val="2"/>
          <w:lang w:eastAsia="zh-CN"/>
        </w:rPr>
        <w:t>Howdle</w:t>
      </w:r>
      <w:proofErr w:type="spellEnd"/>
      <w:r w:rsidRPr="00F14B98">
        <w:rPr>
          <w:rFonts w:ascii="Book Antiqua" w:eastAsia="宋体" w:hAnsi="Book Antiqua" w:cs="Times New Roman"/>
          <w:kern w:val="2"/>
          <w:lang w:eastAsia="zh-CN"/>
        </w:rPr>
        <w:t xml:space="preserve"> P, Holmes G, Mulder CJ, Dijkstra G, van Heel DA, </w:t>
      </w:r>
      <w:proofErr w:type="spellStart"/>
      <w:r w:rsidRPr="00F14B98">
        <w:rPr>
          <w:rFonts w:ascii="Book Antiqua" w:eastAsia="宋体" w:hAnsi="Book Antiqua" w:cs="Times New Roman"/>
          <w:kern w:val="2"/>
          <w:lang w:eastAsia="zh-CN"/>
        </w:rPr>
        <w:t>Wijmenga</w:t>
      </w:r>
      <w:proofErr w:type="spellEnd"/>
      <w:r w:rsidRPr="00F14B98">
        <w:rPr>
          <w:rFonts w:ascii="Book Antiqua" w:eastAsia="宋体" w:hAnsi="Book Antiqua" w:cs="Times New Roman"/>
          <w:kern w:val="2"/>
          <w:lang w:eastAsia="zh-CN"/>
        </w:rPr>
        <w:t xml:space="preserve"> C. Associations with tight junction genes PARD3 and MAGI2 in Dutch patients point to a common barrier defect for coeliac disease and ulcerative colitis. </w:t>
      </w:r>
      <w:r w:rsidRPr="00F14B98">
        <w:rPr>
          <w:rFonts w:ascii="Book Antiqua" w:eastAsia="宋体" w:hAnsi="Book Antiqua" w:cs="Times New Roman"/>
          <w:i/>
          <w:kern w:val="2"/>
          <w:lang w:eastAsia="zh-CN"/>
        </w:rPr>
        <w:t>Gut</w:t>
      </w:r>
      <w:r w:rsidRPr="00F14B98">
        <w:rPr>
          <w:rFonts w:ascii="Book Antiqua" w:eastAsia="宋体" w:hAnsi="Book Antiqua" w:cs="Times New Roman"/>
          <w:kern w:val="2"/>
          <w:lang w:eastAsia="zh-CN"/>
        </w:rPr>
        <w:t xml:space="preserve"> 2008; </w:t>
      </w:r>
      <w:r w:rsidRPr="00F14B98">
        <w:rPr>
          <w:rFonts w:ascii="Book Antiqua" w:eastAsia="宋体" w:hAnsi="Book Antiqua" w:cs="Times New Roman"/>
          <w:b/>
          <w:kern w:val="2"/>
          <w:lang w:eastAsia="zh-CN"/>
        </w:rPr>
        <w:t>57</w:t>
      </w:r>
      <w:r w:rsidRPr="00F14B98">
        <w:rPr>
          <w:rFonts w:ascii="Book Antiqua" w:eastAsia="宋体" w:hAnsi="Book Antiqua" w:cs="Times New Roman"/>
          <w:kern w:val="2"/>
          <w:lang w:eastAsia="zh-CN"/>
        </w:rPr>
        <w:t>: 463-467 [PMID: 17989107 DOI: 10.1136/gut.2007.133132]</w:t>
      </w:r>
    </w:p>
    <w:p w14:paraId="49FB61BF"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31 </w:t>
      </w:r>
      <w:proofErr w:type="spellStart"/>
      <w:r w:rsidRPr="00F14B98">
        <w:rPr>
          <w:rFonts w:ascii="Book Antiqua" w:eastAsia="宋体" w:hAnsi="Book Antiqua" w:cs="Times New Roman"/>
          <w:b/>
          <w:kern w:val="2"/>
          <w:lang w:eastAsia="zh-CN"/>
        </w:rPr>
        <w:t>Khor</w:t>
      </w:r>
      <w:proofErr w:type="spellEnd"/>
      <w:r w:rsidRPr="00F14B98">
        <w:rPr>
          <w:rFonts w:ascii="Book Antiqua" w:eastAsia="宋体" w:hAnsi="Book Antiqua" w:cs="Times New Roman"/>
          <w:b/>
          <w:kern w:val="2"/>
          <w:lang w:eastAsia="zh-CN"/>
        </w:rPr>
        <w:t xml:space="preserve"> B</w:t>
      </w:r>
      <w:r w:rsidRPr="00F14B98">
        <w:rPr>
          <w:rFonts w:ascii="Book Antiqua" w:eastAsia="宋体" w:hAnsi="Book Antiqua" w:cs="Times New Roman"/>
          <w:kern w:val="2"/>
          <w:lang w:eastAsia="zh-CN"/>
        </w:rPr>
        <w:t xml:space="preserve">, </w:t>
      </w:r>
      <w:proofErr w:type="spellStart"/>
      <w:r w:rsidRPr="00F14B98">
        <w:rPr>
          <w:rFonts w:ascii="Book Antiqua" w:eastAsia="宋体" w:hAnsi="Book Antiqua" w:cs="Times New Roman"/>
          <w:kern w:val="2"/>
          <w:lang w:eastAsia="zh-CN"/>
        </w:rPr>
        <w:t>Gardet</w:t>
      </w:r>
      <w:proofErr w:type="spellEnd"/>
      <w:r w:rsidRPr="00F14B98">
        <w:rPr>
          <w:rFonts w:ascii="Book Antiqua" w:eastAsia="宋体" w:hAnsi="Book Antiqua" w:cs="Times New Roman"/>
          <w:kern w:val="2"/>
          <w:lang w:eastAsia="zh-CN"/>
        </w:rPr>
        <w:t xml:space="preserve"> A, Xavier RJ. Genetics and pathogenesis of inflammatory bowel disease. </w:t>
      </w:r>
      <w:r w:rsidRPr="00F14B98">
        <w:rPr>
          <w:rFonts w:ascii="Book Antiqua" w:eastAsia="宋体" w:hAnsi="Book Antiqua" w:cs="Times New Roman"/>
          <w:i/>
          <w:kern w:val="2"/>
          <w:lang w:eastAsia="zh-CN"/>
        </w:rPr>
        <w:t>Nature</w:t>
      </w:r>
      <w:r w:rsidRPr="00F14B98">
        <w:rPr>
          <w:rFonts w:ascii="Book Antiqua" w:eastAsia="宋体" w:hAnsi="Book Antiqua" w:cs="Times New Roman"/>
          <w:kern w:val="2"/>
          <w:lang w:eastAsia="zh-CN"/>
        </w:rPr>
        <w:t xml:space="preserve"> 2011; </w:t>
      </w:r>
      <w:r w:rsidRPr="00F14B98">
        <w:rPr>
          <w:rFonts w:ascii="Book Antiqua" w:eastAsia="宋体" w:hAnsi="Book Antiqua" w:cs="Times New Roman"/>
          <w:b/>
          <w:kern w:val="2"/>
          <w:lang w:eastAsia="zh-CN"/>
        </w:rPr>
        <w:t>474</w:t>
      </w:r>
      <w:r w:rsidRPr="00F14B98">
        <w:rPr>
          <w:rFonts w:ascii="Book Antiqua" w:eastAsia="宋体" w:hAnsi="Book Antiqua" w:cs="Times New Roman"/>
          <w:kern w:val="2"/>
          <w:lang w:eastAsia="zh-CN"/>
        </w:rPr>
        <w:t>: 307-317 [PMID: 21677747 DOI: 10.1038/nature10209]</w:t>
      </w:r>
    </w:p>
    <w:p w14:paraId="4BE1AF42"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32 </w:t>
      </w:r>
      <w:proofErr w:type="spellStart"/>
      <w:r w:rsidRPr="00F14B98">
        <w:rPr>
          <w:rFonts w:ascii="Book Antiqua" w:eastAsia="宋体" w:hAnsi="Book Antiqua" w:cs="Times New Roman"/>
          <w:b/>
          <w:kern w:val="2"/>
          <w:lang w:eastAsia="zh-CN"/>
        </w:rPr>
        <w:t>Seto</w:t>
      </w:r>
      <w:proofErr w:type="spellEnd"/>
      <w:r w:rsidRPr="00F14B98">
        <w:rPr>
          <w:rFonts w:ascii="Book Antiqua" w:eastAsia="宋体" w:hAnsi="Book Antiqua" w:cs="Times New Roman"/>
          <w:b/>
          <w:kern w:val="2"/>
          <w:lang w:eastAsia="zh-CN"/>
        </w:rPr>
        <w:t xml:space="preserve"> Y</w:t>
      </w:r>
      <w:r w:rsidRPr="00F14B98">
        <w:rPr>
          <w:rFonts w:ascii="Book Antiqua" w:eastAsia="宋体" w:hAnsi="Book Antiqua" w:cs="Times New Roman"/>
          <w:kern w:val="2"/>
          <w:lang w:eastAsia="zh-CN"/>
        </w:rPr>
        <w:t xml:space="preserve">, Nakajima H, </w:t>
      </w:r>
      <w:proofErr w:type="spellStart"/>
      <w:r w:rsidRPr="00F14B98">
        <w:rPr>
          <w:rFonts w:ascii="Book Antiqua" w:eastAsia="宋体" w:hAnsi="Book Antiqua" w:cs="Times New Roman"/>
          <w:kern w:val="2"/>
          <w:lang w:eastAsia="zh-CN"/>
        </w:rPr>
        <w:t>Suto</w:t>
      </w:r>
      <w:proofErr w:type="spellEnd"/>
      <w:r w:rsidRPr="00F14B98">
        <w:rPr>
          <w:rFonts w:ascii="Book Antiqua" w:eastAsia="宋体" w:hAnsi="Book Antiqua" w:cs="Times New Roman"/>
          <w:kern w:val="2"/>
          <w:lang w:eastAsia="zh-CN"/>
        </w:rPr>
        <w:t xml:space="preserve"> A, </w:t>
      </w:r>
      <w:proofErr w:type="spellStart"/>
      <w:r w:rsidRPr="00F14B98">
        <w:rPr>
          <w:rFonts w:ascii="Book Antiqua" w:eastAsia="宋体" w:hAnsi="Book Antiqua" w:cs="Times New Roman"/>
          <w:kern w:val="2"/>
          <w:lang w:eastAsia="zh-CN"/>
        </w:rPr>
        <w:t>Shimoda</w:t>
      </w:r>
      <w:proofErr w:type="spellEnd"/>
      <w:r w:rsidRPr="00F14B98">
        <w:rPr>
          <w:rFonts w:ascii="Book Antiqua" w:eastAsia="宋体" w:hAnsi="Book Antiqua" w:cs="Times New Roman"/>
          <w:kern w:val="2"/>
          <w:lang w:eastAsia="zh-CN"/>
        </w:rPr>
        <w:t xml:space="preserve"> K, Saito Y, Nakayama KI, Iwamoto I. Enhanced Th2 cell-mediated allergic inflammation in Tyk2-deficient mice. </w:t>
      </w:r>
      <w:r w:rsidRPr="00F14B98">
        <w:rPr>
          <w:rFonts w:ascii="Book Antiqua" w:eastAsia="宋体" w:hAnsi="Book Antiqua" w:cs="Times New Roman"/>
          <w:i/>
          <w:kern w:val="2"/>
          <w:lang w:eastAsia="zh-CN"/>
        </w:rPr>
        <w:t xml:space="preserve">J </w:t>
      </w:r>
      <w:proofErr w:type="spellStart"/>
      <w:r w:rsidRPr="00F14B98">
        <w:rPr>
          <w:rFonts w:ascii="Book Antiqua" w:eastAsia="宋体" w:hAnsi="Book Antiqua" w:cs="Times New Roman"/>
          <w:i/>
          <w:kern w:val="2"/>
          <w:lang w:eastAsia="zh-CN"/>
        </w:rPr>
        <w:t>Immunol</w:t>
      </w:r>
      <w:proofErr w:type="spellEnd"/>
      <w:r w:rsidRPr="00F14B98">
        <w:rPr>
          <w:rFonts w:ascii="Book Antiqua" w:eastAsia="宋体" w:hAnsi="Book Antiqua" w:cs="Times New Roman"/>
          <w:kern w:val="2"/>
          <w:lang w:eastAsia="zh-CN"/>
        </w:rPr>
        <w:t xml:space="preserve"> 2003; </w:t>
      </w:r>
      <w:r w:rsidRPr="00F14B98">
        <w:rPr>
          <w:rFonts w:ascii="Book Antiqua" w:eastAsia="宋体" w:hAnsi="Book Antiqua" w:cs="Times New Roman"/>
          <w:b/>
          <w:kern w:val="2"/>
          <w:lang w:eastAsia="zh-CN"/>
        </w:rPr>
        <w:t>170</w:t>
      </w:r>
      <w:r w:rsidRPr="00F14B98">
        <w:rPr>
          <w:rFonts w:ascii="Book Antiqua" w:eastAsia="宋体" w:hAnsi="Book Antiqua" w:cs="Times New Roman"/>
          <w:kern w:val="2"/>
          <w:lang w:eastAsia="zh-CN"/>
        </w:rPr>
        <w:t>: 1077-1083 [PMID: 12517976 DOI: 10.4049/jimmunol.170.2.1077]</w:t>
      </w:r>
    </w:p>
    <w:p w14:paraId="2C0D4CC5"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33 </w:t>
      </w:r>
      <w:r w:rsidRPr="00F14B98">
        <w:rPr>
          <w:rFonts w:ascii="Book Antiqua" w:eastAsia="宋体" w:hAnsi="Book Antiqua" w:cs="Times New Roman"/>
          <w:b/>
          <w:kern w:val="2"/>
          <w:lang w:eastAsia="zh-CN"/>
        </w:rPr>
        <w:t>Ashley SE</w:t>
      </w:r>
      <w:r w:rsidRPr="00F14B98">
        <w:rPr>
          <w:rFonts w:ascii="Book Antiqua" w:eastAsia="宋体" w:hAnsi="Book Antiqua" w:cs="Times New Roman"/>
          <w:kern w:val="2"/>
          <w:lang w:eastAsia="zh-CN"/>
        </w:rPr>
        <w:t xml:space="preserve">, Tan HT, Peters R, Allen KJ, </w:t>
      </w:r>
      <w:proofErr w:type="spellStart"/>
      <w:r w:rsidRPr="00F14B98">
        <w:rPr>
          <w:rFonts w:ascii="Book Antiqua" w:eastAsia="宋体" w:hAnsi="Book Antiqua" w:cs="Times New Roman"/>
          <w:kern w:val="2"/>
          <w:lang w:eastAsia="zh-CN"/>
        </w:rPr>
        <w:t>Vuillermin</w:t>
      </w:r>
      <w:proofErr w:type="spellEnd"/>
      <w:r w:rsidRPr="00F14B98">
        <w:rPr>
          <w:rFonts w:ascii="Book Antiqua" w:eastAsia="宋体" w:hAnsi="Book Antiqua" w:cs="Times New Roman"/>
          <w:kern w:val="2"/>
          <w:lang w:eastAsia="zh-CN"/>
        </w:rPr>
        <w:t xml:space="preserve"> P, </w:t>
      </w:r>
      <w:proofErr w:type="spellStart"/>
      <w:r w:rsidRPr="00F14B98">
        <w:rPr>
          <w:rFonts w:ascii="Book Antiqua" w:eastAsia="宋体" w:hAnsi="Book Antiqua" w:cs="Times New Roman"/>
          <w:kern w:val="2"/>
          <w:lang w:eastAsia="zh-CN"/>
        </w:rPr>
        <w:t>Dharmage</w:t>
      </w:r>
      <w:proofErr w:type="spellEnd"/>
      <w:r w:rsidRPr="00F14B98">
        <w:rPr>
          <w:rFonts w:ascii="Book Antiqua" w:eastAsia="宋体" w:hAnsi="Book Antiqua" w:cs="Times New Roman"/>
          <w:kern w:val="2"/>
          <w:lang w:eastAsia="zh-CN"/>
        </w:rPr>
        <w:t xml:space="preserve"> SC, Tang MLK, </w:t>
      </w:r>
      <w:proofErr w:type="spellStart"/>
      <w:r w:rsidRPr="00F14B98">
        <w:rPr>
          <w:rFonts w:ascii="Book Antiqua" w:eastAsia="宋体" w:hAnsi="Book Antiqua" w:cs="Times New Roman"/>
          <w:kern w:val="2"/>
          <w:lang w:eastAsia="zh-CN"/>
        </w:rPr>
        <w:t>Koplin</w:t>
      </w:r>
      <w:proofErr w:type="spellEnd"/>
      <w:r w:rsidRPr="00F14B98">
        <w:rPr>
          <w:rFonts w:ascii="Book Antiqua" w:eastAsia="宋体" w:hAnsi="Book Antiqua" w:cs="Times New Roman"/>
          <w:kern w:val="2"/>
          <w:lang w:eastAsia="zh-CN"/>
        </w:rPr>
        <w:t xml:space="preserve"> J, Lowe A, </w:t>
      </w:r>
      <w:proofErr w:type="spellStart"/>
      <w:r w:rsidRPr="00F14B98">
        <w:rPr>
          <w:rFonts w:ascii="Book Antiqua" w:eastAsia="宋体" w:hAnsi="Book Antiqua" w:cs="Times New Roman"/>
          <w:kern w:val="2"/>
          <w:lang w:eastAsia="zh-CN"/>
        </w:rPr>
        <w:t>Ponsonby</w:t>
      </w:r>
      <w:proofErr w:type="spellEnd"/>
      <w:r w:rsidRPr="00F14B98">
        <w:rPr>
          <w:rFonts w:ascii="Book Antiqua" w:eastAsia="宋体" w:hAnsi="Book Antiqua" w:cs="Times New Roman"/>
          <w:kern w:val="2"/>
          <w:lang w:eastAsia="zh-CN"/>
        </w:rPr>
        <w:t xml:space="preserve"> AL, Molloy J, Matheson MC, </w:t>
      </w:r>
      <w:proofErr w:type="spellStart"/>
      <w:r w:rsidRPr="00F14B98">
        <w:rPr>
          <w:rFonts w:ascii="Book Antiqua" w:eastAsia="宋体" w:hAnsi="Book Antiqua" w:cs="Times New Roman"/>
          <w:kern w:val="2"/>
          <w:lang w:eastAsia="zh-CN"/>
        </w:rPr>
        <w:t>Saffery</w:t>
      </w:r>
      <w:proofErr w:type="spellEnd"/>
      <w:r w:rsidRPr="00F14B98">
        <w:rPr>
          <w:rFonts w:ascii="Book Antiqua" w:eastAsia="宋体" w:hAnsi="Book Antiqua" w:cs="Times New Roman"/>
          <w:kern w:val="2"/>
          <w:lang w:eastAsia="zh-CN"/>
        </w:rPr>
        <w:t xml:space="preserve"> R, Ellis JA, Martino D; </w:t>
      </w:r>
      <w:proofErr w:type="spellStart"/>
      <w:r w:rsidRPr="00F14B98">
        <w:rPr>
          <w:rFonts w:ascii="Book Antiqua" w:eastAsia="宋体" w:hAnsi="Book Antiqua" w:cs="Times New Roman"/>
          <w:kern w:val="2"/>
          <w:lang w:eastAsia="zh-CN"/>
        </w:rPr>
        <w:t>HealthNuts</w:t>
      </w:r>
      <w:proofErr w:type="spellEnd"/>
      <w:r w:rsidRPr="00F14B98">
        <w:rPr>
          <w:rFonts w:ascii="Book Antiqua" w:eastAsia="宋体" w:hAnsi="Book Antiqua" w:cs="Times New Roman"/>
          <w:kern w:val="2"/>
          <w:lang w:eastAsia="zh-CN"/>
        </w:rPr>
        <w:t xml:space="preserve"> team. Genetic variation at the Th2 immune gene IL13 is associated with </w:t>
      </w:r>
      <w:proofErr w:type="spellStart"/>
      <w:r w:rsidRPr="00F14B98">
        <w:rPr>
          <w:rFonts w:ascii="Book Antiqua" w:eastAsia="宋体" w:hAnsi="Book Antiqua" w:cs="Times New Roman"/>
          <w:kern w:val="2"/>
          <w:lang w:eastAsia="zh-CN"/>
        </w:rPr>
        <w:t>IgE</w:t>
      </w:r>
      <w:proofErr w:type="spellEnd"/>
      <w:r w:rsidRPr="00F14B98">
        <w:rPr>
          <w:rFonts w:ascii="Book Antiqua" w:eastAsia="宋体" w:hAnsi="Book Antiqua" w:cs="Times New Roman"/>
          <w:kern w:val="2"/>
          <w:lang w:eastAsia="zh-CN"/>
        </w:rPr>
        <w:t xml:space="preserve">-mediated </w:t>
      </w:r>
      <w:proofErr w:type="spellStart"/>
      <w:r w:rsidRPr="00F14B98">
        <w:rPr>
          <w:rFonts w:ascii="Book Antiqua" w:eastAsia="宋体" w:hAnsi="Book Antiqua" w:cs="Times New Roman"/>
          <w:kern w:val="2"/>
          <w:lang w:eastAsia="zh-CN"/>
        </w:rPr>
        <w:t>paediatric</w:t>
      </w:r>
      <w:proofErr w:type="spellEnd"/>
      <w:r w:rsidRPr="00F14B98">
        <w:rPr>
          <w:rFonts w:ascii="Book Antiqua" w:eastAsia="宋体" w:hAnsi="Book Antiqua" w:cs="Times New Roman"/>
          <w:kern w:val="2"/>
          <w:lang w:eastAsia="zh-CN"/>
        </w:rPr>
        <w:t xml:space="preserve"> food allergy. </w:t>
      </w:r>
      <w:proofErr w:type="spellStart"/>
      <w:r w:rsidRPr="00F14B98">
        <w:rPr>
          <w:rFonts w:ascii="Book Antiqua" w:eastAsia="宋体" w:hAnsi="Book Antiqua" w:cs="Times New Roman"/>
          <w:i/>
          <w:kern w:val="2"/>
          <w:lang w:eastAsia="zh-CN"/>
        </w:rPr>
        <w:t>Clin</w:t>
      </w:r>
      <w:proofErr w:type="spellEnd"/>
      <w:r w:rsidRPr="00F14B98">
        <w:rPr>
          <w:rFonts w:ascii="Book Antiqua" w:eastAsia="宋体" w:hAnsi="Book Antiqua" w:cs="Times New Roman"/>
          <w:i/>
          <w:kern w:val="2"/>
          <w:lang w:eastAsia="zh-CN"/>
        </w:rPr>
        <w:t xml:space="preserve"> </w:t>
      </w:r>
      <w:proofErr w:type="spellStart"/>
      <w:r w:rsidRPr="00F14B98">
        <w:rPr>
          <w:rFonts w:ascii="Book Antiqua" w:eastAsia="宋体" w:hAnsi="Book Antiqua" w:cs="Times New Roman"/>
          <w:i/>
          <w:kern w:val="2"/>
          <w:lang w:eastAsia="zh-CN"/>
        </w:rPr>
        <w:t>Exp</w:t>
      </w:r>
      <w:proofErr w:type="spellEnd"/>
      <w:r w:rsidRPr="00F14B98">
        <w:rPr>
          <w:rFonts w:ascii="Book Antiqua" w:eastAsia="宋体" w:hAnsi="Book Antiqua" w:cs="Times New Roman"/>
          <w:i/>
          <w:kern w:val="2"/>
          <w:lang w:eastAsia="zh-CN"/>
        </w:rPr>
        <w:t xml:space="preserve"> Allergy</w:t>
      </w:r>
      <w:r w:rsidRPr="00F14B98">
        <w:rPr>
          <w:rFonts w:ascii="Book Antiqua" w:eastAsia="宋体" w:hAnsi="Book Antiqua" w:cs="Times New Roman"/>
          <w:kern w:val="2"/>
          <w:lang w:eastAsia="zh-CN"/>
        </w:rPr>
        <w:t xml:space="preserve"> 2017; </w:t>
      </w:r>
      <w:r w:rsidRPr="00F14B98">
        <w:rPr>
          <w:rFonts w:ascii="Book Antiqua" w:eastAsia="宋体" w:hAnsi="Book Antiqua" w:cs="Times New Roman"/>
          <w:b/>
          <w:kern w:val="2"/>
          <w:lang w:eastAsia="zh-CN"/>
        </w:rPr>
        <w:t>47</w:t>
      </w:r>
      <w:r w:rsidRPr="00F14B98">
        <w:rPr>
          <w:rFonts w:ascii="Book Antiqua" w:eastAsia="宋体" w:hAnsi="Book Antiqua" w:cs="Times New Roman"/>
          <w:kern w:val="2"/>
          <w:lang w:eastAsia="zh-CN"/>
        </w:rPr>
        <w:t>: 1032-1037 [PMID: 28544327 DOI: 10.1111/cea.12942]</w:t>
      </w:r>
    </w:p>
    <w:p w14:paraId="1546FA96"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34 </w:t>
      </w:r>
      <w:r w:rsidRPr="00F14B98">
        <w:rPr>
          <w:rFonts w:ascii="Book Antiqua" w:eastAsia="宋体" w:hAnsi="Book Antiqua" w:cs="Times New Roman"/>
          <w:b/>
          <w:kern w:val="2"/>
          <w:lang w:eastAsia="zh-CN"/>
        </w:rPr>
        <w:t>Liu Y</w:t>
      </w:r>
      <w:r w:rsidRPr="00F14B98">
        <w:rPr>
          <w:rFonts w:ascii="Book Antiqua" w:eastAsia="宋体" w:hAnsi="Book Antiqua" w:cs="Times New Roman"/>
          <w:kern w:val="2"/>
          <w:lang w:eastAsia="zh-CN"/>
        </w:rPr>
        <w:t xml:space="preserve">, </w:t>
      </w:r>
      <w:proofErr w:type="spellStart"/>
      <w:r w:rsidRPr="00F14B98">
        <w:rPr>
          <w:rFonts w:ascii="Book Antiqua" w:eastAsia="宋体" w:hAnsi="Book Antiqua" w:cs="Times New Roman"/>
          <w:kern w:val="2"/>
          <w:lang w:eastAsia="zh-CN"/>
        </w:rPr>
        <w:t>Ke</w:t>
      </w:r>
      <w:proofErr w:type="spellEnd"/>
      <w:r w:rsidRPr="00F14B98">
        <w:rPr>
          <w:rFonts w:ascii="Book Antiqua" w:eastAsia="宋体" w:hAnsi="Book Antiqua" w:cs="Times New Roman"/>
          <w:kern w:val="2"/>
          <w:lang w:eastAsia="zh-CN"/>
        </w:rPr>
        <w:t xml:space="preserve"> X, Kang HY, Wang XQ, Shen Y, Hong SL. Genetic risk of TNFSF4 and FAM167A-BLK polymorphisms in children with asthma and allergic rhinitis in a Han Chinese population. </w:t>
      </w:r>
      <w:r w:rsidRPr="00F14B98">
        <w:rPr>
          <w:rFonts w:ascii="Book Antiqua" w:eastAsia="宋体" w:hAnsi="Book Antiqua" w:cs="Times New Roman"/>
          <w:i/>
          <w:kern w:val="2"/>
          <w:lang w:eastAsia="zh-CN"/>
        </w:rPr>
        <w:t>J Asthma</w:t>
      </w:r>
      <w:r w:rsidRPr="00F14B98">
        <w:rPr>
          <w:rFonts w:ascii="Book Antiqua" w:eastAsia="宋体" w:hAnsi="Book Antiqua" w:cs="Times New Roman"/>
          <w:kern w:val="2"/>
          <w:lang w:eastAsia="zh-CN"/>
        </w:rPr>
        <w:t xml:space="preserve"> 2016; </w:t>
      </w:r>
      <w:r w:rsidRPr="00F14B98">
        <w:rPr>
          <w:rFonts w:ascii="Book Antiqua" w:eastAsia="宋体" w:hAnsi="Book Antiqua" w:cs="Times New Roman"/>
          <w:b/>
          <w:kern w:val="2"/>
          <w:lang w:eastAsia="zh-CN"/>
        </w:rPr>
        <w:t>53</w:t>
      </w:r>
      <w:r w:rsidRPr="00F14B98">
        <w:rPr>
          <w:rFonts w:ascii="Book Antiqua" w:eastAsia="宋体" w:hAnsi="Book Antiqua" w:cs="Times New Roman"/>
          <w:kern w:val="2"/>
          <w:lang w:eastAsia="zh-CN"/>
        </w:rPr>
        <w:t>: 567-575 [PMID: 27088737 DOI: 10.3109/02770903.2015.1108437]</w:t>
      </w:r>
    </w:p>
    <w:p w14:paraId="5F07F7E0"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35 </w:t>
      </w:r>
      <w:r w:rsidRPr="00F14B98">
        <w:rPr>
          <w:rFonts w:ascii="Book Antiqua" w:eastAsia="宋体" w:hAnsi="Book Antiqua" w:cs="Times New Roman"/>
          <w:b/>
          <w:kern w:val="2"/>
          <w:lang w:eastAsia="zh-CN"/>
        </w:rPr>
        <w:t>Kuna AT</w:t>
      </w:r>
      <w:r w:rsidRPr="00F14B98">
        <w:rPr>
          <w:rFonts w:ascii="Book Antiqua" w:eastAsia="宋体" w:hAnsi="Book Antiqua" w:cs="Times New Roman"/>
          <w:kern w:val="2"/>
          <w:lang w:eastAsia="zh-CN"/>
        </w:rPr>
        <w:t xml:space="preserve">. Serological markers of inflammatory bowel disease. </w:t>
      </w:r>
      <w:proofErr w:type="spellStart"/>
      <w:r w:rsidRPr="00F14B98">
        <w:rPr>
          <w:rFonts w:ascii="Book Antiqua" w:eastAsia="宋体" w:hAnsi="Book Antiqua" w:cs="Times New Roman"/>
          <w:i/>
          <w:kern w:val="2"/>
          <w:lang w:eastAsia="zh-CN"/>
        </w:rPr>
        <w:t>Biochem</w:t>
      </w:r>
      <w:proofErr w:type="spellEnd"/>
      <w:r w:rsidRPr="00F14B98">
        <w:rPr>
          <w:rFonts w:ascii="Book Antiqua" w:eastAsia="宋体" w:hAnsi="Book Antiqua" w:cs="Times New Roman"/>
          <w:i/>
          <w:kern w:val="2"/>
          <w:lang w:eastAsia="zh-CN"/>
        </w:rPr>
        <w:t xml:space="preserve"> Med </w:t>
      </w:r>
      <w:r w:rsidRPr="00F14B98">
        <w:rPr>
          <w:rFonts w:ascii="Book Antiqua" w:eastAsia="宋体" w:hAnsi="Book Antiqua" w:cs="Times New Roman"/>
          <w:kern w:val="2"/>
          <w:lang w:eastAsia="zh-CN"/>
        </w:rPr>
        <w:t xml:space="preserve">(Zagreb) 2013; </w:t>
      </w:r>
      <w:r w:rsidRPr="00F14B98">
        <w:rPr>
          <w:rFonts w:ascii="Book Antiqua" w:eastAsia="宋体" w:hAnsi="Book Antiqua" w:cs="Times New Roman"/>
          <w:b/>
          <w:kern w:val="2"/>
          <w:lang w:eastAsia="zh-CN"/>
        </w:rPr>
        <w:t>23</w:t>
      </w:r>
      <w:r w:rsidRPr="00F14B98">
        <w:rPr>
          <w:rFonts w:ascii="Book Antiqua" w:eastAsia="宋体" w:hAnsi="Book Antiqua" w:cs="Times New Roman"/>
          <w:kern w:val="2"/>
          <w:lang w:eastAsia="zh-CN"/>
        </w:rPr>
        <w:t>: 28-42 [PMID: 23457764]</w:t>
      </w:r>
    </w:p>
    <w:p w14:paraId="4FBD2CBB"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t xml:space="preserve">36 </w:t>
      </w:r>
      <w:r w:rsidRPr="00F14B98">
        <w:rPr>
          <w:rFonts w:ascii="Book Antiqua" w:eastAsia="宋体" w:hAnsi="Book Antiqua" w:cs="Times New Roman"/>
          <w:b/>
          <w:kern w:val="2"/>
          <w:lang w:eastAsia="zh-CN"/>
        </w:rPr>
        <w:t>Cohen RD</w:t>
      </w:r>
      <w:r w:rsidRPr="00F14B98">
        <w:rPr>
          <w:rFonts w:ascii="Book Antiqua" w:eastAsia="宋体" w:hAnsi="Book Antiqua" w:cs="Times New Roman"/>
          <w:kern w:val="2"/>
          <w:lang w:eastAsia="zh-CN"/>
        </w:rPr>
        <w:t xml:space="preserve">, Lewis JR, Turner H, Harrell LE, </w:t>
      </w:r>
      <w:proofErr w:type="spellStart"/>
      <w:r w:rsidRPr="00F14B98">
        <w:rPr>
          <w:rFonts w:ascii="Book Antiqua" w:eastAsia="宋体" w:hAnsi="Book Antiqua" w:cs="Times New Roman"/>
          <w:kern w:val="2"/>
          <w:lang w:eastAsia="zh-CN"/>
        </w:rPr>
        <w:t>Hanauer</w:t>
      </w:r>
      <w:proofErr w:type="spellEnd"/>
      <w:r w:rsidRPr="00F14B98">
        <w:rPr>
          <w:rFonts w:ascii="Book Antiqua" w:eastAsia="宋体" w:hAnsi="Book Antiqua" w:cs="Times New Roman"/>
          <w:kern w:val="2"/>
          <w:lang w:eastAsia="zh-CN"/>
        </w:rPr>
        <w:t xml:space="preserve"> SB, Rubin DT. Predictors of adalimumab dose escalation in patients with Crohn's disease at a tertiary referral center. </w:t>
      </w:r>
      <w:proofErr w:type="spellStart"/>
      <w:r w:rsidRPr="00F14B98">
        <w:rPr>
          <w:rFonts w:ascii="Book Antiqua" w:eastAsia="宋体" w:hAnsi="Book Antiqua" w:cs="Times New Roman"/>
          <w:i/>
          <w:kern w:val="2"/>
          <w:lang w:eastAsia="zh-CN"/>
        </w:rPr>
        <w:t>Inflamm</w:t>
      </w:r>
      <w:proofErr w:type="spellEnd"/>
      <w:r w:rsidRPr="00F14B98">
        <w:rPr>
          <w:rFonts w:ascii="Book Antiqua" w:eastAsia="宋体" w:hAnsi="Book Antiqua" w:cs="Times New Roman"/>
          <w:i/>
          <w:kern w:val="2"/>
          <w:lang w:eastAsia="zh-CN"/>
        </w:rPr>
        <w:t xml:space="preserve"> Bowel Dis</w:t>
      </w:r>
      <w:r w:rsidRPr="00F14B98">
        <w:rPr>
          <w:rFonts w:ascii="Book Antiqua" w:eastAsia="宋体" w:hAnsi="Book Antiqua" w:cs="Times New Roman"/>
          <w:kern w:val="2"/>
          <w:lang w:eastAsia="zh-CN"/>
        </w:rPr>
        <w:t xml:space="preserve"> 2012; </w:t>
      </w:r>
      <w:r w:rsidRPr="00F14B98">
        <w:rPr>
          <w:rFonts w:ascii="Book Antiqua" w:eastAsia="宋体" w:hAnsi="Book Antiqua" w:cs="Times New Roman"/>
          <w:b/>
          <w:kern w:val="2"/>
          <w:lang w:eastAsia="zh-CN"/>
        </w:rPr>
        <w:t>18</w:t>
      </w:r>
      <w:r w:rsidRPr="00F14B98">
        <w:rPr>
          <w:rFonts w:ascii="Book Antiqua" w:eastAsia="宋体" w:hAnsi="Book Antiqua" w:cs="Times New Roman"/>
          <w:kern w:val="2"/>
          <w:lang w:eastAsia="zh-CN"/>
        </w:rPr>
        <w:t>: 10-16 [PMID: 21456032 DOI: 10.1002/ibd.21707]</w:t>
      </w:r>
    </w:p>
    <w:p w14:paraId="2769F267" w14:textId="77777777" w:rsidR="00974390" w:rsidRPr="00F14B98" w:rsidRDefault="00974390" w:rsidP="009A6D1C">
      <w:pPr>
        <w:widowControl w:val="0"/>
        <w:snapToGrid w:val="0"/>
        <w:spacing w:line="360" w:lineRule="auto"/>
        <w:jc w:val="both"/>
        <w:rPr>
          <w:rFonts w:ascii="Book Antiqua" w:eastAsia="宋体" w:hAnsi="Book Antiqua" w:cs="Times New Roman"/>
          <w:kern w:val="2"/>
          <w:lang w:eastAsia="zh-CN"/>
        </w:rPr>
      </w:pPr>
      <w:r w:rsidRPr="00F14B98">
        <w:rPr>
          <w:rFonts w:ascii="Book Antiqua" w:eastAsia="宋体" w:hAnsi="Book Antiqua" w:cs="Times New Roman"/>
          <w:kern w:val="2"/>
          <w:lang w:eastAsia="zh-CN"/>
        </w:rPr>
        <w:lastRenderedPageBreak/>
        <w:t xml:space="preserve">37 </w:t>
      </w:r>
      <w:r w:rsidRPr="00F14B98">
        <w:rPr>
          <w:rFonts w:ascii="Book Antiqua" w:eastAsia="宋体" w:hAnsi="Book Antiqua" w:cs="Times New Roman"/>
          <w:b/>
          <w:kern w:val="2"/>
          <w:lang w:eastAsia="zh-CN"/>
        </w:rPr>
        <w:t>Yang SK</w:t>
      </w:r>
      <w:r w:rsidRPr="00F14B98">
        <w:rPr>
          <w:rFonts w:ascii="Book Antiqua" w:eastAsia="宋体" w:hAnsi="Book Antiqua" w:cs="Times New Roman"/>
          <w:kern w:val="2"/>
          <w:lang w:eastAsia="zh-CN"/>
        </w:rPr>
        <w:t xml:space="preserve">, Hong M, </w:t>
      </w:r>
      <w:proofErr w:type="spellStart"/>
      <w:r w:rsidRPr="00F14B98">
        <w:rPr>
          <w:rFonts w:ascii="Book Antiqua" w:eastAsia="宋体" w:hAnsi="Book Antiqua" w:cs="Times New Roman"/>
          <w:kern w:val="2"/>
          <w:lang w:eastAsia="zh-CN"/>
        </w:rPr>
        <w:t>Baek</w:t>
      </w:r>
      <w:proofErr w:type="spellEnd"/>
      <w:r w:rsidRPr="00F14B98">
        <w:rPr>
          <w:rFonts w:ascii="Book Antiqua" w:eastAsia="宋体" w:hAnsi="Book Antiqua" w:cs="Times New Roman"/>
          <w:kern w:val="2"/>
          <w:lang w:eastAsia="zh-CN"/>
        </w:rPr>
        <w:t xml:space="preserve"> J, Choi H, Zhao W, Jung Y, </w:t>
      </w:r>
      <w:proofErr w:type="spellStart"/>
      <w:r w:rsidRPr="00F14B98">
        <w:rPr>
          <w:rFonts w:ascii="Book Antiqua" w:eastAsia="宋体" w:hAnsi="Book Antiqua" w:cs="Times New Roman"/>
          <w:kern w:val="2"/>
          <w:lang w:eastAsia="zh-CN"/>
        </w:rPr>
        <w:t>Haritunians</w:t>
      </w:r>
      <w:proofErr w:type="spellEnd"/>
      <w:r w:rsidRPr="00F14B98">
        <w:rPr>
          <w:rFonts w:ascii="Book Antiqua" w:eastAsia="宋体" w:hAnsi="Book Antiqua" w:cs="Times New Roman"/>
          <w:kern w:val="2"/>
          <w:lang w:eastAsia="zh-CN"/>
        </w:rPr>
        <w:t xml:space="preserve"> T, Ye BD, Kim KJ, Park SH, Park SK, Yang DH, Dubinsky M, Lee I, McGovern DP, Liu J, Song K. A common missense variant in NUDT15 confers susceptibility to </w:t>
      </w:r>
      <w:proofErr w:type="spellStart"/>
      <w:r w:rsidRPr="00F14B98">
        <w:rPr>
          <w:rFonts w:ascii="Book Antiqua" w:eastAsia="宋体" w:hAnsi="Book Antiqua" w:cs="Times New Roman"/>
          <w:kern w:val="2"/>
          <w:lang w:eastAsia="zh-CN"/>
        </w:rPr>
        <w:t>thiopurine</w:t>
      </w:r>
      <w:proofErr w:type="spellEnd"/>
      <w:r w:rsidRPr="00F14B98">
        <w:rPr>
          <w:rFonts w:ascii="Book Antiqua" w:eastAsia="宋体" w:hAnsi="Book Antiqua" w:cs="Times New Roman"/>
          <w:kern w:val="2"/>
          <w:lang w:eastAsia="zh-CN"/>
        </w:rPr>
        <w:t xml:space="preserve">-induced leukopenia. </w:t>
      </w:r>
      <w:r w:rsidRPr="00F14B98">
        <w:rPr>
          <w:rFonts w:ascii="Book Antiqua" w:eastAsia="宋体" w:hAnsi="Book Antiqua" w:cs="Times New Roman"/>
          <w:i/>
          <w:kern w:val="2"/>
          <w:lang w:eastAsia="zh-CN"/>
        </w:rPr>
        <w:t>Nat Genet</w:t>
      </w:r>
      <w:r w:rsidRPr="00F14B98">
        <w:rPr>
          <w:rFonts w:ascii="Book Antiqua" w:eastAsia="宋体" w:hAnsi="Book Antiqua" w:cs="Times New Roman"/>
          <w:kern w:val="2"/>
          <w:lang w:eastAsia="zh-CN"/>
        </w:rPr>
        <w:t xml:space="preserve"> 2014; </w:t>
      </w:r>
      <w:r w:rsidRPr="00F14B98">
        <w:rPr>
          <w:rFonts w:ascii="Book Antiqua" w:eastAsia="宋体" w:hAnsi="Book Antiqua" w:cs="Times New Roman"/>
          <w:b/>
          <w:kern w:val="2"/>
          <w:lang w:eastAsia="zh-CN"/>
        </w:rPr>
        <w:t>46</w:t>
      </w:r>
      <w:r w:rsidRPr="00F14B98">
        <w:rPr>
          <w:rFonts w:ascii="Book Antiqua" w:eastAsia="宋体" w:hAnsi="Book Antiqua" w:cs="Times New Roman"/>
          <w:kern w:val="2"/>
          <w:lang w:eastAsia="zh-CN"/>
        </w:rPr>
        <w:t>: 1017-1020 [PMID: 25108385 DOI: 10.1038/ng.3060]</w:t>
      </w:r>
    </w:p>
    <w:p w14:paraId="2685258C" w14:textId="77777777" w:rsidR="00974390" w:rsidRPr="00F14B98" w:rsidRDefault="00974390" w:rsidP="009A6D1C">
      <w:pPr>
        <w:snapToGrid w:val="0"/>
        <w:spacing w:line="360" w:lineRule="auto"/>
        <w:jc w:val="right"/>
        <w:rPr>
          <w:rFonts w:ascii="Book Antiqua" w:eastAsia="宋体" w:hAnsi="Book Antiqua" w:cs="Times New Roman"/>
          <w:b/>
          <w:bCs/>
          <w:lang w:eastAsia="zh-CN"/>
        </w:rPr>
      </w:pPr>
      <w:bookmarkStart w:id="207" w:name="OLE_LINK51"/>
      <w:bookmarkStart w:id="208" w:name="OLE_LINK52"/>
      <w:bookmarkStart w:id="209" w:name="OLE_LINK120"/>
      <w:bookmarkStart w:id="210" w:name="OLE_LINK148"/>
      <w:bookmarkStart w:id="211" w:name="OLE_LINK72"/>
      <w:bookmarkStart w:id="212" w:name="OLE_LINK112"/>
      <w:bookmarkStart w:id="213" w:name="OLE_LINK320"/>
      <w:bookmarkStart w:id="214" w:name="OLE_LINK387"/>
      <w:bookmarkStart w:id="215" w:name="OLE_LINK183"/>
      <w:bookmarkStart w:id="216" w:name="OLE_LINK254"/>
      <w:bookmarkStart w:id="217" w:name="OLE_LINK149"/>
      <w:bookmarkStart w:id="218" w:name="OLE_LINK225"/>
      <w:bookmarkStart w:id="219" w:name="OLE_LINK207"/>
      <w:bookmarkStart w:id="220" w:name="OLE_LINK226"/>
      <w:bookmarkStart w:id="221" w:name="OLE_LINK212"/>
      <w:bookmarkStart w:id="222" w:name="OLE_LINK250"/>
      <w:bookmarkStart w:id="223" w:name="OLE_LINK281"/>
      <w:bookmarkStart w:id="224" w:name="OLE_LINK282"/>
      <w:bookmarkStart w:id="225" w:name="OLE_LINK313"/>
      <w:bookmarkStart w:id="226" w:name="OLE_LINK304"/>
      <w:bookmarkStart w:id="227" w:name="OLE_LINK321"/>
      <w:bookmarkStart w:id="228" w:name="OLE_LINK385"/>
      <w:bookmarkStart w:id="229" w:name="OLE_LINK400"/>
      <w:bookmarkStart w:id="230" w:name="OLE_LINK346"/>
      <w:bookmarkStart w:id="231" w:name="OLE_LINK371"/>
      <w:bookmarkStart w:id="232" w:name="OLE_LINK334"/>
      <w:bookmarkStart w:id="233" w:name="OLE_LINK1830"/>
      <w:bookmarkStart w:id="234" w:name="OLE_LINK457"/>
      <w:bookmarkStart w:id="235" w:name="OLE_LINK288"/>
      <w:bookmarkStart w:id="236" w:name="OLE_LINK384"/>
      <w:bookmarkStart w:id="237" w:name="OLE_LINK379"/>
      <w:bookmarkStart w:id="238" w:name="OLE_LINK303"/>
      <w:bookmarkStart w:id="239" w:name="OLE_LINK450"/>
      <w:bookmarkStart w:id="240" w:name="OLE_LINK489"/>
      <w:bookmarkStart w:id="241" w:name="OLE_LINK535"/>
      <w:bookmarkStart w:id="242" w:name="OLE_LINK648"/>
      <w:bookmarkStart w:id="243" w:name="OLE_LINK686"/>
      <w:bookmarkStart w:id="244" w:name="OLE_LINK471"/>
      <w:bookmarkStart w:id="245" w:name="OLE_LINK462"/>
      <w:bookmarkStart w:id="246" w:name="OLE_LINK519"/>
      <w:bookmarkStart w:id="247" w:name="OLE_LINK575"/>
      <w:bookmarkStart w:id="248" w:name="OLE_LINK491"/>
      <w:bookmarkStart w:id="249" w:name="OLE_LINK532"/>
      <w:bookmarkStart w:id="250" w:name="OLE_LINK572"/>
      <w:bookmarkStart w:id="251" w:name="OLE_LINK574"/>
      <w:bookmarkStart w:id="252" w:name="OLE_LINK480"/>
      <w:bookmarkStart w:id="253" w:name="OLE_LINK567"/>
      <w:bookmarkStart w:id="254" w:name="OLE_LINK2700"/>
      <w:bookmarkStart w:id="255" w:name="OLE_LINK581"/>
      <w:bookmarkStart w:id="256" w:name="OLE_LINK639"/>
      <w:bookmarkStart w:id="257" w:name="OLE_LINK688"/>
      <w:bookmarkStart w:id="258" w:name="OLE_LINK722"/>
      <w:bookmarkStart w:id="259" w:name="OLE_LINK542"/>
      <w:bookmarkStart w:id="260" w:name="OLE_LINK589"/>
      <w:bookmarkStart w:id="261" w:name="OLE_LINK582"/>
      <w:bookmarkStart w:id="262" w:name="OLE_LINK640"/>
      <w:bookmarkStart w:id="263" w:name="OLE_LINK714"/>
      <w:bookmarkStart w:id="264" w:name="OLE_LINK593"/>
      <w:bookmarkStart w:id="265" w:name="OLE_LINK716"/>
      <w:bookmarkStart w:id="266" w:name="OLE_LINK770"/>
      <w:bookmarkStart w:id="267" w:name="OLE_LINK801"/>
      <w:bookmarkStart w:id="268" w:name="OLE_LINK660"/>
      <w:bookmarkStart w:id="269" w:name="OLE_LINK781"/>
      <w:bookmarkStart w:id="270" w:name="OLE_LINK833"/>
      <w:bookmarkStart w:id="271" w:name="OLE_LINK642"/>
      <w:bookmarkStart w:id="272" w:name="OLE_LINK700"/>
      <w:bookmarkStart w:id="273" w:name="OLE_LINK792"/>
      <w:bookmarkStart w:id="274" w:name="OLE_LINK2882"/>
      <w:bookmarkStart w:id="275" w:name="OLE_LINK836"/>
      <w:bookmarkStart w:id="276" w:name="OLE_LINK889"/>
      <w:bookmarkStart w:id="277" w:name="OLE_LINK782"/>
      <w:bookmarkStart w:id="278" w:name="OLE_LINK826"/>
      <w:bookmarkStart w:id="279" w:name="OLE_LINK865"/>
      <w:bookmarkStart w:id="280" w:name="OLE_LINK856"/>
      <w:bookmarkStart w:id="281" w:name="OLE_LINK908"/>
      <w:bookmarkStart w:id="282" w:name="OLE_LINK980"/>
      <w:bookmarkStart w:id="283" w:name="OLE_LINK1018"/>
      <w:bookmarkStart w:id="284" w:name="OLE_LINK1049"/>
      <w:bookmarkStart w:id="285" w:name="OLE_LINK1076"/>
      <w:bookmarkStart w:id="286" w:name="OLE_LINK1106"/>
      <w:bookmarkStart w:id="287" w:name="OLE_LINK891"/>
      <w:bookmarkStart w:id="288" w:name="OLE_LINK943"/>
      <w:bookmarkStart w:id="289" w:name="OLE_LINK981"/>
      <w:bookmarkStart w:id="290" w:name="OLE_LINK1030"/>
      <w:bookmarkStart w:id="291" w:name="OLE_LINK847"/>
      <w:bookmarkStart w:id="292" w:name="OLE_LINK909"/>
      <w:bookmarkStart w:id="293" w:name="OLE_LINK906"/>
      <w:bookmarkStart w:id="294" w:name="OLE_LINK992"/>
      <w:bookmarkStart w:id="295" w:name="OLE_LINK993"/>
      <w:bookmarkStart w:id="296" w:name="OLE_LINK1052"/>
      <w:bookmarkStart w:id="297" w:name="OLE_LINK946"/>
      <w:bookmarkStart w:id="298" w:name="OLE_LINK911"/>
      <w:bookmarkStart w:id="299" w:name="OLE_LINK930"/>
      <w:bookmarkStart w:id="300" w:name="OLE_LINK1059"/>
      <w:bookmarkStart w:id="301" w:name="OLE_LINK1174"/>
      <w:bookmarkStart w:id="302" w:name="OLE_LINK1137"/>
      <w:bookmarkStart w:id="303" w:name="OLE_LINK1167"/>
      <w:bookmarkStart w:id="304" w:name="OLE_LINK1200"/>
      <w:bookmarkStart w:id="305" w:name="OLE_LINK1241"/>
      <w:bookmarkStart w:id="306" w:name="OLE_LINK1288"/>
      <w:bookmarkStart w:id="307" w:name="OLE_LINK1056"/>
      <w:bookmarkStart w:id="308" w:name="OLE_LINK1158"/>
      <w:bookmarkStart w:id="309" w:name="OLE_LINK1175"/>
      <w:bookmarkStart w:id="310" w:name="OLE_LINK1074"/>
      <w:bookmarkStart w:id="311" w:name="OLE_LINK1169"/>
      <w:bookmarkStart w:id="312" w:name="OLE_LINK1053"/>
      <w:bookmarkStart w:id="313" w:name="OLE_LINK1054"/>
      <w:r w:rsidRPr="00F14B98">
        <w:rPr>
          <w:rFonts w:ascii="Book Antiqua" w:eastAsia="宋体" w:hAnsi="Book Antiqua" w:cs="Times New Roman"/>
          <w:b/>
          <w:bCs/>
          <w:lang w:eastAsia="zh-CN"/>
        </w:rPr>
        <w:t xml:space="preserve">P-Reviewer: </w:t>
      </w:r>
      <w:proofErr w:type="spellStart"/>
      <w:r w:rsidRPr="00F14B98">
        <w:rPr>
          <w:rFonts w:ascii="Book Antiqua" w:eastAsia="宋体" w:hAnsi="Book Antiqua" w:cs="Times New Roman"/>
          <w:bCs/>
          <w:lang w:eastAsia="zh-CN"/>
        </w:rPr>
        <w:t>Gassler</w:t>
      </w:r>
      <w:proofErr w:type="spellEnd"/>
      <w:r w:rsidRPr="00F14B98">
        <w:rPr>
          <w:rFonts w:ascii="Book Antiqua" w:eastAsia="宋体" w:hAnsi="Book Antiqua" w:cs="Times New Roman"/>
          <w:bCs/>
          <w:lang w:eastAsia="zh-CN"/>
        </w:rPr>
        <w:t xml:space="preserve"> N, Sebastian S, </w:t>
      </w:r>
      <w:proofErr w:type="spellStart"/>
      <w:r w:rsidRPr="00F14B98">
        <w:rPr>
          <w:rFonts w:ascii="Book Antiqua" w:eastAsia="宋体" w:hAnsi="Book Antiqua" w:cs="Times New Roman"/>
          <w:bCs/>
          <w:lang w:eastAsia="zh-CN"/>
        </w:rPr>
        <w:t>Sergi</w:t>
      </w:r>
      <w:proofErr w:type="spellEnd"/>
      <w:r w:rsidRPr="00F14B98">
        <w:rPr>
          <w:rFonts w:ascii="Book Antiqua" w:eastAsia="宋体" w:hAnsi="Book Antiqua" w:cs="Times New Roman"/>
          <w:bCs/>
          <w:lang w:eastAsia="zh-CN"/>
        </w:rPr>
        <w:t xml:space="preserve"> CM, </w:t>
      </w:r>
      <w:proofErr w:type="spellStart"/>
      <w:r w:rsidRPr="00F14B98">
        <w:rPr>
          <w:rFonts w:ascii="Book Antiqua" w:eastAsia="宋体" w:hAnsi="Book Antiqua" w:cs="Times New Roman"/>
          <w:bCs/>
          <w:lang w:eastAsia="zh-CN"/>
        </w:rPr>
        <w:t>Zhulina</w:t>
      </w:r>
      <w:proofErr w:type="spellEnd"/>
      <w:r w:rsidRPr="00F14B98">
        <w:rPr>
          <w:rFonts w:ascii="Book Antiqua" w:eastAsia="宋体" w:hAnsi="Book Antiqua" w:cs="Times New Roman"/>
          <w:bCs/>
          <w:lang w:eastAsia="zh-CN"/>
        </w:rPr>
        <w:t xml:space="preserve"> Y</w:t>
      </w:r>
      <w:r w:rsidRPr="00F14B98">
        <w:rPr>
          <w:rFonts w:ascii="Book Antiqua" w:eastAsia="宋体" w:hAnsi="Book Antiqua" w:cs="Times New Roman"/>
          <w:b/>
          <w:bCs/>
          <w:lang w:eastAsia="zh-CN"/>
        </w:rPr>
        <w:t xml:space="preserve"> S-Editor:</w:t>
      </w:r>
      <w:r w:rsidRPr="00F14B98">
        <w:rPr>
          <w:rFonts w:ascii="Book Antiqua" w:eastAsia="宋体" w:hAnsi="Book Antiqua" w:cs="Times New Roman"/>
          <w:lang w:eastAsia="zh-CN"/>
        </w:rPr>
        <w:t xml:space="preserve"> Gong ZM</w:t>
      </w:r>
    </w:p>
    <w:p w14:paraId="5CFE3450" w14:textId="77777777" w:rsidR="00974390" w:rsidRPr="00F14B98" w:rsidRDefault="00974390" w:rsidP="009A6D1C">
      <w:pPr>
        <w:snapToGrid w:val="0"/>
        <w:spacing w:line="360" w:lineRule="auto"/>
        <w:jc w:val="right"/>
        <w:rPr>
          <w:rFonts w:ascii="Book Antiqua" w:eastAsia="宋体" w:hAnsi="Book Antiqua" w:cs="Times New Roman"/>
          <w:lang w:eastAsia="zh-CN"/>
        </w:rPr>
      </w:pPr>
      <w:r w:rsidRPr="00F14B98">
        <w:rPr>
          <w:rFonts w:ascii="Book Antiqua" w:eastAsia="宋体" w:hAnsi="Book Antiqua" w:cs="Times New Roman"/>
          <w:b/>
          <w:bCs/>
          <w:lang w:eastAsia="zh-CN"/>
        </w:rPr>
        <w:t>L-Editor:</w:t>
      </w:r>
      <w:r w:rsidRPr="00F14B98">
        <w:rPr>
          <w:rFonts w:ascii="Book Antiqua" w:eastAsia="宋体" w:hAnsi="Book Antiqua" w:cs="Times New Roman"/>
          <w:lang w:eastAsia="zh-CN"/>
        </w:rPr>
        <w:t xml:space="preserve"> </w:t>
      </w:r>
      <w:r w:rsidRPr="00F14B98">
        <w:rPr>
          <w:rFonts w:ascii="Book Antiqua" w:eastAsia="宋体" w:hAnsi="Book Antiqua" w:cs="Times New Roman"/>
          <w:b/>
          <w:bCs/>
          <w:lang w:eastAsia="zh-CN"/>
        </w:rPr>
        <w:t>E-Editor:</w:t>
      </w:r>
    </w:p>
    <w:p w14:paraId="1F29D3B5" w14:textId="77777777" w:rsidR="00974390" w:rsidRPr="00F14B98" w:rsidRDefault="00974390" w:rsidP="009A6D1C">
      <w:pPr>
        <w:shd w:val="clear" w:color="auto" w:fill="FFFFFF"/>
        <w:snapToGrid w:val="0"/>
        <w:spacing w:line="360" w:lineRule="auto"/>
        <w:jc w:val="both"/>
        <w:rPr>
          <w:rFonts w:ascii="Book Antiqua" w:eastAsia="宋体" w:hAnsi="Book Antiqua" w:cs="Helvetica"/>
          <w:b/>
          <w:lang w:eastAsia="zh-CN"/>
        </w:rPr>
      </w:pPr>
      <w:bookmarkStart w:id="314" w:name="OLE_LINK880"/>
      <w:bookmarkStart w:id="315" w:name="OLE_LINK881"/>
      <w:bookmarkStart w:id="316" w:name="OLE_LINK497"/>
      <w:bookmarkStart w:id="317" w:name="OLE_LINK813"/>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F14B98">
        <w:rPr>
          <w:rFonts w:ascii="Book Antiqua" w:eastAsia="宋体" w:hAnsi="Book Antiqua" w:cs="Helvetica"/>
          <w:b/>
          <w:lang w:eastAsia="zh-CN"/>
        </w:rPr>
        <w:t xml:space="preserve">Specialty type: </w:t>
      </w:r>
      <w:r w:rsidRPr="00F14B98">
        <w:rPr>
          <w:rFonts w:ascii="Book Antiqua" w:eastAsia="宋体" w:hAnsi="Book Antiqua" w:cs="Helvetica"/>
          <w:lang w:eastAsia="zh-CN"/>
        </w:rPr>
        <w:t>Gastroenterology and hepatology</w:t>
      </w:r>
    </w:p>
    <w:p w14:paraId="22AB76C9" w14:textId="77777777" w:rsidR="00974390" w:rsidRPr="00F14B98" w:rsidRDefault="00974390" w:rsidP="009A6D1C">
      <w:pPr>
        <w:shd w:val="clear" w:color="auto" w:fill="FFFFFF"/>
        <w:snapToGrid w:val="0"/>
        <w:spacing w:line="360" w:lineRule="auto"/>
        <w:jc w:val="both"/>
        <w:rPr>
          <w:rFonts w:ascii="Book Antiqua" w:eastAsia="宋体" w:hAnsi="Book Antiqua" w:cs="Helvetica"/>
          <w:b/>
          <w:lang w:eastAsia="zh-CN"/>
        </w:rPr>
      </w:pPr>
      <w:r w:rsidRPr="00F14B98">
        <w:rPr>
          <w:rFonts w:ascii="Book Antiqua" w:eastAsia="宋体" w:hAnsi="Book Antiqua" w:cs="Helvetica"/>
          <w:b/>
          <w:lang w:eastAsia="zh-CN"/>
        </w:rPr>
        <w:t xml:space="preserve">Country of origin: </w:t>
      </w:r>
      <w:r w:rsidRPr="00F14B98">
        <w:rPr>
          <w:rFonts w:ascii="Book Antiqua" w:eastAsia="宋体" w:hAnsi="Book Antiqua" w:cs="Helvetica"/>
          <w:lang w:val="en-CA" w:eastAsia="zh-CN"/>
        </w:rPr>
        <w:t>United States</w:t>
      </w:r>
    </w:p>
    <w:p w14:paraId="26F8C10E" w14:textId="77777777" w:rsidR="00974390" w:rsidRPr="00F14B98" w:rsidRDefault="00974390" w:rsidP="009A6D1C">
      <w:pPr>
        <w:shd w:val="clear" w:color="auto" w:fill="FFFFFF"/>
        <w:snapToGrid w:val="0"/>
        <w:spacing w:line="360" w:lineRule="auto"/>
        <w:jc w:val="both"/>
        <w:rPr>
          <w:rFonts w:ascii="Book Antiqua" w:eastAsia="宋体" w:hAnsi="Book Antiqua" w:cs="Helvetica"/>
          <w:b/>
          <w:lang w:eastAsia="zh-CN"/>
        </w:rPr>
      </w:pPr>
      <w:r w:rsidRPr="00F14B98">
        <w:rPr>
          <w:rFonts w:ascii="Book Antiqua" w:eastAsia="宋体" w:hAnsi="Book Antiqua" w:cs="Helvetica"/>
          <w:b/>
          <w:lang w:eastAsia="zh-CN"/>
        </w:rPr>
        <w:t>Peer-review report classification</w:t>
      </w:r>
    </w:p>
    <w:p w14:paraId="30130D3B" w14:textId="77777777" w:rsidR="00974390" w:rsidRPr="00F14B98" w:rsidRDefault="00974390" w:rsidP="009A6D1C">
      <w:pPr>
        <w:shd w:val="clear" w:color="auto" w:fill="FFFFFF"/>
        <w:snapToGrid w:val="0"/>
        <w:spacing w:line="360" w:lineRule="auto"/>
        <w:jc w:val="both"/>
        <w:rPr>
          <w:rFonts w:ascii="Book Antiqua" w:eastAsia="宋体" w:hAnsi="Book Antiqua" w:cs="Helvetica"/>
          <w:lang w:eastAsia="zh-CN"/>
        </w:rPr>
      </w:pPr>
      <w:r w:rsidRPr="00F14B98">
        <w:rPr>
          <w:rFonts w:ascii="Book Antiqua" w:eastAsia="宋体" w:hAnsi="Book Antiqua" w:cs="Helvetica"/>
          <w:lang w:eastAsia="zh-CN"/>
        </w:rPr>
        <w:t>Grade A (Excellent): A</w:t>
      </w:r>
    </w:p>
    <w:p w14:paraId="65EF4D6C" w14:textId="77777777" w:rsidR="00974390" w:rsidRPr="00F14B98" w:rsidRDefault="00974390" w:rsidP="009A6D1C">
      <w:pPr>
        <w:shd w:val="clear" w:color="auto" w:fill="FFFFFF"/>
        <w:snapToGrid w:val="0"/>
        <w:spacing w:line="360" w:lineRule="auto"/>
        <w:jc w:val="both"/>
        <w:rPr>
          <w:rFonts w:ascii="Book Antiqua" w:eastAsia="宋体" w:hAnsi="Book Antiqua" w:cs="Helvetica"/>
          <w:lang w:eastAsia="zh-CN"/>
        </w:rPr>
      </w:pPr>
      <w:r w:rsidRPr="00F14B98">
        <w:rPr>
          <w:rFonts w:ascii="Book Antiqua" w:eastAsia="宋体" w:hAnsi="Book Antiqua" w:cs="Helvetica"/>
          <w:lang w:eastAsia="zh-CN"/>
        </w:rPr>
        <w:t>Grade B (Very good): B, B</w:t>
      </w:r>
    </w:p>
    <w:p w14:paraId="287A22E5" w14:textId="77777777" w:rsidR="00974390" w:rsidRPr="00F14B98" w:rsidRDefault="00974390" w:rsidP="009A6D1C">
      <w:pPr>
        <w:shd w:val="clear" w:color="auto" w:fill="FFFFFF"/>
        <w:snapToGrid w:val="0"/>
        <w:spacing w:line="360" w:lineRule="auto"/>
        <w:jc w:val="both"/>
        <w:rPr>
          <w:rFonts w:ascii="Book Antiqua" w:eastAsia="宋体" w:hAnsi="Book Antiqua" w:cs="Helvetica"/>
          <w:lang w:eastAsia="zh-CN"/>
        </w:rPr>
      </w:pPr>
      <w:r w:rsidRPr="00F14B98">
        <w:rPr>
          <w:rFonts w:ascii="Book Antiqua" w:eastAsia="宋体" w:hAnsi="Book Antiqua" w:cs="Helvetica"/>
          <w:lang w:eastAsia="zh-CN"/>
        </w:rPr>
        <w:t>Grade C (Good): C</w:t>
      </w:r>
    </w:p>
    <w:p w14:paraId="70996BED" w14:textId="77777777" w:rsidR="00974390" w:rsidRPr="00F14B98" w:rsidRDefault="00974390" w:rsidP="009A6D1C">
      <w:pPr>
        <w:shd w:val="clear" w:color="auto" w:fill="FFFFFF"/>
        <w:snapToGrid w:val="0"/>
        <w:spacing w:line="360" w:lineRule="auto"/>
        <w:jc w:val="both"/>
        <w:rPr>
          <w:rFonts w:ascii="Book Antiqua" w:eastAsia="宋体" w:hAnsi="Book Antiqua" w:cs="Helvetica"/>
          <w:lang w:eastAsia="zh-CN"/>
        </w:rPr>
      </w:pPr>
      <w:r w:rsidRPr="00F14B98">
        <w:rPr>
          <w:rFonts w:ascii="Book Antiqua" w:eastAsia="宋体" w:hAnsi="Book Antiqua" w:cs="Helvetica"/>
          <w:lang w:eastAsia="zh-CN"/>
        </w:rPr>
        <w:t>Grade D (Fair): 0</w:t>
      </w:r>
    </w:p>
    <w:p w14:paraId="48CE60E7" w14:textId="77777777" w:rsidR="00974390" w:rsidRPr="00F14B98" w:rsidRDefault="00974390" w:rsidP="009A6D1C">
      <w:pPr>
        <w:shd w:val="clear" w:color="auto" w:fill="FFFFFF"/>
        <w:snapToGrid w:val="0"/>
        <w:spacing w:line="360" w:lineRule="auto"/>
        <w:jc w:val="both"/>
        <w:rPr>
          <w:rFonts w:ascii="Book Antiqua" w:eastAsia="宋体" w:hAnsi="Book Antiqua" w:cs="Helvetica"/>
          <w:lang w:eastAsia="zh-CN"/>
        </w:rPr>
      </w:pPr>
      <w:r w:rsidRPr="00F14B98">
        <w:rPr>
          <w:rFonts w:ascii="Book Antiqua" w:eastAsia="宋体" w:hAnsi="Book Antiqua" w:cs="Helvetica"/>
          <w:lang w:eastAsia="zh-CN"/>
        </w:rPr>
        <w:t>Grade E (Poor): 0</w:t>
      </w:r>
      <w:bookmarkEnd w:id="312"/>
      <w:bookmarkEnd w:id="313"/>
      <w:bookmarkEnd w:id="314"/>
      <w:bookmarkEnd w:id="315"/>
      <w:bookmarkEnd w:id="316"/>
      <w:bookmarkEnd w:id="317"/>
    </w:p>
    <w:p w14:paraId="0B760F94" w14:textId="77777777" w:rsidR="00426608" w:rsidRPr="00F14B98" w:rsidRDefault="00426608" w:rsidP="009A6D1C">
      <w:pPr>
        <w:snapToGrid w:val="0"/>
        <w:spacing w:line="360" w:lineRule="auto"/>
        <w:jc w:val="both"/>
        <w:rPr>
          <w:rFonts w:ascii="Book Antiqua" w:hAnsi="Book Antiqua" w:cs="Times New Roman"/>
          <w:b/>
        </w:rPr>
      </w:pPr>
    </w:p>
    <w:bookmarkEnd w:id="206"/>
    <w:p w14:paraId="441034AB" w14:textId="77777777" w:rsidR="00517E43" w:rsidRPr="00F14B98" w:rsidRDefault="00517E43" w:rsidP="009A6D1C">
      <w:pPr>
        <w:snapToGrid w:val="0"/>
        <w:spacing w:line="360" w:lineRule="auto"/>
        <w:jc w:val="both"/>
        <w:rPr>
          <w:rFonts w:ascii="Book Antiqua" w:hAnsi="Book Antiqua" w:cs="Times New Roman"/>
          <w:b/>
        </w:rPr>
      </w:pPr>
      <w:r w:rsidRPr="00F14B98">
        <w:rPr>
          <w:rFonts w:ascii="Book Antiqua" w:hAnsi="Book Antiqua" w:cs="Times New Roman"/>
          <w:b/>
        </w:rPr>
        <w:br w:type="page"/>
      </w:r>
    </w:p>
    <w:p w14:paraId="2DD900B4" w14:textId="50CD1034" w:rsidR="00974390" w:rsidRPr="00F14B98" w:rsidRDefault="00974390" w:rsidP="009A6D1C">
      <w:pPr>
        <w:snapToGrid w:val="0"/>
        <w:spacing w:line="360" w:lineRule="auto"/>
        <w:jc w:val="both"/>
        <w:rPr>
          <w:rFonts w:ascii="Book Antiqua" w:eastAsia="宋体" w:hAnsi="Book Antiqua" w:cs="Times New Roman"/>
          <w:b/>
          <w:lang w:eastAsia="zh-CN"/>
        </w:rPr>
      </w:pPr>
      <w:r w:rsidRPr="00F14B98">
        <w:rPr>
          <w:rFonts w:ascii="Book Antiqua" w:hAnsi="Book Antiqua" w:cs="Times New Roman"/>
          <w:b/>
        </w:rPr>
        <w:lastRenderedPageBreak/>
        <w:t>Table 1</w:t>
      </w:r>
      <w:r w:rsidRPr="00F14B98">
        <w:rPr>
          <w:rFonts w:ascii="Book Antiqua" w:eastAsia="宋体" w:hAnsi="Book Antiqua" w:cs="Times New Roman"/>
          <w:b/>
          <w:lang w:eastAsia="zh-CN"/>
        </w:rPr>
        <w:t xml:space="preserve"> </w:t>
      </w:r>
      <w:r w:rsidRPr="00F14B98">
        <w:rPr>
          <w:rFonts w:ascii="Book Antiqua" w:hAnsi="Book Antiqua" w:cs="Times New Roman"/>
          <w:b/>
        </w:rPr>
        <w:t xml:space="preserve">Adverse events </w:t>
      </w:r>
      <w:r w:rsidR="00200898" w:rsidRPr="00F14B98">
        <w:rPr>
          <w:rFonts w:ascii="Book Antiqua" w:hAnsi="Book Antiqua" w:cs="Times New Roman"/>
          <w:b/>
        </w:rPr>
        <w:t xml:space="preserve">based on type of </w:t>
      </w:r>
      <w:r w:rsidR="002A7B26" w:rsidRPr="00F14B98">
        <w:rPr>
          <w:rFonts w:ascii="Book Antiqua" w:hAnsi="Book Antiqua" w:cs="Times New Roman"/>
          <w:b/>
        </w:rPr>
        <w:t>inflammatory bowel disease</w:t>
      </w:r>
      <w:r w:rsidR="002A7B26" w:rsidRPr="00F14B98">
        <w:rPr>
          <w:rFonts w:ascii="Book Antiqua" w:eastAsia="宋体" w:hAnsi="Book Antiqua" w:cs="Times New Roman"/>
          <w:b/>
          <w:lang w:eastAsia="zh-CN"/>
        </w:rPr>
        <w:t xml:space="preserve"> </w:t>
      </w:r>
      <w:r w:rsidR="00200898" w:rsidRPr="00F14B98">
        <w:rPr>
          <w:rFonts w:ascii="Book Antiqua" w:hAnsi="Book Antiqua" w:cs="Times New Roman"/>
          <w:b/>
        </w:rPr>
        <w:t>and gender</w:t>
      </w:r>
    </w:p>
    <w:tbl>
      <w:tblPr>
        <w:tblStyle w:val="a3"/>
        <w:tblpPr w:leftFromText="180" w:rightFromText="180" w:vertAnchor="text" w:horzAnchor="page" w:tblpX="1175" w:tblpY="356"/>
        <w:tblW w:w="104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328"/>
        <w:gridCol w:w="1302"/>
        <w:gridCol w:w="1302"/>
        <w:gridCol w:w="1302"/>
        <w:gridCol w:w="917"/>
        <w:gridCol w:w="927"/>
      </w:tblGrid>
      <w:tr w:rsidR="00F14B98" w:rsidRPr="00F14B98" w14:paraId="2B04AEFE" w14:textId="77777777" w:rsidTr="00527409">
        <w:trPr>
          <w:trHeight w:val="836"/>
        </w:trPr>
        <w:tc>
          <w:tcPr>
            <w:tcW w:w="3369" w:type="dxa"/>
            <w:tcBorders>
              <w:top w:val="single" w:sz="4" w:space="0" w:color="auto"/>
              <w:bottom w:val="single" w:sz="4" w:space="0" w:color="auto"/>
            </w:tcBorders>
            <w:noWrap/>
            <w:hideMark/>
          </w:tcPr>
          <w:p w14:paraId="0924C4C8" w14:textId="6B4E7EAD" w:rsidR="005C1802" w:rsidRPr="00F14B98" w:rsidRDefault="005C1802" w:rsidP="009A6D1C">
            <w:pPr>
              <w:snapToGrid w:val="0"/>
              <w:spacing w:line="360" w:lineRule="auto"/>
              <w:jc w:val="both"/>
              <w:rPr>
                <w:rFonts w:ascii="Book Antiqua" w:eastAsia="Times New Roman" w:hAnsi="Book Antiqua" w:cs="Times New Roman"/>
                <w:b/>
                <w:bCs/>
              </w:rPr>
            </w:pPr>
            <w:r w:rsidRPr="00F14B98">
              <w:rPr>
                <w:rFonts w:ascii="Book Antiqua" w:eastAsia="Times New Roman" w:hAnsi="Book Antiqua" w:cs="Times New Roman"/>
                <w:b/>
                <w:bCs/>
              </w:rPr>
              <w:t xml:space="preserve">Clinical </w:t>
            </w:r>
            <w:r w:rsidR="00527409" w:rsidRPr="00F14B98">
              <w:rPr>
                <w:rFonts w:ascii="Book Antiqua" w:eastAsia="Times New Roman" w:hAnsi="Book Antiqua" w:cs="Times New Roman"/>
                <w:b/>
                <w:bCs/>
              </w:rPr>
              <w:t>t</w:t>
            </w:r>
            <w:r w:rsidRPr="00F14B98">
              <w:rPr>
                <w:rFonts w:ascii="Book Antiqua" w:eastAsia="Times New Roman" w:hAnsi="Book Antiqua" w:cs="Times New Roman"/>
                <w:b/>
                <w:bCs/>
              </w:rPr>
              <w:t>raits</w:t>
            </w:r>
          </w:p>
        </w:tc>
        <w:tc>
          <w:tcPr>
            <w:tcW w:w="1328" w:type="dxa"/>
            <w:tcBorders>
              <w:top w:val="single" w:sz="4" w:space="0" w:color="auto"/>
              <w:bottom w:val="single" w:sz="4" w:space="0" w:color="auto"/>
            </w:tcBorders>
            <w:noWrap/>
            <w:hideMark/>
          </w:tcPr>
          <w:p w14:paraId="629DD245" w14:textId="77777777" w:rsidR="005C1802" w:rsidRPr="00F14B98" w:rsidRDefault="005C1802" w:rsidP="009A6D1C">
            <w:pPr>
              <w:snapToGrid w:val="0"/>
              <w:spacing w:line="360" w:lineRule="auto"/>
              <w:jc w:val="center"/>
              <w:rPr>
                <w:rFonts w:ascii="Book Antiqua" w:eastAsia="Times New Roman" w:hAnsi="Book Antiqua" w:cs="Times New Roman"/>
                <w:b/>
                <w:bCs/>
              </w:rPr>
            </w:pPr>
            <w:r w:rsidRPr="00F14B98">
              <w:rPr>
                <w:rFonts w:ascii="Book Antiqua" w:eastAsia="Times New Roman" w:hAnsi="Book Antiqua" w:cs="Times New Roman"/>
                <w:b/>
                <w:bCs/>
              </w:rPr>
              <w:t>All adverse events</w:t>
            </w:r>
          </w:p>
        </w:tc>
        <w:tc>
          <w:tcPr>
            <w:tcW w:w="1302" w:type="dxa"/>
            <w:tcBorders>
              <w:top w:val="single" w:sz="4" w:space="0" w:color="auto"/>
              <w:bottom w:val="single" w:sz="4" w:space="0" w:color="auto"/>
            </w:tcBorders>
            <w:noWrap/>
            <w:hideMark/>
          </w:tcPr>
          <w:p w14:paraId="5B9881F3" w14:textId="77777777" w:rsidR="005C1802" w:rsidRPr="00F14B98" w:rsidRDefault="005C1802" w:rsidP="009A6D1C">
            <w:pPr>
              <w:snapToGrid w:val="0"/>
              <w:spacing w:line="360" w:lineRule="auto"/>
              <w:jc w:val="center"/>
              <w:rPr>
                <w:rFonts w:ascii="Book Antiqua" w:eastAsia="Times New Roman" w:hAnsi="Book Antiqua" w:cs="Times New Roman"/>
                <w:b/>
                <w:bCs/>
              </w:rPr>
            </w:pPr>
            <w:r w:rsidRPr="00F14B98">
              <w:rPr>
                <w:rFonts w:ascii="Book Antiqua" w:eastAsia="Times New Roman" w:hAnsi="Book Antiqua" w:cs="Times New Roman"/>
                <w:b/>
                <w:bCs/>
              </w:rPr>
              <w:t>Infusion reactions</w:t>
            </w:r>
          </w:p>
        </w:tc>
        <w:tc>
          <w:tcPr>
            <w:tcW w:w="1302" w:type="dxa"/>
            <w:tcBorders>
              <w:top w:val="single" w:sz="4" w:space="0" w:color="auto"/>
              <w:bottom w:val="single" w:sz="4" w:space="0" w:color="auto"/>
            </w:tcBorders>
            <w:noWrap/>
            <w:hideMark/>
          </w:tcPr>
          <w:p w14:paraId="04BE1BCD" w14:textId="77777777" w:rsidR="005C1802" w:rsidRPr="00F14B98" w:rsidRDefault="005C1802" w:rsidP="009A6D1C">
            <w:pPr>
              <w:snapToGrid w:val="0"/>
              <w:spacing w:line="360" w:lineRule="auto"/>
              <w:jc w:val="center"/>
              <w:rPr>
                <w:rFonts w:ascii="Book Antiqua" w:eastAsia="Times New Roman" w:hAnsi="Book Antiqua" w:cs="Times New Roman"/>
                <w:b/>
                <w:bCs/>
              </w:rPr>
            </w:pPr>
            <w:r w:rsidRPr="00F14B98">
              <w:rPr>
                <w:rFonts w:ascii="Book Antiqua" w:eastAsia="Times New Roman" w:hAnsi="Book Antiqua" w:cs="Times New Roman"/>
                <w:b/>
                <w:bCs/>
              </w:rPr>
              <w:t>Allergic reactions</w:t>
            </w:r>
          </w:p>
        </w:tc>
        <w:tc>
          <w:tcPr>
            <w:tcW w:w="1302" w:type="dxa"/>
            <w:tcBorders>
              <w:top w:val="single" w:sz="4" w:space="0" w:color="auto"/>
              <w:bottom w:val="single" w:sz="4" w:space="0" w:color="auto"/>
            </w:tcBorders>
            <w:noWrap/>
            <w:hideMark/>
          </w:tcPr>
          <w:p w14:paraId="0C3D36C2" w14:textId="77777777" w:rsidR="005C1802" w:rsidRPr="00F14B98" w:rsidRDefault="005C1802" w:rsidP="009A6D1C">
            <w:pPr>
              <w:snapToGrid w:val="0"/>
              <w:spacing w:line="360" w:lineRule="auto"/>
              <w:jc w:val="center"/>
              <w:rPr>
                <w:rFonts w:ascii="Book Antiqua" w:eastAsia="Times New Roman" w:hAnsi="Book Antiqua" w:cs="Times New Roman"/>
                <w:b/>
                <w:bCs/>
              </w:rPr>
            </w:pPr>
            <w:r w:rsidRPr="00F14B98">
              <w:rPr>
                <w:rFonts w:ascii="Book Antiqua" w:eastAsia="Times New Roman" w:hAnsi="Book Antiqua" w:cs="Times New Roman"/>
                <w:b/>
                <w:bCs/>
              </w:rPr>
              <w:t>Lupus-like reactions</w:t>
            </w:r>
          </w:p>
        </w:tc>
        <w:tc>
          <w:tcPr>
            <w:tcW w:w="917" w:type="dxa"/>
            <w:tcBorders>
              <w:top w:val="single" w:sz="4" w:space="0" w:color="auto"/>
              <w:bottom w:val="single" w:sz="4" w:space="0" w:color="auto"/>
            </w:tcBorders>
            <w:noWrap/>
            <w:hideMark/>
          </w:tcPr>
          <w:p w14:paraId="236A5532" w14:textId="77777777" w:rsidR="005C1802" w:rsidRPr="00F14B98" w:rsidRDefault="005C1802" w:rsidP="009A6D1C">
            <w:pPr>
              <w:snapToGrid w:val="0"/>
              <w:spacing w:line="360" w:lineRule="auto"/>
              <w:jc w:val="center"/>
              <w:rPr>
                <w:rFonts w:ascii="Book Antiqua" w:eastAsia="Times New Roman" w:hAnsi="Book Antiqua" w:cs="Times New Roman"/>
                <w:b/>
                <w:bCs/>
              </w:rPr>
            </w:pPr>
            <w:r w:rsidRPr="00F14B98">
              <w:rPr>
                <w:rFonts w:ascii="Book Antiqua" w:eastAsia="Times New Roman" w:hAnsi="Book Antiqua" w:cs="Times New Roman"/>
                <w:b/>
                <w:bCs/>
              </w:rPr>
              <w:t>Rash</w:t>
            </w:r>
          </w:p>
        </w:tc>
        <w:tc>
          <w:tcPr>
            <w:tcW w:w="927" w:type="dxa"/>
            <w:tcBorders>
              <w:top w:val="single" w:sz="4" w:space="0" w:color="auto"/>
              <w:bottom w:val="single" w:sz="4" w:space="0" w:color="auto"/>
            </w:tcBorders>
            <w:noWrap/>
            <w:hideMark/>
          </w:tcPr>
          <w:p w14:paraId="415312CA" w14:textId="77777777" w:rsidR="005C1802" w:rsidRPr="00F14B98" w:rsidRDefault="005C1802" w:rsidP="009A6D1C">
            <w:pPr>
              <w:snapToGrid w:val="0"/>
              <w:spacing w:line="360" w:lineRule="auto"/>
              <w:jc w:val="center"/>
              <w:rPr>
                <w:rFonts w:ascii="Book Antiqua" w:eastAsia="Times New Roman" w:hAnsi="Book Antiqua" w:cs="Times New Roman"/>
                <w:b/>
                <w:bCs/>
              </w:rPr>
            </w:pPr>
            <w:r w:rsidRPr="00F14B98">
              <w:rPr>
                <w:rFonts w:ascii="Book Antiqua" w:eastAsia="Times New Roman" w:hAnsi="Book Antiqua" w:cs="Times New Roman"/>
                <w:b/>
                <w:bCs/>
              </w:rPr>
              <w:t>Other</w:t>
            </w:r>
          </w:p>
        </w:tc>
      </w:tr>
      <w:tr w:rsidR="00F14B98" w:rsidRPr="00F14B98" w14:paraId="11E88DED" w14:textId="77777777" w:rsidTr="00527409">
        <w:trPr>
          <w:trHeight w:val="329"/>
        </w:trPr>
        <w:tc>
          <w:tcPr>
            <w:tcW w:w="3369" w:type="dxa"/>
            <w:tcBorders>
              <w:top w:val="single" w:sz="4" w:space="0" w:color="auto"/>
            </w:tcBorders>
            <w:noWrap/>
            <w:hideMark/>
          </w:tcPr>
          <w:p w14:paraId="6DBA176B" w14:textId="77777777" w:rsidR="005C1802" w:rsidRPr="00F14B98" w:rsidRDefault="005C1802" w:rsidP="009A6D1C">
            <w:pPr>
              <w:snapToGrid w:val="0"/>
              <w:spacing w:line="360" w:lineRule="auto"/>
              <w:jc w:val="both"/>
              <w:rPr>
                <w:rFonts w:ascii="Book Antiqua" w:eastAsia="Times New Roman" w:hAnsi="Book Antiqua" w:cs="Times New Roman"/>
                <w:bCs/>
              </w:rPr>
            </w:pPr>
            <w:r w:rsidRPr="00F14B98">
              <w:rPr>
                <w:rFonts w:ascii="Book Antiqua" w:eastAsia="Times New Roman" w:hAnsi="Book Antiqua" w:cs="Times New Roman"/>
                <w:bCs/>
              </w:rPr>
              <w:t>Type of IBD</w:t>
            </w:r>
          </w:p>
        </w:tc>
        <w:tc>
          <w:tcPr>
            <w:tcW w:w="1328" w:type="dxa"/>
            <w:tcBorders>
              <w:top w:val="single" w:sz="4" w:space="0" w:color="auto"/>
            </w:tcBorders>
            <w:noWrap/>
            <w:hideMark/>
          </w:tcPr>
          <w:p w14:paraId="17215936" w14:textId="77777777" w:rsidR="005C1802" w:rsidRPr="00F14B98" w:rsidRDefault="005C1802" w:rsidP="009A6D1C">
            <w:pPr>
              <w:snapToGrid w:val="0"/>
              <w:spacing w:line="360" w:lineRule="auto"/>
              <w:jc w:val="center"/>
              <w:rPr>
                <w:rFonts w:ascii="Book Antiqua" w:eastAsia="Times New Roman" w:hAnsi="Book Antiqua" w:cs="Times New Roman"/>
                <w:b/>
                <w:bCs/>
              </w:rPr>
            </w:pPr>
          </w:p>
        </w:tc>
        <w:tc>
          <w:tcPr>
            <w:tcW w:w="1302" w:type="dxa"/>
            <w:tcBorders>
              <w:top w:val="single" w:sz="4" w:space="0" w:color="auto"/>
            </w:tcBorders>
            <w:noWrap/>
            <w:hideMark/>
          </w:tcPr>
          <w:p w14:paraId="75683179" w14:textId="77777777" w:rsidR="005C1802" w:rsidRPr="00F14B98" w:rsidRDefault="005C1802" w:rsidP="009A6D1C">
            <w:pPr>
              <w:snapToGrid w:val="0"/>
              <w:spacing w:line="360" w:lineRule="auto"/>
              <w:jc w:val="center"/>
              <w:rPr>
                <w:rFonts w:ascii="Book Antiqua" w:eastAsia="Times New Roman" w:hAnsi="Book Antiqua" w:cs="Times New Roman"/>
                <w:b/>
                <w:bCs/>
              </w:rPr>
            </w:pPr>
          </w:p>
        </w:tc>
        <w:tc>
          <w:tcPr>
            <w:tcW w:w="1302" w:type="dxa"/>
            <w:tcBorders>
              <w:top w:val="single" w:sz="4" w:space="0" w:color="auto"/>
            </w:tcBorders>
            <w:noWrap/>
            <w:hideMark/>
          </w:tcPr>
          <w:p w14:paraId="393EEC63" w14:textId="77777777" w:rsidR="005C1802" w:rsidRPr="00F14B98" w:rsidRDefault="005C1802" w:rsidP="009A6D1C">
            <w:pPr>
              <w:snapToGrid w:val="0"/>
              <w:spacing w:line="360" w:lineRule="auto"/>
              <w:jc w:val="center"/>
              <w:rPr>
                <w:rFonts w:ascii="Book Antiqua" w:eastAsia="Times New Roman" w:hAnsi="Book Antiqua" w:cs="Times New Roman"/>
                <w:b/>
                <w:bCs/>
              </w:rPr>
            </w:pPr>
          </w:p>
        </w:tc>
        <w:tc>
          <w:tcPr>
            <w:tcW w:w="1302" w:type="dxa"/>
            <w:tcBorders>
              <w:top w:val="single" w:sz="4" w:space="0" w:color="auto"/>
            </w:tcBorders>
            <w:noWrap/>
            <w:hideMark/>
          </w:tcPr>
          <w:p w14:paraId="3DFF6E80" w14:textId="77777777" w:rsidR="005C1802" w:rsidRPr="00F14B98" w:rsidRDefault="005C1802" w:rsidP="009A6D1C">
            <w:pPr>
              <w:snapToGrid w:val="0"/>
              <w:spacing w:line="360" w:lineRule="auto"/>
              <w:jc w:val="center"/>
              <w:rPr>
                <w:rFonts w:ascii="Book Antiqua" w:eastAsia="Times New Roman" w:hAnsi="Book Antiqua" w:cs="Times New Roman"/>
                <w:b/>
                <w:bCs/>
              </w:rPr>
            </w:pPr>
          </w:p>
        </w:tc>
        <w:tc>
          <w:tcPr>
            <w:tcW w:w="917" w:type="dxa"/>
            <w:tcBorders>
              <w:top w:val="single" w:sz="4" w:space="0" w:color="auto"/>
            </w:tcBorders>
            <w:noWrap/>
            <w:hideMark/>
          </w:tcPr>
          <w:p w14:paraId="0B3F0ADB" w14:textId="77777777" w:rsidR="005C1802" w:rsidRPr="00F14B98" w:rsidRDefault="005C1802" w:rsidP="009A6D1C">
            <w:pPr>
              <w:snapToGrid w:val="0"/>
              <w:spacing w:line="360" w:lineRule="auto"/>
              <w:jc w:val="center"/>
              <w:rPr>
                <w:rFonts w:ascii="Book Antiqua" w:eastAsia="Times New Roman" w:hAnsi="Book Antiqua" w:cs="Times New Roman"/>
                <w:b/>
                <w:bCs/>
              </w:rPr>
            </w:pPr>
          </w:p>
        </w:tc>
        <w:tc>
          <w:tcPr>
            <w:tcW w:w="927" w:type="dxa"/>
            <w:tcBorders>
              <w:top w:val="single" w:sz="4" w:space="0" w:color="auto"/>
            </w:tcBorders>
            <w:noWrap/>
            <w:hideMark/>
          </w:tcPr>
          <w:p w14:paraId="0C902BAF" w14:textId="77777777" w:rsidR="005C1802" w:rsidRPr="00F14B98" w:rsidRDefault="005C1802" w:rsidP="009A6D1C">
            <w:pPr>
              <w:snapToGrid w:val="0"/>
              <w:spacing w:line="360" w:lineRule="auto"/>
              <w:jc w:val="center"/>
              <w:rPr>
                <w:rFonts w:ascii="Book Antiqua" w:eastAsia="Times New Roman" w:hAnsi="Book Antiqua" w:cs="Times New Roman"/>
                <w:b/>
                <w:bCs/>
              </w:rPr>
            </w:pPr>
          </w:p>
        </w:tc>
      </w:tr>
      <w:tr w:rsidR="00F14B98" w:rsidRPr="00F14B98" w14:paraId="0C0D418D" w14:textId="77777777" w:rsidTr="00527409">
        <w:trPr>
          <w:trHeight w:val="329"/>
        </w:trPr>
        <w:tc>
          <w:tcPr>
            <w:tcW w:w="3369" w:type="dxa"/>
            <w:noWrap/>
            <w:hideMark/>
          </w:tcPr>
          <w:p w14:paraId="21997D2A" w14:textId="2215CAD9" w:rsidR="005C1802" w:rsidRPr="00F14B98" w:rsidRDefault="005C1802" w:rsidP="009A6D1C">
            <w:pPr>
              <w:snapToGrid w:val="0"/>
              <w:spacing w:line="360" w:lineRule="auto"/>
              <w:ind w:firstLineChars="100" w:firstLine="240"/>
              <w:jc w:val="both"/>
              <w:rPr>
                <w:rFonts w:ascii="Book Antiqua" w:eastAsia="Times New Roman" w:hAnsi="Book Antiqua" w:cs="Times New Roman"/>
                <w:bCs/>
              </w:rPr>
            </w:pPr>
            <w:r w:rsidRPr="00F14B98">
              <w:rPr>
                <w:rFonts w:ascii="Book Antiqua" w:eastAsia="Times New Roman" w:hAnsi="Book Antiqua" w:cs="Times New Roman"/>
                <w:bCs/>
              </w:rPr>
              <w:t>Crohn's disease (</w:t>
            </w:r>
            <w:r w:rsidRPr="00F14B98">
              <w:rPr>
                <w:rFonts w:ascii="Book Antiqua" w:eastAsia="Times New Roman" w:hAnsi="Book Antiqua" w:cs="Times New Roman"/>
                <w:bCs/>
                <w:i/>
              </w:rPr>
              <w:t>n</w:t>
            </w:r>
            <w:r w:rsidR="00200898" w:rsidRPr="00F14B98">
              <w:rPr>
                <w:rFonts w:ascii="Book Antiqua" w:eastAsia="宋体" w:hAnsi="Book Antiqua" w:cs="Times New Roman"/>
                <w:bCs/>
                <w:lang w:eastAsia="zh-CN"/>
              </w:rPr>
              <w:t xml:space="preserve"> </w:t>
            </w:r>
            <w:r w:rsidRPr="00F14B98">
              <w:rPr>
                <w:rFonts w:ascii="Book Antiqua" w:eastAsia="Times New Roman" w:hAnsi="Book Antiqua" w:cs="Times New Roman"/>
                <w:bCs/>
              </w:rPr>
              <w:t>=</w:t>
            </w:r>
            <w:r w:rsidR="00200898" w:rsidRPr="00F14B98">
              <w:rPr>
                <w:rFonts w:ascii="Book Antiqua" w:eastAsia="宋体" w:hAnsi="Book Antiqua" w:cs="Times New Roman"/>
                <w:bCs/>
                <w:lang w:eastAsia="zh-CN"/>
              </w:rPr>
              <w:t xml:space="preserve"> </w:t>
            </w:r>
            <w:r w:rsidRPr="00F14B98">
              <w:rPr>
                <w:rFonts w:ascii="Book Antiqua" w:eastAsia="Times New Roman" w:hAnsi="Book Antiqua" w:cs="Times New Roman"/>
                <w:bCs/>
              </w:rPr>
              <w:t>954)</w:t>
            </w:r>
          </w:p>
        </w:tc>
        <w:tc>
          <w:tcPr>
            <w:tcW w:w="1328" w:type="dxa"/>
            <w:noWrap/>
            <w:hideMark/>
          </w:tcPr>
          <w:p w14:paraId="1863735A"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220 (23)</w:t>
            </w:r>
          </w:p>
        </w:tc>
        <w:tc>
          <w:tcPr>
            <w:tcW w:w="1302" w:type="dxa"/>
            <w:noWrap/>
            <w:hideMark/>
          </w:tcPr>
          <w:p w14:paraId="3A4CF4ED"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52 (5)</w:t>
            </w:r>
          </w:p>
        </w:tc>
        <w:tc>
          <w:tcPr>
            <w:tcW w:w="1302" w:type="dxa"/>
            <w:noWrap/>
            <w:hideMark/>
          </w:tcPr>
          <w:p w14:paraId="355CE889"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45 (5)</w:t>
            </w:r>
          </w:p>
        </w:tc>
        <w:tc>
          <w:tcPr>
            <w:tcW w:w="1302" w:type="dxa"/>
            <w:noWrap/>
            <w:hideMark/>
          </w:tcPr>
          <w:p w14:paraId="4851B1B3"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14 (1)</w:t>
            </w:r>
          </w:p>
        </w:tc>
        <w:tc>
          <w:tcPr>
            <w:tcW w:w="917" w:type="dxa"/>
            <w:noWrap/>
            <w:hideMark/>
          </w:tcPr>
          <w:p w14:paraId="011B0961"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40 (4)</w:t>
            </w:r>
          </w:p>
        </w:tc>
        <w:tc>
          <w:tcPr>
            <w:tcW w:w="927" w:type="dxa"/>
            <w:noWrap/>
            <w:hideMark/>
          </w:tcPr>
          <w:p w14:paraId="0543908E"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69 (7)</w:t>
            </w:r>
          </w:p>
        </w:tc>
      </w:tr>
      <w:tr w:rsidR="00F14B98" w:rsidRPr="00F14B98" w14:paraId="739CCDB1" w14:textId="77777777" w:rsidTr="00527409">
        <w:trPr>
          <w:trHeight w:val="329"/>
        </w:trPr>
        <w:tc>
          <w:tcPr>
            <w:tcW w:w="3369" w:type="dxa"/>
            <w:noWrap/>
            <w:hideMark/>
          </w:tcPr>
          <w:p w14:paraId="73987267" w14:textId="0B1A87F5" w:rsidR="005C1802" w:rsidRPr="00F14B98" w:rsidRDefault="005C1802" w:rsidP="009A6D1C">
            <w:pPr>
              <w:snapToGrid w:val="0"/>
              <w:spacing w:line="360" w:lineRule="auto"/>
              <w:ind w:firstLineChars="100" w:firstLine="240"/>
              <w:jc w:val="both"/>
              <w:rPr>
                <w:rFonts w:ascii="Book Antiqua" w:eastAsia="Times New Roman" w:hAnsi="Book Antiqua" w:cs="Times New Roman"/>
                <w:bCs/>
              </w:rPr>
            </w:pPr>
            <w:r w:rsidRPr="00F14B98">
              <w:rPr>
                <w:rFonts w:ascii="Book Antiqua" w:eastAsia="Times New Roman" w:hAnsi="Book Antiqua" w:cs="Times New Roman"/>
                <w:bCs/>
              </w:rPr>
              <w:t>Ulcerative colitis (</w:t>
            </w:r>
            <w:r w:rsidR="00200898" w:rsidRPr="00F14B98">
              <w:rPr>
                <w:rFonts w:ascii="Book Antiqua" w:eastAsia="Times New Roman" w:hAnsi="Book Antiqua" w:cs="Times New Roman"/>
                <w:bCs/>
                <w:i/>
              </w:rPr>
              <w:t>n</w:t>
            </w:r>
            <w:r w:rsidR="00200898" w:rsidRPr="00F14B98">
              <w:rPr>
                <w:rFonts w:ascii="Book Antiqua" w:eastAsia="Times New Roman" w:hAnsi="Book Antiqua" w:cs="Times New Roman"/>
                <w:bCs/>
              </w:rPr>
              <w:t xml:space="preserve"> </w:t>
            </w:r>
            <w:r w:rsidRPr="00F14B98">
              <w:rPr>
                <w:rFonts w:ascii="Book Antiqua" w:eastAsia="Times New Roman" w:hAnsi="Book Antiqua" w:cs="Times New Roman"/>
                <w:bCs/>
              </w:rPr>
              <w:t>=</w:t>
            </w:r>
            <w:r w:rsidR="00200898" w:rsidRPr="00F14B98">
              <w:rPr>
                <w:rFonts w:ascii="Book Antiqua" w:eastAsia="宋体" w:hAnsi="Book Antiqua" w:cs="Times New Roman"/>
                <w:bCs/>
                <w:lang w:eastAsia="zh-CN"/>
              </w:rPr>
              <w:t xml:space="preserve"> </w:t>
            </w:r>
            <w:r w:rsidRPr="00F14B98">
              <w:rPr>
                <w:rFonts w:ascii="Book Antiqua" w:eastAsia="Times New Roman" w:hAnsi="Book Antiqua" w:cs="Times New Roman"/>
                <w:bCs/>
              </w:rPr>
              <w:t>260)</w:t>
            </w:r>
          </w:p>
        </w:tc>
        <w:tc>
          <w:tcPr>
            <w:tcW w:w="1328" w:type="dxa"/>
            <w:noWrap/>
            <w:hideMark/>
          </w:tcPr>
          <w:p w14:paraId="3A69D27C"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42 (16)</w:t>
            </w:r>
          </w:p>
        </w:tc>
        <w:tc>
          <w:tcPr>
            <w:tcW w:w="1302" w:type="dxa"/>
            <w:noWrap/>
            <w:hideMark/>
          </w:tcPr>
          <w:p w14:paraId="08BCAED9"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14 (5)</w:t>
            </w:r>
          </w:p>
        </w:tc>
        <w:tc>
          <w:tcPr>
            <w:tcW w:w="1302" w:type="dxa"/>
            <w:noWrap/>
            <w:hideMark/>
          </w:tcPr>
          <w:p w14:paraId="498C7F77"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4 (2)</w:t>
            </w:r>
          </w:p>
        </w:tc>
        <w:tc>
          <w:tcPr>
            <w:tcW w:w="1302" w:type="dxa"/>
            <w:noWrap/>
            <w:hideMark/>
          </w:tcPr>
          <w:p w14:paraId="2E02E0C2"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4 (2)</w:t>
            </w:r>
          </w:p>
        </w:tc>
        <w:tc>
          <w:tcPr>
            <w:tcW w:w="917" w:type="dxa"/>
            <w:noWrap/>
            <w:hideMark/>
          </w:tcPr>
          <w:p w14:paraId="3F7534DD"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10 (4)</w:t>
            </w:r>
          </w:p>
        </w:tc>
        <w:tc>
          <w:tcPr>
            <w:tcW w:w="927" w:type="dxa"/>
            <w:noWrap/>
            <w:hideMark/>
          </w:tcPr>
          <w:p w14:paraId="0E79D994"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10 (4)</w:t>
            </w:r>
          </w:p>
        </w:tc>
      </w:tr>
      <w:tr w:rsidR="00F14B98" w:rsidRPr="00F14B98" w14:paraId="7F95684A" w14:textId="77777777" w:rsidTr="00527409">
        <w:trPr>
          <w:trHeight w:val="329"/>
        </w:trPr>
        <w:tc>
          <w:tcPr>
            <w:tcW w:w="3369" w:type="dxa"/>
            <w:noWrap/>
            <w:hideMark/>
          </w:tcPr>
          <w:p w14:paraId="618BF1B7" w14:textId="52080C2F" w:rsidR="005C1802" w:rsidRPr="00F14B98" w:rsidRDefault="005C1802" w:rsidP="009A6D1C">
            <w:pPr>
              <w:snapToGrid w:val="0"/>
              <w:spacing w:line="360" w:lineRule="auto"/>
              <w:ind w:firstLineChars="100" w:firstLine="240"/>
              <w:jc w:val="both"/>
              <w:rPr>
                <w:rFonts w:ascii="Book Antiqua" w:eastAsia="Times New Roman" w:hAnsi="Book Antiqua" w:cs="Times New Roman"/>
                <w:bCs/>
              </w:rPr>
            </w:pPr>
            <w:r w:rsidRPr="00F14B98">
              <w:rPr>
                <w:rFonts w:ascii="Book Antiqua" w:eastAsia="Times New Roman" w:hAnsi="Book Antiqua" w:cs="Times New Roman"/>
                <w:bCs/>
              </w:rPr>
              <w:t>IBDU (</w:t>
            </w:r>
            <w:r w:rsidR="00200898" w:rsidRPr="00F14B98">
              <w:rPr>
                <w:rFonts w:ascii="Book Antiqua" w:eastAsia="Times New Roman" w:hAnsi="Book Antiqua" w:cs="Times New Roman"/>
                <w:bCs/>
                <w:i/>
              </w:rPr>
              <w:t>n</w:t>
            </w:r>
            <w:r w:rsidR="00200898" w:rsidRPr="00F14B98">
              <w:rPr>
                <w:rFonts w:ascii="Book Antiqua" w:eastAsia="Times New Roman" w:hAnsi="Book Antiqua" w:cs="Times New Roman"/>
                <w:bCs/>
              </w:rPr>
              <w:t xml:space="preserve"> </w:t>
            </w:r>
            <w:r w:rsidRPr="00F14B98">
              <w:rPr>
                <w:rFonts w:ascii="Book Antiqua" w:eastAsia="Times New Roman" w:hAnsi="Book Antiqua" w:cs="Times New Roman"/>
                <w:bCs/>
              </w:rPr>
              <w:t>=</w:t>
            </w:r>
            <w:r w:rsidR="00200898" w:rsidRPr="00F14B98">
              <w:rPr>
                <w:rFonts w:ascii="Book Antiqua" w:eastAsia="宋体" w:hAnsi="Book Antiqua" w:cs="Times New Roman"/>
                <w:bCs/>
                <w:lang w:eastAsia="zh-CN"/>
              </w:rPr>
              <w:t xml:space="preserve"> </w:t>
            </w:r>
            <w:r w:rsidRPr="00F14B98">
              <w:rPr>
                <w:rFonts w:ascii="Book Antiqua" w:eastAsia="Times New Roman" w:hAnsi="Book Antiqua" w:cs="Times New Roman"/>
                <w:bCs/>
              </w:rPr>
              <w:t>44)</w:t>
            </w:r>
          </w:p>
        </w:tc>
        <w:tc>
          <w:tcPr>
            <w:tcW w:w="1328" w:type="dxa"/>
            <w:noWrap/>
            <w:hideMark/>
          </w:tcPr>
          <w:p w14:paraId="50C4E168"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7 (16)</w:t>
            </w:r>
          </w:p>
        </w:tc>
        <w:tc>
          <w:tcPr>
            <w:tcW w:w="1302" w:type="dxa"/>
            <w:noWrap/>
            <w:hideMark/>
          </w:tcPr>
          <w:p w14:paraId="2C082A26"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0 (0)</w:t>
            </w:r>
          </w:p>
        </w:tc>
        <w:tc>
          <w:tcPr>
            <w:tcW w:w="1302" w:type="dxa"/>
            <w:noWrap/>
            <w:hideMark/>
          </w:tcPr>
          <w:p w14:paraId="5045C5B3"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0 (0)</w:t>
            </w:r>
          </w:p>
        </w:tc>
        <w:tc>
          <w:tcPr>
            <w:tcW w:w="1302" w:type="dxa"/>
            <w:noWrap/>
            <w:hideMark/>
          </w:tcPr>
          <w:p w14:paraId="1FBE5253"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1 (2)</w:t>
            </w:r>
          </w:p>
        </w:tc>
        <w:tc>
          <w:tcPr>
            <w:tcW w:w="917" w:type="dxa"/>
            <w:noWrap/>
            <w:hideMark/>
          </w:tcPr>
          <w:p w14:paraId="6368FC03"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2 (5)</w:t>
            </w:r>
          </w:p>
        </w:tc>
        <w:tc>
          <w:tcPr>
            <w:tcW w:w="927" w:type="dxa"/>
            <w:noWrap/>
            <w:hideMark/>
          </w:tcPr>
          <w:p w14:paraId="4D98F254"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4 (9)</w:t>
            </w:r>
          </w:p>
        </w:tc>
      </w:tr>
      <w:tr w:rsidR="00F14B98" w:rsidRPr="00F14B98" w14:paraId="5157560D" w14:textId="77777777" w:rsidTr="00527409">
        <w:trPr>
          <w:trHeight w:val="329"/>
        </w:trPr>
        <w:tc>
          <w:tcPr>
            <w:tcW w:w="3369" w:type="dxa"/>
            <w:noWrap/>
          </w:tcPr>
          <w:p w14:paraId="21CECEAE" w14:textId="77777777" w:rsidR="005C1802" w:rsidRPr="00F14B98" w:rsidRDefault="005C1802" w:rsidP="009A6D1C">
            <w:pPr>
              <w:snapToGrid w:val="0"/>
              <w:spacing w:line="360" w:lineRule="auto"/>
              <w:ind w:firstLineChars="100" w:firstLine="240"/>
              <w:jc w:val="both"/>
              <w:rPr>
                <w:rFonts w:ascii="Book Antiqua" w:eastAsia="Times New Roman" w:hAnsi="Book Antiqua" w:cs="Times New Roman"/>
                <w:bCs/>
              </w:rPr>
            </w:pPr>
            <w:r w:rsidRPr="00F14B98">
              <w:rPr>
                <w:rFonts w:ascii="Book Antiqua" w:eastAsia="Times New Roman" w:hAnsi="Book Antiqua" w:cs="Times New Roman"/>
                <w:bCs/>
              </w:rPr>
              <w:t>Total</w:t>
            </w:r>
          </w:p>
        </w:tc>
        <w:tc>
          <w:tcPr>
            <w:tcW w:w="1328" w:type="dxa"/>
            <w:noWrap/>
          </w:tcPr>
          <w:p w14:paraId="15DB9CFD"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269 (21)</w:t>
            </w:r>
          </w:p>
        </w:tc>
        <w:tc>
          <w:tcPr>
            <w:tcW w:w="1302" w:type="dxa"/>
            <w:noWrap/>
          </w:tcPr>
          <w:p w14:paraId="25225D18"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66 (5)</w:t>
            </w:r>
          </w:p>
        </w:tc>
        <w:tc>
          <w:tcPr>
            <w:tcW w:w="1302" w:type="dxa"/>
            <w:noWrap/>
          </w:tcPr>
          <w:p w14:paraId="325A2AA0"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49 (4)</w:t>
            </w:r>
          </w:p>
        </w:tc>
        <w:tc>
          <w:tcPr>
            <w:tcW w:w="1302" w:type="dxa"/>
            <w:noWrap/>
          </w:tcPr>
          <w:p w14:paraId="48220BD9"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19 (1.5)</w:t>
            </w:r>
          </w:p>
        </w:tc>
        <w:tc>
          <w:tcPr>
            <w:tcW w:w="917" w:type="dxa"/>
            <w:noWrap/>
          </w:tcPr>
          <w:p w14:paraId="5D2D67DC"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52 (4)</w:t>
            </w:r>
          </w:p>
        </w:tc>
        <w:tc>
          <w:tcPr>
            <w:tcW w:w="927" w:type="dxa"/>
            <w:noWrap/>
          </w:tcPr>
          <w:p w14:paraId="31F64F92"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83 (7)</w:t>
            </w:r>
          </w:p>
        </w:tc>
      </w:tr>
      <w:tr w:rsidR="00F14B98" w:rsidRPr="00F14B98" w14:paraId="09904339" w14:textId="77777777" w:rsidTr="00527409">
        <w:trPr>
          <w:trHeight w:val="329"/>
        </w:trPr>
        <w:tc>
          <w:tcPr>
            <w:tcW w:w="3369" w:type="dxa"/>
            <w:noWrap/>
            <w:hideMark/>
          </w:tcPr>
          <w:p w14:paraId="1E8D0B8A" w14:textId="77777777" w:rsidR="005C1802" w:rsidRPr="00F14B98" w:rsidRDefault="005C1802" w:rsidP="009A6D1C">
            <w:pPr>
              <w:snapToGrid w:val="0"/>
              <w:spacing w:line="360" w:lineRule="auto"/>
              <w:jc w:val="both"/>
              <w:rPr>
                <w:rFonts w:ascii="Book Antiqua" w:eastAsia="Times New Roman" w:hAnsi="Book Antiqua" w:cs="Times New Roman"/>
                <w:bCs/>
              </w:rPr>
            </w:pPr>
            <w:r w:rsidRPr="00F14B98">
              <w:rPr>
                <w:rFonts w:ascii="Book Antiqua" w:eastAsia="Times New Roman" w:hAnsi="Book Antiqua" w:cs="Times New Roman"/>
                <w:bCs/>
              </w:rPr>
              <w:t>Gender</w:t>
            </w:r>
          </w:p>
        </w:tc>
        <w:tc>
          <w:tcPr>
            <w:tcW w:w="1328" w:type="dxa"/>
            <w:noWrap/>
            <w:hideMark/>
          </w:tcPr>
          <w:p w14:paraId="2400664E" w14:textId="77777777" w:rsidR="005C1802" w:rsidRPr="00F14B98" w:rsidRDefault="005C1802" w:rsidP="009A6D1C">
            <w:pPr>
              <w:snapToGrid w:val="0"/>
              <w:spacing w:line="360" w:lineRule="auto"/>
              <w:jc w:val="center"/>
              <w:rPr>
                <w:rFonts w:ascii="Book Antiqua" w:eastAsia="Times New Roman" w:hAnsi="Book Antiqua" w:cs="Times New Roman"/>
              </w:rPr>
            </w:pPr>
          </w:p>
        </w:tc>
        <w:tc>
          <w:tcPr>
            <w:tcW w:w="1302" w:type="dxa"/>
            <w:noWrap/>
            <w:hideMark/>
          </w:tcPr>
          <w:p w14:paraId="3E618884" w14:textId="77777777" w:rsidR="005C1802" w:rsidRPr="00F14B98" w:rsidRDefault="005C1802" w:rsidP="009A6D1C">
            <w:pPr>
              <w:snapToGrid w:val="0"/>
              <w:spacing w:line="360" w:lineRule="auto"/>
              <w:jc w:val="center"/>
              <w:rPr>
                <w:rFonts w:ascii="Book Antiqua" w:eastAsia="Times New Roman" w:hAnsi="Book Antiqua" w:cs="Times New Roman"/>
              </w:rPr>
            </w:pPr>
          </w:p>
        </w:tc>
        <w:tc>
          <w:tcPr>
            <w:tcW w:w="1302" w:type="dxa"/>
            <w:noWrap/>
            <w:hideMark/>
          </w:tcPr>
          <w:p w14:paraId="3EBF030D" w14:textId="77777777" w:rsidR="005C1802" w:rsidRPr="00F14B98" w:rsidRDefault="005C1802" w:rsidP="009A6D1C">
            <w:pPr>
              <w:snapToGrid w:val="0"/>
              <w:spacing w:line="360" w:lineRule="auto"/>
              <w:jc w:val="center"/>
              <w:rPr>
                <w:rFonts w:ascii="Book Antiqua" w:eastAsia="Times New Roman" w:hAnsi="Book Antiqua" w:cs="Times New Roman"/>
              </w:rPr>
            </w:pPr>
          </w:p>
        </w:tc>
        <w:tc>
          <w:tcPr>
            <w:tcW w:w="1302" w:type="dxa"/>
            <w:noWrap/>
            <w:hideMark/>
          </w:tcPr>
          <w:p w14:paraId="40E4CE0F" w14:textId="77777777" w:rsidR="005C1802" w:rsidRPr="00F14B98" w:rsidRDefault="005C1802" w:rsidP="009A6D1C">
            <w:pPr>
              <w:snapToGrid w:val="0"/>
              <w:spacing w:line="360" w:lineRule="auto"/>
              <w:jc w:val="center"/>
              <w:rPr>
                <w:rFonts w:ascii="Book Antiqua" w:eastAsia="Times New Roman" w:hAnsi="Book Antiqua" w:cs="Times New Roman"/>
              </w:rPr>
            </w:pPr>
          </w:p>
        </w:tc>
        <w:tc>
          <w:tcPr>
            <w:tcW w:w="917" w:type="dxa"/>
            <w:noWrap/>
            <w:hideMark/>
          </w:tcPr>
          <w:p w14:paraId="24C1E21A" w14:textId="77777777" w:rsidR="005C1802" w:rsidRPr="00F14B98" w:rsidRDefault="005C1802" w:rsidP="009A6D1C">
            <w:pPr>
              <w:snapToGrid w:val="0"/>
              <w:spacing w:line="360" w:lineRule="auto"/>
              <w:jc w:val="center"/>
              <w:rPr>
                <w:rFonts w:ascii="Book Antiqua" w:eastAsia="Times New Roman" w:hAnsi="Book Antiqua" w:cs="Times New Roman"/>
              </w:rPr>
            </w:pPr>
          </w:p>
        </w:tc>
        <w:tc>
          <w:tcPr>
            <w:tcW w:w="927" w:type="dxa"/>
            <w:noWrap/>
            <w:hideMark/>
          </w:tcPr>
          <w:p w14:paraId="3D0BD251" w14:textId="77777777" w:rsidR="005C1802" w:rsidRPr="00F14B98" w:rsidRDefault="005C1802" w:rsidP="009A6D1C">
            <w:pPr>
              <w:snapToGrid w:val="0"/>
              <w:spacing w:line="360" w:lineRule="auto"/>
              <w:jc w:val="center"/>
              <w:rPr>
                <w:rFonts w:ascii="Book Antiqua" w:eastAsia="Times New Roman" w:hAnsi="Book Antiqua" w:cs="Times New Roman"/>
              </w:rPr>
            </w:pPr>
          </w:p>
        </w:tc>
      </w:tr>
      <w:tr w:rsidR="00F14B98" w:rsidRPr="00F14B98" w14:paraId="5E1AEB9D" w14:textId="77777777" w:rsidTr="00527409">
        <w:trPr>
          <w:trHeight w:val="329"/>
        </w:trPr>
        <w:tc>
          <w:tcPr>
            <w:tcW w:w="3369" w:type="dxa"/>
            <w:noWrap/>
            <w:hideMark/>
          </w:tcPr>
          <w:p w14:paraId="7E6F945B" w14:textId="3A7319C0" w:rsidR="005C1802" w:rsidRPr="00F14B98" w:rsidRDefault="005C1802" w:rsidP="009A6D1C">
            <w:pPr>
              <w:snapToGrid w:val="0"/>
              <w:spacing w:line="360" w:lineRule="auto"/>
              <w:ind w:firstLineChars="100" w:firstLine="240"/>
              <w:jc w:val="both"/>
              <w:rPr>
                <w:rFonts w:ascii="Book Antiqua" w:eastAsia="Times New Roman" w:hAnsi="Book Antiqua" w:cs="Times New Roman"/>
                <w:bCs/>
              </w:rPr>
            </w:pPr>
            <w:r w:rsidRPr="00F14B98">
              <w:rPr>
                <w:rFonts w:ascii="Book Antiqua" w:eastAsia="Times New Roman" w:hAnsi="Book Antiqua" w:cs="Times New Roman"/>
                <w:bCs/>
              </w:rPr>
              <w:t>Male (</w:t>
            </w:r>
            <w:r w:rsidR="00200898" w:rsidRPr="00F14B98">
              <w:rPr>
                <w:rFonts w:ascii="Book Antiqua" w:eastAsia="Times New Roman" w:hAnsi="Book Antiqua" w:cs="Times New Roman"/>
                <w:bCs/>
                <w:i/>
              </w:rPr>
              <w:t>n</w:t>
            </w:r>
            <w:r w:rsidR="00200898" w:rsidRPr="00F14B98">
              <w:rPr>
                <w:rFonts w:ascii="Book Antiqua" w:eastAsia="Times New Roman" w:hAnsi="Book Antiqua" w:cs="Times New Roman"/>
                <w:bCs/>
              </w:rPr>
              <w:t xml:space="preserve"> </w:t>
            </w:r>
            <w:r w:rsidRPr="00F14B98">
              <w:rPr>
                <w:rFonts w:ascii="Book Antiqua" w:eastAsia="Times New Roman" w:hAnsi="Book Antiqua" w:cs="Times New Roman"/>
                <w:bCs/>
              </w:rPr>
              <w:t>=</w:t>
            </w:r>
            <w:r w:rsidR="00200898" w:rsidRPr="00F14B98">
              <w:rPr>
                <w:rFonts w:ascii="Book Antiqua" w:eastAsia="宋体" w:hAnsi="Book Antiqua" w:cs="Times New Roman"/>
                <w:bCs/>
                <w:lang w:eastAsia="zh-CN"/>
              </w:rPr>
              <w:t xml:space="preserve"> </w:t>
            </w:r>
            <w:r w:rsidRPr="00F14B98">
              <w:rPr>
                <w:rFonts w:ascii="Book Antiqua" w:eastAsia="Times New Roman" w:hAnsi="Book Antiqua" w:cs="Times New Roman"/>
                <w:bCs/>
              </w:rPr>
              <w:t>624)</w:t>
            </w:r>
          </w:p>
        </w:tc>
        <w:tc>
          <w:tcPr>
            <w:tcW w:w="1328" w:type="dxa"/>
            <w:noWrap/>
            <w:hideMark/>
          </w:tcPr>
          <w:p w14:paraId="199B5F2C"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108 (17)</w:t>
            </w:r>
          </w:p>
        </w:tc>
        <w:tc>
          <w:tcPr>
            <w:tcW w:w="1302" w:type="dxa"/>
            <w:noWrap/>
            <w:hideMark/>
          </w:tcPr>
          <w:p w14:paraId="789ED50D"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28 (4)</w:t>
            </w:r>
          </w:p>
        </w:tc>
        <w:tc>
          <w:tcPr>
            <w:tcW w:w="1302" w:type="dxa"/>
            <w:noWrap/>
            <w:hideMark/>
          </w:tcPr>
          <w:p w14:paraId="00604B2A"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24 (4)</w:t>
            </w:r>
          </w:p>
        </w:tc>
        <w:tc>
          <w:tcPr>
            <w:tcW w:w="1302" w:type="dxa"/>
            <w:noWrap/>
            <w:hideMark/>
          </w:tcPr>
          <w:p w14:paraId="09302C0E"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3 (0.5)</w:t>
            </w:r>
          </w:p>
        </w:tc>
        <w:tc>
          <w:tcPr>
            <w:tcW w:w="917" w:type="dxa"/>
            <w:noWrap/>
            <w:hideMark/>
          </w:tcPr>
          <w:p w14:paraId="1816C57E"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17 (3)</w:t>
            </w:r>
          </w:p>
        </w:tc>
        <w:tc>
          <w:tcPr>
            <w:tcW w:w="927" w:type="dxa"/>
            <w:noWrap/>
            <w:hideMark/>
          </w:tcPr>
          <w:p w14:paraId="3CA341AA"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36 (6)</w:t>
            </w:r>
          </w:p>
        </w:tc>
      </w:tr>
      <w:tr w:rsidR="00F14B98" w:rsidRPr="00F14B98" w14:paraId="1594518E" w14:textId="77777777" w:rsidTr="00527409">
        <w:trPr>
          <w:trHeight w:val="329"/>
        </w:trPr>
        <w:tc>
          <w:tcPr>
            <w:tcW w:w="3369" w:type="dxa"/>
            <w:noWrap/>
            <w:hideMark/>
          </w:tcPr>
          <w:p w14:paraId="49CDC7E4" w14:textId="760A3F22" w:rsidR="005C1802" w:rsidRPr="00F14B98" w:rsidRDefault="005C1802" w:rsidP="009A6D1C">
            <w:pPr>
              <w:snapToGrid w:val="0"/>
              <w:spacing w:line="360" w:lineRule="auto"/>
              <w:ind w:firstLineChars="100" w:firstLine="240"/>
              <w:jc w:val="both"/>
              <w:rPr>
                <w:rFonts w:ascii="Book Antiqua" w:eastAsia="Times New Roman" w:hAnsi="Book Antiqua" w:cs="Times New Roman"/>
                <w:bCs/>
              </w:rPr>
            </w:pPr>
            <w:r w:rsidRPr="00F14B98">
              <w:rPr>
                <w:rFonts w:ascii="Book Antiqua" w:eastAsia="Times New Roman" w:hAnsi="Book Antiqua" w:cs="Times New Roman"/>
                <w:bCs/>
              </w:rPr>
              <w:t>Female (</w:t>
            </w:r>
            <w:r w:rsidR="00200898" w:rsidRPr="00F14B98">
              <w:rPr>
                <w:rFonts w:ascii="Book Antiqua" w:eastAsia="Times New Roman" w:hAnsi="Book Antiqua" w:cs="Times New Roman"/>
                <w:bCs/>
                <w:i/>
              </w:rPr>
              <w:t>n</w:t>
            </w:r>
            <w:r w:rsidR="00200898" w:rsidRPr="00F14B98">
              <w:rPr>
                <w:rFonts w:ascii="Book Antiqua" w:eastAsia="Times New Roman" w:hAnsi="Book Antiqua" w:cs="Times New Roman"/>
                <w:bCs/>
              </w:rPr>
              <w:t xml:space="preserve"> </w:t>
            </w:r>
            <w:r w:rsidRPr="00F14B98">
              <w:rPr>
                <w:rFonts w:ascii="Book Antiqua" w:eastAsia="Times New Roman" w:hAnsi="Book Antiqua" w:cs="Times New Roman"/>
                <w:bCs/>
              </w:rPr>
              <w:t>=</w:t>
            </w:r>
            <w:r w:rsidR="00200898" w:rsidRPr="00F14B98">
              <w:rPr>
                <w:rFonts w:ascii="Book Antiqua" w:eastAsia="宋体" w:hAnsi="Book Antiqua" w:cs="Times New Roman"/>
                <w:bCs/>
                <w:lang w:eastAsia="zh-CN"/>
              </w:rPr>
              <w:t xml:space="preserve"> </w:t>
            </w:r>
            <w:r w:rsidRPr="00F14B98">
              <w:rPr>
                <w:rFonts w:ascii="Book Antiqua" w:eastAsia="Times New Roman" w:hAnsi="Book Antiqua" w:cs="Times New Roman"/>
                <w:bCs/>
              </w:rPr>
              <w:t>634)</w:t>
            </w:r>
          </w:p>
        </w:tc>
        <w:tc>
          <w:tcPr>
            <w:tcW w:w="1328" w:type="dxa"/>
            <w:noWrap/>
            <w:hideMark/>
          </w:tcPr>
          <w:p w14:paraId="767A5835"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161 (25)</w:t>
            </w:r>
          </w:p>
        </w:tc>
        <w:tc>
          <w:tcPr>
            <w:tcW w:w="1302" w:type="dxa"/>
            <w:noWrap/>
            <w:hideMark/>
          </w:tcPr>
          <w:p w14:paraId="4E96D60D"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38 (6)</w:t>
            </w:r>
          </w:p>
        </w:tc>
        <w:tc>
          <w:tcPr>
            <w:tcW w:w="1302" w:type="dxa"/>
            <w:noWrap/>
            <w:hideMark/>
          </w:tcPr>
          <w:p w14:paraId="0B9E80AD"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25 (4)</w:t>
            </w:r>
          </w:p>
        </w:tc>
        <w:tc>
          <w:tcPr>
            <w:tcW w:w="1302" w:type="dxa"/>
            <w:noWrap/>
            <w:hideMark/>
          </w:tcPr>
          <w:p w14:paraId="5ABB190E"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16 (3)</w:t>
            </w:r>
          </w:p>
        </w:tc>
        <w:tc>
          <w:tcPr>
            <w:tcW w:w="917" w:type="dxa"/>
            <w:noWrap/>
            <w:hideMark/>
          </w:tcPr>
          <w:p w14:paraId="56BD0E5E"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35 (6)</w:t>
            </w:r>
          </w:p>
        </w:tc>
        <w:tc>
          <w:tcPr>
            <w:tcW w:w="927" w:type="dxa"/>
            <w:noWrap/>
            <w:hideMark/>
          </w:tcPr>
          <w:p w14:paraId="2DDD15A6"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47 (7)</w:t>
            </w:r>
          </w:p>
        </w:tc>
      </w:tr>
    </w:tbl>
    <w:p w14:paraId="76097CAA" w14:textId="76299FA9" w:rsidR="005C1802" w:rsidRPr="00F14B98" w:rsidRDefault="00974390" w:rsidP="009A6D1C">
      <w:pPr>
        <w:snapToGrid w:val="0"/>
        <w:spacing w:line="360" w:lineRule="auto"/>
        <w:jc w:val="both"/>
        <w:rPr>
          <w:rFonts w:ascii="Book Antiqua" w:eastAsia="宋体" w:hAnsi="Book Antiqua" w:cs="Times New Roman"/>
          <w:lang w:eastAsia="zh-CN"/>
        </w:rPr>
      </w:pPr>
      <w:r w:rsidRPr="00F14B98">
        <w:rPr>
          <w:rFonts w:ascii="Book Antiqua" w:hAnsi="Book Antiqua" w:cs="Times New Roman"/>
        </w:rPr>
        <w:t xml:space="preserve">All values expressed as </w:t>
      </w:r>
      <w:r w:rsidRPr="00F14B98">
        <w:rPr>
          <w:rFonts w:ascii="Book Antiqua" w:hAnsi="Book Antiqua" w:cs="Times New Roman"/>
          <w:i/>
        </w:rPr>
        <w:t>n</w:t>
      </w:r>
      <w:r w:rsidRPr="00F14B98">
        <w:rPr>
          <w:rFonts w:ascii="Book Antiqua" w:hAnsi="Book Antiqua" w:cs="Times New Roman"/>
        </w:rPr>
        <w:t xml:space="preserve"> (%)</w:t>
      </w:r>
      <w:r w:rsidR="00527409" w:rsidRPr="00F14B98">
        <w:rPr>
          <w:rFonts w:ascii="Book Antiqua" w:eastAsia="宋体" w:hAnsi="Book Antiqua" w:cs="Times New Roman"/>
          <w:lang w:eastAsia="zh-CN"/>
        </w:rPr>
        <w:t>.</w:t>
      </w:r>
      <w:r w:rsidR="002A7B26" w:rsidRPr="00F14B98">
        <w:rPr>
          <w:rFonts w:ascii="Book Antiqua" w:eastAsia="宋体" w:hAnsi="Book Antiqua" w:cs="Times New Roman"/>
          <w:lang w:eastAsia="zh-CN"/>
        </w:rPr>
        <w:t xml:space="preserve"> IBD: </w:t>
      </w:r>
      <w:r w:rsidR="002A7B26" w:rsidRPr="00F14B98">
        <w:rPr>
          <w:rFonts w:ascii="Book Antiqua" w:hAnsi="Book Antiqua" w:cs="Times New Roman"/>
          <w:caps/>
        </w:rPr>
        <w:t>i</w:t>
      </w:r>
      <w:r w:rsidR="002A7B26" w:rsidRPr="00F14B98">
        <w:rPr>
          <w:rFonts w:ascii="Book Antiqua" w:hAnsi="Book Antiqua" w:cs="Times New Roman"/>
        </w:rPr>
        <w:t>nflammatory bowel disease</w:t>
      </w:r>
      <w:r w:rsidR="002A7B26" w:rsidRPr="00F14B98">
        <w:rPr>
          <w:rFonts w:ascii="Book Antiqua" w:eastAsia="宋体" w:hAnsi="Book Antiqua" w:cs="Times New Roman"/>
          <w:lang w:eastAsia="zh-CN"/>
        </w:rPr>
        <w:t>.</w:t>
      </w:r>
    </w:p>
    <w:p w14:paraId="5E9ED171" w14:textId="3CC165FA" w:rsidR="00517E43" w:rsidRPr="00F14B98" w:rsidRDefault="00517E43" w:rsidP="009A6D1C">
      <w:pPr>
        <w:snapToGrid w:val="0"/>
        <w:spacing w:line="360" w:lineRule="auto"/>
        <w:jc w:val="both"/>
        <w:rPr>
          <w:rFonts w:ascii="Book Antiqua" w:hAnsi="Book Antiqua" w:cs="Times New Roman"/>
          <w:b/>
        </w:rPr>
      </w:pPr>
      <w:r w:rsidRPr="00F14B98">
        <w:rPr>
          <w:rFonts w:ascii="Book Antiqua" w:hAnsi="Book Antiqua" w:cs="Times New Roman"/>
          <w:b/>
        </w:rPr>
        <w:br w:type="page"/>
      </w:r>
    </w:p>
    <w:p w14:paraId="62720A33" w14:textId="0584E7D5" w:rsidR="005C1802" w:rsidRPr="00F14B98" w:rsidRDefault="00B90668" w:rsidP="009A6D1C">
      <w:pPr>
        <w:snapToGrid w:val="0"/>
        <w:spacing w:line="360" w:lineRule="auto"/>
        <w:jc w:val="both"/>
        <w:rPr>
          <w:rFonts w:ascii="Book Antiqua" w:eastAsia="宋体" w:hAnsi="Book Antiqua" w:cs="Times New Roman"/>
          <w:b/>
          <w:lang w:eastAsia="zh-CN"/>
        </w:rPr>
      </w:pPr>
      <w:r w:rsidRPr="00F14B98">
        <w:rPr>
          <w:rFonts w:ascii="Book Antiqua" w:hAnsi="Book Antiqua" w:cs="Times New Roman"/>
          <w:b/>
        </w:rPr>
        <w:lastRenderedPageBreak/>
        <w:t>Table 2</w:t>
      </w:r>
      <w:r w:rsidRPr="00F14B98">
        <w:rPr>
          <w:rFonts w:ascii="Book Antiqua" w:eastAsia="宋体" w:hAnsi="Book Antiqua" w:cs="Times New Roman"/>
          <w:b/>
          <w:lang w:eastAsia="zh-CN"/>
        </w:rPr>
        <w:t xml:space="preserve"> </w:t>
      </w:r>
      <w:r w:rsidRPr="00F14B98">
        <w:rPr>
          <w:rFonts w:ascii="Book Antiqua" w:hAnsi="Book Antiqua" w:cs="Times New Roman"/>
          <w:b/>
        </w:rPr>
        <w:t>Serological associations with</w:t>
      </w:r>
      <w:r w:rsidR="00050B54" w:rsidRPr="00F14B98">
        <w:rPr>
          <w:rFonts w:ascii="Book Antiqua" w:eastAsia="宋体" w:hAnsi="Book Antiqua" w:cs="Times New Roman" w:hint="eastAsia"/>
          <w:caps/>
          <w:lang w:eastAsia="zh-CN"/>
        </w:rPr>
        <w:t xml:space="preserve"> </w:t>
      </w:r>
      <w:r w:rsidR="00050B54" w:rsidRPr="00F14B98">
        <w:rPr>
          <w:rFonts w:ascii="Book Antiqua" w:hAnsi="Book Antiqua" w:cs="Times New Roman"/>
          <w:b/>
        </w:rPr>
        <w:t>anti-tumor necrosis factor</w:t>
      </w:r>
      <w:r w:rsidR="00050B54" w:rsidRPr="00F14B98">
        <w:rPr>
          <w:rFonts w:ascii="Book Antiqua" w:eastAsia="宋体" w:hAnsi="Book Antiqua" w:cs="Times New Roman" w:hint="eastAsia"/>
          <w:b/>
          <w:lang w:eastAsia="zh-CN"/>
        </w:rPr>
        <w:t xml:space="preserve"> </w:t>
      </w:r>
      <w:r w:rsidRPr="00F14B98">
        <w:rPr>
          <w:rFonts w:ascii="Book Antiqua" w:hAnsi="Book Antiqua" w:cs="Times New Roman"/>
          <w:b/>
        </w:rPr>
        <w:t>adverse reactions in patients with ulcerative colitis and Crohn’s disease (anti-I2, anti-</w:t>
      </w:r>
      <w:r w:rsidRPr="00F14B98">
        <w:rPr>
          <w:rFonts w:ascii="Book Antiqua" w:hAnsi="Book Antiqua" w:cs="Times New Roman"/>
          <w:b/>
          <w:i/>
        </w:rPr>
        <w:t xml:space="preserve">Pseudomonas </w:t>
      </w:r>
      <w:proofErr w:type="spellStart"/>
      <w:r w:rsidRPr="00F14B98">
        <w:rPr>
          <w:rFonts w:ascii="Book Antiqua" w:hAnsi="Book Antiqua" w:cs="Times New Roman"/>
          <w:b/>
          <w:i/>
        </w:rPr>
        <w:t>fluorescens</w:t>
      </w:r>
      <w:proofErr w:type="spellEnd"/>
      <w:r w:rsidRPr="00F14B98">
        <w:rPr>
          <w:rFonts w:ascii="Book Antiqua" w:hAnsi="Book Antiqua" w:cs="Times New Roman"/>
          <w:b/>
        </w:rPr>
        <w:t>-associated sequence I2; ASCA, anti-</w:t>
      </w:r>
      <w:r w:rsidRPr="00F14B98">
        <w:rPr>
          <w:rFonts w:ascii="Book Antiqua" w:hAnsi="Book Antiqua" w:cs="Times New Roman"/>
          <w:b/>
          <w:i/>
        </w:rPr>
        <w:t>Saccharomyces cerevisiae</w:t>
      </w:r>
      <w:r w:rsidRPr="00F14B98">
        <w:rPr>
          <w:rFonts w:ascii="Book Antiqua" w:hAnsi="Book Antiqua" w:cs="Times New Roman"/>
          <w:b/>
        </w:rPr>
        <w:t xml:space="preserve"> antibodies)</w:t>
      </w:r>
    </w:p>
    <w:tbl>
      <w:tblPr>
        <w:tblStyle w:val="a3"/>
        <w:tblpPr w:leftFromText="180" w:rightFromText="180" w:vertAnchor="text" w:horzAnchor="page" w:tblpX="1733" w:tblpY="161"/>
        <w:tblW w:w="978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1"/>
        <w:gridCol w:w="1602"/>
        <w:gridCol w:w="1795"/>
        <w:gridCol w:w="2095"/>
        <w:gridCol w:w="1945"/>
        <w:gridCol w:w="1264"/>
      </w:tblGrid>
      <w:tr w:rsidR="00F14B98" w:rsidRPr="00F14B98" w14:paraId="4B5BF839" w14:textId="77777777" w:rsidTr="001551EC">
        <w:trPr>
          <w:trHeight w:val="308"/>
        </w:trPr>
        <w:tc>
          <w:tcPr>
            <w:tcW w:w="1081" w:type="dxa"/>
            <w:tcBorders>
              <w:top w:val="single" w:sz="4" w:space="0" w:color="auto"/>
              <w:bottom w:val="single" w:sz="4" w:space="0" w:color="auto"/>
            </w:tcBorders>
          </w:tcPr>
          <w:p w14:paraId="0DD5CB8C" w14:textId="39DB0472" w:rsidR="005C1802" w:rsidRPr="00F14B98" w:rsidRDefault="005C1802" w:rsidP="009A6D1C">
            <w:pPr>
              <w:snapToGrid w:val="0"/>
              <w:spacing w:line="360" w:lineRule="auto"/>
              <w:jc w:val="both"/>
              <w:rPr>
                <w:rFonts w:ascii="Book Antiqua" w:eastAsia="Times New Roman" w:hAnsi="Book Antiqua" w:cs="Times New Roman"/>
                <w:b/>
                <w:bCs/>
              </w:rPr>
            </w:pPr>
            <w:r w:rsidRPr="00F14B98">
              <w:rPr>
                <w:rFonts w:ascii="Book Antiqua" w:eastAsia="Times New Roman" w:hAnsi="Book Antiqua" w:cs="Times New Roman"/>
                <w:b/>
                <w:bCs/>
              </w:rPr>
              <w:t xml:space="preserve">IBD </w:t>
            </w:r>
            <w:r w:rsidR="00B90668" w:rsidRPr="00F14B98">
              <w:rPr>
                <w:rFonts w:ascii="Book Antiqua" w:eastAsia="Times New Roman" w:hAnsi="Book Antiqua" w:cs="Times New Roman"/>
                <w:b/>
                <w:bCs/>
              </w:rPr>
              <w:t>t</w:t>
            </w:r>
            <w:r w:rsidRPr="00F14B98">
              <w:rPr>
                <w:rFonts w:ascii="Book Antiqua" w:eastAsia="Times New Roman" w:hAnsi="Book Antiqua" w:cs="Times New Roman"/>
                <w:b/>
                <w:bCs/>
              </w:rPr>
              <w:t>ype</w:t>
            </w:r>
          </w:p>
        </w:tc>
        <w:tc>
          <w:tcPr>
            <w:tcW w:w="1602" w:type="dxa"/>
            <w:tcBorders>
              <w:top w:val="single" w:sz="4" w:space="0" w:color="auto"/>
              <w:bottom w:val="single" w:sz="4" w:space="0" w:color="auto"/>
            </w:tcBorders>
            <w:noWrap/>
            <w:hideMark/>
          </w:tcPr>
          <w:p w14:paraId="5DEE7820" w14:textId="77777777" w:rsidR="005C1802" w:rsidRPr="00F14B98" w:rsidRDefault="005C1802" w:rsidP="009A6D1C">
            <w:pPr>
              <w:snapToGrid w:val="0"/>
              <w:spacing w:line="360" w:lineRule="auto"/>
              <w:jc w:val="center"/>
              <w:rPr>
                <w:rFonts w:ascii="Book Antiqua" w:eastAsia="Times New Roman" w:hAnsi="Book Antiqua" w:cs="Times New Roman"/>
                <w:b/>
                <w:bCs/>
              </w:rPr>
            </w:pPr>
            <w:r w:rsidRPr="00F14B98">
              <w:rPr>
                <w:rFonts w:ascii="Book Antiqua" w:eastAsia="Times New Roman" w:hAnsi="Book Antiqua" w:cs="Times New Roman"/>
                <w:b/>
                <w:bCs/>
              </w:rPr>
              <w:t>Adverse event</w:t>
            </w:r>
          </w:p>
        </w:tc>
        <w:tc>
          <w:tcPr>
            <w:tcW w:w="1795" w:type="dxa"/>
            <w:tcBorders>
              <w:top w:val="single" w:sz="4" w:space="0" w:color="auto"/>
              <w:bottom w:val="single" w:sz="4" w:space="0" w:color="auto"/>
            </w:tcBorders>
            <w:noWrap/>
            <w:hideMark/>
          </w:tcPr>
          <w:p w14:paraId="20833B4B" w14:textId="6548AD3E" w:rsidR="005C1802" w:rsidRPr="00F14B98" w:rsidRDefault="005C1802" w:rsidP="009A6D1C">
            <w:pPr>
              <w:snapToGrid w:val="0"/>
              <w:spacing w:line="360" w:lineRule="auto"/>
              <w:jc w:val="center"/>
              <w:rPr>
                <w:rFonts w:ascii="Book Antiqua" w:eastAsia="Times New Roman" w:hAnsi="Book Antiqua" w:cs="Times New Roman"/>
                <w:b/>
                <w:bCs/>
              </w:rPr>
            </w:pPr>
            <w:r w:rsidRPr="00F14B98">
              <w:rPr>
                <w:rFonts w:ascii="Book Antiqua" w:eastAsia="Times New Roman" w:hAnsi="Book Antiqua" w:cs="Times New Roman"/>
                <w:b/>
                <w:bCs/>
              </w:rPr>
              <w:t xml:space="preserve">Serological </w:t>
            </w:r>
            <w:r w:rsidR="00B90668" w:rsidRPr="00F14B98">
              <w:rPr>
                <w:rFonts w:ascii="Book Antiqua" w:eastAsia="Times New Roman" w:hAnsi="Book Antiqua" w:cs="Times New Roman"/>
                <w:b/>
                <w:bCs/>
              </w:rPr>
              <w:t>m</w:t>
            </w:r>
            <w:r w:rsidRPr="00F14B98">
              <w:rPr>
                <w:rFonts w:ascii="Book Antiqua" w:eastAsia="Times New Roman" w:hAnsi="Book Antiqua" w:cs="Times New Roman"/>
                <w:b/>
                <w:bCs/>
              </w:rPr>
              <w:t>arker</w:t>
            </w:r>
          </w:p>
        </w:tc>
        <w:tc>
          <w:tcPr>
            <w:tcW w:w="2095" w:type="dxa"/>
            <w:tcBorders>
              <w:top w:val="single" w:sz="4" w:space="0" w:color="auto"/>
              <w:bottom w:val="single" w:sz="4" w:space="0" w:color="auto"/>
            </w:tcBorders>
          </w:tcPr>
          <w:p w14:paraId="658673A7" w14:textId="77777777" w:rsidR="005C1802" w:rsidRPr="00F14B98" w:rsidDel="008F0AB0" w:rsidRDefault="005C1802" w:rsidP="009A6D1C">
            <w:pPr>
              <w:snapToGrid w:val="0"/>
              <w:spacing w:line="360" w:lineRule="auto"/>
              <w:jc w:val="center"/>
              <w:rPr>
                <w:rFonts w:ascii="Book Antiqua" w:eastAsia="Times New Roman" w:hAnsi="Book Antiqua" w:cs="Times New Roman"/>
                <w:b/>
                <w:bCs/>
              </w:rPr>
            </w:pPr>
            <w:r w:rsidRPr="00F14B98">
              <w:rPr>
                <w:rFonts w:ascii="Book Antiqua" w:eastAsia="Times New Roman" w:hAnsi="Book Antiqua" w:cs="Times New Roman"/>
                <w:b/>
                <w:bCs/>
              </w:rPr>
              <w:t>Serology levels in positive (U/mL)</w:t>
            </w:r>
          </w:p>
        </w:tc>
        <w:tc>
          <w:tcPr>
            <w:tcW w:w="1945" w:type="dxa"/>
            <w:tcBorders>
              <w:top w:val="single" w:sz="4" w:space="0" w:color="auto"/>
              <w:bottom w:val="single" w:sz="4" w:space="0" w:color="auto"/>
            </w:tcBorders>
            <w:noWrap/>
            <w:hideMark/>
          </w:tcPr>
          <w:p w14:paraId="720FAB7A" w14:textId="77777777" w:rsidR="005C1802" w:rsidRPr="00F14B98" w:rsidRDefault="005C1802" w:rsidP="009A6D1C">
            <w:pPr>
              <w:snapToGrid w:val="0"/>
              <w:spacing w:line="360" w:lineRule="auto"/>
              <w:jc w:val="center"/>
              <w:rPr>
                <w:rFonts w:ascii="Book Antiqua" w:eastAsia="Times New Roman" w:hAnsi="Book Antiqua" w:cs="Times New Roman"/>
                <w:b/>
                <w:bCs/>
              </w:rPr>
            </w:pPr>
            <w:r w:rsidRPr="00F14B98">
              <w:rPr>
                <w:rFonts w:ascii="Book Antiqua" w:eastAsia="Times New Roman" w:hAnsi="Book Antiqua" w:cs="Times New Roman"/>
                <w:b/>
                <w:bCs/>
              </w:rPr>
              <w:t>Serology levels in negative (U/mL)</w:t>
            </w:r>
          </w:p>
        </w:tc>
        <w:tc>
          <w:tcPr>
            <w:tcW w:w="1264" w:type="dxa"/>
            <w:tcBorders>
              <w:top w:val="single" w:sz="4" w:space="0" w:color="auto"/>
              <w:bottom w:val="single" w:sz="4" w:space="0" w:color="auto"/>
            </w:tcBorders>
            <w:noWrap/>
            <w:hideMark/>
          </w:tcPr>
          <w:p w14:paraId="5E32510B" w14:textId="77777777" w:rsidR="005C1802" w:rsidRPr="00F14B98" w:rsidRDefault="005C1802" w:rsidP="009A6D1C">
            <w:pPr>
              <w:snapToGrid w:val="0"/>
              <w:spacing w:line="360" w:lineRule="auto"/>
              <w:jc w:val="center"/>
              <w:rPr>
                <w:rFonts w:ascii="Book Antiqua" w:eastAsia="Times New Roman" w:hAnsi="Book Antiqua" w:cs="Times New Roman"/>
                <w:b/>
                <w:bCs/>
              </w:rPr>
            </w:pPr>
            <w:r w:rsidRPr="00F14B98">
              <w:rPr>
                <w:rFonts w:ascii="Book Antiqua" w:eastAsia="Times New Roman" w:hAnsi="Book Antiqua" w:cs="Times New Roman"/>
                <w:b/>
                <w:bCs/>
                <w:i/>
                <w:caps/>
              </w:rPr>
              <w:t>p</w:t>
            </w:r>
            <w:r w:rsidRPr="00F14B98">
              <w:rPr>
                <w:rFonts w:ascii="Book Antiqua" w:eastAsia="Times New Roman" w:hAnsi="Book Antiqua" w:cs="Times New Roman"/>
                <w:b/>
                <w:bCs/>
              </w:rPr>
              <w:t xml:space="preserve"> value</w:t>
            </w:r>
          </w:p>
        </w:tc>
      </w:tr>
      <w:tr w:rsidR="00F14B98" w:rsidRPr="00F14B98" w14:paraId="28DF5159" w14:textId="77777777" w:rsidTr="001551EC">
        <w:trPr>
          <w:trHeight w:val="308"/>
        </w:trPr>
        <w:tc>
          <w:tcPr>
            <w:tcW w:w="1081" w:type="dxa"/>
            <w:tcBorders>
              <w:top w:val="single" w:sz="4" w:space="0" w:color="auto"/>
            </w:tcBorders>
          </w:tcPr>
          <w:p w14:paraId="224E8BC2" w14:textId="77777777" w:rsidR="005C1802" w:rsidRPr="00F14B98" w:rsidRDefault="005C1802" w:rsidP="009A6D1C">
            <w:pPr>
              <w:snapToGrid w:val="0"/>
              <w:spacing w:line="360" w:lineRule="auto"/>
              <w:jc w:val="both"/>
              <w:rPr>
                <w:rFonts w:ascii="Book Antiqua" w:eastAsia="Times New Roman" w:hAnsi="Book Antiqua" w:cs="Times New Roman"/>
              </w:rPr>
            </w:pPr>
            <w:r w:rsidRPr="00F14B98">
              <w:rPr>
                <w:rFonts w:ascii="Book Antiqua" w:eastAsia="Times New Roman" w:hAnsi="Book Antiqua" w:cs="Times New Roman"/>
              </w:rPr>
              <w:t>CD</w:t>
            </w:r>
          </w:p>
        </w:tc>
        <w:tc>
          <w:tcPr>
            <w:tcW w:w="1602" w:type="dxa"/>
            <w:tcBorders>
              <w:top w:val="single" w:sz="4" w:space="0" w:color="auto"/>
            </w:tcBorders>
            <w:noWrap/>
            <w:hideMark/>
          </w:tcPr>
          <w:p w14:paraId="3A545E47"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Any</w:t>
            </w:r>
          </w:p>
        </w:tc>
        <w:tc>
          <w:tcPr>
            <w:tcW w:w="1795" w:type="dxa"/>
            <w:tcBorders>
              <w:top w:val="single" w:sz="4" w:space="0" w:color="auto"/>
            </w:tcBorders>
            <w:noWrap/>
            <w:hideMark/>
          </w:tcPr>
          <w:p w14:paraId="51B1AA99"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IgA ASCA</w:t>
            </w:r>
          </w:p>
        </w:tc>
        <w:tc>
          <w:tcPr>
            <w:tcW w:w="2095" w:type="dxa"/>
            <w:tcBorders>
              <w:top w:val="single" w:sz="4" w:space="0" w:color="auto"/>
            </w:tcBorders>
          </w:tcPr>
          <w:p w14:paraId="27EAA37F" w14:textId="302B0694"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7</w:t>
            </w:r>
          </w:p>
        </w:tc>
        <w:tc>
          <w:tcPr>
            <w:tcW w:w="1945" w:type="dxa"/>
            <w:tcBorders>
              <w:top w:val="single" w:sz="4" w:space="0" w:color="auto"/>
            </w:tcBorders>
            <w:noWrap/>
            <w:hideMark/>
          </w:tcPr>
          <w:p w14:paraId="6F8F18E6"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10</w:t>
            </w:r>
          </w:p>
        </w:tc>
        <w:tc>
          <w:tcPr>
            <w:tcW w:w="1264" w:type="dxa"/>
            <w:tcBorders>
              <w:top w:val="single" w:sz="4" w:space="0" w:color="auto"/>
            </w:tcBorders>
            <w:noWrap/>
            <w:hideMark/>
          </w:tcPr>
          <w:p w14:paraId="5FBB209F"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0.04</w:t>
            </w:r>
          </w:p>
        </w:tc>
      </w:tr>
      <w:tr w:rsidR="00F14B98" w:rsidRPr="00F14B98" w14:paraId="3D43D732" w14:textId="77777777" w:rsidTr="001551EC">
        <w:trPr>
          <w:trHeight w:val="308"/>
        </w:trPr>
        <w:tc>
          <w:tcPr>
            <w:tcW w:w="1081" w:type="dxa"/>
          </w:tcPr>
          <w:p w14:paraId="1A409827" w14:textId="77777777" w:rsidR="005C1802" w:rsidRPr="00F14B98" w:rsidRDefault="005C1802" w:rsidP="009A6D1C">
            <w:pPr>
              <w:snapToGrid w:val="0"/>
              <w:spacing w:line="360" w:lineRule="auto"/>
              <w:jc w:val="both"/>
              <w:rPr>
                <w:rFonts w:ascii="Book Antiqua" w:eastAsia="Times New Roman" w:hAnsi="Book Antiqua" w:cs="Times New Roman"/>
              </w:rPr>
            </w:pPr>
            <w:r w:rsidRPr="00F14B98">
              <w:rPr>
                <w:rFonts w:ascii="Book Antiqua" w:eastAsia="Times New Roman" w:hAnsi="Book Antiqua" w:cs="Times New Roman"/>
              </w:rPr>
              <w:t>CD</w:t>
            </w:r>
          </w:p>
        </w:tc>
        <w:tc>
          <w:tcPr>
            <w:tcW w:w="1602" w:type="dxa"/>
            <w:noWrap/>
            <w:hideMark/>
          </w:tcPr>
          <w:p w14:paraId="3B19DB52"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Any</w:t>
            </w:r>
          </w:p>
        </w:tc>
        <w:tc>
          <w:tcPr>
            <w:tcW w:w="1795" w:type="dxa"/>
            <w:noWrap/>
            <w:hideMark/>
          </w:tcPr>
          <w:p w14:paraId="69FFB9BE"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IgG ASCA</w:t>
            </w:r>
          </w:p>
        </w:tc>
        <w:tc>
          <w:tcPr>
            <w:tcW w:w="2095" w:type="dxa"/>
          </w:tcPr>
          <w:p w14:paraId="1285AFE1"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18</w:t>
            </w:r>
          </w:p>
        </w:tc>
        <w:tc>
          <w:tcPr>
            <w:tcW w:w="1945" w:type="dxa"/>
            <w:noWrap/>
            <w:hideMark/>
          </w:tcPr>
          <w:p w14:paraId="2DB8F5E6"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26.5</w:t>
            </w:r>
          </w:p>
        </w:tc>
        <w:tc>
          <w:tcPr>
            <w:tcW w:w="1264" w:type="dxa"/>
            <w:noWrap/>
            <w:hideMark/>
          </w:tcPr>
          <w:p w14:paraId="2BBE4402"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0.02</w:t>
            </w:r>
          </w:p>
        </w:tc>
      </w:tr>
      <w:tr w:rsidR="00F14B98" w:rsidRPr="00F14B98" w14:paraId="20B554A2" w14:textId="77777777" w:rsidTr="001551EC">
        <w:trPr>
          <w:trHeight w:val="308"/>
        </w:trPr>
        <w:tc>
          <w:tcPr>
            <w:tcW w:w="1081" w:type="dxa"/>
          </w:tcPr>
          <w:p w14:paraId="6EA3642A" w14:textId="77777777" w:rsidR="005C1802" w:rsidRPr="00F14B98" w:rsidRDefault="005C1802" w:rsidP="009A6D1C">
            <w:pPr>
              <w:snapToGrid w:val="0"/>
              <w:spacing w:line="360" w:lineRule="auto"/>
              <w:jc w:val="both"/>
              <w:rPr>
                <w:rFonts w:ascii="Book Antiqua" w:eastAsia="Times New Roman" w:hAnsi="Book Antiqua" w:cs="Times New Roman"/>
              </w:rPr>
            </w:pPr>
            <w:r w:rsidRPr="00F14B98">
              <w:rPr>
                <w:rFonts w:ascii="Book Antiqua" w:eastAsia="Times New Roman" w:hAnsi="Book Antiqua" w:cs="Times New Roman"/>
              </w:rPr>
              <w:t>UC</w:t>
            </w:r>
          </w:p>
        </w:tc>
        <w:tc>
          <w:tcPr>
            <w:tcW w:w="1602" w:type="dxa"/>
            <w:noWrap/>
          </w:tcPr>
          <w:p w14:paraId="0D4698A5"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Infusion</w:t>
            </w:r>
          </w:p>
        </w:tc>
        <w:tc>
          <w:tcPr>
            <w:tcW w:w="1795" w:type="dxa"/>
            <w:noWrap/>
          </w:tcPr>
          <w:p w14:paraId="685AAF4E"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Anti-I2</w:t>
            </w:r>
          </w:p>
        </w:tc>
        <w:tc>
          <w:tcPr>
            <w:tcW w:w="2095" w:type="dxa"/>
          </w:tcPr>
          <w:p w14:paraId="7A043A78"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0</w:t>
            </w:r>
          </w:p>
        </w:tc>
        <w:tc>
          <w:tcPr>
            <w:tcW w:w="1945" w:type="dxa"/>
            <w:noWrap/>
          </w:tcPr>
          <w:p w14:paraId="0F440675"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7</w:t>
            </w:r>
          </w:p>
        </w:tc>
        <w:tc>
          <w:tcPr>
            <w:tcW w:w="1264" w:type="dxa"/>
            <w:noWrap/>
          </w:tcPr>
          <w:p w14:paraId="3FB86988" w14:textId="77777777" w:rsidR="005C1802" w:rsidRPr="00F14B98" w:rsidRDefault="005C1802" w:rsidP="009A6D1C">
            <w:pPr>
              <w:snapToGrid w:val="0"/>
              <w:spacing w:line="360" w:lineRule="auto"/>
              <w:jc w:val="center"/>
              <w:rPr>
                <w:rFonts w:ascii="Book Antiqua" w:eastAsia="Times New Roman" w:hAnsi="Book Antiqua" w:cs="Times New Roman"/>
              </w:rPr>
            </w:pPr>
            <w:r w:rsidRPr="00F14B98">
              <w:rPr>
                <w:rFonts w:ascii="Book Antiqua" w:eastAsia="Times New Roman" w:hAnsi="Book Antiqua" w:cs="Times New Roman"/>
              </w:rPr>
              <w:t>0.008</w:t>
            </w:r>
          </w:p>
        </w:tc>
      </w:tr>
    </w:tbl>
    <w:p w14:paraId="1857CCAD" w14:textId="09E836DF" w:rsidR="002A7B26" w:rsidRPr="00F14B98" w:rsidRDefault="00593760" w:rsidP="009A6D1C">
      <w:pPr>
        <w:snapToGrid w:val="0"/>
        <w:spacing w:line="360" w:lineRule="auto"/>
        <w:rPr>
          <w:rFonts w:ascii="Book Antiqua" w:eastAsia="宋体" w:hAnsi="Book Antiqua" w:cs="Times New Roman"/>
          <w:lang w:eastAsia="zh-CN"/>
        </w:rPr>
      </w:pPr>
      <w:r w:rsidRPr="00F14B98">
        <w:rPr>
          <w:rFonts w:ascii="Book Antiqua" w:eastAsia="宋体" w:hAnsi="Book Antiqua" w:cs="Times New Roman"/>
          <w:lang w:eastAsia="zh-CN"/>
        </w:rPr>
        <w:t xml:space="preserve">IBD: </w:t>
      </w:r>
      <w:r w:rsidRPr="00F14B98">
        <w:rPr>
          <w:rFonts w:ascii="Book Antiqua" w:hAnsi="Book Antiqua" w:cs="Times New Roman"/>
          <w:caps/>
        </w:rPr>
        <w:t>i</w:t>
      </w:r>
      <w:r w:rsidRPr="00F14B98">
        <w:rPr>
          <w:rFonts w:ascii="Book Antiqua" w:hAnsi="Book Antiqua" w:cs="Times New Roman"/>
        </w:rPr>
        <w:t>nflammatory bowel disease</w:t>
      </w:r>
      <w:r w:rsidRPr="00F14B98">
        <w:rPr>
          <w:rFonts w:ascii="Book Antiqua" w:eastAsia="宋体" w:hAnsi="Book Antiqua" w:cs="Times New Roman"/>
          <w:lang w:eastAsia="zh-CN"/>
        </w:rPr>
        <w:t xml:space="preserve">; </w:t>
      </w:r>
      <w:r w:rsidR="00B90668" w:rsidRPr="00F14B98">
        <w:rPr>
          <w:rFonts w:ascii="Book Antiqua" w:eastAsia="宋体" w:hAnsi="Book Antiqua" w:cs="Times New Roman"/>
          <w:lang w:eastAsia="zh-CN"/>
        </w:rPr>
        <w:t xml:space="preserve">CD: </w:t>
      </w:r>
      <w:r w:rsidR="00B90668" w:rsidRPr="00F14B98">
        <w:rPr>
          <w:rFonts w:ascii="Book Antiqua" w:hAnsi="Book Antiqua" w:cs="Times New Roman"/>
        </w:rPr>
        <w:t>Crohn’s disease</w:t>
      </w:r>
      <w:r w:rsidR="00B90668" w:rsidRPr="00F14B98">
        <w:rPr>
          <w:rFonts w:ascii="Book Antiqua" w:eastAsia="宋体" w:hAnsi="Book Antiqua" w:cs="Times New Roman"/>
          <w:lang w:eastAsia="zh-CN"/>
        </w:rPr>
        <w:t xml:space="preserve">; UC: </w:t>
      </w:r>
      <w:r w:rsidR="00B90668" w:rsidRPr="00F14B98">
        <w:rPr>
          <w:rFonts w:ascii="Book Antiqua" w:hAnsi="Book Antiqua" w:cs="Times New Roman"/>
          <w:caps/>
        </w:rPr>
        <w:t>u</w:t>
      </w:r>
      <w:r w:rsidR="00B90668" w:rsidRPr="00F14B98">
        <w:rPr>
          <w:rFonts w:ascii="Book Antiqua" w:hAnsi="Book Antiqua" w:cs="Times New Roman"/>
        </w:rPr>
        <w:t>lcerative colitis</w:t>
      </w:r>
      <w:r w:rsidR="00B90668" w:rsidRPr="00F14B98">
        <w:rPr>
          <w:rFonts w:ascii="Book Antiqua" w:eastAsia="宋体" w:hAnsi="Book Antiqua" w:cs="Times New Roman"/>
          <w:lang w:eastAsia="zh-CN"/>
        </w:rPr>
        <w:t>.</w:t>
      </w:r>
    </w:p>
    <w:p w14:paraId="47E61AB3" w14:textId="00C50D04" w:rsidR="00B90668" w:rsidRPr="00F14B98" w:rsidRDefault="00B90668" w:rsidP="009A6D1C">
      <w:pPr>
        <w:snapToGrid w:val="0"/>
        <w:spacing w:line="360" w:lineRule="auto"/>
        <w:rPr>
          <w:rFonts w:ascii="Book Antiqua" w:hAnsi="Book Antiqua" w:cs="Times New Roman"/>
        </w:rPr>
      </w:pPr>
      <w:r w:rsidRPr="00F14B98">
        <w:rPr>
          <w:rFonts w:ascii="Book Antiqua" w:hAnsi="Book Antiqua" w:cs="Times New Roman"/>
        </w:rPr>
        <w:br w:type="page"/>
      </w:r>
    </w:p>
    <w:p w14:paraId="2290F599" w14:textId="073824EA" w:rsidR="005C1802" w:rsidRPr="00F14B98" w:rsidRDefault="00B90668" w:rsidP="009A6D1C">
      <w:pPr>
        <w:snapToGrid w:val="0"/>
        <w:spacing w:line="360" w:lineRule="auto"/>
        <w:jc w:val="both"/>
        <w:rPr>
          <w:rFonts w:ascii="Book Antiqua" w:eastAsia="宋体" w:hAnsi="Book Antiqua" w:cs="Times New Roman"/>
          <w:b/>
          <w:lang w:eastAsia="zh-CN"/>
        </w:rPr>
      </w:pPr>
      <w:r w:rsidRPr="00F14B98">
        <w:rPr>
          <w:rFonts w:ascii="Book Antiqua" w:hAnsi="Book Antiqua" w:cs="Times New Roman"/>
          <w:b/>
        </w:rPr>
        <w:lastRenderedPageBreak/>
        <w:t>Table 3</w:t>
      </w:r>
      <w:r w:rsidRPr="00F14B98">
        <w:rPr>
          <w:rFonts w:ascii="Book Antiqua" w:eastAsia="宋体" w:hAnsi="Book Antiqua" w:cs="Times New Roman"/>
          <w:b/>
          <w:lang w:eastAsia="zh-CN"/>
        </w:rPr>
        <w:t xml:space="preserve"> </w:t>
      </w:r>
      <w:r w:rsidRPr="00F14B98">
        <w:rPr>
          <w:rFonts w:ascii="Book Antiqua" w:hAnsi="Book Antiqua" w:cs="Times New Roman"/>
          <w:b/>
        </w:rPr>
        <w:t>Inflammatory bowel disease-associated single nucleotide polymorphisms</w:t>
      </w:r>
      <w:r w:rsidRPr="00F14B98">
        <w:rPr>
          <w:rFonts w:ascii="Book Antiqua" w:eastAsia="宋体" w:hAnsi="Book Antiqua" w:cs="Times New Roman"/>
          <w:b/>
          <w:lang w:eastAsia="zh-CN"/>
        </w:rPr>
        <w:t xml:space="preserve"> </w:t>
      </w:r>
      <w:r w:rsidRPr="00F14B98">
        <w:rPr>
          <w:rFonts w:ascii="Book Antiqua" w:hAnsi="Book Antiqua" w:cs="Times New Roman"/>
          <w:b/>
        </w:rPr>
        <w:t xml:space="preserve">associated with different type of adverse events </w:t>
      </w:r>
    </w:p>
    <w:tbl>
      <w:tblPr>
        <w:tblStyle w:val="a3"/>
        <w:tblpPr w:leftFromText="180" w:rightFromText="180" w:vertAnchor="text" w:horzAnchor="margin" w:tblpXSpec="center" w:tblpY="125"/>
        <w:tblW w:w="997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18"/>
        <w:gridCol w:w="1559"/>
        <w:gridCol w:w="2506"/>
        <w:gridCol w:w="1070"/>
        <w:gridCol w:w="1574"/>
      </w:tblGrid>
      <w:tr w:rsidR="00F14B98" w:rsidRPr="00F14B98" w14:paraId="0E7901A1" w14:textId="77777777" w:rsidTr="00B95A73">
        <w:trPr>
          <w:trHeight w:val="412"/>
        </w:trPr>
        <w:tc>
          <w:tcPr>
            <w:tcW w:w="1843" w:type="dxa"/>
            <w:tcBorders>
              <w:top w:val="single" w:sz="4" w:space="0" w:color="auto"/>
              <w:bottom w:val="single" w:sz="4" w:space="0" w:color="auto"/>
            </w:tcBorders>
          </w:tcPr>
          <w:p w14:paraId="7AD8F63E" w14:textId="77777777" w:rsidR="00B90668" w:rsidRPr="00F14B98" w:rsidRDefault="00B90668" w:rsidP="009A6D1C">
            <w:pPr>
              <w:snapToGrid w:val="0"/>
              <w:spacing w:line="360" w:lineRule="auto"/>
              <w:jc w:val="both"/>
              <w:rPr>
                <w:rFonts w:ascii="Book Antiqua" w:hAnsi="Book Antiqua" w:cs="Times New Roman"/>
                <w:b/>
              </w:rPr>
            </w:pPr>
            <w:r w:rsidRPr="00F14B98">
              <w:rPr>
                <w:rFonts w:ascii="Book Antiqua" w:hAnsi="Book Antiqua" w:cs="Times New Roman"/>
                <w:b/>
              </w:rPr>
              <w:t>Adverse event</w:t>
            </w:r>
          </w:p>
        </w:tc>
        <w:tc>
          <w:tcPr>
            <w:tcW w:w="1418" w:type="dxa"/>
            <w:tcBorders>
              <w:top w:val="single" w:sz="4" w:space="0" w:color="auto"/>
              <w:bottom w:val="single" w:sz="4" w:space="0" w:color="auto"/>
            </w:tcBorders>
          </w:tcPr>
          <w:p w14:paraId="706B9923" w14:textId="77777777" w:rsidR="00B90668" w:rsidRPr="00F14B98" w:rsidRDefault="00B90668" w:rsidP="009A6D1C">
            <w:pPr>
              <w:snapToGrid w:val="0"/>
              <w:spacing w:line="360" w:lineRule="auto"/>
              <w:jc w:val="center"/>
              <w:rPr>
                <w:rFonts w:ascii="Book Antiqua" w:hAnsi="Book Antiqua" w:cs="Times New Roman"/>
                <w:b/>
              </w:rPr>
            </w:pPr>
            <w:r w:rsidRPr="00F14B98">
              <w:rPr>
                <w:rFonts w:ascii="Book Antiqua" w:hAnsi="Book Antiqua" w:cs="Times New Roman"/>
                <w:b/>
              </w:rPr>
              <w:t>Risk allele</w:t>
            </w:r>
          </w:p>
        </w:tc>
        <w:tc>
          <w:tcPr>
            <w:tcW w:w="1559" w:type="dxa"/>
            <w:tcBorders>
              <w:top w:val="single" w:sz="4" w:space="0" w:color="auto"/>
              <w:bottom w:val="single" w:sz="4" w:space="0" w:color="auto"/>
            </w:tcBorders>
          </w:tcPr>
          <w:p w14:paraId="6ADED437" w14:textId="77777777" w:rsidR="00B90668" w:rsidRPr="00F14B98" w:rsidRDefault="00B90668" w:rsidP="009A6D1C">
            <w:pPr>
              <w:snapToGrid w:val="0"/>
              <w:spacing w:line="360" w:lineRule="auto"/>
              <w:jc w:val="center"/>
              <w:rPr>
                <w:rFonts w:ascii="Book Antiqua" w:hAnsi="Book Antiqua" w:cs="Times New Roman"/>
                <w:b/>
              </w:rPr>
            </w:pPr>
            <w:r w:rsidRPr="00F14B98">
              <w:rPr>
                <w:rFonts w:ascii="Book Antiqua" w:hAnsi="Book Antiqua" w:cs="Times New Roman"/>
                <w:b/>
              </w:rPr>
              <w:t>SNP</w:t>
            </w:r>
          </w:p>
        </w:tc>
        <w:tc>
          <w:tcPr>
            <w:tcW w:w="2506" w:type="dxa"/>
            <w:tcBorders>
              <w:top w:val="single" w:sz="4" w:space="0" w:color="auto"/>
              <w:bottom w:val="single" w:sz="4" w:space="0" w:color="auto"/>
            </w:tcBorders>
          </w:tcPr>
          <w:p w14:paraId="01802F9B" w14:textId="77777777" w:rsidR="00B90668" w:rsidRPr="00F14B98" w:rsidRDefault="00B90668" w:rsidP="009A6D1C">
            <w:pPr>
              <w:snapToGrid w:val="0"/>
              <w:spacing w:line="360" w:lineRule="auto"/>
              <w:jc w:val="center"/>
              <w:rPr>
                <w:rFonts w:ascii="Book Antiqua" w:hAnsi="Book Antiqua" w:cs="Times New Roman"/>
                <w:b/>
              </w:rPr>
            </w:pPr>
            <w:r w:rsidRPr="00F14B98">
              <w:rPr>
                <w:rFonts w:ascii="Book Antiqua" w:hAnsi="Book Antiqua" w:cs="Times New Roman"/>
                <w:b/>
              </w:rPr>
              <w:t>Gene</w:t>
            </w:r>
            <w:r w:rsidRPr="00F14B98">
              <w:rPr>
                <w:rFonts w:ascii="Book Antiqua" w:eastAsia="宋体" w:hAnsi="Book Antiqua" w:cs="Times New Roman"/>
                <w:b/>
                <w:lang w:eastAsia="zh-CN"/>
              </w:rPr>
              <w:t xml:space="preserve"> </w:t>
            </w:r>
            <w:r w:rsidRPr="00F14B98">
              <w:rPr>
                <w:rFonts w:ascii="Book Antiqua" w:hAnsi="Book Antiqua" w:cs="Times New Roman"/>
                <w:b/>
              </w:rPr>
              <w:t>(s) of interest</w:t>
            </w:r>
          </w:p>
        </w:tc>
        <w:tc>
          <w:tcPr>
            <w:tcW w:w="1070" w:type="dxa"/>
            <w:tcBorders>
              <w:top w:val="single" w:sz="4" w:space="0" w:color="auto"/>
              <w:bottom w:val="single" w:sz="4" w:space="0" w:color="auto"/>
            </w:tcBorders>
          </w:tcPr>
          <w:p w14:paraId="2DAEF6E5" w14:textId="77777777" w:rsidR="00B90668" w:rsidRPr="00F14B98" w:rsidRDefault="00B90668" w:rsidP="009A6D1C">
            <w:pPr>
              <w:snapToGrid w:val="0"/>
              <w:spacing w:line="360" w:lineRule="auto"/>
              <w:jc w:val="center"/>
              <w:rPr>
                <w:rFonts w:ascii="Book Antiqua" w:hAnsi="Book Antiqua" w:cs="Times New Roman"/>
                <w:b/>
              </w:rPr>
            </w:pPr>
            <w:r w:rsidRPr="00F14B98">
              <w:rPr>
                <w:rFonts w:ascii="Book Antiqua" w:hAnsi="Book Antiqua" w:cs="Times New Roman"/>
                <w:b/>
                <w:i/>
              </w:rPr>
              <w:t>P</w:t>
            </w:r>
            <w:r w:rsidRPr="00F14B98">
              <w:rPr>
                <w:rFonts w:ascii="Book Antiqua" w:hAnsi="Book Antiqua" w:cs="Times New Roman"/>
                <w:b/>
              </w:rPr>
              <w:t xml:space="preserve"> value</w:t>
            </w:r>
          </w:p>
        </w:tc>
        <w:tc>
          <w:tcPr>
            <w:tcW w:w="1574" w:type="dxa"/>
            <w:tcBorders>
              <w:top w:val="single" w:sz="4" w:space="0" w:color="auto"/>
              <w:bottom w:val="single" w:sz="4" w:space="0" w:color="auto"/>
            </w:tcBorders>
          </w:tcPr>
          <w:p w14:paraId="2C4281C4" w14:textId="77777777" w:rsidR="00B90668" w:rsidRPr="00F14B98" w:rsidRDefault="00B90668" w:rsidP="009A6D1C">
            <w:pPr>
              <w:snapToGrid w:val="0"/>
              <w:spacing w:line="360" w:lineRule="auto"/>
              <w:jc w:val="center"/>
              <w:rPr>
                <w:rFonts w:ascii="Book Antiqua" w:hAnsi="Book Antiqua" w:cs="Times New Roman"/>
                <w:b/>
              </w:rPr>
            </w:pPr>
            <w:r w:rsidRPr="00F14B98">
              <w:rPr>
                <w:rFonts w:ascii="Book Antiqua" w:hAnsi="Book Antiqua" w:cs="Times New Roman"/>
                <w:b/>
              </w:rPr>
              <w:t>OR (95%CI)</w:t>
            </w:r>
          </w:p>
        </w:tc>
      </w:tr>
      <w:tr w:rsidR="00F14B98" w:rsidRPr="00F14B98" w14:paraId="0D4D3B73" w14:textId="77777777" w:rsidTr="00B95A73">
        <w:trPr>
          <w:trHeight w:val="471"/>
        </w:trPr>
        <w:tc>
          <w:tcPr>
            <w:tcW w:w="1843" w:type="dxa"/>
            <w:tcBorders>
              <w:top w:val="single" w:sz="4" w:space="0" w:color="auto"/>
            </w:tcBorders>
          </w:tcPr>
          <w:p w14:paraId="534028E9" w14:textId="77777777" w:rsidR="00B90668" w:rsidRPr="00F14B98" w:rsidRDefault="00B90668" w:rsidP="009A6D1C">
            <w:pPr>
              <w:snapToGrid w:val="0"/>
              <w:spacing w:line="360" w:lineRule="auto"/>
              <w:jc w:val="both"/>
              <w:rPr>
                <w:rFonts w:ascii="Book Antiqua" w:hAnsi="Book Antiqua" w:cs="Times New Roman"/>
              </w:rPr>
            </w:pPr>
            <w:r w:rsidRPr="00F14B98">
              <w:rPr>
                <w:rFonts w:ascii="Book Antiqua" w:hAnsi="Book Antiqua" w:cs="Times New Roman"/>
              </w:rPr>
              <w:t>Infusion</w:t>
            </w:r>
          </w:p>
        </w:tc>
        <w:tc>
          <w:tcPr>
            <w:tcW w:w="1418" w:type="dxa"/>
            <w:tcBorders>
              <w:top w:val="single" w:sz="4" w:space="0" w:color="auto"/>
            </w:tcBorders>
          </w:tcPr>
          <w:p w14:paraId="5F6E434E"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C</w:t>
            </w:r>
          </w:p>
        </w:tc>
        <w:tc>
          <w:tcPr>
            <w:tcW w:w="1559" w:type="dxa"/>
            <w:tcBorders>
              <w:top w:val="single" w:sz="4" w:space="0" w:color="auto"/>
            </w:tcBorders>
          </w:tcPr>
          <w:p w14:paraId="2418E29A"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rs6740462</w:t>
            </w:r>
          </w:p>
        </w:tc>
        <w:tc>
          <w:tcPr>
            <w:tcW w:w="2506" w:type="dxa"/>
            <w:tcBorders>
              <w:top w:val="single" w:sz="4" w:space="0" w:color="auto"/>
            </w:tcBorders>
          </w:tcPr>
          <w:p w14:paraId="69B9EA8F" w14:textId="77777777" w:rsidR="00B90668" w:rsidRPr="00F14B98" w:rsidRDefault="00B90668" w:rsidP="009A6D1C">
            <w:pPr>
              <w:snapToGrid w:val="0"/>
              <w:spacing w:line="360" w:lineRule="auto"/>
              <w:jc w:val="center"/>
              <w:rPr>
                <w:rFonts w:ascii="Book Antiqua" w:hAnsi="Book Antiqua" w:cs="Times New Roman"/>
                <w:i/>
              </w:rPr>
            </w:pPr>
            <w:r w:rsidRPr="00F14B98">
              <w:rPr>
                <w:rFonts w:ascii="Book Antiqua" w:hAnsi="Book Antiqua" w:cs="Times New Roman"/>
                <w:i/>
              </w:rPr>
              <w:t>SPRED2</w:t>
            </w:r>
          </w:p>
        </w:tc>
        <w:tc>
          <w:tcPr>
            <w:tcW w:w="1070" w:type="dxa"/>
            <w:tcBorders>
              <w:top w:val="single" w:sz="4" w:space="0" w:color="auto"/>
            </w:tcBorders>
          </w:tcPr>
          <w:p w14:paraId="1C686E22"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0.003</w:t>
            </w:r>
          </w:p>
        </w:tc>
        <w:tc>
          <w:tcPr>
            <w:tcW w:w="1574" w:type="dxa"/>
            <w:tcBorders>
              <w:top w:val="single" w:sz="4" w:space="0" w:color="auto"/>
            </w:tcBorders>
          </w:tcPr>
          <w:p w14:paraId="6D55BD54"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0.4 (0.2-0.7)</w:t>
            </w:r>
          </w:p>
        </w:tc>
      </w:tr>
      <w:tr w:rsidR="00F14B98" w:rsidRPr="00F14B98" w14:paraId="6572AEE1" w14:textId="77777777" w:rsidTr="00B95A73">
        <w:trPr>
          <w:trHeight w:val="250"/>
        </w:trPr>
        <w:tc>
          <w:tcPr>
            <w:tcW w:w="1843" w:type="dxa"/>
          </w:tcPr>
          <w:p w14:paraId="66EE6EE3" w14:textId="77777777" w:rsidR="00B90668" w:rsidRPr="00F14B98" w:rsidRDefault="00B90668" w:rsidP="009A6D1C">
            <w:pPr>
              <w:snapToGrid w:val="0"/>
              <w:spacing w:line="360" w:lineRule="auto"/>
              <w:jc w:val="both"/>
              <w:rPr>
                <w:rFonts w:ascii="Book Antiqua" w:hAnsi="Book Antiqua" w:cs="Times New Roman"/>
              </w:rPr>
            </w:pPr>
            <w:r w:rsidRPr="00F14B98">
              <w:rPr>
                <w:rFonts w:ascii="Book Antiqua" w:hAnsi="Book Antiqua" w:cs="Times New Roman"/>
              </w:rPr>
              <w:t>Infusion</w:t>
            </w:r>
          </w:p>
        </w:tc>
        <w:tc>
          <w:tcPr>
            <w:tcW w:w="1418" w:type="dxa"/>
          </w:tcPr>
          <w:p w14:paraId="6420D893"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G</w:t>
            </w:r>
          </w:p>
        </w:tc>
        <w:tc>
          <w:tcPr>
            <w:tcW w:w="1559" w:type="dxa"/>
          </w:tcPr>
          <w:p w14:paraId="5B215EA3"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rs1182188</w:t>
            </w:r>
          </w:p>
        </w:tc>
        <w:tc>
          <w:tcPr>
            <w:tcW w:w="2506" w:type="dxa"/>
          </w:tcPr>
          <w:p w14:paraId="2A3867E3" w14:textId="77777777" w:rsidR="00B90668" w:rsidRPr="00F14B98" w:rsidRDefault="00B90668" w:rsidP="009A6D1C">
            <w:pPr>
              <w:snapToGrid w:val="0"/>
              <w:spacing w:line="360" w:lineRule="auto"/>
              <w:jc w:val="center"/>
              <w:rPr>
                <w:rFonts w:ascii="Book Antiqua" w:hAnsi="Book Antiqua" w:cs="Times New Roman"/>
                <w:i/>
              </w:rPr>
            </w:pPr>
            <w:r w:rsidRPr="00F14B98">
              <w:rPr>
                <w:rFonts w:ascii="Book Antiqua" w:hAnsi="Book Antiqua" w:cs="Times New Roman"/>
                <w:i/>
              </w:rPr>
              <w:t>GNA12</w:t>
            </w:r>
          </w:p>
        </w:tc>
        <w:tc>
          <w:tcPr>
            <w:tcW w:w="1070" w:type="dxa"/>
          </w:tcPr>
          <w:p w14:paraId="50F62CAE"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0.007</w:t>
            </w:r>
          </w:p>
        </w:tc>
        <w:tc>
          <w:tcPr>
            <w:tcW w:w="1574" w:type="dxa"/>
          </w:tcPr>
          <w:p w14:paraId="0F1CF86A"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1.8 (1.2-2.6)</w:t>
            </w:r>
          </w:p>
        </w:tc>
      </w:tr>
      <w:tr w:rsidR="00F14B98" w:rsidRPr="00F14B98" w14:paraId="75662985" w14:textId="77777777" w:rsidTr="00B95A73">
        <w:trPr>
          <w:trHeight w:val="250"/>
        </w:trPr>
        <w:tc>
          <w:tcPr>
            <w:tcW w:w="1843" w:type="dxa"/>
          </w:tcPr>
          <w:p w14:paraId="7BABECAA" w14:textId="77777777" w:rsidR="00B90668" w:rsidRPr="00F14B98" w:rsidRDefault="00B90668" w:rsidP="009A6D1C">
            <w:pPr>
              <w:snapToGrid w:val="0"/>
              <w:spacing w:line="360" w:lineRule="auto"/>
              <w:jc w:val="both"/>
              <w:rPr>
                <w:rFonts w:ascii="Book Antiqua" w:hAnsi="Book Antiqua" w:cs="Times New Roman"/>
              </w:rPr>
            </w:pPr>
            <w:r w:rsidRPr="00F14B98">
              <w:rPr>
                <w:rFonts w:ascii="Book Antiqua" w:hAnsi="Book Antiqua" w:cs="Times New Roman"/>
              </w:rPr>
              <w:t>Infusion</w:t>
            </w:r>
          </w:p>
        </w:tc>
        <w:tc>
          <w:tcPr>
            <w:tcW w:w="1418" w:type="dxa"/>
          </w:tcPr>
          <w:p w14:paraId="0DA32A6D"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G</w:t>
            </w:r>
          </w:p>
        </w:tc>
        <w:tc>
          <w:tcPr>
            <w:tcW w:w="1559" w:type="dxa"/>
          </w:tcPr>
          <w:p w14:paraId="479F4408"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rs10061469</w:t>
            </w:r>
          </w:p>
        </w:tc>
        <w:tc>
          <w:tcPr>
            <w:tcW w:w="2506" w:type="dxa"/>
          </w:tcPr>
          <w:p w14:paraId="4401B5BB" w14:textId="77777777" w:rsidR="00B90668" w:rsidRPr="00F14B98" w:rsidRDefault="00B90668" w:rsidP="009A6D1C">
            <w:pPr>
              <w:snapToGrid w:val="0"/>
              <w:spacing w:line="360" w:lineRule="auto"/>
              <w:jc w:val="center"/>
              <w:rPr>
                <w:rFonts w:ascii="Book Antiqua" w:hAnsi="Book Antiqua" w:cs="Times New Roman"/>
                <w:i/>
              </w:rPr>
            </w:pPr>
            <w:r w:rsidRPr="00F14B98">
              <w:rPr>
                <w:rFonts w:ascii="Book Antiqua" w:hAnsi="Book Antiqua" w:cs="Times New Roman"/>
                <w:i/>
              </w:rPr>
              <w:t>TMEM174, FOXD1</w:t>
            </w:r>
          </w:p>
        </w:tc>
        <w:tc>
          <w:tcPr>
            <w:tcW w:w="1070" w:type="dxa"/>
          </w:tcPr>
          <w:p w14:paraId="10A5A413"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0.01</w:t>
            </w:r>
          </w:p>
        </w:tc>
        <w:tc>
          <w:tcPr>
            <w:tcW w:w="1574" w:type="dxa"/>
          </w:tcPr>
          <w:p w14:paraId="3D9417E9"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0.5 (0.3-0.9)</w:t>
            </w:r>
          </w:p>
        </w:tc>
      </w:tr>
      <w:tr w:rsidR="00F14B98" w:rsidRPr="00F14B98" w14:paraId="69DD61A4" w14:textId="77777777" w:rsidTr="00B95A73">
        <w:trPr>
          <w:trHeight w:val="250"/>
        </w:trPr>
        <w:tc>
          <w:tcPr>
            <w:tcW w:w="1843" w:type="dxa"/>
          </w:tcPr>
          <w:p w14:paraId="6B53D863" w14:textId="77777777" w:rsidR="00B90668" w:rsidRPr="00F14B98" w:rsidRDefault="00B90668" w:rsidP="009A6D1C">
            <w:pPr>
              <w:snapToGrid w:val="0"/>
              <w:spacing w:line="360" w:lineRule="auto"/>
              <w:jc w:val="both"/>
              <w:rPr>
                <w:rFonts w:ascii="Book Antiqua" w:hAnsi="Book Antiqua" w:cs="Times New Roman"/>
              </w:rPr>
            </w:pPr>
            <w:r w:rsidRPr="00F14B98">
              <w:rPr>
                <w:rFonts w:ascii="Book Antiqua" w:hAnsi="Book Antiqua" w:cs="Times New Roman"/>
              </w:rPr>
              <w:t>Infusion</w:t>
            </w:r>
          </w:p>
        </w:tc>
        <w:tc>
          <w:tcPr>
            <w:tcW w:w="1418" w:type="dxa"/>
          </w:tcPr>
          <w:p w14:paraId="0AA13E96"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A</w:t>
            </w:r>
          </w:p>
        </w:tc>
        <w:tc>
          <w:tcPr>
            <w:tcW w:w="1559" w:type="dxa"/>
          </w:tcPr>
          <w:p w14:paraId="66EAB444"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rs477515</w:t>
            </w:r>
          </w:p>
        </w:tc>
        <w:tc>
          <w:tcPr>
            <w:tcW w:w="2506" w:type="dxa"/>
          </w:tcPr>
          <w:p w14:paraId="5512823F" w14:textId="77777777" w:rsidR="00B90668" w:rsidRPr="00F14B98" w:rsidRDefault="00B90668" w:rsidP="009A6D1C">
            <w:pPr>
              <w:snapToGrid w:val="0"/>
              <w:spacing w:line="360" w:lineRule="auto"/>
              <w:jc w:val="center"/>
              <w:rPr>
                <w:rFonts w:ascii="Book Antiqua" w:hAnsi="Book Antiqua" w:cs="Times New Roman"/>
                <w:i/>
              </w:rPr>
            </w:pPr>
            <w:r w:rsidRPr="00F14B98">
              <w:rPr>
                <w:rFonts w:ascii="Book Antiqua" w:hAnsi="Book Antiqua" w:cs="Times New Roman"/>
                <w:i/>
              </w:rPr>
              <w:t>HLA-DRB1</w:t>
            </w:r>
          </w:p>
        </w:tc>
        <w:tc>
          <w:tcPr>
            <w:tcW w:w="1070" w:type="dxa"/>
          </w:tcPr>
          <w:p w14:paraId="421B9A28"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0.01</w:t>
            </w:r>
          </w:p>
        </w:tc>
        <w:tc>
          <w:tcPr>
            <w:tcW w:w="1574" w:type="dxa"/>
          </w:tcPr>
          <w:p w14:paraId="37F5C041"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1.7 (1.1-2.5)</w:t>
            </w:r>
          </w:p>
        </w:tc>
      </w:tr>
      <w:tr w:rsidR="00F14B98" w:rsidRPr="00F14B98" w14:paraId="0F562B0A" w14:textId="77777777" w:rsidTr="00B95A73">
        <w:trPr>
          <w:trHeight w:val="250"/>
        </w:trPr>
        <w:tc>
          <w:tcPr>
            <w:tcW w:w="1843" w:type="dxa"/>
          </w:tcPr>
          <w:p w14:paraId="6CF7BD39" w14:textId="77777777" w:rsidR="00B90668" w:rsidRPr="00F14B98" w:rsidRDefault="00B90668" w:rsidP="009A6D1C">
            <w:pPr>
              <w:snapToGrid w:val="0"/>
              <w:spacing w:line="360" w:lineRule="auto"/>
              <w:jc w:val="both"/>
              <w:rPr>
                <w:rFonts w:ascii="Book Antiqua" w:hAnsi="Book Antiqua" w:cs="Times New Roman"/>
              </w:rPr>
            </w:pPr>
            <w:r w:rsidRPr="00F14B98">
              <w:rPr>
                <w:rFonts w:ascii="Book Antiqua" w:hAnsi="Book Antiqua" w:cs="Times New Roman"/>
              </w:rPr>
              <w:t>Allergic</w:t>
            </w:r>
          </w:p>
        </w:tc>
        <w:tc>
          <w:tcPr>
            <w:tcW w:w="1418" w:type="dxa"/>
          </w:tcPr>
          <w:p w14:paraId="77231C14"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A</w:t>
            </w:r>
          </w:p>
        </w:tc>
        <w:tc>
          <w:tcPr>
            <w:tcW w:w="1559" w:type="dxa"/>
          </w:tcPr>
          <w:p w14:paraId="18F92C85"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rs4692386</w:t>
            </w:r>
          </w:p>
        </w:tc>
        <w:tc>
          <w:tcPr>
            <w:tcW w:w="2506" w:type="dxa"/>
          </w:tcPr>
          <w:p w14:paraId="2A2DAA88" w14:textId="77777777" w:rsidR="00B90668" w:rsidRPr="00F14B98" w:rsidRDefault="00B90668" w:rsidP="009A6D1C">
            <w:pPr>
              <w:snapToGrid w:val="0"/>
              <w:spacing w:line="360" w:lineRule="auto"/>
              <w:jc w:val="center"/>
              <w:rPr>
                <w:rFonts w:ascii="Book Antiqua" w:hAnsi="Book Antiqua" w:cs="Times New Roman"/>
                <w:i/>
              </w:rPr>
            </w:pPr>
            <w:r w:rsidRPr="00F14B98">
              <w:rPr>
                <w:rFonts w:ascii="Book Antiqua" w:hAnsi="Book Antiqua" w:cs="Times New Roman"/>
                <w:i/>
              </w:rPr>
              <w:t>SMIM20, RBPJ</w:t>
            </w:r>
          </w:p>
        </w:tc>
        <w:tc>
          <w:tcPr>
            <w:tcW w:w="1070" w:type="dxa"/>
          </w:tcPr>
          <w:p w14:paraId="34F3F06F"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0.01</w:t>
            </w:r>
          </w:p>
        </w:tc>
        <w:tc>
          <w:tcPr>
            <w:tcW w:w="1574" w:type="dxa"/>
          </w:tcPr>
          <w:p w14:paraId="0D5BA1AD"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0.5 (0.3-0.9)</w:t>
            </w:r>
          </w:p>
        </w:tc>
      </w:tr>
      <w:tr w:rsidR="00F14B98" w:rsidRPr="00F14B98" w14:paraId="4BC1CF24" w14:textId="77777777" w:rsidTr="00B95A73">
        <w:trPr>
          <w:trHeight w:val="250"/>
        </w:trPr>
        <w:tc>
          <w:tcPr>
            <w:tcW w:w="1843" w:type="dxa"/>
          </w:tcPr>
          <w:p w14:paraId="77BDD328" w14:textId="77777777" w:rsidR="00B90668" w:rsidRPr="00F14B98" w:rsidRDefault="00B90668" w:rsidP="009A6D1C">
            <w:pPr>
              <w:snapToGrid w:val="0"/>
              <w:spacing w:line="360" w:lineRule="auto"/>
              <w:jc w:val="both"/>
              <w:rPr>
                <w:rFonts w:ascii="Book Antiqua" w:hAnsi="Book Antiqua" w:cs="Times New Roman"/>
              </w:rPr>
            </w:pPr>
            <w:r w:rsidRPr="00F14B98">
              <w:rPr>
                <w:rFonts w:ascii="Book Antiqua" w:hAnsi="Book Antiqua" w:cs="Times New Roman"/>
              </w:rPr>
              <w:t>Allergic</w:t>
            </w:r>
          </w:p>
        </w:tc>
        <w:tc>
          <w:tcPr>
            <w:tcW w:w="1418" w:type="dxa"/>
          </w:tcPr>
          <w:p w14:paraId="485A8C08"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A</w:t>
            </w:r>
          </w:p>
        </w:tc>
        <w:tc>
          <w:tcPr>
            <w:tcW w:w="1559" w:type="dxa"/>
          </w:tcPr>
          <w:p w14:paraId="54BAFB54"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rs10761659</w:t>
            </w:r>
          </w:p>
        </w:tc>
        <w:tc>
          <w:tcPr>
            <w:tcW w:w="2506" w:type="dxa"/>
          </w:tcPr>
          <w:p w14:paraId="244898FD" w14:textId="77777777" w:rsidR="00B90668" w:rsidRPr="00F14B98" w:rsidRDefault="00B90668" w:rsidP="009A6D1C">
            <w:pPr>
              <w:snapToGrid w:val="0"/>
              <w:spacing w:line="360" w:lineRule="auto"/>
              <w:jc w:val="center"/>
              <w:rPr>
                <w:rFonts w:ascii="Book Antiqua" w:hAnsi="Book Antiqua" w:cs="Times New Roman"/>
                <w:i/>
              </w:rPr>
            </w:pPr>
            <w:r w:rsidRPr="00F14B98">
              <w:rPr>
                <w:rFonts w:ascii="Book Antiqua" w:hAnsi="Book Antiqua" w:cs="Times New Roman"/>
                <w:i/>
              </w:rPr>
              <w:t>ZNF365</w:t>
            </w:r>
          </w:p>
        </w:tc>
        <w:tc>
          <w:tcPr>
            <w:tcW w:w="1070" w:type="dxa"/>
          </w:tcPr>
          <w:p w14:paraId="1021E2BA"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0.01</w:t>
            </w:r>
          </w:p>
        </w:tc>
        <w:tc>
          <w:tcPr>
            <w:tcW w:w="1574" w:type="dxa"/>
          </w:tcPr>
          <w:p w14:paraId="7F03B19D"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0.6 (0.3-0.9)</w:t>
            </w:r>
          </w:p>
        </w:tc>
      </w:tr>
      <w:tr w:rsidR="00F14B98" w:rsidRPr="00F14B98" w14:paraId="4FC03ACB" w14:textId="77777777" w:rsidTr="00B95A73">
        <w:trPr>
          <w:trHeight w:val="250"/>
        </w:trPr>
        <w:tc>
          <w:tcPr>
            <w:tcW w:w="1843" w:type="dxa"/>
          </w:tcPr>
          <w:p w14:paraId="653482B3" w14:textId="77777777" w:rsidR="00B90668" w:rsidRPr="00F14B98" w:rsidRDefault="00B90668" w:rsidP="009A6D1C">
            <w:pPr>
              <w:snapToGrid w:val="0"/>
              <w:spacing w:line="360" w:lineRule="auto"/>
              <w:jc w:val="both"/>
              <w:rPr>
                <w:rFonts w:ascii="Book Antiqua" w:hAnsi="Book Antiqua" w:cs="Times New Roman"/>
              </w:rPr>
            </w:pPr>
            <w:r w:rsidRPr="00F14B98">
              <w:rPr>
                <w:rFonts w:ascii="Book Antiqua" w:hAnsi="Book Antiqua" w:cs="Times New Roman"/>
              </w:rPr>
              <w:t>Lupus-like</w:t>
            </w:r>
          </w:p>
        </w:tc>
        <w:tc>
          <w:tcPr>
            <w:tcW w:w="1418" w:type="dxa"/>
          </w:tcPr>
          <w:p w14:paraId="2A86F913"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G</w:t>
            </w:r>
          </w:p>
        </w:tc>
        <w:tc>
          <w:tcPr>
            <w:tcW w:w="1559" w:type="dxa"/>
          </w:tcPr>
          <w:p w14:paraId="170E24E6"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rs13407913</w:t>
            </w:r>
          </w:p>
        </w:tc>
        <w:tc>
          <w:tcPr>
            <w:tcW w:w="2506" w:type="dxa"/>
          </w:tcPr>
          <w:p w14:paraId="14AA3A9D" w14:textId="77777777" w:rsidR="00B90668" w:rsidRPr="00F14B98" w:rsidRDefault="00B90668" w:rsidP="009A6D1C">
            <w:pPr>
              <w:snapToGrid w:val="0"/>
              <w:spacing w:line="360" w:lineRule="auto"/>
              <w:jc w:val="center"/>
              <w:rPr>
                <w:rFonts w:ascii="Book Antiqua" w:hAnsi="Book Antiqua" w:cs="Times New Roman"/>
                <w:i/>
              </w:rPr>
            </w:pPr>
            <w:r w:rsidRPr="00F14B98">
              <w:rPr>
                <w:rFonts w:ascii="Book Antiqua" w:hAnsi="Book Antiqua" w:cs="Times New Roman"/>
                <w:i/>
              </w:rPr>
              <w:t>ADCY3</w:t>
            </w:r>
          </w:p>
        </w:tc>
        <w:tc>
          <w:tcPr>
            <w:tcW w:w="1070" w:type="dxa"/>
          </w:tcPr>
          <w:p w14:paraId="61974F35"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0.003</w:t>
            </w:r>
          </w:p>
        </w:tc>
        <w:tc>
          <w:tcPr>
            <w:tcW w:w="1574" w:type="dxa"/>
          </w:tcPr>
          <w:p w14:paraId="04C68A9C"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3.5 (1.6-7.9)</w:t>
            </w:r>
          </w:p>
        </w:tc>
      </w:tr>
      <w:tr w:rsidR="00F14B98" w:rsidRPr="00F14B98" w14:paraId="0C3639C2" w14:textId="77777777" w:rsidTr="00B95A73">
        <w:trPr>
          <w:trHeight w:val="250"/>
        </w:trPr>
        <w:tc>
          <w:tcPr>
            <w:tcW w:w="1843" w:type="dxa"/>
          </w:tcPr>
          <w:p w14:paraId="1C9C5976" w14:textId="77777777" w:rsidR="00B90668" w:rsidRPr="00F14B98" w:rsidRDefault="00B90668" w:rsidP="009A6D1C">
            <w:pPr>
              <w:snapToGrid w:val="0"/>
              <w:spacing w:line="360" w:lineRule="auto"/>
              <w:jc w:val="both"/>
              <w:rPr>
                <w:rFonts w:ascii="Book Antiqua" w:hAnsi="Book Antiqua" w:cs="Times New Roman"/>
              </w:rPr>
            </w:pPr>
            <w:r w:rsidRPr="00F14B98">
              <w:rPr>
                <w:rFonts w:ascii="Book Antiqua" w:hAnsi="Book Antiqua" w:cs="Times New Roman"/>
              </w:rPr>
              <w:t>Lupus-like</w:t>
            </w:r>
          </w:p>
        </w:tc>
        <w:tc>
          <w:tcPr>
            <w:tcW w:w="1418" w:type="dxa"/>
          </w:tcPr>
          <w:p w14:paraId="3520C3EF"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C</w:t>
            </w:r>
          </w:p>
        </w:tc>
        <w:tc>
          <w:tcPr>
            <w:tcW w:w="1559" w:type="dxa"/>
          </w:tcPr>
          <w:p w14:paraId="450966EA"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rs10051722</w:t>
            </w:r>
          </w:p>
        </w:tc>
        <w:tc>
          <w:tcPr>
            <w:tcW w:w="2506" w:type="dxa"/>
          </w:tcPr>
          <w:p w14:paraId="14BDF69A" w14:textId="77777777" w:rsidR="00B90668" w:rsidRPr="00F14B98" w:rsidRDefault="00B90668" w:rsidP="009A6D1C">
            <w:pPr>
              <w:snapToGrid w:val="0"/>
              <w:spacing w:line="360" w:lineRule="auto"/>
              <w:jc w:val="center"/>
              <w:rPr>
                <w:rFonts w:ascii="Book Antiqua" w:hAnsi="Book Antiqua" w:cs="Times New Roman"/>
                <w:i/>
              </w:rPr>
            </w:pPr>
            <w:r w:rsidRPr="00F14B98">
              <w:rPr>
                <w:rFonts w:ascii="Book Antiqua" w:hAnsi="Book Antiqua" w:cs="Times New Roman"/>
                <w:i/>
              </w:rPr>
              <w:t>CHSY2, HINT1</w:t>
            </w:r>
          </w:p>
        </w:tc>
        <w:tc>
          <w:tcPr>
            <w:tcW w:w="1070" w:type="dxa"/>
          </w:tcPr>
          <w:p w14:paraId="56AA3262"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0.01</w:t>
            </w:r>
          </w:p>
        </w:tc>
        <w:tc>
          <w:tcPr>
            <w:tcW w:w="1574" w:type="dxa"/>
          </w:tcPr>
          <w:p w14:paraId="5A5BBB88"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2.7 (1.2-5.7)</w:t>
            </w:r>
          </w:p>
        </w:tc>
      </w:tr>
      <w:tr w:rsidR="00F14B98" w:rsidRPr="00F14B98" w14:paraId="7997E8A7" w14:textId="77777777" w:rsidTr="00B95A73">
        <w:trPr>
          <w:trHeight w:val="250"/>
        </w:trPr>
        <w:tc>
          <w:tcPr>
            <w:tcW w:w="1843" w:type="dxa"/>
          </w:tcPr>
          <w:p w14:paraId="175289CA" w14:textId="77777777" w:rsidR="00B90668" w:rsidRPr="00F14B98" w:rsidRDefault="00B90668" w:rsidP="009A6D1C">
            <w:pPr>
              <w:snapToGrid w:val="0"/>
              <w:spacing w:line="360" w:lineRule="auto"/>
              <w:jc w:val="both"/>
              <w:rPr>
                <w:rFonts w:ascii="Book Antiqua" w:hAnsi="Book Antiqua" w:cs="Times New Roman"/>
              </w:rPr>
            </w:pPr>
            <w:r w:rsidRPr="00F14B98">
              <w:rPr>
                <w:rFonts w:ascii="Book Antiqua" w:hAnsi="Book Antiqua" w:cs="Times New Roman"/>
              </w:rPr>
              <w:t>Rash</w:t>
            </w:r>
          </w:p>
        </w:tc>
        <w:tc>
          <w:tcPr>
            <w:tcW w:w="1418" w:type="dxa"/>
          </w:tcPr>
          <w:p w14:paraId="547CDAB4"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A</w:t>
            </w:r>
          </w:p>
        </w:tc>
        <w:tc>
          <w:tcPr>
            <w:tcW w:w="1559" w:type="dxa"/>
          </w:tcPr>
          <w:p w14:paraId="54DF20CD"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rs1363907</w:t>
            </w:r>
          </w:p>
        </w:tc>
        <w:tc>
          <w:tcPr>
            <w:tcW w:w="2506" w:type="dxa"/>
          </w:tcPr>
          <w:p w14:paraId="0EFA4A84" w14:textId="77777777" w:rsidR="00B90668" w:rsidRPr="00F14B98" w:rsidRDefault="00B90668" w:rsidP="009A6D1C">
            <w:pPr>
              <w:snapToGrid w:val="0"/>
              <w:spacing w:line="360" w:lineRule="auto"/>
              <w:jc w:val="center"/>
              <w:rPr>
                <w:rFonts w:ascii="Book Antiqua" w:hAnsi="Book Antiqua" w:cs="Times New Roman"/>
                <w:i/>
              </w:rPr>
            </w:pPr>
            <w:r w:rsidRPr="00F14B98">
              <w:rPr>
                <w:rFonts w:ascii="Book Antiqua" w:hAnsi="Book Antiqua" w:cs="Times New Roman"/>
                <w:i/>
              </w:rPr>
              <w:t>ERAP2</w:t>
            </w:r>
          </w:p>
        </w:tc>
        <w:tc>
          <w:tcPr>
            <w:tcW w:w="1070" w:type="dxa"/>
          </w:tcPr>
          <w:p w14:paraId="33096EF7"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0.003</w:t>
            </w:r>
          </w:p>
        </w:tc>
        <w:tc>
          <w:tcPr>
            <w:tcW w:w="1574" w:type="dxa"/>
          </w:tcPr>
          <w:p w14:paraId="0BF2B860"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3.0 (1.5-6.2)</w:t>
            </w:r>
          </w:p>
        </w:tc>
      </w:tr>
      <w:tr w:rsidR="00F14B98" w:rsidRPr="00F14B98" w14:paraId="044D2AA3" w14:textId="77777777" w:rsidTr="00B95A73">
        <w:trPr>
          <w:trHeight w:val="250"/>
        </w:trPr>
        <w:tc>
          <w:tcPr>
            <w:tcW w:w="1843" w:type="dxa"/>
          </w:tcPr>
          <w:p w14:paraId="53C54E32" w14:textId="77777777" w:rsidR="00B90668" w:rsidRPr="00F14B98" w:rsidRDefault="00B90668" w:rsidP="009A6D1C">
            <w:pPr>
              <w:snapToGrid w:val="0"/>
              <w:spacing w:line="360" w:lineRule="auto"/>
              <w:jc w:val="both"/>
              <w:rPr>
                <w:rFonts w:ascii="Book Antiqua" w:hAnsi="Book Antiqua" w:cs="Times New Roman"/>
              </w:rPr>
            </w:pPr>
            <w:r w:rsidRPr="00F14B98">
              <w:rPr>
                <w:rFonts w:ascii="Book Antiqua" w:hAnsi="Book Antiqua" w:cs="Times New Roman"/>
              </w:rPr>
              <w:t>Rash</w:t>
            </w:r>
          </w:p>
        </w:tc>
        <w:tc>
          <w:tcPr>
            <w:tcW w:w="1418" w:type="dxa"/>
          </w:tcPr>
          <w:p w14:paraId="5355B3D9"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G</w:t>
            </w:r>
          </w:p>
        </w:tc>
        <w:tc>
          <w:tcPr>
            <w:tcW w:w="1559" w:type="dxa"/>
          </w:tcPr>
          <w:p w14:paraId="19E163F3"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rs11010067</w:t>
            </w:r>
          </w:p>
        </w:tc>
        <w:tc>
          <w:tcPr>
            <w:tcW w:w="2506" w:type="dxa"/>
          </w:tcPr>
          <w:p w14:paraId="76C42C21" w14:textId="77777777" w:rsidR="00B90668" w:rsidRPr="00F14B98" w:rsidRDefault="00B90668" w:rsidP="009A6D1C">
            <w:pPr>
              <w:snapToGrid w:val="0"/>
              <w:spacing w:line="360" w:lineRule="auto"/>
              <w:jc w:val="center"/>
              <w:rPr>
                <w:rFonts w:ascii="Book Antiqua" w:hAnsi="Book Antiqua" w:cs="Times New Roman"/>
                <w:i/>
              </w:rPr>
            </w:pPr>
            <w:r w:rsidRPr="00F14B98">
              <w:rPr>
                <w:rFonts w:ascii="Book Antiqua" w:hAnsi="Book Antiqua" w:cs="Times New Roman"/>
                <w:i/>
              </w:rPr>
              <w:t>PARD3</w:t>
            </w:r>
          </w:p>
        </w:tc>
        <w:tc>
          <w:tcPr>
            <w:tcW w:w="1070" w:type="dxa"/>
          </w:tcPr>
          <w:p w14:paraId="5EDDD96F"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0.003</w:t>
            </w:r>
          </w:p>
        </w:tc>
        <w:tc>
          <w:tcPr>
            <w:tcW w:w="1574" w:type="dxa"/>
          </w:tcPr>
          <w:p w14:paraId="7FEB634B"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0.2 (0.1-0.6)</w:t>
            </w:r>
          </w:p>
        </w:tc>
      </w:tr>
      <w:tr w:rsidR="00F14B98" w:rsidRPr="00F14B98" w14:paraId="42EF7AEA" w14:textId="77777777" w:rsidTr="00B95A73">
        <w:trPr>
          <w:trHeight w:val="250"/>
        </w:trPr>
        <w:tc>
          <w:tcPr>
            <w:tcW w:w="1843" w:type="dxa"/>
          </w:tcPr>
          <w:p w14:paraId="1F696265" w14:textId="77777777" w:rsidR="00B90668" w:rsidRPr="00F14B98" w:rsidRDefault="00B90668" w:rsidP="009A6D1C">
            <w:pPr>
              <w:snapToGrid w:val="0"/>
              <w:spacing w:line="360" w:lineRule="auto"/>
              <w:jc w:val="both"/>
              <w:rPr>
                <w:rFonts w:ascii="Book Antiqua" w:hAnsi="Book Antiqua" w:cs="Times New Roman"/>
              </w:rPr>
            </w:pPr>
            <w:r w:rsidRPr="00F14B98">
              <w:rPr>
                <w:rFonts w:ascii="Book Antiqua" w:hAnsi="Book Antiqua" w:cs="Times New Roman"/>
              </w:rPr>
              <w:t>Rash</w:t>
            </w:r>
          </w:p>
        </w:tc>
        <w:tc>
          <w:tcPr>
            <w:tcW w:w="1418" w:type="dxa"/>
          </w:tcPr>
          <w:p w14:paraId="28F0727E"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C</w:t>
            </w:r>
          </w:p>
        </w:tc>
        <w:tc>
          <w:tcPr>
            <w:tcW w:w="1559" w:type="dxa"/>
          </w:tcPr>
          <w:p w14:paraId="2B650F49"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rs7746082</w:t>
            </w:r>
          </w:p>
        </w:tc>
        <w:tc>
          <w:tcPr>
            <w:tcW w:w="2506" w:type="dxa"/>
          </w:tcPr>
          <w:p w14:paraId="5F08303F" w14:textId="77777777" w:rsidR="00B90668" w:rsidRPr="00F14B98" w:rsidRDefault="00B90668" w:rsidP="009A6D1C">
            <w:pPr>
              <w:snapToGrid w:val="0"/>
              <w:spacing w:line="360" w:lineRule="auto"/>
              <w:jc w:val="center"/>
              <w:rPr>
                <w:rFonts w:ascii="Book Antiqua" w:hAnsi="Book Antiqua" w:cs="Times New Roman"/>
                <w:i/>
              </w:rPr>
            </w:pPr>
            <w:r w:rsidRPr="00F14B98">
              <w:rPr>
                <w:rFonts w:ascii="Book Antiqua" w:hAnsi="Book Antiqua" w:cs="Times New Roman"/>
                <w:i/>
              </w:rPr>
              <w:t>PREP</w:t>
            </w:r>
          </w:p>
        </w:tc>
        <w:tc>
          <w:tcPr>
            <w:tcW w:w="1070" w:type="dxa"/>
          </w:tcPr>
          <w:p w14:paraId="582FBAB9"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0.005</w:t>
            </w:r>
          </w:p>
        </w:tc>
        <w:tc>
          <w:tcPr>
            <w:tcW w:w="1574" w:type="dxa"/>
          </w:tcPr>
          <w:p w14:paraId="3A1B433E"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2.7 (1.3-5.3)</w:t>
            </w:r>
          </w:p>
        </w:tc>
      </w:tr>
      <w:tr w:rsidR="00F14B98" w:rsidRPr="00F14B98" w14:paraId="19B61912" w14:textId="77777777" w:rsidTr="00B95A73">
        <w:trPr>
          <w:trHeight w:val="250"/>
        </w:trPr>
        <w:tc>
          <w:tcPr>
            <w:tcW w:w="1843" w:type="dxa"/>
          </w:tcPr>
          <w:p w14:paraId="784B313B" w14:textId="77777777" w:rsidR="00B90668" w:rsidRPr="00F14B98" w:rsidRDefault="00B90668" w:rsidP="009A6D1C">
            <w:pPr>
              <w:snapToGrid w:val="0"/>
              <w:spacing w:line="360" w:lineRule="auto"/>
              <w:jc w:val="both"/>
              <w:rPr>
                <w:rFonts w:ascii="Book Antiqua" w:hAnsi="Book Antiqua" w:cs="Times New Roman"/>
              </w:rPr>
            </w:pPr>
            <w:r w:rsidRPr="00F14B98">
              <w:rPr>
                <w:rFonts w:ascii="Book Antiqua" w:hAnsi="Book Antiqua" w:cs="Times New Roman"/>
              </w:rPr>
              <w:t>Any</w:t>
            </w:r>
          </w:p>
        </w:tc>
        <w:tc>
          <w:tcPr>
            <w:tcW w:w="1418" w:type="dxa"/>
          </w:tcPr>
          <w:p w14:paraId="77AC968C"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C</w:t>
            </w:r>
          </w:p>
        </w:tc>
        <w:tc>
          <w:tcPr>
            <w:tcW w:w="1559" w:type="dxa"/>
          </w:tcPr>
          <w:p w14:paraId="33186B47"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rs6740462</w:t>
            </w:r>
          </w:p>
        </w:tc>
        <w:tc>
          <w:tcPr>
            <w:tcW w:w="2506" w:type="dxa"/>
          </w:tcPr>
          <w:p w14:paraId="4AD8445B" w14:textId="77777777" w:rsidR="00B90668" w:rsidRPr="00F14B98" w:rsidRDefault="00B90668" w:rsidP="009A6D1C">
            <w:pPr>
              <w:snapToGrid w:val="0"/>
              <w:spacing w:line="360" w:lineRule="auto"/>
              <w:jc w:val="center"/>
              <w:rPr>
                <w:rFonts w:ascii="Book Antiqua" w:hAnsi="Book Antiqua" w:cs="Times New Roman"/>
                <w:i/>
              </w:rPr>
            </w:pPr>
            <w:r w:rsidRPr="00F14B98">
              <w:rPr>
                <w:rFonts w:ascii="Book Antiqua" w:hAnsi="Book Antiqua" w:cs="Times New Roman"/>
                <w:i/>
              </w:rPr>
              <w:t>SPRED2</w:t>
            </w:r>
          </w:p>
        </w:tc>
        <w:tc>
          <w:tcPr>
            <w:tcW w:w="1070" w:type="dxa"/>
          </w:tcPr>
          <w:p w14:paraId="65C32E6C"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0.0007</w:t>
            </w:r>
          </w:p>
        </w:tc>
        <w:tc>
          <w:tcPr>
            <w:tcW w:w="1574" w:type="dxa"/>
          </w:tcPr>
          <w:p w14:paraId="0BD8DD7F"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0.6 (0.5-0.8)</w:t>
            </w:r>
          </w:p>
        </w:tc>
      </w:tr>
      <w:tr w:rsidR="00F14B98" w:rsidRPr="00F14B98" w14:paraId="5EF365B9" w14:textId="77777777" w:rsidTr="00B95A73">
        <w:trPr>
          <w:trHeight w:val="250"/>
        </w:trPr>
        <w:tc>
          <w:tcPr>
            <w:tcW w:w="1843" w:type="dxa"/>
          </w:tcPr>
          <w:p w14:paraId="79EC8966" w14:textId="77777777" w:rsidR="00B90668" w:rsidRPr="00F14B98" w:rsidRDefault="00B90668" w:rsidP="009A6D1C">
            <w:pPr>
              <w:snapToGrid w:val="0"/>
              <w:spacing w:line="360" w:lineRule="auto"/>
              <w:jc w:val="both"/>
              <w:rPr>
                <w:rFonts w:ascii="Book Antiqua" w:hAnsi="Book Antiqua" w:cs="Times New Roman"/>
              </w:rPr>
            </w:pPr>
            <w:r w:rsidRPr="00F14B98">
              <w:rPr>
                <w:rFonts w:ascii="Book Antiqua" w:hAnsi="Book Antiqua" w:cs="Times New Roman"/>
              </w:rPr>
              <w:t>Any</w:t>
            </w:r>
          </w:p>
        </w:tc>
        <w:tc>
          <w:tcPr>
            <w:tcW w:w="1418" w:type="dxa"/>
          </w:tcPr>
          <w:p w14:paraId="0260014C"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C</w:t>
            </w:r>
          </w:p>
        </w:tc>
        <w:tc>
          <w:tcPr>
            <w:tcW w:w="1559" w:type="dxa"/>
          </w:tcPr>
          <w:p w14:paraId="381E8206"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rs10774482</w:t>
            </w:r>
          </w:p>
        </w:tc>
        <w:tc>
          <w:tcPr>
            <w:tcW w:w="2506" w:type="dxa"/>
          </w:tcPr>
          <w:p w14:paraId="056EE99E" w14:textId="77777777" w:rsidR="00B90668" w:rsidRPr="00F14B98" w:rsidRDefault="00B90668" w:rsidP="009A6D1C">
            <w:pPr>
              <w:snapToGrid w:val="0"/>
              <w:spacing w:line="360" w:lineRule="auto"/>
              <w:jc w:val="center"/>
              <w:rPr>
                <w:rFonts w:ascii="Book Antiqua" w:hAnsi="Book Antiqua" w:cs="Times New Roman"/>
                <w:i/>
              </w:rPr>
            </w:pPr>
            <w:r w:rsidRPr="00F14B98">
              <w:rPr>
                <w:rFonts w:ascii="Book Antiqua" w:hAnsi="Book Antiqua" w:cs="Times New Roman"/>
                <w:i/>
              </w:rPr>
              <w:t>ERC1</w:t>
            </w:r>
          </w:p>
        </w:tc>
        <w:tc>
          <w:tcPr>
            <w:tcW w:w="1070" w:type="dxa"/>
          </w:tcPr>
          <w:p w14:paraId="0B04F6D1"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0.003</w:t>
            </w:r>
          </w:p>
        </w:tc>
        <w:tc>
          <w:tcPr>
            <w:tcW w:w="1574" w:type="dxa"/>
          </w:tcPr>
          <w:p w14:paraId="587D6E0A" w14:textId="77777777" w:rsidR="00B90668" w:rsidRPr="00F14B98" w:rsidRDefault="00B90668" w:rsidP="009A6D1C">
            <w:pPr>
              <w:snapToGrid w:val="0"/>
              <w:spacing w:line="360" w:lineRule="auto"/>
              <w:jc w:val="center"/>
              <w:rPr>
                <w:rFonts w:ascii="Book Antiqua" w:hAnsi="Book Antiqua" w:cs="Times New Roman"/>
              </w:rPr>
            </w:pPr>
            <w:r w:rsidRPr="00F14B98">
              <w:rPr>
                <w:rFonts w:ascii="Book Antiqua" w:hAnsi="Book Antiqua" w:cs="Times New Roman"/>
              </w:rPr>
              <w:t>1.4 (1.1-1.8)</w:t>
            </w:r>
          </w:p>
        </w:tc>
      </w:tr>
    </w:tbl>
    <w:p w14:paraId="5800D8EE" w14:textId="3E2BBC13" w:rsidR="00517E43" w:rsidRPr="00F14B98" w:rsidRDefault="00B90668" w:rsidP="009A6D1C">
      <w:pPr>
        <w:snapToGrid w:val="0"/>
        <w:spacing w:line="360" w:lineRule="auto"/>
        <w:jc w:val="both"/>
        <w:rPr>
          <w:rFonts w:ascii="Book Antiqua" w:eastAsia="宋体" w:hAnsi="Book Antiqua" w:cs="Times New Roman"/>
          <w:lang w:eastAsia="zh-CN"/>
        </w:rPr>
      </w:pPr>
      <w:r w:rsidRPr="00F14B98">
        <w:rPr>
          <w:rFonts w:ascii="Book Antiqua" w:hAnsi="Book Antiqua" w:cs="Times New Roman"/>
        </w:rPr>
        <w:t>SNP</w:t>
      </w:r>
      <w:r w:rsidRPr="00F14B98">
        <w:rPr>
          <w:rFonts w:ascii="Book Antiqua" w:eastAsia="宋体" w:hAnsi="Book Antiqua" w:cs="Times New Roman"/>
          <w:lang w:eastAsia="zh-CN"/>
        </w:rPr>
        <w:t xml:space="preserve">: </w:t>
      </w:r>
      <w:r w:rsidRPr="00F14B98">
        <w:rPr>
          <w:rFonts w:ascii="Book Antiqua" w:hAnsi="Book Antiqua" w:cs="Times New Roman"/>
        </w:rPr>
        <w:t>Single nucleotide polymorphisms</w:t>
      </w:r>
      <w:r w:rsidRPr="00F14B98">
        <w:rPr>
          <w:rFonts w:ascii="Book Antiqua" w:eastAsia="宋体" w:hAnsi="Book Antiqua" w:cs="Times New Roman"/>
          <w:lang w:eastAsia="zh-CN"/>
        </w:rPr>
        <w:t>.</w:t>
      </w:r>
    </w:p>
    <w:p w14:paraId="1652598E" w14:textId="77777777" w:rsidR="005C1802" w:rsidRPr="00F14B98" w:rsidRDefault="005C1802" w:rsidP="009A6D1C">
      <w:pPr>
        <w:snapToGrid w:val="0"/>
        <w:spacing w:line="360" w:lineRule="auto"/>
        <w:jc w:val="both"/>
        <w:rPr>
          <w:rFonts w:ascii="Book Antiqua" w:hAnsi="Book Antiqua" w:cs="Times New Roman"/>
          <w:b/>
        </w:rPr>
      </w:pPr>
    </w:p>
    <w:p w14:paraId="338F00A6" w14:textId="4BA25606" w:rsidR="00B90668" w:rsidRPr="00F14B98" w:rsidRDefault="00B90668" w:rsidP="009A6D1C">
      <w:pPr>
        <w:snapToGrid w:val="0"/>
        <w:spacing w:line="360" w:lineRule="auto"/>
        <w:rPr>
          <w:rFonts w:ascii="Book Antiqua" w:hAnsi="Book Antiqua" w:cs="Times New Roman"/>
          <w:b/>
        </w:rPr>
      </w:pPr>
      <w:r w:rsidRPr="00F14B98">
        <w:rPr>
          <w:rFonts w:ascii="Book Antiqua" w:hAnsi="Book Antiqua" w:cs="Times New Roman"/>
          <w:b/>
        </w:rPr>
        <w:br w:type="page"/>
      </w:r>
    </w:p>
    <w:p w14:paraId="10BA0F7F" w14:textId="1D729A28" w:rsidR="00B90668" w:rsidRPr="00F14B98" w:rsidRDefault="00B90668" w:rsidP="009A6D1C">
      <w:pPr>
        <w:snapToGrid w:val="0"/>
        <w:spacing w:line="360" w:lineRule="auto"/>
        <w:jc w:val="both"/>
        <w:rPr>
          <w:rFonts w:ascii="Book Antiqua" w:hAnsi="Book Antiqua" w:cs="Times New Roman"/>
          <w:b/>
        </w:rPr>
      </w:pPr>
      <w:r w:rsidRPr="00F14B98">
        <w:rPr>
          <w:rFonts w:ascii="Book Antiqua" w:hAnsi="Book Antiqua" w:cs="Times New Roman"/>
          <w:b/>
        </w:rPr>
        <w:lastRenderedPageBreak/>
        <w:t>Table 4</w:t>
      </w:r>
      <w:r w:rsidR="00593760" w:rsidRPr="00F14B98">
        <w:rPr>
          <w:rFonts w:ascii="Book Antiqua" w:eastAsia="宋体" w:hAnsi="Book Antiqua" w:cs="Times New Roman"/>
          <w:b/>
          <w:lang w:eastAsia="zh-CN"/>
        </w:rPr>
        <w:t xml:space="preserve"> </w:t>
      </w:r>
      <w:r w:rsidRPr="00F14B98">
        <w:rPr>
          <w:rFonts w:ascii="Book Antiqua" w:hAnsi="Book Antiqua" w:cs="Times New Roman"/>
          <w:b/>
        </w:rPr>
        <w:t xml:space="preserve">Pathway analyses from genetic associations with adverse events from </w:t>
      </w:r>
      <w:proofErr w:type="spellStart"/>
      <w:r w:rsidR="00593760" w:rsidRPr="00F14B98">
        <w:rPr>
          <w:rFonts w:ascii="Book Antiqua" w:hAnsi="Book Antiqua" w:cs="Times New Roman"/>
          <w:b/>
        </w:rPr>
        <w:t>i</w:t>
      </w:r>
      <w:r w:rsidRPr="00F14B98">
        <w:rPr>
          <w:rFonts w:ascii="Book Antiqua" w:hAnsi="Book Antiqua" w:cs="Times New Roman"/>
          <w:b/>
        </w:rPr>
        <w:t>mmunochip</w:t>
      </w:r>
      <w:proofErr w:type="spellEnd"/>
      <w:r w:rsidRPr="00F14B98">
        <w:rPr>
          <w:rFonts w:ascii="Book Antiqua" w:hAnsi="Book Antiqua" w:cs="Times New Roman"/>
          <w:b/>
        </w:rPr>
        <w:t xml:space="preserve"> analyses</w:t>
      </w:r>
    </w:p>
    <w:tbl>
      <w:tblPr>
        <w:tblStyle w:val="a3"/>
        <w:tblpPr w:leftFromText="180" w:rightFromText="180" w:vertAnchor="text" w:tblpY="139"/>
        <w:tblW w:w="1003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5"/>
        <w:gridCol w:w="2419"/>
        <w:gridCol w:w="1758"/>
        <w:gridCol w:w="1460"/>
        <w:gridCol w:w="2389"/>
      </w:tblGrid>
      <w:tr w:rsidR="00F14B98" w:rsidRPr="00F14B98" w14:paraId="64D04425" w14:textId="77777777" w:rsidTr="00D722FD">
        <w:trPr>
          <w:trHeight w:val="282"/>
        </w:trPr>
        <w:tc>
          <w:tcPr>
            <w:tcW w:w="2005" w:type="dxa"/>
            <w:tcBorders>
              <w:top w:val="single" w:sz="4" w:space="0" w:color="auto"/>
              <w:bottom w:val="single" w:sz="4" w:space="0" w:color="auto"/>
            </w:tcBorders>
          </w:tcPr>
          <w:p w14:paraId="3D05B563" w14:textId="77777777" w:rsidR="00D722FD" w:rsidRPr="00F14B98" w:rsidRDefault="00D722FD" w:rsidP="009A6D1C">
            <w:pPr>
              <w:snapToGrid w:val="0"/>
              <w:spacing w:line="360" w:lineRule="auto"/>
              <w:jc w:val="both"/>
              <w:rPr>
                <w:rFonts w:ascii="Book Antiqua" w:hAnsi="Book Antiqua" w:cs="Times New Roman"/>
                <w:b/>
              </w:rPr>
            </w:pPr>
            <w:r w:rsidRPr="00F14B98">
              <w:rPr>
                <w:rFonts w:ascii="Book Antiqua" w:hAnsi="Book Antiqua" w:cs="Times New Roman"/>
                <w:b/>
              </w:rPr>
              <w:t>Type of adverse event</w:t>
            </w:r>
          </w:p>
        </w:tc>
        <w:tc>
          <w:tcPr>
            <w:tcW w:w="2419" w:type="dxa"/>
            <w:tcBorders>
              <w:top w:val="single" w:sz="4" w:space="0" w:color="auto"/>
              <w:bottom w:val="single" w:sz="4" w:space="0" w:color="auto"/>
            </w:tcBorders>
          </w:tcPr>
          <w:p w14:paraId="1F0C6412" w14:textId="77777777" w:rsidR="00D722FD" w:rsidRPr="00F14B98" w:rsidRDefault="00D722FD" w:rsidP="009A6D1C">
            <w:pPr>
              <w:snapToGrid w:val="0"/>
              <w:spacing w:line="360" w:lineRule="auto"/>
              <w:jc w:val="center"/>
              <w:rPr>
                <w:rFonts w:ascii="Book Antiqua" w:hAnsi="Book Antiqua" w:cs="Times New Roman"/>
                <w:b/>
              </w:rPr>
            </w:pPr>
            <w:r w:rsidRPr="00F14B98">
              <w:rPr>
                <w:rFonts w:ascii="Book Antiqua" w:hAnsi="Book Antiqua" w:cs="Times New Roman"/>
                <w:b/>
              </w:rPr>
              <w:t>Pathway</w:t>
            </w:r>
          </w:p>
        </w:tc>
        <w:tc>
          <w:tcPr>
            <w:tcW w:w="1758" w:type="dxa"/>
            <w:tcBorders>
              <w:top w:val="single" w:sz="4" w:space="0" w:color="auto"/>
              <w:bottom w:val="single" w:sz="4" w:space="0" w:color="auto"/>
            </w:tcBorders>
          </w:tcPr>
          <w:p w14:paraId="3967B67E" w14:textId="77777777" w:rsidR="00D722FD" w:rsidRPr="00F14B98" w:rsidRDefault="00D722FD" w:rsidP="009A6D1C">
            <w:pPr>
              <w:snapToGrid w:val="0"/>
              <w:spacing w:line="360" w:lineRule="auto"/>
              <w:jc w:val="center"/>
              <w:rPr>
                <w:rFonts w:ascii="Book Antiqua" w:hAnsi="Book Antiqua" w:cs="Times New Roman"/>
                <w:b/>
              </w:rPr>
            </w:pPr>
            <w:r w:rsidRPr="00F14B98">
              <w:rPr>
                <w:rFonts w:ascii="Book Antiqua" w:hAnsi="Book Antiqua" w:cs="Times New Roman"/>
                <w:b/>
              </w:rPr>
              <w:t>Number of genes</w:t>
            </w:r>
          </w:p>
        </w:tc>
        <w:tc>
          <w:tcPr>
            <w:tcW w:w="1460" w:type="dxa"/>
            <w:tcBorders>
              <w:top w:val="single" w:sz="4" w:space="0" w:color="auto"/>
              <w:bottom w:val="single" w:sz="4" w:space="0" w:color="auto"/>
            </w:tcBorders>
          </w:tcPr>
          <w:p w14:paraId="5AD0E334" w14:textId="77777777" w:rsidR="00D722FD" w:rsidRPr="00F14B98" w:rsidRDefault="00D722FD" w:rsidP="009A6D1C">
            <w:pPr>
              <w:snapToGrid w:val="0"/>
              <w:spacing w:line="360" w:lineRule="auto"/>
              <w:jc w:val="center"/>
              <w:rPr>
                <w:rFonts w:ascii="Book Antiqua" w:hAnsi="Book Antiqua" w:cs="Times New Roman"/>
                <w:b/>
              </w:rPr>
            </w:pPr>
            <w:r w:rsidRPr="00F14B98">
              <w:rPr>
                <w:rFonts w:ascii="Book Antiqua" w:hAnsi="Book Antiqua" w:cs="Times New Roman"/>
                <w:b/>
                <w:i/>
                <w:caps/>
              </w:rPr>
              <w:t>p</w:t>
            </w:r>
            <w:r w:rsidRPr="00F14B98">
              <w:rPr>
                <w:rFonts w:ascii="Book Antiqua" w:eastAsia="宋体" w:hAnsi="Book Antiqua" w:cs="Times New Roman"/>
                <w:b/>
                <w:lang w:eastAsia="zh-CN"/>
              </w:rPr>
              <w:t xml:space="preserve"> </w:t>
            </w:r>
            <w:r w:rsidRPr="00F14B98">
              <w:rPr>
                <w:rFonts w:ascii="Book Antiqua" w:hAnsi="Book Antiqua" w:cs="Times New Roman"/>
                <w:b/>
              </w:rPr>
              <w:t>value</w:t>
            </w:r>
          </w:p>
        </w:tc>
        <w:tc>
          <w:tcPr>
            <w:tcW w:w="2389" w:type="dxa"/>
            <w:tcBorders>
              <w:top w:val="single" w:sz="4" w:space="0" w:color="auto"/>
              <w:bottom w:val="single" w:sz="4" w:space="0" w:color="auto"/>
            </w:tcBorders>
          </w:tcPr>
          <w:p w14:paraId="1AA91D28" w14:textId="77777777" w:rsidR="00D722FD" w:rsidRPr="00F14B98" w:rsidRDefault="00D722FD" w:rsidP="009A6D1C">
            <w:pPr>
              <w:snapToGrid w:val="0"/>
              <w:spacing w:line="360" w:lineRule="auto"/>
              <w:jc w:val="center"/>
              <w:rPr>
                <w:rFonts w:ascii="Book Antiqua" w:hAnsi="Book Antiqua" w:cs="Times New Roman"/>
                <w:b/>
              </w:rPr>
            </w:pPr>
            <w:r w:rsidRPr="00F14B98">
              <w:rPr>
                <w:rFonts w:ascii="Book Antiqua" w:hAnsi="Book Antiqua" w:cs="Times New Roman"/>
                <w:b/>
                <w:i/>
                <w:caps/>
              </w:rPr>
              <w:t>p</w:t>
            </w:r>
            <w:r w:rsidRPr="00F14B98">
              <w:rPr>
                <w:rFonts w:ascii="Book Antiqua" w:eastAsia="宋体" w:hAnsi="Book Antiqua" w:cs="Times New Roman"/>
                <w:b/>
                <w:lang w:eastAsia="zh-CN"/>
              </w:rPr>
              <w:t xml:space="preserve"> </w:t>
            </w:r>
            <w:r w:rsidRPr="00F14B98">
              <w:rPr>
                <w:rFonts w:ascii="Book Antiqua" w:hAnsi="Book Antiqua" w:cs="Times New Roman"/>
                <w:b/>
              </w:rPr>
              <w:t>value (Bonferroni)</w:t>
            </w:r>
          </w:p>
        </w:tc>
      </w:tr>
      <w:tr w:rsidR="00F14B98" w:rsidRPr="00F14B98" w14:paraId="1C07FE4A" w14:textId="77777777" w:rsidTr="00D722FD">
        <w:trPr>
          <w:trHeight w:val="282"/>
        </w:trPr>
        <w:tc>
          <w:tcPr>
            <w:tcW w:w="2005" w:type="dxa"/>
            <w:tcBorders>
              <w:top w:val="single" w:sz="4" w:space="0" w:color="auto"/>
            </w:tcBorders>
          </w:tcPr>
          <w:p w14:paraId="24D33D9F" w14:textId="77777777" w:rsidR="00D722FD" w:rsidRPr="00F14B98" w:rsidRDefault="00D722FD" w:rsidP="009A6D1C">
            <w:pPr>
              <w:snapToGrid w:val="0"/>
              <w:spacing w:line="360" w:lineRule="auto"/>
              <w:jc w:val="both"/>
              <w:rPr>
                <w:rFonts w:ascii="Book Antiqua" w:hAnsi="Book Antiqua" w:cs="Times New Roman"/>
              </w:rPr>
            </w:pPr>
            <w:r w:rsidRPr="00F14B98">
              <w:rPr>
                <w:rFonts w:ascii="Book Antiqua" w:hAnsi="Book Antiqua" w:cs="Times New Roman"/>
              </w:rPr>
              <w:t>Any</w:t>
            </w:r>
          </w:p>
        </w:tc>
        <w:tc>
          <w:tcPr>
            <w:tcW w:w="2419" w:type="dxa"/>
            <w:tcBorders>
              <w:top w:val="single" w:sz="4" w:space="0" w:color="auto"/>
            </w:tcBorders>
          </w:tcPr>
          <w:p w14:paraId="56EFD21B"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JAK-STAT signaling pathway</w:t>
            </w:r>
          </w:p>
        </w:tc>
        <w:tc>
          <w:tcPr>
            <w:tcW w:w="1758" w:type="dxa"/>
            <w:tcBorders>
              <w:top w:val="single" w:sz="4" w:space="0" w:color="auto"/>
            </w:tcBorders>
          </w:tcPr>
          <w:p w14:paraId="495C2B60"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13</w:t>
            </w:r>
          </w:p>
        </w:tc>
        <w:tc>
          <w:tcPr>
            <w:tcW w:w="1460" w:type="dxa"/>
            <w:tcBorders>
              <w:top w:val="single" w:sz="4" w:space="0" w:color="auto"/>
            </w:tcBorders>
          </w:tcPr>
          <w:p w14:paraId="6FF8EC58"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3.98</w:t>
            </w:r>
            <w:r w:rsidRPr="00F14B98">
              <w:rPr>
                <w:rFonts w:ascii="Book Antiqua" w:eastAsia="宋体" w:hAnsi="Book Antiqua" w:cs="Times New Roman"/>
                <w:lang w:eastAsia="zh-CN"/>
              </w:rPr>
              <w:t xml:space="preserve"> </w:t>
            </w:r>
            <w:r w:rsidRPr="00F14B98">
              <w:rPr>
                <w:rFonts w:ascii="Book Antiqua" w:eastAsia="微软雅黑" w:hAnsi="Book Antiqua"/>
                <w:kern w:val="36"/>
              </w:rPr>
              <w:t>×</w:t>
            </w:r>
            <w:r w:rsidRPr="00F14B98">
              <w:rPr>
                <w:rFonts w:ascii="Book Antiqua" w:eastAsia="微软雅黑" w:hAnsi="Book Antiqua"/>
                <w:kern w:val="36"/>
                <w:lang w:eastAsia="zh-CN"/>
              </w:rPr>
              <w:t xml:space="preserve"> </w:t>
            </w:r>
            <w:r w:rsidRPr="00F14B98">
              <w:rPr>
                <w:rFonts w:ascii="Book Antiqua" w:hAnsi="Book Antiqua" w:cs="Times New Roman"/>
              </w:rPr>
              <w:t>10</w:t>
            </w:r>
            <w:r w:rsidRPr="00F14B98">
              <w:rPr>
                <w:rFonts w:ascii="Book Antiqua" w:hAnsi="Book Antiqua" w:cs="Times New Roman"/>
                <w:vertAlign w:val="superscript"/>
              </w:rPr>
              <w:t>-6</w:t>
            </w:r>
          </w:p>
        </w:tc>
        <w:tc>
          <w:tcPr>
            <w:tcW w:w="2389" w:type="dxa"/>
            <w:tcBorders>
              <w:top w:val="single" w:sz="4" w:space="0" w:color="auto"/>
            </w:tcBorders>
          </w:tcPr>
          <w:p w14:paraId="3B8FF071" w14:textId="77777777" w:rsidR="00D722FD" w:rsidRPr="00F14B98" w:rsidRDefault="00D722FD" w:rsidP="009A6D1C">
            <w:pPr>
              <w:snapToGrid w:val="0"/>
              <w:spacing w:line="360" w:lineRule="auto"/>
              <w:jc w:val="center"/>
              <w:rPr>
                <w:rFonts w:ascii="Book Antiqua" w:hAnsi="Book Antiqua" w:cs="Times New Roman"/>
                <w:vertAlign w:val="superscript"/>
              </w:rPr>
            </w:pPr>
            <w:r w:rsidRPr="00F14B98">
              <w:rPr>
                <w:rFonts w:ascii="Book Antiqua" w:hAnsi="Book Antiqua" w:cs="Times New Roman"/>
              </w:rPr>
              <w:t>7.96</w:t>
            </w:r>
            <w:r w:rsidRPr="00F14B98">
              <w:rPr>
                <w:rFonts w:ascii="Book Antiqua" w:eastAsia="宋体" w:hAnsi="Book Antiqua" w:cs="Times New Roman"/>
                <w:lang w:eastAsia="zh-CN"/>
              </w:rPr>
              <w:t xml:space="preserve"> </w:t>
            </w:r>
            <w:r w:rsidRPr="00F14B98">
              <w:rPr>
                <w:rFonts w:ascii="Book Antiqua" w:eastAsia="微软雅黑" w:hAnsi="Book Antiqua"/>
                <w:kern w:val="36"/>
              </w:rPr>
              <w:t>×</w:t>
            </w:r>
            <w:r w:rsidRPr="00F14B98">
              <w:rPr>
                <w:rFonts w:ascii="Book Antiqua" w:eastAsia="微软雅黑" w:hAnsi="Book Antiqua"/>
                <w:kern w:val="36"/>
                <w:lang w:eastAsia="zh-CN"/>
              </w:rPr>
              <w:t xml:space="preserve"> </w:t>
            </w:r>
            <w:r w:rsidRPr="00F14B98">
              <w:rPr>
                <w:rFonts w:ascii="Book Antiqua" w:hAnsi="Book Antiqua" w:cs="Times New Roman"/>
              </w:rPr>
              <w:t>10</w:t>
            </w:r>
            <w:r w:rsidRPr="00F14B98">
              <w:rPr>
                <w:rFonts w:ascii="Book Antiqua" w:hAnsi="Book Antiqua" w:cs="Times New Roman"/>
                <w:vertAlign w:val="superscript"/>
              </w:rPr>
              <w:t>-4</w:t>
            </w:r>
          </w:p>
        </w:tc>
      </w:tr>
      <w:tr w:rsidR="00F14B98" w:rsidRPr="00F14B98" w14:paraId="0269F1D7" w14:textId="77777777" w:rsidTr="00D722FD">
        <w:trPr>
          <w:trHeight w:val="282"/>
        </w:trPr>
        <w:tc>
          <w:tcPr>
            <w:tcW w:w="2005" w:type="dxa"/>
          </w:tcPr>
          <w:p w14:paraId="79B30B2F" w14:textId="77777777" w:rsidR="00D722FD" w:rsidRPr="00F14B98" w:rsidRDefault="00D722FD" w:rsidP="009A6D1C">
            <w:pPr>
              <w:snapToGrid w:val="0"/>
              <w:spacing w:line="360" w:lineRule="auto"/>
              <w:jc w:val="both"/>
              <w:rPr>
                <w:rFonts w:ascii="Book Antiqua" w:hAnsi="Book Antiqua" w:cs="Times New Roman"/>
              </w:rPr>
            </w:pPr>
            <w:r w:rsidRPr="00F14B98">
              <w:rPr>
                <w:rFonts w:ascii="Book Antiqua" w:hAnsi="Book Antiqua" w:cs="Times New Roman"/>
              </w:rPr>
              <w:t>Any</w:t>
            </w:r>
          </w:p>
        </w:tc>
        <w:tc>
          <w:tcPr>
            <w:tcW w:w="2419" w:type="dxa"/>
          </w:tcPr>
          <w:p w14:paraId="64C11404"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Measles</w:t>
            </w:r>
          </w:p>
        </w:tc>
        <w:tc>
          <w:tcPr>
            <w:tcW w:w="1758" w:type="dxa"/>
          </w:tcPr>
          <w:p w14:paraId="5E29C6BA"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12</w:t>
            </w:r>
          </w:p>
        </w:tc>
        <w:tc>
          <w:tcPr>
            <w:tcW w:w="1460" w:type="dxa"/>
          </w:tcPr>
          <w:p w14:paraId="03B9AF48" w14:textId="77777777" w:rsidR="00D722FD" w:rsidRPr="00F14B98" w:rsidRDefault="00D722FD" w:rsidP="009A6D1C">
            <w:pPr>
              <w:snapToGrid w:val="0"/>
              <w:spacing w:line="360" w:lineRule="auto"/>
              <w:jc w:val="center"/>
              <w:rPr>
                <w:rFonts w:ascii="Book Antiqua" w:hAnsi="Book Antiqua" w:cs="Times New Roman"/>
                <w:vertAlign w:val="superscript"/>
              </w:rPr>
            </w:pPr>
            <w:r w:rsidRPr="00F14B98">
              <w:rPr>
                <w:rFonts w:ascii="Book Antiqua" w:hAnsi="Book Antiqua" w:cs="Times New Roman"/>
              </w:rPr>
              <w:t>8.87</w:t>
            </w:r>
            <w:r w:rsidRPr="00F14B98">
              <w:rPr>
                <w:rFonts w:ascii="Book Antiqua" w:eastAsia="宋体" w:hAnsi="Book Antiqua" w:cs="Times New Roman"/>
                <w:lang w:eastAsia="zh-CN"/>
              </w:rPr>
              <w:t xml:space="preserve"> </w:t>
            </w:r>
            <w:r w:rsidRPr="00F14B98">
              <w:rPr>
                <w:rFonts w:ascii="Book Antiqua" w:eastAsia="微软雅黑" w:hAnsi="Book Antiqua"/>
                <w:kern w:val="36"/>
              </w:rPr>
              <w:t>×</w:t>
            </w:r>
            <w:r w:rsidRPr="00F14B98">
              <w:rPr>
                <w:rFonts w:ascii="Book Antiqua" w:eastAsia="微软雅黑" w:hAnsi="Book Antiqua"/>
                <w:kern w:val="36"/>
                <w:lang w:eastAsia="zh-CN"/>
              </w:rPr>
              <w:t xml:space="preserve"> </w:t>
            </w:r>
            <w:r w:rsidRPr="00F14B98">
              <w:rPr>
                <w:rFonts w:ascii="Book Antiqua" w:hAnsi="Book Antiqua" w:cs="Times New Roman"/>
              </w:rPr>
              <w:t>10</w:t>
            </w:r>
            <w:r w:rsidRPr="00F14B98">
              <w:rPr>
                <w:rFonts w:ascii="Book Antiqua" w:hAnsi="Book Antiqua" w:cs="Times New Roman"/>
                <w:vertAlign w:val="superscript"/>
              </w:rPr>
              <w:t>-6</w:t>
            </w:r>
          </w:p>
        </w:tc>
        <w:tc>
          <w:tcPr>
            <w:tcW w:w="2389" w:type="dxa"/>
          </w:tcPr>
          <w:p w14:paraId="05860B3E"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0.0018</w:t>
            </w:r>
          </w:p>
        </w:tc>
      </w:tr>
      <w:tr w:rsidR="00F14B98" w:rsidRPr="00F14B98" w14:paraId="482D147B" w14:textId="77777777" w:rsidTr="00D722FD">
        <w:trPr>
          <w:trHeight w:val="282"/>
        </w:trPr>
        <w:tc>
          <w:tcPr>
            <w:tcW w:w="2005" w:type="dxa"/>
          </w:tcPr>
          <w:p w14:paraId="356F6DF1" w14:textId="77777777" w:rsidR="00D722FD" w:rsidRPr="00F14B98" w:rsidRDefault="00D722FD" w:rsidP="009A6D1C">
            <w:pPr>
              <w:snapToGrid w:val="0"/>
              <w:spacing w:line="360" w:lineRule="auto"/>
              <w:jc w:val="both"/>
              <w:rPr>
                <w:rFonts w:ascii="Book Antiqua" w:hAnsi="Book Antiqua" w:cs="Times New Roman"/>
              </w:rPr>
            </w:pPr>
            <w:r w:rsidRPr="00F14B98">
              <w:rPr>
                <w:rFonts w:ascii="Book Antiqua" w:hAnsi="Book Antiqua" w:cs="Times New Roman"/>
              </w:rPr>
              <w:t>Any</w:t>
            </w:r>
          </w:p>
        </w:tc>
        <w:tc>
          <w:tcPr>
            <w:tcW w:w="2419" w:type="dxa"/>
          </w:tcPr>
          <w:p w14:paraId="0ED9902C"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IBD</w:t>
            </w:r>
          </w:p>
        </w:tc>
        <w:tc>
          <w:tcPr>
            <w:tcW w:w="1758" w:type="dxa"/>
          </w:tcPr>
          <w:p w14:paraId="4B7C9564"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8</w:t>
            </w:r>
          </w:p>
        </w:tc>
        <w:tc>
          <w:tcPr>
            <w:tcW w:w="1460" w:type="dxa"/>
          </w:tcPr>
          <w:p w14:paraId="057BFA05" w14:textId="77777777" w:rsidR="00D722FD" w:rsidRPr="00F14B98" w:rsidRDefault="00D722FD" w:rsidP="009A6D1C">
            <w:pPr>
              <w:snapToGrid w:val="0"/>
              <w:spacing w:line="360" w:lineRule="auto"/>
              <w:jc w:val="center"/>
              <w:rPr>
                <w:rFonts w:ascii="Book Antiqua" w:hAnsi="Book Antiqua" w:cs="Times New Roman"/>
                <w:vertAlign w:val="superscript"/>
              </w:rPr>
            </w:pPr>
            <w:r w:rsidRPr="00F14B98">
              <w:rPr>
                <w:rFonts w:ascii="Book Antiqua" w:hAnsi="Book Antiqua" w:cs="Times New Roman"/>
              </w:rPr>
              <w:t>3.05</w:t>
            </w:r>
            <w:r w:rsidRPr="00F14B98">
              <w:rPr>
                <w:rFonts w:ascii="Book Antiqua" w:eastAsia="宋体" w:hAnsi="Book Antiqua" w:cs="Times New Roman"/>
                <w:lang w:eastAsia="zh-CN"/>
              </w:rPr>
              <w:t xml:space="preserve"> </w:t>
            </w:r>
            <w:r w:rsidRPr="00F14B98">
              <w:rPr>
                <w:rFonts w:ascii="Book Antiqua" w:eastAsia="微软雅黑" w:hAnsi="Book Antiqua"/>
                <w:kern w:val="36"/>
              </w:rPr>
              <w:t>×</w:t>
            </w:r>
            <w:r w:rsidRPr="00F14B98">
              <w:rPr>
                <w:rFonts w:ascii="Book Antiqua" w:eastAsia="微软雅黑" w:hAnsi="Book Antiqua"/>
                <w:kern w:val="36"/>
                <w:lang w:eastAsia="zh-CN"/>
              </w:rPr>
              <w:t xml:space="preserve"> </w:t>
            </w:r>
            <w:r w:rsidRPr="00F14B98">
              <w:rPr>
                <w:rFonts w:ascii="Book Antiqua" w:hAnsi="Book Antiqua" w:cs="Times New Roman"/>
              </w:rPr>
              <w:t>10</w:t>
            </w:r>
            <w:r w:rsidRPr="00F14B98">
              <w:rPr>
                <w:rFonts w:ascii="Book Antiqua" w:hAnsi="Book Antiqua" w:cs="Times New Roman"/>
                <w:vertAlign w:val="superscript"/>
              </w:rPr>
              <w:t>-5</w:t>
            </w:r>
          </w:p>
        </w:tc>
        <w:tc>
          <w:tcPr>
            <w:tcW w:w="2389" w:type="dxa"/>
          </w:tcPr>
          <w:p w14:paraId="00333962"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0.0061</w:t>
            </w:r>
          </w:p>
        </w:tc>
      </w:tr>
      <w:tr w:rsidR="00F14B98" w:rsidRPr="00F14B98" w14:paraId="32EC21A2" w14:textId="77777777" w:rsidTr="00D722FD">
        <w:trPr>
          <w:trHeight w:val="282"/>
        </w:trPr>
        <w:tc>
          <w:tcPr>
            <w:tcW w:w="2005" w:type="dxa"/>
          </w:tcPr>
          <w:p w14:paraId="04778F27" w14:textId="77777777" w:rsidR="00D722FD" w:rsidRPr="00F14B98" w:rsidRDefault="00D722FD" w:rsidP="009A6D1C">
            <w:pPr>
              <w:snapToGrid w:val="0"/>
              <w:spacing w:line="360" w:lineRule="auto"/>
              <w:jc w:val="both"/>
              <w:rPr>
                <w:rFonts w:ascii="Book Antiqua" w:hAnsi="Book Antiqua" w:cs="Times New Roman"/>
              </w:rPr>
            </w:pPr>
            <w:r w:rsidRPr="00F14B98">
              <w:rPr>
                <w:rFonts w:ascii="Book Antiqua" w:hAnsi="Book Antiqua" w:cs="Times New Roman"/>
              </w:rPr>
              <w:t>Any</w:t>
            </w:r>
          </w:p>
        </w:tc>
        <w:tc>
          <w:tcPr>
            <w:tcW w:w="2419" w:type="dxa"/>
          </w:tcPr>
          <w:p w14:paraId="79BB6C35"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Cytokine-cytokine receptor interaction</w:t>
            </w:r>
          </w:p>
        </w:tc>
        <w:tc>
          <w:tcPr>
            <w:tcW w:w="1758" w:type="dxa"/>
          </w:tcPr>
          <w:p w14:paraId="2633316E"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16</w:t>
            </w:r>
          </w:p>
        </w:tc>
        <w:tc>
          <w:tcPr>
            <w:tcW w:w="1460" w:type="dxa"/>
          </w:tcPr>
          <w:p w14:paraId="14FC0C53" w14:textId="77777777" w:rsidR="00D722FD" w:rsidRPr="00F14B98" w:rsidRDefault="00D722FD" w:rsidP="009A6D1C">
            <w:pPr>
              <w:snapToGrid w:val="0"/>
              <w:spacing w:line="360" w:lineRule="auto"/>
              <w:jc w:val="center"/>
              <w:rPr>
                <w:rFonts w:ascii="Book Antiqua" w:hAnsi="Book Antiqua" w:cs="Times New Roman"/>
                <w:vertAlign w:val="superscript"/>
              </w:rPr>
            </w:pPr>
            <w:r w:rsidRPr="00F14B98">
              <w:rPr>
                <w:rFonts w:ascii="Book Antiqua" w:hAnsi="Book Antiqua" w:cs="Times New Roman"/>
              </w:rPr>
              <w:t>5.03</w:t>
            </w:r>
            <w:r w:rsidRPr="00F14B98">
              <w:rPr>
                <w:rFonts w:ascii="Book Antiqua" w:eastAsia="宋体" w:hAnsi="Book Antiqua" w:cs="Times New Roman"/>
                <w:lang w:eastAsia="zh-CN"/>
              </w:rPr>
              <w:t xml:space="preserve"> </w:t>
            </w:r>
            <w:r w:rsidRPr="00F14B98">
              <w:rPr>
                <w:rFonts w:ascii="Book Antiqua" w:eastAsia="微软雅黑" w:hAnsi="Book Antiqua"/>
                <w:kern w:val="36"/>
              </w:rPr>
              <w:t>×</w:t>
            </w:r>
            <w:r w:rsidRPr="00F14B98">
              <w:rPr>
                <w:rFonts w:ascii="Book Antiqua" w:eastAsia="微软雅黑" w:hAnsi="Book Antiqua"/>
                <w:kern w:val="36"/>
                <w:lang w:eastAsia="zh-CN"/>
              </w:rPr>
              <w:t xml:space="preserve"> </w:t>
            </w:r>
            <w:r w:rsidRPr="00F14B98">
              <w:rPr>
                <w:rFonts w:ascii="Book Antiqua" w:hAnsi="Book Antiqua" w:cs="Times New Roman"/>
              </w:rPr>
              <w:t>10</w:t>
            </w:r>
            <w:r w:rsidRPr="00F14B98">
              <w:rPr>
                <w:rFonts w:ascii="Book Antiqua" w:hAnsi="Book Antiqua" w:cs="Times New Roman"/>
                <w:vertAlign w:val="superscript"/>
              </w:rPr>
              <w:t>-5</w:t>
            </w:r>
          </w:p>
        </w:tc>
        <w:tc>
          <w:tcPr>
            <w:tcW w:w="2389" w:type="dxa"/>
          </w:tcPr>
          <w:p w14:paraId="24718AF2"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0.01</w:t>
            </w:r>
          </w:p>
        </w:tc>
      </w:tr>
      <w:tr w:rsidR="00F14B98" w:rsidRPr="00F14B98" w14:paraId="3D615400" w14:textId="77777777" w:rsidTr="00D722FD">
        <w:trPr>
          <w:trHeight w:val="282"/>
        </w:trPr>
        <w:tc>
          <w:tcPr>
            <w:tcW w:w="2005" w:type="dxa"/>
          </w:tcPr>
          <w:p w14:paraId="27D314C7" w14:textId="77777777" w:rsidR="00D722FD" w:rsidRPr="00F14B98" w:rsidRDefault="00D722FD" w:rsidP="009A6D1C">
            <w:pPr>
              <w:snapToGrid w:val="0"/>
              <w:spacing w:line="360" w:lineRule="auto"/>
              <w:jc w:val="both"/>
              <w:rPr>
                <w:rFonts w:ascii="Book Antiqua" w:hAnsi="Book Antiqua" w:cs="Times New Roman"/>
              </w:rPr>
            </w:pPr>
            <w:r w:rsidRPr="00F14B98">
              <w:rPr>
                <w:rFonts w:ascii="Book Antiqua" w:hAnsi="Book Antiqua" w:cs="Times New Roman"/>
              </w:rPr>
              <w:t>Any</w:t>
            </w:r>
          </w:p>
        </w:tc>
        <w:tc>
          <w:tcPr>
            <w:tcW w:w="2419" w:type="dxa"/>
          </w:tcPr>
          <w:p w14:paraId="67D0D05C"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Toxoplasmosis</w:t>
            </w:r>
          </w:p>
        </w:tc>
        <w:tc>
          <w:tcPr>
            <w:tcW w:w="1758" w:type="dxa"/>
          </w:tcPr>
          <w:p w14:paraId="50D650DB"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10</w:t>
            </w:r>
          </w:p>
        </w:tc>
        <w:tc>
          <w:tcPr>
            <w:tcW w:w="1460" w:type="dxa"/>
          </w:tcPr>
          <w:p w14:paraId="48E8CFEE"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5.49</w:t>
            </w:r>
            <w:r w:rsidRPr="00F14B98">
              <w:rPr>
                <w:rFonts w:ascii="Book Antiqua" w:eastAsia="宋体" w:hAnsi="Book Antiqua" w:cs="Times New Roman"/>
                <w:lang w:eastAsia="zh-CN"/>
              </w:rPr>
              <w:t xml:space="preserve"> </w:t>
            </w:r>
            <w:r w:rsidRPr="00F14B98">
              <w:rPr>
                <w:rFonts w:ascii="Book Antiqua" w:eastAsia="微软雅黑" w:hAnsi="Book Antiqua"/>
                <w:kern w:val="36"/>
              </w:rPr>
              <w:t>×</w:t>
            </w:r>
            <w:r w:rsidRPr="00F14B98">
              <w:rPr>
                <w:rFonts w:ascii="Book Antiqua" w:eastAsia="微软雅黑" w:hAnsi="Book Antiqua"/>
                <w:kern w:val="36"/>
                <w:lang w:eastAsia="zh-CN"/>
              </w:rPr>
              <w:t xml:space="preserve"> </w:t>
            </w:r>
            <w:r w:rsidRPr="00F14B98">
              <w:rPr>
                <w:rFonts w:ascii="Book Antiqua" w:hAnsi="Book Antiqua" w:cs="Times New Roman"/>
              </w:rPr>
              <w:t>10</w:t>
            </w:r>
            <w:r w:rsidRPr="00F14B98">
              <w:rPr>
                <w:rFonts w:ascii="Book Antiqua" w:hAnsi="Book Antiqua" w:cs="Times New Roman"/>
                <w:vertAlign w:val="superscript"/>
              </w:rPr>
              <w:t>-5</w:t>
            </w:r>
          </w:p>
        </w:tc>
        <w:tc>
          <w:tcPr>
            <w:tcW w:w="2389" w:type="dxa"/>
          </w:tcPr>
          <w:p w14:paraId="267DA64B"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0.011</w:t>
            </w:r>
          </w:p>
        </w:tc>
      </w:tr>
      <w:tr w:rsidR="00F14B98" w:rsidRPr="00F14B98" w14:paraId="3A6AA42E" w14:textId="77777777" w:rsidTr="00D722FD">
        <w:trPr>
          <w:trHeight w:val="718"/>
        </w:trPr>
        <w:tc>
          <w:tcPr>
            <w:tcW w:w="2005" w:type="dxa"/>
          </w:tcPr>
          <w:p w14:paraId="59E06C26" w14:textId="77777777" w:rsidR="00D722FD" w:rsidRPr="00F14B98" w:rsidRDefault="00D722FD" w:rsidP="009A6D1C">
            <w:pPr>
              <w:snapToGrid w:val="0"/>
              <w:spacing w:line="360" w:lineRule="auto"/>
              <w:jc w:val="both"/>
              <w:rPr>
                <w:rFonts w:ascii="Book Antiqua" w:hAnsi="Book Antiqua" w:cs="Times New Roman"/>
              </w:rPr>
            </w:pPr>
            <w:r w:rsidRPr="00F14B98">
              <w:rPr>
                <w:rFonts w:ascii="Book Antiqua" w:hAnsi="Book Antiqua" w:cs="Times New Roman"/>
              </w:rPr>
              <w:t>Infusion</w:t>
            </w:r>
          </w:p>
        </w:tc>
        <w:tc>
          <w:tcPr>
            <w:tcW w:w="2419" w:type="dxa"/>
          </w:tcPr>
          <w:p w14:paraId="11A1DA14"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JAK-STAT signaling pathway</w:t>
            </w:r>
          </w:p>
        </w:tc>
        <w:tc>
          <w:tcPr>
            <w:tcW w:w="1758" w:type="dxa"/>
          </w:tcPr>
          <w:p w14:paraId="0937F6CE"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12</w:t>
            </w:r>
          </w:p>
        </w:tc>
        <w:tc>
          <w:tcPr>
            <w:tcW w:w="1460" w:type="dxa"/>
          </w:tcPr>
          <w:p w14:paraId="4303DF87"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3.68</w:t>
            </w:r>
            <w:r w:rsidRPr="00F14B98">
              <w:rPr>
                <w:rFonts w:ascii="Book Antiqua" w:eastAsia="宋体" w:hAnsi="Book Antiqua" w:cs="Times New Roman"/>
                <w:lang w:eastAsia="zh-CN"/>
              </w:rPr>
              <w:t xml:space="preserve"> </w:t>
            </w:r>
            <w:r w:rsidRPr="00F14B98">
              <w:rPr>
                <w:rFonts w:ascii="Book Antiqua" w:eastAsia="微软雅黑" w:hAnsi="Book Antiqua"/>
                <w:kern w:val="36"/>
              </w:rPr>
              <w:t>×</w:t>
            </w:r>
            <w:r w:rsidRPr="00F14B98">
              <w:rPr>
                <w:rFonts w:ascii="Book Antiqua" w:eastAsia="微软雅黑" w:hAnsi="Book Antiqua"/>
                <w:kern w:val="36"/>
                <w:lang w:eastAsia="zh-CN"/>
              </w:rPr>
              <w:t xml:space="preserve"> </w:t>
            </w:r>
            <w:r w:rsidRPr="00F14B98">
              <w:rPr>
                <w:rFonts w:ascii="Book Antiqua" w:hAnsi="Book Antiqua" w:cs="Times New Roman"/>
              </w:rPr>
              <w:t>10</w:t>
            </w:r>
            <w:r w:rsidRPr="00F14B98">
              <w:rPr>
                <w:rFonts w:ascii="Book Antiqua" w:hAnsi="Book Antiqua" w:cs="Times New Roman"/>
                <w:vertAlign w:val="superscript"/>
              </w:rPr>
              <w:t>-5</w:t>
            </w:r>
          </w:p>
        </w:tc>
        <w:tc>
          <w:tcPr>
            <w:tcW w:w="2389" w:type="dxa"/>
          </w:tcPr>
          <w:p w14:paraId="06A31BB5"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0.0074</w:t>
            </w:r>
          </w:p>
        </w:tc>
      </w:tr>
      <w:tr w:rsidR="00F14B98" w:rsidRPr="00F14B98" w14:paraId="50CF5406" w14:textId="77777777" w:rsidTr="00D722FD">
        <w:trPr>
          <w:trHeight w:val="282"/>
        </w:trPr>
        <w:tc>
          <w:tcPr>
            <w:tcW w:w="2005" w:type="dxa"/>
          </w:tcPr>
          <w:p w14:paraId="28293FBF" w14:textId="77777777" w:rsidR="00D722FD" w:rsidRPr="00F14B98" w:rsidRDefault="00D722FD" w:rsidP="009A6D1C">
            <w:pPr>
              <w:snapToGrid w:val="0"/>
              <w:spacing w:line="360" w:lineRule="auto"/>
              <w:jc w:val="both"/>
              <w:rPr>
                <w:rFonts w:ascii="Book Antiqua" w:hAnsi="Book Antiqua" w:cs="Times New Roman"/>
              </w:rPr>
            </w:pPr>
            <w:r w:rsidRPr="00F14B98">
              <w:rPr>
                <w:rFonts w:ascii="Book Antiqua" w:hAnsi="Book Antiqua" w:cs="Times New Roman"/>
              </w:rPr>
              <w:t>Infusion</w:t>
            </w:r>
          </w:p>
        </w:tc>
        <w:tc>
          <w:tcPr>
            <w:tcW w:w="2419" w:type="dxa"/>
          </w:tcPr>
          <w:p w14:paraId="517F3D5B"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Measles</w:t>
            </w:r>
          </w:p>
        </w:tc>
        <w:tc>
          <w:tcPr>
            <w:tcW w:w="1758" w:type="dxa"/>
          </w:tcPr>
          <w:p w14:paraId="1961A407"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12</w:t>
            </w:r>
          </w:p>
        </w:tc>
        <w:tc>
          <w:tcPr>
            <w:tcW w:w="1460" w:type="dxa"/>
          </w:tcPr>
          <w:p w14:paraId="51DE5D75"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8.24</w:t>
            </w:r>
            <w:r w:rsidRPr="00F14B98">
              <w:rPr>
                <w:rFonts w:ascii="Book Antiqua" w:eastAsia="宋体" w:hAnsi="Book Antiqua" w:cs="Times New Roman"/>
                <w:lang w:eastAsia="zh-CN"/>
              </w:rPr>
              <w:t xml:space="preserve"> </w:t>
            </w:r>
            <w:r w:rsidRPr="00F14B98">
              <w:rPr>
                <w:rFonts w:ascii="Book Antiqua" w:eastAsia="微软雅黑" w:hAnsi="Book Antiqua"/>
                <w:kern w:val="36"/>
              </w:rPr>
              <w:t>×</w:t>
            </w:r>
            <w:r w:rsidRPr="00F14B98">
              <w:rPr>
                <w:rFonts w:ascii="Book Antiqua" w:eastAsia="微软雅黑" w:hAnsi="Book Antiqua"/>
                <w:kern w:val="36"/>
                <w:lang w:eastAsia="zh-CN"/>
              </w:rPr>
              <w:t xml:space="preserve"> </w:t>
            </w:r>
            <w:r w:rsidRPr="00F14B98">
              <w:rPr>
                <w:rFonts w:ascii="Book Antiqua" w:hAnsi="Book Antiqua" w:cs="Times New Roman"/>
              </w:rPr>
              <w:t>10</w:t>
            </w:r>
            <w:r w:rsidRPr="00F14B98">
              <w:rPr>
                <w:rFonts w:ascii="Book Antiqua" w:hAnsi="Book Antiqua" w:cs="Times New Roman"/>
                <w:vertAlign w:val="superscript"/>
              </w:rPr>
              <w:t>-6</w:t>
            </w:r>
          </w:p>
        </w:tc>
        <w:tc>
          <w:tcPr>
            <w:tcW w:w="2389" w:type="dxa"/>
          </w:tcPr>
          <w:p w14:paraId="5AB44531"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0.0016</w:t>
            </w:r>
          </w:p>
        </w:tc>
      </w:tr>
      <w:tr w:rsidR="00F14B98" w:rsidRPr="00F14B98" w14:paraId="503ACDF7" w14:textId="77777777" w:rsidTr="00D722FD">
        <w:trPr>
          <w:trHeight w:val="282"/>
        </w:trPr>
        <w:tc>
          <w:tcPr>
            <w:tcW w:w="2005" w:type="dxa"/>
          </w:tcPr>
          <w:p w14:paraId="3CD7413F" w14:textId="77777777" w:rsidR="00D722FD" w:rsidRPr="00F14B98" w:rsidRDefault="00D722FD" w:rsidP="009A6D1C">
            <w:pPr>
              <w:snapToGrid w:val="0"/>
              <w:spacing w:line="360" w:lineRule="auto"/>
              <w:jc w:val="both"/>
              <w:rPr>
                <w:rFonts w:ascii="Book Antiqua" w:hAnsi="Book Antiqua" w:cs="Times New Roman"/>
              </w:rPr>
            </w:pPr>
            <w:r w:rsidRPr="00F14B98">
              <w:rPr>
                <w:rFonts w:ascii="Book Antiqua" w:hAnsi="Book Antiqua" w:cs="Times New Roman"/>
              </w:rPr>
              <w:t>Infusion</w:t>
            </w:r>
          </w:p>
        </w:tc>
        <w:tc>
          <w:tcPr>
            <w:tcW w:w="2419" w:type="dxa"/>
          </w:tcPr>
          <w:p w14:paraId="28EEEA46"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IBD</w:t>
            </w:r>
          </w:p>
        </w:tc>
        <w:tc>
          <w:tcPr>
            <w:tcW w:w="1758" w:type="dxa"/>
          </w:tcPr>
          <w:p w14:paraId="709E57D8"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7</w:t>
            </w:r>
          </w:p>
        </w:tc>
        <w:tc>
          <w:tcPr>
            <w:tcW w:w="1460" w:type="dxa"/>
          </w:tcPr>
          <w:p w14:paraId="059CE033" w14:textId="77777777" w:rsidR="00D722FD" w:rsidRPr="00F14B98" w:rsidRDefault="00D722FD" w:rsidP="009A6D1C">
            <w:pPr>
              <w:snapToGrid w:val="0"/>
              <w:spacing w:line="360" w:lineRule="auto"/>
              <w:jc w:val="center"/>
              <w:rPr>
                <w:rFonts w:ascii="Book Antiqua" w:hAnsi="Book Antiqua" w:cs="Times New Roman"/>
                <w:vertAlign w:val="superscript"/>
              </w:rPr>
            </w:pPr>
            <w:r w:rsidRPr="00F14B98">
              <w:rPr>
                <w:rFonts w:ascii="Book Antiqua" w:hAnsi="Book Antiqua" w:cs="Times New Roman"/>
              </w:rPr>
              <w:t>2.11</w:t>
            </w:r>
            <w:r w:rsidRPr="00F14B98">
              <w:rPr>
                <w:rFonts w:ascii="Book Antiqua" w:eastAsia="宋体" w:hAnsi="Book Antiqua" w:cs="Times New Roman"/>
                <w:lang w:eastAsia="zh-CN"/>
              </w:rPr>
              <w:t xml:space="preserve"> </w:t>
            </w:r>
            <w:r w:rsidRPr="00F14B98">
              <w:rPr>
                <w:rFonts w:ascii="Book Antiqua" w:eastAsia="微软雅黑" w:hAnsi="Book Antiqua"/>
                <w:kern w:val="36"/>
              </w:rPr>
              <w:t>×</w:t>
            </w:r>
            <w:r w:rsidRPr="00F14B98">
              <w:rPr>
                <w:rFonts w:ascii="Book Antiqua" w:eastAsia="微软雅黑" w:hAnsi="Book Antiqua"/>
                <w:kern w:val="36"/>
                <w:lang w:eastAsia="zh-CN"/>
              </w:rPr>
              <w:t xml:space="preserve"> </w:t>
            </w:r>
            <w:r w:rsidRPr="00F14B98">
              <w:rPr>
                <w:rFonts w:ascii="Book Antiqua" w:hAnsi="Book Antiqua" w:cs="Times New Roman"/>
              </w:rPr>
              <w:t>10</w:t>
            </w:r>
            <w:r w:rsidRPr="00F14B98">
              <w:rPr>
                <w:rFonts w:ascii="Book Antiqua" w:hAnsi="Book Antiqua" w:cs="Times New Roman"/>
                <w:vertAlign w:val="superscript"/>
              </w:rPr>
              <w:t>-4</w:t>
            </w:r>
          </w:p>
        </w:tc>
        <w:tc>
          <w:tcPr>
            <w:tcW w:w="2389" w:type="dxa"/>
          </w:tcPr>
          <w:p w14:paraId="6E51B933"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0.042</w:t>
            </w:r>
          </w:p>
        </w:tc>
      </w:tr>
      <w:tr w:rsidR="00F14B98" w:rsidRPr="00F14B98" w14:paraId="78E76341" w14:textId="77777777" w:rsidTr="00D722FD">
        <w:trPr>
          <w:trHeight w:val="282"/>
        </w:trPr>
        <w:tc>
          <w:tcPr>
            <w:tcW w:w="2005" w:type="dxa"/>
          </w:tcPr>
          <w:p w14:paraId="7AFC60E8" w14:textId="77777777" w:rsidR="00D722FD" w:rsidRPr="00F14B98" w:rsidRDefault="00D722FD" w:rsidP="009A6D1C">
            <w:pPr>
              <w:snapToGrid w:val="0"/>
              <w:spacing w:line="360" w:lineRule="auto"/>
              <w:jc w:val="both"/>
              <w:rPr>
                <w:rFonts w:ascii="Book Antiqua" w:hAnsi="Book Antiqua" w:cs="Times New Roman"/>
              </w:rPr>
            </w:pPr>
            <w:r w:rsidRPr="00F14B98">
              <w:rPr>
                <w:rFonts w:ascii="Book Antiqua" w:hAnsi="Book Antiqua" w:cs="Times New Roman"/>
              </w:rPr>
              <w:t>Infusion</w:t>
            </w:r>
          </w:p>
        </w:tc>
        <w:tc>
          <w:tcPr>
            <w:tcW w:w="2419" w:type="dxa"/>
          </w:tcPr>
          <w:p w14:paraId="3F1E9EDD"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Cytokine-cytokine receptor interaction</w:t>
            </w:r>
          </w:p>
        </w:tc>
        <w:tc>
          <w:tcPr>
            <w:tcW w:w="1758" w:type="dxa"/>
          </w:tcPr>
          <w:p w14:paraId="14C1646C"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14</w:t>
            </w:r>
          </w:p>
        </w:tc>
        <w:tc>
          <w:tcPr>
            <w:tcW w:w="1460" w:type="dxa"/>
          </w:tcPr>
          <w:p w14:paraId="5A36386F" w14:textId="77777777" w:rsidR="00D722FD" w:rsidRPr="00F14B98" w:rsidRDefault="00D722FD" w:rsidP="009A6D1C">
            <w:pPr>
              <w:snapToGrid w:val="0"/>
              <w:spacing w:line="360" w:lineRule="auto"/>
              <w:jc w:val="center"/>
              <w:rPr>
                <w:rFonts w:ascii="Book Antiqua" w:hAnsi="Book Antiqua" w:cs="Times New Roman"/>
                <w:vertAlign w:val="superscript"/>
              </w:rPr>
            </w:pPr>
            <w:r w:rsidRPr="00F14B98">
              <w:rPr>
                <w:rFonts w:ascii="Book Antiqua" w:hAnsi="Book Antiqua" w:cs="Times New Roman"/>
              </w:rPr>
              <w:t>4.98</w:t>
            </w:r>
            <w:r w:rsidRPr="00F14B98">
              <w:rPr>
                <w:rFonts w:ascii="Book Antiqua" w:eastAsia="宋体" w:hAnsi="Book Antiqua" w:cs="Times New Roman"/>
                <w:lang w:eastAsia="zh-CN"/>
              </w:rPr>
              <w:t xml:space="preserve"> </w:t>
            </w:r>
            <w:r w:rsidRPr="00F14B98">
              <w:rPr>
                <w:rFonts w:ascii="Book Antiqua" w:eastAsia="微软雅黑" w:hAnsi="Book Antiqua"/>
                <w:kern w:val="36"/>
              </w:rPr>
              <w:t>×</w:t>
            </w:r>
            <w:r w:rsidRPr="00F14B98">
              <w:rPr>
                <w:rFonts w:ascii="Book Antiqua" w:eastAsia="微软雅黑" w:hAnsi="Book Antiqua"/>
                <w:kern w:val="36"/>
                <w:lang w:eastAsia="zh-CN"/>
              </w:rPr>
              <w:t xml:space="preserve"> </w:t>
            </w:r>
            <w:r w:rsidRPr="00F14B98">
              <w:rPr>
                <w:rFonts w:ascii="Book Antiqua" w:hAnsi="Book Antiqua" w:cs="Times New Roman"/>
              </w:rPr>
              <w:t>10</w:t>
            </w:r>
            <w:r w:rsidRPr="00F14B98">
              <w:rPr>
                <w:rFonts w:ascii="Book Antiqua" w:hAnsi="Book Antiqua" w:cs="Times New Roman"/>
                <w:vertAlign w:val="superscript"/>
              </w:rPr>
              <w:t>-4</w:t>
            </w:r>
          </w:p>
        </w:tc>
        <w:tc>
          <w:tcPr>
            <w:tcW w:w="2389" w:type="dxa"/>
          </w:tcPr>
          <w:p w14:paraId="6D1FD2D0"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0.099</w:t>
            </w:r>
          </w:p>
        </w:tc>
      </w:tr>
      <w:tr w:rsidR="00F14B98" w:rsidRPr="00F14B98" w14:paraId="2E8C399B" w14:textId="77777777" w:rsidTr="00D722FD">
        <w:trPr>
          <w:trHeight w:val="282"/>
        </w:trPr>
        <w:tc>
          <w:tcPr>
            <w:tcW w:w="2005" w:type="dxa"/>
          </w:tcPr>
          <w:p w14:paraId="5FD7B1D1" w14:textId="77777777" w:rsidR="00D722FD" w:rsidRPr="00F14B98" w:rsidRDefault="00D722FD" w:rsidP="009A6D1C">
            <w:pPr>
              <w:snapToGrid w:val="0"/>
              <w:spacing w:line="360" w:lineRule="auto"/>
              <w:jc w:val="both"/>
              <w:rPr>
                <w:rFonts w:ascii="Book Antiqua" w:hAnsi="Book Antiqua" w:cs="Times New Roman"/>
              </w:rPr>
            </w:pPr>
            <w:r w:rsidRPr="00F14B98">
              <w:rPr>
                <w:rFonts w:ascii="Book Antiqua" w:hAnsi="Book Antiqua" w:cs="Times New Roman"/>
              </w:rPr>
              <w:t>Infusion</w:t>
            </w:r>
          </w:p>
        </w:tc>
        <w:tc>
          <w:tcPr>
            <w:tcW w:w="2419" w:type="dxa"/>
          </w:tcPr>
          <w:p w14:paraId="70CD8CD8"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Toxoplasmosis</w:t>
            </w:r>
          </w:p>
        </w:tc>
        <w:tc>
          <w:tcPr>
            <w:tcW w:w="1758" w:type="dxa"/>
          </w:tcPr>
          <w:p w14:paraId="18A12638"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11</w:t>
            </w:r>
          </w:p>
        </w:tc>
        <w:tc>
          <w:tcPr>
            <w:tcW w:w="1460" w:type="dxa"/>
          </w:tcPr>
          <w:p w14:paraId="7943ED76"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9.02</w:t>
            </w:r>
            <w:r w:rsidRPr="00F14B98">
              <w:rPr>
                <w:rFonts w:ascii="Book Antiqua" w:eastAsia="宋体" w:hAnsi="Book Antiqua" w:cs="Times New Roman"/>
                <w:lang w:eastAsia="zh-CN"/>
              </w:rPr>
              <w:t xml:space="preserve"> </w:t>
            </w:r>
            <w:r w:rsidRPr="00F14B98">
              <w:rPr>
                <w:rFonts w:ascii="Book Antiqua" w:eastAsia="微软雅黑" w:hAnsi="Book Antiqua"/>
                <w:kern w:val="36"/>
              </w:rPr>
              <w:t>×</w:t>
            </w:r>
            <w:r w:rsidRPr="00F14B98">
              <w:rPr>
                <w:rFonts w:ascii="Book Antiqua" w:eastAsia="微软雅黑" w:hAnsi="Book Antiqua"/>
                <w:kern w:val="36"/>
                <w:lang w:eastAsia="zh-CN"/>
              </w:rPr>
              <w:t xml:space="preserve"> </w:t>
            </w:r>
            <w:r w:rsidRPr="00F14B98">
              <w:rPr>
                <w:rFonts w:ascii="Book Antiqua" w:hAnsi="Book Antiqua" w:cs="Times New Roman"/>
              </w:rPr>
              <w:t>10</w:t>
            </w:r>
            <w:r w:rsidRPr="00F14B98">
              <w:rPr>
                <w:rFonts w:ascii="Book Antiqua" w:hAnsi="Book Antiqua" w:cs="Times New Roman"/>
                <w:vertAlign w:val="superscript"/>
              </w:rPr>
              <w:t>-6</w:t>
            </w:r>
          </w:p>
        </w:tc>
        <w:tc>
          <w:tcPr>
            <w:tcW w:w="2389" w:type="dxa"/>
          </w:tcPr>
          <w:p w14:paraId="3DF9ADC5"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0.0018</w:t>
            </w:r>
          </w:p>
        </w:tc>
      </w:tr>
      <w:tr w:rsidR="00F14B98" w:rsidRPr="00F14B98" w14:paraId="04AD0CE1" w14:textId="77777777" w:rsidTr="00D722FD">
        <w:trPr>
          <w:trHeight w:val="282"/>
        </w:trPr>
        <w:tc>
          <w:tcPr>
            <w:tcW w:w="2005" w:type="dxa"/>
          </w:tcPr>
          <w:p w14:paraId="548ABD62" w14:textId="77777777" w:rsidR="00D722FD" w:rsidRPr="00F14B98" w:rsidRDefault="00D722FD" w:rsidP="009A6D1C">
            <w:pPr>
              <w:snapToGrid w:val="0"/>
              <w:spacing w:line="360" w:lineRule="auto"/>
              <w:jc w:val="both"/>
              <w:rPr>
                <w:rFonts w:ascii="Book Antiqua" w:hAnsi="Book Antiqua" w:cs="Times New Roman"/>
              </w:rPr>
            </w:pPr>
            <w:r w:rsidRPr="00F14B98">
              <w:rPr>
                <w:rFonts w:ascii="Book Antiqua" w:hAnsi="Book Antiqua" w:cs="Times New Roman"/>
              </w:rPr>
              <w:t>Allergic</w:t>
            </w:r>
          </w:p>
        </w:tc>
        <w:tc>
          <w:tcPr>
            <w:tcW w:w="2419" w:type="dxa"/>
          </w:tcPr>
          <w:p w14:paraId="69903CC7"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JAK-STAT signaling pathway</w:t>
            </w:r>
          </w:p>
        </w:tc>
        <w:tc>
          <w:tcPr>
            <w:tcW w:w="1758" w:type="dxa"/>
          </w:tcPr>
          <w:p w14:paraId="5D7898E0"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12</w:t>
            </w:r>
          </w:p>
        </w:tc>
        <w:tc>
          <w:tcPr>
            <w:tcW w:w="1460" w:type="dxa"/>
          </w:tcPr>
          <w:p w14:paraId="768DA981" w14:textId="77777777" w:rsidR="00D722FD" w:rsidRPr="00F14B98" w:rsidRDefault="00D722FD" w:rsidP="009A6D1C">
            <w:pPr>
              <w:snapToGrid w:val="0"/>
              <w:spacing w:line="360" w:lineRule="auto"/>
              <w:jc w:val="center"/>
              <w:rPr>
                <w:rFonts w:ascii="Book Antiqua" w:hAnsi="Book Antiqua" w:cs="Times New Roman"/>
                <w:vertAlign w:val="superscript"/>
              </w:rPr>
            </w:pPr>
            <w:r w:rsidRPr="00F14B98">
              <w:rPr>
                <w:rFonts w:ascii="Book Antiqua" w:hAnsi="Book Antiqua" w:cs="Times New Roman"/>
              </w:rPr>
              <w:t>2.96</w:t>
            </w:r>
            <w:r w:rsidRPr="00F14B98">
              <w:rPr>
                <w:rFonts w:ascii="Book Antiqua" w:eastAsia="宋体" w:hAnsi="Book Antiqua" w:cs="Times New Roman"/>
                <w:lang w:eastAsia="zh-CN"/>
              </w:rPr>
              <w:t xml:space="preserve"> </w:t>
            </w:r>
            <w:r w:rsidRPr="00F14B98">
              <w:rPr>
                <w:rFonts w:ascii="Book Antiqua" w:eastAsia="微软雅黑" w:hAnsi="Book Antiqua"/>
                <w:kern w:val="36"/>
              </w:rPr>
              <w:t>×</w:t>
            </w:r>
            <w:r w:rsidRPr="00F14B98">
              <w:rPr>
                <w:rFonts w:ascii="Book Antiqua" w:hAnsi="Book Antiqua" w:cs="Times New Roman"/>
              </w:rPr>
              <w:t>10</w:t>
            </w:r>
            <w:r w:rsidRPr="00F14B98">
              <w:rPr>
                <w:rFonts w:ascii="Book Antiqua" w:hAnsi="Book Antiqua" w:cs="Times New Roman"/>
                <w:vertAlign w:val="superscript"/>
              </w:rPr>
              <w:t>-5</w:t>
            </w:r>
          </w:p>
        </w:tc>
        <w:tc>
          <w:tcPr>
            <w:tcW w:w="2389" w:type="dxa"/>
          </w:tcPr>
          <w:p w14:paraId="33ACBBCA"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0.006</w:t>
            </w:r>
          </w:p>
        </w:tc>
      </w:tr>
      <w:tr w:rsidR="00F14B98" w:rsidRPr="00F14B98" w14:paraId="67BB893B" w14:textId="77777777" w:rsidTr="00D722FD">
        <w:trPr>
          <w:trHeight w:val="282"/>
        </w:trPr>
        <w:tc>
          <w:tcPr>
            <w:tcW w:w="2005" w:type="dxa"/>
          </w:tcPr>
          <w:p w14:paraId="7DD3B4B4" w14:textId="77777777" w:rsidR="00D722FD" w:rsidRPr="00F14B98" w:rsidRDefault="00D722FD" w:rsidP="009A6D1C">
            <w:pPr>
              <w:snapToGrid w:val="0"/>
              <w:spacing w:line="360" w:lineRule="auto"/>
              <w:jc w:val="both"/>
              <w:rPr>
                <w:rFonts w:ascii="Book Antiqua" w:hAnsi="Book Antiqua" w:cs="Times New Roman"/>
              </w:rPr>
            </w:pPr>
            <w:r w:rsidRPr="00F14B98">
              <w:rPr>
                <w:rFonts w:ascii="Book Antiqua" w:hAnsi="Book Antiqua" w:cs="Times New Roman"/>
              </w:rPr>
              <w:t>Allergic</w:t>
            </w:r>
          </w:p>
        </w:tc>
        <w:tc>
          <w:tcPr>
            <w:tcW w:w="2419" w:type="dxa"/>
          </w:tcPr>
          <w:p w14:paraId="3DC85A99"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Measles</w:t>
            </w:r>
          </w:p>
        </w:tc>
        <w:tc>
          <w:tcPr>
            <w:tcW w:w="1758" w:type="dxa"/>
          </w:tcPr>
          <w:p w14:paraId="4A486723"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12</w:t>
            </w:r>
          </w:p>
        </w:tc>
        <w:tc>
          <w:tcPr>
            <w:tcW w:w="1460" w:type="dxa"/>
          </w:tcPr>
          <w:p w14:paraId="56A99576" w14:textId="77777777" w:rsidR="00D722FD" w:rsidRPr="00F14B98" w:rsidRDefault="00D722FD" w:rsidP="009A6D1C">
            <w:pPr>
              <w:snapToGrid w:val="0"/>
              <w:spacing w:line="360" w:lineRule="auto"/>
              <w:jc w:val="center"/>
              <w:rPr>
                <w:rFonts w:ascii="Book Antiqua" w:hAnsi="Book Antiqua" w:cs="Times New Roman"/>
                <w:vertAlign w:val="superscript"/>
              </w:rPr>
            </w:pPr>
            <w:r w:rsidRPr="00F14B98">
              <w:rPr>
                <w:rFonts w:ascii="Book Antiqua" w:hAnsi="Book Antiqua" w:cs="Times New Roman"/>
              </w:rPr>
              <w:t>6.6</w:t>
            </w:r>
            <w:r w:rsidRPr="00F14B98">
              <w:rPr>
                <w:rFonts w:ascii="Book Antiqua" w:eastAsia="宋体" w:hAnsi="Book Antiqua" w:cs="Times New Roman"/>
                <w:lang w:eastAsia="zh-CN"/>
              </w:rPr>
              <w:t xml:space="preserve"> </w:t>
            </w:r>
            <w:r w:rsidRPr="00F14B98">
              <w:rPr>
                <w:rFonts w:ascii="Book Antiqua" w:eastAsia="微软雅黑" w:hAnsi="Book Antiqua"/>
                <w:kern w:val="36"/>
              </w:rPr>
              <w:t>×</w:t>
            </w:r>
            <w:r w:rsidRPr="00F14B98">
              <w:rPr>
                <w:rFonts w:ascii="Book Antiqua" w:eastAsia="微软雅黑" w:hAnsi="Book Antiqua"/>
                <w:kern w:val="36"/>
                <w:lang w:eastAsia="zh-CN"/>
              </w:rPr>
              <w:t xml:space="preserve"> </w:t>
            </w:r>
            <w:r w:rsidRPr="00F14B98">
              <w:rPr>
                <w:rFonts w:ascii="Book Antiqua" w:hAnsi="Book Antiqua" w:cs="Times New Roman"/>
              </w:rPr>
              <w:t>10</w:t>
            </w:r>
            <w:r w:rsidRPr="00F14B98">
              <w:rPr>
                <w:rFonts w:ascii="Book Antiqua" w:hAnsi="Book Antiqua" w:cs="Times New Roman"/>
                <w:vertAlign w:val="superscript"/>
              </w:rPr>
              <w:t>-6</w:t>
            </w:r>
          </w:p>
        </w:tc>
        <w:tc>
          <w:tcPr>
            <w:tcW w:w="2389" w:type="dxa"/>
          </w:tcPr>
          <w:p w14:paraId="42D7B159"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0.001</w:t>
            </w:r>
          </w:p>
        </w:tc>
      </w:tr>
      <w:tr w:rsidR="00F14B98" w:rsidRPr="00F14B98" w14:paraId="22BEDA6A" w14:textId="77777777" w:rsidTr="00D722FD">
        <w:trPr>
          <w:trHeight w:val="282"/>
        </w:trPr>
        <w:tc>
          <w:tcPr>
            <w:tcW w:w="2005" w:type="dxa"/>
          </w:tcPr>
          <w:p w14:paraId="208C9DD6" w14:textId="77777777" w:rsidR="00D722FD" w:rsidRPr="00F14B98" w:rsidRDefault="00D722FD" w:rsidP="009A6D1C">
            <w:pPr>
              <w:snapToGrid w:val="0"/>
              <w:spacing w:line="360" w:lineRule="auto"/>
              <w:jc w:val="both"/>
              <w:rPr>
                <w:rFonts w:ascii="Book Antiqua" w:hAnsi="Book Antiqua" w:cs="Times New Roman"/>
              </w:rPr>
            </w:pPr>
            <w:r w:rsidRPr="00F14B98">
              <w:rPr>
                <w:rFonts w:ascii="Book Antiqua" w:hAnsi="Book Antiqua" w:cs="Times New Roman"/>
              </w:rPr>
              <w:t>Allergic</w:t>
            </w:r>
          </w:p>
        </w:tc>
        <w:tc>
          <w:tcPr>
            <w:tcW w:w="2419" w:type="dxa"/>
          </w:tcPr>
          <w:p w14:paraId="4D8FE8D1"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IBD</w:t>
            </w:r>
          </w:p>
        </w:tc>
        <w:tc>
          <w:tcPr>
            <w:tcW w:w="1758" w:type="dxa"/>
          </w:tcPr>
          <w:p w14:paraId="24E37E1B"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7</w:t>
            </w:r>
          </w:p>
        </w:tc>
        <w:tc>
          <w:tcPr>
            <w:tcW w:w="1460" w:type="dxa"/>
          </w:tcPr>
          <w:p w14:paraId="4669A607" w14:textId="77777777" w:rsidR="00D722FD" w:rsidRPr="00F14B98" w:rsidRDefault="00D722FD" w:rsidP="009A6D1C">
            <w:pPr>
              <w:snapToGrid w:val="0"/>
              <w:spacing w:line="360" w:lineRule="auto"/>
              <w:jc w:val="center"/>
              <w:rPr>
                <w:rFonts w:ascii="Book Antiqua" w:hAnsi="Book Antiqua" w:cs="Times New Roman"/>
                <w:vertAlign w:val="superscript"/>
              </w:rPr>
            </w:pPr>
            <w:r w:rsidRPr="00F14B98">
              <w:rPr>
                <w:rFonts w:ascii="Book Antiqua" w:hAnsi="Book Antiqua" w:cs="Times New Roman"/>
              </w:rPr>
              <w:t>1.84</w:t>
            </w:r>
            <w:r w:rsidRPr="00F14B98">
              <w:rPr>
                <w:rFonts w:ascii="Book Antiqua" w:eastAsia="宋体" w:hAnsi="Book Antiqua" w:cs="Times New Roman"/>
                <w:lang w:eastAsia="zh-CN"/>
              </w:rPr>
              <w:t xml:space="preserve"> </w:t>
            </w:r>
            <w:r w:rsidRPr="00F14B98">
              <w:rPr>
                <w:rFonts w:ascii="Book Antiqua" w:eastAsia="微软雅黑" w:hAnsi="Book Antiqua"/>
                <w:kern w:val="36"/>
              </w:rPr>
              <w:t>×</w:t>
            </w:r>
            <w:r w:rsidRPr="00F14B98">
              <w:rPr>
                <w:rFonts w:ascii="Book Antiqua" w:eastAsia="微软雅黑" w:hAnsi="Book Antiqua"/>
                <w:kern w:val="36"/>
                <w:lang w:eastAsia="zh-CN"/>
              </w:rPr>
              <w:t xml:space="preserve"> </w:t>
            </w:r>
            <w:r w:rsidRPr="00F14B98">
              <w:rPr>
                <w:rFonts w:ascii="Book Antiqua" w:hAnsi="Book Antiqua" w:cs="Times New Roman"/>
              </w:rPr>
              <w:t>10</w:t>
            </w:r>
            <w:r w:rsidRPr="00F14B98">
              <w:rPr>
                <w:rFonts w:ascii="Book Antiqua" w:hAnsi="Book Antiqua" w:cs="Times New Roman"/>
                <w:vertAlign w:val="superscript"/>
              </w:rPr>
              <w:t>-4</w:t>
            </w:r>
          </w:p>
        </w:tc>
        <w:tc>
          <w:tcPr>
            <w:tcW w:w="2389" w:type="dxa"/>
          </w:tcPr>
          <w:p w14:paraId="5E133AAD"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0.037</w:t>
            </w:r>
          </w:p>
        </w:tc>
      </w:tr>
      <w:tr w:rsidR="00F14B98" w:rsidRPr="00F14B98" w14:paraId="02D274FD" w14:textId="77777777" w:rsidTr="00D722FD">
        <w:trPr>
          <w:trHeight w:val="282"/>
        </w:trPr>
        <w:tc>
          <w:tcPr>
            <w:tcW w:w="2005" w:type="dxa"/>
          </w:tcPr>
          <w:p w14:paraId="0ECDC6A3" w14:textId="77777777" w:rsidR="00D722FD" w:rsidRPr="00F14B98" w:rsidRDefault="00D722FD" w:rsidP="009A6D1C">
            <w:pPr>
              <w:snapToGrid w:val="0"/>
              <w:spacing w:line="360" w:lineRule="auto"/>
              <w:jc w:val="both"/>
              <w:rPr>
                <w:rFonts w:ascii="Book Antiqua" w:hAnsi="Book Antiqua" w:cs="Times New Roman"/>
              </w:rPr>
            </w:pPr>
            <w:r w:rsidRPr="00F14B98">
              <w:rPr>
                <w:rFonts w:ascii="Book Antiqua" w:hAnsi="Book Antiqua" w:cs="Times New Roman"/>
              </w:rPr>
              <w:t>Allergic</w:t>
            </w:r>
          </w:p>
        </w:tc>
        <w:tc>
          <w:tcPr>
            <w:tcW w:w="2419" w:type="dxa"/>
          </w:tcPr>
          <w:p w14:paraId="074A228D"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Cytokine-cytokine receptor interaction</w:t>
            </w:r>
          </w:p>
        </w:tc>
        <w:tc>
          <w:tcPr>
            <w:tcW w:w="1758" w:type="dxa"/>
          </w:tcPr>
          <w:p w14:paraId="421C2BB4"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14</w:t>
            </w:r>
          </w:p>
        </w:tc>
        <w:tc>
          <w:tcPr>
            <w:tcW w:w="1460" w:type="dxa"/>
          </w:tcPr>
          <w:p w14:paraId="4DC55FDF" w14:textId="77777777" w:rsidR="00D722FD" w:rsidRPr="00F14B98" w:rsidRDefault="00D722FD" w:rsidP="009A6D1C">
            <w:pPr>
              <w:snapToGrid w:val="0"/>
              <w:spacing w:line="360" w:lineRule="auto"/>
              <w:jc w:val="center"/>
              <w:rPr>
                <w:rFonts w:ascii="Book Antiqua" w:hAnsi="Book Antiqua" w:cs="Times New Roman"/>
                <w:vertAlign w:val="superscript"/>
              </w:rPr>
            </w:pPr>
            <w:r w:rsidRPr="00F14B98">
              <w:rPr>
                <w:rFonts w:ascii="Book Antiqua" w:hAnsi="Book Antiqua" w:cs="Times New Roman"/>
              </w:rPr>
              <w:t>4.02</w:t>
            </w:r>
            <w:r w:rsidRPr="00F14B98">
              <w:rPr>
                <w:rFonts w:ascii="Book Antiqua" w:eastAsia="宋体" w:hAnsi="Book Antiqua" w:cs="Times New Roman"/>
                <w:lang w:eastAsia="zh-CN"/>
              </w:rPr>
              <w:t xml:space="preserve"> </w:t>
            </w:r>
            <w:r w:rsidRPr="00F14B98">
              <w:rPr>
                <w:rFonts w:ascii="Book Antiqua" w:eastAsia="微软雅黑" w:hAnsi="Book Antiqua"/>
                <w:kern w:val="36"/>
              </w:rPr>
              <w:t>×</w:t>
            </w:r>
            <w:r w:rsidRPr="00F14B98">
              <w:rPr>
                <w:rFonts w:ascii="Book Antiqua" w:hAnsi="Book Antiqua" w:cs="Times New Roman"/>
              </w:rPr>
              <w:t>10</w:t>
            </w:r>
            <w:r w:rsidRPr="00F14B98">
              <w:rPr>
                <w:rFonts w:ascii="Book Antiqua" w:hAnsi="Book Antiqua" w:cs="Times New Roman"/>
                <w:vertAlign w:val="superscript"/>
              </w:rPr>
              <w:t>-4</w:t>
            </w:r>
          </w:p>
        </w:tc>
        <w:tc>
          <w:tcPr>
            <w:tcW w:w="2389" w:type="dxa"/>
          </w:tcPr>
          <w:p w14:paraId="27FBD2CB"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0.08</w:t>
            </w:r>
          </w:p>
        </w:tc>
      </w:tr>
      <w:tr w:rsidR="00F14B98" w:rsidRPr="00F14B98" w14:paraId="6EB8A54F" w14:textId="77777777" w:rsidTr="00D722FD">
        <w:trPr>
          <w:trHeight w:val="282"/>
        </w:trPr>
        <w:tc>
          <w:tcPr>
            <w:tcW w:w="2005" w:type="dxa"/>
          </w:tcPr>
          <w:p w14:paraId="5EDECD13" w14:textId="77777777" w:rsidR="00D722FD" w:rsidRPr="00F14B98" w:rsidRDefault="00D722FD" w:rsidP="009A6D1C">
            <w:pPr>
              <w:snapToGrid w:val="0"/>
              <w:spacing w:line="360" w:lineRule="auto"/>
              <w:jc w:val="both"/>
              <w:rPr>
                <w:rFonts w:ascii="Book Antiqua" w:hAnsi="Book Antiqua" w:cs="Times New Roman"/>
              </w:rPr>
            </w:pPr>
            <w:r w:rsidRPr="00F14B98">
              <w:rPr>
                <w:rFonts w:ascii="Book Antiqua" w:hAnsi="Book Antiqua" w:cs="Times New Roman"/>
              </w:rPr>
              <w:t>Allergic</w:t>
            </w:r>
          </w:p>
        </w:tc>
        <w:tc>
          <w:tcPr>
            <w:tcW w:w="2419" w:type="dxa"/>
          </w:tcPr>
          <w:p w14:paraId="246E3077"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Toxoplasmosis</w:t>
            </w:r>
          </w:p>
        </w:tc>
        <w:tc>
          <w:tcPr>
            <w:tcW w:w="1758" w:type="dxa"/>
          </w:tcPr>
          <w:p w14:paraId="3246188D"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9</w:t>
            </w:r>
          </w:p>
        </w:tc>
        <w:tc>
          <w:tcPr>
            <w:tcW w:w="1460" w:type="dxa"/>
          </w:tcPr>
          <w:p w14:paraId="4628B276" w14:textId="77777777" w:rsidR="00D722FD" w:rsidRPr="00F14B98" w:rsidRDefault="00D722FD" w:rsidP="009A6D1C">
            <w:pPr>
              <w:snapToGrid w:val="0"/>
              <w:spacing w:line="360" w:lineRule="auto"/>
              <w:jc w:val="center"/>
              <w:rPr>
                <w:rFonts w:ascii="Book Antiqua" w:hAnsi="Book Antiqua" w:cs="Times New Roman"/>
                <w:vertAlign w:val="superscript"/>
              </w:rPr>
            </w:pPr>
            <w:r w:rsidRPr="00F14B98">
              <w:rPr>
                <w:rFonts w:ascii="Book Antiqua" w:hAnsi="Book Antiqua" w:cs="Times New Roman"/>
              </w:rPr>
              <w:t>2.25</w:t>
            </w:r>
            <w:r w:rsidRPr="00F14B98">
              <w:rPr>
                <w:rFonts w:ascii="Book Antiqua" w:eastAsia="宋体" w:hAnsi="Book Antiqua" w:cs="Times New Roman"/>
                <w:lang w:eastAsia="zh-CN"/>
              </w:rPr>
              <w:t xml:space="preserve"> </w:t>
            </w:r>
            <w:r w:rsidRPr="00F14B98">
              <w:rPr>
                <w:rFonts w:ascii="Book Antiqua" w:eastAsia="微软雅黑" w:hAnsi="Book Antiqua"/>
                <w:kern w:val="36"/>
              </w:rPr>
              <w:t>×</w:t>
            </w:r>
            <w:r w:rsidRPr="00F14B98">
              <w:rPr>
                <w:rFonts w:ascii="Book Antiqua" w:hAnsi="Book Antiqua" w:cs="Times New Roman"/>
              </w:rPr>
              <w:t>10</w:t>
            </w:r>
            <w:r w:rsidRPr="00F14B98">
              <w:rPr>
                <w:rFonts w:ascii="Book Antiqua" w:hAnsi="Book Antiqua" w:cs="Times New Roman"/>
                <w:vertAlign w:val="superscript"/>
              </w:rPr>
              <w:t>-4</w:t>
            </w:r>
          </w:p>
        </w:tc>
        <w:tc>
          <w:tcPr>
            <w:tcW w:w="2389" w:type="dxa"/>
          </w:tcPr>
          <w:p w14:paraId="22533F85" w14:textId="77777777" w:rsidR="00D722FD" w:rsidRPr="00F14B98" w:rsidRDefault="00D722FD" w:rsidP="009A6D1C">
            <w:pPr>
              <w:snapToGrid w:val="0"/>
              <w:spacing w:line="360" w:lineRule="auto"/>
              <w:jc w:val="center"/>
              <w:rPr>
                <w:rFonts w:ascii="Book Antiqua" w:hAnsi="Book Antiqua" w:cs="Times New Roman"/>
              </w:rPr>
            </w:pPr>
            <w:r w:rsidRPr="00F14B98">
              <w:rPr>
                <w:rFonts w:ascii="Book Antiqua" w:hAnsi="Book Antiqua" w:cs="Times New Roman"/>
              </w:rPr>
              <w:t>0.045</w:t>
            </w:r>
          </w:p>
        </w:tc>
      </w:tr>
    </w:tbl>
    <w:p w14:paraId="21BA0D70" w14:textId="2C8DC076" w:rsidR="005C1802" w:rsidRPr="00F14B98" w:rsidRDefault="00593760" w:rsidP="009A6D1C">
      <w:pPr>
        <w:snapToGrid w:val="0"/>
        <w:spacing w:line="360" w:lineRule="auto"/>
        <w:jc w:val="both"/>
        <w:rPr>
          <w:rFonts w:ascii="Book Antiqua" w:hAnsi="Book Antiqua" w:cs="Times New Roman"/>
          <w:b/>
        </w:rPr>
      </w:pPr>
      <w:r w:rsidRPr="00F14B98">
        <w:rPr>
          <w:rFonts w:ascii="Book Antiqua" w:eastAsia="宋体" w:hAnsi="Book Antiqua" w:cs="Times New Roman"/>
          <w:lang w:eastAsia="zh-CN"/>
        </w:rPr>
        <w:t xml:space="preserve">IBD: </w:t>
      </w:r>
      <w:r w:rsidRPr="00F14B98">
        <w:rPr>
          <w:rFonts w:ascii="Book Antiqua" w:hAnsi="Book Antiqua" w:cs="Times New Roman"/>
          <w:caps/>
        </w:rPr>
        <w:t>i</w:t>
      </w:r>
      <w:r w:rsidRPr="00F14B98">
        <w:rPr>
          <w:rFonts w:ascii="Book Antiqua" w:hAnsi="Book Antiqua" w:cs="Times New Roman"/>
        </w:rPr>
        <w:t>nflammatory bowel disease</w:t>
      </w:r>
      <w:r w:rsidRPr="00F14B98">
        <w:rPr>
          <w:rFonts w:ascii="Book Antiqua" w:eastAsia="宋体" w:hAnsi="Book Antiqua" w:cs="Times New Roman"/>
          <w:lang w:eastAsia="zh-CN"/>
        </w:rPr>
        <w:t>.</w:t>
      </w:r>
    </w:p>
    <w:p w14:paraId="7C2F1AC5" w14:textId="4CF1428B" w:rsidR="00B90668" w:rsidRPr="00F14B98" w:rsidRDefault="00B90668" w:rsidP="009A6D1C">
      <w:pPr>
        <w:snapToGrid w:val="0"/>
        <w:spacing w:line="360" w:lineRule="auto"/>
        <w:rPr>
          <w:rFonts w:ascii="Book Antiqua" w:hAnsi="Book Antiqua" w:cs="Times New Roman"/>
          <w:b/>
        </w:rPr>
      </w:pPr>
      <w:r w:rsidRPr="00F14B98">
        <w:rPr>
          <w:rFonts w:ascii="Book Antiqua" w:hAnsi="Book Antiqua" w:cs="Times New Roman"/>
          <w:b/>
        </w:rPr>
        <w:br w:type="page"/>
      </w:r>
    </w:p>
    <w:p w14:paraId="5E3C3333" w14:textId="77777777" w:rsidR="005C1802" w:rsidRPr="00F14B98" w:rsidRDefault="005C1802" w:rsidP="009A6D1C">
      <w:pPr>
        <w:snapToGrid w:val="0"/>
        <w:spacing w:line="360" w:lineRule="auto"/>
        <w:jc w:val="both"/>
        <w:rPr>
          <w:rFonts w:ascii="Book Antiqua" w:hAnsi="Book Antiqua" w:cs="Times New Roman"/>
          <w:b/>
        </w:rPr>
      </w:pPr>
      <w:r w:rsidRPr="00F14B98">
        <w:rPr>
          <w:rFonts w:ascii="Book Antiqua" w:hAnsi="Book Antiqua" w:cs="Times New Roman"/>
          <w:b/>
          <w:noProof/>
          <w:lang w:eastAsia="zh-CN"/>
        </w:rPr>
        <w:lastRenderedPageBreak/>
        <w:drawing>
          <wp:inline distT="0" distB="0" distL="0" distR="0" wp14:anchorId="6A26E07D" wp14:editId="707F062E">
            <wp:extent cx="5486400" cy="44996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7-24 at 4.23.17 PM.png"/>
                    <pic:cNvPicPr/>
                  </pic:nvPicPr>
                  <pic:blipFill>
                    <a:blip r:embed="rId9">
                      <a:extLst>
                        <a:ext uri="{28A0092B-C50C-407E-A947-70E740481C1C}">
                          <a14:useLocalDpi xmlns:a14="http://schemas.microsoft.com/office/drawing/2010/main" val="0"/>
                        </a:ext>
                      </a:extLst>
                    </a:blip>
                    <a:stretch>
                      <a:fillRect/>
                    </a:stretch>
                  </pic:blipFill>
                  <pic:spPr>
                    <a:xfrm>
                      <a:off x="0" y="0"/>
                      <a:ext cx="5486400" cy="4499610"/>
                    </a:xfrm>
                    <a:prstGeom prst="rect">
                      <a:avLst/>
                    </a:prstGeom>
                  </pic:spPr>
                </pic:pic>
              </a:graphicData>
            </a:graphic>
          </wp:inline>
        </w:drawing>
      </w:r>
    </w:p>
    <w:p w14:paraId="3D92CA21" w14:textId="333F5B0C" w:rsidR="00517E43" w:rsidRPr="00F14B98" w:rsidRDefault="005C1802" w:rsidP="009A6D1C">
      <w:pPr>
        <w:snapToGrid w:val="0"/>
        <w:spacing w:line="360" w:lineRule="auto"/>
        <w:jc w:val="both"/>
        <w:rPr>
          <w:rFonts w:ascii="Book Antiqua" w:eastAsia="宋体" w:hAnsi="Book Antiqua" w:cs="Times New Roman"/>
          <w:b/>
          <w:lang w:eastAsia="zh-CN"/>
        </w:rPr>
      </w:pPr>
      <w:r w:rsidRPr="00F14B98">
        <w:rPr>
          <w:rFonts w:ascii="Book Antiqua" w:hAnsi="Book Antiqua" w:cs="Times New Roman"/>
          <w:b/>
        </w:rPr>
        <w:t>Figure 1</w:t>
      </w:r>
      <w:r w:rsidR="00DE53B8" w:rsidRPr="00F14B98">
        <w:rPr>
          <w:rFonts w:ascii="Book Antiqua" w:eastAsia="宋体" w:hAnsi="Book Antiqua" w:cs="Times New Roman"/>
          <w:b/>
          <w:lang w:eastAsia="zh-CN"/>
        </w:rPr>
        <w:t xml:space="preserve"> </w:t>
      </w:r>
      <w:r w:rsidRPr="00F14B98">
        <w:rPr>
          <w:rFonts w:ascii="Book Antiqua" w:hAnsi="Book Antiqua" w:cs="Times New Roman"/>
          <w:b/>
        </w:rPr>
        <w:t>Network analyses of allerg</w:t>
      </w:r>
      <w:r w:rsidR="00B90668" w:rsidRPr="00F14B98">
        <w:rPr>
          <w:rFonts w:ascii="Book Antiqua" w:hAnsi="Book Antiqua" w:cs="Times New Roman"/>
          <w:b/>
        </w:rPr>
        <w:t xml:space="preserve">ic reactions to </w:t>
      </w:r>
      <w:r w:rsidR="00DE53B8" w:rsidRPr="00F14B98">
        <w:rPr>
          <w:rFonts w:ascii="Book Antiqua" w:hAnsi="Book Antiqua" w:cs="Times New Roman"/>
          <w:b/>
        </w:rPr>
        <w:t>anti-tumor necrosis factor</w:t>
      </w:r>
      <w:r w:rsidR="00B90668" w:rsidRPr="00F14B98">
        <w:rPr>
          <w:rFonts w:ascii="Book Antiqua" w:hAnsi="Book Antiqua" w:cs="Times New Roman"/>
          <w:b/>
        </w:rPr>
        <w:t xml:space="preserve"> agents</w:t>
      </w:r>
      <w:r w:rsidR="00B90668" w:rsidRPr="00F14B98">
        <w:rPr>
          <w:rFonts w:ascii="Book Antiqua" w:eastAsia="宋体" w:hAnsi="Book Antiqua" w:cs="Times New Roman"/>
          <w:b/>
          <w:lang w:eastAsia="zh-CN"/>
        </w:rPr>
        <w:t>.</w:t>
      </w:r>
    </w:p>
    <w:sectPr w:rsidR="00517E43" w:rsidRPr="00F14B98" w:rsidSect="00DF1A4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0FDCCA" w14:textId="77777777" w:rsidR="009848D0" w:rsidRDefault="009848D0" w:rsidP="009A6D1C">
      <w:r>
        <w:separator/>
      </w:r>
    </w:p>
  </w:endnote>
  <w:endnote w:type="continuationSeparator" w:id="0">
    <w:p w14:paraId="1A62479C" w14:textId="77777777" w:rsidR="009848D0" w:rsidRDefault="009848D0" w:rsidP="009A6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D0735A" w14:textId="77777777" w:rsidR="009848D0" w:rsidRDefault="009848D0" w:rsidP="009A6D1C">
      <w:r>
        <w:separator/>
      </w:r>
    </w:p>
  </w:footnote>
  <w:footnote w:type="continuationSeparator" w:id="0">
    <w:p w14:paraId="165C9AC6" w14:textId="77777777" w:rsidR="009848D0" w:rsidRDefault="009848D0" w:rsidP="009A6D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E351C"/>
    <w:multiLevelType w:val="multilevel"/>
    <w:tmpl w:val="76F8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802"/>
    <w:rsid w:val="000140C1"/>
    <w:rsid w:val="00033958"/>
    <w:rsid w:val="00050B54"/>
    <w:rsid w:val="000723CC"/>
    <w:rsid w:val="00077AB4"/>
    <w:rsid w:val="000A07A1"/>
    <w:rsid w:val="000E7C3D"/>
    <w:rsid w:val="00102EEE"/>
    <w:rsid w:val="0011207F"/>
    <w:rsid w:val="00114528"/>
    <w:rsid w:val="001551EC"/>
    <w:rsid w:val="0018254E"/>
    <w:rsid w:val="001A7AAB"/>
    <w:rsid w:val="001D1C3A"/>
    <w:rsid w:val="001D7F3C"/>
    <w:rsid w:val="001F0B91"/>
    <w:rsid w:val="00200898"/>
    <w:rsid w:val="0021080D"/>
    <w:rsid w:val="0021330C"/>
    <w:rsid w:val="002167AB"/>
    <w:rsid w:val="002340E6"/>
    <w:rsid w:val="0024583E"/>
    <w:rsid w:val="00260770"/>
    <w:rsid w:val="002661D9"/>
    <w:rsid w:val="002844A1"/>
    <w:rsid w:val="002A7B26"/>
    <w:rsid w:val="002B3E54"/>
    <w:rsid w:val="002D77C4"/>
    <w:rsid w:val="002F7BC0"/>
    <w:rsid w:val="00351FE8"/>
    <w:rsid w:val="003822E2"/>
    <w:rsid w:val="003963D9"/>
    <w:rsid w:val="004006B6"/>
    <w:rsid w:val="00404079"/>
    <w:rsid w:val="004128B2"/>
    <w:rsid w:val="00426608"/>
    <w:rsid w:val="00462713"/>
    <w:rsid w:val="004642D6"/>
    <w:rsid w:val="0047629F"/>
    <w:rsid w:val="00477167"/>
    <w:rsid w:val="004C3A04"/>
    <w:rsid w:val="004D69B2"/>
    <w:rsid w:val="004E4A16"/>
    <w:rsid w:val="005040E1"/>
    <w:rsid w:val="00517E43"/>
    <w:rsid w:val="00527409"/>
    <w:rsid w:val="00561CE4"/>
    <w:rsid w:val="0059133A"/>
    <w:rsid w:val="00593760"/>
    <w:rsid w:val="005A61F6"/>
    <w:rsid w:val="005B78EB"/>
    <w:rsid w:val="005C1802"/>
    <w:rsid w:val="00605F5F"/>
    <w:rsid w:val="006208AE"/>
    <w:rsid w:val="006476EA"/>
    <w:rsid w:val="006854DD"/>
    <w:rsid w:val="00690A0A"/>
    <w:rsid w:val="006B5533"/>
    <w:rsid w:val="006D5AB1"/>
    <w:rsid w:val="006D654A"/>
    <w:rsid w:val="00701A04"/>
    <w:rsid w:val="00705749"/>
    <w:rsid w:val="00712B4E"/>
    <w:rsid w:val="007263F5"/>
    <w:rsid w:val="00747836"/>
    <w:rsid w:val="00754310"/>
    <w:rsid w:val="0075617E"/>
    <w:rsid w:val="007600E1"/>
    <w:rsid w:val="00775F54"/>
    <w:rsid w:val="00776886"/>
    <w:rsid w:val="00790055"/>
    <w:rsid w:val="007A5B6C"/>
    <w:rsid w:val="007A68AF"/>
    <w:rsid w:val="007C2E2E"/>
    <w:rsid w:val="007E3B6A"/>
    <w:rsid w:val="00864F60"/>
    <w:rsid w:val="00875349"/>
    <w:rsid w:val="00885481"/>
    <w:rsid w:val="0088593A"/>
    <w:rsid w:val="008B1B37"/>
    <w:rsid w:val="008D22BF"/>
    <w:rsid w:val="008F680F"/>
    <w:rsid w:val="00953924"/>
    <w:rsid w:val="00956DD2"/>
    <w:rsid w:val="0097312B"/>
    <w:rsid w:val="00974390"/>
    <w:rsid w:val="009848D0"/>
    <w:rsid w:val="009857BA"/>
    <w:rsid w:val="00987684"/>
    <w:rsid w:val="0099598C"/>
    <w:rsid w:val="009A6D1C"/>
    <w:rsid w:val="009B1BA3"/>
    <w:rsid w:val="009E5780"/>
    <w:rsid w:val="00A07B59"/>
    <w:rsid w:val="00A07D6F"/>
    <w:rsid w:val="00A20C3E"/>
    <w:rsid w:val="00A506BD"/>
    <w:rsid w:val="00A949B9"/>
    <w:rsid w:val="00AB270F"/>
    <w:rsid w:val="00AE1A80"/>
    <w:rsid w:val="00B235F5"/>
    <w:rsid w:val="00B250DE"/>
    <w:rsid w:val="00B660C4"/>
    <w:rsid w:val="00B76EFF"/>
    <w:rsid w:val="00B90668"/>
    <w:rsid w:val="00B929E8"/>
    <w:rsid w:val="00B95A73"/>
    <w:rsid w:val="00BB7735"/>
    <w:rsid w:val="00BD3F7C"/>
    <w:rsid w:val="00C05EF9"/>
    <w:rsid w:val="00C4128C"/>
    <w:rsid w:val="00C67C69"/>
    <w:rsid w:val="00C72935"/>
    <w:rsid w:val="00C7374F"/>
    <w:rsid w:val="00C93CA6"/>
    <w:rsid w:val="00CC3E9A"/>
    <w:rsid w:val="00CC663A"/>
    <w:rsid w:val="00CF445F"/>
    <w:rsid w:val="00D02FDC"/>
    <w:rsid w:val="00D31D35"/>
    <w:rsid w:val="00D621C9"/>
    <w:rsid w:val="00D70521"/>
    <w:rsid w:val="00D722FD"/>
    <w:rsid w:val="00D9689D"/>
    <w:rsid w:val="00DB3787"/>
    <w:rsid w:val="00DE12AE"/>
    <w:rsid w:val="00DE53B8"/>
    <w:rsid w:val="00DF1A47"/>
    <w:rsid w:val="00E2470A"/>
    <w:rsid w:val="00E307B2"/>
    <w:rsid w:val="00E44F7F"/>
    <w:rsid w:val="00E57C69"/>
    <w:rsid w:val="00E74C4B"/>
    <w:rsid w:val="00EB6E32"/>
    <w:rsid w:val="00EC6F1E"/>
    <w:rsid w:val="00F03F4B"/>
    <w:rsid w:val="00F14B98"/>
    <w:rsid w:val="00F63700"/>
    <w:rsid w:val="00F66738"/>
    <w:rsid w:val="00F770E7"/>
    <w:rsid w:val="00F96DB1"/>
    <w:rsid w:val="00FA7643"/>
    <w:rsid w:val="00FE65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7CD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80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C1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5C1802"/>
    <w:rPr>
      <w:rFonts w:ascii="Lucida Grande" w:hAnsi="Lucida Grande" w:cs="Lucida Grande"/>
      <w:sz w:val="18"/>
      <w:szCs w:val="18"/>
    </w:rPr>
  </w:style>
  <w:style w:type="character" w:customStyle="1" w:styleId="Char">
    <w:name w:val="批注框文本 Char"/>
    <w:basedOn w:val="a0"/>
    <w:link w:val="a4"/>
    <w:uiPriority w:val="99"/>
    <w:semiHidden/>
    <w:rsid w:val="005C1802"/>
    <w:rPr>
      <w:rFonts w:ascii="Lucida Grande" w:hAnsi="Lucida Grande" w:cs="Lucida Grande"/>
      <w:sz w:val="18"/>
      <w:szCs w:val="18"/>
    </w:rPr>
  </w:style>
  <w:style w:type="character" w:styleId="a5">
    <w:name w:val="Hyperlink"/>
    <w:basedOn w:val="a0"/>
    <w:uiPriority w:val="99"/>
    <w:unhideWhenUsed/>
    <w:rsid w:val="00775F54"/>
    <w:rPr>
      <w:color w:val="0000FF"/>
      <w:u w:val="single"/>
    </w:rPr>
  </w:style>
  <w:style w:type="character" w:customStyle="1" w:styleId="doi">
    <w:name w:val="doi"/>
    <w:basedOn w:val="a0"/>
    <w:rsid w:val="00A20C3E"/>
  </w:style>
  <w:style w:type="character" w:customStyle="1" w:styleId="ref-title">
    <w:name w:val="ref-title"/>
    <w:basedOn w:val="a0"/>
    <w:rsid w:val="00B235F5"/>
  </w:style>
  <w:style w:type="character" w:customStyle="1" w:styleId="ref-journal">
    <w:name w:val="ref-journal"/>
    <w:basedOn w:val="a0"/>
    <w:rsid w:val="00B235F5"/>
  </w:style>
  <w:style w:type="character" w:customStyle="1" w:styleId="ref-vol">
    <w:name w:val="ref-vol"/>
    <w:basedOn w:val="a0"/>
    <w:rsid w:val="00B235F5"/>
  </w:style>
  <w:style w:type="character" w:styleId="a6">
    <w:name w:val="annotation reference"/>
    <w:uiPriority w:val="99"/>
    <w:semiHidden/>
    <w:unhideWhenUsed/>
    <w:rsid w:val="002B3E54"/>
    <w:rPr>
      <w:sz w:val="21"/>
      <w:szCs w:val="21"/>
    </w:rPr>
  </w:style>
  <w:style w:type="paragraph" w:styleId="a7">
    <w:name w:val="annotation text"/>
    <w:basedOn w:val="a"/>
    <w:link w:val="Char0"/>
    <w:uiPriority w:val="99"/>
    <w:unhideWhenUsed/>
    <w:rsid w:val="002B3E54"/>
    <w:pPr>
      <w:spacing w:line="276" w:lineRule="auto"/>
    </w:pPr>
    <w:rPr>
      <w:rFonts w:ascii="Arial" w:eastAsia="宋体" w:hAnsi="Arial" w:cs="Arial"/>
      <w:color w:val="000000"/>
      <w:sz w:val="22"/>
      <w:szCs w:val="20"/>
      <w:lang w:val="pl-PL" w:eastAsia="pl-PL"/>
    </w:rPr>
  </w:style>
  <w:style w:type="character" w:customStyle="1" w:styleId="Char0">
    <w:name w:val="批注文字 Char"/>
    <w:basedOn w:val="a0"/>
    <w:link w:val="a7"/>
    <w:uiPriority w:val="99"/>
    <w:rsid w:val="002B3E54"/>
    <w:rPr>
      <w:rFonts w:ascii="Arial" w:eastAsia="宋体" w:hAnsi="Arial" w:cs="Arial"/>
      <w:color w:val="000000"/>
      <w:sz w:val="22"/>
      <w:szCs w:val="20"/>
      <w:lang w:val="pl-PL" w:eastAsia="pl-PL"/>
    </w:rPr>
  </w:style>
  <w:style w:type="paragraph" w:customStyle="1" w:styleId="1">
    <w:name w:val="正文1"/>
    <w:uiPriority w:val="99"/>
    <w:rsid w:val="002B3E54"/>
    <w:pPr>
      <w:spacing w:line="276" w:lineRule="auto"/>
    </w:pPr>
    <w:rPr>
      <w:rFonts w:ascii="Arial" w:eastAsia="宋体" w:hAnsi="Arial" w:cs="Arial"/>
      <w:color w:val="000000"/>
      <w:sz w:val="22"/>
      <w:szCs w:val="20"/>
      <w:lang w:val="pl-PL" w:eastAsia="pl-PL"/>
    </w:rPr>
  </w:style>
  <w:style w:type="paragraph" w:styleId="a8">
    <w:name w:val="annotation subject"/>
    <w:basedOn w:val="a7"/>
    <w:next w:val="a7"/>
    <w:link w:val="Char1"/>
    <w:uiPriority w:val="99"/>
    <w:semiHidden/>
    <w:unhideWhenUsed/>
    <w:rsid w:val="002B3E54"/>
    <w:pPr>
      <w:spacing w:line="240" w:lineRule="auto"/>
    </w:pPr>
    <w:rPr>
      <w:rFonts w:asciiTheme="minorHAnsi" w:eastAsiaTheme="minorEastAsia" w:hAnsiTheme="minorHAnsi" w:cstheme="minorBidi"/>
      <w:b/>
      <w:bCs/>
      <w:color w:val="auto"/>
      <w:sz w:val="24"/>
      <w:szCs w:val="24"/>
      <w:lang w:val="en-US" w:eastAsia="en-US"/>
    </w:rPr>
  </w:style>
  <w:style w:type="character" w:customStyle="1" w:styleId="Char1">
    <w:name w:val="批注主题 Char"/>
    <w:basedOn w:val="Char0"/>
    <w:link w:val="a8"/>
    <w:uiPriority w:val="99"/>
    <w:semiHidden/>
    <w:rsid w:val="002B3E54"/>
    <w:rPr>
      <w:rFonts w:ascii="Arial" w:eastAsia="宋体" w:hAnsi="Arial" w:cs="Arial"/>
      <w:b/>
      <w:bCs/>
      <w:color w:val="000000"/>
      <w:sz w:val="22"/>
      <w:szCs w:val="20"/>
      <w:lang w:val="pl-PL" w:eastAsia="pl-PL"/>
    </w:rPr>
  </w:style>
  <w:style w:type="paragraph" w:styleId="a9">
    <w:name w:val="List Paragraph"/>
    <w:basedOn w:val="a"/>
    <w:uiPriority w:val="34"/>
    <w:qFormat/>
    <w:rsid w:val="00E57C69"/>
    <w:pPr>
      <w:ind w:firstLineChars="200" w:firstLine="420"/>
    </w:pPr>
  </w:style>
  <w:style w:type="paragraph" w:styleId="aa">
    <w:name w:val="header"/>
    <w:basedOn w:val="a"/>
    <w:link w:val="Char2"/>
    <w:uiPriority w:val="99"/>
    <w:unhideWhenUsed/>
    <w:rsid w:val="009A6D1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9A6D1C"/>
    <w:rPr>
      <w:sz w:val="18"/>
      <w:szCs w:val="18"/>
    </w:rPr>
  </w:style>
  <w:style w:type="paragraph" w:styleId="ab">
    <w:name w:val="footer"/>
    <w:basedOn w:val="a"/>
    <w:link w:val="Char3"/>
    <w:uiPriority w:val="99"/>
    <w:unhideWhenUsed/>
    <w:rsid w:val="009A6D1C"/>
    <w:pPr>
      <w:tabs>
        <w:tab w:val="center" w:pos="4153"/>
        <w:tab w:val="right" w:pos="8306"/>
      </w:tabs>
      <w:snapToGrid w:val="0"/>
    </w:pPr>
    <w:rPr>
      <w:sz w:val="18"/>
      <w:szCs w:val="18"/>
    </w:rPr>
  </w:style>
  <w:style w:type="character" w:customStyle="1" w:styleId="Char3">
    <w:name w:val="页脚 Char"/>
    <w:basedOn w:val="a0"/>
    <w:link w:val="ab"/>
    <w:uiPriority w:val="99"/>
    <w:rsid w:val="009A6D1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80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C1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5C1802"/>
    <w:rPr>
      <w:rFonts w:ascii="Lucida Grande" w:hAnsi="Lucida Grande" w:cs="Lucida Grande"/>
      <w:sz w:val="18"/>
      <w:szCs w:val="18"/>
    </w:rPr>
  </w:style>
  <w:style w:type="character" w:customStyle="1" w:styleId="Char">
    <w:name w:val="批注框文本 Char"/>
    <w:basedOn w:val="a0"/>
    <w:link w:val="a4"/>
    <w:uiPriority w:val="99"/>
    <w:semiHidden/>
    <w:rsid w:val="005C1802"/>
    <w:rPr>
      <w:rFonts w:ascii="Lucida Grande" w:hAnsi="Lucida Grande" w:cs="Lucida Grande"/>
      <w:sz w:val="18"/>
      <w:szCs w:val="18"/>
    </w:rPr>
  </w:style>
  <w:style w:type="character" w:styleId="a5">
    <w:name w:val="Hyperlink"/>
    <w:basedOn w:val="a0"/>
    <w:uiPriority w:val="99"/>
    <w:unhideWhenUsed/>
    <w:rsid w:val="00775F54"/>
    <w:rPr>
      <w:color w:val="0000FF"/>
      <w:u w:val="single"/>
    </w:rPr>
  </w:style>
  <w:style w:type="character" w:customStyle="1" w:styleId="doi">
    <w:name w:val="doi"/>
    <w:basedOn w:val="a0"/>
    <w:rsid w:val="00A20C3E"/>
  </w:style>
  <w:style w:type="character" w:customStyle="1" w:styleId="ref-title">
    <w:name w:val="ref-title"/>
    <w:basedOn w:val="a0"/>
    <w:rsid w:val="00B235F5"/>
  </w:style>
  <w:style w:type="character" w:customStyle="1" w:styleId="ref-journal">
    <w:name w:val="ref-journal"/>
    <w:basedOn w:val="a0"/>
    <w:rsid w:val="00B235F5"/>
  </w:style>
  <w:style w:type="character" w:customStyle="1" w:styleId="ref-vol">
    <w:name w:val="ref-vol"/>
    <w:basedOn w:val="a0"/>
    <w:rsid w:val="00B235F5"/>
  </w:style>
  <w:style w:type="character" w:styleId="a6">
    <w:name w:val="annotation reference"/>
    <w:uiPriority w:val="99"/>
    <w:semiHidden/>
    <w:unhideWhenUsed/>
    <w:rsid w:val="002B3E54"/>
    <w:rPr>
      <w:sz w:val="21"/>
      <w:szCs w:val="21"/>
    </w:rPr>
  </w:style>
  <w:style w:type="paragraph" w:styleId="a7">
    <w:name w:val="annotation text"/>
    <w:basedOn w:val="a"/>
    <w:link w:val="Char0"/>
    <w:uiPriority w:val="99"/>
    <w:unhideWhenUsed/>
    <w:rsid w:val="002B3E54"/>
    <w:pPr>
      <w:spacing w:line="276" w:lineRule="auto"/>
    </w:pPr>
    <w:rPr>
      <w:rFonts w:ascii="Arial" w:eastAsia="宋体" w:hAnsi="Arial" w:cs="Arial"/>
      <w:color w:val="000000"/>
      <w:sz w:val="22"/>
      <w:szCs w:val="20"/>
      <w:lang w:val="pl-PL" w:eastAsia="pl-PL"/>
    </w:rPr>
  </w:style>
  <w:style w:type="character" w:customStyle="1" w:styleId="Char0">
    <w:name w:val="批注文字 Char"/>
    <w:basedOn w:val="a0"/>
    <w:link w:val="a7"/>
    <w:uiPriority w:val="99"/>
    <w:rsid w:val="002B3E54"/>
    <w:rPr>
      <w:rFonts w:ascii="Arial" w:eastAsia="宋体" w:hAnsi="Arial" w:cs="Arial"/>
      <w:color w:val="000000"/>
      <w:sz w:val="22"/>
      <w:szCs w:val="20"/>
      <w:lang w:val="pl-PL" w:eastAsia="pl-PL"/>
    </w:rPr>
  </w:style>
  <w:style w:type="paragraph" w:customStyle="1" w:styleId="1">
    <w:name w:val="正文1"/>
    <w:uiPriority w:val="99"/>
    <w:rsid w:val="002B3E54"/>
    <w:pPr>
      <w:spacing w:line="276" w:lineRule="auto"/>
    </w:pPr>
    <w:rPr>
      <w:rFonts w:ascii="Arial" w:eastAsia="宋体" w:hAnsi="Arial" w:cs="Arial"/>
      <w:color w:val="000000"/>
      <w:sz w:val="22"/>
      <w:szCs w:val="20"/>
      <w:lang w:val="pl-PL" w:eastAsia="pl-PL"/>
    </w:rPr>
  </w:style>
  <w:style w:type="paragraph" w:styleId="a8">
    <w:name w:val="annotation subject"/>
    <w:basedOn w:val="a7"/>
    <w:next w:val="a7"/>
    <w:link w:val="Char1"/>
    <w:uiPriority w:val="99"/>
    <w:semiHidden/>
    <w:unhideWhenUsed/>
    <w:rsid w:val="002B3E54"/>
    <w:pPr>
      <w:spacing w:line="240" w:lineRule="auto"/>
    </w:pPr>
    <w:rPr>
      <w:rFonts w:asciiTheme="minorHAnsi" w:eastAsiaTheme="minorEastAsia" w:hAnsiTheme="minorHAnsi" w:cstheme="minorBidi"/>
      <w:b/>
      <w:bCs/>
      <w:color w:val="auto"/>
      <w:sz w:val="24"/>
      <w:szCs w:val="24"/>
      <w:lang w:val="en-US" w:eastAsia="en-US"/>
    </w:rPr>
  </w:style>
  <w:style w:type="character" w:customStyle="1" w:styleId="Char1">
    <w:name w:val="批注主题 Char"/>
    <w:basedOn w:val="Char0"/>
    <w:link w:val="a8"/>
    <w:uiPriority w:val="99"/>
    <w:semiHidden/>
    <w:rsid w:val="002B3E54"/>
    <w:rPr>
      <w:rFonts w:ascii="Arial" w:eastAsia="宋体" w:hAnsi="Arial" w:cs="Arial"/>
      <w:b/>
      <w:bCs/>
      <w:color w:val="000000"/>
      <w:sz w:val="22"/>
      <w:szCs w:val="20"/>
      <w:lang w:val="pl-PL" w:eastAsia="pl-PL"/>
    </w:rPr>
  </w:style>
  <w:style w:type="paragraph" w:styleId="a9">
    <w:name w:val="List Paragraph"/>
    <w:basedOn w:val="a"/>
    <w:uiPriority w:val="34"/>
    <w:qFormat/>
    <w:rsid w:val="00E57C69"/>
    <w:pPr>
      <w:ind w:firstLineChars="200" w:firstLine="420"/>
    </w:pPr>
  </w:style>
  <w:style w:type="paragraph" w:styleId="aa">
    <w:name w:val="header"/>
    <w:basedOn w:val="a"/>
    <w:link w:val="Char2"/>
    <w:uiPriority w:val="99"/>
    <w:unhideWhenUsed/>
    <w:rsid w:val="009A6D1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uiPriority w:val="99"/>
    <w:rsid w:val="009A6D1C"/>
    <w:rPr>
      <w:sz w:val="18"/>
      <w:szCs w:val="18"/>
    </w:rPr>
  </w:style>
  <w:style w:type="paragraph" w:styleId="ab">
    <w:name w:val="footer"/>
    <w:basedOn w:val="a"/>
    <w:link w:val="Char3"/>
    <w:uiPriority w:val="99"/>
    <w:unhideWhenUsed/>
    <w:rsid w:val="009A6D1C"/>
    <w:pPr>
      <w:tabs>
        <w:tab w:val="center" w:pos="4153"/>
        <w:tab w:val="right" w:pos="8306"/>
      </w:tabs>
      <w:snapToGrid w:val="0"/>
    </w:pPr>
    <w:rPr>
      <w:sz w:val="18"/>
      <w:szCs w:val="18"/>
    </w:rPr>
  </w:style>
  <w:style w:type="character" w:customStyle="1" w:styleId="Char3">
    <w:name w:val="页脚 Char"/>
    <w:basedOn w:val="a0"/>
    <w:link w:val="ab"/>
    <w:uiPriority w:val="99"/>
    <w:rsid w:val="009A6D1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3371">
      <w:bodyDiv w:val="1"/>
      <w:marLeft w:val="0"/>
      <w:marRight w:val="0"/>
      <w:marTop w:val="0"/>
      <w:marBottom w:val="0"/>
      <w:divBdr>
        <w:top w:val="none" w:sz="0" w:space="0" w:color="auto"/>
        <w:left w:val="none" w:sz="0" w:space="0" w:color="auto"/>
        <w:bottom w:val="none" w:sz="0" w:space="0" w:color="auto"/>
        <w:right w:val="none" w:sz="0" w:space="0" w:color="auto"/>
      </w:divBdr>
    </w:div>
    <w:div w:id="24259963">
      <w:bodyDiv w:val="1"/>
      <w:marLeft w:val="0"/>
      <w:marRight w:val="0"/>
      <w:marTop w:val="0"/>
      <w:marBottom w:val="0"/>
      <w:divBdr>
        <w:top w:val="none" w:sz="0" w:space="0" w:color="auto"/>
        <w:left w:val="none" w:sz="0" w:space="0" w:color="auto"/>
        <w:bottom w:val="none" w:sz="0" w:space="0" w:color="auto"/>
        <w:right w:val="none" w:sz="0" w:space="0" w:color="auto"/>
      </w:divBdr>
    </w:div>
    <w:div w:id="55933132">
      <w:bodyDiv w:val="1"/>
      <w:marLeft w:val="0"/>
      <w:marRight w:val="0"/>
      <w:marTop w:val="0"/>
      <w:marBottom w:val="0"/>
      <w:divBdr>
        <w:top w:val="none" w:sz="0" w:space="0" w:color="auto"/>
        <w:left w:val="none" w:sz="0" w:space="0" w:color="auto"/>
        <w:bottom w:val="none" w:sz="0" w:space="0" w:color="auto"/>
        <w:right w:val="none" w:sz="0" w:space="0" w:color="auto"/>
      </w:divBdr>
    </w:div>
    <w:div w:id="69549122">
      <w:bodyDiv w:val="1"/>
      <w:marLeft w:val="0"/>
      <w:marRight w:val="0"/>
      <w:marTop w:val="0"/>
      <w:marBottom w:val="0"/>
      <w:divBdr>
        <w:top w:val="none" w:sz="0" w:space="0" w:color="auto"/>
        <w:left w:val="none" w:sz="0" w:space="0" w:color="auto"/>
        <w:bottom w:val="none" w:sz="0" w:space="0" w:color="auto"/>
        <w:right w:val="none" w:sz="0" w:space="0" w:color="auto"/>
      </w:divBdr>
    </w:div>
    <w:div w:id="93206321">
      <w:bodyDiv w:val="1"/>
      <w:marLeft w:val="0"/>
      <w:marRight w:val="0"/>
      <w:marTop w:val="0"/>
      <w:marBottom w:val="0"/>
      <w:divBdr>
        <w:top w:val="none" w:sz="0" w:space="0" w:color="auto"/>
        <w:left w:val="none" w:sz="0" w:space="0" w:color="auto"/>
        <w:bottom w:val="none" w:sz="0" w:space="0" w:color="auto"/>
        <w:right w:val="none" w:sz="0" w:space="0" w:color="auto"/>
      </w:divBdr>
    </w:div>
    <w:div w:id="93675156">
      <w:bodyDiv w:val="1"/>
      <w:marLeft w:val="0"/>
      <w:marRight w:val="0"/>
      <w:marTop w:val="0"/>
      <w:marBottom w:val="0"/>
      <w:divBdr>
        <w:top w:val="none" w:sz="0" w:space="0" w:color="auto"/>
        <w:left w:val="none" w:sz="0" w:space="0" w:color="auto"/>
        <w:bottom w:val="none" w:sz="0" w:space="0" w:color="auto"/>
        <w:right w:val="none" w:sz="0" w:space="0" w:color="auto"/>
      </w:divBdr>
    </w:div>
    <w:div w:id="126239196">
      <w:bodyDiv w:val="1"/>
      <w:marLeft w:val="0"/>
      <w:marRight w:val="0"/>
      <w:marTop w:val="0"/>
      <w:marBottom w:val="0"/>
      <w:divBdr>
        <w:top w:val="none" w:sz="0" w:space="0" w:color="auto"/>
        <w:left w:val="none" w:sz="0" w:space="0" w:color="auto"/>
        <w:bottom w:val="none" w:sz="0" w:space="0" w:color="auto"/>
        <w:right w:val="none" w:sz="0" w:space="0" w:color="auto"/>
      </w:divBdr>
    </w:div>
    <w:div w:id="214049600">
      <w:bodyDiv w:val="1"/>
      <w:marLeft w:val="0"/>
      <w:marRight w:val="0"/>
      <w:marTop w:val="0"/>
      <w:marBottom w:val="0"/>
      <w:divBdr>
        <w:top w:val="none" w:sz="0" w:space="0" w:color="auto"/>
        <w:left w:val="none" w:sz="0" w:space="0" w:color="auto"/>
        <w:bottom w:val="none" w:sz="0" w:space="0" w:color="auto"/>
        <w:right w:val="none" w:sz="0" w:space="0" w:color="auto"/>
      </w:divBdr>
    </w:div>
    <w:div w:id="264462165">
      <w:bodyDiv w:val="1"/>
      <w:marLeft w:val="0"/>
      <w:marRight w:val="0"/>
      <w:marTop w:val="0"/>
      <w:marBottom w:val="0"/>
      <w:divBdr>
        <w:top w:val="none" w:sz="0" w:space="0" w:color="auto"/>
        <w:left w:val="none" w:sz="0" w:space="0" w:color="auto"/>
        <w:bottom w:val="none" w:sz="0" w:space="0" w:color="auto"/>
        <w:right w:val="none" w:sz="0" w:space="0" w:color="auto"/>
      </w:divBdr>
    </w:div>
    <w:div w:id="269514468">
      <w:bodyDiv w:val="1"/>
      <w:marLeft w:val="0"/>
      <w:marRight w:val="0"/>
      <w:marTop w:val="0"/>
      <w:marBottom w:val="0"/>
      <w:divBdr>
        <w:top w:val="none" w:sz="0" w:space="0" w:color="auto"/>
        <w:left w:val="none" w:sz="0" w:space="0" w:color="auto"/>
        <w:bottom w:val="none" w:sz="0" w:space="0" w:color="auto"/>
        <w:right w:val="none" w:sz="0" w:space="0" w:color="auto"/>
      </w:divBdr>
    </w:div>
    <w:div w:id="270821990">
      <w:bodyDiv w:val="1"/>
      <w:marLeft w:val="0"/>
      <w:marRight w:val="0"/>
      <w:marTop w:val="0"/>
      <w:marBottom w:val="0"/>
      <w:divBdr>
        <w:top w:val="none" w:sz="0" w:space="0" w:color="auto"/>
        <w:left w:val="none" w:sz="0" w:space="0" w:color="auto"/>
        <w:bottom w:val="none" w:sz="0" w:space="0" w:color="auto"/>
        <w:right w:val="none" w:sz="0" w:space="0" w:color="auto"/>
      </w:divBdr>
    </w:div>
    <w:div w:id="290479329">
      <w:bodyDiv w:val="1"/>
      <w:marLeft w:val="0"/>
      <w:marRight w:val="0"/>
      <w:marTop w:val="0"/>
      <w:marBottom w:val="0"/>
      <w:divBdr>
        <w:top w:val="none" w:sz="0" w:space="0" w:color="auto"/>
        <w:left w:val="none" w:sz="0" w:space="0" w:color="auto"/>
        <w:bottom w:val="none" w:sz="0" w:space="0" w:color="auto"/>
        <w:right w:val="none" w:sz="0" w:space="0" w:color="auto"/>
      </w:divBdr>
    </w:div>
    <w:div w:id="316497907">
      <w:bodyDiv w:val="1"/>
      <w:marLeft w:val="0"/>
      <w:marRight w:val="0"/>
      <w:marTop w:val="0"/>
      <w:marBottom w:val="0"/>
      <w:divBdr>
        <w:top w:val="none" w:sz="0" w:space="0" w:color="auto"/>
        <w:left w:val="none" w:sz="0" w:space="0" w:color="auto"/>
        <w:bottom w:val="none" w:sz="0" w:space="0" w:color="auto"/>
        <w:right w:val="none" w:sz="0" w:space="0" w:color="auto"/>
      </w:divBdr>
    </w:div>
    <w:div w:id="342707496">
      <w:bodyDiv w:val="1"/>
      <w:marLeft w:val="0"/>
      <w:marRight w:val="0"/>
      <w:marTop w:val="0"/>
      <w:marBottom w:val="0"/>
      <w:divBdr>
        <w:top w:val="none" w:sz="0" w:space="0" w:color="auto"/>
        <w:left w:val="none" w:sz="0" w:space="0" w:color="auto"/>
        <w:bottom w:val="none" w:sz="0" w:space="0" w:color="auto"/>
        <w:right w:val="none" w:sz="0" w:space="0" w:color="auto"/>
      </w:divBdr>
    </w:div>
    <w:div w:id="357395757">
      <w:bodyDiv w:val="1"/>
      <w:marLeft w:val="0"/>
      <w:marRight w:val="0"/>
      <w:marTop w:val="0"/>
      <w:marBottom w:val="0"/>
      <w:divBdr>
        <w:top w:val="none" w:sz="0" w:space="0" w:color="auto"/>
        <w:left w:val="none" w:sz="0" w:space="0" w:color="auto"/>
        <w:bottom w:val="none" w:sz="0" w:space="0" w:color="auto"/>
        <w:right w:val="none" w:sz="0" w:space="0" w:color="auto"/>
      </w:divBdr>
    </w:div>
    <w:div w:id="382872440">
      <w:bodyDiv w:val="1"/>
      <w:marLeft w:val="0"/>
      <w:marRight w:val="0"/>
      <w:marTop w:val="0"/>
      <w:marBottom w:val="0"/>
      <w:divBdr>
        <w:top w:val="none" w:sz="0" w:space="0" w:color="auto"/>
        <w:left w:val="none" w:sz="0" w:space="0" w:color="auto"/>
        <w:bottom w:val="none" w:sz="0" w:space="0" w:color="auto"/>
        <w:right w:val="none" w:sz="0" w:space="0" w:color="auto"/>
      </w:divBdr>
    </w:div>
    <w:div w:id="385182477">
      <w:bodyDiv w:val="1"/>
      <w:marLeft w:val="0"/>
      <w:marRight w:val="0"/>
      <w:marTop w:val="0"/>
      <w:marBottom w:val="0"/>
      <w:divBdr>
        <w:top w:val="none" w:sz="0" w:space="0" w:color="auto"/>
        <w:left w:val="none" w:sz="0" w:space="0" w:color="auto"/>
        <w:bottom w:val="none" w:sz="0" w:space="0" w:color="auto"/>
        <w:right w:val="none" w:sz="0" w:space="0" w:color="auto"/>
      </w:divBdr>
    </w:div>
    <w:div w:id="399328867">
      <w:bodyDiv w:val="1"/>
      <w:marLeft w:val="0"/>
      <w:marRight w:val="0"/>
      <w:marTop w:val="0"/>
      <w:marBottom w:val="0"/>
      <w:divBdr>
        <w:top w:val="none" w:sz="0" w:space="0" w:color="auto"/>
        <w:left w:val="none" w:sz="0" w:space="0" w:color="auto"/>
        <w:bottom w:val="none" w:sz="0" w:space="0" w:color="auto"/>
        <w:right w:val="none" w:sz="0" w:space="0" w:color="auto"/>
      </w:divBdr>
    </w:div>
    <w:div w:id="405881205">
      <w:bodyDiv w:val="1"/>
      <w:marLeft w:val="0"/>
      <w:marRight w:val="0"/>
      <w:marTop w:val="0"/>
      <w:marBottom w:val="0"/>
      <w:divBdr>
        <w:top w:val="none" w:sz="0" w:space="0" w:color="auto"/>
        <w:left w:val="none" w:sz="0" w:space="0" w:color="auto"/>
        <w:bottom w:val="none" w:sz="0" w:space="0" w:color="auto"/>
        <w:right w:val="none" w:sz="0" w:space="0" w:color="auto"/>
      </w:divBdr>
    </w:div>
    <w:div w:id="448671348">
      <w:bodyDiv w:val="1"/>
      <w:marLeft w:val="0"/>
      <w:marRight w:val="0"/>
      <w:marTop w:val="0"/>
      <w:marBottom w:val="0"/>
      <w:divBdr>
        <w:top w:val="none" w:sz="0" w:space="0" w:color="auto"/>
        <w:left w:val="none" w:sz="0" w:space="0" w:color="auto"/>
        <w:bottom w:val="none" w:sz="0" w:space="0" w:color="auto"/>
        <w:right w:val="none" w:sz="0" w:space="0" w:color="auto"/>
      </w:divBdr>
    </w:div>
    <w:div w:id="504517990">
      <w:bodyDiv w:val="1"/>
      <w:marLeft w:val="0"/>
      <w:marRight w:val="0"/>
      <w:marTop w:val="0"/>
      <w:marBottom w:val="0"/>
      <w:divBdr>
        <w:top w:val="none" w:sz="0" w:space="0" w:color="auto"/>
        <w:left w:val="none" w:sz="0" w:space="0" w:color="auto"/>
        <w:bottom w:val="none" w:sz="0" w:space="0" w:color="auto"/>
        <w:right w:val="none" w:sz="0" w:space="0" w:color="auto"/>
      </w:divBdr>
    </w:div>
    <w:div w:id="526334212">
      <w:bodyDiv w:val="1"/>
      <w:marLeft w:val="0"/>
      <w:marRight w:val="0"/>
      <w:marTop w:val="0"/>
      <w:marBottom w:val="0"/>
      <w:divBdr>
        <w:top w:val="none" w:sz="0" w:space="0" w:color="auto"/>
        <w:left w:val="none" w:sz="0" w:space="0" w:color="auto"/>
        <w:bottom w:val="none" w:sz="0" w:space="0" w:color="auto"/>
        <w:right w:val="none" w:sz="0" w:space="0" w:color="auto"/>
      </w:divBdr>
    </w:div>
    <w:div w:id="576475284">
      <w:bodyDiv w:val="1"/>
      <w:marLeft w:val="0"/>
      <w:marRight w:val="0"/>
      <w:marTop w:val="0"/>
      <w:marBottom w:val="0"/>
      <w:divBdr>
        <w:top w:val="none" w:sz="0" w:space="0" w:color="auto"/>
        <w:left w:val="none" w:sz="0" w:space="0" w:color="auto"/>
        <w:bottom w:val="none" w:sz="0" w:space="0" w:color="auto"/>
        <w:right w:val="none" w:sz="0" w:space="0" w:color="auto"/>
      </w:divBdr>
    </w:div>
    <w:div w:id="619147513">
      <w:bodyDiv w:val="1"/>
      <w:marLeft w:val="0"/>
      <w:marRight w:val="0"/>
      <w:marTop w:val="0"/>
      <w:marBottom w:val="0"/>
      <w:divBdr>
        <w:top w:val="none" w:sz="0" w:space="0" w:color="auto"/>
        <w:left w:val="none" w:sz="0" w:space="0" w:color="auto"/>
        <w:bottom w:val="none" w:sz="0" w:space="0" w:color="auto"/>
        <w:right w:val="none" w:sz="0" w:space="0" w:color="auto"/>
      </w:divBdr>
    </w:div>
    <w:div w:id="624310670">
      <w:bodyDiv w:val="1"/>
      <w:marLeft w:val="0"/>
      <w:marRight w:val="0"/>
      <w:marTop w:val="0"/>
      <w:marBottom w:val="0"/>
      <w:divBdr>
        <w:top w:val="none" w:sz="0" w:space="0" w:color="auto"/>
        <w:left w:val="none" w:sz="0" w:space="0" w:color="auto"/>
        <w:bottom w:val="none" w:sz="0" w:space="0" w:color="auto"/>
        <w:right w:val="none" w:sz="0" w:space="0" w:color="auto"/>
      </w:divBdr>
    </w:div>
    <w:div w:id="647049062">
      <w:bodyDiv w:val="1"/>
      <w:marLeft w:val="0"/>
      <w:marRight w:val="0"/>
      <w:marTop w:val="0"/>
      <w:marBottom w:val="0"/>
      <w:divBdr>
        <w:top w:val="none" w:sz="0" w:space="0" w:color="auto"/>
        <w:left w:val="none" w:sz="0" w:space="0" w:color="auto"/>
        <w:bottom w:val="none" w:sz="0" w:space="0" w:color="auto"/>
        <w:right w:val="none" w:sz="0" w:space="0" w:color="auto"/>
      </w:divBdr>
    </w:div>
    <w:div w:id="648558797">
      <w:bodyDiv w:val="1"/>
      <w:marLeft w:val="0"/>
      <w:marRight w:val="0"/>
      <w:marTop w:val="0"/>
      <w:marBottom w:val="0"/>
      <w:divBdr>
        <w:top w:val="none" w:sz="0" w:space="0" w:color="auto"/>
        <w:left w:val="none" w:sz="0" w:space="0" w:color="auto"/>
        <w:bottom w:val="none" w:sz="0" w:space="0" w:color="auto"/>
        <w:right w:val="none" w:sz="0" w:space="0" w:color="auto"/>
      </w:divBdr>
    </w:div>
    <w:div w:id="657927943">
      <w:bodyDiv w:val="1"/>
      <w:marLeft w:val="0"/>
      <w:marRight w:val="0"/>
      <w:marTop w:val="0"/>
      <w:marBottom w:val="0"/>
      <w:divBdr>
        <w:top w:val="none" w:sz="0" w:space="0" w:color="auto"/>
        <w:left w:val="none" w:sz="0" w:space="0" w:color="auto"/>
        <w:bottom w:val="none" w:sz="0" w:space="0" w:color="auto"/>
        <w:right w:val="none" w:sz="0" w:space="0" w:color="auto"/>
      </w:divBdr>
    </w:div>
    <w:div w:id="707685914">
      <w:bodyDiv w:val="1"/>
      <w:marLeft w:val="0"/>
      <w:marRight w:val="0"/>
      <w:marTop w:val="0"/>
      <w:marBottom w:val="0"/>
      <w:divBdr>
        <w:top w:val="none" w:sz="0" w:space="0" w:color="auto"/>
        <w:left w:val="none" w:sz="0" w:space="0" w:color="auto"/>
        <w:bottom w:val="none" w:sz="0" w:space="0" w:color="auto"/>
        <w:right w:val="none" w:sz="0" w:space="0" w:color="auto"/>
      </w:divBdr>
    </w:div>
    <w:div w:id="723796917">
      <w:bodyDiv w:val="1"/>
      <w:marLeft w:val="0"/>
      <w:marRight w:val="0"/>
      <w:marTop w:val="0"/>
      <w:marBottom w:val="0"/>
      <w:divBdr>
        <w:top w:val="none" w:sz="0" w:space="0" w:color="auto"/>
        <w:left w:val="none" w:sz="0" w:space="0" w:color="auto"/>
        <w:bottom w:val="none" w:sz="0" w:space="0" w:color="auto"/>
        <w:right w:val="none" w:sz="0" w:space="0" w:color="auto"/>
      </w:divBdr>
    </w:div>
    <w:div w:id="765272525">
      <w:bodyDiv w:val="1"/>
      <w:marLeft w:val="0"/>
      <w:marRight w:val="0"/>
      <w:marTop w:val="0"/>
      <w:marBottom w:val="0"/>
      <w:divBdr>
        <w:top w:val="none" w:sz="0" w:space="0" w:color="auto"/>
        <w:left w:val="none" w:sz="0" w:space="0" w:color="auto"/>
        <w:bottom w:val="none" w:sz="0" w:space="0" w:color="auto"/>
        <w:right w:val="none" w:sz="0" w:space="0" w:color="auto"/>
      </w:divBdr>
    </w:div>
    <w:div w:id="766148102">
      <w:bodyDiv w:val="1"/>
      <w:marLeft w:val="0"/>
      <w:marRight w:val="0"/>
      <w:marTop w:val="0"/>
      <w:marBottom w:val="0"/>
      <w:divBdr>
        <w:top w:val="none" w:sz="0" w:space="0" w:color="auto"/>
        <w:left w:val="none" w:sz="0" w:space="0" w:color="auto"/>
        <w:bottom w:val="none" w:sz="0" w:space="0" w:color="auto"/>
        <w:right w:val="none" w:sz="0" w:space="0" w:color="auto"/>
      </w:divBdr>
    </w:div>
    <w:div w:id="771126071">
      <w:bodyDiv w:val="1"/>
      <w:marLeft w:val="0"/>
      <w:marRight w:val="0"/>
      <w:marTop w:val="0"/>
      <w:marBottom w:val="0"/>
      <w:divBdr>
        <w:top w:val="none" w:sz="0" w:space="0" w:color="auto"/>
        <w:left w:val="none" w:sz="0" w:space="0" w:color="auto"/>
        <w:bottom w:val="none" w:sz="0" w:space="0" w:color="auto"/>
        <w:right w:val="none" w:sz="0" w:space="0" w:color="auto"/>
      </w:divBdr>
    </w:div>
    <w:div w:id="776632957">
      <w:bodyDiv w:val="1"/>
      <w:marLeft w:val="0"/>
      <w:marRight w:val="0"/>
      <w:marTop w:val="0"/>
      <w:marBottom w:val="0"/>
      <w:divBdr>
        <w:top w:val="none" w:sz="0" w:space="0" w:color="auto"/>
        <w:left w:val="none" w:sz="0" w:space="0" w:color="auto"/>
        <w:bottom w:val="none" w:sz="0" w:space="0" w:color="auto"/>
        <w:right w:val="none" w:sz="0" w:space="0" w:color="auto"/>
      </w:divBdr>
    </w:div>
    <w:div w:id="805972051">
      <w:bodyDiv w:val="1"/>
      <w:marLeft w:val="0"/>
      <w:marRight w:val="0"/>
      <w:marTop w:val="0"/>
      <w:marBottom w:val="0"/>
      <w:divBdr>
        <w:top w:val="none" w:sz="0" w:space="0" w:color="auto"/>
        <w:left w:val="none" w:sz="0" w:space="0" w:color="auto"/>
        <w:bottom w:val="none" w:sz="0" w:space="0" w:color="auto"/>
        <w:right w:val="none" w:sz="0" w:space="0" w:color="auto"/>
      </w:divBdr>
    </w:div>
    <w:div w:id="817764846">
      <w:bodyDiv w:val="1"/>
      <w:marLeft w:val="0"/>
      <w:marRight w:val="0"/>
      <w:marTop w:val="0"/>
      <w:marBottom w:val="0"/>
      <w:divBdr>
        <w:top w:val="none" w:sz="0" w:space="0" w:color="auto"/>
        <w:left w:val="none" w:sz="0" w:space="0" w:color="auto"/>
        <w:bottom w:val="none" w:sz="0" w:space="0" w:color="auto"/>
        <w:right w:val="none" w:sz="0" w:space="0" w:color="auto"/>
      </w:divBdr>
    </w:div>
    <w:div w:id="827550453">
      <w:bodyDiv w:val="1"/>
      <w:marLeft w:val="0"/>
      <w:marRight w:val="0"/>
      <w:marTop w:val="0"/>
      <w:marBottom w:val="0"/>
      <w:divBdr>
        <w:top w:val="none" w:sz="0" w:space="0" w:color="auto"/>
        <w:left w:val="none" w:sz="0" w:space="0" w:color="auto"/>
        <w:bottom w:val="none" w:sz="0" w:space="0" w:color="auto"/>
        <w:right w:val="none" w:sz="0" w:space="0" w:color="auto"/>
      </w:divBdr>
    </w:div>
    <w:div w:id="835681388">
      <w:bodyDiv w:val="1"/>
      <w:marLeft w:val="0"/>
      <w:marRight w:val="0"/>
      <w:marTop w:val="0"/>
      <w:marBottom w:val="0"/>
      <w:divBdr>
        <w:top w:val="none" w:sz="0" w:space="0" w:color="auto"/>
        <w:left w:val="none" w:sz="0" w:space="0" w:color="auto"/>
        <w:bottom w:val="none" w:sz="0" w:space="0" w:color="auto"/>
        <w:right w:val="none" w:sz="0" w:space="0" w:color="auto"/>
      </w:divBdr>
    </w:div>
    <w:div w:id="846407719">
      <w:bodyDiv w:val="1"/>
      <w:marLeft w:val="0"/>
      <w:marRight w:val="0"/>
      <w:marTop w:val="0"/>
      <w:marBottom w:val="0"/>
      <w:divBdr>
        <w:top w:val="none" w:sz="0" w:space="0" w:color="auto"/>
        <w:left w:val="none" w:sz="0" w:space="0" w:color="auto"/>
        <w:bottom w:val="none" w:sz="0" w:space="0" w:color="auto"/>
        <w:right w:val="none" w:sz="0" w:space="0" w:color="auto"/>
      </w:divBdr>
    </w:div>
    <w:div w:id="851258300">
      <w:bodyDiv w:val="1"/>
      <w:marLeft w:val="0"/>
      <w:marRight w:val="0"/>
      <w:marTop w:val="0"/>
      <w:marBottom w:val="0"/>
      <w:divBdr>
        <w:top w:val="none" w:sz="0" w:space="0" w:color="auto"/>
        <w:left w:val="none" w:sz="0" w:space="0" w:color="auto"/>
        <w:bottom w:val="none" w:sz="0" w:space="0" w:color="auto"/>
        <w:right w:val="none" w:sz="0" w:space="0" w:color="auto"/>
      </w:divBdr>
    </w:div>
    <w:div w:id="877933458">
      <w:bodyDiv w:val="1"/>
      <w:marLeft w:val="0"/>
      <w:marRight w:val="0"/>
      <w:marTop w:val="0"/>
      <w:marBottom w:val="0"/>
      <w:divBdr>
        <w:top w:val="none" w:sz="0" w:space="0" w:color="auto"/>
        <w:left w:val="none" w:sz="0" w:space="0" w:color="auto"/>
        <w:bottom w:val="none" w:sz="0" w:space="0" w:color="auto"/>
        <w:right w:val="none" w:sz="0" w:space="0" w:color="auto"/>
      </w:divBdr>
    </w:div>
    <w:div w:id="932736693">
      <w:bodyDiv w:val="1"/>
      <w:marLeft w:val="0"/>
      <w:marRight w:val="0"/>
      <w:marTop w:val="0"/>
      <w:marBottom w:val="0"/>
      <w:divBdr>
        <w:top w:val="none" w:sz="0" w:space="0" w:color="auto"/>
        <w:left w:val="none" w:sz="0" w:space="0" w:color="auto"/>
        <w:bottom w:val="none" w:sz="0" w:space="0" w:color="auto"/>
        <w:right w:val="none" w:sz="0" w:space="0" w:color="auto"/>
      </w:divBdr>
    </w:div>
    <w:div w:id="999848885">
      <w:bodyDiv w:val="1"/>
      <w:marLeft w:val="0"/>
      <w:marRight w:val="0"/>
      <w:marTop w:val="0"/>
      <w:marBottom w:val="0"/>
      <w:divBdr>
        <w:top w:val="none" w:sz="0" w:space="0" w:color="auto"/>
        <w:left w:val="none" w:sz="0" w:space="0" w:color="auto"/>
        <w:bottom w:val="none" w:sz="0" w:space="0" w:color="auto"/>
        <w:right w:val="none" w:sz="0" w:space="0" w:color="auto"/>
      </w:divBdr>
    </w:div>
    <w:div w:id="1047072542">
      <w:bodyDiv w:val="1"/>
      <w:marLeft w:val="0"/>
      <w:marRight w:val="0"/>
      <w:marTop w:val="0"/>
      <w:marBottom w:val="0"/>
      <w:divBdr>
        <w:top w:val="none" w:sz="0" w:space="0" w:color="auto"/>
        <w:left w:val="none" w:sz="0" w:space="0" w:color="auto"/>
        <w:bottom w:val="none" w:sz="0" w:space="0" w:color="auto"/>
        <w:right w:val="none" w:sz="0" w:space="0" w:color="auto"/>
      </w:divBdr>
    </w:div>
    <w:div w:id="1209294597">
      <w:bodyDiv w:val="1"/>
      <w:marLeft w:val="0"/>
      <w:marRight w:val="0"/>
      <w:marTop w:val="0"/>
      <w:marBottom w:val="0"/>
      <w:divBdr>
        <w:top w:val="none" w:sz="0" w:space="0" w:color="auto"/>
        <w:left w:val="none" w:sz="0" w:space="0" w:color="auto"/>
        <w:bottom w:val="none" w:sz="0" w:space="0" w:color="auto"/>
        <w:right w:val="none" w:sz="0" w:space="0" w:color="auto"/>
      </w:divBdr>
    </w:div>
    <w:div w:id="1226989147">
      <w:bodyDiv w:val="1"/>
      <w:marLeft w:val="0"/>
      <w:marRight w:val="0"/>
      <w:marTop w:val="0"/>
      <w:marBottom w:val="0"/>
      <w:divBdr>
        <w:top w:val="none" w:sz="0" w:space="0" w:color="auto"/>
        <w:left w:val="none" w:sz="0" w:space="0" w:color="auto"/>
        <w:bottom w:val="none" w:sz="0" w:space="0" w:color="auto"/>
        <w:right w:val="none" w:sz="0" w:space="0" w:color="auto"/>
      </w:divBdr>
    </w:div>
    <w:div w:id="1301112675">
      <w:bodyDiv w:val="1"/>
      <w:marLeft w:val="0"/>
      <w:marRight w:val="0"/>
      <w:marTop w:val="0"/>
      <w:marBottom w:val="0"/>
      <w:divBdr>
        <w:top w:val="none" w:sz="0" w:space="0" w:color="auto"/>
        <w:left w:val="none" w:sz="0" w:space="0" w:color="auto"/>
        <w:bottom w:val="none" w:sz="0" w:space="0" w:color="auto"/>
        <w:right w:val="none" w:sz="0" w:space="0" w:color="auto"/>
      </w:divBdr>
    </w:div>
    <w:div w:id="1306351565">
      <w:bodyDiv w:val="1"/>
      <w:marLeft w:val="0"/>
      <w:marRight w:val="0"/>
      <w:marTop w:val="0"/>
      <w:marBottom w:val="0"/>
      <w:divBdr>
        <w:top w:val="none" w:sz="0" w:space="0" w:color="auto"/>
        <w:left w:val="none" w:sz="0" w:space="0" w:color="auto"/>
        <w:bottom w:val="none" w:sz="0" w:space="0" w:color="auto"/>
        <w:right w:val="none" w:sz="0" w:space="0" w:color="auto"/>
      </w:divBdr>
    </w:div>
    <w:div w:id="1320697074">
      <w:bodyDiv w:val="1"/>
      <w:marLeft w:val="0"/>
      <w:marRight w:val="0"/>
      <w:marTop w:val="0"/>
      <w:marBottom w:val="0"/>
      <w:divBdr>
        <w:top w:val="none" w:sz="0" w:space="0" w:color="auto"/>
        <w:left w:val="none" w:sz="0" w:space="0" w:color="auto"/>
        <w:bottom w:val="none" w:sz="0" w:space="0" w:color="auto"/>
        <w:right w:val="none" w:sz="0" w:space="0" w:color="auto"/>
      </w:divBdr>
    </w:div>
    <w:div w:id="1356419215">
      <w:bodyDiv w:val="1"/>
      <w:marLeft w:val="0"/>
      <w:marRight w:val="0"/>
      <w:marTop w:val="0"/>
      <w:marBottom w:val="0"/>
      <w:divBdr>
        <w:top w:val="none" w:sz="0" w:space="0" w:color="auto"/>
        <w:left w:val="none" w:sz="0" w:space="0" w:color="auto"/>
        <w:bottom w:val="none" w:sz="0" w:space="0" w:color="auto"/>
        <w:right w:val="none" w:sz="0" w:space="0" w:color="auto"/>
      </w:divBdr>
    </w:div>
    <w:div w:id="1398821980">
      <w:bodyDiv w:val="1"/>
      <w:marLeft w:val="0"/>
      <w:marRight w:val="0"/>
      <w:marTop w:val="0"/>
      <w:marBottom w:val="0"/>
      <w:divBdr>
        <w:top w:val="none" w:sz="0" w:space="0" w:color="auto"/>
        <w:left w:val="none" w:sz="0" w:space="0" w:color="auto"/>
        <w:bottom w:val="none" w:sz="0" w:space="0" w:color="auto"/>
        <w:right w:val="none" w:sz="0" w:space="0" w:color="auto"/>
      </w:divBdr>
    </w:div>
    <w:div w:id="1418863266">
      <w:bodyDiv w:val="1"/>
      <w:marLeft w:val="0"/>
      <w:marRight w:val="0"/>
      <w:marTop w:val="0"/>
      <w:marBottom w:val="0"/>
      <w:divBdr>
        <w:top w:val="none" w:sz="0" w:space="0" w:color="auto"/>
        <w:left w:val="none" w:sz="0" w:space="0" w:color="auto"/>
        <w:bottom w:val="none" w:sz="0" w:space="0" w:color="auto"/>
        <w:right w:val="none" w:sz="0" w:space="0" w:color="auto"/>
      </w:divBdr>
    </w:div>
    <w:div w:id="1419905477">
      <w:bodyDiv w:val="1"/>
      <w:marLeft w:val="0"/>
      <w:marRight w:val="0"/>
      <w:marTop w:val="0"/>
      <w:marBottom w:val="0"/>
      <w:divBdr>
        <w:top w:val="none" w:sz="0" w:space="0" w:color="auto"/>
        <w:left w:val="none" w:sz="0" w:space="0" w:color="auto"/>
        <w:bottom w:val="none" w:sz="0" w:space="0" w:color="auto"/>
        <w:right w:val="none" w:sz="0" w:space="0" w:color="auto"/>
      </w:divBdr>
    </w:div>
    <w:div w:id="1442795831">
      <w:bodyDiv w:val="1"/>
      <w:marLeft w:val="0"/>
      <w:marRight w:val="0"/>
      <w:marTop w:val="0"/>
      <w:marBottom w:val="0"/>
      <w:divBdr>
        <w:top w:val="none" w:sz="0" w:space="0" w:color="auto"/>
        <w:left w:val="none" w:sz="0" w:space="0" w:color="auto"/>
        <w:bottom w:val="none" w:sz="0" w:space="0" w:color="auto"/>
        <w:right w:val="none" w:sz="0" w:space="0" w:color="auto"/>
      </w:divBdr>
    </w:div>
    <w:div w:id="1453404219">
      <w:bodyDiv w:val="1"/>
      <w:marLeft w:val="0"/>
      <w:marRight w:val="0"/>
      <w:marTop w:val="0"/>
      <w:marBottom w:val="0"/>
      <w:divBdr>
        <w:top w:val="none" w:sz="0" w:space="0" w:color="auto"/>
        <w:left w:val="none" w:sz="0" w:space="0" w:color="auto"/>
        <w:bottom w:val="none" w:sz="0" w:space="0" w:color="auto"/>
        <w:right w:val="none" w:sz="0" w:space="0" w:color="auto"/>
      </w:divBdr>
    </w:div>
    <w:div w:id="1567884492">
      <w:bodyDiv w:val="1"/>
      <w:marLeft w:val="0"/>
      <w:marRight w:val="0"/>
      <w:marTop w:val="0"/>
      <w:marBottom w:val="0"/>
      <w:divBdr>
        <w:top w:val="none" w:sz="0" w:space="0" w:color="auto"/>
        <w:left w:val="none" w:sz="0" w:space="0" w:color="auto"/>
        <w:bottom w:val="none" w:sz="0" w:space="0" w:color="auto"/>
        <w:right w:val="none" w:sz="0" w:space="0" w:color="auto"/>
      </w:divBdr>
    </w:div>
    <w:div w:id="1574465054">
      <w:bodyDiv w:val="1"/>
      <w:marLeft w:val="0"/>
      <w:marRight w:val="0"/>
      <w:marTop w:val="0"/>
      <w:marBottom w:val="0"/>
      <w:divBdr>
        <w:top w:val="none" w:sz="0" w:space="0" w:color="auto"/>
        <w:left w:val="none" w:sz="0" w:space="0" w:color="auto"/>
        <w:bottom w:val="none" w:sz="0" w:space="0" w:color="auto"/>
        <w:right w:val="none" w:sz="0" w:space="0" w:color="auto"/>
      </w:divBdr>
    </w:div>
    <w:div w:id="1576477412">
      <w:bodyDiv w:val="1"/>
      <w:marLeft w:val="0"/>
      <w:marRight w:val="0"/>
      <w:marTop w:val="0"/>
      <w:marBottom w:val="0"/>
      <w:divBdr>
        <w:top w:val="none" w:sz="0" w:space="0" w:color="auto"/>
        <w:left w:val="none" w:sz="0" w:space="0" w:color="auto"/>
        <w:bottom w:val="none" w:sz="0" w:space="0" w:color="auto"/>
        <w:right w:val="none" w:sz="0" w:space="0" w:color="auto"/>
      </w:divBdr>
    </w:div>
    <w:div w:id="1616475048">
      <w:bodyDiv w:val="1"/>
      <w:marLeft w:val="0"/>
      <w:marRight w:val="0"/>
      <w:marTop w:val="0"/>
      <w:marBottom w:val="0"/>
      <w:divBdr>
        <w:top w:val="none" w:sz="0" w:space="0" w:color="auto"/>
        <w:left w:val="none" w:sz="0" w:space="0" w:color="auto"/>
        <w:bottom w:val="none" w:sz="0" w:space="0" w:color="auto"/>
        <w:right w:val="none" w:sz="0" w:space="0" w:color="auto"/>
      </w:divBdr>
    </w:div>
    <w:div w:id="1635019447">
      <w:bodyDiv w:val="1"/>
      <w:marLeft w:val="0"/>
      <w:marRight w:val="0"/>
      <w:marTop w:val="0"/>
      <w:marBottom w:val="0"/>
      <w:divBdr>
        <w:top w:val="none" w:sz="0" w:space="0" w:color="auto"/>
        <w:left w:val="none" w:sz="0" w:space="0" w:color="auto"/>
        <w:bottom w:val="none" w:sz="0" w:space="0" w:color="auto"/>
        <w:right w:val="none" w:sz="0" w:space="0" w:color="auto"/>
      </w:divBdr>
    </w:div>
    <w:div w:id="1657953441">
      <w:bodyDiv w:val="1"/>
      <w:marLeft w:val="0"/>
      <w:marRight w:val="0"/>
      <w:marTop w:val="0"/>
      <w:marBottom w:val="0"/>
      <w:divBdr>
        <w:top w:val="none" w:sz="0" w:space="0" w:color="auto"/>
        <w:left w:val="none" w:sz="0" w:space="0" w:color="auto"/>
        <w:bottom w:val="none" w:sz="0" w:space="0" w:color="auto"/>
        <w:right w:val="none" w:sz="0" w:space="0" w:color="auto"/>
      </w:divBdr>
    </w:div>
    <w:div w:id="1707440318">
      <w:bodyDiv w:val="1"/>
      <w:marLeft w:val="0"/>
      <w:marRight w:val="0"/>
      <w:marTop w:val="0"/>
      <w:marBottom w:val="0"/>
      <w:divBdr>
        <w:top w:val="none" w:sz="0" w:space="0" w:color="auto"/>
        <w:left w:val="none" w:sz="0" w:space="0" w:color="auto"/>
        <w:bottom w:val="none" w:sz="0" w:space="0" w:color="auto"/>
        <w:right w:val="none" w:sz="0" w:space="0" w:color="auto"/>
      </w:divBdr>
    </w:div>
    <w:div w:id="1770462119">
      <w:bodyDiv w:val="1"/>
      <w:marLeft w:val="0"/>
      <w:marRight w:val="0"/>
      <w:marTop w:val="0"/>
      <w:marBottom w:val="0"/>
      <w:divBdr>
        <w:top w:val="none" w:sz="0" w:space="0" w:color="auto"/>
        <w:left w:val="none" w:sz="0" w:space="0" w:color="auto"/>
        <w:bottom w:val="none" w:sz="0" w:space="0" w:color="auto"/>
        <w:right w:val="none" w:sz="0" w:space="0" w:color="auto"/>
      </w:divBdr>
    </w:div>
    <w:div w:id="1777091973">
      <w:bodyDiv w:val="1"/>
      <w:marLeft w:val="0"/>
      <w:marRight w:val="0"/>
      <w:marTop w:val="0"/>
      <w:marBottom w:val="0"/>
      <w:divBdr>
        <w:top w:val="none" w:sz="0" w:space="0" w:color="auto"/>
        <w:left w:val="none" w:sz="0" w:space="0" w:color="auto"/>
        <w:bottom w:val="none" w:sz="0" w:space="0" w:color="auto"/>
        <w:right w:val="none" w:sz="0" w:space="0" w:color="auto"/>
      </w:divBdr>
    </w:div>
    <w:div w:id="1781947972">
      <w:bodyDiv w:val="1"/>
      <w:marLeft w:val="0"/>
      <w:marRight w:val="0"/>
      <w:marTop w:val="0"/>
      <w:marBottom w:val="0"/>
      <w:divBdr>
        <w:top w:val="none" w:sz="0" w:space="0" w:color="auto"/>
        <w:left w:val="none" w:sz="0" w:space="0" w:color="auto"/>
        <w:bottom w:val="none" w:sz="0" w:space="0" w:color="auto"/>
        <w:right w:val="none" w:sz="0" w:space="0" w:color="auto"/>
      </w:divBdr>
    </w:div>
    <w:div w:id="1785877996">
      <w:bodyDiv w:val="1"/>
      <w:marLeft w:val="0"/>
      <w:marRight w:val="0"/>
      <w:marTop w:val="0"/>
      <w:marBottom w:val="0"/>
      <w:divBdr>
        <w:top w:val="none" w:sz="0" w:space="0" w:color="auto"/>
        <w:left w:val="none" w:sz="0" w:space="0" w:color="auto"/>
        <w:bottom w:val="none" w:sz="0" w:space="0" w:color="auto"/>
        <w:right w:val="none" w:sz="0" w:space="0" w:color="auto"/>
      </w:divBdr>
    </w:div>
    <w:div w:id="1817606094">
      <w:bodyDiv w:val="1"/>
      <w:marLeft w:val="0"/>
      <w:marRight w:val="0"/>
      <w:marTop w:val="0"/>
      <w:marBottom w:val="0"/>
      <w:divBdr>
        <w:top w:val="none" w:sz="0" w:space="0" w:color="auto"/>
        <w:left w:val="none" w:sz="0" w:space="0" w:color="auto"/>
        <w:bottom w:val="none" w:sz="0" w:space="0" w:color="auto"/>
        <w:right w:val="none" w:sz="0" w:space="0" w:color="auto"/>
      </w:divBdr>
    </w:div>
    <w:div w:id="1848979465">
      <w:bodyDiv w:val="1"/>
      <w:marLeft w:val="0"/>
      <w:marRight w:val="0"/>
      <w:marTop w:val="0"/>
      <w:marBottom w:val="0"/>
      <w:divBdr>
        <w:top w:val="none" w:sz="0" w:space="0" w:color="auto"/>
        <w:left w:val="none" w:sz="0" w:space="0" w:color="auto"/>
        <w:bottom w:val="none" w:sz="0" w:space="0" w:color="auto"/>
        <w:right w:val="none" w:sz="0" w:space="0" w:color="auto"/>
      </w:divBdr>
    </w:div>
    <w:div w:id="1870677021">
      <w:bodyDiv w:val="1"/>
      <w:marLeft w:val="0"/>
      <w:marRight w:val="0"/>
      <w:marTop w:val="0"/>
      <w:marBottom w:val="0"/>
      <w:divBdr>
        <w:top w:val="none" w:sz="0" w:space="0" w:color="auto"/>
        <w:left w:val="none" w:sz="0" w:space="0" w:color="auto"/>
        <w:bottom w:val="none" w:sz="0" w:space="0" w:color="auto"/>
        <w:right w:val="none" w:sz="0" w:space="0" w:color="auto"/>
      </w:divBdr>
    </w:div>
    <w:div w:id="1880363167">
      <w:bodyDiv w:val="1"/>
      <w:marLeft w:val="0"/>
      <w:marRight w:val="0"/>
      <w:marTop w:val="0"/>
      <w:marBottom w:val="0"/>
      <w:divBdr>
        <w:top w:val="none" w:sz="0" w:space="0" w:color="auto"/>
        <w:left w:val="none" w:sz="0" w:space="0" w:color="auto"/>
        <w:bottom w:val="none" w:sz="0" w:space="0" w:color="auto"/>
        <w:right w:val="none" w:sz="0" w:space="0" w:color="auto"/>
      </w:divBdr>
    </w:div>
    <w:div w:id="1905749712">
      <w:bodyDiv w:val="1"/>
      <w:marLeft w:val="0"/>
      <w:marRight w:val="0"/>
      <w:marTop w:val="0"/>
      <w:marBottom w:val="0"/>
      <w:divBdr>
        <w:top w:val="none" w:sz="0" w:space="0" w:color="auto"/>
        <w:left w:val="none" w:sz="0" w:space="0" w:color="auto"/>
        <w:bottom w:val="none" w:sz="0" w:space="0" w:color="auto"/>
        <w:right w:val="none" w:sz="0" w:space="0" w:color="auto"/>
      </w:divBdr>
    </w:div>
    <w:div w:id="1925989910">
      <w:bodyDiv w:val="1"/>
      <w:marLeft w:val="0"/>
      <w:marRight w:val="0"/>
      <w:marTop w:val="0"/>
      <w:marBottom w:val="0"/>
      <w:divBdr>
        <w:top w:val="none" w:sz="0" w:space="0" w:color="auto"/>
        <w:left w:val="none" w:sz="0" w:space="0" w:color="auto"/>
        <w:bottom w:val="none" w:sz="0" w:space="0" w:color="auto"/>
        <w:right w:val="none" w:sz="0" w:space="0" w:color="auto"/>
      </w:divBdr>
    </w:div>
    <w:div w:id="1983920729">
      <w:bodyDiv w:val="1"/>
      <w:marLeft w:val="0"/>
      <w:marRight w:val="0"/>
      <w:marTop w:val="0"/>
      <w:marBottom w:val="0"/>
      <w:divBdr>
        <w:top w:val="none" w:sz="0" w:space="0" w:color="auto"/>
        <w:left w:val="none" w:sz="0" w:space="0" w:color="auto"/>
        <w:bottom w:val="none" w:sz="0" w:space="0" w:color="auto"/>
        <w:right w:val="none" w:sz="0" w:space="0" w:color="auto"/>
      </w:divBdr>
    </w:div>
    <w:div w:id="2078042146">
      <w:bodyDiv w:val="1"/>
      <w:marLeft w:val="0"/>
      <w:marRight w:val="0"/>
      <w:marTop w:val="0"/>
      <w:marBottom w:val="0"/>
      <w:divBdr>
        <w:top w:val="none" w:sz="0" w:space="0" w:color="auto"/>
        <w:left w:val="none" w:sz="0" w:space="0" w:color="auto"/>
        <w:bottom w:val="none" w:sz="0" w:space="0" w:color="auto"/>
        <w:right w:val="none" w:sz="0" w:space="0" w:color="auto"/>
      </w:divBdr>
      <w:divsChild>
        <w:div w:id="1692612448">
          <w:marLeft w:val="0"/>
          <w:marRight w:val="0"/>
          <w:marTop w:val="0"/>
          <w:marBottom w:val="0"/>
          <w:divBdr>
            <w:top w:val="none" w:sz="0" w:space="0" w:color="auto"/>
            <w:left w:val="none" w:sz="0" w:space="0" w:color="auto"/>
            <w:bottom w:val="none" w:sz="0" w:space="0" w:color="auto"/>
            <w:right w:val="none" w:sz="0" w:space="0" w:color="auto"/>
          </w:divBdr>
          <w:divsChild>
            <w:div w:id="117072071">
              <w:marLeft w:val="0"/>
              <w:marRight w:val="0"/>
              <w:marTop w:val="0"/>
              <w:marBottom w:val="0"/>
              <w:divBdr>
                <w:top w:val="none" w:sz="0" w:space="0" w:color="auto"/>
                <w:left w:val="none" w:sz="0" w:space="0" w:color="auto"/>
                <w:bottom w:val="none" w:sz="0" w:space="0" w:color="auto"/>
                <w:right w:val="none" w:sz="0" w:space="0" w:color="auto"/>
              </w:divBdr>
            </w:div>
          </w:divsChild>
        </w:div>
        <w:div w:id="177847793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27</Pages>
  <Words>5808</Words>
  <Characters>33111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Lew</dc:creator>
  <cp:keywords/>
  <dc:description/>
  <cp:lastModifiedBy>Administrator</cp:lastModifiedBy>
  <cp:revision>3</cp:revision>
  <dcterms:created xsi:type="dcterms:W3CDTF">2017-09-15T06:36:00Z</dcterms:created>
  <dcterms:modified xsi:type="dcterms:W3CDTF">2017-09-15T08:41:00Z</dcterms:modified>
</cp:coreProperties>
</file>