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FC559F" w14:textId="56B6B3AC" w:rsidR="0092286D" w:rsidRPr="006A744A" w:rsidRDefault="0092286D" w:rsidP="006A744A">
      <w:pPr>
        <w:snapToGrid w:val="0"/>
        <w:spacing w:after="0"/>
        <w:jc w:val="both"/>
        <w:outlineLvl w:val="0"/>
        <w:rPr>
          <w:rFonts w:ascii="Book Antiqua" w:hAnsi="Book Antiqua" w:cs="Times New Roman"/>
          <w:b/>
          <w:i/>
          <w:sz w:val="24"/>
          <w:szCs w:val="24"/>
          <w:lang w:eastAsia="zh-CN"/>
        </w:rPr>
      </w:pPr>
      <w:r w:rsidRPr="006A744A">
        <w:rPr>
          <w:rFonts w:ascii="Book Antiqua" w:eastAsia="Calibri" w:hAnsi="Book Antiqua" w:cs="Times New Roman"/>
          <w:b/>
          <w:sz w:val="24"/>
          <w:szCs w:val="24"/>
        </w:rPr>
        <w:t xml:space="preserve">Name of Journal: </w:t>
      </w:r>
      <w:r w:rsidRPr="006A744A">
        <w:rPr>
          <w:rFonts w:ascii="Book Antiqua" w:eastAsia="Calibri" w:hAnsi="Book Antiqua" w:cs="Times New Roman"/>
          <w:b/>
          <w:i/>
          <w:sz w:val="24"/>
          <w:szCs w:val="24"/>
        </w:rPr>
        <w:t>World Journal of Gastroenterology</w:t>
      </w:r>
    </w:p>
    <w:p w14:paraId="0F1BD31F" w14:textId="15CFC3B3" w:rsidR="006A744A" w:rsidRPr="006A744A" w:rsidRDefault="006A744A" w:rsidP="006A744A">
      <w:pPr>
        <w:snapToGrid w:val="0"/>
        <w:spacing w:after="0"/>
        <w:jc w:val="both"/>
        <w:outlineLvl w:val="0"/>
        <w:rPr>
          <w:rFonts w:ascii="Book Antiqua" w:hAnsi="Book Antiqua" w:cs="Times New Roman"/>
          <w:b/>
          <w:i/>
          <w:sz w:val="24"/>
          <w:szCs w:val="24"/>
          <w:lang w:eastAsia="zh-CN"/>
        </w:rPr>
      </w:pPr>
      <w:bookmarkStart w:id="0" w:name="OLE_LINK485"/>
      <w:bookmarkStart w:id="1" w:name="OLE_LINK486"/>
      <w:bookmarkStart w:id="2" w:name="OLE_LINK661"/>
      <w:bookmarkStart w:id="3" w:name="OLE_LINK768"/>
      <w:r w:rsidRPr="006A744A">
        <w:rPr>
          <w:rFonts w:ascii="Book Antiqua" w:hAnsi="Book Antiqua" w:cs="Times New Roman"/>
          <w:b/>
          <w:sz w:val="24"/>
          <w:szCs w:val="24"/>
          <w:highlight w:val="white"/>
          <w:lang w:eastAsia="zh-CN"/>
        </w:rPr>
        <w:t>Manuscript NO:</w:t>
      </w:r>
      <w:bookmarkEnd w:id="0"/>
      <w:bookmarkEnd w:id="1"/>
      <w:bookmarkEnd w:id="2"/>
      <w:bookmarkEnd w:id="3"/>
      <w:r w:rsidRPr="006A744A">
        <w:rPr>
          <w:rFonts w:ascii="Book Antiqua" w:hAnsi="Book Antiqua" w:cs="Times New Roman" w:hint="eastAsia"/>
          <w:b/>
          <w:sz w:val="24"/>
          <w:szCs w:val="24"/>
          <w:lang w:eastAsia="zh-CN"/>
        </w:rPr>
        <w:t xml:space="preserve"> 36546</w:t>
      </w:r>
    </w:p>
    <w:p w14:paraId="3A17B509" w14:textId="5E936B97" w:rsidR="0092286D" w:rsidRPr="006A744A" w:rsidRDefault="0092286D" w:rsidP="006A744A">
      <w:pPr>
        <w:snapToGrid w:val="0"/>
        <w:spacing w:after="0"/>
        <w:jc w:val="both"/>
        <w:outlineLvl w:val="0"/>
        <w:rPr>
          <w:rFonts w:ascii="Book Antiqua" w:hAnsi="Book Antiqua" w:cs="Times New Roman"/>
          <w:b/>
          <w:sz w:val="24"/>
          <w:szCs w:val="24"/>
          <w:lang w:eastAsia="zh-CN"/>
        </w:rPr>
      </w:pPr>
      <w:r w:rsidRPr="006A744A">
        <w:rPr>
          <w:rFonts w:ascii="Book Antiqua" w:eastAsia="Calibri" w:hAnsi="Book Antiqua" w:cs="Times New Roman"/>
          <w:b/>
          <w:sz w:val="24"/>
          <w:szCs w:val="24"/>
        </w:rPr>
        <w:t xml:space="preserve">Manuscript Type: </w:t>
      </w:r>
      <w:r w:rsidR="006B60F0" w:rsidRPr="006A744A">
        <w:rPr>
          <w:rFonts w:ascii="Book Antiqua" w:eastAsia="Calibri" w:hAnsi="Book Antiqua" w:cs="Times New Roman"/>
          <w:b/>
          <w:sz w:val="24"/>
          <w:szCs w:val="24"/>
        </w:rPr>
        <w:t xml:space="preserve">EDITORIAL </w:t>
      </w:r>
    </w:p>
    <w:p w14:paraId="2B6D7F04" w14:textId="77777777" w:rsidR="0092286D" w:rsidRPr="006A744A" w:rsidRDefault="0092286D" w:rsidP="006A744A">
      <w:pPr>
        <w:snapToGrid w:val="0"/>
        <w:spacing w:after="0"/>
        <w:jc w:val="both"/>
        <w:outlineLvl w:val="0"/>
        <w:rPr>
          <w:rFonts w:ascii="Book Antiqua" w:eastAsia="Calibri" w:hAnsi="Book Antiqua" w:cs="Times New Roman"/>
          <w:b/>
          <w:sz w:val="24"/>
          <w:szCs w:val="24"/>
        </w:rPr>
      </w:pPr>
    </w:p>
    <w:p w14:paraId="1C52AD54" w14:textId="0800B564" w:rsidR="0092286D" w:rsidRPr="006A744A" w:rsidRDefault="00A145FD" w:rsidP="006A744A">
      <w:pPr>
        <w:snapToGrid w:val="0"/>
        <w:spacing w:after="0"/>
        <w:jc w:val="both"/>
        <w:outlineLvl w:val="0"/>
        <w:rPr>
          <w:rFonts w:ascii="Book Antiqua" w:hAnsi="Book Antiqua" w:cs="Times New Roman"/>
          <w:b/>
          <w:sz w:val="24"/>
          <w:szCs w:val="24"/>
          <w:lang w:eastAsia="zh-CN"/>
        </w:rPr>
      </w:pPr>
      <w:r w:rsidRPr="006A744A">
        <w:rPr>
          <w:rFonts w:ascii="Book Antiqua" w:eastAsia="Calibri" w:hAnsi="Book Antiqua" w:cs="Times New Roman"/>
          <w:b/>
          <w:sz w:val="24"/>
          <w:szCs w:val="24"/>
        </w:rPr>
        <w:t>Advances in endoscopic balloon therapy for w</w:t>
      </w:r>
      <w:r w:rsidR="006A744A">
        <w:rPr>
          <w:rFonts w:ascii="Book Antiqua" w:eastAsia="Calibri" w:hAnsi="Book Antiqua" w:cs="Times New Roman"/>
          <w:b/>
          <w:sz w:val="24"/>
          <w:szCs w:val="24"/>
        </w:rPr>
        <w:t>eight loss and its limitations</w:t>
      </w:r>
    </w:p>
    <w:p w14:paraId="4ED2FC09" w14:textId="77777777" w:rsidR="006A744A" w:rsidRDefault="006A744A" w:rsidP="006A744A">
      <w:pPr>
        <w:snapToGrid w:val="0"/>
        <w:spacing w:after="0"/>
        <w:jc w:val="both"/>
        <w:outlineLvl w:val="0"/>
        <w:rPr>
          <w:rFonts w:ascii="Book Antiqua" w:hAnsi="Book Antiqua" w:cs="Times New Roman"/>
          <w:sz w:val="24"/>
          <w:szCs w:val="24"/>
          <w:lang w:eastAsia="zh-CN"/>
        </w:rPr>
      </w:pPr>
    </w:p>
    <w:p w14:paraId="6099F116" w14:textId="2361D502" w:rsidR="00A145FD" w:rsidRPr="009120C1" w:rsidRDefault="006A24A7" w:rsidP="006A744A">
      <w:pPr>
        <w:snapToGrid w:val="0"/>
        <w:spacing w:after="0"/>
        <w:jc w:val="both"/>
        <w:outlineLvl w:val="0"/>
        <w:rPr>
          <w:rFonts w:ascii="Book Antiqua" w:hAnsi="Book Antiqua" w:cs="Times New Roman"/>
          <w:sz w:val="24"/>
          <w:szCs w:val="24"/>
          <w:lang w:eastAsia="zh-CN"/>
        </w:rPr>
      </w:pPr>
      <w:r w:rsidRPr="006A744A">
        <w:rPr>
          <w:rFonts w:ascii="Book Antiqua" w:eastAsia="Calibri" w:hAnsi="Book Antiqua" w:cs="Times New Roman"/>
          <w:sz w:val="24"/>
          <w:szCs w:val="24"/>
        </w:rPr>
        <w:t>Vyas D</w:t>
      </w:r>
      <w:r w:rsidR="006A744A">
        <w:rPr>
          <w:rFonts w:ascii="Book Antiqua" w:hAnsi="Book Antiqua" w:cs="Times New Roman" w:hint="eastAsia"/>
          <w:sz w:val="24"/>
          <w:szCs w:val="24"/>
          <w:lang w:eastAsia="zh-CN"/>
        </w:rPr>
        <w:t xml:space="preserve"> </w:t>
      </w:r>
      <w:r w:rsidR="006A744A" w:rsidRPr="006A744A">
        <w:rPr>
          <w:rFonts w:ascii="Book Antiqua" w:hAnsi="Book Antiqua" w:cs="Times New Roman" w:hint="eastAsia"/>
          <w:i/>
          <w:sz w:val="24"/>
          <w:szCs w:val="24"/>
          <w:lang w:eastAsia="zh-CN"/>
        </w:rPr>
        <w:t>et al</w:t>
      </w:r>
      <w:r w:rsidR="006A744A">
        <w:rPr>
          <w:rFonts w:ascii="Book Antiqua" w:hAnsi="Book Antiqua" w:cs="Times New Roman" w:hint="eastAsia"/>
          <w:sz w:val="24"/>
          <w:szCs w:val="24"/>
          <w:lang w:eastAsia="zh-CN"/>
        </w:rPr>
        <w:t xml:space="preserve">. </w:t>
      </w:r>
      <w:r w:rsidR="00E44F2B" w:rsidRPr="006A744A">
        <w:rPr>
          <w:rFonts w:ascii="Book Antiqua" w:eastAsia="Calibri" w:hAnsi="Book Antiqua" w:cs="Times New Roman"/>
          <w:sz w:val="24"/>
          <w:szCs w:val="24"/>
        </w:rPr>
        <w:t>G</w:t>
      </w:r>
      <w:r w:rsidR="009120C1">
        <w:rPr>
          <w:rFonts w:ascii="Book Antiqua" w:eastAsia="Calibri" w:hAnsi="Book Antiqua" w:cs="Times New Roman"/>
          <w:sz w:val="24"/>
          <w:szCs w:val="24"/>
        </w:rPr>
        <w:t>astric Balloons for weight loss</w:t>
      </w:r>
    </w:p>
    <w:p w14:paraId="53412FD4" w14:textId="77777777" w:rsidR="00D87EB2" w:rsidRPr="006A744A" w:rsidRDefault="00D87EB2" w:rsidP="006A744A">
      <w:pPr>
        <w:snapToGrid w:val="0"/>
        <w:spacing w:after="0"/>
        <w:jc w:val="both"/>
        <w:outlineLvl w:val="0"/>
        <w:rPr>
          <w:rFonts w:ascii="Book Antiqua" w:eastAsia="Calibri" w:hAnsi="Book Antiqua" w:cs="Times New Roman"/>
          <w:color w:val="7F7F7F"/>
          <w:sz w:val="24"/>
          <w:szCs w:val="24"/>
        </w:rPr>
      </w:pPr>
    </w:p>
    <w:p w14:paraId="0CADD58B" w14:textId="77777777" w:rsidR="006A744A" w:rsidRPr="006A744A" w:rsidRDefault="006A744A" w:rsidP="006A744A">
      <w:pPr>
        <w:snapToGrid w:val="0"/>
        <w:spacing w:after="0"/>
        <w:jc w:val="both"/>
        <w:rPr>
          <w:rFonts w:ascii="Book Antiqua" w:hAnsi="Book Antiqua" w:cs="Times New Roman"/>
          <w:sz w:val="24"/>
          <w:szCs w:val="24"/>
        </w:rPr>
      </w:pPr>
      <w:r w:rsidRPr="006A744A">
        <w:rPr>
          <w:rFonts w:ascii="Book Antiqua" w:hAnsi="Book Antiqua" w:cs="Times New Roman"/>
          <w:sz w:val="24"/>
          <w:szCs w:val="24"/>
        </w:rPr>
        <w:t>Dinesh Vyas,</w:t>
      </w:r>
      <w:r w:rsidRPr="006A744A">
        <w:rPr>
          <w:rFonts w:ascii="Book Antiqua" w:hAnsi="Book Antiqua" w:cs="Times New Roman" w:hint="eastAsia"/>
          <w:sz w:val="24"/>
          <w:szCs w:val="24"/>
          <w:lang w:eastAsia="zh-CN"/>
        </w:rPr>
        <w:t xml:space="preserve"> </w:t>
      </w:r>
      <w:r w:rsidRPr="006A744A">
        <w:rPr>
          <w:rFonts w:ascii="Book Antiqua" w:hAnsi="Book Antiqua" w:cs="Times New Roman"/>
          <w:sz w:val="24"/>
          <w:szCs w:val="24"/>
        </w:rPr>
        <w:t>Kaivalya Deshpande</w:t>
      </w:r>
      <w:r w:rsidRPr="006A744A">
        <w:rPr>
          <w:rFonts w:ascii="Book Antiqua" w:hAnsi="Book Antiqua" w:cs="Times New Roman" w:hint="eastAsia"/>
          <w:sz w:val="24"/>
          <w:szCs w:val="24"/>
          <w:lang w:eastAsia="zh-CN"/>
        </w:rPr>
        <w:t xml:space="preserve">, </w:t>
      </w:r>
      <w:r w:rsidRPr="006A744A">
        <w:rPr>
          <w:rFonts w:ascii="Book Antiqua" w:hAnsi="Book Antiqua" w:cs="Times New Roman"/>
          <w:sz w:val="24"/>
          <w:szCs w:val="24"/>
        </w:rPr>
        <w:t>Yagnik Pandya</w:t>
      </w:r>
    </w:p>
    <w:p w14:paraId="44AF2C8C" w14:textId="5808249B" w:rsidR="006A744A" w:rsidRDefault="006A744A" w:rsidP="006A744A">
      <w:pPr>
        <w:snapToGrid w:val="0"/>
        <w:spacing w:after="0"/>
        <w:jc w:val="both"/>
        <w:rPr>
          <w:rFonts w:ascii="Book Antiqua" w:hAnsi="Book Antiqua" w:cs="Times New Roman"/>
          <w:b/>
          <w:sz w:val="24"/>
          <w:szCs w:val="24"/>
          <w:lang w:eastAsia="zh-CN"/>
        </w:rPr>
      </w:pPr>
    </w:p>
    <w:p w14:paraId="24374B26" w14:textId="69C65EA8" w:rsidR="007250A7" w:rsidRPr="006A744A" w:rsidRDefault="00D87EB2" w:rsidP="006A744A">
      <w:pPr>
        <w:snapToGrid w:val="0"/>
        <w:spacing w:after="0"/>
        <w:jc w:val="both"/>
        <w:rPr>
          <w:rFonts w:ascii="Book Antiqua" w:hAnsi="Book Antiqua" w:cs="Times New Roman"/>
          <w:b/>
          <w:sz w:val="24"/>
          <w:szCs w:val="24"/>
          <w:lang w:eastAsia="zh-CN"/>
        </w:rPr>
      </w:pPr>
      <w:r w:rsidRPr="006A744A">
        <w:rPr>
          <w:rFonts w:ascii="Book Antiqua" w:hAnsi="Book Antiqua" w:cs="Times New Roman"/>
          <w:b/>
          <w:sz w:val="24"/>
          <w:szCs w:val="24"/>
        </w:rPr>
        <w:t>Dinesh Vyas</w:t>
      </w:r>
      <w:r w:rsidR="006A6D96" w:rsidRPr="006A744A">
        <w:rPr>
          <w:rFonts w:ascii="Book Antiqua" w:hAnsi="Book Antiqua" w:cs="Times New Roman"/>
          <w:b/>
          <w:sz w:val="24"/>
          <w:szCs w:val="24"/>
        </w:rPr>
        <w:t xml:space="preserve">, </w:t>
      </w:r>
      <w:r w:rsidR="007250A7" w:rsidRPr="006A744A">
        <w:rPr>
          <w:rFonts w:ascii="Book Antiqua" w:hAnsi="Book Antiqua" w:cs="Times New Roman"/>
          <w:sz w:val="24"/>
          <w:szCs w:val="24"/>
        </w:rPr>
        <w:t xml:space="preserve">Department of Surgery, </w:t>
      </w:r>
      <w:r w:rsidR="007250A7" w:rsidRPr="006A744A">
        <w:rPr>
          <w:rFonts w:ascii="Book Antiqua" w:eastAsia="Calibri" w:hAnsi="Book Antiqua" w:cs="Times New Roman"/>
          <w:sz w:val="24"/>
          <w:szCs w:val="24"/>
        </w:rPr>
        <w:t>Texas Tech University,</w:t>
      </w:r>
      <w:r w:rsidR="006A744A">
        <w:rPr>
          <w:rFonts w:ascii="Book Antiqua" w:hAnsi="Book Antiqua" w:cs="Times New Roman" w:hint="eastAsia"/>
          <w:b/>
          <w:sz w:val="24"/>
          <w:szCs w:val="24"/>
          <w:lang w:eastAsia="zh-CN"/>
        </w:rPr>
        <w:t xml:space="preserve"> </w:t>
      </w:r>
      <w:r w:rsidR="007250A7" w:rsidRPr="006A744A">
        <w:rPr>
          <w:rFonts w:ascii="Book Antiqua" w:eastAsia="Calibri" w:hAnsi="Book Antiqua" w:cs="Times New Roman"/>
          <w:sz w:val="24"/>
          <w:szCs w:val="24"/>
        </w:rPr>
        <w:t>Odessa, TX</w:t>
      </w:r>
      <w:r w:rsidR="006A744A">
        <w:rPr>
          <w:rFonts w:ascii="Book Antiqua" w:hAnsi="Book Antiqua" w:cs="Times New Roman" w:hint="eastAsia"/>
          <w:sz w:val="24"/>
          <w:szCs w:val="24"/>
          <w:lang w:eastAsia="zh-CN"/>
        </w:rPr>
        <w:t xml:space="preserve"> </w:t>
      </w:r>
      <w:r w:rsidR="006A744A" w:rsidRPr="006A744A">
        <w:rPr>
          <w:rFonts w:ascii="Book Antiqua" w:eastAsia="Calibri" w:hAnsi="Book Antiqua" w:cs="Times New Roman"/>
          <w:sz w:val="24"/>
          <w:szCs w:val="24"/>
        </w:rPr>
        <w:t>79763</w:t>
      </w:r>
      <w:r w:rsidR="007250A7" w:rsidRPr="006A744A">
        <w:rPr>
          <w:rFonts w:ascii="Book Antiqua" w:eastAsia="Calibri" w:hAnsi="Book Antiqua" w:cs="Times New Roman"/>
          <w:sz w:val="24"/>
          <w:szCs w:val="24"/>
        </w:rPr>
        <w:t>, U</w:t>
      </w:r>
      <w:r w:rsidR="006A744A">
        <w:rPr>
          <w:rFonts w:ascii="Book Antiqua" w:hAnsi="Book Antiqua" w:cs="Times New Roman" w:hint="eastAsia"/>
          <w:sz w:val="24"/>
          <w:szCs w:val="24"/>
          <w:lang w:eastAsia="zh-CN"/>
        </w:rPr>
        <w:t>nited States</w:t>
      </w:r>
    </w:p>
    <w:p w14:paraId="321E6A1D" w14:textId="77777777" w:rsidR="007250A7" w:rsidRPr="006A744A" w:rsidRDefault="007250A7" w:rsidP="006A744A">
      <w:pPr>
        <w:snapToGrid w:val="0"/>
        <w:spacing w:after="0"/>
        <w:jc w:val="both"/>
        <w:rPr>
          <w:rFonts w:ascii="Book Antiqua" w:hAnsi="Book Antiqua" w:cs="Times New Roman"/>
          <w:sz w:val="24"/>
          <w:szCs w:val="24"/>
        </w:rPr>
      </w:pPr>
    </w:p>
    <w:p w14:paraId="7DDC1EDE" w14:textId="2C5A4584" w:rsidR="00CD46F8" w:rsidRPr="006A744A" w:rsidRDefault="00A145FD" w:rsidP="006A744A">
      <w:pPr>
        <w:snapToGrid w:val="0"/>
        <w:spacing w:after="0"/>
        <w:jc w:val="both"/>
        <w:rPr>
          <w:rFonts w:ascii="Book Antiqua" w:hAnsi="Book Antiqua" w:cs="Times New Roman"/>
          <w:b/>
          <w:sz w:val="24"/>
          <w:szCs w:val="24"/>
        </w:rPr>
      </w:pPr>
      <w:r w:rsidRPr="006A744A">
        <w:rPr>
          <w:rFonts w:ascii="Book Antiqua" w:hAnsi="Book Antiqua" w:cs="Times New Roman"/>
          <w:b/>
          <w:sz w:val="24"/>
          <w:szCs w:val="24"/>
        </w:rPr>
        <w:t>Kaivalya Deshpande</w:t>
      </w:r>
      <w:r w:rsidR="006A744A">
        <w:rPr>
          <w:rFonts w:ascii="Book Antiqua" w:hAnsi="Book Antiqua" w:cs="Times New Roman" w:hint="eastAsia"/>
          <w:b/>
          <w:sz w:val="24"/>
          <w:szCs w:val="24"/>
          <w:lang w:eastAsia="zh-CN"/>
        </w:rPr>
        <w:t xml:space="preserve">, </w:t>
      </w:r>
      <w:r w:rsidR="00CD46F8" w:rsidRPr="006A744A">
        <w:rPr>
          <w:rFonts w:ascii="Book Antiqua" w:hAnsi="Book Antiqua" w:cs="Times New Roman"/>
          <w:sz w:val="24"/>
          <w:szCs w:val="24"/>
        </w:rPr>
        <w:t>Department Of Surgery, Michigan State University,</w:t>
      </w:r>
      <w:r w:rsidR="006A744A">
        <w:rPr>
          <w:rFonts w:ascii="Book Antiqua" w:hAnsi="Book Antiqua" w:cs="Times New Roman" w:hint="eastAsia"/>
          <w:b/>
          <w:sz w:val="24"/>
          <w:szCs w:val="24"/>
          <w:lang w:eastAsia="zh-CN"/>
        </w:rPr>
        <w:t xml:space="preserve"> </w:t>
      </w:r>
      <w:r w:rsidR="00CD46F8" w:rsidRPr="006A744A">
        <w:rPr>
          <w:rFonts w:ascii="Book Antiqua" w:hAnsi="Book Antiqua" w:cs="Times New Roman"/>
          <w:sz w:val="24"/>
          <w:szCs w:val="24"/>
        </w:rPr>
        <w:t xml:space="preserve">Lansing, MI </w:t>
      </w:r>
      <w:r w:rsidR="006A744A" w:rsidRPr="006A744A">
        <w:rPr>
          <w:rFonts w:ascii="Book Antiqua" w:hAnsi="Book Antiqua" w:cs="Times New Roman"/>
          <w:sz w:val="24"/>
          <w:szCs w:val="24"/>
        </w:rPr>
        <w:t>48912</w:t>
      </w:r>
      <w:r w:rsidR="006A744A">
        <w:rPr>
          <w:rFonts w:ascii="Book Antiqua" w:hAnsi="Book Antiqua" w:cs="Times New Roman" w:hint="eastAsia"/>
          <w:sz w:val="24"/>
          <w:szCs w:val="24"/>
          <w:lang w:eastAsia="zh-CN"/>
        </w:rPr>
        <w:t xml:space="preserve">, </w:t>
      </w:r>
      <w:r w:rsidR="006A744A" w:rsidRPr="006A744A">
        <w:rPr>
          <w:rFonts w:ascii="Book Antiqua" w:eastAsia="Calibri" w:hAnsi="Book Antiqua" w:cs="Times New Roman"/>
          <w:sz w:val="24"/>
          <w:szCs w:val="24"/>
        </w:rPr>
        <w:t>U</w:t>
      </w:r>
      <w:r w:rsidR="006A744A">
        <w:rPr>
          <w:rFonts w:ascii="Book Antiqua" w:hAnsi="Book Antiqua" w:cs="Times New Roman" w:hint="eastAsia"/>
          <w:sz w:val="24"/>
          <w:szCs w:val="24"/>
          <w:lang w:eastAsia="zh-CN"/>
        </w:rPr>
        <w:t>nited States</w:t>
      </w:r>
    </w:p>
    <w:p w14:paraId="03AEDD0B" w14:textId="77777777" w:rsidR="00CD46F8" w:rsidRPr="006A744A" w:rsidRDefault="00CD46F8" w:rsidP="006A744A">
      <w:pPr>
        <w:snapToGrid w:val="0"/>
        <w:spacing w:after="0"/>
        <w:jc w:val="both"/>
        <w:rPr>
          <w:rFonts w:ascii="Book Antiqua" w:hAnsi="Book Antiqua" w:cs="Times New Roman"/>
          <w:sz w:val="24"/>
          <w:szCs w:val="24"/>
          <w:vertAlign w:val="superscript"/>
        </w:rPr>
      </w:pPr>
    </w:p>
    <w:p w14:paraId="54630322" w14:textId="238D4272" w:rsidR="007250A7" w:rsidRPr="006A744A" w:rsidRDefault="00CD46F8" w:rsidP="006A744A">
      <w:pPr>
        <w:snapToGrid w:val="0"/>
        <w:spacing w:after="0"/>
        <w:jc w:val="both"/>
        <w:rPr>
          <w:rFonts w:ascii="Book Antiqua" w:hAnsi="Book Antiqua" w:cs="Times New Roman"/>
          <w:b/>
          <w:sz w:val="24"/>
          <w:szCs w:val="24"/>
          <w:lang w:eastAsia="zh-CN"/>
        </w:rPr>
      </w:pPr>
      <w:r w:rsidRPr="006A744A">
        <w:rPr>
          <w:rFonts w:ascii="Book Antiqua" w:hAnsi="Book Antiqua" w:cs="Times New Roman"/>
          <w:b/>
          <w:sz w:val="24"/>
          <w:szCs w:val="24"/>
        </w:rPr>
        <w:t>Yagnik Pandya</w:t>
      </w:r>
      <w:r w:rsidR="006A744A">
        <w:rPr>
          <w:rFonts w:ascii="Book Antiqua" w:hAnsi="Book Antiqua" w:cs="Times New Roman" w:hint="eastAsia"/>
          <w:b/>
          <w:sz w:val="24"/>
          <w:szCs w:val="24"/>
          <w:lang w:eastAsia="zh-CN"/>
        </w:rPr>
        <w:t xml:space="preserve">, </w:t>
      </w:r>
      <w:r w:rsidR="007250A7" w:rsidRPr="006A744A">
        <w:rPr>
          <w:rFonts w:ascii="Book Antiqua" w:hAnsi="Book Antiqua" w:cs="Times New Roman"/>
          <w:sz w:val="24"/>
          <w:szCs w:val="24"/>
        </w:rPr>
        <w:t>Department of Surgery, MetroWest Medical Center,</w:t>
      </w:r>
      <w:r w:rsidR="006A744A">
        <w:rPr>
          <w:rFonts w:ascii="Book Antiqua" w:hAnsi="Book Antiqua" w:cs="Times New Roman" w:hint="eastAsia"/>
          <w:sz w:val="24"/>
          <w:szCs w:val="24"/>
          <w:lang w:eastAsia="zh-CN"/>
        </w:rPr>
        <w:t xml:space="preserve"> </w:t>
      </w:r>
      <w:r w:rsidR="007250A7" w:rsidRPr="006A744A">
        <w:rPr>
          <w:rFonts w:ascii="Book Antiqua" w:hAnsi="Book Antiqua" w:cs="Times New Roman"/>
          <w:sz w:val="24"/>
          <w:szCs w:val="24"/>
        </w:rPr>
        <w:t>Natick,</w:t>
      </w:r>
      <w:r w:rsidR="006A744A">
        <w:rPr>
          <w:rFonts w:ascii="Book Antiqua" w:hAnsi="Book Antiqua" w:cs="Times New Roman" w:hint="eastAsia"/>
          <w:sz w:val="24"/>
          <w:szCs w:val="24"/>
          <w:lang w:eastAsia="zh-CN"/>
        </w:rPr>
        <w:t xml:space="preserve"> </w:t>
      </w:r>
      <w:r w:rsidR="007250A7" w:rsidRPr="006A744A">
        <w:rPr>
          <w:rFonts w:ascii="Book Antiqua" w:hAnsi="Book Antiqua" w:cs="Times New Roman"/>
          <w:sz w:val="24"/>
          <w:szCs w:val="24"/>
        </w:rPr>
        <w:t>MA</w:t>
      </w:r>
      <w:r w:rsidR="006A744A">
        <w:rPr>
          <w:rFonts w:ascii="Book Antiqua" w:hAnsi="Book Antiqua" w:cs="Times New Roman" w:hint="eastAsia"/>
          <w:sz w:val="24"/>
          <w:szCs w:val="24"/>
          <w:lang w:eastAsia="zh-CN"/>
        </w:rPr>
        <w:t xml:space="preserve"> </w:t>
      </w:r>
      <w:r w:rsidR="006A744A" w:rsidRPr="006A744A">
        <w:rPr>
          <w:rFonts w:ascii="Book Antiqua" w:hAnsi="Book Antiqua" w:cs="Times New Roman"/>
          <w:sz w:val="24"/>
          <w:szCs w:val="24"/>
        </w:rPr>
        <w:t>01760</w:t>
      </w:r>
      <w:r w:rsidR="007250A7" w:rsidRPr="006A744A">
        <w:rPr>
          <w:rFonts w:ascii="Book Antiqua" w:hAnsi="Book Antiqua" w:cs="Times New Roman"/>
          <w:sz w:val="24"/>
          <w:szCs w:val="24"/>
        </w:rPr>
        <w:t xml:space="preserve">, </w:t>
      </w:r>
      <w:r w:rsidR="006A744A" w:rsidRPr="006A744A">
        <w:rPr>
          <w:rFonts w:ascii="Book Antiqua" w:eastAsia="Calibri" w:hAnsi="Book Antiqua" w:cs="Times New Roman"/>
          <w:sz w:val="24"/>
          <w:szCs w:val="24"/>
        </w:rPr>
        <w:t>U</w:t>
      </w:r>
      <w:r w:rsidR="006A744A">
        <w:rPr>
          <w:rFonts w:ascii="Book Antiqua" w:hAnsi="Book Antiqua" w:cs="Times New Roman" w:hint="eastAsia"/>
          <w:sz w:val="24"/>
          <w:szCs w:val="24"/>
          <w:lang w:eastAsia="zh-CN"/>
        </w:rPr>
        <w:t>nited States</w:t>
      </w:r>
    </w:p>
    <w:p w14:paraId="618ABCD0" w14:textId="77777777" w:rsidR="007250A7" w:rsidRDefault="007250A7" w:rsidP="006A744A">
      <w:pPr>
        <w:snapToGrid w:val="0"/>
        <w:spacing w:after="0"/>
        <w:jc w:val="both"/>
        <w:rPr>
          <w:rFonts w:ascii="Book Antiqua" w:hAnsi="Book Antiqua" w:cs="Times New Roman"/>
          <w:sz w:val="24"/>
          <w:szCs w:val="24"/>
          <w:vertAlign w:val="superscript"/>
          <w:lang w:eastAsia="zh-CN"/>
        </w:rPr>
      </w:pPr>
    </w:p>
    <w:p w14:paraId="1F6B45E5" w14:textId="7BCFDB58" w:rsidR="006A744A" w:rsidRPr="006A744A" w:rsidRDefault="006A744A" w:rsidP="006A744A">
      <w:pPr>
        <w:snapToGrid w:val="0"/>
        <w:spacing w:after="0"/>
        <w:jc w:val="both"/>
        <w:rPr>
          <w:rFonts w:ascii="Book Antiqua" w:hAnsi="Book Antiqua" w:cs="Times New Roman"/>
          <w:sz w:val="24"/>
          <w:szCs w:val="24"/>
          <w:lang w:eastAsia="zh-CN"/>
        </w:rPr>
      </w:pPr>
      <w:r w:rsidRPr="004F57C6">
        <w:rPr>
          <w:rFonts w:ascii="Book Antiqua" w:hAnsi="Book Antiqua" w:hint="eastAsia"/>
          <w:b/>
          <w:sz w:val="24"/>
          <w:szCs w:val="24"/>
        </w:rPr>
        <w:t xml:space="preserve">ORCID </w:t>
      </w:r>
      <w:r w:rsidRPr="004F57C6">
        <w:rPr>
          <w:rFonts w:ascii="Book Antiqua" w:hAnsi="Book Antiqua"/>
          <w:b/>
          <w:sz w:val="24"/>
          <w:szCs w:val="24"/>
        </w:rPr>
        <w:t>n</w:t>
      </w:r>
      <w:r w:rsidRPr="004F57C6">
        <w:rPr>
          <w:rFonts w:ascii="Book Antiqua" w:hAnsi="Book Antiqua" w:hint="eastAsia"/>
          <w:b/>
          <w:sz w:val="24"/>
          <w:szCs w:val="24"/>
        </w:rPr>
        <w:t>umber:</w:t>
      </w:r>
      <w:r>
        <w:rPr>
          <w:rFonts w:ascii="Book Antiqua" w:hAnsi="Book Antiqua" w:hint="eastAsia"/>
          <w:b/>
          <w:sz w:val="24"/>
          <w:szCs w:val="24"/>
          <w:lang w:eastAsia="zh-CN"/>
        </w:rPr>
        <w:t xml:space="preserve"> </w:t>
      </w:r>
      <w:r w:rsidRPr="006A744A">
        <w:rPr>
          <w:rFonts w:ascii="Book Antiqua" w:hAnsi="Book Antiqua" w:cs="Times New Roman"/>
          <w:sz w:val="24"/>
          <w:szCs w:val="24"/>
        </w:rPr>
        <w:t>Dinesh Vyas</w:t>
      </w:r>
      <w:r>
        <w:rPr>
          <w:rFonts w:ascii="Book Antiqua" w:hAnsi="Book Antiqua" w:cs="Times New Roman" w:hint="eastAsia"/>
          <w:sz w:val="24"/>
          <w:szCs w:val="24"/>
          <w:lang w:eastAsia="zh-CN"/>
        </w:rPr>
        <w:t xml:space="preserve"> (</w:t>
      </w:r>
      <w:r w:rsidRPr="006A744A">
        <w:rPr>
          <w:rFonts w:ascii="Book Antiqua" w:hAnsi="Book Antiqua" w:cs="Times New Roman"/>
          <w:sz w:val="24"/>
          <w:szCs w:val="24"/>
          <w:lang w:eastAsia="zh-CN"/>
        </w:rPr>
        <w:t>0000-0002-5330-9429</w:t>
      </w:r>
      <w:r>
        <w:rPr>
          <w:rFonts w:ascii="Book Antiqua" w:hAnsi="Book Antiqua" w:cs="Times New Roman" w:hint="eastAsia"/>
          <w:sz w:val="24"/>
          <w:szCs w:val="24"/>
          <w:lang w:eastAsia="zh-CN"/>
        </w:rPr>
        <w:t xml:space="preserve">); </w:t>
      </w:r>
      <w:r w:rsidRPr="006A744A">
        <w:rPr>
          <w:rFonts w:ascii="Book Antiqua" w:hAnsi="Book Antiqua" w:cs="Times New Roman"/>
          <w:sz w:val="24"/>
          <w:szCs w:val="24"/>
        </w:rPr>
        <w:t>Kaivalya Deshpande</w:t>
      </w:r>
      <w:r>
        <w:rPr>
          <w:rFonts w:ascii="Book Antiqua" w:hAnsi="Book Antiqua" w:cs="Times New Roman" w:hint="eastAsia"/>
          <w:sz w:val="24"/>
          <w:szCs w:val="24"/>
          <w:lang w:eastAsia="zh-CN"/>
        </w:rPr>
        <w:t xml:space="preserve"> (</w:t>
      </w:r>
      <w:r w:rsidRPr="006A744A">
        <w:rPr>
          <w:rFonts w:ascii="Book Antiqua" w:hAnsi="Book Antiqua" w:cs="Times New Roman"/>
          <w:sz w:val="24"/>
          <w:szCs w:val="24"/>
          <w:lang w:eastAsia="zh-CN"/>
        </w:rPr>
        <w:t>0000-0003-4802-8822</w:t>
      </w:r>
      <w:r>
        <w:rPr>
          <w:rFonts w:ascii="Book Antiqua" w:hAnsi="Book Antiqua" w:cs="Times New Roman" w:hint="eastAsia"/>
          <w:sz w:val="24"/>
          <w:szCs w:val="24"/>
          <w:lang w:eastAsia="zh-CN"/>
        </w:rPr>
        <w:t xml:space="preserve">); </w:t>
      </w:r>
      <w:r w:rsidRPr="006A744A">
        <w:rPr>
          <w:rFonts w:ascii="Book Antiqua" w:hAnsi="Book Antiqua" w:cs="Times New Roman"/>
          <w:sz w:val="24"/>
          <w:szCs w:val="24"/>
        </w:rPr>
        <w:t>Yagnik Pandya</w:t>
      </w:r>
      <w:r>
        <w:rPr>
          <w:rFonts w:ascii="Book Antiqua" w:hAnsi="Book Antiqua" w:cs="Times New Roman" w:hint="eastAsia"/>
          <w:sz w:val="24"/>
          <w:szCs w:val="24"/>
          <w:lang w:eastAsia="zh-CN"/>
        </w:rPr>
        <w:t xml:space="preserve"> (</w:t>
      </w:r>
      <w:r w:rsidRPr="006A744A">
        <w:rPr>
          <w:rFonts w:ascii="Book Antiqua" w:hAnsi="Book Antiqua" w:cs="Times New Roman"/>
          <w:sz w:val="24"/>
          <w:szCs w:val="24"/>
          <w:lang w:eastAsia="zh-CN"/>
        </w:rPr>
        <w:t>0000-0002-6911-4247</w:t>
      </w:r>
      <w:r>
        <w:rPr>
          <w:rFonts w:ascii="Book Antiqua" w:hAnsi="Book Antiqua" w:cs="Times New Roman" w:hint="eastAsia"/>
          <w:sz w:val="24"/>
          <w:szCs w:val="24"/>
          <w:lang w:eastAsia="zh-CN"/>
        </w:rPr>
        <w:t>).</w:t>
      </w:r>
    </w:p>
    <w:p w14:paraId="003C88E7" w14:textId="77777777" w:rsidR="006A744A" w:rsidRPr="006A744A" w:rsidRDefault="006A744A" w:rsidP="006A744A">
      <w:pPr>
        <w:snapToGrid w:val="0"/>
        <w:spacing w:after="0"/>
        <w:jc w:val="both"/>
        <w:rPr>
          <w:rFonts w:ascii="Book Antiqua" w:hAnsi="Book Antiqua" w:cs="Times New Roman"/>
          <w:sz w:val="24"/>
          <w:szCs w:val="24"/>
          <w:vertAlign w:val="superscript"/>
          <w:lang w:eastAsia="zh-CN"/>
        </w:rPr>
      </w:pPr>
    </w:p>
    <w:p w14:paraId="651A3C2F" w14:textId="36033C33" w:rsidR="00A145FD" w:rsidRPr="006A744A" w:rsidRDefault="00A145FD" w:rsidP="006A744A">
      <w:pPr>
        <w:snapToGrid w:val="0"/>
        <w:spacing w:after="0"/>
        <w:jc w:val="both"/>
        <w:outlineLvl w:val="0"/>
        <w:rPr>
          <w:rFonts w:ascii="Book Antiqua" w:eastAsia="Calibri" w:hAnsi="Book Antiqua" w:cs="Times New Roman"/>
          <w:b/>
          <w:color w:val="000000" w:themeColor="text1"/>
          <w:sz w:val="24"/>
          <w:szCs w:val="24"/>
        </w:rPr>
      </w:pPr>
      <w:r w:rsidRPr="006A744A">
        <w:rPr>
          <w:rFonts w:ascii="Book Antiqua" w:eastAsia="Calibri" w:hAnsi="Book Antiqua" w:cs="Times New Roman"/>
          <w:b/>
          <w:color w:val="000000" w:themeColor="text1"/>
          <w:sz w:val="24"/>
          <w:szCs w:val="24"/>
        </w:rPr>
        <w:t xml:space="preserve">Author </w:t>
      </w:r>
      <w:r w:rsidR="006A744A" w:rsidRPr="006A744A">
        <w:rPr>
          <w:rFonts w:ascii="Book Antiqua" w:eastAsia="Calibri" w:hAnsi="Book Antiqua" w:cs="Times New Roman"/>
          <w:b/>
          <w:color w:val="000000" w:themeColor="text1"/>
          <w:sz w:val="24"/>
          <w:szCs w:val="24"/>
        </w:rPr>
        <w:t>c</w:t>
      </w:r>
      <w:r w:rsidRPr="006A744A">
        <w:rPr>
          <w:rFonts w:ascii="Book Antiqua" w:eastAsia="Calibri" w:hAnsi="Book Antiqua" w:cs="Times New Roman"/>
          <w:b/>
          <w:color w:val="000000" w:themeColor="text1"/>
          <w:sz w:val="24"/>
          <w:szCs w:val="24"/>
        </w:rPr>
        <w:t>ontributions</w:t>
      </w:r>
      <w:r w:rsidR="0092286D" w:rsidRPr="006A744A">
        <w:rPr>
          <w:rFonts w:ascii="Book Antiqua" w:eastAsia="Calibri" w:hAnsi="Book Antiqua" w:cs="Times New Roman"/>
          <w:b/>
          <w:color w:val="000000" w:themeColor="text1"/>
          <w:sz w:val="24"/>
          <w:szCs w:val="24"/>
        </w:rPr>
        <w:t xml:space="preserve">: </w:t>
      </w:r>
      <w:r w:rsidR="006A744A" w:rsidRPr="006A744A">
        <w:rPr>
          <w:rFonts w:ascii="Book Antiqua" w:hAnsi="Book Antiqua" w:cs="Times New Roman"/>
          <w:color w:val="000000"/>
          <w:sz w:val="24"/>
          <w:szCs w:val="24"/>
          <w:shd w:val="clear" w:color="auto" w:fill="FFFFFF"/>
        </w:rPr>
        <w:t xml:space="preserve">Vyas </w:t>
      </w:r>
      <w:r w:rsidRPr="006A744A">
        <w:rPr>
          <w:rFonts w:ascii="Book Antiqua" w:hAnsi="Book Antiqua" w:cs="Times New Roman"/>
          <w:color w:val="000000"/>
          <w:sz w:val="24"/>
          <w:szCs w:val="24"/>
          <w:shd w:val="clear" w:color="auto" w:fill="FFFFFF"/>
        </w:rPr>
        <w:t>D</w:t>
      </w:r>
      <w:r w:rsidR="006A744A">
        <w:rPr>
          <w:rFonts w:ascii="Book Antiqua" w:hAnsi="Book Antiqua" w:cs="Times New Roman" w:hint="eastAsia"/>
          <w:color w:val="000000"/>
          <w:sz w:val="24"/>
          <w:szCs w:val="24"/>
          <w:shd w:val="clear" w:color="auto" w:fill="FFFFFF"/>
          <w:lang w:eastAsia="zh-CN"/>
        </w:rPr>
        <w:t xml:space="preserve"> </w:t>
      </w:r>
      <w:r w:rsidR="00D87EB2" w:rsidRPr="006A744A">
        <w:rPr>
          <w:rFonts w:ascii="Book Antiqua" w:hAnsi="Book Antiqua" w:cs="Times New Roman"/>
          <w:color w:val="000000"/>
          <w:sz w:val="24"/>
          <w:szCs w:val="24"/>
          <w:shd w:val="clear" w:color="auto" w:fill="FFFFFF"/>
        </w:rPr>
        <w:t>contributed with concept</w:t>
      </w:r>
      <w:r w:rsidR="0092286D" w:rsidRPr="006A744A">
        <w:rPr>
          <w:rFonts w:ascii="Book Antiqua" w:hAnsi="Book Antiqua" w:cs="Times New Roman"/>
          <w:color w:val="000000"/>
          <w:sz w:val="24"/>
          <w:szCs w:val="24"/>
          <w:shd w:val="clear" w:color="auto" w:fill="FFFFFF"/>
        </w:rPr>
        <w:t xml:space="preserve"> design</w:t>
      </w:r>
      <w:r w:rsidR="006A744A">
        <w:rPr>
          <w:rFonts w:ascii="Book Antiqua" w:hAnsi="Book Antiqua" w:cs="Times New Roman" w:hint="eastAsia"/>
          <w:color w:val="000000"/>
          <w:sz w:val="24"/>
          <w:szCs w:val="24"/>
          <w:shd w:val="clear" w:color="auto" w:fill="FFFFFF"/>
          <w:lang w:eastAsia="zh-CN"/>
        </w:rPr>
        <w:t xml:space="preserve">; </w:t>
      </w:r>
      <w:r w:rsidRPr="006A744A">
        <w:rPr>
          <w:rFonts w:ascii="Book Antiqua" w:hAnsi="Book Antiqua" w:cs="Times New Roman"/>
          <w:color w:val="000000"/>
          <w:sz w:val="24"/>
          <w:szCs w:val="24"/>
          <w:shd w:val="clear" w:color="auto" w:fill="FFFFFF"/>
        </w:rPr>
        <w:t xml:space="preserve">Vyas </w:t>
      </w:r>
      <w:r w:rsidR="006A744A">
        <w:rPr>
          <w:rFonts w:ascii="Book Antiqua" w:hAnsi="Book Antiqua" w:cs="Times New Roman" w:hint="eastAsia"/>
          <w:color w:val="000000"/>
          <w:sz w:val="24"/>
          <w:szCs w:val="24"/>
          <w:shd w:val="clear" w:color="auto" w:fill="FFFFFF"/>
          <w:lang w:eastAsia="zh-CN"/>
        </w:rPr>
        <w:t>D,</w:t>
      </w:r>
      <w:r w:rsidR="006A744A" w:rsidRPr="006A744A">
        <w:rPr>
          <w:rFonts w:ascii="Book Antiqua" w:hAnsi="Book Antiqua" w:cs="Times New Roman"/>
          <w:color w:val="000000"/>
          <w:sz w:val="24"/>
          <w:szCs w:val="24"/>
          <w:shd w:val="clear" w:color="auto" w:fill="FFFFFF"/>
        </w:rPr>
        <w:t xml:space="preserve"> Deshpande </w:t>
      </w:r>
      <w:r w:rsidR="006A744A">
        <w:rPr>
          <w:rFonts w:ascii="Book Antiqua" w:hAnsi="Book Antiqua" w:cs="Times New Roman" w:hint="eastAsia"/>
          <w:color w:val="000000"/>
          <w:sz w:val="24"/>
          <w:szCs w:val="24"/>
          <w:shd w:val="clear" w:color="auto" w:fill="FFFFFF"/>
          <w:lang w:eastAsia="zh-CN"/>
        </w:rPr>
        <w:t xml:space="preserve">K and </w:t>
      </w:r>
      <w:r w:rsidR="006A744A" w:rsidRPr="006A744A">
        <w:rPr>
          <w:rFonts w:ascii="Book Antiqua" w:hAnsi="Book Antiqua" w:cs="Times New Roman"/>
          <w:color w:val="000000"/>
          <w:sz w:val="24"/>
          <w:szCs w:val="24"/>
          <w:shd w:val="clear" w:color="auto" w:fill="FFFFFF"/>
        </w:rPr>
        <w:t>Pandya</w:t>
      </w:r>
      <w:r w:rsidR="006A744A">
        <w:rPr>
          <w:rFonts w:ascii="Book Antiqua" w:hAnsi="Book Antiqua" w:cs="Times New Roman" w:hint="eastAsia"/>
          <w:color w:val="000000"/>
          <w:sz w:val="24"/>
          <w:szCs w:val="24"/>
          <w:shd w:val="clear" w:color="auto" w:fill="FFFFFF"/>
          <w:lang w:eastAsia="zh-CN"/>
        </w:rPr>
        <w:t xml:space="preserve"> Y </w:t>
      </w:r>
      <w:r w:rsidR="0092286D" w:rsidRPr="006A744A">
        <w:rPr>
          <w:rFonts w:ascii="Book Antiqua" w:hAnsi="Book Antiqua" w:cs="Times New Roman"/>
          <w:color w:val="000000"/>
          <w:sz w:val="24"/>
          <w:szCs w:val="24"/>
          <w:shd w:val="clear" w:color="auto" w:fill="FFFFFF"/>
        </w:rPr>
        <w:t xml:space="preserve">contributed with research, </w:t>
      </w:r>
      <w:r w:rsidRPr="006A744A">
        <w:rPr>
          <w:rFonts w:ascii="Book Antiqua" w:hAnsi="Book Antiqua" w:cs="Times New Roman"/>
          <w:color w:val="000000"/>
          <w:sz w:val="24"/>
          <w:szCs w:val="24"/>
          <w:shd w:val="clear" w:color="auto" w:fill="FFFFFF"/>
        </w:rPr>
        <w:t>writing and final approval.</w:t>
      </w:r>
    </w:p>
    <w:p w14:paraId="4FC7FA2F" w14:textId="77777777" w:rsidR="00D87EB2" w:rsidRPr="006A744A" w:rsidRDefault="00D87EB2" w:rsidP="006A744A">
      <w:pPr>
        <w:snapToGrid w:val="0"/>
        <w:spacing w:after="0"/>
        <w:jc w:val="both"/>
        <w:rPr>
          <w:rFonts w:ascii="Book Antiqua" w:hAnsi="Book Antiqua" w:cs="Times New Roman"/>
          <w:color w:val="000000"/>
          <w:sz w:val="24"/>
          <w:szCs w:val="24"/>
          <w:shd w:val="clear" w:color="auto" w:fill="FFFFFF"/>
        </w:rPr>
      </w:pPr>
    </w:p>
    <w:p w14:paraId="45D5B3C4" w14:textId="133C93D7" w:rsidR="00D87EB2" w:rsidRPr="006A744A" w:rsidRDefault="006A744A" w:rsidP="006A744A">
      <w:pPr>
        <w:snapToGrid w:val="0"/>
        <w:spacing w:after="0"/>
        <w:jc w:val="both"/>
        <w:rPr>
          <w:rFonts w:ascii="Book Antiqua" w:eastAsia="Calibri" w:hAnsi="Book Antiqua" w:cs="Times New Roman"/>
          <w:sz w:val="24"/>
          <w:szCs w:val="24"/>
        </w:rPr>
      </w:pPr>
      <w:r w:rsidRPr="006A744A">
        <w:rPr>
          <w:rFonts w:ascii="Book Antiqua" w:hAnsi="Book Antiqua" w:cs="Times New Roman"/>
          <w:b/>
          <w:color w:val="000000"/>
          <w:sz w:val="24"/>
          <w:szCs w:val="24"/>
          <w:shd w:val="clear" w:color="auto" w:fill="FFFFFF"/>
        </w:rPr>
        <w:t>Conflict-of-interest statement:</w:t>
      </w:r>
      <w:r>
        <w:rPr>
          <w:rFonts w:ascii="Book Antiqua" w:hAnsi="Book Antiqua" w:cs="Times New Roman" w:hint="eastAsia"/>
          <w:b/>
          <w:color w:val="000000"/>
          <w:sz w:val="24"/>
          <w:szCs w:val="24"/>
          <w:shd w:val="clear" w:color="auto" w:fill="FFFFFF"/>
          <w:lang w:eastAsia="zh-CN"/>
        </w:rPr>
        <w:t xml:space="preserve"> </w:t>
      </w:r>
      <w:r>
        <w:rPr>
          <w:rFonts w:ascii="Book Antiqua" w:hAnsi="Book Antiqua" w:cs="Times New Roman" w:hint="eastAsia"/>
          <w:sz w:val="24"/>
          <w:szCs w:val="24"/>
          <w:lang w:eastAsia="zh-CN"/>
        </w:rPr>
        <w:t xml:space="preserve">All authors </w:t>
      </w:r>
      <w:r w:rsidR="003D35C3" w:rsidRPr="006A744A">
        <w:rPr>
          <w:rFonts w:ascii="Book Antiqua" w:eastAsia="Calibri" w:hAnsi="Book Antiqua" w:cs="Times New Roman"/>
          <w:sz w:val="24"/>
          <w:szCs w:val="24"/>
        </w:rPr>
        <w:t xml:space="preserve">have no </w:t>
      </w:r>
      <w:r w:rsidR="00DE4359" w:rsidRPr="006A744A">
        <w:rPr>
          <w:rFonts w:ascii="Book Antiqua" w:eastAsia="Calibri" w:hAnsi="Book Antiqua" w:cs="Times New Roman"/>
          <w:sz w:val="24"/>
          <w:szCs w:val="24"/>
        </w:rPr>
        <w:t>stated conflicts of interest</w:t>
      </w:r>
      <w:r w:rsidR="001C55B0" w:rsidRPr="006A744A">
        <w:rPr>
          <w:rFonts w:ascii="Book Antiqua" w:eastAsia="Calibri" w:hAnsi="Book Antiqua" w:cs="Times New Roman"/>
          <w:sz w:val="24"/>
          <w:szCs w:val="24"/>
        </w:rPr>
        <w:t xml:space="preserve"> related to this </w:t>
      </w:r>
      <w:r w:rsidR="00F01D2D">
        <w:rPr>
          <w:rFonts w:ascii="Book Antiqua" w:eastAsia="Calibri" w:hAnsi="Book Antiqua" w:cs="Times New Roman"/>
          <w:sz w:val="24"/>
          <w:szCs w:val="24"/>
        </w:rPr>
        <w:t>publication</w:t>
      </w:r>
      <w:r w:rsidR="003D35C3" w:rsidRPr="006A744A">
        <w:rPr>
          <w:rFonts w:ascii="Book Antiqua" w:eastAsia="Calibri" w:hAnsi="Book Antiqua" w:cs="Times New Roman"/>
          <w:sz w:val="24"/>
          <w:szCs w:val="24"/>
        </w:rPr>
        <w:t>.</w:t>
      </w:r>
    </w:p>
    <w:p w14:paraId="2829A0A0" w14:textId="77777777" w:rsidR="003D35C3" w:rsidRPr="00F01D2D" w:rsidRDefault="003D35C3" w:rsidP="006A744A">
      <w:pPr>
        <w:snapToGrid w:val="0"/>
        <w:spacing w:after="0"/>
        <w:jc w:val="both"/>
        <w:rPr>
          <w:rFonts w:ascii="Book Antiqua" w:hAnsi="Book Antiqua" w:cs="Times New Roman"/>
          <w:sz w:val="24"/>
          <w:szCs w:val="24"/>
          <w:lang w:eastAsia="zh-CN"/>
        </w:rPr>
      </w:pPr>
    </w:p>
    <w:p w14:paraId="4A0BBC0E" w14:textId="77777777" w:rsidR="006A744A" w:rsidRPr="004F57C6" w:rsidRDefault="006A744A" w:rsidP="006A744A">
      <w:pPr>
        <w:pStyle w:val="1"/>
        <w:snapToGrid w:val="0"/>
        <w:spacing w:line="360" w:lineRule="auto"/>
        <w:jc w:val="both"/>
        <w:rPr>
          <w:rFonts w:ascii="Book Antiqua" w:hAnsi="Book Antiqua" w:cs="Times New Roman"/>
          <w:bCs/>
          <w:color w:val="auto"/>
          <w:sz w:val="24"/>
          <w:szCs w:val="24"/>
          <w:highlight w:val="white"/>
          <w:lang w:val="en-US"/>
        </w:rPr>
      </w:pPr>
      <w:bookmarkStart w:id="4" w:name="OLE_LINK734"/>
      <w:bookmarkStart w:id="5" w:name="OLE_LINK441"/>
      <w:bookmarkStart w:id="6" w:name="OLE_LINK442"/>
      <w:bookmarkStart w:id="7" w:name="OLE_LINK1032"/>
      <w:bookmarkStart w:id="8" w:name="OLE_LINK1232"/>
      <w:bookmarkStart w:id="9" w:name="OLE_LINK559"/>
      <w:bookmarkStart w:id="10" w:name="OLE_LINK878"/>
      <w:bookmarkStart w:id="11" w:name="OLE_LINK879"/>
      <w:r w:rsidRPr="004F57C6">
        <w:rPr>
          <w:rFonts w:ascii="Book Antiqua" w:hAnsi="Book Antiqua" w:cs="Times New Roman"/>
          <w:b/>
          <w:bCs/>
          <w:color w:val="auto"/>
          <w:sz w:val="24"/>
          <w:szCs w:val="24"/>
          <w:highlight w:val="white"/>
          <w:lang w:val="en-US"/>
        </w:rPr>
        <w:lastRenderedPageBreak/>
        <w:t>Open-Access:</w:t>
      </w:r>
      <w:r w:rsidRPr="004F57C6">
        <w:rPr>
          <w:rFonts w:ascii="Book Antiqua" w:hAnsi="Book Antiqua" w:cs="Times New Roman"/>
          <w:bCs/>
          <w:color w:val="auto"/>
          <w:sz w:val="24"/>
          <w:szCs w:val="24"/>
          <w:highlight w:val="white"/>
          <w:lang w:val="en-US"/>
        </w:rPr>
        <w:t xml:space="preserve"> </w:t>
      </w:r>
      <w:bookmarkStart w:id="12" w:name="OLE_LINK479"/>
      <w:bookmarkStart w:id="13" w:name="OLE_LINK496"/>
      <w:bookmarkStart w:id="14" w:name="OLE_LINK506"/>
      <w:bookmarkStart w:id="15" w:name="OLE_LINK507"/>
      <w:r w:rsidRPr="004F57C6">
        <w:rPr>
          <w:rFonts w:ascii="Book Antiqua" w:hAnsi="Book Antiqua" w:cs="Times New Roman"/>
          <w:bCs/>
          <w:color w:val="auto"/>
          <w:sz w:val="24"/>
          <w:szCs w:val="24"/>
          <w:highlight w:val="white"/>
          <w:lang w:val="en-US"/>
        </w:rPr>
        <w:t>This article is an open-access article which was selected by an in-house editor and fully peer-reviewed by external reviewers. It is distributed</w:t>
      </w:r>
      <w:r w:rsidRPr="004F57C6">
        <w:rPr>
          <w:rFonts w:ascii="Book Antiqua" w:hAnsi="Book Antiqua" w:cs="Times New Roman" w:hint="eastAsia"/>
          <w:bCs/>
          <w:color w:val="auto"/>
          <w:sz w:val="24"/>
          <w:szCs w:val="24"/>
          <w:highlight w:val="white"/>
          <w:lang w:val="en-US" w:eastAsia="zh-CN"/>
        </w:rPr>
        <w:t xml:space="preserve"> </w:t>
      </w:r>
      <w:r w:rsidRPr="004F57C6">
        <w:rPr>
          <w:rFonts w:ascii="Book Antiqua" w:hAnsi="Book Antiqua" w:cs="Times New Roman"/>
          <w:bCs/>
          <w:color w:val="auto"/>
          <w:sz w:val="24"/>
          <w:szCs w:val="24"/>
          <w:highlight w:val="white"/>
          <w:lang w:val="en-US"/>
        </w:rPr>
        <w:t>in</w:t>
      </w:r>
      <w:r w:rsidRPr="004F57C6">
        <w:rPr>
          <w:rFonts w:ascii="Book Antiqua" w:hAnsi="Book Antiqua" w:cs="Times New Roman" w:hint="eastAsia"/>
          <w:bCs/>
          <w:color w:val="auto"/>
          <w:sz w:val="24"/>
          <w:szCs w:val="24"/>
          <w:highlight w:val="white"/>
          <w:lang w:val="en-US" w:eastAsia="zh-CN"/>
        </w:rPr>
        <w:t xml:space="preserve"> </w:t>
      </w:r>
      <w:r w:rsidRPr="004F57C6">
        <w:rPr>
          <w:rFonts w:ascii="Book Antiqua" w:hAnsi="Book Antiqua" w:cs="Times New Roman"/>
          <w:bCs/>
          <w:color w:val="auto"/>
          <w:sz w:val="24"/>
          <w:szCs w:val="24"/>
          <w:highlight w:val="white"/>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4F57C6">
          <w:rPr>
            <w:rStyle w:val="Hyperlink"/>
            <w:rFonts w:ascii="Book Antiqua" w:hAnsi="Book Antiqua" w:cs="Times New Roman"/>
            <w:bCs/>
            <w:color w:val="auto"/>
            <w:sz w:val="24"/>
            <w:szCs w:val="24"/>
            <w:highlight w:val="white"/>
            <w:lang w:val="en-US"/>
          </w:rPr>
          <w:t>http://creativecommons.org/licenses/by-nc/4.0/</w:t>
        </w:r>
      </w:hyperlink>
      <w:bookmarkEnd w:id="4"/>
      <w:bookmarkEnd w:id="12"/>
      <w:bookmarkEnd w:id="13"/>
      <w:bookmarkEnd w:id="14"/>
      <w:bookmarkEnd w:id="15"/>
    </w:p>
    <w:bookmarkEnd w:id="5"/>
    <w:bookmarkEnd w:id="6"/>
    <w:bookmarkEnd w:id="7"/>
    <w:bookmarkEnd w:id="8"/>
    <w:bookmarkEnd w:id="9"/>
    <w:p w14:paraId="17DC7237" w14:textId="77777777" w:rsidR="006A744A" w:rsidRDefault="006A744A" w:rsidP="006A744A">
      <w:pPr>
        <w:snapToGrid w:val="0"/>
        <w:spacing w:after="0"/>
        <w:jc w:val="both"/>
        <w:rPr>
          <w:rFonts w:ascii="Book Antiqua" w:hAnsi="Book Antiqua" w:cs="Times New Roman"/>
          <w:b/>
          <w:bCs/>
          <w:sz w:val="24"/>
          <w:szCs w:val="24"/>
          <w:highlight w:val="white"/>
          <w:lang w:eastAsia="zh-CN"/>
        </w:rPr>
      </w:pPr>
    </w:p>
    <w:p w14:paraId="0D17184B" w14:textId="12ABD758" w:rsidR="006A744A" w:rsidRDefault="006A744A" w:rsidP="006A744A">
      <w:pPr>
        <w:snapToGrid w:val="0"/>
        <w:spacing w:after="0"/>
        <w:jc w:val="both"/>
        <w:rPr>
          <w:rFonts w:ascii="Book Antiqua" w:hAnsi="Book Antiqua" w:cs="Times New Roman"/>
          <w:bCs/>
          <w:sz w:val="24"/>
          <w:szCs w:val="24"/>
          <w:lang w:eastAsia="zh-CN"/>
        </w:rPr>
      </w:pPr>
      <w:r w:rsidRPr="004F57C6">
        <w:rPr>
          <w:rFonts w:ascii="Book Antiqua" w:hAnsi="Book Antiqua" w:cs="Times New Roman"/>
          <w:b/>
          <w:bCs/>
          <w:sz w:val="24"/>
          <w:szCs w:val="24"/>
          <w:highlight w:val="white"/>
        </w:rPr>
        <w:t>Manuscript source:</w:t>
      </w:r>
      <w:r w:rsidRPr="004F57C6">
        <w:rPr>
          <w:rFonts w:ascii="Book Antiqua" w:hAnsi="Book Antiqua" w:cs="Times New Roman" w:hint="eastAsia"/>
          <w:b/>
          <w:bCs/>
          <w:sz w:val="24"/>
          <w:szCs w:val="24"/>
          <w:highlight w:val="white"/>
          <w:lang w:eastAsia="zh-CN"/>
        </w:rPr>
        <w:t xml:space="preserve"> </w:t>
      </w:r>
      <w:bookmarkEnd w:id="10"/>
      <w:bookmarkEnd w:id="11"/>
      <w:r w:rsidR="00610D2D" w:rsidRPr="00610D2D">
        <w:rPr>
          <w:rFonts w:ascii="Book Antiqua" w:hAnsi="Book Antiqua" w:cs="Times New Roman"/>
          <w:bCs/>
          <w:sz w:val="24"/>
          <w:szCs w:val="24"/>
          <w:highlight w:val="white"/>
        </w:rPr>
        <w:t>Invited manuscript</w:t>
      </w:r>
    </w:p>
    <w:p w14:paraId="3E7489EF" w14:textId="77777777" w:rsidR="006A744A" w:rsidRPr="006A744A" w:rsidRDefault="006A744A" w:rsidP="006A744A">
      <w:pPr>
        <w:snapToGrid w:val="0"/>
        <w:spacing w:after="0"/>
        <w:jc w:val="both"/>
        <w:rPr>
          <w:rFonts w:ascii="Book Antiqua" w:hAnsi="Book Antiqua" w:cs="Times New Roman"/>
          <w:sz w:val="24"/>
          <w:szCs w:val="24"/>
          <w:lang w:eastAsia="zh-CN"/>
        </w:rPr>
      </w:pPr>
    </w:p>
    <w:p w14:paraId="6A7F61D0" w14:textId="0BEB0A69" w:rsidR="006A744A" w:rsidRPr="006A744A" w:rsidRDefault="006A744A" w:rsidP="006A744A">
      <w:pPr>
        <w:snapToGrid w:val="0"/>
        <w:spacing w:after="0"/>
        <w:jc w:val="both"/>
        <w:rPr>
          <w:rFonts w:ascii="Book Antiqua" w:hAnsi="Book Antiqua" w:cs="Times New Roman"/>
          <w:sz w:val="24"/>
          <w:szCs w:val="24"/>
        </w:rPr>
      </w:pPr>
      <w:r w:rsidRPr="006A744A">
        <w:rPr>
          <w:rFonts w:ascii="Book Antiqua" w:hAnsi="Book Antiqua" w:cs="Times New Roman"/>
          <w:b/>
          <w:sz w:val="24"/>
          <w:szCs w:val="24"/>
        </w:rPr>
        <w:t>Correspondence to:</w:t>
      </w:r>
      <w:r>
        <w:rPr>
          <w:rFonts w:ascii="Book Antiqua" w:hAnsi="Book Antiqua" w:cs="Times New Roman" w:hint="eastAsia"/>
          <w:b/>
          <w:sz w:val="24"/>
          <w:szCs w:val="24"/>
          <w:lang w:eastAsia="zh-CN"/>
        </w:rPr>
        <w:t xml:space="preserve"> </w:t>
      </w:r>
      <w:r>
        <w:rPr>
          <w:rFonts w:ascii="Book Antiqua" w:hAnsi="Book Antiqua" w:cs="Times New Roman"/>
          <w:b/>
          <w:sz w:val="24"/>
          <w:szCs w:val="24"/>
        </w:rPr>
        <w:t>Dinesh Vyas, MD, FAC</w:t>
      </w:r>
      <w:r w:rsidR="003A2E86" w:rsidRPr="006A744A">
        <w:rPr>
          <w:rFonts w:ascii="Book Antiqua" w:hAnsi="Book Antiqua" w:cs="Times New Roman"/>
          <w:b/>
          <w:sz w:val="24"/>
          <w:szCs w:val="24"/>
        </w:rPr>
        <w:t>S</w:t>
      </w:r>
      <w:r w:rsidR="0092286D" w:rsidRPr="006A744A">
        <w:rPr>
          <w:rFonts w:ascii="Book Antiqua" w:hAnsi="Book Antiqua" w:cs="Times New Roman"/>
          <w:sz w:val="24"/>
          <w:szCs w:val="24"/>
        </w:rPr>
        <w:t>,</w:t>
      </w:r>
      <w:r>
        <w:rPr>
          <w:rFonts w:ascii="Book Antiqua" w:hAnsi="Book Antiqua" w:cs="Times New Roman" w:hint="eastAsia"/>
          <w:sz w:val="24"/>
          <w:szCs w:val="24"/>
          <w:lang w:eastAsia="zh-CN"/>
        </w:rPr>
        <w:t xml:space="preserve"> </w:t>
      </w:r>
      <w:r w:rsidR="003A2E86" w:rsidRPr="006A744A">
        <w:rPr>
          <w:rFonts w:ascii="Book Antiqua" w:hAnsi="Book Antiqua" w:cs="Times New Roman"/>
          <w:b/>
          <w:sz w:val="24"/>
          <w:szCs w:val="24"/>
        </w:rPr>
        <w:t>Associate Dean of Surgery Research</w:t>
      </w:r>
      <w:r>
        <w:rPr>
          <w:rFonts w:ascii="Book Antiqua" w:hAnsi="Book Antiqua" w:cs="Times New Roman" w:hint="eastAsia"/>
          <w:sz w:val="24"/>
          <w:szCs w:val="24"/>
          <w:lang w:eastAsia="zh-CN"/>
        </w:rPr>
        <w:t xml:space="preserve">, </w:t>
      </w:r>
      <w:r w:rsidRPr="006A744A">
        <w:rPr>
          <w:rFonts w:ascii="Book Antiqua" w:hAnsi="Book Antiqua" w:cs="Times New Roman"/>
          <w:sz w:val="24"/>
          <w:szCs w:val="24"/>
        </w:rPr>
        <w:t>Department of Surgery</w:t>
      </w:r>
      <w:r>
        <w:rPr>
          <w:rFonts w:ascii="Book Antiqua" w:hAnsi="Book Antiqua" w:cs="Times New Roman" w:hint="eastAsia"/>
          <w:b/>
          <w:sz w:val="24"/>
          <w:szCs w:val="24"/>
          <w:lang w:eastAsia="zh-CN"/>
        </w:rPr>
        <w:t xml:space="preserve">, </w:t>
      </w:r>
      <w:r w:rsidR="003A2E86" w:rsidRPr="006A744A">
        <w:rPr>
          <w:rFonts w:ascii="Book Antiqua" w:hAnsi="Book Antiqua" w:cs="Times New Roman"/>
          <w:sz w:val="24"/>
          <w:szCs w:val="24"/>
        </w:rPr>
        <w:t>Texas Tech University, 701 West 5th Street, Suite 2263</w:t>
      </w:r>
      <w:r>
        <w:rPr>
          <w:rFonts w:ascii="Book Antiqua" w:hAnsi="Book Antiqua" w:cs="Times New Roman" w:hint="eastAsia"/>
          <w:b/>
          <w:sz w:val="24"/>
          <w:szCs w:val="24"/>
          <w:lang w:eastAsia="zh-CN"/>
        </w:rPr>
        <w:t xml:space="preserve">, </w:t>
      </w:r>
      <w:r w:rsidR="003A2E86" w:rsidRPr="006A744A">
        <w:rPr>
          <w:rFonts w:ascii="Book Antiqua" w:hAnsi="Book Antiqua" w:cs="Times New Roman"/>
          <w:sz w:val="24"/>
          <w:szCs w:val="24"/>
        </w:rPr>
        <w:t>Odessa, TX</w:t>
      </w:r>
      <w:r>
        <w:rPr>
          <w:rFonts w:ascii="Book Antiqua" w:hAnsi="Book Antiqua" w:cs="Times New Roman" w:hint="eastAsia"/>
          <w:sz w:val="24"/>
          <w:szCs w:val="24"/>
          <w:lang w:eastAsia="zh-CN"/>
        </w:rPr>
        <w:t xml:space="preserve"> </w:t>
      </w:r>
      <w:r w:rsidR="00D87EB2" w:rsidRPr="006A744A">
        <w:rPr>
          <w:rFonts w:ascii="Book Antiqua" w:hAnsi="Book Antiqua" w:cs="Times New Roman"/>
          <w:sz w:val="24"/>
          <w:szCs w:val="24"/>
        </w:rPr>
        <w:t>79763</w:t>
      </w:r>
      <w:r>
        <w:rPr>
          <w:rFonts w:ascii="Book Antiqua" w:hAnsi="Book Antiqua" w:cs="Times New Roman" w:hint="eastAsia"/>
          <w:sz w:val="24"/>
          <w:szCs w:val="24"/>
          <w:lang w:eastAsia="zh-CN"/>
        </w:rPr>
        <w:t>,</w:t>
      </w:r>
      <w:r w:rsidR="00D87EB2" w:rsidRPr="006A744A">
        <w:rPr>
          <w:rFonts w:ascii="Book Antiqua" w:hAnsi="Book Antiqua" w:cs="Times New Roman"/>
          <w:sz w:val="24"/>
          <w:szCs w:val="24"/>
        </w:rPr>
        <w:t xml:space="preserve"> </w:t>
      </w:r>
      <w:r w:rsidRPr="006A744A">
        <w:rPr>
          <w:rFonts w:ascii="Book Antiqua" w:eastAsia="Calibri" w:hAnsi="Book Antiqua" w:cs="Times New Roman"/>
          <w:sz w:val="24"/>
          <w:szCs w:val="24"/>
        </w:rPr>
        <w:t>U</w:t>
      </w:r>
      <w:r>
        <w:rPr>
          <w:rFonts w:ascii="Book Antiqua" w:hAnsi="Book Antiqua" w:cs="Times New Roman" w:hint="eastAsia"/>
          <w:sz w:val="24"/>
          <w:szCs w:val="24"/>
          <w:lang w:eastAsia="zh-CN"/>
        </w:rPr>
        <w:t xml:space="preserve">nited States. </w:t>
      </w:r>
      <w:hyperlink r:id="rId9" w:history="1">
        <w:r w:rsidRPr="006A744A">
          <w:rPr>
            <w:rFonts w:ascii="Book Antiqua" w:hAnsi="Book Antiqua" w:cs="Times New Roman"/>
            <w:sz w:val="24"/>
            <w:szCs w:val="24"/>
          </w:rPr>
          <w:t>dvyas@sjgh.org</w:t>
        </w:r>
      </w:hyperlink>
    </w:p>
    <w:p w14:paraId="400BD378" w14:textId="7652FA09" w:rsidR="00A145FD" w:rsidRPr="006A744A" w:rsidRDefault="006A744A" w:rsidP="006A744A">
      <w:pPr>
        <w:snapToGrid w:val="0"/>
        <w:spacing w:after="0"/>
        <w:jc w:val="both"/>
        <w:rPr>
          <w:rFonts w:ascii="Book Antiqua" w:hAnsi="Book Antiqua" w:cs="Times New Roman"/>
          <w:sz w:val="24"/>
          <w:szCs w:val="24"/>
        </w:rPr>
      </w:pPr>
      <w:r w:rsidRPr="006A744A">
        <w:rPr>
          <w:rFonts w:ascii="Book Antiqua" w:hAnsi="Book Antiqua" w:cs="Times New Roman" w:hint="eastAsia"/>
          <w:b/>
          <w:sz w:val="24"/>
          <w:szCs w:val="24"/>
          <w:lang w:eastAsia="zh-CN"/>
        </w:rPr>
        <w:t>Tele</w:t>
      </w:r>
      <w:r w:rsidRPr="006A744A">
        <w:rPr>
          <w:rFonts w:ascii="Book Antiqua" w:hAnsi="Book Antiqua" w:cs="Times New Roman"/>
          <w:b/>
          <w:sz w:val="24"/>
          <w:szCs w:val="24"/>
        </w:rPr>
        <w:t>p</w:t>
      </w:r>
      <w:r w:rsidR="003A2E86" w:rsidRPr="006A744A">
        <w:rPr>
          <w:rFonts w:ascii="Book Antiqua" w:hAnsi="Book Antiqua" w:cs="Times New Roman"/>
          <w:b/>
          <w:sz w:val="24"/>
          <w:szCs w:val="24"/>
        </w:rPr>
        <w:t>hone: </w:t>
      </w:r>
      <w:r w:rsidR="003A2E86" w:rsidRPr="006A744A">
        <w:rPr>
          <w:rFonts w:ascii="Book Antiqua" w:hAnsi="Book Antiqua" w:cs="Times New Roman"/>
          <w:sz w:val="24"/>
          <w:szCs w:val="24"/>
        </w:rPr>
        <w:t>+1</w:t>
      </w:r>
      <w:r>
        <w:rPr>
          <w:rFonts w:ascii="Book Antiqua" w:hAnsi="Book Antiqua" w:cs="Times New Roman" w:hint="eastAsia"/>
          <w:sz w:val="24"/>
          <w:szCs w:val="24"/>
          <w:lang w:eastAsia="zh-CN"/>
        </w:rPr>
        <w:t>-</w:t>
      </w:r>
      <w:r>
        <w:rPr>
          <w:rFonts w:ascii="Book Antiqua" w:hAnsi="Book Antiqua" w:cs="Times New Roman"/>
          <w:sz w:val="24"/>
          <w:szCs w:val="24"/>
        </w:rPr>
        <w:t>314-680</w:t>
      </w:r>
      <w:r w:rsidR="00D87EB2" w:rsidRPr="006A744A">
        <w:rPr>
          <w:rFonts w:ascii="Book Antiqua" w:hAnsi="Book Antiqua" w:cs="Times New Roman"/>
          <w:sz w:val="24"/>
          <w:szCs w:val="24"/>
        </w:rPr>
        <w:t>134</w:t>
      </w:r>
    </w:p>
    <w:p w14:paraId="6F540702" w14:textId="739FD65A" w:rsidR="00FF1208" w:rsidRPr="006A744A" w:rsidRDefault="00FF1208" w:rsidP="006A744A">
      <w:pPr>
        <w:snapToGrid w:val="0"/>
        <w:spacing w:after="0"/>
        <w:jc w:val="both"/>
        <w:rPr>
          <w:rFonts w:ascii="Book Antiqua" w:hAnsi="Book Antiqua" w:cs="Times New Roman"/>
          <w:sz w:val="24"/>
          <w:szCs w:val="24"/>
        </w:rPr>
      </w:pPr>
      <w:r w:rsidRPr="006A744A">
        <w:rPr>
          <w:rFonts w:ascii="Book Antiqua" w:hAnsi="Book Antiqua" w:cs="Times New Roman"/>
          <w:b/>
          <w:sz w:val="24"/>
          <w:szCs w:val="24"/>
        </w:rPr>
        <w:t xml:space="preserve">Fax: </w:t>
      </w:r>
      <w:r w:rsidRPr="006A744A">
        <w:rPr>
          <w:rFonts w:ascii="Book Antiqua" w:hAnsi="Book Antiqua" w:cs="Times New Roman"/>
          <w:sz w:val="24"/>
          <w:szCs w:val="24"/>
        </w:rPr>
        <w:t>+1</w:t>
      </w:r>
      <w:r w:rsidR="006A744A">
        <w:rPr>
          <w:rFonts w:ascii="Book Antiqua" w:hAnsi="Book Antiqua" w:cs="Times New Roman" w:hint="eastAsia"/>
          <w:sz w:val="24"/>
          <w:szCs w:val="24"/>
          <w:lang w:eastAsia="zh-CN"/>
        </w:rPr>
        <w:t>-</w:t>
      </w:r>
      <w:r w:rsidR="006A744A">
        <w:rPr>
          <w:rFonts w:ascii="Book Antiqua" w:hAnsi="Book Antiqua" w:cs="Times New Roman"/>
          <w:sz w:val="24"/>
          <w:szCs w:val="24"/>
        </w:rPr>
        <w:t>314-260</w:t>
      </w:r>
      <w:r w:rsidRPr="006A744A">
        <w:rPr>
          <w:rFonts w:ascii="Book Antiqua" w:hAnsi="Book Antiqua" w:cs="Times New Roman"/>
          <w:sz w:val="24"/>
          <w:szCs w:val="24"/>
        </w:rPr>
        <w:t>7609</w:t>
      </w:r>
    </w:p>
    <w:p w14:paraId="5A22CDDB" w14:textId="77777777" w:rsidR="00A145FD" w:rsidRDefault="00A145FD" w:rsidP="006A744A">
      <w:pPr>
        <w:snapToGrid w:val="0"/>
        <w:spacing w:after="0"/>
        <w:jc w:val="both"/>
        <w:rPr>
          <w:rFonts w:ascii="Book Antiqua" w:hAnsi="Book Antiqua" w:cs="Times New Roman"/>
          <w:sz w:val="24"/>
          <w:szCs w:val="24"/>
          <w:lang w:eastAsia="zh-CN"/>
        </w:rPr>
      </w:pPr>
    </w:p>
    <w:p w14:paraId="015E9902" w14:textId="0AF4B86C" w:rsidR="006A744A" w:rsidRPr="006A744A" w:rsidRDefault="006A744A" w:rsidP="006A744A">
      <w:pPr>
        <w:snapToGrid w:val="0"/>
        <w:spacing w:after="0"/>
        <w:jc w:val="both"/>
        <w:rPr>
          <w:rFonts w:ascii="Book Antiqua" w:eastAsia="SimSun" w:hAnsi="Book Antiqua" w:cs="SimSun"/>
          <w:b/>
          <w:sz w:val="24"/>
          <w:szCs w:val="24"/>
          <w:lang w:eastAsia="zh-CN"/>
        </w:rPr>
      </w:pPr>
      <w:r w:rsidRPr="006A744A">
        <w:rPr>
          <w:rFonts w:ascii="Book Antiqua" w:eastAsia="SimSun" w:hAnsi="Book Antiqua" w:cs="SimSun"/>
          <w:b/>
          <w:sz w:val="24"/>
          <w:szCs w:val="24"/>
          <w:lang w:eastAsia="zh-CN"/>
        </w:rPr>
        <w:t>Received:</w:t>
      </w:r>
      <w:r>
        <w:rPr>
          <w:rFonts w:ascii="Book Antiqua" w:eastAsia="SimSun" w:hAnsi="Book Antiqua" w:cs="SimSun" w:hint="eastAsia"/>
          <w:b/>
          <w:sz w:val="24"/>
          <w:szCs w:val="24"/>
          <w:lang w:eastAsia="zh-CN"/>
        </w:rPr>
        <w:t xml:space="preserve"> </w:t>
      </w:r>
      <w:r w:rsidRPr="006A744A">
        <w:rPr>
          <w:rFonts w:ascii="Book Antiqua" w:eastAsia="SimSun" w:hAnsi="Book Antiqua" w:cs="SimSun" w:hint="eastAsia"/>
          <w:sz w:val="24"/>
          <w:szCs w:val="24"/>
          <w:lang w:eastAsia="zh-CN"/>
        </w:rPr>
        <w:t>October 5, 2017</w:t>
      </w:r>
    </w:p>
    <w:p w14:paraId="2520A58A" w14:textId="4586EE0F" w:rsidR="006A744A" w:rsidRPr="006A744A" w:rsidRDefault="006A744A" w:rsidP="006A744A">
      <w:pPr>
        <w:snapToGrid w:val="0"/>
        <w:spacing w:after="0"/>
        <w:jc w:val="both"/>
        <w:rPr>
          <w:rFonts w:ascii="Book Antiqua" w:eastAsia="SimSun" w:hAnsi="Book Antiqua" w:cs="SimSun"/>
          <w:b/>
          <w:sz w:val="24"/>
          <w:szCs w:val="24"/>
          <w:lang w:eastAsia="zh-CN"/>
        </w:rPr>
      </w:pPr>
      <w:r w:rsidRPr="006A744A">
        <w:rPr>
          <w:rFonts w:ascii="Book Antiqua" w:eastAsia="SimSun" w:hAnsi="Book Antiqua" w:cs="SimSun"/>
          <w:b/>
          <w:sz w:val="24"/>
          <w:szCs w:val="24"/>
          <w:lang w:eastAsia="zh-CN"/>
        </w:rPr>
        <w:t>Peer-review started:</w:t>
      </w:r>
      <w:r>
        <w:rPr>
          <w:rFonts w:ascii="Book Antiqua" w:eastAsia="SimSun" w:hAnsi="Book Antiqua" w:cs="SimSun" w:hint="eastAsia"/>
          <w:b/>
          <w:sz w:val="24"/>
          <w:szCs w:val="24"/>
          <w:lang w:eastAsia="zh-CN"/>
        </w:rPr>
        <w:t xml:space="preserve"> </w:t>
      </w:r>
      <w:r w:rsidRPr="006A744A">
        <w:rPr>
          <w:rFonts w:ascii="Book Antiqua" w:eastAsia="SimSun" w:hAnsi="Book Antiqua" w:cs="SimSun" w:hint="eastAsia"/>
          <w:sz w:val="24"/>
          <w:szCs w:val="24"/>
          <w:lang w:eastAsia="zh-CN"/>
        </w:rPr>
        <w:t xml:space="preserve">October </w:t>
      </w:r>
      <w:r>
        <w:rPr>
          <w:rFonts w:ascii="Book Antiqua" w:eastAsia="SimSun" w:hAnsi="Book Antiqua" w:cs="SimSun" w:hint="eastAsia"/>
          <w:sz w:val="24"/>
          <w:szCs w:val="24"/>
          <w:lang w:eastAsia="zh-CN"/>
        </w:rPr>
        <w:t>7</w:t>
      </w:r>
      <w:r w:rsidRPr="006A744A">
        <w:rPr>
          <w:rFonts w:ascii="Book Antiqua" w:eastAsia="SimSun" w:hAnsi="Book Antiqua" w:cs="SimSun" w:hint="eastAsia"/>
          <w:sz w:val="24"/>
          <w:szCs w:val="24"/>
          <w:lang w:eastAsia="zh-CN"/>
        </w:rPr>
        <w:t>, 2017</w:t>
      </w:r>
    </w:p>
    <w:p w14:paraId="707B615E" w14:textId="01FD7A73" w:rsidR="006A744A" w:rsidRPr="006A744A" w:rsidRDefault="006A744A" w:rsidP="006A744A">
      <w:pPr>
        <w:snapToGrid w:val="0"/>
        <w:spacing w:after="0"/>
        <w:jc w:val="both"/>
        <w:rPr>
          <w:rFonts w:ascii="Book Antiqua" w:eastAsia="SimSun" w:hAnsi="Book Antiqua" w:cs="SimSun"/>
          <w:b/>
          <w:sz w:val="24"/>
          <w:szCs w:val="24"/>
          <w:lang w:eastAsia="zh-CN"/>
        </w:rPr>
      </w:pPr>
      <w:r w:rsidRPr="006A744A">
        <w:rPr>
          <w:rFonts w:ascii="Book Antiqua" w:eastAsia="SimSun" w:hAnsi="Book Antiqua" w:cs="SimSun"/>
          <w:b/>
          <w:sz w:val="24"/>
          <w:szCs w:val="24"/>
          <w:lang w:eastAsia="zh-CN"/>
        </w:rPr>
        <w:t>First decision:</w:t>
      </w:r>
      <w:r>
        <w:rPr>
          <w:rFonts w:ascii="Book Antiqua" w:eastAsia="SimSun" w:hAnsi="Book Antiqua" w:cs="SimSun" w:hint="eastAsia"/>
          <w:b/>
          <w:sz w:val="24"/>
          <w:szCs w:val="24"/>
          <w:lang w:eastAsia="zh-CN"/>
        </w:rPr>
        <w:t xml:space="preserve"> </w:t>
      </w:r>
      <w:r w:rsidRPr="006A744A">
        <w:rPr>
          <w:rFonts w:ascii="Book Antiqua" w:eastAsia="SimSun" w:hAnsi="Book Antiqua" w:cs="SimSun" w:hint="eastAsia"/>
          <w:sz w:val="24"/>
          <w:szCs w:val="24"/>
          <w:lang w:eastAsia="zh-CN"/>
        </w:rPr>
        <w:t xml:space="preserve">October </w:t>
      </w:r>
      <w:r>
        <w:rPr>
          <w:rFonts w:ascii="Book Antiqua" w:eastAsia="SimSun" w:hAnsi="Book Antiqua" w:cs="SimSun" w:hint="eastAsia"/>
          <w:sz w:val="24"/>
          <w:szCs w:val="24"/>
          <w:lang w:eastAsia="zh-CN"/>
        </w:rPr>
        <w:t>2</w:t>
      </w:r>
      <w:r w:rsidRPr="006A744A">
        <w:rPr>
          <w:rFonts w:ascii="Book Antiqua" w:eastAsia="SimSun" w:hAnsi="Book Antiqua" w:cs="SimSun" w:hint="eastAsia"/>
          <w:sz w:val="24"/>
          <w:szCs w:val="24"/>
          <w:lang w:eastAsia="zh-CN"/>
        </w:rPr>
        <w:t>5, 2017</w:t>
      </w:r>
    </w:p>
    <w:p w14:paraId="48534E5E" w14:textId="497F0416" w:rsidR="006A744A" w:rsidRPr="006A744A" w:rsidRDefault="006A744A" w:rsidP="006A744A">
      <w:pPr>
        <w:snapToGrid w:val="0"/>
        <w:spacing w:after="0"/>
        <w:jc w:val="both"/>
        <w:rPr>
          <w:rFonts w:ascii="Book Antiqua" w:eastAsia="SimSun" w:hAnsi="Book Antiqua" w:cs="SimSun"/>
          <w:b/>
          <w:sz w:val="24"/>
          <w:szCs w:val="24"/>
          <w:lang w:eastAsia="zh-CN"/>
        </w:rPr>
      </w:pPr>
      <w:r w:rsidRPr="006A744A">
        <w:rPr>
          <w:rFonts w:ascii="Book Antiqua" w:eastAsia="SimSun" w:hAnsi="Book Antiqua" w:cs="SimSun"/>
          <w:b/>
          <w:sz w:val="24"/>
          <w:szCs w:val="24"/>
          <w:lang w:eastAsia="zh-CN"/>
        </w:rPr>
        <w:t>Revised:</w:t>
      </w:r>
      <w:r>
        <w:rPr>
          <w:rFonts w:ascii="Book Antiqua" w:eastAsia="SimSun" w:hAnsi="Book Antiqua" w:cs="SimSun" w:hint="eastAsia"/>
          <w:b/>
          <w:sz w:val="24"/>
          <w:szCs w:val="24"/>
          <w:lang w:eastAsia="zh-CN"/>
        </w:rPr>
        <w:t xml:space="preserve"> </w:t>
      </w:r>
      <w:r w:rsidRPr="006A744A">
        <w:rPr>
          <w:rFonts w:ascii="Book Antiqua" w:eastAsia="SimSun" w:hAnsi="Book Antiqua" w:cs="SimSun"/>
          <w:sz w:val="24"/>
          <w:szCs w:val="24"/>
          <w:lang w:eastAsia="zh-CN"/>
        </w:rPr>
        <w:t xml:space="preserve">November </w:t>
      </w:r>
      <w:r w:rsidRPr="006A744A">
        <w:rPr>
          <w:rFonts w:ascii="Book Antiqua" w:eastAsia="SimSun" w:hAnsi="Book Antiqua" w:cs="SimSun" w:hint="eastAsia"/>
          <w:sz w:val="24"/>
          <w:szCs w:val="24"/>
          <w:lang w:eastAsia="zh-CN"/>
        </w:rPr>
        <w:t>4</w:t>
      </w:r>
      <w:r w:rsidRPr="006A744A">
        <w:rPr>
          <w:rFonts w:ascii="Book Antiqua" w:eastAsia="SimSun" w:hAnsi="Book Antiqua" w:cs="SimSun"/>
          <w:sz w:val="24"/>
          <w:szCs w:val="24"/>
          <w:lang w:eastAsia="zh-CN"/>
        </w:rPr>
        <w:t>, 2017</w:t>
      </w:r>
    </w:p>
    <w:p w14:paraId="3EF24DEE" w14:textId="7FE7C4DB" w:rsidR="006A744A" w:rsidRPr="006A744A" w:rsidRDefault="006A744A" w:rsidP="006A744A">
      <w:pPr>
        <w:snapToGrid w:val="0"/>
        <w:spacing w:after="0"/>
        <w:jc w:val="both"/>
        <w:rPr>
          <w:rFonts w:ascii="Book Antiqua" w:eastAsia="SimSun" w:hAnsi="Book Antiqua" w:cs="SimSun"/>
          <w:b/>
          <w:sz w:val="24"/>
          <w:szCs w:val="24"/>
          <w:lang w:eastAsia="zh-CN"/>
        </w:rPr>
      </w:pPr>
      <w:r w:rsidRPr="006A744A">
        <w:rPr>
          <w:rFonts w:ascii="Book Antiqua" w:eastAsia="SimSun" w:hAnsi="Book Antiqua" w:cs="SimSun"/>
          <w:b/>
          <w:sz w:val="24"/>
          <w:szCs w:val="24"/>
          <w:lang w:eastAsia="zh-CN"/>
        </w:rPr>
        <w:t>Accepted:</w:t>
      </w:r>
      <w:r w:rsidR="00FE67E3" w:rsidRPr="00FE67E3">
        <w:t xml:space="preserve"> </w:t>
      </w:r>
      <w:r w:rsidR="00FE67E3" w:rsidRPr="00FE67E3">
        <w:rPr>
          <w:rFonts w:ascii="Book Antiqua" w:eastAsia="SimSun" w:hAnsi="Book Antiqua" w:cs="SimSun"/>
          <w:sz w:val="24"/>
          <w:szCs w:val="24"/>
          <w:lang w:eastAsia="zh-CN"/>
        </w:rPr>
        <w:t>November 15, 2017</w:t>
      </w:r>
    </w:p>
    <w:p w14:paraId="70A47EDF" w14:textId="77777777" w:rsidR="006A744A" w:rsidRPr="006A744A" w:rsidRDefault="006A744A" w:rsidP="006A744A">
      <w:pPr>
        <w:snapToGrid w:val="0"/>
        <w:spacing w:after="0"/>
        <w:jc w:val="both"/>
        <w:rPr>
          <w:rFonts w:ascii="Book Antiqua" w:eastAsia="SimSun" w:hAnsi="Book Antiqua" w:cs="SimSun"/>
          <w:b/>
          <w:sz w:val="24"/>
          <w:szCs w:val="24"/>
          <w:lang w:eastAsia="zh-CN"/>
        </w:rPr>
      </w:pPr>
      <w:r w:rsidRPr="006A744A">
        <w:rPr>
          <w:rFonts w:ascii="Book Antiqua" w:eastAsia="SimSun" w:hAnsi="Book Antiqua" w:cs="SimSun"/>
          <w:b/>
          <w:sz w:val="24"/>
          <w:szCs w:val="24"/>
          <w:lang w:eastAsia="zh-CN"/>
        </w:rPr>
        <w:t>Article in press:</w:t>
      </w:r>
    </w:p>
    <w:p w14:paraId="71A421ED" w14:textId="77777777" w:rsidR="006A744A" w:rsidRPr="006A744A" w:rsidRDefault="006A744A" w:rsidP="006A744A">
      <w:pPr>
        <w:snapToGrid w:val="0"/>
        <w:spacing w:after="0"/>
        <w:jc w:val="both"/>
        <w:rPr>
          <w:rFonts w:ascii="Book Antiqua" w:eastAsia="SimSun" w:hAnsi="Book Antiqua" w:cs="Arial"/>
          <w:b/>
          <w:sz w:val="24"/>
          <w:szCs w:val="24"/>
          <w:lang w:val="pl-PL" w:eastAsia="zh-CN"/>
        </w:rPr>
      </w:pPr>
      <w:r w:rsidRPr="006A744A">
        <w:rPr>
          <w:rFonts w:ascii="Book Antiqua" w:eastAsia="SimSun" w:hAnsi="Book Antiqua" w:cs="Arial"/>
          <w:b/>
          <w:sz w:val="24"/>
          <w:szCs w:val="24"/>
          <w:lang w:val="pl-PL" w:eastAsia="pl-PL"/>
        </w:rPr>
        <w:t>Published online</w:t>
      </w:r>
      <w:r w:rsidRPr="006A744A">
        <w:rPr>
          <w:rFonts w:ascii="Book Antiqua" w:eastAsia="SimSun" w:hAnsi="Book Antiqua" w:cs="Arial" w:hint="eastAsia"/>
          <w:b/>
          <w:sz w:val="24"/>
          <w:szCs w:val="24"/>
          <w:lang w:val="pl-PL" w:eastAsia="pl-PL"/>
        </w:rPr>
        <w:t>:</w:t>
      </w:r>
    </w:p>
    <w:p w14:paraId="76067C63" w14:textId="77777777" w:rsidR="006A744A" w:rsidRPr="006A744A" w:rsidRDefault="006A744A" w:rsidP="006A744A">
      <w:pPr>
        <w:snapToGrid w:val="0"/>
        <w:spacing w:after="0"/>
        <w:jc w:val="both"/>
        <w:rPr>
          <w:rFonts w:ascii="Book Antiqua" w:hAnsi="Book Antiqua" w:cs="Times New Roman"/>
          <w:sz w:val="24"/>
          <w:szCs w:val="24"/>
          <w:lang w:eastAsia="zh-CN"/>
        </w:rPr>
      </w:pPr>
    </w:p>
    <w:p w14:paraId="05A069C6" w14:textId="77777777" w:rsidR="006A744A" w:rsidRDefault="006A744A">
      <w:pPr>
        <w:rPr>
          <w:rFonts w:ascii="Book Antiqua" w:hAnsi="Book Antiqua" w:cs="Times New Roman"/>
          <w:b/>
          <w:sz w:val="24"/>
          <w:szCs w:val="24"/>
        </w:rPr>
      </w:pPr>
      <w:r>
        <w:rPr>
          <w:rFonts w:ascii="Book Antiqua" w:hAnsi="Book Antiqua" w:cs="Times New Roman"/>
          <w:b/>
          <w:sz w:val="24"/>
          <w:szCs w:val="24"/>
        </w:rPr>
        <w:br w:type="page"/>
      </w:r>
    </w:p>
    <w:p w14:paraId="5470912D" w14:textId="52FB16A4" w:rsidR="00610CEE" w:rsidRPr="006A744A" w:rsidRDefault="00A145FD" w:rsidP="006A744A">
      <w:pPr>
        <w:snapToGrid w:val="0"/>
        <w:spacing w:after="0"/>
        <w:jc w:val="both"/>
        <w:rPr>
          <w:rFonts w:ascii="Book Antiqua" w:hAnsi="Book Antiqua" w:cs="Times New Roman"/>
          <w:sz w:val="24"/>
          <w:szCs w:val="24"/>
        </w:rPr>
      </w:pPr>
      <w:r w:rsidRPr="006A744A">
        <w:rPr>
          <w:rFonts w:ascii="Book Antiqua" w:hAnsi="Book Antiqua" w:cs="Times New Roman"/>
          <w:b/>
          <w:sz w:val="24"/>
          <w:szCs w:val="24"/>
        </w:rPr>
        <w:lastRenderedPageBreak/>
        <w:t>Abstract</w:t>
      </w:r>
    </w:p>
    <w:p w14:paraId="7D7E40B0" w14:textId="768E7E2A" w:rsidR="00610CEE" w:rsidRPr="006A744A" w:rsidRDefault="00610CEE" w:rsidP="006A744A">
      <w:pPr>
        <w:snapToGrid w:val="0"/>
        <w:spacing w:after="0"/>
        <w:jc w:val="both"/>
        <w:rPr>
          <w:rFonts w:ascii="Book Antiqua" w:hAnsi="Book Antiqua" w:cs="Times New Roman"/>
          <w:sz w:val="24"/>
          <w:szCs w:val="24"/>
        </w:rPr>
      </w:pPr>
      <w:r w:rsidRPr="006A744A">
        <w:rPr>
          <w:rFonts w:ascii="Book Antiqua" w:hAnsi="Book Antiqua" w:cs="Times New Roman"/>
          <w:sz w:val="24"/>
          <w:szCs w:val="24"/>
        </w:rPr>
        <w:t>The field of medical and surgical weight loss is undergoing an explosion of new techniques and devices</w:t>
      </w:r>
      <w:r w:rsidR="00B355E1" w:rsidRPr="006A744A">
        <w:rPr>
          <w:rFonts w:ascii="Book Antiqua" w:hAnsi="Book Antiqua" w:cs="Times New Roman"/>
          <w:sz w:val="24"/>
          <w:szCs w:val="24"/>
        </w:rPr>
        <w:t>.</w:t>
      </w:r>
      <w:r w:rsidR="006A744A">
        <w:rPr>
          <w:rFonts w:ascii="Book Antiqua" w:hAnsi="Book Antiqua" w:cs="Times New Roman" w:hint="eastAsia"/>
          <w:sz w:val="24"/>
          <w:szCs w:val="24"/>
          <w:lang w:eastAsia="zh-CN"/>
        </w:rPr>
        <w:t xml:space="preserve"> </w:t>
      </w:r>
      <w:r w:rsidRPr="006A744A">
        <w:rPr>
          <w:rFonts w:ascii="Book Antiqua" w:hAnsi="Book Antiqua" w:cs="Times New Roman"/>
          <w:sz w:val="24"/>
          <w:szCs w:val="24"/>
        </w:rPr>
        <w:t xml:space="preserve">A lot of these are geared towards endoscopic approaches rather than the conventional and more invasive laparoscopic or open approach. One such recent advance is the introduction of intrgastric balloons. In this </w:t>
      </w:r>
      <w:r w:rsidR="00B355E1" w:rsidRPr="006A744A">
        <w:rPr>
          <w:rFonts w:ascii="Book Antiqua" w:hAnsi="Book Antiqua" w:cs="Times New Roman"/>
          <w:sz w:val="24"/>
          <w:szCs w:val="24"/>
        </w:rPr>
        <w:t>article,</w:t>
      </w:r>
      <w:r w:rsidRPr="006A744A">
        <w:rPr>
          <w:rFonts w:ascii="Book Antiqua" w:hAnsi="Book Antiqua" w:cs="Times New Roman"/>
          <w:sz w:val="24"/>
          <w:szCs w:val="24"/>
        </w:rPr>
        <w:t xml:space="preserve"> we discuss the </w:t>
      </w:r>
      <w:r w:rsidR="007D6450" w:rsidRPr="006A744A">
        <w:rPr>
          <w:rFonts w:ascii="Book Antiqua" w:hAnsi="Book Antiqua" w:cs="Times New Roman"/>
          <w:sz w:val="24"/>
          <w:szCs w:val="24"/>
        </w:rPr>
        <w:t>recently</w:t>
      </w:r>
      <w:r w:rsidRPr="006A744A">
        <w:rPr>
          <w:rFonts w:ascii="Book Antiqua" w:hAnsi="Book Antiqua" w:cs="Times New Roman"/>
          <w:sz w:val="24"/>
          <w:szCs w:val="24"/>
        </w:rPr>
        <w:t xml:space="preserve"> </w:t>
      </w:r>
      <w:r w:rsidR="0087272C" w:rsidRPr="0087272C">
        <w:rPr>
          <w:rFonts w:ascii="Book Antiqua" w:hAnsi="Book Antiqua" w:cs="Times New Roman"/>
          <w:sz w:val="24"/>
          <w:szCs w:val="24"/>
        </w:rPr>
        <w:t>Food and Drug Administration</w:t>
      </w:r>
      <w:r w:rsidR="0087272C">
        <w:rPr>
          <w:rFonts w:ascii="Book Antiqua" w:hAnsi="Book Antiqua" w:cs="Times New Roman" w:hint="eastAsia"/>
          <w:sz w:val="24"/>
          <w:szCs w:val="24"/>
          <w:lang w:eastAsia="zh-CN"/>
        </w:rPr>
        <w:t xml:space="preserve"> </w:t>
      </w:r>
      <w:r w:rsidRPr="006A744A">
        <w:rPr>
          <w:rFonts w:ascii="Book Antiqua" w:hAnsi="Book Antiqua" w:cs="Times New Roman"/>
          <w:sz w:val="24"/>
          <w:szCs w:val="24"/>
        </w:rPr>
        <w:t xml:space="preserve">approved </w:t>
      </w:r>
      <w:r w:rsidR="00B355E1" w:rsidRPr="006A744A">
        <w:rPr>
          <w:rFonts w:ascii="Book Antiqua" w:hAnsi="Book Antiqua" w:cs="Times New Roman"/>
          <w:sz w:val="24"/>
          <w:szCs w:val="24"/>
        </w:rPr>
        <w:t xml:space="preserve">following </w:t>
      </w:r>
      <w:r w:rsidRPr="006A744A">
        <w:rPr>
          <w:rFonts w:ascii="Book Antiqua" w:hAnsi="Book Antiqua" w:cs="Times New Roman"/>
          <w:sz w:val="24"/>
          <w:szCs w:val="24"/>
        </w:rPr>
        <w:t>balloons for weight loss</w:t>
      </w:r>
      <w:r w:rsidR="00B355E1" w:rsidRPr="006A744A">
        <w:rPr>
          <w:rFonts w:ascii="Book Antiqua" w:hAnsi="Book Antiqua" w:cs="Times New Roman"/>
          <w:sz w:val="24"/>
          <w:szCs w:val="24"/>
        </w:rPr>
        <w:t>:</w:t>
      </w:r>
      <w:r w:rsidRPr="006A744A">
        <w:rPr>
          <w:rFonts w:ascii="Book Antiqua" w:hAnsi="Book Antiqua" w:cs="Times New Roman"/>
          <w:sz w:val="24"/>
          <w:szCs w:val="24"/>
        </w:rPr>
        <w:t xml:space="preserve"> </w:t>
      </w:r>
      <w:r w:rsidR="00B355E1" w:rsidRPr="006A744A">
        <w:rPr>
          <w:rFonts w:ascii="Book Antiqua" w:hAnsi="Book Antiqua" w:cs="Times New Roman"/>
          <w:sz w:val="24"/>
          <w:szCs w:val="24"/>
        </w:rPr>
        <w:t>t</w:t>
      </w:r>
      <w:r w:rsidRPr="006A744A">
        <w:rPr>
          <w:rFonts w:ascii="Book Antiqua" w:hAnsi="Book Antiqua" w:cs="Times New Roman"/>
          <w:sz w:val="24"/>
          <w:szCs w:val="24"/>
        </w:rPr>
        <w:t>he Orbera™ Intragastric Balloon System (Apollo Endosurgery Inc, Austin, Texas), the ReShape® Integrated Dual Balloon System (ReShape Medical, Inc., San Clemente, C</w:t>
      </w:r>
      <w:r w:rsidR="006A744A">
        <w:rPr>
          <w:rFonts w:ascii="Book Antiqua" w:hAnsi="Book Antiqua" w:cs="Times New Roman" w:hint="eastAsia"/>
          <w:sz w:val="24"/>
          <w:szCs w:val="24"/>
          <w:lang w:eastAsia="zh-CN"/>
        </w:rPr>
        <w:t>A, United States</w:t>
      </w:r>
      <w:r w:rsidRPr="006A744A">
        <w:rPr>
          <w:rFonts w:ascii="Book Antiqua" w:hAnsi="Book Antiqua" w:cs="Times New Roman"/>
          <w:sz w:val="24"/>
          <w:szCs w:val="24"/>
        </w:rPr>
        <w:t xml:space="preserve">), and the Obalon </w:t>
      </w:r>
      <w:r w:rsidR="00E82DC3" w:rsidRPr="006A744A">
        <w:rPr>
          <w:rFonts w:ascii="Book Antiqua" w:hAnsi="Book Antiqua" w:cs="Times New Roman"/>
          <w:sz w:val="24"/>
          <w:szCs w:val="24"/>
        </w:rPr>
        <w:t>(Obalon</w:t>
      </w:r>
      <w:r w:rsidRPr="006A744A">
        <w:rPr>
          <w:rFonts w:ascii="Book Antiqua" w:hAnsi="Book Antiqua" w:cs="Times New Roman"/>
          <w:sz w:val="24"/>
          <w:szCs w:val="24"/>
        </w:rPr>
        <w:t xml:space="preserve"> </w:t>
      </w:r>
      <w:r w:rsidRPr="006A744A">
        <w:rPr>
          <w:rFonts w:ascii="MS Mincho" w:eastAsia="MS Mincho" w:hAnsi="MS Mincho" w:cs="MS Mincho" w:hint="eastAsia"/>
          <w:sz w:val="24"/>
          <w:szCs w:val="24"/>
          <w:vertAlign w:val="superscript"/>
        </w:rPr>
        <w:t>Ⓡ</w:t>
      </w:r>
      <w:r w:rsidRPr="006A744A">
        <w:rPr>
          <w:rFonts w:ascii="Book Antiqua" w:hAnsi="Book Antiqua" w:cs="Times New Roman"/>
          <w:sz w:val="24"/>
          <w:szCs w:val="24"/>
        </w:rPr>
        <w:t xml:space="preserve"> Therapeutics, Inc.)</w:t>
      </w:r>
      <w:r w:rsidR="00B355E1" w:rsidRPr="006A744A">
        <w:rPr>
          <w:rFonts w:ascii="Book Antiqua" w:hAnsi="Book Antiqua" w:cs="Times New Roman"/>
          <w:sz w:val="24"/>
          <w:szCs w:val="24"/>
        </w:rPr>
        <w:t>.</w:t>
      </w:r>
      <w:r w:rsidRPr="006A744A">
        <w:rPr>
          <w:rFonts w:ascii="Book Antiqua" w:hAnsi="Book Antiqua" w:cs="Times New Roman"/>
          <w:sz w:val="24"/>
          <w:szCs w:val="24"/>
        </w:rPr>
        <w:t xml:space="preserve"> The individual features of each o</w:t>
      </w:r>
      <w:r w:rsidR="007D6450" w:rsidRPr="006A744A">
        <w:rPr>
          <w:rFonts w:ascii="Book Antiqua" w:hAnsi="Book Antiqua" w:cs="Times New Roman"/>
          <w:sz w:val="24"/>
          <w:szCs w:val="24"/>
        </w:rPr>
        <w:t xml:space="preserve">f these balloons, the method of introduction and removal, and the expected weight loss and possible complications </w:t>
      </w:r>
      <w:r w:rsidR="00B355E1" w:rsidRPr="006A744A">
        <w:rPr>
          <w:rFonts w:ascii="Book Antiqua" w:hAnsi="Book Antiqua" w:cs="Times New Roman"/>
          <w:sz w:val="24"/>
          <w:szCs w:val="24"/>
        </w:rPr>
        <w:t>are</w:t>
      </w:r>
      <w:r w:rsidR="007D6450" w:rsidRPr="006A744A">
        <w:rPr>
          <w:rFonts w:ascii="Book Antiqua" w:hAnsi="Book Antiqua" w:cs="Times New Roman"/>
          <w:sz w:val="24"/>
          <w:szCs w:val="24"/>
        </w:rPr>
        <w:t xml:space="preserve"> discussed.</w:t>
      </w:r>
      <w:r w:rsidR="006A744A">
        <w:rPr>
          <w:rFonts w:ascii="Book Antiqua" w:hAnsi="Book Antiqua" w:cs="Times New Roman" w:hint="eastAsia"/>
          <w:sz w:val="24"/>
          <w:szCs w:val="24"/>
          <w:lang w:eastAsia="zh-CN"/>
        </w:rPr>
        <w:t xml:space="preserve"> </w:t>
      </w:r>
      <w:r w:rsidR="00B355E1" w:rsidRPr="006A744A">
        <w:rPr>
          <w:rFonts w:ascii="Book Antiqua" w:hAnsi="Book Antiqua" w:cs="Times New Roman"/>
          <w:sz w:val="24"/>
          <w:szCs w:val="24"/>
        </w:rPr>
        <w:t xml:space="preserve">This review of the various balloons </w:t>
      </w:r>
      <w:r w:rsidR="008D4E22" w:rsidRPr="006A744A">
        <w:rPr>
          <w:rFonts w:ascii="Book Antiqua" w:hAnsi="Book Antiqua" w:cs="Times New Roman"/>
          <w:sz w:val="24"/>
          <w:szCs w:val="24"/>
        </w:rPr>
        <w:t xml:space="preserve">highlights the </w:t>
      </w:r>
      <w:r w:rsidR="005012D2" w:rsidRPr="006A744A">
        <w:rPr>
          <w:rFonts w:ascii="Book Antiqua" w:hAnsi="Book Antiqua" w:cs="Times New Roman"/>
          <w:sz w:val="24"/>
          <w:szCs w:val="24"/>
        </w:rPr>
        <w:t>innovation in the field of weight loss.</w:t>
      </w:r>
      <w:r w:rsidR="007D6450" w:rsidRPr="006A744A">
        <w:rPr>
          <w:rFonts w:ascii="Book Antiqua" w:hAnsi="Book Antiqua" w:cs="Times New Roman"/>
          <w:sz w:val="24"/>
          <w:szCs w:val="24"/>
        </w:rPr>
        <w:t xml:space="preserve"> </w:t>
      </w:r>
    </w:p>
    <w:p w14:paraId="09F3C0CD" w14:textId="77777777" w:rsidR="00B00229" w:rsidRPr="006A744A" w:rsidRDefault="00B00229" w:rsidP="006A744A">
      <w:pPr>
        <w:snapToGrid w:val="0"/>
        <w:spacing w:after="0"/>
        <w:jc w:val="both"/>
        <w:rPr>
          <w:rFonts w:ascii="Book Antiqua" w:hAnsi="Book Antiqua" w:cs="Times New Roman"/>
          <w:sz w:val="24"/>
          <w:szCs w:val="24"/>
        </w:rPr>
      </w:pPr>
    </w:p>
    <w:p w14:paraId="67382907" w14:textId="44470B06" w:rsidR="00B00229" w:rsidRPr="006A744A" w:rsidRDefault="00B00229" w:rsidP="006A744A">
      <w:pPr>
        <w:snapToGrid w:val="0"/>
        <w:spacing w:after="0"/>
        <w:jc w:val="both"/>
        <w:rPr>
          <w:rFonts w:ascii="Book Antiqua" w:hAnsi="Book Antiqua" w:cs="Times New Roman"/>
          <w:sz w:val="24"/>
          <w:szCs w:val="24"/>
        </w:rPr>
      </w:pPr>
      <w:r w:rsidRPr="006A744A">
        <w:rPr>
          <w:rFonts w:ascii="Book Antiqua" w:hAnsi="Book Antiqua" w:cs="Times New Roman"/>
          <w:b/>
          <w:sz w:val="24"/>
          <w:szCs w:val="24"/>
        </w:rPr>
        <w:t>Key</w:t>
      </w:r>
      <w:r w:rsidR="00E82DC3" w:rsidRPr="006A744A">
        <w:rPr>
          <w:rFonts w:ascii="Book Antiqua" w:hAnsi="Book Antiqua" w:cs="Times New Roman"/>
          <w:b/>
          <w:sz w:val="24"/>
          <w:szCs w:val="24"/>
        </w:rPr>
        <w:t xml:space="preserve"> </w:t>
      </w:r>
      <w:r w:rsidRPr="006A744A">
        <w:rPr>
          <w:rFonts w:ascii="Book Antiqua" w:hAnsi="Book Antiqua" w:cs="Times New Roman"/>
          <w:b/>
          <w:sz w:val="24"/>
          <w:szCs w:val="24"/>
        </w:rPr>
        <w:t>word</w:t>
      </w:r>
      <w:r w:rsidR="00E82DC3" w:rsidRPr="006A744A">
        <w:rPr>
          <w:rFonts w:ascii="Book Antiqua" w:hAnsi="Book Antiqua" w:cs="Times New Roman"/>
          <w:b/>
          <w:sz w:val="24"/>
          <w:szCs w:val="24"/>
        </w:rPr>
        <w:t>s</w:t>
      </w:r>
      <w:r w:rsidRPr="006A744A">
        <w:rPr>
          <w:rFonts w:ascii="Book Antiqua" w:hAnsi="Book Antiqua" w:cs="Times New Roman"/>
          <w:sz w:val="24"/>
          <w:szCs w:val="24"/>
        </w:rPr>
        <w:t>: Weight loss; Gastric balloons; Endoscopic balloons; Orbera; Obalon; Reshape</w:t>
      </w:r>
    </w:p>
    <w:p w14:paraId="600B5F50" w14:textId="77777777" w:rsidR="006A24A7" w:rsidRDefault="006A24A7" w:rsidP="006A744A">
      <w:pPr>
        <w:snapToGrid w:val="0"/>
        <w:spacing w:after="0"/>
        <w:jc w:val="both"/>
        <w:outlineLvl w:val="0"/>
        <w:rPr>
          <w:rFonts w:ascii="Book Antiqua" w:hAnsi="Book Antiqua" w:cs="Times New Roman"/>
          <w:b/>
          <w:sz w:val="24"/>
          <w:szCs w:val="24"/>
          <w:lang w:eastAsia="zh-CN"/>
        </w:rPr>
      </w:pPr>
    </w:p>
    <w:p w14:paraId="068F984C" w14:textId="77777777" w:rsidR="005E41F2" w:rsidRPr="005E41F2" w:rsidRDefault="005E41F2" w:rsidP="005E41F2">
      <w:pPr>
        <w:snapToGrid w:val="0"/>
        <w:spacing w:after="0"/>
        <w:jc w:val="both"/>
        <w:outlineLvl w:val="0"/>
        <w:rPr>
          <w:rFonts w:ascii="Book Antiqua" w:hAnsi="Book Antiqua" w:cs="Times New Roman"/>
          <w:b/>
          <w:sz w:val="24"/>
          <w:szCs w:val="24"/>
          <w:lang w:eastAsia="zh-CN"/>
        </w:rPr>
      </w:pPr>
      <w:bookmarkStart w:id="16" w:name="OLE_LINK363"/>
      <w:bookmarkStart w:id="17" w:name="OLE_LINK364"/>
      <w:bookmarkStart w:id="18" w:name="OLE_LINK359"/>
      <w:bookmarkStart w:id="19" w:name="OLE_LINK1037"/>
      <w:bookmarkStart w:id="20" w:name="OLE_LINK1195"/>
      <w:bookmarkStart w:id="21" w:name="OLE_LINK1140"/>
      <w:bookmarkStart w:id="22" w:name="OLE_LINK1062"/>
      <w:bookmarkStart w:id="23" w:name="OLE_LINK500"/>
      <w:bookmarkStart w:id="24" w:name="OLE_LINK916"/>
      <w:bookmarkStart w:id="25" w:name="OLE_LINK956"/>
      <w:bookmarkStart w:id="26" w:name="OLE_LINK994"/>
      <w:r w:rsidRPr="005E41F2">
        <w:rPr>
          <w:rFonts w:ascii="Book Antiqua" w:hAnsi="Book Antiqua" w:cs="Times New Roman" w:hint="eastAsia"/>
          <w:b/>
          <w:sz w:val="24"/>
          <w:szCs w:val="24"/>
          <w:lang w:eastAsia="zh-CN"/>
        </w:rPr>
        <w:t>©</w:t>
      </w:r>
      <w:r w:rsidRPr="005E41F2">
        <w:rPr>
          <w:rFonts w:ascii="Book Antiqua" w:hAnsi="Book Antiqua" w:cs="Times New Roman"/>
          <w:b/>
          <w:sz w:val="24"/>
          <w:szCs w:val="24"/>
          <w:lang w:eastAsia="zh-CN"/>
        </w:rPr>
        <w:t xml:space="preserve"> The Author(s) 201</w:t>
      </w:r>
      <w:r w:rsidRPr="005E41F2">
        <w:rPr>
          <w:rFonts w:ascii="Book Antiqua" w:hAnsi="Book Antiqua" w:cs="Times New Roman" w:hint="eastAsia"/>
          <w:b/>
          <w:sz w:val="24"/>
          <w:szCs w:val="24"/>
          <w:lang w:eastAsia="zh-CN"/>
        </w:rPr>
        <w:t>7</w:t>
      </w:r>
      <w:r w:rsidRPr="005E41F2">
        <w:rPr>
          <w:rFonts w:ascii="Book Antiqua" w:hAnsi="Book Antiqua" w:cs="Times New Roman"/>
          <w:b/>
          <w:sz w:val="24"/>
          <w:szCs w:val="24"/>
          <w:lang w:eastAsia="zh-CN"/>
        </w:rPr>
        <w:t xml:space="preserve">. </w:t>
      </w:r>
      <w:r w:rsidRPr="005E41F2">
        <w:rPr>
          <w:rFonts w:ascii="Book Antiqua" w:hAnsi="Book Antiqua" w:cs="Times New Roman"/>
          <w:sz w:val="24"/>
          <w:szCs w:val="24"/>
          <w:lang w:eastAsia="zh-CN"/>
        </w:rPr>
        <w:t>Published by Baishideng Publishing Group Inc. All rights reserved.</w:t>
      </w:r>
    </w:p>
    <w:bookmarkEnd w:id="16"/>
    <w:bookmarkEnd w:id="17"/>
    <w:bookmarkEnd w:id="18"/>
    <w:bookmarkEnd w:id="19"/>
    <w:bookmarkEnd w:id="20"/>
    <w:bookmarkEnd w:id="21"/>
    <w:bookmarkEnd w:id="22"/>
    <w:bookmarkEnd w:id="23"/>
    <w:bookmarkEnd w:id="24"/>
    <w:bookmarkEnd w:id="25"/>
    <w:bookmarkEnd w:id="26"/>
    <w:p w14:paraId="0DF3D92B" w14:textId="77777777" w:rsidR="005E41F2" w:rsidRPr="006A744A" w:rsidRDefault="005E41F2" w:rsidP="006A744A">
      <w:pPr>
        <w:snapToGrid w:val="0"/>
        <w:spacing w:after="0"/>
        <w:jc w:val="both"/>
        <w:outlineLvl w:val="0"/>
        <w:rPr>
          <w:rFonts w:ascii="Book Antiqua" w:hAnsi="Book Antiqua" w:cs="Times New Roman"/>
          <w:b/>
          <w:sz w:val="24"/>
          <w:szCs w:val="24"/>
          <w:lang w:eastAsia="zh-CN"/>
        </w:rPr>
      </w:pPr>
    </w:p>
    <w:p w14:paraId="4C06622B" w14:textId="450346EA" w:rsidR="006A24A7" w:rsidRPr="006A744A" w:rsidRDefault="006A24A7" w:rsidP="006A744A">
      <w:pPr>
        <w:snapToGrid w:val="0"/>
        <w:spacing w:after="0"/>
        <w:jc w:val="both"/>
        <w:outlineLvl w:val="0"/>
        <w:rPr>
          <w:rFonts w:ascii="Book Antiqua" w:eastAsia="Calibri" w:hAnsi="Book Antiqua" w:cs="Times New Roman"/>
          <w:b/>
          <w:sz w:val="24"/>
          <w:szCs w:val="24"/>
        </w:rPr>
      </w:pPr>
      <w:r w:rsidRPr="006A744A">
        <w:rPr>
          <w:rFonts w:ascii="Book Antiqua" w:hAnsi="Book Antiqua" w:cs="Times New Roman"/>
          <w:b/>
          <w:sz w:val="24"/>
          <w:szCs w:val="24"/>
        </w:rPr>
        <w:t xml:space="preserve">Core </w:t>
      </w:r>
      <w:r w:rsidR="00AC3F93" w:rsidRPr="006A744A">
        <w:rPr>
          <w:rFonts w:ascii="Book Antiqua" w:hAnsi="Book Antiqua" w:cs="Times New Roman"/>
          <w:b/>
          <w:sz w:val="24"/>
          <w:szCs w:val="24"/>
        </w:rPr>
        <w:t>t</w:t>
      </w:r>
      <w:r w:rsidRPr="006A744A">
        <w:rPr>
          <w:rFonts w:ascii="Book Antiqua" w:hAnsi="Book Antiqua" w:cs="Times New Roman"/>
          <w:b/>
          <w:sz w:val="24"/>
          <w:szCs w:val="24"/>
        </w:rPr>
        <w:t>ip:</w:t>
      </w:r>
      <w:r w:rsidR="005E41F2">
        <w:rPr>
          <w:rFonts w:ascii="Book Antiqua" w:hAnsi="Book Antiqua" w:cs="Times New Roman" w:hint="eastAsia"/>
          <w:b/>
          <w:sz w:val="24"/>
          <w:szCs w:val="24"/>
          <w:lang w:eastAsia="zh-CN"/>
        </w:rPr>
        <w:t xml:space="preserve"> </w:t>
      </w:r>
      <w:r w:rsidR="005E41F2" w:rsidRPr="006A744A">
        <w:rPr>
          <w:rFonts w:ascii="Book Antiqua" w:hAnsi="Book Antiqua" w:cs="Times New Roman"/>
          <w:sz w:val="24"/>
          <w:szCs w:val="24"/>
        </w:rPr>
        <w:t>This review</w:t>
      </w:r>
      <w:r w:rsidR="005E41F2">
        <w:rPr>
          <w:rFonts w:ascii="Book Antiqua" w:hAnsi="Book Antiqua" w:cs="Times New Roman" w:hint="eastAsia"/>
          <w:sz w:val="24"/>
          <w:szCs w:val="24"/>
          <w:lang w:eastAsia="zh-CN"/>
        </w:rPr>
        <w:t xml:space="preserve"> </w:t>
      </w:r>
      <w:r w:rsidR="00C538A9" w:rsidRPr="006A744A">
        <w:rPr>
          <w:rFonts w:ascii="Book Antiqua" w:eastAsia="Calibri" w:hAnsi="Book Antiqua" w:cs="Times New Roman"/>
          <w:sz w:val="24"/>
          <w:szCs w:val="24"/>
        </w:rPr>
        <w:t xml:space="preserve">has been elucidated through a comparison of the strengths and weaknesses of recent balloon approaches, highlighting the indications and possible complications. </w:t>
      </w:r>
    </w:p>
    <w:p w14:paraId="20BC8367" w14:textId="7074CDC1" w:rsidR="00A145FD" w:rsidRPr="006A744A" w:rsidRDefault="00A145FD" w:rsidP="006A744A">
      <w:pPr>
        <w:snapToGrid w:val="0"/>
        <w:spacing w:after="0"/>
        <w:jc w:val="both"/>
        <w:rPr>
          <w:rFonts w:ascii="Book Antiqua" w:hAnsi="Book Antiqua" w:cs="Times New Roman"/>
          <w:b/>
          <w:sz w:val="24"/>
          <w:szCs w:val="24"/>
        </w:rPr>
      </w:pPr>
    </w:p>
    <w:p w14:paraId="45956566" w14:textId="378A6EB7" w:rsidR="005E41F2" w:rsidRPr="005E41F2" w:rsidRDefault="005E41F2" w:rsidP="005E41F2">
      <w:pPr>
        <w:snapToGrid w:val="0"/>
        <w:spacing w:after="0"/>
        <w:jc w:val="both"/>
        <w:outlineLvl w:val="0"/>
        <w:rPr>
          <w:rFonts w:ascii="Book Antiqua" w:hAnsi="Book Antiqua" w:cs="Times New Roman"/>
          <w:b/>
          <w:sz w:val="24"/>
          <w:szCs w:val="24"/>
          <w:lang w:eastAsia="zh-CN"/>
        </w:rPr>
      </w:pPr>
      <w:r w:rsidRPr="006A744A">
        <w:rPr>
          <w:rFonts w:ascii="Book Antiqua" w:hAnsi="Book Antiqua" w:cs="Times New Roman"/>
          <w:sz w:val="24"/>
          <w:szCs w:val="24"/>
        </w:rPr>
        <w:t>Vyas D, Deshpande K, Pandya Y.</w:t>
      </w:r>
      <w:r>
        <w:rPr>
          <w:rFonts w:ascii="Book Antiqua" w:hAnsi="Book Antiqua" w:cs="Times New Roman" w:hint="eastAsia"/>
          <w:sz w:val="24"/>
          <w:szCs w:val="24"/>
          <w:lang w:eastAsia="zh-CN"/>
        </w:rPr>
        <w:t xml:space="preserve"> </w:t>
      </w:r>
      <w:r w:rsidRPr="005E41F2">
        <w:rPr>
          <w:rFonts w:ascii="Book Antiqua" w:eastAsia="Calibri" w:hAnsi="Book Antiqua" w:cs="Times New Roman"/>
          <w:sz w:val="24"/>
          <w:szCs w:val="24"/>
        </w:rPr>
        <w:t>Advances in endoscopic balloon therapy for weight loss and its limitations</w:t>
      </w:r>
      <w:r>
        <w:rPr>
          <w:rFonts w:ascii="Book Antiqua" w:hAnsi="Book Antiqua" w:cs="Times New Roman" w:hint="eastAsia"/>
          <w:sz w:val="24"/>
          <w:szCs w:val="24"/>
          <w:lang w:eastAsia="zh-CN"/>
        </w:rPr>
        <w:t xml:space="preserve">. </w:t>
      </w:r>
      <w:bookmarkStart w:id="27" w:name="OLE_LINK1105"/>
      <w:bookmarkStart w:id="28" w:name="OLE_LINK1107"/>
      <w:r w:rsidRPr="005E41F2">
        <w:rPr>
          <w:rFonts w:ascii="Book Antiqua" w:eastAsia="SimSun" w:hAnsi="Book Antiqua" w:cs="Times New Roman"/>
          <w:i/>
          <w:sz w:val="24"/>
          <w:szCs w:val="24"/>
          <w:lang w:eastAsia="zh-CN"/>
        </w:rPr>
        <w:t xml:space="preserve">World J Gastroenterol </w:t>
      </w:r>
      <w:r w:rsidRPr="005E41F2">
        <w:rPr>
          <w:rFonts w:ascii="Book Antiqua" w:eastAsia="SimSun" w:hAnsi="Book Antiqua" w:cs="Times New Roman"/>
          <w:sz w:val="24"/>
          <w:szCs w:val="24"/>
          <w:lang w:eastAsia="zh-CN"/>
        </w:rPr>
        <w:t>201</w:t>
      </w:r>
      <w:r w:rsidRPr="005E41F2">
        <w:rPr>
          <w:rFonts w:ascii="Book Antiqua" w:eastAsia="SimSun" w:hAnsi="Book Antiqua" w:cs="Times New Roman" w:hint="eastAsia"/>
          <w:sz w:val="24"/>
          <w:szCs w:val="24"/>
          <w:lang w:eastAsia="zh-CN"/>
        </w:rPr>
        <w:t>7</w:t>
      </w:r>
      <w:r w:rsidRPr="005E41F2">
        <w:rPr>
          <w:rFonts w:ascii="Book Antiqua" w:eastAsia="SimSun" w:hAnsi="Book Antiqua" w:cs="Times New Roman"/>
          <w:sz w:val="24"/>
          <w:szCs w:val="24"/>
          <w:lang w:eastAsia="zh-CN"/>
        </w:rPr>
        <w:t>; In press</w:t>
      </w:r>
      <w:bookmarkEnd w:id="27"/>
      <w:bookmarkEnd w:id="28"/>
    </w:p>
    <w:p w14:paraId="7B09D3F7" w14:textId="21E4120E" w:rsidR="00A145FD" w:rsidRPr="005E41F2" w:rsidRDefault="00A145FD" w:rsidP="006A744A">
      <w:pPr>
        <w:snapToGrid w:val="0"/>
        <w:spacing w:after="0"/>
        <w:jc w:val="both"/>
        <w:rPr>
          <w:rFonts w:ascii="Book Antiqua" w:hAnsi="Book Antiqua" w:cs="Times New Roman"/>
          <w:sz w:val="24"/>
          <w:szCs w:val="24"/>
          <w:lang w:eastAsia="zh-CN"/>
        </w:rPr>
      </w:pPr>
    </w:p>
    <w:p w14:paraId="2B8C84B1" w14:textId="77777777" w:rsidR="007F194D" w:rsidRDefault="007F194D">
      <w:pPr>
        <w:rPr>
          <w:rFonts w:ascii="Book Antiqua" w:hAnsi="Book Antiqua" w:cs="Times New Roman"/>
          <w:sz w:val="24"/>
          <w:szCs w:val="24"/>
        </w:rPr>
      </w:pPr>
      <w:r>
        <w:rPr>
          <w:rFonts w:ascii="Book Antiqua" w:hAnsi="Book Antiqua" w:cs="Times New Roman"/>
          <w:sz w:val="24"/>
          <w:szCs w:val="24"/>
        </w:rPr>
        <w:br w:type="page"/>
      </w:r>
      <w:bookmarkStart w:id="29" w:name="_GoBack"/>
      <w:bookmarkEnd w:id="29"/>
    </w:p>
    <w:p w14:paraId="2CFA9C1C" w14:textId="57031013" w:rsidR="006A24A7" w:rsidRPr="006A744A" w:rsidRDefault="001C55B0" w:rsidP="006A744A">
      <w:pPr>
        <w:snapToGrid w:val="0"/>
        <w:spacing w:after="0"/>
        <w:jc w:val="both"/>
        <w:outlineLvl w:val="0"/>
        <w:rPr>
          <w:rFonts w:ascii="Book Antiqua" w:eastAsia="Calibri" w:hAnsi="Book Antiqua" w:cs="Times New Roman"/>
          <w:b/>
          <w:sz w:val="24"/>
          <w:szCs w:val="24"/>
        </w:rPr>
      </w:pPr>
      <w:r w:rsidRPr="006A744A">
        <w:rPr>
          <w:rFonts w:ascii="Book Antiqua" w:eastAsia="Calibri" w:hAnsi="Book Antiqua" w:cs="Times New Roman"/>
          <w:b/>
          <w:sz w:val="24"/>
          <w:szCs w:val="24"/>
        </w:rPr>
        <w:lastRenderedPageBreak/>
        <w:t>INTRODUCTION</w:t>
      </w:r>
      <w:r w:rsidR="006A24A7" w:rsidRPr="006A744A">
        <w:rPr>
          <w:rFonts w:ascii="Book Antiqua" w:eastAsia="Calibri" w:hAnsi="Book Antiqua" w:cs="Times New Roman"/>
          <w:b/>
          <w:sz w:val="24"/>
          <w:szCs w:val="24"/>
        </w:rPr>
        <w:t xml:space="preserve"> </w:t>
      </w:r>
    </w:p>
    <w:p w14:paraId="268CCB0A" w14:textId="766A5E94" w:rsidR="00164394" w:rsidRPr="006A744A" w:rsidRDefault="00BC22CD" w:rsidP="007F194D">
      <w:pPr>
        <w:snapToGrid w:val="0"/>
        <w:spacing w:after="0"/>
        <w:jc w:val="both"/>
        <w:rPr>
          <w:rFonts w:ascii="Book Antiqua" w:hAnsi="Book Antiqua" w:cs="Times New Roman"/>
          <w:sz w:val="24"/>
          <w:szCs w:val="24"/>
        </w:rPr>
      </w:pPr>
      <w:r w:rsidRPr="006A744A">
        <w:rPr>
          <w:rFonts w:ascii="Book Antiqua" w:hAnsi="Book Antiqua" w:cs="Times New Roman"/>
          <w:sz w:val="24"/>
          <w:szCs w:val="24"/>
        </w:rPr>
        <w:t>Throughout the last decade</w:t>
      </w:r>
      <w:r w:rsidR="002A4AD4" w:rsidRPr="006A744A">
        <w:rPr>
          <w:rFonts w:ascii="Book Antiqua" w:hAnsi="Book Antiqua" w:cs="Times New Roman"/>
          <w:sz w:val="24"/>
          <w:szCs w:val="24"/>
        </w:rPr>
        <w:t>, the treatment of o</w:t>
      </w:r>
      <w:r w:rsidR="00164394" w:rsidRPr="006A744A">
        <w:rPr>
          <w:rFonts w:ascii="Book Antiqua" w:hAnsi="Book Antiqua" w:cs="Times New Roman"/>
          <w:sz w:val="24"/>
          <w:szCs w:val="24"/>
        </w:rPr>
        <w:t>besity has slowly undergone a paradigm shift.</w:t>
      </w:r>
      <w:r w:rsidRPr="006A744A">
        <w:rPr>
          <w:rFonts w:ascii="Book Antiqua" w:hAnsi="Book Antiqua" w:cs="Times New Roman"/>
          <w:sz w:val="24"/>
          <w:szCs w:val="24"/>
        </w:rPr>
        <w:t xml:space="preserve"> The advent of endoscopic balloon therapy has had a profound impact on</w:t>
      </w:r>
      <w:r w:rsidR="003E462D" w:rsidRPr="006A744A">
        <w:rPr>
          <w:rFonts w:ascii="Book Antiqua" w:hAnsi="Book Antiqua" w:cs="Times New Roman"/>
          <w:sz w:val="24"/>
          <w:szCs w:val="24"/>
        </w:rPr>
        <w:t xml:space="preserve"> long-term weight management.</w:t>
      </w:r>
      <w:r w:rsidR="00164394" w:rsidRPr="006A744A">
        <w:rPr>
          <w:rFonts w:ascii="Book Antiqua" w:hAnsi="Book Antiqua" w:cs="Times New Roman"/>
          <w:sz w:val="24"/>
          <w:szCs w:val="24"/>
        </w:rPr>
        <w:t xml:space="preserve"> Three intra gastric balloons have been recently approved by the Food and Drug Administration </w:t>
      </w:r>
      <w:r w:rsidR="00E82DC3" w:rsidRPr="006A744A">
        <w:rPr>
          <w:rFonts w:ascii="Book Antiqua" w:hAnsi="Book Antiqua" w:cs="Times New Roman"/>
          <w:sz w:val="24"/>
          <w:szCs w:val="24"/>
        </w:rPr>
        <w:t>(FDA</w:t>
      </w:r>
      <w:r w:rsidR="00164394" w:rsidRPr="006A744A">
        <w:rPr>
          <w:rFonts w:ascii="Book Antiqua" w:hAnsi="Book Antiqua" w:cs="Times New Roman"/>
          <w:sz w:val="24"/>
          <w:szCs w:val="24"/>
        </w:rPr>
        <w:t>) for the treatment of Class 1 and 2 Obesity. (</w:t>
      </w:r>
      <w:r w:rsidR="00E170A9" w:rsidRPr="006A744A">
        <w:rPr>
          <w:rFonts w:ascii="Book Antiqua" w:hAnsi="Book Antiqua" w:cs="Times New Roman"/>
          <w:sz w:val="24"/>
          <w:szCs w:val="24"/>
        </w:rPr>
        <w:t>Body Mass Index,</w:t>
      </w:r>
      <w:r w:rsidR="00D64A66" w:rsidRPr="006A744A">
        <w:rPr>
          <w:rFonts w:ascii="Book Antiqua" w:hAnsi="Book Antiqua" w:cs="Times New Roman"/>
          <w:sz w:val="24"/>
          <w:szCs w:val="24"/>
        </w:rPr>
        <w:t xml:space="preserve"> </w:t>
      </w:r>
      <w:r w:rsidR="00164394" w:rsidRPr="006A744A">
        <w:rPr>
          <w:rFonts w:ascii="Book Antiqua" w:hAnsi="Book Antiqua" w:cs="Times New Roman"/>
          <w:sz w:val="24"/>
          <w:szCs w:val="24"/>
        </w:rPr>
        <w:t>BMI 30</w:t>
      </w:r>
      <w:r w:rsidR="007F194D">
        <w:rPr>
          <w:rFonts w:ascii="Book Antiqua" w:hAnsi="Book Antiqua" w:cs="Times New Roman" w:hint="eastAsia"/>
          <w:sz w:val="24"/>
          <w:szCs w:val="24"/>
          <w:lang w:eastAsia="zh-CN"/>
        </w:rPr>
        <w:t>-</w:t>
      </w:r>
      <w:r w:rsidR="00164394" w:rsidRPr="006A744A">
        <w:rPr>
          <w:rFonts w:ascii="Book Antiqua" w:hAnsi="Book Antiqua" w:cs="Times New Roman"/>
          <w:sz w:val="24"/>
          <w:szCs w:val="24"/>
        </w:rPr>
        <w:t>40</w:t>
      </w:r>
      <w:r w:rsidR="007F194D">
        <w:rPr>
          <w:rFonts w:ascii="Book Antiqua" w:hAnsi="Book Antiqua" w:cs="Times New Roman" w:hint="eastAsia"/>
          <w:sz w:val="24"/>
          <w:szCs w:val="24"/>
          <w:lang w:eastAsia="zh-CN"/>
        </w:rPr>
        <w:t xml:space="preserve"> </w:t>
      </w:r>
      <w:r w:rsidR="00164394" w:rsidRPr="006A744A">
        <w:rPr>
          <w:rFonts w:ascii="Book Antiqua" w:hAnsi="Book Antiqua" w:cs="Times New Roman"/>
          <w:sz w:val="24"/>
          <w:szCs w:val="24"/>
        </w:rPr>
        <w:t>kg/m</w:t>
      </w:r>
      <w:r w:rsidR="00164394" w:rsidRPr="006A744A">
        <w:rPr>
          <w:rFonts w:ascii="Book Antiqua" w:hAnsi="Book Antiqua" w:cs="Times New Roman"/>
          <w:sz w:val="24"/>
          <w:szCs w:val="24"/>
          <w:vertAlign w:val="superscript"/>
        </w:rPr>
        <w:t>2</w:t>
      </w:r>
      <w:r w:rsidR="00164394" w:rsidRPr="006A744A">
        <w:rPr>
          <w:rFonts w:ascii="Book Antiqua" w:hAnsi="Book Antiqua" w:cs="Times New Roman"/>
          <w:sz w:val="24"/>
          <w:szCs w:val="24"/>
        </w:rPr>
        <w:t xml:space="preserve">). </w:t>
      </w:r>
    </w:p>
    <w:p w14:paraId="02561780" w14:textId="451868C7" w:rsidR="00164394" w:rsidRPr="006A744A" w:rsidRDefault="000728D3" w:rsidP="007F194D">
      <w:pPr>
        <w:snapToGrid w:val="0"/>
        <w:spacing w:after="0"/>
        <w:ind w:firstLineChars="100" w:firstLine="240"/>
        <w:jc w:val="both"/>
        <w:rPr>
          <w:rFonts w:ascii="Book Antiqua" w:hAnsi="Book Antiqua" w:cs="Times New Roman"/>
          <w:sz w:val="24"/>
          <w:szCs w:val="24"/>
          <w:shd w:val="clear" w:color="auto" w:fill="FFFFFF"/>
        </w:rPr>
      </w:pPr>
      <w:r w:rsidRPr="006A744A">
        <w:rPr>
          <w:rFonts w:ascii="Book Antiqua" w:hAnsi="Book Antiqua" w:cs="Times New Roman"/>
          <w:sz w:val="24"/>
          <w:szCs w:val="24"/>
          <w:shd w:val="clear" w:color="auto" w:fill="FFFFFF"/>
        </w:rPr>
        <w:t>Intragastric balloons have been used for the treatment of obesity since 1985. It was during this time that the FDA approved the Garren-Edwards Gastric Bubble, an orally inserted cy</w:t>
      </w:r>
      <w:r w:rsidR="00C925BB" w:rsidRPr="006A744A">
        <w:rPr>
          <w:rFonts w:ascii="Book Antiqua" w:hAnsi="Book Antiqua" w:cs="Times New Roman"/>
          <w:sz w:val="24"/>
          <w:szCs w:val="24"/>
          <w:shd w:val="clear" w:color="auto" w:fill="FFFFFF"/>
        </w:rPr>
        <w:t>li</w:t>
      </w:r>
      <w:r w:rsidRPr="006A744A">
        <w:rPr>
          <w:rFonts w:ascii="Book Antiqua" w:hAnsi="Book Antiqua" w:cs="Times New Roman"/>
          <w:sz w:val="24"/>
          <w:szCs w:val="24"/>
          <w:shd w:val="clear" w:color="auto" w:fill="FFFFFF"/>
        </w:rPr>
        <w:t>ndrical device. The device was placed inside the stomach and filled with 220</w:t>
      </w:r>
      <w:r w:rsidR="00F225F7">
        <w:rPr>
          <w:rFonts w:ascii="Book Antiqua" w:hAnsi="Book Antiqua" w:cs="Times New Roman" w:hint="eastAsia"/>
          <w:sz w:val="24"/>
          <w:szCs w:val="24"/>
          <w:shd w:val="clear" w:color="auto" w:fill="FFFFFF"/>
          <w:lang w:eastAsia="zh-CN"/>
        </w:rPr>
        <w:t xml:space="preserve"> </w:t>
      </w:r>
      <w:r w:rsidRPr="006A744A">
        <w:rPr>
          <w:rFonts w:ascii="Book Antiqua" w:hAnsi="Book Antiqua" w:cs="Times New Roman"/>
          <w:sz w:val="24"/>
          <w:szCs w:val="24"/>
          <w:shd w:val="clear" w:color="auto" w:fill="FFFFFF"/>
        </w:rPr>
        <w:t xml:space="preserve">cc of air. </w:t>
      </w:r>
      <w:r w:rsidR="00C925BB" w:rsidRPr="006A744A">
        <w:rPr>
          <w:rFonts w:ascii="Book Antiqua" w:hAnsi="Book Antiqua" w:cs="Times New Roman"/>
          <w:sz w:val="24"/>
          <w:szCs w:val="24"/>
          <w:shd w:val="clear" w:color="auto" w:fill="FFFFFF"/>
        </w:rPr>
        <w:t>It</w:t>
      </w:r>
      <w:r w:rsidR="00BF7F6D" w:rsidRPr="006A744A">
        <w:rPr>
          <w:rFonts w:ascii="Book Antiqua" w:hAnsi="Book Antiqua" w:cs="Times New Roman"/>
          <w:sz w:val="24"/>
          <w:szCs w:val="24"/>
          <w:shd w:val="clear" w:color="auto" w:fill="FFFFFF"/>
        </w:rPr>
        <w:t xml:space="preserve"> was designed</w:t>
      </w:r>
      <w:r w:rsidR="00164394" w:rsidRPr="006A744A">
        <w:rPr>
          <w:rFonts w:ascii="Book Antiqua" w:hAnsi="Book Antiqua" w:cs="Times New Roman"/>
          <w:sz w:val="24"/>
          <w:szCs w:val="24"/>
          <w:shd w:val="clear" w:color="auto" w:fill="FFFFFF"/>
        </w:rPr>
        <w:t xml:space="preserve"> to be left in the stomach for 3 to 4 mo</w:t>
      </w:r>
      <w:r w:rsidR="00F225F7">
        <w:rPr>
          <w:rFonts w:ascii="Book Antiqua" w:hAnsi="Book Antiqua" w:cs="Times New Roman" w:hint="eastAsia"/>
          <w:sz w:val="24"/>
          <w:szCs w:val="24"/>
          <w:shd w:val="clear" w:color="auto" w:fill="FFFFFF"/>
          <w:lang w:eastAsia="zh-CN"/>
        </w:rPr>
        <w:t xml:space="preserve"> </w:t>
      </w:r>
      <w:r w:rsidR="00164394" w:rsidRPr="006A744A">
        <w:rPr>
          <w:rFonts w:ascii="Book Antiqua" w:hAnsi="Book Antiqua" w:cs="Times New Roman"/>
          <w:sz w:val="24"/>
          <w:szCs w:val="24"/>
          <w:shd w:val="clear" w:color="auto" w:fill="FFFFFF"/>
        </w:rPr>
        <w:t>and then removed</w:t>
      </w:r>
      <w:r w:rsidR="007F194D" w:rsidRPr="006A744A">
        <w:rPr>
          <w:rFonts w:ascii="Book Antiqua" w:hAnsi="Book Antiqua" w:cs="Times New Roman"/>
          <w:sz w:val="24"/>
          <w:szCs w:val="24"/>
          <w:shd w:val="clear" w:color="auto" w:fill="FFFFFF"/>
          <w:vertAlign w:val="superscript"/>
        </w:rPr>
        <w:t>[1]</w:t>
      </w:r>
      <w:r w:rsidR="00E82DC3" w:rsidRPr="006A744A">
        <w:rPr>
          <w:rFonts w:ascii="Book Antiqua" w:hAnsi="Book Antiqua" w:cs="Times New Roman"/>
          <w:sz w:val="24"/>
          <w:szCs w:val="24"/>
          <w:shd w:val="clear" w:color="auto" w:fill="FFFFFF"/>
        </w:rPr>
        <w:t>.</w:t>
      </w:r>
      <w:r w:rsidR="00E82DC3" w:rsidRPr="006A744A">
        <w:rPr>
          <w:rFonts w:ascii="Book Antiqua" w:hAnsi="Book Antiqua" w:cs="Times New Roman"/>
          <w:sz w:val="24"/>
          <w:szCs w:val="24"/>
          <w:shd w:val="clear" w:color="auto" w:fill="FFFFFF"/>
          <w:vertAlign w:val="superscript"/>
        </w:rPr>
        <w:t xml:space="preserve"> </w:t>
      </w:r>
      <w:r w:rsidR="00E82DC3" w:rsidRPr="006A744A">
        <w:rPr>
          <w:rFonts w:ascii="Book Antiqua" w:hAnsi="Book Antiqua" w:cs="Times New Roman"/>
          <w:sz w:val="24"/>
          <w:szCs w:val="24"/>
          <w:shd w:val="clear" w:color="auto" w:fill="FFFFFF"/>
        </w:rPr>
        <w:t>After</w:t>
      </w:r>
      <w:r w:rsidR="00164394" w:rsidRPr="006A744A">
        <w:rPr>
          <w:rFonts w:ascii="Book Antiqua" w:hAnsi="Book Antiqua" w:cs="Times New Roman"/>
          <w:sz w:val="24"/>
          <w:szCs w:val="24"/>
          <w:shd w:val="clear" w:color="auto" w:fill="FFFFFF"/>
        </w:rPr>
        <w:t xml:space="preserve"> the </w:t>
      </w:r>
      <w:r w:rsidR="00BF7F6D" w:rsidRPr="006A744A">
        <w:rPr>
          <w:rFonts w:ascii="Book Antiqua" w:hAnsi="Book Antiqua" w:cs="Times New Roman"/>
          <w:sz w:val="24"/>
          <w:szCs w:val="24"/>
          <w:shd w:val="clear" w:color="auto" w:fill="FFFFFF"/>
        </w:rPr>
        <w:t xml:space="preserve">product’s approval, randomized </w:t>
      </w:r>
      <w:r w:rsidR="00164394" w:rsidRPr="006A744A">
        <w:rPr>
          <w:rFonts w:ascii="Book Antiqua" w:hAnsi="Book Antiqua" w:cs="Times New Roman"/>
          <w:sz w:val="24"/>
          <w:szCs w:val="24"/>
          <w:shd w:val="clear" w:color="auto" w:fill="FFFFFF"/>
        </w:rPr>
        <w:t xml:space="preserve">clinical trials showed that its use did not result in </w:t>
      </w:r>
      <w:r w:rsidR="00625EF1" w:rsidRPr="006A744A">
        <w:rPr>
          <w:rFonts w:ascii="Book Antiqua" w:hAnsi="Book Antiqua" w:cs="Times New Roman"/>
          <w:sz w:val="24"/>
          <w:szCs w:val="24"/>
          <w:shd w:val="clear" w:color="auto" w:fill="FFFFFF"/>
        </w:rPr>
        <w:t>significant weight loss when compared to</w:t>
      </w:r>
      <w:r w:rsidR="00164394" w:rsidRPr="006A744A">
        <w:rPr>
          <w:rFonts w:ascii="Book Antiqua" w:hAnsi="Book Antiqua" w:cs="Times New Roman"/>
          <w:sz w:val="24"/>
          <w:szCs w:val="24"/>
          <w:shd w:val="clear" w:color="auto" w:fill="FFFFFF"/>
        </w:rPr>
        <w:t xml:space="preserve"> diet a</w:t>
      </w:r>
      <w:r w:rsidR="00F51992" w:rsidRPr="006A744A">
        <w:rPr>
          <w:rFonts w:ascii="Book Antiqua" w:hAnsi="Book Antiqua" w:cs="Times New Roman"/>
          <w:sz w:val="24"/>
          <w:szCs w:val="24"/>
          <w:shd w:val="clear" w:color="auto" w:fill="FFFFFF"/>
        </w:rPr>
        <w:t>nd behavioral modification only</w:t>
      </w:r>
      <w:r w:rsidR="00164394" w:rsidRPr="006A744A">
        <w:rPr>
          <w:rFonts w:ascii="Book Antiqua" w:hAnsi="Book Antiqua" w:cs="Times New Roman"/>
          <w:sz w:val="24"/>
          <w:szCs w:val="24"/>
          <w:shd w:val="clear" w:color="auto" w:fill="FFFFFF"/>
        </w:rPr>
        <w:t xml:space="preserve">. It was </w:t>
      </w:r>
      <w:r w:rsidR="00BF7F6D" w:rsidRPr="006A744A">
        <w:rPr>
          <w:rFonts w:ascii="Book Antiqua" w:hAnsi="Book Antiqua" w:cs="Times New Roman"/>
          <w:sz w:val="24"/>
          <w:szCs w:val="24"/>
          <w:shd w:val="clear" w:color="auto" w:fill="FFFFFF"/>
        </w:rPr>
        <w:t>furthermore</w:t>
      </w:r>
      <w:r w:rsidR="00164394" w:rsidRPr="006A744A">
        <w:rPr>
          <w:rFonts w:ascii="Book Antiqua" w:hAnsi="Book Antiqua" w:cs="Times New Roman"/>
          <w:sz w:val="24"/>
          <w:szCs w:val="24"/>
          <w:shd w:val="clear" w:color="auto" w:fill="FFFFFF"/>
        </w:rPr>
        <w:t xml:space="preserve"> associated with a </w:t>
      </w:r>
      <w:r w:rsidR="00625EF1" w:rsidRPr="006A744A">
        <w:rPr>
          <w:rFonts w:ascii="Book Antiqua" w:hAnsi="Book Antiqua" w:cs="Times New Roman"/>
          <w:sz w:val="24"/>
          <w:szCs w:val="24"/>
          <w:shd w:val="clear" w:color="auto" w:fill="FFFFFF"/>
        </w:rPr>
        <w:t xml:space="preserve">large </w:t>
      </w:r>
      <w:r w:rsidR="00164394" w:rsidRPr="006A744A">
        <w:rPr>
          <w:rFonts w:ascii="Book Antiqua" w:hAnsi="Book Antiqua" w:cs="Times New Roman"/>
          <w:sz w:val="24"/>
          <w:szCs w:val="24"/>
          <w:shd w:val="clear" w:color="auto" w:fill="FFFFFF"/>
        </w:rPr>
        <w:t xml:space="preserve">number of clinical complications </w:t>
      </w:r>
      <w:r w:rsidR="00625EF1" w:rsidRPr="006A744A">
        <w:rPr>
          <w:rFonts w:ascii="Book Antiqua" w:hAnsi="Book Antiqua" w:cs="Times New Roman"/>
          <w:sz w:val="24"/>
          <w:szCs w:val="24"/>
          <w:shd w:val="clear" w:color="auto" w:fill="FFFFFF"/>
        </w:rPr>
        <w:t>including</w:t>
      </w:r>
      <w:r w:rsidR="00164394" w:rsidRPr="006A744A">
        <w:rPr>
          <w:rFonts w:ascii="Book Antiqua" w:hAnsi="Book Antiqua" w:cs="Times New Roman"/>
          <w:sz w:val="24"/>
          <w:szCs w:val="24"/>
          <w:shd w:val="clear" w:color="auto" w:fill="FFFFFF"/>
        </w:rPr>
        <w:t xml:space="preserve"> </w:t>
      </w:r>
      <w:r w:rsidR="00625EF1" w:rsidRPr="006A744A">
        <w:rPr>
          <w:rFonts w:ascii="Book Antiqua" w:hAnsi="Book Antiqua" w:cs="Times New Roman"/>
          <w:sz w:val="24"/>
          <w:szCs w:val="24"/>
          <w:shd w:val="clear" w:color="auto" w:fill="FFFFFF"/>
        </w:rPr>
        <w:t>migrations</w:t>
      </w:r>
      <w:r w:rsidR="00164394" w:rsidRPr="006A744A">
        <w:rPr>
          <w:rFonts w:ascii="Book Antiqua" w:hAnsi="Book Antiqua" w:cs="Times New Roman"/>
          <w:sz w:val="24"/>
          <w:szCs w:val="24"/>
          <w:shd w:val="clear" w:color="auto" w:fill="FFFFFF"/>
        </w:rPr>
        <w:t xml:space="preserve">, </w:t>
      </w:r>
      <w:r w:rsidR="00625EF1" w:rsidRPr="006A744A">
        <w:rPr>
          <w:rFonts w:ascii="Book Antiqua" w:hAnsi="Book Antiqua" w:cs="Times New Roman"/>
          <w:sz w:val="24"/>
          <w:szCs w:val="24"/>
          <w:shd w:val="clear" w:color="auto" w:fill="FFFFFF"/>
        </w:rPr>
        <w:t>erosions</w:t>
      </w:r>
      <w:r w:rsidR="00164394" w:rsidRPr="006A744A">
        <w:rPr>
          <w:rFonts w:ascii="Book Antiqua" w:hAnsi="Book Antiqua" w:cs="Times New Roman"/>
          <w:sz w:val="24"/>
          <w:szCs w:val="24"/>
          <w:shd w:val="clear" w:color="auto" w:fill="FFFFFF"/>
        </w:rPr>
        <w:t>, and bowel obstructions</w:t>
      </w:r>
      <w:r w:rsidR="007F194D" w:rsidRPr="006A744A">
        <w:rPr>
          <w:rFonts w:ascii="Book Antiqua" w:hAnsi="Book Antiqua" w:cs="Times New Roman"/>
          <w:sz w:val="24"/>
          <w:szCs w:val="24"/>
          <w:shd w:val="clear" w:color="auto" w:fill="FFFFFF"/>
          <w:vertAlign w:val="superscript"/>
        </w:rPr>
        <w:t>[</w:t>
      </w:r>
      <w:r w:rsidR="007F194D">
        <w:rPr>
          <w:rFonts w:ascii="Book Antiqua" w:hAnsi="Book Antiqua" w:cs="Times New Roman"/>
          <w:sz w:val="24"/>
          <w:szCs w:val="24"/>
          <w:shd w:val="clear" w:color="auto" w:fill="FFFFFF"/>
          <w:vertAlign w:val="superscript"/>
        </w:rPr>
        <w:t>2,</w:t>
      </w:r>
      <w:r w:rsidR="007F194D" w:rsidRPr="006A744A">
        <w:rPr>
          <w:rFonts w:ascii="Book Antiqua" w:hAnsi="Book Antiqua" w:cs="Times New Roman"/>
          <w:sz w:val="24"/>
          <w:szCs w:val="24"/>
          <w:shd w:val="clear" w:color="auto" w:fill="FFFFFF"/>
          <w:vertAlign w:val="superscript"/>
        </w:rPr>
        <w:t>3]</w:t>
      </w:r>
      <w:r w:rsidR="00E82DC3" w:rsidRPr="006A744A">
        <w:rPr>
          <w:rFonts w:ascii="Book Antiqua" w:hAnsi="Book Antiqua" w:cs="Times New Roman"/>
          <w:sz w:val="24"/>
          <w:szCs w:val="24"/>
          <w:shd w:val="clear" w:color="auto" w:fill="FFFFFF"/>
        </w:rPr>
        <w:t>.</w:t>
      </w:r>
      <w:r w:rsidR="00E82DC3" w:rsidRPr="006A744A">
        <w:rPr>
          <w:rFonts w:ascii="Book Antiqua" w:hAnsi="Book Antiqua" w:cs="Times New Roman"/>
          <w:sz w:val="24"/>
          <w:szCs w:val="24"/>
          <w:shd w:val="clear" w:color="auto" w:fill="FFFFFF"/>
          <w:vertAlign w:val="superscript"/>
        </w:rPr>
        <w:t xml:space="preserve"> </w:t>
      </w:r>
      <w:r w:rsidR="00625EF1" w:rsidRPr="006A744A">
        <w:rPr>
          <w:rFonts w:ascii="Book Antiqua" w:hAnsi="Book Antiqua" w:cs="Times New Roman"/>
          <w:sz w:val="24"/>
          <w:szCs w:val="24"/>
          <w:shd w:val="clear" w:color="auto" w:fill="FFFFFF"/>
        </w:rPr>
        <w:t>The device was thus taken off the market in</w:t>
      </w:r>
      <w:r w:rsidR="00164394" w:rsidRPr="006A744A">
        <w:rPr>
          <w:rFonts w:ascii="Book Antiqua" w:hAnsi="Book Antiqua" w:cs="Times New Roman"/>
          <w:sz w:val="24"/>
          <w:szCs w:val="24"/>
          <w:shd w:val="clear" w:color="auto" w:fill="FFFFFF"/>
        </w:rPr>
        <w:t xml:space="preserve"> 1992</w:t>
      </w:r>
      <w:r w:rsidR="00625EF1" w:rsidRPr="006A744A">
        <w:rPr>
          <w:rFonts w:ascii="Book Antiqua" w:hAnsi="Book Antiqua" w:cs="Times New Roman"/>
          <w:sz w:val="24"/>
          <w:szCs w:val="24"/>
          <w:shd w:val="clear" w:color="auto" w:fill="FFFFFF"/>
        </w:rPr>
        <w:t>.</w:t>
      </w:r>
    </w:p>
    <w:p w14:paraId="3BD04D50" w14:textId="48645C35" w:rsidR="00164394" w:rsidRPr="006A744A" w:rsidRDefault="00164394" w:rsidP="007F194D">
      <w:pPr>
        <w:snapToGrid w:val="0"/>
        <w:spacing w:after="0"/>
        <w:ind w:firstLineChars="100" w:firstLine="240"/>
        <w:jc w:val="both"/>
        <w:rPr>
          <w:rFonts w:ascii="Book Antiqua" w:hAnsi="Book Antiqua" w:cs="Times New Roman"/>
          <w:color w:val="000000" w:themeColor="text1"/>
          <w:sz w:val="24"/>
          <w:szCs w:val="24"/>
          <w:shd w:val="clear" w:color="auto" w:fill="FFFFFF"/>
          <w:vertAlign w:val="superscript"/>
        </w:rPr>
      </w:pPr>
      <w:r w:rsidRPr="006A744A">
        <w:rPr>
          <w:rFonts w:ascii="Book Antiqua" w:hAnsi="Book Antiqua" w:cs="Times New Roman"/>
          <w:color w:val="000000" w:themeColor="text1"/>
          <w:sz w:val="24"/>
          <w:szCs w:val="24"/>
          <w:shd w:val="clear" w:color="auto" w:fill="FFFFFF"/>
        </w:rPr>
        <w:t>Intragastric balloons have been used outside the US for o</w:t>
      </w:r>
      <w:r w:rsidR="00F51992" w:rsidRPr="006A744A">
        <w:rPr>
          <w:rFonts w:ascii="Book Antiqua" w:hAnsi="Book Antiqua" w:cs="Times New Roman"/>
          <w:color w:val="000000" w:themeColor="text1"/>
          <w:sz w:val="24"/>
          <w:szCs w:val="24"/>
          <w:shd w:val="clear" w:color="auto" w:fill="FFFFFF"/>
        </w:rPr>
        <w:t>verweight individ</w:t>
      </w:r>
      <w:r w:rsidR="00347BCF" w:rsidRPr="006A744A">
        <w:rPr>
          <w:rFonts w:ascii="Book Antiqua" w:hAnsi="Book Antiqua" w:cs="Times New Roman"/>
          <w:color w:val="000000" w:themeColor="text1"/>
          <w:sz w:val="24"/>
          <w:szCs w:val="24"/>
          <w:shd w:val="clear" w:color="auto" w:fill="FFFFFF"/>
        </w:rPr>
        <w:t>uals (BMI 25-29.9 kg/m</w:t>
      </w:r>
      <w:r w:rsidR="00347BCF" w:rsidRPr="006A744A">
        <w:rPr>
          <w:rFonts w:ascii="Book Antiqua" w:hAnsi="Book Antiqua" w:cs="Times New Roman"/>
          <w:color w:val="000000" w:themeColor="text1"/>
          <w:sz w:val="24"/>
          <w:szCs w:val="24"/>
          <w:shd w:val="clear" w:color="auto" w:fill="FFFFFF"/>
          <w:vertAlign w:val="superscript"/>
        </w:rPr>
        <w:t>2</w:t>
      </w:r>
      <w:r w:rsidR="002A4AD4" w:rsidRPr="006A744A">
        <w:rPr>
          <w:rFonts w:ascii="Book Antiqua" w:hAnsi="Book Antiqua" w:cs="Times New Roman"/>
          <w:color w:val="000000" w:themeColor="text1"/>
          <w:sz w:val="24"/>
          <w:szCs w:val="24"/>
          <w:shd w:val="clear" w:color="auto" w:fill="FFFFFF"/>
        </w:rPr>
        <w:t>), o</w:t>
      </w:r>
      <w:r w:rsidRPr="006A744A">
        <w:rPr>
          <w:rFonts w:ascii="Book Antiqua" w:hAnsi="Book Antiqua" w:cs="Times New Roman"/>
          <w:color w:val="000000" w:themeColor="text1"/>
          <w:sz w:val="24"/>
          <w:szCs w:val="24"/>
          <w:shd w:val="clear" w:color="auto" w:fill="FFFFFF"/>
        </w:rPr>
        <w:t xml:space="preserve">bese individuals </w:t>
      </w:r>
      <w:r w:rsidR="00E82DC3" w:rsidRPr="006A744A">
        <w:rPr>
          <w:rFonts w:ascii="Book Antiqua" w:hAnsi="Book Antiqua" w:cs="Times New Roman"/>
          <w:color w:val="000000" w:themeColor="text1"/>
          <w:sz w:val="24"/>
          <w:szCs w:val="24"/>
          <w:shd w:val="clear" w:color="auto" w:fill="FFFFFF"/>
        </w:rPr>
        <w:t>(BMI</w:t>
      </w:r>
      <w:r w:rsidR="007F194D">
        <w:rPr>
          <w:rFonts w:ascii="Book Antiqua" w:hAnsi="Book Antiqua" w:cs="Times New Roman"/>
          <w:color w:val="000000" w:themeColor="text1"/>
          <w:sz w:val="24"/>
          <w:szCs w:val="24"/>
          <w:shd w:val="clear" w:color="auto" w:fill="FFFFFF"/>
        </w:rPr>
        <w:t xml:space="preserve"> 30</w:t>
      </w:r>
      <w:r w:rsidRPr="006A744A">
        <w:rPr>
          <w:rFonts w:ascii="Book Antiqua" w:hAnsi="Book Antiqua" w:cs="Times New Roman"/>
          <w:color w:val="000000" w:themeColor="text1"/>
          <w:sz w:val="24"/>
          <w:szCs w:val="24"/>
          <w:shd w:val="clear" w:color="auto" w:fill="FFFFFF"/>
        </w:rPr>
        <w:t>-39</w:t>
      </w:r>
      <w:r w:rsidR="00F51992" w:rsidRPr="006A744A">
        <w:rPr>
          <w:rFonts w:ascii="Book Antiqua" w:hAnsi="Book Antiqua" w:cs="Times New Roman"/>
          <w:color w:val="000000" w:themeColor="text1"/>
          <w:sz w:val="24"/>
          <w:szCs w:val="24"/>
          <w:shd w:val="clear" w:color="auto" w:fill="FFFFFF"/>
        </w:rPr>
        <w:t>.9</w:t>
      </w:r>
      <w:r w:rsidR="00F225F7">
        <w:rPr>
          <w:rFonts w:ascii="Book Antiqua" w:hAnsi="Book Antiqua" w:cs="Times New Roman" w:hint="eastAsia"/>
          <w:color w:val="000000" w:themeColor="text1"/>
          <w:sz w:val="24"/>
          <w:szCs w:val="24"/>
          <w:shd w:val="clear" w:color="auto" w:fill="FFFFFF"/>
          <w:lang w:eastAsia="zh-CN"/>
        </w:rPr>
        <w:t xml:space="preserve"> </w:t>
      </w:r>
      <w:r w:rsidR="00F51992" w:rsidRPr="006A744A">
        <w:rPr>
          <w:rFonts w:ascii="Book Antiqua" w:hAnsi="Book Antiqua" w:cs="Times New Roman"/>
          <w:color w:val="000000" w:themeColor="text1"/>
          <w:sz w:val="24"/>
          <w:szCs w:val="24"/>
          <w:shd w:val="clear" w:color="auto" w:fill="FFFFFF"/>
        </w:rPr>
        <w:t>kg/</w:t>
      </w:r>
      <w:r w:rsidR="00347BCF" w:rsidRPr="006A744A">
        <w:rPr>
          <w:rFonts w:ascii="Book Antiqua" w:hAnsi="Book Antiqua" w:cs="Times New Roman"/>
          <w:color w:val="000000" w:themeColor="text1"/>
          <w:sz w:val="24"/>
          <w:szCs w:val="24"/>
          <w:shd w:val="clear" w:color="auto" w:fill="FFFFFF"/>
        </w:rPr>
        <w:t>m</w:t>
      </w:r>
      <w:r w:rsidR="00347BCF" w:rsidRPr="006A744A">
        <w:rPr>
          <w:rFonts w:ascii="Book Antiqua" w:hAnsi="Book Antiqua" w:cs="Times New Roman"/>
          <w:color w:val="000000" w:themeColor="text1"/>
          <w:sz w:val="24"/>
          <w:szCs w:val="24"/>
          <w:shd w:val="clear" w:color="auto" w:fill="FFFFFF"/>
          <w:vertAlign w:val="superscript"/>
        </w:rPr>
        <w:t>2</w:t>
      </w:r>
      <w:r w:rsidR="00E82DC3" w:rsidRPr="006A744A">
        <w:rPr>
          <w:rFonts w:ascii="Book Antiqua" w:hAnsi="Book Antiqua" w:cs="Times New Roman"/>
          <w:color w:val="000000" w:themeColor="text1"/>
          <w:sz w:val="24"/>
          <w:szCs w:val="24"/>
          <w:shd w:val="clear" w:color="auto" w:fill="FFFFFF"/>
        </w:rPr>
        <w:t>)</w:t>
      </w:r>
      <w:r w:rsidRPr="006A744A">
        <w:rPr>
          <w:rFonts w:ascii="Book Antiqua" w:hAnsi="Book Antiqua" w:cs="Times New Roman"/>
          <w:color w:val="000000" w:themeColor="text1"/>
          <w:sz w:val="24"/>
          <w:szCs w:val="24"/>
          <w:shd w:val="clear" w:color="auto" w:fill="FFFFFF"/>
        </w:rPr>
        <w:t xml:space="preserve"> and morbidly obese individuals </w:t>
      </w:r>
      <w:r w:rsidR="00961C6C" w:rsidRPr="006A744A">
        <w:rPr>
          <w:rFonts w:ascii="Book Antiqua" w:hAnsi="Book Antiqua" w:cs="Times New Roman"/>
          <w:color w:val="000000" w:themeColor="text1"/>
          <w:sz w:val="24"/>
          <w:szCs w:val="24"/>
          <w:shd w:val="clear" w:color="auto" w:fill="FFFFFF"/>
        </w:rPr>
        <w:t>(BMI</w:t>
      </w:r>
      <w:r w:rsidRPr="006A744A">
        <w:rPr>
          <w:rFonts w:ascii="Book Antiqua" w:hAnsi="Book Antiqua" w:cs="Times New Roman"/>
          <w:color w:val="000000" w:themeColor="text1"/>
          <w:sz w:val="24"/>
          <w:szCs w:val="24"/>
          <w:shd w:val="clear" w:color="auto" w:fill="FFFFFF"/>
        </w:rPr>
        <w:t xml:space="preserve"> 40</w:t>
      </w:r>
      <w:r w:rsidR="00347BCF" w:rsidRPr="006A744A">
        <w:rPr>
          <w:rFonts w:ascii="Book Antiqua" w:hAnsi="Book Antiqua" w:cs="Times New Roman"/>
          <w:color w:val="000000" w:themeColor="text1"/>
          <w:sz w:val="24"/>
          <w:szCs w:val="24"/>
          <w:shd w:val="clear" w:color="auto" w:fill="FFFFFF"/>
        </w:rPr>
        <w:t xml:space="preserve"> kg/m</w:t>
      </w:r>
      <w:r w:rsidR="00347BCF" w:rsidRPr="006A744A">
        <w:rPr>
          <w:rFonts w:ascii="Book Antiqua" w:hAnsi="Book Antiqua" w:cs="Times New Roman"/>
          <w:color w:val="000000" w:themeColor="text1"/>
          <w:sz w:val="24"/>
          <w:szCs w:val="24"/>
          <w:shd w:val="clear" w:color="auto" w:fill="FFFFFF"/>
          <w:vertAlign w:val="superscript"/>
        </w:rPr>
        <w:t>2</w:t>
      </w:r>
      <w:r w:rsidRPr="006A744A">
        <w:rPr>
          <w:rFonts w:ascii="Book Antiqua" w:hAnsi="Book Antiqua" w:cs="Times New Roman"/>
          <w:color w:val="000000" w:themeColor="text1"/>
          <w:sz w:val="24"/>
          <w:szCs w:val="24"/>
          <w:shd w:val="clear" w:color="auto" w:fill="FFFFFF"/>
        </w:rPr>
        <w:t xml:space="preserve"> and above) as a bridge therapy prior to definitive surgical procedure</w:t>
      </w:r>
      <w:r w:rsidR="00BF7F6D" w:rsidRPr="006A744A">
        <w:rPr>
          <w:rFonts w:ascii="Book Antiqua" w:hAnsi="Book Antiqua" w:cs="Times New Roman"/>
          <w:color w:val="000000" w:themeColor="text1"/>
          <w:sz w:val="24"/>
          <w:szCs w:val="24"/>
          <w:shd w:val="clear" w:color="auto" w:fill="FFFFFF"/>
        </w:rPr>
        <w:t>s</w:t>
      </w:r>
      <w:r w:rsidRPr="006A744A">
        <w:rPr>
          <w:rFonts w:ascii="Book Antiqua" w:hAnsi="Book Antiqua" w:cs="Times New Roman"/>
          <w:color w:val="000000" w:themeColor="text1"/>
          <w:sz w:val="24"/>
          <w:szCs w:val="24"/>
          <w:shd w:val="clear" w:color="auto" w:fill="FFFFFF"/>
        </w:rPr>
        <w:t>.</w:t>
      </w:r>
    </w:p>
    <w:p w14:paraId="7F5AE730" w14:textId="77777777" w:rsidR="008F2539" w:rsidRPr="006A744A" w:rsidRDefault="008F2539" w:rsidP="006A744A">
      <w:pPr>
        <w:snapToGrid w:val="0"/>
        <w:spacing w:after="0"/>
        <w:jc w:val="both"/>
        <w:rPr>
          <w:rFonts w:ascii="Book Antiqua" w:hAnsi="Book Antiqua" w:cs="Times New Roman"/>
          <w:color w:val="000000" w:themeColor="text1"/>
          <w:sz w:val="24"/>
          <w:szCs w:val="24"/>
          <w:shd w:val="clear" w:color="auto" w:fill="FFFFFF"/>
        </w:rPr>
      </w:pPr>
    </w:p>
    <w:p w14:paraId="5D642ABA" w14:textId="27836AA5" w:rsidR="008F2539" w:rsidRPr="006A744A" w:rsidRDefault="001C55B0" w:rsidP="006A744A">
      <w:pPr>
        <w:snapToGrid w:val="0"/>
        <w:spacing w:after="0"/>
        <w:jc w:val="both"/>
        <w:rPr>
          <w:rFonts w:ascii="Book Antiqua" w:hAnsi="Book Antiqua" w:cs="Times New Roman"/>
          <w:b/>
          <w:color w:val="000000" w:themeColor="text1"/>
          <w:sz w:val="24"/>
          <w:szCs w:val="24"/>
          <w:shd w:val="clear" w:color="auto" w:fill="FFFFFF"/>
        </w:rPr>
      </w:pPr>
      <w:r w:rsidRPr="006A744A">
        <w:rPr>
          <w:rFonts w:ascii="Book Antiqua" w:hAnsi="Book Antiqua" w:cs="Times New Roman"/>
          <w:b/>
          <w:color w:val="000000" w:themeColor="text1"/>
          <w:sz w:val="24"/>
          <w:szCs w:val="24"/>
          <w:shd w:val="clear" w:color="auto" w:fill="FFFFFF"/>
        </w:rPr>
        <w:t>CURRENT APPROVED DEVICES</w:t>
      </w:r>
    </w:p>
    <w:p w14:paraId="4C5FE5B4" w14:textId="4D32306D" w:rsidR="008F2539" w:rsidRPr="006A744A" w:rsidRDefault="00164394" w:rsidP="007F194D">
      <w:pPr>
        <w:snapToGrid w:val="0"/>
        <w:spacing w:after="0"/>
        <w:jc w:val="both"/>
        <w:rPr>
          <w:rFonts w:ascii="Book Antiqua" w:hAnsi="Book Antiqua" w:cs="Times New Roman"/>
          <w:color w:val="000000" w:themeColor="text1"/>
          <w:sz w:val="24"/>
          <w:szCs w:val="24"/>
          <w:shd w:val="clear" w:color="auto" w:fill="FFFFFF"/>
        </w:rPr>
      </w:pPr>
      <w:r w:rsidRPr="006A744A">
        <w:rPr>
          <w:rFonts w:ascii="Book Antiqua" w:hAnsi="Book Antiqua" w:cs="Times New Roman"/>
          <w:color w:val="000000" w:themeColor="text1"/>
          <w:sz w:val="24"/>
          <w:szCs w:val="24"/>
          <w:shd w:val="clear" w:color="auto" w:fill="FFFFFF"/>
        </w:rPr>
        <w:t>Currently, three intragastric balloon devices are FDA approved in the United States: Orbera™ Intragastric Balloon System (Apollo End</w:t>
      </w:r>
      <w:r w:rsidR="006A10AB" w:rsidRPr="006A744A">
        <w:rPr>
          <w:rFonts w:ascii="Book Antiqua" w:hAnsi="Book Antiqua" w:cs="Times New Roman"/>
          <w:color w:val="000000" w:themeColor="text1"/>
          <w:sz w:val="24"/>
          <w:szCs w:val="24"/>
          <w:shd w:val="clear" w:color="auto" w:fill="FFFFFF"/>
        </w:rPr>
        <w:t>osurgery Inc, Austin, T</w:t>
      </w:r>
      <w:r w:rsidR="007F194D">
        <w:rPr>
          <w:rFonts w:ascii="Book Antiqua" w:hAnsi="Book Antiqua" w:cs="Times New Roman" w:hint="eastAsia"/>
          <w:color w:val="000000" w:themeColor="text1"/>
          <w:sz w:val="24"/>
          <w:szCs w:val="24"/>
          <w:shd w:val="clear" w:color="auto" w:fill="FFFFFF"/>
          <w:lang w:eastAsia="zh-CN"/>
        </w:rPr>
        <w:t>X, United States</w:t>
      </w:r>
      <w:r w:rsidR="006A10AB" w:rsidRPr="006A744A">
        <w:rPr>
          <w:rFonts w:ascii="Book Antiqua" w:hAnsi="Book Antiqua" w:cs="Times New Roman"/>
          <w:color w:val="000000" w:themeColor="text1"/>
          <w:sz w:val="24"/>
          <w:szCs w:val="24"/>
          <w:shd w:val="clear" w:color="auto" w:fill="FFFFFF"/>
        </w:rPr>
        <w:t>), the</w:t>
      </w:r>
      <w:r w:rsidRPr="006A744A">
        <w:rPr>
          <w:rFonts w:ascii="Book Antiqua" w:hAnsi="Book Antiqua" w:cs="Times New Roman"/>
          <w:color w:val="000000" w:themeColor="text1"/>
          <w:sz w:val="24"/>
          <w:szCs w:val="24"/>
          <w:shd w:val="clear" w:color="auto" w:fill="FFFFFF"/>
        </w:rPr>
        <w:t xml:space="preserve"> ReShape® Integrated Dual Balloon System (ReShape Medical, Inc., San Clemente, C</w:t>
      </w:r>
      <w:r w:rsidR="007F194D">
        <w:rPr>
          <w:rFonts w:ascii="Book Antiqua" w:hAnsi="Book Antiqua" w:cs="Times New Roman" w:hint="eastAsia"/>
          <w:color w:val="000000" w:themeColor="text1"/>
          <w:sz w:val="24"/>
          <w:szCs w:val="24"/>
          <w:shd w:val="clear" w:color="auto" w:fill="FFFFFF"/>
          <w:lang w:eastAsia="zh-CN"/>
        </w:rPr>
        <w:t>A, United States</w:t>
      </w:r>
      <w:r w:rsidRPr="006A744A">
        <w:rPr>
          <w:rFonts w:ascii="Book Antiqua" w:hAnsi="Book Antiqua" w:cs="Times New Roman"/>
          <w:color w:val="000000" w:themeColor="text1"/>
          <w:sz w:val="24"/>
          <w:szCs w:val="24"/>
          <w:shd w:val="clear" w:color="auto" w:fill="FFFFFF"/>
        </w:rPr>
        <w:t xml:space="preserve">), </w:t>
      </w:r>
      <w:r w:rsidR="006A10AB" w:rsidRPr="006A744A">
        <w:rPr>
          <w:rFonts w:ascii="Book Antiqua" w:hAnsi="Book Antiqua" w:cs="Times New Roman"/>
          <w:color w:val="000000" w:themeColor="text1"/>
          <w:sz w:val="24"/>
          <w:szCs w:val="24"/>
          <w:shd w:val="clear" w:color="auto" w:fill="FFFFFF"/>
        </w:rPr>
        <w:t xml:space="preserve">and the </w:t>
      </w:r>
      <w:r w:rsidRPr="006A744A">
        <w:rPr>
          <w:rFonts w:ascii="Book Antiqua" w:hAnsi="Book Antiqua" w:cs="Times New Roman"/>
          <w:color w:val="000000" w:themeColor="text1"/>
          <w:sz w:val="24"/>
          <w:szCs w:val="24"/>
          <w:shd w:val="clear" w:color="auto" w:fill="FFFFFF"/>
        </w:rPr>
        <w:t xml:space="preserve">Obalon ( Obalon </w:t>
      </w:r>
      <w:r w:rsidRPr="006A744A">
        <w:rPr>
          <w:rFonts w:ascii="MS Mincho" w:eastAsia="MS Mincho" w:hAnsi="MS Mincho" w:cs="MS Mincho" w:hint="eastAsia"/>
          <w:color w:val="000000" w:themeColor="text1"/>
          <w:sz w:val="24"/>
          <w:szCs w:val="24"/>
          <w:shd w:val="clear" w:color="auto" w:fill="FFFFFF"/>
          <w:vertAlign w:val="superscript"/>
        </w:rPr>
        <w:t>Ⓡ</w:t>
      </w:r>
      <w:r w:rsidRPr="006A744A">
        <w:rPr>
          <w:rFonts w:ascii="Book Antiqua" w:hAnsi="Book Antiqua" w:cs="Times New Roman"/>
          <w:color w:val="000000" w:themeColor="text1"/>
          <w:sz w:val="24"/>
          <w:szCs w:val="24"/>
          <w:shd w:val="clear" w:color="auto" w:fill="FFFFFF"/>
        </w:rPr>
        <w:t xml:space="preserve"> Therapeutics, Inc.). These devices are indicated for patients with Class</w:t>
      </w:r>
      <w:r w:rsidR="00961C6C" w:rsidRPr="006A744A">
        <w:rPr>
          <w:rFonts w:ascii="Book Antiqua" w:hAnsi="Book Antiqua" w:cs="Times New Roman"/>
          <w:color w:val="000000" w:themeColor="text1"/>
          <w:sz w:val="24"/>
          <w:szCs w:val="24"/>
          <w:shd w:val="clear" w:color="auto" w:fill="FFFFFF"/>
        </w:rPr>
        <w:t xml:space="preserve"> 1 and 2 obesity (BMI 30</w:t>
      </w:r>
      <w:r w:rsidR="007F194D">
        <w:rPr>
          <w:rFonts w:ascii="Book Antiqua" w:hAnsi="Book Antiqua" w:cs="Times New Roman" w:hint="eastAsia"/>
          <w:color w:val="000000" w:themeColor="text1"/>
          <w:sz w:val="24"/>
          <w:szCs w:val="24"/>
          <w:shd w:val="clear" w:color="auto" w:fill="FFFFFF"/>
          <w:lang w:eastAsia="zh-CN"/>
        </w:rPr>
        <w:t>-</w:t>
      </w:r>
      <w:r w:rsidR="00961C6C" w:rsidRPr="006A744A">
        <w:rPr>
          <w:rFonts w:ascii="Book Antiqua" w:hAnsi="Book Antiqua" w:cs="Times New Roman"/>
          <w:color w:val="000000" w:themeColor="text1"/>
          <w:sz w:val="24"/>
          <w:szCs w:val="24"/>
          <w:shd w:val="clear" w:color="auto" w:fill="FFFFFF"/>
        </w:rPr>
        <w:t>40</w:t>
      </w:r>
      <w:r w:rsidR="00F225F7">
        <w:rPr>
          <w:rFonts w:ascii="Book Antiqua" w:hAnsi="Book Antiqua" w:cs="Times New Roman" w:hint="eastAsia"/>
          <w:color w:val="000000" w:themeColor="text1"/>
          <w:sz w:val="24"/>
          <w:szCs w:val="24"/>
          <w:shd w:val="clear" w:color="auto" w:fill="FFFFFF"/>
          <w:lang w:eastAsia="zh-CN"/>
        </w:rPr>
        <w:t xml:space="preserve"> </w:t>
      </w:r>
      <w:r w:rsidR="00961C6C" w:rsidRPr="006A744A">
        <w:rPr>
          <w:rFonts w:ascii="Book Antiqua" w:hAnsi="Book Antiqua" w:cs="Times New Roman"/>
          <w:color w:val="000000" w:themeColor="text1"/>
          <w:sz w:val="24"/>
          <w:szCs w:val="24"/>
          <w:shd w:val="clear" w:color="auto" w:fill="FFFFFF"/>
        </w:rPr>
        <w:t>kg/m</w:t>
      </w:r>
      <w:r w:rsidR="00961C6C" w:rsidRPr="006A744A">
        <w:rPr>
          <w:rFonts w:ascii="Book Antiqua" w:hAnsi="Book Antiqua" w:cs="Times New Roman"/>
          <w:color w:val="000000" w:themeColor="text1"/>
          <w:sz w:val="24"/>
          <w:szCs w:val="24"/>
          <w:shd w:val="clear" w:color="auto" w:fill="FFFFFF"/>
          <w:vertAlign w:val="superscript"/>
        </w:rPr>
        <w:t>2</w:t>
      </w:r>
      <w:r w:rsidRPr="006A744A">
        <w:rPr>
          <w:rFonts w:ascii="Book Antiqua" w:hAnsi="Book Antiqua" w:cs="Times New Roman"/>
          <w:color w:val="000000" w:themeColor="text1"/>
          <w:sz w:val="24"/>
          <w:szCs w:val="24"/>
          <w:shd w:val="clear" w:color="auto" w:fill="FFFFFF"/>
        </w:rPr>
        <w:t>).</w:t>
      </w:r>
    </w:p>
    <w:p w14:paraId="51D54254" w14:textId="415BB673" w:rsidR="00164394" w:rsidRPr="006A744A" w:rsidRDefault="002A4AD4" w:rsidP="007F194D">
      <w:pPr>
        <w:snapToGrid w:val="0"/>
        <w:spacing w:after="0"/>
        <w:ind w:firstLineChars="100" w:firstLine="240"/>
        <w:jc w:val="both"/>
        <w:rPr>
          <w:rFonts w:ascii="Book Antiqua" w:hAnsi="Book Antiqua" w:cs="Times New Roman"/>
          <w:color w:val="000000" w:themeColor="text1"/>
          <w:sz w:val="24"/>
          <w:szCs w:val="24"/>
          <w:shd w:val="clear" w:color="auto" w:fill="FFFFFF"/>
        </w:rPr>
      </w:pPr>
      <w:r w:rsidRPr="006A744A">
        <w:rPr>
          <w:rFonts w:ascii="Book Antiqua" w:hAnsi="Book Antiqua" w:cs="Times New Roman"/>
          <w:sz w:val="24"/>
          <w:szCs w:val="24"/>
          <w:shd w:val="clear" w:color="auto" w:fill="FFFFFF"/>
        </w:rPr>
        <w:t>Intra</w:t>
      </w:r>
      <w:r w:rsidR="00164394" w:rsidRPr="006A744A">
        <w:rPr>
          <w:rFonts w:ascii="Book Antiqua" w:hAnsi="Book Antiqua" w:cs="Times New Roman"/>
          <w:sz w:val="24"/>
          <w:szCs w:val="24"/>
          <w:shd w:val="clear" w:color="auto" w:fill="FFFFFF"/>
        </w:rPr>
        <w:t xml:space="preserve">gastric balloon systems </w:t>
      </w:r>
      <w:r w:rsidR="00BF7F6D" w:rsidRPr="006A744A">
        <w:rPr>
          <w:rFonts w:ascii="Book Antiqua" w:hAnsi="Book Antiqua" w:cs="Times New Roman"/>
          <w:sz w:val="24"/>
          <w:szCs w:val="24"/>
          <w:shd w:val="clear" w:color="auto" w:fill="FFFFFF"/>
        </w:rPr>
        <w:t>operate on</w:t>
      </w:r>
      <w:r w:rsidR="005012D2" w:rsidRPr="006A744A">
        <w:rPr>
          <w:rFonts w:ascii="Book Antiqua" w:hAnsi="Book Antiqua" w:cs="Times New Roman"/>
          <w:sz w:val="24"/>
          <w:szCs w:val="24"/>
          <w:shd w:val="clear" w:color="auto" w:fill="FFFFFF"/>
        </w:rPr>
        <w:t xml:space="preserve"> the</w:t>
      </w:r>
      <w:r w:rsidR="00164394" w:rsidRPr="006A744A">
        <w:rPr>
          <w:rFonts w:ascii="Book Antiqua" w:hAnsi="Book Antiqua" w:cs="Times New Roman"/>
          <w:sz w:val="24"/>
          <w:szCs w:val="24"/>
          <w:shd w:val="clear" w:color="auto" w:fill="FFFFFF"/>
        </w:rPr>
        <w:t xml:space="preserve"> principle of </w:t>
      </w:r>
      <w:r w:rsidR="00BF7F6D" w:rsidRPr="006A744A">
        <w:rPr>
          <w:rFonts w:ascii="Book Antiqua" w:hAnsi="Book Antiqua" w:cs="Times New Roman"/>
          <w:sz w:val="24"/>
          <w:szCs w:val="24"/>
          <w:shd w:val="clear" w:color="auto" w:fill="FFFFFF"/>
        </w:rPr>
        <w:t>inducing an anatomical sensation of fullness</w:t>
      </w:r>
      <w:r w:rsidR="00164394" w:rsidRPr="006A744A">
        <w:rPr>
          <w:rFonts w:ascii="Book Antiqua" w:hAnsi="Book Antiqua" w:cs="Times New Roman"/>
          <w:sz w:val="24"/>
          <w:szCs w:val="24"/>
          <w:shd w:val="clear" w:color="auto" w:fill="FFFFFF"/>
        </w:rPr>
        <w:t xml:space="preserve"> secondary to the space they occupy in the stomach cavity.  </w:t>
      </w:r>
      <w:r w:rsidR="00BF7F6D" w:rsidRPr="006A744A">
        <w:rPr>
          <w:rFonts w:ascii="Book Antiqua" w:hAnsi="Book Antiqua" w:cs="Times New Roman"/>
          <w:sz w:val="24"/>
          <w:szCs w:val="24"/>
          <w:shd w:val="clear" w:color="auto" w:fill="FFFFFF"/>
        </w:rPr>
        <w:t>Consequently, post-procedure patients remain full for longer periods of time between meals</w:t>
      </w:r>
      <w:r w:rsidR="00164394" w:rsidRPr="006A744A">
        <w:rPr>
          <w:rFonts w:ascii="Book Antiqua" w:hAnsi="Book Antiqua" w:cs="Times New Roman"/>
          <w:sz w:val="24"/>
          <w:szCs w:val="24"/>
          <w:shd w:val="clear" w:color="auto" w:fill="FFFFFF"/>
        </w:rPr>
        <w:t>.</w:t>
      </w:r>
      <w:r w:rsidR="00164394" w:rsidRPr="006A744A">
        <w:rPr>
          <w:rStyle w:val="apple-converted-space"/>
          <w:rFonts w:ascii="Book Antiqua" w:hAnsi="Book Antiqua" w:cs="Times New Roman"/>
          <w:sz w:val="24"/>
          <w:szCs w:val="24"/>
          <w:shd w:val="clear" w:color="auto" w:fill="FFFFFF"/>
        </w:rPr>
        <w:t> </w:t>
      </w:r>
      <w:r w:rsidR="000842B0" w:rsidRPr="006A744A">
        <w:rPr>
          <w:rFonts w:ascii="Book Antiqua" w:hAnsi="Book Antiqua" w:cs="Times New Roman"/>
          <w:sz w:val="24"/>
          <w:szCs w:val="24"/>
          <w:shd w:val="clear" w:color="auto" w:fill="FFFFFF"/>
        </w:rPr>
        <w:t>The</w:t>
      </w:r>
      <w:r w:rsidR="00164394" w:rsidRPr="006A744A">
        <w:rPr>
          <w:rFonts w:ascii="Book Antiqua" w:hAnsi="Book Antiqua" w:cs="Times New Roman"/>
          <w:sz w:val="24"/>
          <w:szCs w:val="24"/>
          <w:shd w:val="clear" w:color="auto" w:fill="FFFFFF"/>
        </w:rPr>
        <w:t xml:space="preserve"> Orbera Intragastric Balloon and Reshape Integrated Dual Balloon is placed </w:t>
      </w:r>
      <w:r w:rsidR="00164394" w:rsidRPr="006A744A">
        <w:rPr>
          <w:rFonts w:ascii="Book Antiqua" w:hAnsi="Book Antiqua" w:cs="Times New Roman"/>
          <w:sz w:val="24"/>
          <w:szCs w:val="24"/>
          <w:shd w:val="clear" w:color="auto" w:fill="FFFFFF"/>
        </w:rPr>
        <w:lastRenderedPageBreak/>
        <w:t>into the gastric cavity</w:t>
      </w:r>
      <w:r w:rsidRPr="006A744A">
        <w:rPr>
          <w:rFonts w:ascii="Book Antiqua" w:hAnsi="Book Antiqua" w:cs="Times New Roman"/>
          <w:sz w:val="24"/>
          <w:szCs w:val="24"/>
          <w:shd w:val="clear" w:color="auto" w:fill="FFFFFF"/>
        </w:rPr>
        <w:t xml:space="preserve"> through the mouth </w:t>
      </w:r>
      <w:r w:rsidRPr="00F225F7">
        <w:rPr>
          <w:rFonts w:ascii="Book Antiqua" w:hAnsi="Book Antiqua" w:cs="Times New Roman"/>
          <w:i/>
          <w:sz w:val="24"/>
          <w:szCs w:val="24"/>
          <w:shd w:val="clear" w:color="auto" w:fill="FFFFFF"/>
        </w:rPr>
        <w:t>via</w:t>
      </w:r>
      <w:r w:rsidRPr="006A744A">
        <w:rPr>
          <w:rFonts w:ascii="Book Antiqua" w:hAnsi="Book Antiqua" w:cs="Times New Roman"/>
          <w:sz w:val="24"/>
          <w:szCs w:val="24"/>
          <w:shd w:val="clear" w:color="auto" w:fill="FFFFFF"/>
        </w:rPr>
        <w:t xml:space="preserve"> a gastro</w:t>
      </w:r>
      <w:r w:rsidR="00164394" w:rsidRPr="006A744A">
        <w:rPr>
          <w:rFonts w:ascii="Book Antiqua" w:hAnsi="Book Antiqua" w:cs="Times New Roman"/>
          <w:sz w:val="24"/>
          <w:szCs w:val="24"/>
          <w:shd w:val="clear" w:color="auto" w:fill="FFFFFF"/>
        </w:rPr>
        <w:t>scope.</w:t>
      </w:r>
      <w:r w:rsidR="00F225F7">
        <w:rPr>
          <w:rFonts w:ascii="Book Antiqua" w:hAnsi="Book Antiqua" w:cs="Times New Roman" w:hint="eastAsia"/>
          <w:sz w:val="24"/>
          <w:szCs w:val="24"/>
          <w:shd w:val="clear" w:color="auto" w:fill="FFFFFF"/>
          <w:lang w:eastAsia="zh-CN"/>
        </w:rPr>
        <w:t xml:space="preserve"> </w:t>
      </w:r>
      <w:r w:rsidR="005012D2" w:rsidRPr="006A744A">
        <w:rPr>
          <w:rFonts w:ascii="Book Antiqua" w:hAnsi="Book Antiqua" w:cs="Times New Roman"/>
          <w:sz w:val="24"/>
          <w:szCs w:val="24"/>
          <w:shd w:val="clear" w:color="auto" w:fill="FFFFFF"/>
        </w:rPr>
        <w:t>T</w:t>
      </w:r>
      <w:r w:rsidR="000842B0" w:rsidRPr="006A744A">
        <w:rPr>
          <w:rFonts w:ascii="Book Antiqua" w:hAnsi="Book Antiqua" w:cs="Times New Roman"/>
          <w:sz w:val="24"/>
          <w:szCs w:val="24"/>
          <w:shd w:val="clear" w:color="auto" w:fill="FFFFFF"/>
        </w:rPr>
        <w:t>he</w:t>
      </w:r>
      <w:r w:rsidR="00164394" w:rsidRPr="006A744A">
        <w:rPr>
          <w:rFonts w:ascii="Book Antiqua" w:hAnsi="Book Antiqua" w:cs="Times New Roman"/>
          <w:sz w:val="24"/>
          <w:szCs w:val="24"/>
          <w:shd w:val="clear" w:color="auto" w:fill="FFFFFF"/>
        </w:rPr>
        <w:t xml:space="preserve"> Obalon</w:t>
      </w:r>
      <w:r w:rsidR="000842B0" w:rsidRPr="006A744A">
        <w:rPr>
          <w:rFonts w:ascii="Book Antiqua" w:hAnsi="Book Antiqua" w:cs="Times New Roman"/>
          <w:sz w:val="24"/>
          <w:szCs w:val="24"/>
          <w:shd w:val="clear" w:color="auto" w:fill="FFFFFF"/>
        </w:rPr>
        <w:t xml:space="preserve"> balloon</w:t>
      </w:r>
      <w:r w:rsidR="00164394" w:rsidRPr="006A744A">
        <w:rPr>
          <w:rFonts w:ascii="Book Antiqua" w:hAnsi="Book Antiqua" w:cs="Times New Roman"/>
          <w:sz w:val="24"/>
          <w:szCs w:val="24"/>
          <w:shd w:val="clear" w:color="auto" w:fill="FFFFFF"/>
        </w:rPr>
        <w:t xml:space="preserve"> </w:t>
      </w:r>
      <w:r w:rsidR="000842B0" w:rsidRPr="006A744A">
        <w:rPr>
          <w:rFonts w:ascii="Book Antiqua" w:hAnsi="Book Antiqua" w:cs="Times New Roman"/>
          <w:sz w:val="24"/>
          <w:szCs w:val="24"/>
          <w:shd w:val="clear" w:color="auto" w:fill="FFFFFF"/>
        </w:rPr>
        <w:t xml:space="preserve">is swallowed by the patient through guided </w:t>
      </w:r>
      <w:r w:rsidR="00164394" w:rsidRPr="006A744A">
        <w:rPr>
          <w:rFonts w:ascii="Book Antiqua" w:hAnsi="Book Antiqua" w:cs="Times New Roman"/>
          <w:sz w:val="24"/>
          <w:szCs w:val="24"/>
          <w:shd w:val="clear" w:color="auto" w:fill="FFFFFF"/>
        </w:rPr>
        <w:t>fluoroscopy and endoscopy is required to remove the balloon</w:t>
      </w:r>
      <w:r w:rsidR="007F194D" w:rsidRPr="006A744A">
        <w:rPr>
          <w:rFonts w:ascii="Book Antiqua" w:hAnsi="Book Antiqua" w:cs="Times New Roman"/>
          <w:sz w:val="24"/>
          <w:szCs w:val="24"/>
          <w:shd w:val="clear" w:color="auto" w:fill="FFFFFF"/>
          <w:vertAlign w:val="superscript"/>
        </w:rPr>
        <w:t>[4</w:t>
      </w:r>
      <w:r w:rsidR="007F194D">
        <w:rPr>
          <w:rFonts w:ascii="Book Antiqua" w:hAnsi="Book Antiqua" w:cs="Times New Roman" w:hint="eastAsia"/>
          <w:sz w:val="24"/>
          <w:szCs w:val="24"/>
          <w:shd w:val="clear" w:color="auto" w:fill="FFFFFF"/>
          <w:vertAlign w:val="superscript"/>
          <w:lang w:eastAsia="zh-CN"/>
        </w:rPr>
        <w:t>-</w:t>
      </w:r>
      <w:r w:rsidR="007F194D" w:rsidRPr="006A744A">
        <w:rPr>
          <w:rFonts w:ascii="Book Antiqua" w:hAnsi="Book Antiqua" w:cs="Times New Roman"/>
          <w:sz w:val="24"/>
          <w:szCs w:val="24"/>
          <w:shd w:val="clear" w:color="auto" w:fill="FFFFFF"/>
          <w:vertAlign w:val="superscript"/>
        </w:rPr>
        <w:t>6]</w:t>
      </w:r>
      <w:r w:rsidR="004D625C" w:rsidRPr="006A744A">
        <w:rPr>
          <w:rFonts w:ascii="Book Antiqua" w:hAnsi="Book Antiqua" w:cs="Times New Roman"/>
          <w:sz w:val="24"/>
          <w:szCs w:val="24"/>
          <w:shd w:val="clear" w:color="auto" w:fill="FFFFFF"/>
        </w:rPr>
        <w:t>.</w:t>
      </w:r>
      <w:r w:rsidR="004D625C" w:rsidRPr="006A744A">
        <w:rPr>
          <w:rFonts w:ascii="Book Antiqua" w:hAnsi="Book Antiqua" w:cs="Times New Roman"/>
          <w:sz w:val="24"/>
          <w:szCs w:val="24"/>
          <w:shd w:val="clear" w:color="auto" w:fill="FFFFFF"/>
          <w:vertAlign w:val="superscript"/>
        </w:rPr>
        <w:t xml:space="preserve"> </w:t>
      </w:r>
    </w:p>
    <w:p w14:paraId="7D5E80FB" w14:textId="23A2DB04" w:rsidR="00164394" w:rsidRPr="006A744A" w:rsidRDefault="00164394" w:rsidP="007F194D">
      <w:pPr>
        <w:snapToGrid w:val="0"/>
        <w:spacing w:after="0"/>
        <w:ind w:firstLineChars="100" w:firstLine="240"/>
        <w:jc w:val="both"/>
        <w:rPr>
          <w:rFonts w:ascii="Book Antiqua" w:hAnsi="Book Antiqua" w:cs="Times New Roman"/>
          <w:sz w:val="24"/>
          <w:szCs w:val="24"/>
          <w:shd w:val="clear" w:color="auto" w:fill="FFFFFF"/>
        </w:rPr>
      </w:pPr>
      <w:r w:rsidRPr="006A744A">
        <w:rPr>
          <w:rFonts w:ascii="Book Antiqua" w:hAnsi="Book Antiqua" w:cs="Times New Roman"/>
          <w:sz w:val="24"/>
          <w:szCs w:val="24"/>
          <w:shd w:val="clear" w:color="auto" w:fill="FFFFFF"/>
        </w:rPr>
        <w:t>The balloons in the ReShape Integrated Dual Balloon System have a fill volume of 750</w:t>
      </w:r>
      <w:r w:rsidR="007F194D">
        <w:rPr>
          <w:rFonts w:ascii="Book Antiqua" w:hAnsi="Book Antiqua" w:cs="Times New Roman" w:hint="eastAsia"/>
          <w:sz w:val="24"/>
          <w:szCs w:val="24"/>
          <w:shd w:val="clear" w:color="auto" w:fill="FFFFFF"/>
          <w:lang w:eastAsia="zh-CN"/>
        </w:rPr>
        <w:t>-</w:t>
      </w:r>
      <w:r w:rsidRPr="006A744A">
        <w:rPr>
          <w:rFonts w:ascii="Book Antiqua" w:hAnsi="Book Antiqua" w:cs="Times New Roman"/>
          <w:sz w:val="24"/>
          <w:szCs w:val="24"/>
          <w:shd w:val="clear" w:color="auto" w:fill="FFFFFF"/>
        </w:rPr>
        <w:t>900</w:t>
      </w:r>
      <w:r w:rsidR="00F225F7">
        <w:rPr>
          <w:rFonts w:ascii="Book Antiqua" w:hAnsi="Book Antiqua" w:cs="Times New Roman" w:hint="eastAsia"/>
          <w:sz w:val="24"/>
          <w:szCs w:val="24"/>
          <w:shd w:val="clear" w:color="auto" w:fill="FFFFFF"/>
          <w:lang w:eastAsia="zh-CN"/>
        </w:rPr>
        <w:t xml:space="preserve"> </w:t>
      </w:r>
      <w:r w:rsidRPr="006A744A">
        <w:rPr>
          <w:rFonts w:ascii="Book Antiqua" w:hAnsi="Book Antiqua" w:cs="Times New Roman"/>
          <w:sz w:val="24"/>
          <w:szCs w:val="24"/>
          <w:shd w:val="clear" w:color="auto" w:fill="FFFFFF"/>
        </w:rPr>
        <w:t xml:space="preserve">cc and are designed to conform to the natural shape of the stomach. </w:t>
      </w:r>
      <w:r w:rsidR="007456C2" w:rsidRPr="006A744A">
        <w:rPr>
          <w:rFonts w:ascii="Book Antiqua" w:hAnsi="Book Antiqua" w:cs="Times New Roman"/>
          <w:sz w:val="24"/>
          <w:szCs w:val="24"/>
          <w:shd w:val="clear" w:color="auto" w:fill="FFFFFF"/>
        </w:rPr>
        <w:t>This</w:t>
      </w:r>
      <w:r w:rsidRPr="006A744A">
        <w:rPr>
          <w:rFonts w:ascii="Book Antiqua" w:hAnsi="Book Antiqua" w:cs="Times New Roman"/>
          <w:sz w:val="24"/>
          <w:szCs w:val="24"/>
          <w:shd w:val="clear" w:color="auto" w:fill="FFFFFF"/>
        </w:rPr>
        <w:t xml:space="preserve"> dual balloon design reduces the potential for migration of the device from the stomach to the intestines if a balloon deflation occurs, </w:t>
      </w:r>
      <w:r w:rsidR="007456C2" w:rsidRPr="006A744A">
        <w:rPr>
          <w:rFonts w:ascii="Book Antiqua" w:hAnsi="Book Antiqua" w:cs="Times New Roman"/>
          <w:sz w:val="24"/>
          <w:szCs w:val="24"/>
          <w:shd w:val="clear" w:color="auto" w:fill="FFFFFF"/>
        </w:rPr>
        <w:t>thus reducing the</w:t>
      </w:r>
      <w:r w:rsidRPr="006A744A">
        <w:rPr>
          <w:rFonts w:ascii="Book Antiqua" w:hAnsi="Book Antiqua" w:cs="Times New Roman"/>
          <w:sz w:val="24"/>
          <w:szCs w:val="24"/>
          <w:shd w:val="clear" w:color="auto" w:fill="FFFFFF"/>
        </w:rPr>
        <w:t xml:space="preserve"> risk of intestinal obstruction</w:t>
      </w:r>
      <w:r w:rsidR="00F225F7" w:rsidRPr="006A744A">
        <w:rPr>
          <w:rFonts w:ascii="Book Antiqua" w:hAnsi="Book Antiqua" w:cs="Times New Roman"/>
          <w:sz w:val="24"/>
          <w:szCs w:val="24"/>
          <w:shd w:val="clear" w:color="auto" w:fill="FFFFFF"/>
          <w:vertAlign w:val="superscript"/>
        </w:rPr>
        <w:t>[7]</w:t>
      </w:r>
      <w:r w:rsidRPr="006A744A">
        <w:rPr>
          <w:rFonts w:ascii="Book Antiqua" w:hAnsi="Book Antiqua" w:cs="Times New Roman"/>
          <w:sz w:val="24"/>
          <w:szCs w:val="24"/>
          <w:shd w:val="clear" w:color="auto" w:fill="FFFFFF"/>
        </w:rPr>
        <w:t xml:space="preserve">. </w:t>
      </w:r>
      <w:r w:rsidR="007456C2" w:rsidRPr="006A744A">
        <w:rPr>
          <w:rFonts w:ascii="Book Antiqua" w:hAnsi="Book Antiqua" w:cs="Times New Roman"/>
          <w:sz w:val="24"/>
          <w:szCs w:val="24"/>
          <w:shd w:val="clear" w:color="auto" w:fill="FFFFFF"/>
        </w:rPr>
        <w:t>M</w:t>
      </w:r>
      <w:r w:rsidRPr="006A744A">
        <w:rPr>
          <w:rFonts w:ascii="Book Antiqua" w:hAnsi="Book Antiqua" w:cs="Times New Roman"/>
          <w:sz w:val="24"/>
          <w:szCs w:val="24"/>
          <w:shd w:val="clear" w:color="auto" w:fill="FFFFFF"/>
        </w:rPr>
        <w:t>ethylene blue</w:t>
      </w:r>
      <w:r w:rsidR="007456C2" w:rsidRPr="006A744A">
        <w:rPr>
          <w:rFonts w:ascii="Book Antiqua" w:hAnsi="Book Antiqua" w:cs="Times New Roman"/>
          <w:sz w:val="24"/>
          <w:szCs w:val="24"/>
          <w:shd w:val="clear" w:color="auto" w:fill="FFFFFF"/>
        </w:rPr>
        <w:t xml:space="preserve"> due is injected</w:t>
      </w:r>
      <w:r w:rsidRPr="006A744A">
        <w:rPr>
          <w:rFonts w:ascii="Book Antiqua" w:hAnsi="Book Antiqua" w:cs="Times New Roman"/>
          <w:sz w:val="24"/>
          <w:szCs w:val="24"/>
          <w:shd w:val="clear" w:color="auto" w:fill="FFFFFF"/>
        </w:rPr>
        <w:t xml:space="preserve"> into the saline solution </w:t>
      </w:r>
      <w:r w:rsidR="007456C2" w:rsidRPr="006A744A">
        <w:rPr>
          <w:rFonts w:ascii="Book Antiqua" w:hAnsi="Book Antiqua" w:cs="Times New Roman"/>
          <w:sz w:val="24"/>
          <w:szCs w:val="24"/>
          <w:shd w:val="clear" w:color="auto" w:fill="FFFFFF"/>
        </w:rPr>
        <w:t>present inside the balloon,</w:t>
      </w:r>
      <w:r w:rsidRPr="006A744A">
        <w:rPr>
          <w:rFonts w:ascii="Book Antiqua" w:hAnsi="Book Antiqua" w:cs="Times New Roman"/>
          <w:sz w:val="24"/>
          <w:szCs w:val="24"/>
          <w:shd w:val="clear" w:color="auto" w:fill="FFFFFF"/>
        </w:rPr>
        <w:t xml:space="preserve"> </w:t>
      </w:r>
      <w:r w:rsidR="007456C2" w:rsidRPr="006A744A">
        <w:rPr>
          <w:rFonts w:ascii="Book Antiqua" w:hAnsi="Book Antiqua" w:cs="Times New Roman"/>
          <w:sz w:val="24"/>
          <w:szCs w:val="24"/>
          <w:shd w:val="clear" w:color="auto" w:fill="FFFFFF"/>
        </w:rPr>
        <w:t>serving as an</w:t>
      </w:r>
      <w:r w:rsidRPr="006A744A">
        <w:rPr>
          <w:rFonts w:ascii="Book Antiqua" w:hAnsi="Book Antiqua" w:cs="Times New Roman"/>
          <w:sz w:val="24"/>
          <w:szCs w:val="24"/>
          <w:shd w:val="clear" w:color="auto" w:fill="FFFFFF"/>
        </w:rPr>
        <w:t xml:space="preserve"> indicator of balloon deflation by turning the patient’s urine blue-green.</w:t>
      </w:r>
    </w:p>
    <w:p w14:paraId="2D870FAD" w14:textId="295FD718" w:rsidR="00164394" w:rsidRPr="006A744A" w:rsidRDefault="00164394" w:rsidP="007F194D">
      <w:pPr>
        <w:snapToGrid w:val="0"/>
        <w:spacing w:after="0"/>
        <w:ind w:firstLineChars="100" w:firstLine="240"/>
        <w:jc w:val="both"/>
        <w:rPr>
          <w:rFonts w:ascii="Book Antiqua" w:hAnsi="Book Antiqua" w:cs="Times New Roman"/>
          <w:sz w:val="24"/>
          <w:szCs w:val="24"/>
          <w:shd w:val="clear" w:color="auto" w:fill="FFFFFF"/>
          <w:vertAlign w:val="superscript"/>
        </w:rPr>
      </w:pPr>
      <w:r w:rsidRPr="006A744A">
        <w:rPr>
          <w:rFonts w:ascii="Book Antiqua" w:hAnsi="Book Antiqua" w:cs="Times New Roman"/>
          <w:sz w:val="24"/>
          <w:szCs w:val="24"/>
          <w:shd w:val="clear" w:color="auto" w:fill="FFFFFF"/>
        </w:rPr>
        <w:t xml:space="preserve">The Orbera system </w:t>
      </w:r>
      <w:r w:rsidR="00B31B92" w:rsidRPr="006A744A">
        <w:rPr>
          <w:rFonts w:ascii="Book Antiqua" w:hAnsi="Book Antiqua" w:cs="Times New Roman"/>
          <w:sz w:val="24"/>
          <w:szCs w:val="24"/>
          <w:shd w:val="clear" w:color="auto" w:fill="FFFFFF"/>
        </w:rPr>
        <w:t>entails</w:t>
      </w:r>
      <w:r w:rsidR="006E0CC9" w:rsidRPr="006A744A">
        <w:rPr>
          <w:rFonts w:ascii="Book Antiqua" w:hAnsi="Book Antiqua" w:cs="Times New Roman"/>
          <w:sz w:val="24"/>
          <w:szCs w:val="24"/>
          <w:shd w:val="clear" w:color="auto" w:fill="FFFFFF"/>
        </w:rPr>
        <w:t xml:space="preserve"> one balloon containing</w:t>
      </w:r>
      <w:r w:rsidRPr="006A744A">
        <w:rPr>
          <w:rFonts w:ascii="Book Antiqua" w:hAnsi="Book Antiqua" w:cs="Times New Roman"/>
          <w:sz w:val="24"/>
          <w:szCs w:val="24"/>
          <w:shd w:val="clear" w:color="auto" w:fill="FFFFFF"/>
        </w:rPr>
        <w:t xml:space="preserve"> 400</w:t>
      </w:r>
      <w:r w:rsidR="00F225F7">
        <w:rPr>
          <w:rFonts w:ascii="Book Antiqua" w:hAnsi="Book Antiqua" w:cs="Times New Roman" w:hint="eastAsia"/>
          <w:sz w:val="24"/>
          <w:szCs w:val="24"/>
          <w:shd w:val="clear" w:color="auto" w:fill="FFFFFF"/>
          <w:lang w:eastAsia="zh-CN"/>
        </w:rPr>
        <w:t>-</w:t>
      </w:r>
      <w:r w:rsidRPr="006A744A">
        <w:rPr>
          <w:rFonts w:ascii="Book Antiqua" w:hAnsi="Book Antiqua" w:cs="Times New Roman"/>
          <w:sz w:val="24"/>
          <w:szCs w:val="24"/>
          <w:shd w:val="clear" w:color="auto" w:fill="FFFFFF"/>
        </w:rPr>
        <w:t>700</w:t>
      </w:r>
      <w:r w:rsidR="00F225F7">
        <w:rPr>
          <w:rFonts w:ascii="Book Antiqua" w:hAnsi="Book Antiqua" w:cs="Times New Roman" w:hint="eastAsia"/>
          <w:sz w:val="24"/>
          <w:szCs w:val="24"/>
          <w:shd w:val="clear" w:color="auto" w:fill="FFFFFF"/>
          <w:lang w:eastAsia="zh-CN"/>
        </w:rPr>
        <w:t xml:space="preserve"> </w:t>
      </w:r>
      <w:r w:rsidRPr="006A744A">
        <w:rPr>
          <w:rFonts w:ascii="Book Antiqua" w:hAnsi="Book Antiqua" w:cs="Times New Roman"/>
          <w:sz w:val="24"/>
          <w:szCs w:val="24"/>
          <w:shd w:val="clear" w:color="auto" w:fill="FFFFFF"/>
        </w:rPr>
        <w:t>cc of saline</w:t>
      </w:r>
      <w:r w:rsidR="006E0CC9" w:rsidRPr="006A744A">
        <w:rPr>
          <w:rFonts w:ascii="Book Antiqua" w:hAnsi="Book Antiqua" w:cs="Times New Roman"/>
          <w:sz w:val="24"/>
          <w:szCs w:val="24"/>
          <w:shd w:val="clear" w:color="auto" w:fill="FFFFFF"/>
        </w:rPr>
        <w:t xml:space="preserve">. </w:t>
      </w:r>
      <w:r w:rsidR="003F738F" w:rsidRPr="006A744A">
        <w:rPr>
          <w:rFonts w:ascii="Book Antiqua" w:hAnsi="Book Antiqua" w:cs="Times New Roman"/>
          <w:sz w:val="24"/>
          <w:szCs w:val="24"/>
          <w:shd w:val="clear" w:color="auto" w:fill="FFFFFF"/>
        </w:rPr>
        <w:t>Studies and trials have shown low rates of deflations in this system, leading to minimal migration and obstruction</w:t>
      </w:r>
      <w:r w:rsidR="007F194D" w:rsidRPr="006A744A">
        <w:rPr>
          <w:rFonts w:ascii="Book Antiqua" w:hAnsi="Book Antiqua" w:cs="Times New Roman"/>
          <w:sz w:val="24"/>
          <w:szCs w:val="24"/>
          <w:shd w:val="clear" w:color="auto" w:fill="FFFFFF"/>
          <w:vertAlign w:val="superscript"/>
        </w:rPr>
        <w:t>[8</w:t>
      </w:r>
      <w:r w:rsidR="007F194D">
        <w:rPr>
          <w:rFonts w:ascii="Book Antiqua" w:hAnsi="Book Antiqua" w:cs="Times New Roman"/>
          <w:sz w:val="24"/>
          <w:szCs w:val="24"/>
          <w:shd w:val="clear" w:color="auto" w:fill="FFFFFF"/>
          <w:vertAlign w:val="superscript"/>
        </w:rPr>
        <w:t>,</w:t>
      </w:r>
      <w:r w:rsidR="007F194D" w:rsidRPr="006A744A">
        <w:rPr>
          <w:rFonts w:ascii="Book Antiqua" w:hAnsi="Book Antiqua" w:cs="Times New Roman"/>
          <w:sz w:val="24"/>
          <w:szCs w:val="24"/>
          <w:shd w:val="clear" w:color="auto" w:fill="FFFFFF"/>
          <w:vertAlign w:val="superscript"/>
        </w:rPr>
        <w:t>9]</w:t>
      </w:r>
      <w:r w:rsidR="004D625C" w:rsidRPr="006A744A">
        <w:rPr>
          <w:rFonts w:ascii="Book Antiqua" w:hAnsi="Book Antiqua" w:cs="Times New Roman"/>
          <w:sz w:val="24"/>
          <w:szCs w:val="24"/>
          <w:shd w:val="clear" w:color="auto" w:fill="FFFFFF"/>
        </w:rPr>
        <w:t>.</w:t>
      </w:r>
      <w:r w:rsidR="004D625C" w:rsidRPr="006A744A">
        <w:rPr>
          <w:rFonts w:ascii="Book Antiqua" w:hAnsi="Book Antiqua" w:cs="Times New Roman"/>
          <w:sz w:val="24"/>
          <w:szCs w:val="24"/>
          <w:shd w:val="clear" w:color="auto" w:fill="FFFFFF"/>
          <w:vertAlign w:val="superscript"/>
        </w:rPr>
        <w:t xml:space="preserve"> </w:t>
      </w:r>
    </w:p>
    <w:p w14:paraId="3171284E" w14:textId="4E3452F9" w:rsidR="00164394" w:rsidRPr="006A744A" w:rsidRDefault="00164394" w:rsidP="007F194D">
      <w:pPr>
        <w:snapToGrid w:val="0"/>
        <w:spacing w:after="0"/>
        <w:ind w:firstLineChars="100" w:firstLine="240"/>
        <w:jc w:val="both"/>
        <w:rPr>
          <w:rFonts w:ascii="Book Antiqua" w:hAnsi="Book Antiqua" w:cs="Times New Roman"/>
          <w:sz w:val="24"/>
          <w:szCs w:val="24"/>
          <w:shd w:val="clear" w:color="auto" w:fill="FFFFFF"/>
          <w:vertAlign w:val="superscript"/>
        </w:rPr>
      </w:pPr>
      <w:r w:rsidRPr="006A744A">
        <w:rPr>
          <w:rFonts w:ascii="Book Antiqua" w:hAnsi="Book Antiqua" w:cs="Times New Roman"/>
          <w:sz w:val="24"/>
          <w:szCs w:val="24"/>
          <w:shd w:val="clear" w:color="auto" w:fill="FFFFFF"/>
        </w:rPr>
        <w:t xml:space="preserve">The Obalon balloon is a gas filled balloon </w:t>
      </w:r>
      <w:r w:rsidR="004D625C" w:rsidRPr="006A744A">
        <w:rPr>
          <w:rFonts w:ascii="Book Antiqua" w:hAnsi="Book Antiqua" w:cs="Times New Roman"/>
          <w:sz w:val="24"/>
          <w:szCs w:val="24"/>
          <w:shd w:val="clear" w:color="auto" w:fill="FFFFFF"/>
        </w:rPr>
        <w:t>system that</w:t>
      </w:r>
      <w:r w:rsidR="00BB37A6" w:rsidRPr="006A744A">
        <w:rPr>
          <w:rFonts w:ascii="Book Antiqua" w:hAnsi="Book Antiqua" w:cs="Times New Roman"/>
          <w:sz w:val="24"/>
          <w:szCs w:val="24"/>
          <w:shd w:val="clear" w:color="auto" w:fill="FFFFFF"/>
        </w:rPr>
        <w:t xml:space="preserve"> functions using similar principles</w:t>
      </w:r>
      <w:r w:rsidRPr="006A744A">
        <w:rPr>
          <w:rFonts w:ascii="Book Antiqua" w:hAnsi="Book Antiqua" w:cs="Times New Roman"/>
          <w:sz w:val="24"/>
          <w:szCs w:val="24"/>
          <w:shd w:val="clear" w:color="auto" w:fill="FFFFFF"/>
        </w:rPr>
        <w:t>. It consists of up to 3 intragastric balloons placed over the first 3 mo. The patient swallow</w:t>
      </w:r>
      <w:r w:rsidR="007F194D">
        <w:rPr>
          <w:rFonts w:ascii="Book Antiqua" w:hAnsi="Book Antiqua" w:cs="Times New Roman"/>
          <w:sz w:val="24"/>
          <w:szCs w:val="24"/>
          <w:shd w:val="clear" w:color="auto" w:fill="FFFFFF"/>
        </w:rPr>
        <w:t>s the catheter-</w:t>
      </w:r>
      <w:r w:rsidR="00BB37A6" w:rsidRPr="006A744A">
        <w:rPr>
          <w:rFonts w:ascii="Book Antiqua" w:hAnsi="Book Antiqua" w:cs="Times New Roman"/>
          <w:sz w:val="24"/>
          <w:szCs w:val="24"/>
          <w:shd w:val="clear" w:color="auto" w:fill="FFFFFF"/>
        </w:rPr>
        <w:t>balloon capsule, which also contains a</w:t>
      </w:r>
      <w:r w:rsidRPr="006A744A">
        <w:rPr>
          <w:rFonts w:ascii="Book Antiqua" w:hAnsi="Book Antiqua" w:cs="Times New Roman"/>
          <w:sz w:val="24"/>
          <w:szCs w:val="24"/>
          <w:shd w:val="clear" w:color="auto" w:fill="FFFFFF"/>
        </w:rPr>
        <w:t xml:space="preserve"> radiopaque marker </w:t>
      </w:r>
      <w:r w:rsidR="00BB37A6" w:rsidRPr="006A744A">
        <w:rPr>
          <w:rFonts w:ascii="Book Antiqua" w:hAnsi="Book Antiqua" w:cs="Times New Roman"/>
          <w:sz w:val="24"/>
          <w:szCs w:val="24"/>
          <w:shd w:val="clear" w:color="auto" w:fill="FFFFFF"/>
        </w:rPr>
        <w:t>assisting in</w:t>
      </w:r>
      <w:r w:rsidRPr="006A744A">
        <w:rPr>
          <w:rFonts w:ascii="Book Antiqua" w:hAnsi="Book Antiqua" w:cs="Times New Roman"/>
          <w:sz w:val="24"/>
          <w:szCs w:val="24"/>
          <w:shd w:val="clear" w:color="auto" w:fill="FFFFFF"/>
        </w:rPr>
        <w:t xml:space="preserve"> confirm</w:t>
      </w:r>
      <w:r w:rsidR="00BB37A6" w:rsidRPr="006A744A">
        <w:rPr>
          <w:rFonts w:ascii="Book Antiqua" w:hAnsi="Book Antiqua" w:cs="Times New Roman"/>
          <w:sz w:val="24"/>
          <w:szCs w:val="24"/>
          <w:shd w:val="clear" w:color="auto" w:fill="FFFFFF"/>
        </w:rPr>
        <w:t>ing</w:t>
      </w:r>
      <w:r w:rsidRPr="006A744A">
        <w:rPr>
          <w:rFonts w:ascii="Book Antiqua" w:hAnsi="Book Antiqua" w:cs="Times New Roman"/>
          <w:sz w:val="24"/>
          <w:szCs w:val="24"/>
          <w:shd w:val="clear" w:color="auto" w:fill="FFFFFF"/>
        </w:rPr>
        <w:t xml:space="preserve"> its position under the </w:t>
      </w:r>
      <w:r w:rsidR="002A4AD4" w:rsidRPr="006A744A">
        <w:rPr>
          <w:rFonts w:ascii="Book Antiqua" w:hAnsi="Book Antiqua" w:cs="Times New Roman"/>
          <w:sz w:val="24"/>
          <w:szCs w:val="24"/>
          <w:shd w:val="clear" w:color="auto" w:fill="FFFFFF"/>
        </w:rPr>
        <w:t>gastroesophageal</w:t>
      </w:r>
      <w:r w:rsidRPr="006A744A">
        <w:rPr>
          <w:rFonts w:ascii="Book Antiqua" w:hAnsi="Book Antiqua" w:cs="Times New Roman"/>
          <w:sz w:val="24"/>
          <w:szCs w:val="24"/>
          <w:shd w:val="clear" w:color="auto" w:fill="FFFFFF"/>
        </w:rPr>
        <w:t xml:space="preserve"> junction with fluoroscopy or X-ray. Once this is achieved, the catheter is used to inject gas (nitrogen-sulfur hexafl</w:t>
      </w:r>
      <w:r w:rsidR="00BB37A6" w:rsidRPr="006A744A">
        <w:rPr>
          <w:rFonts w:ascii="Book Antiqua" w:hAnsi="Book Antiqua" w:cs="Times New Roman"/>
          <w:sz w:val="24"/>
          <w:szCs w:val="24"/>
          <w:shd w:val="clear" w:color="auto" w:fill="FFFFFF"/>
        </w:rPr>
        <w:t>uoride mixture) into the balloon</w:t>
      </w:r>
      <w:r w:rsidRPr="006A744A">
        <w:rPr>
          <w:rFonts w:ascii="Book Antiqua" w:hAnsi="Book Antiqua" w:cs="Times New Roman"/>
          <w:sz w:val="24"/>
          <w:szCs w:val="24"/>
          <w:shd w:val="clear" w:color="auto" w:fill="FFFFFF"/>
        </w:rPr>
        <w:t>. Each balloon ha</w:t>
      </w:r>
      <w:r w:rsidR="00BB37A6" w:rsidRPr="006A744A">
        <w:rPr>
          <w:rFonts w:ascii="Book Antiqua" w:hAnsi="Book Antiqua" w:cs="Times New Roman"/>
          <w:sz w:val="24"/>
          <w:szCs w:val="24"/>
          <w:shd w:val="clear" w:color="auto" w:fill="FFFFFF"/>
        </w:rPr>
        <w:t xml:space="preserve">s a volume of approximately 250cc, totaling </w:t>
      </w:r>
      <w:r w:rsidR="00030F0F" w:rsidRPr="006A744A">
        <w:rPr>
          <w:rFonts w:ascii="Book Antiqua" w:hAnsi="Book Antiqua" w:cs="Times New Roman"/>
          <w:sz w:val="24"/>
          <w:szCs w:val="24"/>
          <w:shd w:val="clear" w:color="auto" w:fill="FFFFFF"/>
        </w:rPr>
        <w:t>750</w:t>
      </w:r>
      <w:r w:rsidRPr="006A744A">
        <w:rPr>
          <w:rFonts w:ascii="Book Antiqua" w:hAnsi="Book Antiqua" w:cs="Times New Roman"/>
          <w:sz w:val="24"/>
          <w:szCs w:val="24"/>
          <w:shd w:val="clear" w:color="auto" w:fill="FFFFFF"/>
        </w:rPr>
        <w:t>cc with 3 balloons</w:t>
      </w:r>
      <w:r w:rsidR="007F194D" w:rsidRPr="006A744A">
        <w:rPr>
          <w:rFonts w:ascii="Book Antiqua" w:hAnsi="Book Antiqua" w:cs="Times New Roman"/>
          <w:sz w:val="24"/>
          <w:szCs w:val="24"/>
          <w:shd w:val="clear" w:color="auto" w:fill="FFFFFF"/>
          <w:vertAlign w:val="superscript"/>
        </w:rPr>
        <w:t>[10]</w:t>
      </w:r>
      <w:r w:rsidR="004D625C" w:rsidRPr="006A744A">
        <w:rPr>
          <w:rFonts w:ascii="Book Antiqua" w:hAnsi="Book Antiqua" w:cs="Times New Roman"/>
          <w:sz w:val="24"/>
          <w:szCs w:val="24"/>
          <w:shd w:val="clear" w:color="auto" w:fill="FFFFFF"/>
        </w:rPr>
        <w:t>.</w:t>
      </w:r>
    </w:p>
    <w:p w14:paraId="2C4C8B0A" w14:textId="5E283EBC" w:rsidR="00E84A2E" w:rsidRPr="006A744A" w:rsidRDefault="00A97FE0" w:rsidP="007F194D">
      <w:pPr>
        <w:snapToGrid w:val="0"/>
        <w:spacing w:after="0"/>
        <w:ind w:firstLineChars="100" w:firstLine="240"/>
        <w:jc w:val="both"/>
        <w:rPr>
          <w:rFonts w:ascii="Book Antiqua" w:eastAsia="Times New Roman" w:hAnsi="Book Antiqua" w:cs="Times New Roman"/>
          <w:sz w:val="24"/>
          <w:szCs w:val="24"/>
        </w:rPr>
      </w:pPr>
      <w:r w:rsidRPr="006A744A">
        <w:rPr>
          <w:rFonts w:ascii="Book Antiqua" w:hAnsi="Book Antiqua" w:cs="Times New Roman"/>
          <w:sz w:val="24"/>
          <w:szCs w:val="24"/>
        </w:rPr>
        <w:t>The saline/air-filled End-Ball® and the Spatz Adjustable Balloon System (ABS) are two additional modalities that can be used</w:t>
      </w:r>
      <w:r w:rsidR="006113C0" w:rsidRPr="006A744A">
        <w:rPr>
          <w:rFonts w:ascii="Book Antiqua" w:hAnsi="Book Antiqua" w:cs="Times New Roman"/>
          <w:sz w:val="24"/>
          <w:szCs w:val="24"/>
        </w:rPr>
        <w:t xml:space="preserve"> and function in similar means to the approaches above.</w:t>
      </w:r>
      <w:r w:rsidR="00E84A2E" w:rsidRPr="006A744A">
        <w:rPr>
          <w:rFonts w:ascii="Book Antiqua" w:hAnsi="Book Antiqua" w:cs="Times New Roman"/>
          <w:sz w:val="24"/>
          <w:szCs w:val="24"/>
        </w:rPr>
        <w:t xml:space="preserve"> </w:t>
      </w:r>
      <w:r w:rsidR="00E84A2E" w:rsidRPr="006A744A">
        <w:rPr>
          <w:rFonts w:ascii="Book Antiqua" w:eastAsia="Times New Roman" w:hAnsi="Book Antiqua" w:cs="Times New Roman"/>
          <w:color w:val="000000"/>
          <w:sz w:val="24"/>
          <w:szCs w:val="24"/>
          <w:shd w:val="clear" w:color="auto" w:fill="FFFFFF"/>
        </w:rPr>
        <w:t xml:space="preserve">The SPATZ-ABS anchoring device is unique in preventing the migration of the balloon. This is especially </w:t>
      </w:r>
      <w:r w:rsidR="001D35D6" w:rsidRPr="006A744A">
        <w:rPr>
          <w:rFonts w:ascii="Book Antiqua" w:eastAsia="Times New Roman" w:hAnsi="Book Antiqua" w:cs="Times New Roman"/>
          <w:color w:val="000000"/>
          <w:sz w:val="24"/>
          <w:szCs w:val="24"/>
          <w:shd w:val="clear" w:color="auto" w:fill="FFFFFF"/>
        </w:rPr>
        <w:t xml:space="preserve">advantageous when encountering </w:t>
      </w:r>
      <w:r w:rsidR="00E84A2E" w:rsidRPr="006A744A">
        <w:rPr>
          <w:rFonts w:ascii="Book Antiqua" w:eastAsia="Times New Roman" w:hAnsi="Book Antiqua" w:cs="Times New Roman"/>
          <w:color w:val="000000"/>
          <w:sz w:val="24"/>
          <w:szCs w:val="24"/>
          <w:shd w:val="clear" w:color="auto" w:fill="FFFFFF"/>
        </w:rPr>
        <w:t xml:space="preserve">acute angles where </w:t>
      </w:r>
      <w:r w:rsidR="001D35D6" w:rsidRPr="006A744A">
        <w:rPr>
          <w:rFonts w:ascii="Book Antiqua" w:eastAsia="Times New Roman" w:hAnsi="Book Antiqua" w:cs="Times New Roman"/>
          <w:color w:val="000000"/>
          <w:sz w:val="24"/>
          <w:szCs w:val="24"/>
          <w:shd w:val="clear" w:color="auto" w:fill="FFFFFF"/>
        </w:rPr>
        <w:t>traditional</w:t>
      </w:r>
      <w:r w:rsidR="00E84A2E" w:rsidRPr="006A744A">
        <w:rPr>
          <w:rFonts w:ascii="Book Antiqua" w:eastAsia="Times New Roman" w:hAnsi="Book Antiqua" w:cs="Times New Roman"/>
          <w:color w:val="000000"/>
          <w:sz w:val="24"/>
          <w:szCs w:val="24"/>
          <w:shd w:val="clear" w:color="auto" w:fill="FFFFFF"/>
        </w:rPr>
        <w:t xml:space="preserve"> metal anchoring </w:t>
      </w:r>
      <w:r w:rsidR="001D35D6" w:rsidRPr="006A744A">
        <w:rPr>
          <w:rFonts w:ascii="Book Antiqua" w:eastAsia="Times New Roman" w:hAnsi="Book Antiqua" w:cs="Times New Roman"/>
          <w:color w:val="000000"/>
          <w:sz w:val="24"/>
          <w:szCs w:val="24"/>
          <w:shd w:val="clear" w:color="auto" w:fill="FFFFFF"/>
        </w:rPr>
        <w:t>modalities</w:t>
      </w:r>
      <w:r w:rsidR="00E84A2E" w:rsidRPr="006A744A">
        <w:rPr>
          <w:rFonts w:ascii="Book Antiqua" w:eastAsia="Times New Roman" w:hAnsi="Book Antiqua" w:cs="Times New Roman"/>
          <w:color w:val="000000"/>
          <w:sz w:val="24"/>
          <w:szCs w:val="24"/>
          <w:shd w:val="clear" w:color="auto" w:fill="FFFFFF"/>
        </w:rPr>
        <w:t xml:space="preserve"> may not pass </w:t>
      </w:r>
      <w:r w:rsidR="001D35D6" w:rsidRPr="006A744A">
        <w:rPr>
          <w:rFonts w:ascii="Book Antiqua" w:eastAsia="Times New Roman" w:hAnsi="Book Antiqua" w:cs="Times New Roman"/>
          <w:color w:val="000000"/>
          <w:sz w:val="24"/>
          <w:szCs w:val="24"/>
          <w:shd w:val="clear" w:color="auto" w:fill="FFFFFF"/>
        </w:rPr>
        <w:t>as easily</w:t>
      </w:r>
      <w:r w:rsidR="00E84A2E" w:rsidRPr="006A744A">
        <w:rPr>
          <w:rFonts w:ascii="Book Antiqua" w:eastAsia="Times New Roman" w:hAnsi="Book Antiqua" w:cs="Times New Roman"/>
          <w:color w:val="000000"/>
          <w:sz w:val="24"/>
          <w:szCs w:val="24"/>
          <w:shd w:val="clear" w:color="auto" w:fill="FFFFFF"/>
        </w:rPr>
        <w:t>. </w:t>
      </w:r>
    </w:p>
    <w:p w14:paraId="14321245" w14:textId="1DAD94A5" w:rsidR="00E84A2E" w:rsidRPr="006A744A" w:rsidRDefault="00E84A2E" w:rsidP="006A744A">
      <w:pPr>
        <w:snapToGrid w:val="0"/>
        <w:spacing w:after="0"/>
        <w:jc w:val="both"/>
        <w:rPr>
          <w:rFonts w:ascii="Book Antiqua" w:eastAsia="Times New Roman" w:hAnsi="Book Antiqua" w:cs="Times New Roman"/>
          <w:sz w:val="24"/>
          <w:szCs w:val="24"/>
        </w:rPr>
      </w:pPr>
    </w:p>
    <w:p w14:paraId="41538D80" w14:textId="2CCB8E90" w:rsidR="00942277" w:rsidRPr="006A744A" w:rsidRDefault="001C55B0" w:rsidP="006A744A">
      <w:pPr>
        <w:snapToGrid w:val="0"/>
        <w:spacing w:after="0"/>
        <w:jc w:val="both"/>
        <w:rPr>
          <w:rFonts w:ascii="Book Antiqua" w:hAnsi="Book Antiqua" w:cs="Times New Roman"/>
          <w:b/>
          <w:sz w:val="24"/>
          <w:szCs w:val="24"/>
          <w:shd w:val="clear" w:color="auto" w:fill="FFFFFF"/>
        </w:rPr>
      </w:pPr>
      <w:r w:rsidRPr="006A744A">
        <w:rPr>
          <w:rFonts w:ascii="Book Antiqua" w:hAnsi="Book Antiqua" w:cs="Times New Roman"/>
          <w:b/>
          <w:sz w:val="24"/>
          <w:szCs w:val="24"/>
          <w:shd w:val="clear" w:color="auto" w:fill="FFFFFF"/>
        </w:rPr>
        <w:t xml:space="preserve">LONG-TERM IMPLICATIONS </w:t>
      </w:r>
    </w:p>
    <w:p w14:paraId="49D1D16D" w14:textId="5FEE4320" w:rsidR="00164394" w:rsidRPr="006A744A" w:rsidRDefault="00A47D47" w:rsidP="006A744A">
      <w:pPr>
        <w:snapToGrid w:val="0"/>
        <w:spacing w:after="0"/>
        <w:jc w:val="both"/>
        <w:rPr>
          <w:rFonts w:ascii="Book Antiqua" w:hAnsi="Book Antiqua" w:cs="Times New Roman"/>
          <w:sz w:val="24"/>
          <w:szCs w:val="24"/>
          <w:shd w:val="clear" w:color="auto" w:fill="FFFFFF"/>
        </w:rPr>
      </w:pPr>
      <w:r w:rsidRPr="006A744A">
        <w:rPr>
          <w:rFonts w:ascii="Book Antiqua" w:hAnsi="Book Antiqua" w:cs="Times New Roman"/>
          <w:sz w:val="24"/>
          <w:szCs w:val="24"/>
          <w:shd w:val="clear" w:color="auto" w:fill="FFFFFF"/>
        </w:rPr>
        <w:t>Typically, balloons are kept in place for no more than 6 mo</w:t>
      </w:r>
      <w:r w:rsidR="007F194D">
        <w:rPr>
          <w:rFonts w:ascii="Book Antiqua" w:hAnsi="Book Antiqua" w:cs="Times New Roman" w:hint="eastAsia"/>
          <w:sz w:val="24"/>
          <w:szCs w:val="24"/>
          <w:shd w:val="clear" w:color="auto" w:fill="FFFFFF"/>
          <w:lang w:eastAsia="zh-CN"/>
        </w:rPr>
        <w:t xml:space="preserve"> </w:t>
      </w:r>
      <w:r w:rsidRPr="006A744A">
        <w:rPr>
          <w:rFonts w:ascii="Book Antiqua" w:hAnsi="Book Antiqua" w:cs="Times New Roman"/>
          <w:sz w:val="24"/>
          <w:szCs w:val="24"/>
          <w:shd w:val="clear" w:color="auto" w:fill="FFFFFF"/>
        </w:rPr>
        <w:t xml:space="preserve">and then removed endoscopically. </w:t>
      </w:r>
      <w:r w:rsidR="005012D2" w:rsidRPr="006A744A">
        <w:rPr>
          <w:rFonts w:ascii="Book Antiqua" w:hAnsi="Book Antiqua" w:cs="Times New Roman"/>
          <w:sz w:val="24"/>
          <w:szCs w:val="24"/>
          <w:shd w:val="clear" w:color="auto" w:fill="FFFFFF"/>
        </w:rPr>
        <w:t>Monthly follow up is suggested for the 6 mo</w:t>
      </w:r>
      <w:r w:rsidR="007F194D">
        <w:rPr>
          <w:rFonts w:ascii="Book Antiqua" w:hAnsi="Book Antiqua" w:cs="Times New Roman" w:hint="eastAsia"/>
          <w:sz w:val="24"/>
          <w:szCs w:val="24"/>
          <w:shd w:val="clear" w:color="auto" w:fill="FFFFFF"/>
          <w:lang w:eastAsia="zh-CN"/>
        </w:rPr>
        <w:t xml:space="preserve"> </w:t>
      </w:r>
      <w:r w:rsidR="005012D2" w:rsidRPr="006A744A">
        <w:rPr>
          <w:rFonts w:ascii="Book Antiqua" w:hAnsi="Book Antiqua" w:cs="Times New Roman"/>
          <w:sz w:val="24"/>
          <w:szCs w:val="24"/>
          <w:shd w:val="clear" w:color="auto" w:fill="FFFFFF"/>
        </w:rPr>
        <w:t xml:space="preserve">in which the balloon system is in place and for a 6 month period after the balloon is replaced. </w:t>
      </w:r>
      <w:r w:rsidR="00030F0F" w:rsidRPr="006A744A">
        <w:rPr>
          <w:rFonts w:ascii="Book Antiqua" w:hAnsi="Book Antiqua" w:cs="Times New Roman"/>
          <w:sz w:val="24"/>
          <w:szCs w:val="24"/>
          <w:shd w:val="clear" w:color="auto" w:fill="FFFFFF"/>
        </w:rPr>
        <w:t>Thus,</w:t>
      </w:r>
      <w:r w:rsidR="00164394" w:rsidRPr="006A744A">
        <w:rPr>
          <w:rFonts w:ascii="Book Antiqua" w:hAnsi="Book Antiqua" w:cs="Times New Roman"/>
          <w:sz w:val="24"/>
          <w:szCs w:val="24"/>
          <w:shd w:val="clear" w:color="auto" w:fill="FFFFFF"/>
        </w:rPr>
        <w:t xml:space="preserve"> 12 mo</w:t>
      </w:r>
      <w:r w:rsidR="007F194D">
        <w:rPr>
          <w:rFonts w:ascii="Book Antiqua" w:hAnsi="Book Antiqua" w:cs="Times New Roman" w:hint="eastAsia"/>
          <w:sz w:val="24"/>
          <w:szCs w:val="24"/>
          <w:shd w:val="clear" w:color="auto" w:fill="FFFFFF"/>
          <w:lang w:eastAsia="zh-CN"/>
        </w:rPr>
        <w:t xml:space="preserve"> </w:t>
      </w:r>
      <w:r w:rsidR="00164394" w:rsidRPr="006A744A">
        <w:rPr>
          <w:rFonts w:ascii="Book Antiqua" w:hAnsi="Book Antiqua" w:cs="Times New Roman"/>
          <w:sz w:val="24"/>
          <w:szCs w:val="24"/>
          <w:shd w:val="clear" w:color="auto" w:fill="FFFFFF"/>
        </w:rPr>
        <w:t xml:space="preserve">of </w:t>
      </w:r>
      <w:r w:rsidR="00164394" w:rsidRPr="006A744A">
        <w:rPr>
          <w:rFonts w:ascii="Book Antiqua" w:hAnsi="Book Antiqua" w:cs="Times New Roman"/>
          <w:sz w:val="24"/>
          <w:szCs w:val="24"/>
          <w:shd w:val="clear" w:color="auto" w:fill="FFFFFF"/>
        </w:rPr>
        <w:lastRenderedPageBreak/>
        <w:t>medical supervision from an experienced bariatric multidisciplinary team</w:t>
      </w:r>
      <w:r w:rsidR="00030F0F" w:rsidRPr="006A744A">
        <w:rPr>
          <w:rFonts w:ascii="Book Antiqua" w:hAnsi="Book Antiqua" w:cs="Times New Roman"/>
          <w:sz w:val="24"/>
          <w:szCs w:val="24"/>
          <w:shd w:val="clear" w:color="auto" w:fill="FFFFFF"/>
        </w:rPr>
        <w:t xml:space="preserve"> is required</w:t>
      </w:r>
      <w:r w:rsidR="00164394" w:rsidRPr="006A744A">
        <w:rPr>
          <w:rFonts w:ascii="Book Antiqua" w:hAnsi="Book Antiqua" w:cs="Times New Roman"/>
          <w:sz w:val="24"/>
          <w:szCs w:val="24"/>
          <w:shd w:val="clear" w:color="auto" w:fill="FFFFFF"/>
        </w:rPr>
        <w:t>. During</w:t>
      </w:r>
      <w:r w:rsidR="0069258A" w:rsidRPr="006A744A">
        <w:rPr>
          <w:rFonts w:ascii="Book Antiqua" w:hAnsi="Book Antiqua" w:cs="Times New Roman"/>
          <w:sz w:val="24"/>
          <w:szCs w:val="24"/>
          <w:shd w:val="clear" w:color="auto" w:fill="FFFFFF"/>
        </w:rPr>
        <w:t xml:space="preserve"> the</w:t>
      </w:r>
      <w:r w:rsidR="00164394" w:rsidRPr="006A744A">
        <w:rPr>
          <w:rFonts w:ascii="Book Antiqua" w:hAnsi="Book Antiqua" w:cs="Times New Roman"/>
          <w:sz w:val="24"/>
          <w:szCs w:val="24"/>
          <w:shd w:val="clear" w:color="auto" w:fill="FFFFFF"/>
        </w:rPr>
        <w:t xml:space="preserve"> </w:t>
      </w:r>
      <w:r w:rsidR="0069258A" w:rsidRPr="006A744A">
        <w:rPr>
          <w:rFonts w:ascii="Book Antiqua" w:hAnsi="Book Antiqua" w:cs="Times New Roman"/>
          <w:sz w:val="24"/>
          <w:szCs w:val="24"/>
          <w:shd w:val="clear" w:color="auto" w:fill="FFFFFF"/>
        </w:rPr>
        <w:t>appointments,</w:t>
      </w:r>
      <w:r w:rsidR="004175B2" w:rsidRPr="006A744A">
        <w:rPr>
          <w:rFonts w:ascii="Book Antiqua" w:hAnsi="Book Antiqua" w:cs="Times New Roman"/>
          <w:sz w:val="24"/>
          <w:szCs w:val="24"/>
          <w:shd w:val="clear" w:color="auto" w:fill="FFFFFF"/>
        </w:rPr>
        <w:t xml:space="preserve"> an integrated approach is used to support</w:t>
      </w:r>
      <w:r w:rsidR="00164394" w:rsidRPr="006A744A">
        <w:rPr>
          <w:rFonts w:ascii="Book Antiqua" w:hAnsi="Book Antiqua" w:cs="Times New Roman"/>
          <w:sz w:val="24"/>
          <w:szCs w:val="24"/>
          <w:shd w:val="clear" w:color="auto" w:fill="FFFFFF"/>
        </w:rPr>
        <w:t xml:space="preserve"> the patient in adhering to the weight loss program.</w:t>
      </w:r>
      <w:r w:rsidR="004175B2" w:rsidRPr="006A744A">
        <w:rPr>
          <w:rFonts w:ascii="Book Antiqua" w:hAnsi="Book Antiqua" w:cs="Times New Roman"/>
          <w:sz w:val="24"/>
          <w:szCs w:val="24"/>
          <w:shd w:val="clear" w:color="auto" w:fill="FFFFFF"/>
        </w:rPr>
        <w:t xml:space="preserve"> Specifically, goal setting, weight management, and progress follow up is tracked during these appointments. </w:t>
      </w:r>
    </w:p>
    <w:p w14:paraId="7995C4F1" w14:textId="2787142C" w:rsidR="00164394" w:rsidRPr="006A744A" w:rsidRDefault="00164394" w:rsidP="007F194D">
      <w:pPr>
        <w:snapToGrid w:val="0"/>
        <w:spacing w:after="0"/>
        <w:ind w:firstLineChars="100" w:firstLine="240"/>
        <w:jc w:val="both"/>
        <w:rPr>
          <w:rFonts w:ascii="Book Antiqua" w:hAnsi="Book Antiqua" w:cs="Times New Roman"/>
          <w:sz w:val="24"/>
          <w:szCs w:val="24"/>
        </w:rPr>
      </w:pPr>
      <w:r w:rsidRPr="006A744A">
        <w:rPr>
          <w:rFonts w:ascii="Book Antiqua" w:hAnsi="Book Antiqua" w:cs="Times New Roman"/>
          <w:sz w:val="24"/>
          <w:szCs w:val="24"/>
        </w:rPr>
        <w:t xml:space="preserve">As shown in the </w:t>
      </w:r>
      <w:r w:rsidR="0077249D" w:rsidRPr="007F194D">
        <w:rPr>
          <w:rFonts w:ascii="Book Antiqua" w:hAnsi="Book Antiqua" w:cs="Times New Roman"/>
          <w:sz w:val="24"/>
          <w:szCs w:val="24"/>
        </w:rPr>
        <w:t>T</w:t>
      </w:r>
      <w:r w:rsidRPr="007F194D">
        <w:rPr>
          <w:rFonts w:ascii="Book Antiqua" w:hAnsi="Book Antiqua" w:cs="Times New Roman"/>
          <w:sz w:val="24"/>
          <w:szCs w:val="24"/>
        </w:rPr>
        <w:t>able</w:t>
      </w:r>
      <w:r w:rsidR="0077249D" w:rsidRPr="007F194D">
        <w:rPr>
          <w:rFonts w:ascii="Book Antiqua" w:hAnsi="Book Antiqua" w:cs="Times New Roman"/>
          <w:sz w:val="24"/>
          <w:szCs w:val="24"/>
        </w:rPr>
        <w:t xml:space="preserve"> 1</w:t>
      </w:r>
      <w:r w:rsidR="00B52866" w:rsidRPr="007F194D">
        <w:rPr>
          <w:rFonts w:ascii="Book Antiqua" w:hAnsi="Book Antiqua" w:cs="Times New Roman"/>
          <w:sz w:val="24"/>
          <w:szCs w:val="24"/>
        </w:rPr>
        <w:t>,</w:t>
      </w:r>
      <w:r w:rsidRPr="006A744A">
        <w:rPr>
          <w:rFonts w:ascii="Book Antiqua" w:hAnsi="Book Antiqua" w:cs="Times New Roman"/>
          <w:sz w:val="24"/>
          <w:szCs w:val="24"/>
        </w:rPr>
        <w:t xml:space="preserve"> </w:t>
      </w:r>
      <w:r w:rsidR="00AB24F4" w:rsidRPr="006A744A">
        <w:rPr>
          <w:rFonts w:ascii="Book Antiqua" w:hAnsi="Book Antiqua" w:cs="Times New Roman"/>
          <w:sz w:val="24"/>
          <w:szCs w:val="24"/>
        </w:rPr>
        <w:t>the</w:t>
      </w:r>
      <w:r w:rsidRPr="006A744A">
        <w:rPr>
          <w:rFonts w:ascii="Book Antiqua" w:hAnsi="Book Antiqua" w:cs="Times New Roman"/>
          <w:sz w:val="24"/>
          <w:szCs w:val="24"/>
        </w:rPr>
        <w:t xml:space="preserve"> intragastric balloons provided up to 25</w:t>
      </w:r>
      <w:r w:rsidR="00313CFB" w:rsidRPr="006A744A">
        <w:rPr>
          <w:rFonts w:ascii="Book Antiqua" w:hAnsi="Book Antiqua" w:cs="Times New Roman"/>
          <w:sz w:val="24"/>
          <w:szCs w:val="24"/>
        </w:rPr>
        <w:t>%</w:t>
      </w:r>
      <w:r w:rsidR="00B54A2C" w:rsidRPr="006A744A">
        <w:rPr>
          <w:rFonts w:ascii="Book Antiqua" w:hAnsi="Book Antiqua" w:cs="Times New Roman"/>
          <w:sz w:val="24"/>
          <w:szCs w:val="24"/>
        </w:rPr>
        <w:t>-29</w:t>
      </w:r>
      <w:r w:rsidRPr="006A744A">
        <w:rPr>
          <w:rFonts w:ascii="Book Antiqua" w:hAnsi="Book Antiqua" w:cs="Times New Roman"/>
          <w:sz w:val="24"/>
          <w:szCs w:val="24"/>
        </w:rPr>
        <w:t>% excess body weight loss at 12 mo</w:t>
      </w:r>
      <w:r w:rsidR="00313CFB">
        <w:rPr>
          <w:rFonts w:ascii="Book Antiqua" w:hAnsi="Book Antiqua" w:cs="Times New Roman" w:hint="eastAsia"/>
          <w:sz w:val="24"/>
          <w:szCs w:val="24"/>
          <w:lang w:eastAsia="zh-CN"/>
        </w:rPr>
        <w:t xml:space="preserve"> </w:t>
      </w:r>
      <w:r w:rsidR="00B52866" w:rsidRPr="006A744A">
        <w:rPr>
          <w:rFonts w:ascii="Book Antiqua" w:hAnsi="Book Antiqua" w:cs="Times New Roman"/>
          <w:sz w:val="24"/>
          <w:szCs w:val="24"/>
        </w:rPr>
        <w:t xml:space="preserve">using </w:t>
      </w:r>
      <w:r w:rsidR="00B54A2C" w:rsidRPr="006A744A">
        <w:rPr>
          <w:rFonts w:ascii="Book Antiqua" w:hAnsi="Book Antiqua" w:cs="Times New Roman"/>
          <w:sz w:val="24"/>
          <w:szCs w:val="24"/>
        </w:rPr>
        <w:t>the various balloons</w:t>
      </w:r>
      <w:r w:rsidR="00D53CCB" w:rsidRPr="006A744A">
        <w:rPr>
          <w:rFonts w:ascii="Book Antiqua" w:hAnsi="Book Antiqua" w:cs="Times New Roman"/>
          <w:sz w:val="24"/>
          <w:szCs w:val="24"/>
        </w:rPr>
        <w:t>.</w:t>
      </w:r>
    </w:p>
    <w:p w14:paraId="01B14997" w14:textId="2CFE1C0F" w:rsidR="00164394" w:rsidRPr="006A744A" w:rsidRDefault="004D56AF" w:rsidP="00313CFB">
      <w:pPr>
        <w:snapToGrid w:val="0"/>
        <w:spacing w:after="0"/>
        <w:ind w:firstLineChars="100" w:firstLine="240"/>
        <w:jc w:val="both"/>
        <w:rPr>
          <w:rFonts w:ascii="Book Antiqua" w:hAnsi="Book Antiqua" w:cs="Times New Roman"/>
          <w:sz w:val="24"/>
          <w:szCs w:val="24"/>
          <w:vertAlign w:val="superscript"/>
        </w:rPr>
      </w:pPr>
      <w:r w:rsidRPr="006A744A">
        <w:rPr>
          <w:rFonts w:ascii="Book Antiqua" w:hAnsi="Book Antiqua" w:cs="Times New Roman"/>
          <w:sz w:val="24"/>
          <w:szCs w:val="24"/>
          <w:shd w:val="clear" w:color="auto" w:fill="FFFFFF"/>
        </w:rPr>
        <w:t>Statistically</w:t>
      </w:r>
      <w:r w:rsidR="00164394" w:rsidRPr="006A744A">
        <w:rPr>
          <w:rFonts w:ascii="Book Antiqua" w:hAnsi="Book Antiqua" w:cs="Times New Roman"/>
          <w:sz w:val="24"/>
          <w:szCs w:val="24"/>
          <w:shd w:val="clear" w:color="auto" w:fill="FFFFFF"/>
        </w:rPr>
        <w:t xml:space="preserve"> significant </w:t>
      </w:r>
      <w:r w:rsidRPr="006A744A">
        <w:rPr>
          <w:rFonts w:ascii="Book Antiqua" w:hAnsi="Book Antiqua" w:cs="Times New Roman"/>
          <w:sz w:val="24"/>
          <w:szCs w:val="24"/>
          <w:shd w:val="clear" w:color="auto" w:fill="FFFFFF"/>
        </w:rPr>
        <w:t xml:space="preserve">and clinically pertinent </w:t>
      </w:r>
      <w:r w:rsidR="00164394" w:rsidRPr="006A744A">
        <w:rPr>
          <w:rFonts w:ascii="Book Antiqua" w:hAnsi="Book Antiqua" w:cs="Times New Roman"/>
          <w:sz w:val="24"/>
          <w:szCs w:val="24"/>
          <w:shd w:val="clear" w:color="auto" w:fill="FFFFFF"/>
        </w:rPr>
        <w:t>comorbid improvements were obser</w:t>
      </w:r>
      <w:r w:rsidR="00D53CCB" w:rsidRPr="006A744A">
        <w:rPr>
          <w:rFonts w:ascii="Book Antiqua" w:hAnsi="Book Antiqua" w:cs="Times New Roman"/>
          <w:sz w:val="24"/>
          <w:szCs w:val="24"/>
          <w:shd w:val="clear" w:color="auto" w:fill="FFFFFF"/>
        </w:rPr>
        <w:t xml:space="preserve">ved in </w:t>
      </w:r>
      <w:r w:rsidRPr="006A744A">
        <w:rPr>
          <w:rFonts w:ascii="Book Antiqua" w:hAnsi="Book Antiqua" w:cs="Times New Roman"/>
          <w:sz w:val="24"/>
          <w:szCs w:val="24"/>
          <w:shd w:val="clear" w:color="auto" w:fill="FFFFFF"/>
        </w:rPr>
        <w:t>patients with diabetes</w:t>
      </w:r>
      <w:r w:rsidR="00D53CCB" w:rsidRPr="006A744A">
        <w:rPr>
          <w:rFonts w:ascii="Book Antiqua" w:hAnsi="Book Antiqua" w:cs="Times New Roman"/>
          <w:sz w:val="24"/>
          <w:szCs w:val="24"/>
          <w:shd w:val="clear" w:color="auto" w:fill="FFFFFF"/>
        </w:rPr>
        <w:t xml:space="preserve">, </w:t>
      </w:r>
      <w:r w:rsidRPr="006A744A">
        <w:rPr>
          <w:rFonts w:ascii="Book Antiqua" w:hAnsi="Book Antiqua" w:cs="Times New Roman"/>
          <w:sz w:val="24"/>
          <w:szCs w:val="24"/>
          <w:shd w:val="clear" w:color="auto" w:fill="FFFFFF"/>
        </w:rPr>
        <w:t>hypertension</w:t>
      </w:r>
      <w:r w:rsidR="00D53CCB" w:rsidRPr="006A744A">
        <w:rPr>
          <w:rFonts w:ascii="Book Antiqua" w:hAnsi="Book Antiqua" w:cs="Times New Roman"/>
          <w:sz w:val="24"/>
          <w:szCs w:val="24"/>
          <w:shd w:val="clear" w:color="auto" w:fill="FFFFFF"/>
        </w:rPr>
        <w:t>, a</w:t>
      </w:r>
      <w:r w:rsidRPr="006A744A">
        <w:rPr>
          <w:rFonts w:ascii="Book Antiqua" w:hAnsi="Book Antiqua" w:cs="Times New Roman"/>
          <w:sz w:val="24"/>
          <w:szCs w:val="24"/>
          <w:shd w:val="clear" w:color="auto" w:fill="FFFFFF"/>
        </w:rPr>
        <w:t>nd hyperlipidemia</w:t>
      </w:r>
      <w:r w:rsidR="00164394" w:rsidRPr="006A744A">
        <w:rPr>
          <w:rFonts w:ascii="Book Antiqua" w:hAnsi="Book Antiqua" w:cs="Times New Roman"/>
          <w:sz w:val="24"/>
          <w:szCs w:val="24"/>
          <w:shd w:val="clear" w:color="auto" w:fill="FFFFFF"/>
        </w:rPr>
        <w:t>, and these improvements were sustained through 48 weeks of follow up in the REDUCE pivotal trial for the Reshape balloons</w:t>
      </w:r>
      <w:r w:rsidR="00313CFB" w:rsidRPr="006A744A">
        <w:rPr>
          <w:rFonts w:ascii="Book Antiqua" w:hAnsi="Book Antiqua" w:cs="Times New Roman"/>
          <w:sz w:val="24"/>
          <w:szCs w:val="24"/>
          <w:shd w:val="clear" w:color="auto" w:fill="FFFFFF"/>
          <w:vertAlign w:val="superscript"/>
        </w:rPr>
        <w:t>[11]</w:t>
      </w:r>
      <w:r w:rsidR="00164394" w:rsidRPr="006A744A">
        <w:rPr>
          <w:rFonts w:ascii="Book Antiqua" w:hAnsi="Book Antiqua" w:cs="Times New Roman"/>
          <w:sz w:val="24"/>
          <w:szCs w:val="24"/>
          <w:shd w:val="clear" w:color="auto" w:fill="FFFFFF"/>
        </w:rPr>
        <w:t>.</w:t>
      </w:r>
    </w:p>
    <w:p w14:paraId="0960D909" w14:textId="5C6E73DE" w:rsidR="00164394" w:rsidRPr="006A744A" w:rsidRDefault="00D53CCB" w:rsidP="00313CFB">
      <w:pPr>
        <w:snapToGrid w:val="0"/>
        <w:spacing w:after="0"/>
        <w:ind w:firstLineChars="100" w:firstLine="240"/>
        <w:jc w:val="both"/>
        <w:rPr>
          <w:rStyle w:val="apple-converted-space"/>
          <w:rFonts w:ascii="Book Antiqua" w:hAnsi="Book Antiqua" w:cs="Times New Roman"/>
          <w:sz w:val="24"/>
          <w:szCs w:val="24"/>
          <w:shd w:val="clear" w:color="auto" w:fill="FFFFFF"/>
          <w:vertAlign w:val="superscript"/>
          <w:lang w:eastAsia="zh-CN"/>
        </w:rPr>
      </w:pPr>
      <w:r w:rsidRPr="006A744A">
        <w:rPr>
          <w:rFonts w:ascii="Book Antiqua" w:hAnsi="Book Antiqua" w:cs="Times New Roman"/>
          <w:sz w:val="24"/>
          <w:szCs w:val="24"/>
          <w:shd w:val="clear" w:color="auto" w:fill="FFFFFF"/>
        </w:rPr>
        <w:t>A</w:t>
      </w:r>
      <w:r w:rsidR="00164394" w:rsidRPr="006A744A">
        <w:rPr>
          <w:rFonts w:ascii="Book Antiqua" w:hAnsi="Book Antiqua" w:cs="Times New Roman"/>
          <w:sz w:val="24"/>
          <w:szCs w:val="24"/>
          <w:shd w:val="clear" w:color="auto" w:fill="FFFFFF"/>
        </w:rPr>
        <w:t>dverse events included post-implantation accommodative symptoms of nausea, (as high as 86.9%), vomiting, and abdominal pain. The most common adverse event was early removal of the device due to intolerance.</w:t>
      </w:r>
      <w:r w:rsidRPr="006A744A">
        <w:rPr>
          <w:rStyle w:val="apple-converted-space"/>
          <w:rFonts w:ascii="Book Antiqua" w:hAnsi="Book Antiqua" w:cs="Times New Roman"/>
          <w:sz w:val="24"/>
          <w:szCs w:val="24"/>
          <w:shd w:val="clear" w:color="auto" w:fill="FFFFFF"/>
        </w:rPr>
        <w:t> The US pivotal study showed a</w:t>
      </w:r>
      <w:r w:rsidR="00313CFB">
        <w:rPr>
          <w:rStyle w:val="apple-converted-space"/>
          <w:rFonts w:ascii="Book Antiqua" w:hAnsi="Book Antiqua" w:cs="Times New Roman"/>
          <w:sz w:val="24"/>
          <w:szCs w:val="24"/>
          <w:shd w:val="clear" w:color="auto" w:fill="FFFFFF"/>
        </w:rPr>
        <w:t xml:space="preserve"> 4.25</w:t>
      </w:r>
      <w:r w:rsidR="00164394" w:rsidRPr="006A744A">
        <w:rPr>
          <w:rStyle w:val="apple-converted-space"/>
          <w:rFonts w:ascii="Book Antiqua" w:hAnsi="Book Antiqua" w:cs="Times New Roman"/>
          <w:sz w:val="24"/>
          <w:szCs w:val="24"/>
          <w:shd w:val="clear" w:color="auto" w:fill="FFFFFF"/>
        </w:rPr>
        <w:t>% rate</w:t>
      </w:r>
      <w:r w:rsidRPr="006A744A">
        <w:rPr>
          <w:rStyle w:val="apple-converted-space"/>
          <w:rFonts w:ascii="Book Antiqua" w:hAnsi="Book Antiqua" w:cs="Times New Roman"/>
          <w:sz w:val="24"/>
          <w:szCs w:val="24"/>
          <w:shd w:val="clear" w:color="auto" w:fill="FFFFFF"/>
        </w:rPr>
        <w:t xml:space="preserve"> of early removal of implanted devices</w:t>
      </w:r>
      <w:r w:rsidR="00F225F7" w:rsidRPr="006A744A">
        <w:rPr>
          <w:rStyle w:val="apple-converted-space"/>
          <w:rFonts w:ascii="Book Antiqua" w:hAnsi="Book Antiqua" w:cs="Times New Roman"/>
          <w:sz w:val="24"/>
          <w:szCs w:val="24"/>
          <w:shd w:val="clear" w:color="auto" w:fill="FFFFFF"/>
          <w:vertAlign w:val="superscript"/>
        </w:rPr>
        <w:t>[12]</w:t>
      </w:r>
      <w:r w:rsidR="00AB24F4" w:rsidRPr="006A744A">
        <w:rPr>
          <w:rStyle w:val="apple-converted-space"/>
          <w:rFonts w:ascii="Book Antiqua" w:hAnsi="Book Antiqua" w:cs="Times New Roman"/>
          <w:sz w:val="24"/>
          <w:szCs w:val="24"/>
          <w:shd w:val="clear" w:color="auto" w:fill="FFFFFF"/>
        </w:rPr>
        <w:t>.</w:t>
      </w:r>
    </w:p>
    <w:p w14:paraId="6372E412" w14:textId="7BBCCD68" w:rsidR="00164394" w:rsidRPr="006A744A" w:rsidRDefault="00AB49AF" w:rsidP="00313CFB">
      <w:pPr>
        <w:snapToGrid w:val="0"/>
        <w:spacing w:after="0"/>
        <w:ind w:firstLineChars="100" w:firstLine="240"/>
        <w:jc w:val="both"/>
        <w:rPr>
          <w:rStyle w:val="apple-converted-space"/>
          <w:rFonts w:ascii="Book Antiqua" w:hAnsi="Book Antiqua" w:cs="Times New Roman"/>
          <w:sz w:val="24"/>
          <w:szCs w:val="24"/>
          <w:shd w:val="clear" w:color="auto" w:fill="FFFFFF"/>
        </w:rPr>
      </w:pPr>
      <w:r w:rsidRPr="006A744A">
        <w:rPr>
          <w:rStyle w:val="apple-converted-space"/>
          <w:rFonts w:ascii="Book Antiqua" w:hAnsi="Book Antiqua" w:cs="Times New Roman"/>
          <w:sz w:val="24"/>
          <w:szCs w:val="24"/>
          <w:shd w:val="clear" w:color="auto" w:fill="FFFFFF"/>
        </w:rPr>
        <w:t>Absolute contraindications for placement</w:t>
      </w:r>
      <w:r w:rsidR="00164394" w:rsidRPr="006A744A">
        <w:rPr>
          <w:rStyle w:val="apple-converted-space"/>
          <w:rFonts w:ascii="Book Antiqua" w:hAnsi="Book Antiqua" w:cs="Times New Roman"/>
          <w:sz w:val="24"/>
          <w:szCs w:val="24"/>
          <w:shd w:val="clear" w:color="auto" w:fill="FFFFFF"/>
        </w:rPr>
        <w:t xml:space="preserve"> </w:t>
      </w:r>
      <w:r w:rsidRPr="006A744A">
        <w:rPr>
          <w:rStyle w:val="apple-converted-space"/>
          <w:rFonts w:ascii="Book Antiqua" w:hAnsi="Book Antiqua" w:cs="Times New Roman"/>
          <w:sz w:val="24"/>
          <w:szCs w:val="24"/>
          <w:shd w:val="clear" w:color="auto" w:fill="FFFFFF"/>
        </w:rPr>
        <w:t>include</w:t>
      </w:r>
      <w:r w:rsidR="00164394" w:rsidRPr="006A744A">
        <w:rPr>
          <w:rStyle w:val="apple-converted-space"/>
          <w:rFonts w:ascii="Book Antiqua" w:hAnsi="Book Antiqua" w:cs="Times New Roman"/>
          <w:sz w:val="24"/>
          <w:szCs w:val="24"/>
          <w:shd w:val="clear" w:color="auto" w:fill="FFFFFF"/>
        </w:rPr>
        <w:t xml:space="preserve"> previous gastric surgery, hiatal hernia &gt; 5 cm, coagulation disorder, potential bleeding lesion of the foregut, pregnancy, alcoholism/drug addiction, </w:t>
      </w:r>
      <w:r w:rsidRPr="006A744A">
        <w:rPr>
          <w:rStyle w:val="apple-converted-space"/>
          <w:rFonts w:ascii="Book Antiqua" w:hAnsi="Book Antiqua" w:cs="Times New Roman"/>
          <w:sz w:val="24"/>
          <w:szCs w:val="24"/>
          <w:shd w:val="clear" w:color="auto" w:fill="FFFFFF"/>
        </w:rPr>
        <w:t xml:space="preserve">and </w:t>
      </w:r>
      <w:r w:rsidR="00164394" w:rsidRPr="006A744A">
        <w:rPr>
          <w:rStyle w:val="apple-converted-space"/>
          <w:rFonts w:ascii="Book Antiqua" w:hAnsi="Book Antiqua" w:cs="Times New Roman"/>
          <w:sz w:val="24"/>
          <w:szCs w:val="24"/>
          <w:shd w:val="clear" w:color="auto" w:fill="FFFFFF"/>
        </w:rPr>
        <w:t>severe liver disease. Relative contraindications</w:t>
      </w:r>
      <w:r w:rsidRPr="006A744A">
        <w:rPr>
          <w:rStyle w:val="apple-converted-space"/>
          <w:rFonts w:ascii="Book Antiqua" w:hAnsi="Book Antiqua" w:cs="Times New Roman"/>
          <w:sz w:val="24"/>
          <w:szCs w:val="24"/>
          <w:shd w:val="clear" w:color="auto" w:fill="FFFFFF"/>
        </w:rPr>
        <w:t xml:space="preserve"> include</w:t>
      </w:r>
      <w:r w:rsidR="00164394" w:rsidRPr="006A744A">
        <w:rPr>
          <w:rStyle w:val="apple-converted-space"/>
          <w:rFonts w:ascii="Book Antiqua" w:hAnsi="Book Antiqua" w:cs="Times New Roman"/>
          <w:sz w:val="24"/>
          <w:szCs w:val="24"/>
          <w:shd w:val="clear" w:color="auto" w:fill="FFFFFF"/>
        </w:rPr>
        <w:t xml:space="preserve"> esophagitis, Crohn’s disease, NSAID use, </w:t>
      </w:r>
      <w:r w:rsidRPr="006A744A">
        <w:rPr>
          <w:rStyle w:val="apple-converted-space"/>
          <w:rFonts w:ascii="Book Antiqua" w:hAnsi="Book Antiqua" w:cs="Times New Roman"/>
          <w:sz w:val="24"/>
          <w:szCs w:val="24"/>
          <w:shd w:val="clear" w:color="auto" w:fill="FFFFFF"/>
        </w:rPr>
        <w:t xml:space="preserve">and </w:t>
      </w:r>
      <w:r w:rsidR="00164394" w:rsidRPr="006A744A">
        <w:rPr>
          <w:rStyle w:val="apple-converted-space"/>
          <w:rFonts w:ascii="Book Antiqua" w:hAnsi="Book Antiqua" w:cs="Times New Roman"/>
          <w:sz w:val="24"/>
          <w:szCs w:val="24"/>
          <w:shd w:val="clear" w:color="auto" w:fill="FFFFFF"/>
        </w:rPr>
        <w:t>uncontrolled psychiatric illnesses.</w:t>
      </w:r>
    </w:p>
    <w:p w14:paraId="11D53EE1" w14:textId="06032784" w:rsidR="00C32C2A" w:rsidRPr="006A744A" w:rsidRDefault="00AB49AF" w:rsidP="00313CFB">
      <w:pPr>
        <w:snapToGrid w:val="0"/>
        <w:spacing w:after="0"/>
        <w:ind w:firstLineChars="100" w:firstLine="240"/>
        <w:jc w:val="both"/>
        <w:rPr>
          <w:rFonts w:ascii="Book Antiqua" w:hAnsi="Book Antiqua" w:cs="Times New Roman"/>
          <w:sz w:val="24"/>
          <w:szCs w:val="24"/>
        </w:rPr>
      </w:pPr>
      <w:r w:rsidRPr="006A744A">
        <w:rPr>
          <w:rFonts w:ascii="Book Antiqua" w:hAnsi="Book Antiqua" w:cs="Times New Roman"/>
          <w:sz w:val="24"/>
          <w:szCs w:val="24"/>
          <w:shd w:val="clear" w:color="auto" w:fill="FFFFFF"/>
        </w:rPr>
        <w:t>Balloon</w:t>
      </w:r>
      <w:r w:rsidR="00164394" w:rsidRPr="006A744A">
        <w:rPr>
          <w:rFonts w:ascii="Book Antiqua" w:hAnsi="Book Antiqua" w:cs="Times New Roman"/>
          <w:sz w:val="24"/>
          <w:szCs w:val="24"/>
          <w:shd w:val="clear" w:color="auto" w:fill="FFFFFF"/>
        </w:rPr>
        <w:t xml:space="preserve"> deflation has become a rare event </w:t>
      </w:r>
      <w:r w:rsidR="00DA0117" w:rsidRPr="006A744A">
        <w:rPr>
          <w:rFonts w:ascii="Book Antiqua" w:hAnsi="Book Antiqua" w:cs="Times New Roman"/>
          <w:sz w:val="24"/>
          <w:szCs w:val="24"/>
          <w:shd w:val="clear" w:color="auto" w:fill="FFFFFF"/>
        </w:rPr>
        <w:t>since</w:t>
      </w:r>
      <w:r w:rsidR="00164394" w:rsidRPr="006A744A">
        <w:rPr>
          <w:rFonts w:ascii="Book Antiqua" w:hAnsi="Book Antiqua" w:cs="Times New Roman"/>
          <w:sz w:val="24"/>
          <w:szCs w:val="24"/>
          <w:shd w:val="clear" w:color="auto" w:fill="FFFFFF"/>
        </w:rPr>
        <w:t xml:space="preserve"> manufactures have impr</w:t>
      </w:r>
      <w:r w:rsidR="00DA0117" w:rsidRPr="006A744A">
        <w:rPr>
          <w:rFonts w:ascii="Book Antiqua" w:hAnsi="Book Antiqua" w:cs="Times New Roman"/>
          <w:sz w:val="24"/>
          <w:szCs w:val="24"/>
          <w:shd w:val="clear" w:color="auto" w:fill="FFFFFF"/>
        </w:rPr>
        <w:t xml:space="preserve">oved the design of the devices. However, it is still imperative that </w:t>
      </w:r>
      <w:r w:rsidR="003D5446" w:rsidRPr="006A744A">
        <w:rPr>
          <w:rFonts w:ascii="Book Antiqua" w:hAnsi="Book Antiqua" w:cs="Times New Roman"/>
          <w:sz w:val="24"/>
          <w:szCs w:val="24"/>
          <w:shd w:val="clear" w:color="auto" w:fill="FFFFFF"/>
        </w:rPr>
        <w:t>patients and providers</w:t>
      </w:r>
      <w:r w:rsidR="00164394" w:rsidRPr="006A744A">
        <w:rPr>
          <w:rFonts w:ascii="Book Antiqua" w:hAnsi="Book Antiqua" w:cs="Times New Roman"/>
          <w:sz w:val="24"/>
          <w:szCs w:val="24"/>
          <w:shd w:val="clear" w:color="auto" w:fill="FFFFFF"/>
        </w:rPr>
        <w:t xml:space="preserve"> remain aware of this possibility and the need for immediate removal to avoid </w:t>
      </w:r>
      <w:r w:rsidR="00DA0117" w:rsidRPr="006A744A">
        <w:rPr>
          <w:rFonts w:ascii="Book Antiqua" w:hAnsi="Book Antiqua" w:cs="Times New Roman"/>
          <w:sz w:val="24"/>
          <w:szCs w:val="24"/>
          <w:shd w:val="clear" w:color="auto" w:fill="FFFFFF"/>
        </w:rPr>
        <w:t>balloon</w:t>
      </w:r>
      <w:r w:rsidR="00164394" w:rsidRPr="006A744A">
        <w:rPr>
          <w:rFonts w:ascii="Book Antiqua" w:hAnsi="Book Antiqua" w:cs="Times New Roman"/>
          <w:sz w:val="24"/>
          <w:szCs w:val="24"/>
          <w:shd w:val="clear" w:color="auto" w:fill="FFFFFF"/>
        </w:rPr>
        <w:t xml:space="preserve"> migration.</w:t>
      </w:r>
      <w:r w:rsidR="00C32C2A" w:rsidRPr="006A744A">
        <w:rPr>
          <w:rFonts w:ascii="Book Antiqua" w:hAnsi="Book Antiqua" w:cs="Times New Roman"/>
          <w:sz w:val="24"/>
          <w:szCs w:val="24"/>
        </w:rPr>
        <w:t xml:space="preserve"> </w:t>
      </w:r>
    </w:p>
    <w:p w14:paraId="420F9426" w14:textId="77777777" w:rsidR="00313CFB" w:rsidRDefault="00313CFB" w:rsidP="00313CFB">
      <w:pPr>
        <w:snapToGrid w:val="0"/>
        <w:spacing w:after="0"/>
        <w:jc w:val="both"/>
        <w:rPr>
          <w:rStyle w:val="Emphasis"/>
          <w:rFonts w:ascii="Book Antiqua" w:hAnsi="Book Antiqua" w:cs="Times New Roman"/>
          <w:sz w:val="24"/>
          <w:szCs w:val="24"/>
          <w:shd w:val="clear" w:color="auto" w:fill="FFFFFF"/>
          <w:lang w:eastAsia="zh-CN"/>
        </w:rPr>
      </w:pPr>
    </w:p>
    <w:p w14:paraId="1C80952A" w14:textId="77777777" w:rsidR="00313CFB" w:rsidRPr="00313CFB" w:rsidRDefault="00164394" w:rsidP="00313CFB">
      <w:pPr>
        <w:snapToGrid w:val="0"/>
        <w:spacing w:after="0"/>
        <w:jc w:val="both"/>
        <w:rPr>
          <w:rFonts w:ascii="Book Antiqua" w:hAnsi="Book Antiqua" w:cs="Times New Roman"/>
          <w:b/>
          <w:sz w:val="24"/>
          <w:szCs w:val="24"/>
          <w:shd w:val="clear" w:color="auto" w:fill="FFFFFF"/>
          <w:lang w:eastAsia="zh-CN"/>
        </w:rPr>
      </w:pPr>
      <w:r w:rsidRPr="00313CFB">
        <w:rPr>
          <w:rStyle w:val="Emphasis"/>
          <w:rFonts w:ascii="Book Antiqua" w:hAnsi="Book Antiqua" w:cs="Times New Roman"/>
          <w:b/>
          <w:sz w:val="24"/>
          <w:szCs w:val="24"/>
          <w:shd w:val="clear" w:color="auto" w:fill="FFFFFF"/>
        </w:rPr>
        <w:t>ReShape Integrated Dual Balloon System</w:t>
      </w:r>
    </w:p>
    <w:p w14:paraId="63D3584A" w14:textId="3B746A39" w:rsidR="00B730FB" w:rsidRPr="006A744A" w:rsidRDefault="00F803E5" w:rsidP="00313CFB">
      <w:pPr>
        <w:snapToGrid w:val="0"/>
        <w:spacing w:after="0"/>
        <w:jc w:val="both"/>
        <w:rPr>
          <w:rFonts w:ascii="Book Antiqua" w:hAnsi="Book Antiqua" w:cs="Times New Roman"/>
          <w:sz w:val="24"/>
          <w:szCs w:val="24"/>
          <w:vertAlign w:val="superscript"/>
        </w:rPr>
      </w:pPr>
      <w:r w:rsidRPr="00313CFB">
        <w:rPr>
          <w:rFonts w:ascii="Book Antiqua" w:hAnsi="Book Antiqua" w:cs="Times New Roman"/>
          <w:sz w:val="24"/>
          <w:szCs w:val="24"/>
          <w:shd w:val="clear" w:color="auto" w:fill="FFFFFF"/>
        </w:rPr>
        <w:t>Th</w:t>
      </w:r>
      <w:r w:rsidRPr="006A744A">
        <w:rPr>
          <w:rFonts w:ascii="Book Antiqua" w:hAnsi="Book Antiqua" w:cs="Times New Roman"/>
          <w:sz w:val="24"/>
          <w:szCs w:val="24"/>
          <w:shd w:val="clear" w:color="auto" w:fill="FFFFFF"/>
        </w:rPr>
        <w:t>e REDUCE trial showed deflation in up to 6% of patients and an absence of migrations. In order to detect the presence of deflation, the ReShape system monitors change in the color of u</w:t>
      </w:r>
      <w:r w:rsidR="00094B4F" w:rsidRPr="006A744A">
        <w:rPr>
          <w:rFonts w:ascii="Book Antiqua" w:hAnsi="Book Antiqua" w:cs="Times New Roman"/>
          <w:sz w:val="24"/>
          <w:szCs w:val="24"/>
          <w:shd w:val="clear" w:color="auto" w:fill="FFFFFF"/>
        </w:rPr>
        <w:t>rine from normal to blue-green</w:t>
      </w:r>
      <w:r w:rsidR="00313CFB" w:rsidRPr="006A744A">
        <w:rPr>
          <w:rFonts w:ascii="Book Antiqua" w:hAnsi="Book Antiqua" w:cs="Times New Roman"/>
          <w:sz w:val="24"/>
          <w:szCs w:val="24"/>
          <w:shd w:val="clear" w:color="auto" w:fill="FFFFFF"/>
          <w:vertAlign w:val="superscript"/>
        </w:rPr>
        <w:t>[13]</w:t>
      </w:r>
      <w:r w:rsidR="00AB24F4" w:rsidRPr="006A744A">
        <w:rPr>
          <w:rFonts w:ascii="Book Antiqua" w:hAnsi="Book Antiqua" w:cs="Times New Roman"/>
          <w:sz w:val="24"/>
          <w:szCs w:val="24"/>
          <w:shd w:val="clear" w:color="auto" w:fill="FFFFFF"/>
        </w:rPr>
        <w:t>.</w:t>
      </w:r>
      <w:r w:rsidR="00AB24F4" w:rsidRPr="006A744A">
        <w:rPr>
          <w:rFonts w:ascii="Book Antiqua" w:hAnsi="Book Antiqua" w:cs="Times New Roman"/>
          <w:sz w:val="24"/>
          <w:szCs w:val="24"/>
          <w:shd w:val="clear" w:color="auto" w:fill="FFFFFF"/>
          <w:vertAlign w:val="superscript"/>
        </w:rPr>
        <w:t xml:space="preserve"> </w:t>
      </w:r>
    </w:p>
    <w:p w14:paraId="6AB33B30" w14:textId="77777777" w:rsidR="00313CFB" w:rsidRDefault="00313CFB" w:rsidP="00313CFB">
      <w:pPr>
        <w:snapToGrid w:val="0"/>
        <w:spacing w:after="0"/>
        <w:jc w:val="both"/>
        <w:rPr>
          <w:rStyle w:val="Emphasis"/>
          <w:rFonts w:ascii="Book Antiqua" w:hAnsi="Book Antiqua" w:cs="Times New Roman"/>
          <w:sz w:val="24"/>
          <w:szCs w:val="24"/>
          <w:shd w:val="clear" w:color="auto" w:fill="FFFFFF"/>
          <w:lang w:eastAsia="zh-CN"/>
        </w:rPr>
      </w:pPr>
    </w:p>
    <w:p w14:paraId="13DB53B7" w14:textId="77777777" w:rsidR="00313CFB" w:rsidRPr="00313CFB" w:rsidRDefault="00164394" w:rsidP="00313CFB">
      <w:pPr>
        <w:snapToGrid w:val="0"/>
        <w:spacing w:after="0"/>
        <w:jc w:val="both"/>
        <w:rPr>
          <w:rStyle w:val="Emphasis"/>
          <w:rFonts w:ascii="Book Antiqua" w:hAnsi="Book Antiqua" w:cs="Times New Roman"/>
          <w:b/>
          <w:iCs w:val="0"/>
          <w:sz w:val="24"/>
          <w:szCs w:val="24"/>
          <w:shd w:val="clear" w:color="auto" w:fill="FFFFFF"/>
          <w:lang w:eastAsia="zh-CN"/>
        </w:rPr>
      </w:pPr>
      <w:r w:rsidRPr="00313CFB">
        <w:rPr>
          <w:rStyle w:val="Emphasis"/>
          <w:rFonts w:ascii="Book Antiqua" w:hAnsi="Book Antiqua" w:cs="Times New Roman"/>
          <w:b/>
          <w:sz w:val="24"/>
          <w:szCs w:val="24"/>
          <w:shd w:val="clear" w:color="auto" w:fill="FFFFFF"/>
        </w:rPr>
        <w:t>Orbera Intragastric Balloon System</w:t>
      </w:r>
    </w:p>
    <w:p w14:paraId="4B1CD50C" w14:textId="60274DC6" w:rsidR="000B41AA" w:rsidRPr="006A744A" w:rsidRDefault="00514D96" w:rsidP="00313CFB">
      <w:pPr>
        <w:snapToGrid w:val="0"/>
        <w:spacing w:after="0"/>
        <w:jc w:val="both"/>
        <w:rPr>
          <w:rFonts w:ascii="Book Antiqua" w:hAnsi="Book Antiqua" w:cs="Times New Roman"/>
          <w:sz w:val="24"/>
          <w:szCs w:val="24"/>
          <w:shd w:val="clear" w:color="auto" w:fill="FFFFFF"/>
        </w:rPr>
      </w:pPr>
      <w:r w:rsidRPr="006A744A">
        <w:rPr>
          <w:rFonts w:ascii="Book Antiqua" w:hAnsi="Book Antiqua" w:cs="Times New Roman"/>
          <w:sz w:val="24"/>
          <w:szCs w:val="24"/>
          <w:shd w:val="clear" w:color="auto" w:fill="FFFFFF"/>
        </w:rPr>
        <w:lastRenderedPageBreak/>
        <w:t>Studies using the</w:t>
      </w:r>
      <w:r w:rsidR="00164394" w:rsidRPr="006A744A">
        <w:rPr>
          <w:rFonts w:ascii="Book Antiqua" w:hAnsi="Book Antiqua" w:cs="Times New Roman"/>
          <w:sz w:val="24"/>
          <w:szCs w:val="24"/>
          <w:shd w:val="clear" w:color="auto" w:fill="FFFFFF"/>
        </w:rPr>
        <w:t xml:space="preserve"> Orbera Intragastric Balloon System</w:t>
      </w:r>
      <w:r w:rsidRPr="006A744A">
        <w:rPr>
          <w:rFonts w:ascii="Book Antiqua" w:hAnsi="Book Antiqua" w:cs="Times New Roman"/>
          <w:sz w:val="24"/>
          <w:szCs w:val="24"/>
          <w:shd w:val="clear" w:color="auto" w:fill="FFFFFF"/>
        </w:rPr>
        <w:t>, showed an absence of any spontaneous deflations</w:t>
      </w:r>
      <w:r w:rsidR="00164394" w:rsidRPr="006A744A">
        <w:rPr>
          <w:rFonts w:ascii="Book Antiqua" w:hAnsi="Book Antiqua" w:cs="Times New Roman"/>
          <w:sz w:val="24"/>
          <w:szCs w:val="24"/>
          <w:shd w:val="clear" w:color="auto" w:fill="FFFFFF"/>
        </w:rPr>
        <w:t xml:space="preserve">. </w:t>
      </w:r>
      <w:r w:rsidRPr="006A744A">
        <w:rPr>
          <w:rFonts w:ascii="Book Antiqua" w:hAnsi="Book Antiqua" w:cs="Times New Roman"/>
          <w:sz w:val="24"/>
          <w:szCs w:val="24"/>
          <w:shd w:val="clear" w:color="auto" w:fill="FFFFFF"/>
        </w:rPr>
        <w:t xml:space="preserve">Deflation in this system </w:t>
      </w:r>
      <w:r w:rsidR="00764D14" w:rsidRPr="006A744A">
        <w:rPr>
          <w:rFonts w:ascii="Book Antiqua" w:hAnsi="Book Antiqua" w:cs="Times New Roman"/>
          <w:sz w:val="24"/>
          <w:szCs w:val="24"/>
          <w:shd w:val="clear" w:color="auto" w:fill="FFFFFF"/>
        </w:rPr>
        <w:t>can be</w:t>
      </w:r>
      <w:r w:rsidRPr="006A744A">
        <w:rPr>
          <w:rFonts w:ascii="Book Antiqua" w:hAnsi="Book Antiqua" w:cs="Times New Roman"/>
          <w:sz w:val="24"/>
          <w:szCs w:val="24"/>
          <w:shd w:val="clear" w:color="auto" w:fill="FFFFFF"/>
        </w:rPr>
        <w:t xml:space="preserve"> detected through patient-stated loss of </w:t>
      </w:r>
      <w:r w:rsidR="0045225F" w:rsidRPr="006A744A">
        <w:rPr>
          <w:rFonts w:ascii="Book Antiqua" w:hAnsi="Book Antiqua" w:cs="Times New Roman"/>
          <w:sz w:val="24"/>
          <w:szCs w:val="24"/>
          <w:shd w:val="clear" w:color="auto" w:fill="FFFFFF"/>
        </w:rPr>
        <w:t>satiety</w:t>
      </w:r>
      <w:r w:rsidRPr="006A744A">
        <w:rPr>
          <w:rFonts w:ascii="Book Antiqua" w:hAnsi="Book Antiqua" w:cs="Times New Roman"/>
          <w:sz w:val="24"/>
          <w:szCs w:val="24"/>
          <w:shd w:val="clear" w:color="auto" w:fill="FFFFFF"/>
        </w:rPr>
        <w:t xml:space="preserve"> or weight changes</w:t>
      </w:r>
      <w:r w:rsidR="00764D14" w:rsidRPr="006A744A">
        <w:rPr>
          <w:rFonts w:ascii="Book Antiqua" w:hAnsi="Book Antiqua" w:cs="Times New Roman"/>
          <w:sz w:val="24"/>
          <w:szCs w:val="24"/>
          <w:shd w:val="clear" w:color="auto" w:fill="FFFFFF"/>
        </w:rPr>
        <w:t>, however, common practice dictates a relatively easy means of detection through monitoring the change in urine output</w:t>
      </w:r>
      <w:r w:rsidRPr="006A744A">
        <w:rPr>
          <w:rFonts w:ascii="Book Antiqua" w:hAnsi="Book Antiqua" w:cs="Times New Roman"/>
          <w:sz w:val="24"/>
          <w:szCs w:val="24"/>
          <w:shd w:val="clear" w:color="auto" w:fill="FFFFFF"/>
        </w:rPr>
        <w:t>.</w:t>
      </w:r>
    </w:p>
    <w:p w14:paraId="422BBDBC" w14:textId="7B7E9B43" w:rsidR="00164394" w:rsidRPr="006A744A" w:rsidRDefault="000B41AA" w:rsidP="00313CFB">
      <w:pPr>
        <w:snapToGrid w:val="0"/>
        <w:spacing w:after="0"/>
        <w:ind w:firstLineChars="100" w:firstLine="240"/>
        <w:jc w:val="both"/>
        <w:rPr>
          <w:rFonts w:ascii="Book Antiqua" w:hAnsi="Book Antiqua" w:cs="Times New Roman"/>
          <w:i/>
          <w:iCs/>
          <w:sz w:val="24"/>
          <w:szCs w:val="24"/>
          <w:shd w:val="clear" w:color="auto" w:fill="FFFFFF"/>
        </w:rPr>
      </w:pPr>
      <w:r w:rsidRPr="006A744A">
        <w:rPr>
          <w:rFonts w:ascii="Book Antiqua" w:hAnsi="Book Antiqua" w:cs="Times New Roman"/>
          <w:iCs/>
          <w:sz w:val="24"/>
          <w:szCs w:val="24"/>
          <w:shd w:val="clear" w:color="auto" w:fill="FFFFFF"/>
        </w:rPr>
        <w:t xml:space="preserve">The </w:t>
      </w:r>
      <w:r w:rsidR="00164394" w:rsidRPr="006A744A">
        <w:rPr>
          <w:rFonts w:ascii="Book Antiqua" w:hAnsi="Book Antiqua" w:cs="Times New Roman"/>
          <w:sz w:val="24"/>
          <w:szCs w:val="24"/>
          <w:shd w:val="clear" w:color="auto" w:fill="FFFFFF"/>
        </w:rPr>
        <w:t>Obalon System- did not report any deflations in the 336 patients that were studied as a part of the SMART clinical trial.</w:t>
      </w:r>
    </w:p>
    <w:p w14:paraId="23727435" w14:textId="60D5D341" w:rsidR="00980A30" w:rsidRDefault="00B730FB" w:rsidP="00313CFB">
      <w:pPr>
        <w:snapToGrid w:val="0"/>
        <w:spacing w:after="0"/>
        <w:ind w:firstLineChars="100" w:firstLine="240"/>
        <w:jc w:val="both"/>
        <w:rPr>
          <w:rFonts w:ascii="Book Antiqua" w:hAnsi="Book Antiqua" w:cs="Times New Roman"/>
          <w:sz w:val="24"/>
          <w:szCs w:val="24"/>
          <w:shd w:val="clear" w:color="auto" w:fill="FFFFFF"/>
          <w:lang w:eastAsia="zh-CN"/>
        </w:rPr>
      </w:pPr>
      <w:r w:rsidRPr="006A744A">
        <w:rPr>
          <w:rFonts w:ascii="Book Antiqua" w:hAnsi="Book Antiqua" w:cs="Times New Roman"/>
          <w:sz w:val="24"/>
          <w:szCs w:val="24"/>
          <w:shd w:val="clear" w:color="auto" w:fill="FFFFFF"/>
        </w:rPr>
        <w:t>Overall, the newl</w:t>
      </w:r>
      <w:r w:rsidR="00164394" w:rsidRPr="006A744A">
        <w:rPr>
          <w:rFonts w:ascii="Book Antiqua" w:hAnsi="Book Antiqua" w:cs="Times New Roman"/>
          <w:sz w:val="24"/>
          <w:szCs w:val="24"/>
          <w:shd w:val="clear" w:color="auto" w:fill="FFFFFF"/>
        </w:rPr>
        <w:t>y FDA approved in</w:t>
      </w:r>
      <w:r w:rsidR="002A4AD4" w:rsidRPr="006A744A">
        <w:rPr>
          <w:rFonts w:ascii="Book Antiqua" w:hAnsi="Book Antiqua" w:cs="Times New Roman"/>
          <w:sz w:val="24"/>
          <w:szCs w:val="24"/>
          <w:shd w:val="clear" w:color="auto" w:fill="FFFFFF"/>
        </w:rPr>
        <w:t>tra</w:t>
      </w:r>
      <w:r w:rsidRPr="006A744A">
        <w:rPr>
          <w:rFonts w:ascii="Book Antiqua" w:hAnsi="Book Antiqua" w:cs="Times New Roman"/>
          <w:sz w:val="24"/>
          <w:szCs w:val="24"/>
          <w:shd w:val="clear" w:color="auto" w:fill="FFFFFF"/>
        </w:rPr>
        <w:t>gastric balloons provide a viable option for weight loss in patients</w:t>
      </w:r>
      <w:r w:rsidR="00313CFB">
        <w:rPr>
          <w:rFonts w:ascii="Book Antiqua" w:hAnsi="Book Antiqua" w:cs="Times New Roman"/>
          <w:sz w:val="24"/>
          <w:szCs w:val="24"/>
          <w:shd w:val="clear" w:color="auto" w:fill="FFFFFF"/>
        </w:rPr>
        <w:t xml:space="preserve"> with BMIs between 30</w:t>
      </w:r>
      <w:r w:rsidR="00313CFB">
        <w:rPr>
          <w:rFonts w:ascii="Book Antiqua" w:hAnsi="Book Antiqua" w:cs="Times New Roman" w:hint="eastAsia"/>
          <w:sz w:val="24"/>
          <w:szCs w:val="24"/>
          <w:shd w:val="clear" w:color="auto" w:fill="FFFFFF"/>
          <w:lang w:eastAsia="zh-CN"/>
        </w:rPr>
        <w:t>-</w:t>
      </w:r>
      <w:r w:rsidR="00164394" w:rsidRPr="006A744A">
        <w:rPr>
          <w:rFonts w:ascii="Book Antiqua" w:hAnsi="Book Antiqua" w:cs="Times New Roman"/>
          <w:sz w:val="24"/>
          <w:szCs w:val="24"/>
          <w:shd w:val="clear" w:color="auto" w:fill="FFFFFF"/>
        </w:rPr>
        <w:t>40</w:t>
      </w:r>
      <w:r w:rsidR="00313CFB">
        <w:rPr>
          <w:rFonts w:ascii="Book Antiqua" w:hAnsi="Book Antiqua" w:cs="Times New Roman" w:hint="eastAsia"/>
          <w:sz w:val="24"/>
          <w:szCs w:val="24"/>
          <w:shd w:val="clear" w:color="auto" w:fill="FFFFFF"/>
          <w:lang w:eastAsia="zh-CN"/>
        </w:rPr>
        <w:t xml:space="preserve"> </w:t>
      </w:r>
      <w:r w:rsidR="00164394" w:rsidRPr="006A744A">
        <w:rPr>
          <w:rFonts w:ascii="Book Antiqua" w:hAnsi="Book Antiqua" w:cs="Times New Roman"/>
          <w:sz w:val="24"/>
          <w:szCs w:val="24"/>
          <w:shd w:val="clear" w:color="auto" w:fill="FFFFFF"/>
        </w:rPr>
        <w:t>kg/m</w:t>
      </w:r>
      <w:r w:rsidR="00164394" w:rsidRPr="006A744A">
        <w:rPr>
          <w:rFonts w:ascii="Book Antiqua" w:hAnsi="Book Antiqua" w:cs="Times New Roman"/>
          <w:sz w:val="24"/>
          <w:szCs w:val="24"/>
          <w:shd w:val="clear" w:color="auto" w:fill="FFFFFF"/>
          <w:vertAlign w:val="superscript"/>
        </w:rPr>
        <w:t>2</w:t>
      </w:r>
      <w:r w:rsidR="00164394" w:rsidRPr="006A744A">
        <w:rPr>
          <w:rFonts w:ascii="Book Antiqua" w:hAnsi="Book Antiqua" w:cs="Times New Roman"/>
          <w:sz w:val="24"/>
          <w:szCs w:val="24"/>
          <w:shd w:val="clear" w:color="auto" w:fill="FFFFFF"/>
        </w:rPr>
        <w:t xml:space="preserve">. </w:t>
      </w:r>
      <w:r w:rsidR="00C538A9" w:rsidRPr="006A744A">
        <w:rPr>
          <w:rFonts w:ascii="Book Antiqua" w:hAnsi="Book Antiqua" w:cs="Times New Roman"/>
          <w:sz w:val="24"/>
          <w:szCs w:val="24"/>
          <w:shd w:val="clear" w:color="auto" w:fill="FFFFFF"/>
        </w:rPr>
        <w:t>Studies have documented cases in which</w:t>
      </w:r>
      <w:r w:rsidR="002A4AD4" w:rsidRPr="006A744A">
        <w:rPr>
          <w:rFonts w:ascii="Book Antiqua" w:hAnsi="Book Antiqua" w:cs="Times New Roman"/>
          <w:sz w:val="24"/>
          <w:szCs w:val="24"/>
          <w:shd w:val="clear" w:color="auto" w:fill="FFFFFF"/>
        </w:rPr>
        <w:t xml:space="preserve"> treatment with intra</w:t>
      </w:r>
      <w:r w:rsidR="007E20D6" w:rsidRPr="006A744A">
        <w:rPr>
          <w:rFonts w:ascii="Book Antiqua" w:hAnsi="Book Antiqua" w:cs="Times New Roman"/>
          <w:sz w:val="24"/>
          <w:szCs w:val="24"/>
          <w:shd w:val="clear" w:color="auto" w:fill="FFFFFF"/>
        </w:rPr>
        <w:t>gastric balloons have shown to incur better</w:t>
      </w:r>
      <w:r w:rsidR="00164394" w:rsidRPr="006A744A">
        <w:rPr>
          <w:rFonts w:ascii="Book Antiqua" w:hAnsi="Book Antiqua" w:cs="Times New Roman"/>
          <w:sz w:val="24"/>
          <w:szCs w:val="24"/>
          <w:shd w:val="clear" w:color="auto" w:fill="FFFFFF"/>
        </w:rPr>
        <w:t xml:space="preserve"> weight loss </w:t>
      </w:r>
      <w:r w:rsidR="00F01A1C" w:rsidRPr="006A744A">
        <w:rPr>
          <w:rFonts w:ascii="Book Antiqua" w:hAnsi="Book Antiqua" w:cs="Times New Roman"/>
          <w:sz w:val="24"/>
          <w:szCs w:val="24"/>
          <w:shd w:val="clear" w:color="auto" w:fill="FFFFFF"/>
        </w:rPr>
        <w:t>than</w:t>
      </w:r>
      <w:r w:rsidR="00164394" w:rsidRPr="006A744A">
        <w:rPr>
          <w:rFonts w:ascii="Book Antiqua" w:hAnsi="Book Antiqua" w:cs="Times New Roman"/>
          <w:sz w:val="24"/>
          <w:szCs w:val="24"/>
          <w:shd w:val="clear" w:color="auto" w:fill="FFFFFF"/>
        </w:rPr>
        <w:t xml:space="preserve"> diet and lifestyle modification alone. </w:t>
      </w:r>
      <w:r w:rsidR="00C538A9" w:rsidRPr="006A744A">
        <w:rPr>
          <w:rFonts w:ascii="Book Antiqua" w:hAnsi="Book Antiqua" w:cs="Times New Roman"/>
          <w:sz w:val="24"/>
          <w:szCs w:val="24"/>
          <w:shd w:val="clear" w:color="auto" w:fill="FFFFFF"/>
        </w:rPr>
        <w:t xml:space="preserve">However, there is still much controversy on this topic, and the evidence is inconclusive for definitive guidelines, thus, further long-term monitoring and randomized control trials are needed to quantify benefits. </w:t>
      </w:r>
      <w:r w:rsidR="007E20D6" w:rsidRPr="006A744A">
        <w:rPr>
          <w:rFonts w:ascii="Book Antiqua" w:hAnsi="Book Antiqua" w:cs="Times New Roman"/>
          <w:sz w:val="24"/>
          <w:szCs w:val="24"/>
          <w:shd w:val="clear" w:color="auto" w:fill="FFFFFF"/>
        </w:rPr>
        <w:t>The added benefit of</w:t>
      </w:r>
      <w:r w:rsidR="00164394" w:rsidRPr="006A744A">
        <w:rPr>
          <w:rFonts w:ascii="Book Antiqua" w:hAnsi="Book Antiqua" w:cs="Times New Roman"/>
          <w:sz w:val="24"/>
          <w:szCs w:val="24"/>
          <w:shd w:val="clear" w:color="auto" w:fill="FFFFFF"/>
        </w:rPr>
        <w:t xml:space="preserve"> </w:t>
      </w:r>
      <w:r w:rsidR="007E20D6" w:rsidRPr="006A744A">
        <w:rPr>
          <w:rFonts w:ascii="Book Antiqua" w:hAnsi="Book Antiqua" w:cs="Times New Roman"/>
          <w:sz w:val="24"/>
          <w:szCs w:val="24"/>
          <w:shd w:val="clear" w:color="auto" w:fill="FFFFFF"/>
        </w:rPr>
        <w:t>patients being able to avoid</w:t>
      </w:r>
      <w:r w:rsidR="00164394" w:rsidRPr="006A744A">
        <w:rPr>
          <w:rFonts w:ascii="Book Antiqua" w:hAnsi="Book Antiqua" w:cs="Times New Roman"/>
          <w:sz w:val="24"/>
          <w:szCs w:val="24"/>
          <w:shd w:val="clear" w:color="auto" w:fill="FFFFFF"/>
        </w:rPr>
        <w:t xml:space="preserve"> surgical procedure</w:t>
      </w:r>
      <w:r w:rsidR="007E20D6" w:rsidRPr="006A744A">
        <w:rPr>
          <w:rFonts w:ascii="Book Antiqua" w:hAnsi="Book Antiqua" w:cs="Times New Roman"/>
          <w:sz w:val="24"/>
          <w:szCs w:val="24"/>
          <w:shd w:val="clear" w:color="auto" w:fill="FFFFFF"/>
        </w:rPr>
        <w:t>s</w:t>
      </w:r>
      <w:r w:rsidR="00164394" w:rsidRPr="006A744A">
        <w:rPr>
          <w:rFonts w:ascii="Book Antiqua" w:hAnsi="Book Antiqua" w:cs="Times New Roman"/>
          <w:sz w:val="24"/>
          <w:szCs w:val="24"/>
          <w:shd w:val="clear" w:color="auto" w:fill="FFFFFF"/>
        </w:rPr>
        <w:t xml:space="preserve"> </w:t>
      </w:r>
      <w:r w:rsidR="007E20D6" w:rsidRPr="006A744A">
        <w:rPr>
          <w:rFonts w:ascii="Book Antiqua" w:hAnsi="Book Antiqua" w:cs="Times New Roman"/>
          <w:sz w:val="24"/>
          <w:szCs w:val="24"/>
          <w:shd w:val="clear" w:color="auto" w:fill="FFFFFF"/>
        </w:rPr>
        <w:t>such as</w:t>
      </w:r>
      <w:r w:rsidR="00164394" w:rsidRPr="006A744A">
        <w:rPr>
          <w:rFonts w:ascii="Book Antiqua" w:hAnsi="Book Antiqua" w:cs="Times New Roman"/>
          <w:sz w:val="24"/>
          <w:szCs w:val="24"/>
          <w:shd w:val="clear" w:color="auto" w:fill="FFFFFF"/>
        </w:rPr>
        <w:t xml:space="preserve"> gastric bypass or </w:t>
      </w:r>
      <w:r w:rsidR="007E20D6" w:rsidRPr="006A744A">
        <w:rPr>
          <w:rFonts w:ascii="Book Antiqua" w:hAnsi="Book Antiqua" w:cs="Times New Roman"/>
          <w:sz w:val="24"/>
          <w:szCs w:val="24"/>
          <w:shd w:val="clear" w:color="auto" w:fill="FFFFFF"/>
        </w:rPr>
        <w:t>sleeve gastrectomy allows for this modality of treatment to</w:t>
      </w:r>
      <w:r w:rsidR="00164394" w:rsidRPr="006A744A">
        <w:rPr>
          <w:rFonts w:ascii="Book Antiqua" w:hAnsi="Book Antiqua" w:cs="Times New Roman"/>
          <w:sz w:val="24"/>
          <w:szCs w:val="24"/>
          <w:shd w:val="clear" w:color="auto" w:fill="FFFFFF"/>
        </w:rPr>
        <w:t xml:space="preserve"> appeal to certain patient groups. </w:t>
      </w:r>
      <w:r w:rsidR="007E20D6" w:rsidRPr="006A744A">
        <w:rPr>
          <w:rFonts w:ascii="Book Antiqua" w:hAnsi="Book Antiqua" w:cs="Times New Roman"/>
          <w:sz w:val="24"/>
          <w:szCs w:val="24"/>
          <w:shd w:val="clear" w:color="auto" w:fill="FFFFFF"/>
        </w:rPr>
        <w:t>These</w:t>
      </w:r>
      <w:r w:rsidR="003D5446" w:rsidRPr="006A744A">
        <w:rPr>
          <w:rFonts w:ascii="Book Antiqua" w:hAnsi="Book Antiqua" w:cs="Times New Roman"/>
          <w:sz w:val="24"/>
          <w:szCs w:val="24"/>
          <w:shd w:val="clear" w:color="auto" w:fill="FFFFFF"/>
        </w:rPr>
        <w:t xml:space="preserve"> may</w:t>
      </w:r>
      <w:r w:rsidR="007E20D6" w:rsidRPr="006A744A">
        <w:rPr>
          <w:rFonts w:ascii="Book Antiqua" w:hAnsi="Book Antiqua" w:cs="Times New Roman"/>
          <w:sz w:val="24"/>
          <w:szCs w:val="24"/>
          <w:shd w:val="clear" w:color="auto" w:fill="FFFFFF"/>
        </w:rPr>
        <w:t xml:space="preserve"> include </w:t>
      </w:r>
      <w:r w:rsidR="00164394" w:rsidRPr="006A744A">
        <w:rPr>
          <w:rFonts w:ascii="Book Antiqua" w:hAnsi="Book Antiqua" w:cs="Times New Roman"/>
          <w:sz w:val="24"/>
          <w:szCs w:val="24"/>
          <w:shd w:val="clear" w:color="auto" w:fill="FFFFFF"/>
        </w:rPr>
        <w:t>patient</w:t>
      </w:r>
      <w:r w:rsidR="007E20D6" w:rsidRPr="006A744A">
        <w:rPr>
          <w:rFonts w:ascii="Book Antiqua" w:hAnsi="Book Antiqua" w:cs="Times New Roman"/>
          <w:sz w:val="24"/>
          <w:szCs w:val="24"/>
          <w:shd w:val="clear" w:color="auto" w:fill="FFFFFF"/>
        </w:rPr>
        <w:t>s</w:t>
      </w:r>
      <w:r w:rsidR="00164394" w:rsidRPr="006A744A">
        <w:rPr>
          <w:rFonts w:ascii="Book Antiqua" w:hAnsi="Book Antiqua" w:cs="Times New Roman"/>
          <w:sz w:val="24"/>
          <w:szCs w:val="24"/>
          <w:shd w:val="clear" w:color="auto" w:fill="FFFFFF"/>
        </w:rPr>
        <w:t xml:space="preserve"> </w:t>
      </w:r>
      <w:r w:rsidR="007E20D6" w:rsidRPr="006A744A">
        <w:rPr>
          <w:rFonts w:ascii="Book Antiqua" w:hAnsi="Book Antiqua" w:cs="Times New Roman"/>
          <w:sz w:val="24"/>
          <w:szCs w:val="24"/>
          <w:shd w:val="clear" w:color="auto" w:fill="FFFFFF"/>
        </w:rPr>
        <w:t>that</w:t>
      </w:r>
      <w:r w:rsidR="00164394" w:rsidRPr="006A744A">
        <w:rPr>
          <w:rFonts w:ascii="Book Antiqua" w:hAnsi="Book Antiqua" w:cs="Times New Roman"/>
          <w:sz w:val="24"/>
          <w:szCs w:val="24"/>
          <w:shd w:val="clear" w:color="auto" w:fill="FFFFFF"/>
        </w:rPr>
        <w:t xml:space="preserve"> are not </w:t>
      </w:r>
      <w:r w:rsidR="00733B0B" w:rsidRPr="006A744A">
        <w:rPr>
          <w:rFonts w:ascii="Book Antiqua" w:hAnsi="Book Antiqua" w:cs="Times New Roman"/>
          <w:sz w:val="24"/>
          <w:szCs w:val="24"/>
          <w:shd w:val="clear" w:color="auto" w:fill="FFFFFF"/>
        </w:rPr>
        <w:t>adequately</w:t>
      </w:r>
      <w:r w:rsidR="007E20D6" w:rsidRPr="006A744A">
        <w:rPr>
          <w:rFonts w:ascii="Book Antiqua" w:hAnsi="Book Antiqua" w:cs="Times New Roman"/>
          <w:sz w:val="24"/>
          <w:szCs w:val="24"/>
          <w:shd w:val="clear" w:color="auto" w:fill="FFFFFF"/>
        </w:rPr>
        <w:t xml:space="preserve"> </w:t>
      </w:r>
      <w:r w:rsidR="00164394" w:rsidRPr="006A744A">
        <w:rPr>
          <w:rFonts w:ascii="Book Antiqua" w:hAnsi="Book Antiqua" w:cs="Times New Roman"/>
          <w:sz w:val="24"/>
          <w:szCs w:val="24"/>
          <w:shd w:val="clear" w:color="auto" w:fill="FFFFFF"/>
        </w:rPr>
        <w:t xml:space="preserve">fit or </w:t>
      </w:r>
      <w:r w:rsidR="00733B0B" w:rsidRPr="006A744A">
        <w:rPr>
          <w:rFonts w:ascii="Book Antiqua" w:hAnsi="Book Antiqua" w:cs="Times New Roman"/>
          <w:sz w:val="24"/>
          <w:szCs w:val="24"/>
          <w:shd w:val="clear" w:color="auto" w:fill="FFFFFF"/>
        </w:rPr>
        <w:t>prepared to undergo</w:t>
      </w:r>
      <w:r w:rsidR="00164394" w:rsidRPr="006A744A">
        <w:rPr>
          <w:rFonts w:ascii="Book Antiqua" w:hAnsi="Book Antiqua" w:cs="Times New Roman"/>
          <w:sz w:val="24"/>
          <w:szCs w:val="24"/>
          <w:shd w:val="clear" w:color="auto" w:fill="FFFFFF"/>
        </w:rPr>
        <w:t xml:space="preserve"> a surgical procedure. It is </w:t>
      </w:r>
      <w:r w:rsidR="00335CAA" w:rsidRPr="006A744A">
        <w:rPr>
          <w:rFonts w:ascii="Book Antiqua" w:hAnsi="Book Antiqua" w:cs="Times New Roman"/>
          <w:sz w:val="24"/>
          <w:szCs w:val="24"/>
          <w:shd w:val="clear" w:color="auto" w:fill="FFFFFF"/>
        </w:rPr>
        <w:t xml:space="preserve">imperative, however, to understand </w:t>
      </w:r>
      <w:r w:rsidR="00164394" w:rsidRPr="006A744A">
        <w:rPr>
          <w:rFonts w:ascii="Book Antiqua" w:hAnsi="Book Antiqua" w:cs="Times New Roman"/>
          <w:sz w:val="24"/>
          <w:szCs w:val="24"/>
          <w:shd w:val="clear" w:color="auto" w:fill="FFFFFF"/>
        </w:rPr>
        <w:t xml:space="preserve">that the balloons work best when placed and cared for by an experienced multidisciplinary bariatric team, well equipped with not only handling complications of balloons but providing dietary and emotional support to these patients. </w:t>
      </w:r>
      <w:r w:rsidR="00B60D7E" w:rsidRPr="006A744A">
        <w:rPr>
          <w:rFonts w:ascii="Book Antiqua" w:hAnsi="Book Antiqua" w:cs="Times New Roman"/>
          <w:sz w:val="24"/>
          <w:szCs w:val="24"/>
          <w:shd w:val="clear" w:color="auto" w:fill="FFFFFF"/>
        </w:rPr>
        <w:t xml:space="preserve">Ultimately, these new devices have the potential to serve as a novel instrument </w:t>
      </w:r>
      <w:r w:rsidR="00164394" w:rsidRPr="006A744A">
        <w:rPr>
          <w:rFonts w:ascii="Book Antiqua" w:hAnsi="Book Antiqua" w:cs="Times New Roman"/>
          <w:sz w:val="24"/>
          <w:szCs w:val="24"/>
          <w:shd w:val="clear" w:color="auto" w:fill="FFFFFF"/>
        </w:rPr>
        <w:t>in the tool box of the bariatric surgeon.</w:t>
      </w:r>
    </w:p>
    <w:p w14:paraId="0A6EFA47" w14:textId="77777777" w:rsidR="00313CFB" w:rsidRPr="00313CFB" w:rsidRDefault="00313CFB" w:rsidP="00313CFB">
      <w:pPr>
        <w:snapToGrid w:val="0"/>
        <w:spacing w:after="0"/>
        <w:jc w:val="both"/>
        <w:rPr>
          <w:rFonts w:ascii="Book Antiqua" w:hAnsi="Book Antiqua" w:cs="Times New Roman"/>
          <w:sz w:val="24"/>
          <w:szCs w:val="24"/>
          <w:shd w:val="clear" w:color="auto" w:fill="FFFFFF"/>
          <w:lang w:eastAsia="zh-CN"/>
        </w:rPr>
      </w:pPr>
    </w:p>
    <w:p w14:paraId="68D6B3DB" w14:textId="76B3F34E" w:rsidR="00942277" w:rsidRPr="006A744A" w:rsidRDefault="001C55B0" w:rsidP="006A744A">
      <w:pPr>
        <w:snapToGrid w:val="0"/>
        <w:spacing w:after="0"/>
        <w:jc w:val="both"/>
        <w:rPr>
          <w:rFonts w:ascii="Book Antiqua" w:hAnsi="Book Antiqua" w:cs="Times New Roman"/>
          <w:b/>
          <w:sz w:val="24"/>
          <w:szCs w:val="24"/>
          <w:shd w:val="clear" w:color="auto" w:fill="FFFFFF"/>
        </w:rPr>
      </w:pPr>
      <w:r w:rsidRPr="006A744A">
        <w:rPr>
          <w:rFonts w:ascii="Book Antiqua" w:hAnsi="Book Antiqua" w:cs="Times New Roman"/>
          <w:b/>
          <w:sz w:val="24"/>
          <w:szCs w:val="24"/>
          <w:shd w:val="clear" w:color="auto" w:fill="FFFFFF"/>
        </w:rPr>
        <w:t xml:space="preserve">APPROACH LIMITATIONS </w:t>
      </w:r>
    </w:p>
    <w:p w14:paraId="518CC596" w14:textId="63A3F531" w:rsidR="00164394" w:rsidRPr="006A744A" w:rsidRDefault="00164394" w:rsidP="006A744A">
      <w:pPr>
        <w:snapToGrid w:val="0"/>
        <w:spacing w:after="0"/>
        <w:jc w:val="both"/>
        <w:rPr>
          <w:rFonts w:ascii="Book Antiqua" w:hAnsi="Book Antiqua" w:cs="Times New Roman"/>
          <w:sz w:val="24"/>
          <w:szCs w:val="24"/>
          <w:shd w:val="clear" w:color="auto" w:fill="FFFFFF"/>
        </w:rPr>
      </w:pPr>
      <w:r w:rsidRPr="006A744A">
        <w:rPr>
          <w:rFonts w:ascii="Book Antiqua" w:hAnsi="Book Antiqua" w:cs="Times New Roman"/>
          <w:sz w:val="24"/>
          <w:szCs w:val="24"/>
          <w:shd w:val="clear" w:color="auto" w:fill="FFFFFF"/>
        </w:rPr>
        <w:t xml:space="preserve">One of </w:t>
      </w:r>
      <w:r w:rsidR="00B64B9F" w:rsidRPr="006A744A">
        <w:rPr>
          <w:rFonts w:ascii="Book Antiqua" w:hAnsi="Book Antiqua" w:cs="Times New Roman"/>
          <w:sz w:val="24"/>
          <w:szCs w:val="24"/>
          <w:shd w:val="clear" w:color="auto" w:fill="FFFFFF"/>
        </w:rPr>
        <w:t xml:space="preserve">the </w:t>
      </w:r>
      <w:r w:rsidRPr="006A744A">
        <w:rPr>
          <w:rFonts w:ascii="Book Antiqua" w:hAnsi="Book Antiqua" w:cs="Times New Roman"/>
          <w:sz w:val="24"/>
          <w:szCs w:val="24"/>
          <w:shd w:val="clear" w:color="auto" w:fill="FFFFFF"/>
        </w:rPr>
        <w:t xml:space="preserve">biggest concerns </w:t>
      </w:r>
      <w:r w:rsidR="007962A9" w:rsidRPr="006A744A">
        <w:rPr>
          <w:rFonts w:ascii="Book Antiqua" w:hAnsi="Book Antiqua" w:cs="Times New Roman"/>
          <w:sz w:val="24"/>
          <w:szCs w:val="24"/>
          <w:shd w:val="clear" w:color="auto" w:fill="FFFFFF"/>
        </w:rPr>
        <w:t xml:space="preserve">noted </w:t>
      </w:r>
      <w:r w:rsidRPr="006A744A">
        <w:rPr>
          <w:rFonts w:ascii="Book Antiqua" w:hAnsi="Book Antiqua" w:cs="Times New Roman"/>
          <w:sz w:val="24"/>
          <w:szCs w:val="24"/>
          <w:shd w:val="clear" w:color="auto" w:fill="FFFFFF"/>
        </w:rPr>
        <w:t>is that the</w:t>
      </w:r>
      <w:r w:rsidR="007962A9" w:rsidRPr="006A744A">
        <w:rPr>
          <w:rFonts w:ascii="Book Antiqua" w:hAnsi="Book Antiqua" w:cs="Times New Roman"/>
          <w:sz w:val="24"/>
          <w:szCs w:val="24"/>
          <w:shd w:val="clear" w:color="auto" w:fill="FFFFFF"/>
        </w:rPr>
        <w:t xml:space="preserve"> balloons are unable to provide</w:t>
      </w:r>
      <w:r w:rsidRPr="006A744A">
        <w:rPr>
          <w:rFonts w:ascii="Book Antiqua" w:hAnsi="Book Antiqua" w:cs="Times New Roman"/>
          <w:sz w:val="24"/>
          <w:szCs w:val="24"/>
          <w:shd w:val="clear" w:color="auto" w:fill="FFFFFF"/>
        </w:rPr>
        <w:t xml:space="preserve"> long term, substantial weight loss when compared with traditional bariatric procedures. The bypass and the sleeve prov</w:t>
      </w:r>
      <w:r w:rsidR="007962A9" w:rsidRPr="006A744A">
        <w:rPr>
          <w:rFonts w:ascii="Book Antiqua" w:hAnsi="Book Antiqua" w:cs="Times New Roman"/>
          <w:sz w:val="24"/>
          <w:szCs w:val="24"/>
          <w:shd w:val="clear" w:color="auto" w:fill="FFFFFF"/>
        </w:rPr>
        <w:t>ide up to 60</w:t>
      </w:r>
      <w:r w:rsidR="00313CFB" w:rsidRPr="006A744A">
        <w:rPr>
          <w:rFonts w:ascii="Book Antiqua" w:hAnsi="Book Antiqua" w:cs="Times New Roman"/>
          <w:sz w:val="24"/>
          <w:szCs w:val="24"/>
          <w:shd w:val="clear" w:color="auto" w:fill="FFFFFF"/>
        </w:rPr>
        <w:t>%</w:t>
      </w:r>
      <w:r w:rsidR="007962A9" w:rsidRPr="006A744A">
        <w:rPr>
          <w:rFonts w:ascii="Book Antiqua" w:hAnsi="Book Antiqua" w:cs="Times New Roman"/>
          <w:sz w:val="24"/>
          <w:szCs w:val="24"/>
          <w:shd w:val="clear" w:color="auto" w:fill="FFFFFF"/>
        </w:rPr>
        <w:t>-75% EWL at 1 year, w</w:t>
      </w:r>
      <w:r w:rsidRPr="006A744A">
        <w:rPr>
          <w:rFonts w:ascii="Book Antiqua" w:hAnsi="Book Antiqua" w:cs="Times New Roman"/>
          <w:sz w:val="24"/>
          <w:szCs w:val="24"/>
          <w:shd w:val="clear" w:color="auto" w:fill="FFFFFF"/>
        </w:rPr>
        <w:t>hen compared t</w:t>
      </w:r>
      <w:r w:rsidR="007962A9" w:rsidRPr="006A744A">
        <w:rPr>
          <w:rFonts w:ascii="Book Antiqua" w:hAnsi="Book Antiqua" w:cs="Times New Roman"/>
          <w:sz w:val="24"/>
          <w:szCs w:val="24"/>
          <w:shd w:val="clear" w:color="auto" w:fill="FFFFFF"/>
        </w:rPr>
        <w:t>o the 25</w:t>
      </w:r>
      <w:r w:rsidR="00313CFB" w:rsidRPr="006A744A">
        <w:rPr>
          <w:rFonts w:ascii="Book Antiqua" w:hAnsi="Book Antiqua" w:cs="Times New Roman"/>
          <w:sz w:val="24"/>
          <w:szCs w:val="24"/>
          <w:shd w:val="clear" w:color="auto" w:fill="FFFFFF"/>
        </w:rPr>
        <w:t>%</w:t>
      </w:r>
      <w:r w:rsidR="003D5446" w:rsidRPr="006A744A">
        <w:rPr>
          <w:rFonts w:ascii="Book Antiqua" w:hAnsi="Book Antiqua" w:cs="Times New Roman"/>
          <w:sz w:val="24"/>
          <w:szCs w:val="24"/>
          <w:shd w:val="clear" w:color="auto" w:fill="FFFFFF"/>
        </w:rPr>
        <w:t>-30</w:t>
      </w:r>
      <w:r w:rsidR="007962A9" w:rsidRPr="006A744A">
        <w:rPr>
          <w:rFonts w:ascii="Book Antiqua" w:hAnsi="Book Antiqua" w:cs="Times New Roman"/>
          <w:sz w:val="24"/>
          <w:szCs w:val="24"/>
          <w:shd w:val="clear" w:color="auto" w:fill="FFFFFF"/>
        </w:rPr>
        <w:t>% EWL with the balloon. P</w:t>
      </w:r>
      <w:r w:rsidRPr="006A744A">
        <w:rPr>
          <w:rFonts w:ascii="Book Antiqua" w:hAnsi="Book Antiqua" w:cs="Times New Roman"/>
          <w:sz w:val="24"/>
          <w:szCs w:val="24"/>
          <w:shd w:val="clear" w:color="auto" w:fill="FFFFFF"/>
        </w:rPr>
        <w:t xml:space="preserve">atients with </w:t>
      </w:r>
      <w:r w:rsidR="007962A9" w:rsidRPr="006A744A">
        <w:rPr>
          <w:rFonts w:ascii="Book Antiqua" w:hAnsi="Book Antiqua" w:cs="Times New Roman"/>
          <w:sz w:val="24"/>
          <w:szCs w:val="24"/>
          <w:shd w:val="clear" w:color="auto" w:fill="FFFFFF"/>
        </w:rPr>
        <w:t xml:space="preserve">substantially </w:t>
      </w:r>
      <w:r w:rsidRPr="006A744A">
        <w:rPr>
          <w:rFonts w:ascii="Book Antiqua" w:hAnsi="Book Antiqua" w:cs="Times New Roman"/>
          <w:sz w:val="24"/>
          <w:szCs w:val="24"/>
          <w:shd w:val="clear" w:color="auto" w:fill="FFFFFF"/>
        </w:rPr>
        <w:t xml:space="preserve">higher BMIs looking for a durable procedure for sustained weight loss may not benefit from the balloons. </w:t>
      </w:r>
      <w:r w:rsidR="007962A9" w:rsidRPr="006A744A">
        <w:rPr>
          <w:rFonts w:ascii="Book Antiqua" w:hAnsi="Book Antiqua" w:cs="Times New Roman"/>
          <w:sz w:val="24"/>
          <w:szCs w:val="24"/>
          <w:shd w:val="clear" w:color="auto" w:fill="FFFFFF"/>
        </w:rPr>
        <w:t>In addition, the co-</w:t>
      </w:r>
      <w:r w:rsidRPr="006A744A">
        <w:rPr>
          <w:rFonts w:ascii="Book Antiqua" w:hAnsi="Book Antiqua" w:cs="Times New Roman"/>
          <w:sz w:val="24"/>
          <w:szCs w:val="24"/>
          <w:shd w:val="clear" w:color="auto" w:fill="FFFFFF"/>
        </w:rPr>
        <w:t>morbidity resolution profile</w:t>
      </w:r>
      <w:r w:rsidR="007962A9" w:rsidRPr="006A744A">
        <w:rPr>
          <w:rFonts w:ascii="Book Antiqua" w:hAnsi="Book Antiqua" w:cs="Times New Roman"/>
          <w:sz w:val="24"/>
          <w:szCs w:val="24"/>
          <w:shd w:val="clear" w:color="auto" w:fill="FFFFFF"/>
        </w:rPr>
        <w:t>s</w:t>
      </w:r>
      <w:r w:rsidRPr="006A744A">
        <w:rPr>
          <w:rFonts w:ascii="Book Antiqua" w:hAnsi="Book Antiqua" w:cs="Times New Roman"/>
          <w:sz w:val="24"/>
          <w:szCs w:val="24"/>
          <w:shd w:val="clear" w:color="auto" w:fill="FFFFFF"/>
        </w:rPr>
        <w:t xml:space="preserve"> of the gastric bypass and sleeve gastrect</w:t>
      </w:r>
      <w:r w:rsidR="003D5446" w:rsidRPr="006A744A">
        <w:rPr>
          <w:rFonts w:ascii="Book Antiqua" w:hAnsi="Book Antiqua" w:cs="Times New Roman"/>
          <w:sz w:val="24"/>
          <w:szCs w:val="24"/>
          <w:shd w:val="clear" w:color="auto" w:fill="FFFFFF"/>
        </w:rPr>
        <w:t>omy are</w:t>
      </w:r>
      <w:r w:rsidR="00B54A6B" w:rsidRPr="006A744A">
        <w:rPr>
          <w:rFonts w:ascii="Book Antiqua" w:hAnsi="Book Antiqua" w:cs="Times New Roman"/>
          <w:sz w:val="24"/>
          <w:szCs w:val="24"/>
          <w:shd w:val="clear" w:color="auto" w:fill="FFFFFF"/>
        </w:rPr>
        <w:t xml:space="preserve"> superior to that of</w:t>
      </w:r>
      <w:r w:rsidR="007962A9" w:rsidRPr="006A744A">
        <w:rPr>
          <w:rFonts w:ascii="Book Antiqua" w:hAnsi="Book Antiqua" w:cs="Times New Roman"/>
          <w:sz w:val="24"/>
          <w:szCs w:val="24"/>
          <w:shd w:val="clear" w:color="auto" w:fill="FFFFFF"/>
        </w:rPr>
        <w:t xml:space="preserve"> the</w:t>
      </w:r>
      <w:r w:rsidR="009C2602" w:rsidRPr="006A744A">
        <w:rPr>
          <w:rFonts w:ascii="Book Antiqua" w:hAnsi="Book Antiqua" w:cs="Times New Roman"/>
          <w:sz w:val="24"/>
          <w:szCs w:val="24"/>
          <w:shd w:val="clear" w:color="auto" w:fill="FFFFFF"/>
        </w:rPr>
        <w:t xml:space="preserve"> balloons.</w:t>
      </w:r>
      <w:r w:rsidR="00B54A6B" w:rsidRPr="006A744A">
        <w:rPr>
          <w:rFonts w:ascii="Book Antiqua" w:hAnsi="Book Antiqua" w:cs="Times New Roman"/>
          <w:sz w:val="24"/>
          <w:szCs w:val="24"/>
          <w:shd w:val="clear" w:color="auto" w:fill="FFFFFF"/>
        </w:rPr>
        <w:t xml:space="preserve"> I</w:t>
      </w:r>
      <w:r w:rsidR="009C2602" w:rsidRPr="006A744A">
        <w:rPr>
          <w:rFonts w:ascii="Book Antiqua" w:hAnsi="Book Antiqua" w:cs="Times New Roman"/>
          <w:sz w:val="24"/>
          <w:szCs w:val="24"/>
          <w:shd w:val="clear" w:color="auto" w:fill="FFFFFF"/>
        </w:rPr>
        <w:t xml:space="preserve">t may be premature </w:t>
      </w:r>
      <w:r w:rsidRPr="006A744A">
        <w:rPr>
          <w:rFonts w:ascii="Book Antiqua" w:hAnsi="Book Antiqua" w:cs="Times New Roman"/>
          <w:sz w:val="24"/>
          <w:szCs w:val="24"/>
          <w:shd w:val="clear" w:color="auto" w:fill="FFFFFF"/>
        </w:rPr>
        <w:t xml:space="preserve">to compare </w:t>
      </w:r>
      <w:r w:rsidR="00495E4F" w:rsidRPr="006A744A">
        <w:rPr>
          <w:rFonts w:ascii="Book Antiqua" w:hAnsi="Book Antiqua" w:cs="Times New Roman"/>
          <w:sz w:val="24"/>
          <w:szCs w:val="24"/>
          <w:shd w:val="clear" w:color="auto" w:fill="FFFFFF"/>
        </w:rPr>
        <w:lastRenderedPageBreak/>
        <w:t xml:space="preserve">rigorously </w:t>
      </w:r>
      <w:r w:rsidRPr="006A744A">
        <w:rPr>
          <w:rFonts w:ascii="Book Antiqua" w:hAnsi="Book Antiqua" w:cs="Times New Roman"/>
          <w:sz w:val="24"/>
          <w:szCs w:val="24"/>
          <w:shd w:val="clear" w:color="auto" w:fill="FFFFFF"/>
        </w:rPr>
        <w:t xml:space="preserve">tested </w:t>
      </w:r>
      <w:r w:rsidR="00495E4F" w:rsidRPr="006A744A">
        <w:rPr>
          <w:rFonts w:ascii="Book Antiqua" w:hAnsi="Book Antiqua" w:cs="Times New Roman"/>
          <w:sz w:val="24"/>
          <w:szCs w:val="24"/>
          <w:shd w:val="clear" w:color="auto" w:fill="FFFFFF"/>
        </w:rPr>
        <w:t xml:space="preserve">established </w:t>
      </w:r>
      <w:r w:rsidRPr="006A744A">
        <w:rPr>
          <w:rFonts w:ascii="Book Antiqua" w:hAnsi="Book Antiqua" w:cs="Times New Roman"/>
          <w:sz w:val="24"/>
          <w:szCs w:val="24"/>
          <w:shd w:val="clear" w:color="auto" w:fill="FFFFFF"/>
        </w:rPr>
        <w:t>surgical procedures to the newly approved</w:t>
      </w:r>
      <w:r w:rsidR="00B54A6B" w:rsidRPr="006A744A">
        <w:rPr>
          <w:rFonts w:ascii="Book Antiqua" w:hAnsi="Book Antiqua" w:cs="Times New Roman"/>
          <w:sz w:val="24"/>
          <w:szCs w:val="24"/>
          <w:shd w:val="clear" w:color="auto" w:fill="FFFFFF"/>
        </w:rPr>
        <w:t xml:space="preserve"> less invasive gastric balloons. Overall,</w:t>
      </w:r>
      <w:r w:rsidRPr="006A744A">
        <w:rPr>
          <w:rFonts w:ascii="Book Antiqua" w:hAnsi="Book Antiqua" w:cs="Times New Roman"/>
          <w:sz w:val="24"/>
          <w:szCs w:val="24"/>
          <w:shd w:val="clear" w:color="auto" w:fill="FFFFFF"/>
        </w:rPr>
        <w:t xml:space="preserve"> the balloons </w:t>
      </w:r>
      <w:r w:rsidR="008401FA" w:rsidRPr="006A744A">
        <w:rPr>
          <w:rFonts w:ascii="Book Antiqua" w:hAnsi="Book Antiqua" w:cs="Times New Roman"/>
          <w:sz w:val="24"/>
          <w:szCs w:val="24"/>
          <w:shd w:val="clear" w:color="auto" w:fill="FFFFFF"/>
        </w:rPr>
        <w:t>have the potential to</w:t>
      </w:r>
      <w:r w:rsidRPr="006A744A">
        <w:rPr>
          <w:rFonts w:ascii="Book Antiqua" w:hAnsi="Book Antiqua" w:cs="Times New Roman"/>
          <w:sz w:val="24"/>
          <w:szCs w:val="24"/>
          <w:shd w:val="clear" w:color="auto" w:fill="FFFFFF"/>
        </w:rPr>
        <w:t xml:space="preserve"> </w:t>
      </w:r>
      <w:r w:rsidR="008401FA" w:rsidRPr="006A744A">
        <w:rPr>
          <w:rFonts w:ascii="Book Antiqua" w:hAnsi="Book Antiqua" w:cs="Times New Roman"/>
          <w:sz w:val="24"/>
          <w:szCs w:val="24"/>
          <w:shd w:val="clear" w:color="auto" w:fill="FFFFFF"/>
        </w:rPr>
        <w:t>serve as a powerful tool</w:t>
      </w:r>
      <w:r w:rsidRPr="006A744A">
        <w:rPr>
          <w:rFonts w:ascii="Book Antiqua" w:hAnsi="Book Antiqua" w:cs="Times New Roman"/>
          <w:sz w:val="24"/>
          <w:szCs w:val="24"/>
          <w:shd w:val="clear" w:color="auto" w:fill="FFFFFF"/>
        </w:rPr>
        <w:t xml:space="preserve"> </w:t>
      </w:r>
      <w:r w:rsidR="008401FA" w:rsidRPr="006A744A">
        <w:rPr>
          <w:rFonts w:ascii="Book Antiqua" w:hAnsi="Book Antiqua" w:cs="Times New Roman"/>
          <w:sz w:val="24"/>
          <w:szCs w:val="24"/>
          <w:shd w:val="clear" w:color="auto" w:fill="FFFFFF"/>
        </w:rPr>
        <w:t>in</w:t>
      </w:r>
      <w:r w:rsidRPr="006A744A">
        <w:rPr>
          <w:rFonts w:ascii="Book Antiqua" w:hAnsi="Book Antiqua" w:cs="Times New Roman"/>
          <w:sz w:val="24"/>
          <w:szCs w:val="24"/>
          <w:shd w:val="clear" w:color="auto" w:fill="FFFFFF"/>
        </w:rPr>
        <w:t xml:space="preserve"> select </w:t>
      </w:r>
      <w:r w:rsidR="008401FA" w:rsidRPr="006A744A">
        <w:rPr>
          <w:rFonts w:ascii="Book Antiqua" w:hAnsi="Book Antiqua" w:cs="Times New Roman"/>
          <w:sz w:val="24"/>
          <w:szCs w:val="24"/>
          <w:shd w:val="clear" w:color="auto" w:fill="FFFFFF"/>
        </w:rPr>
        <w:t xml:space="preserve">niche </w:t>
      </w:r>
      <w:r w:rsidRPr="006A744A">
        <w:rPr>
          <w:rFonts w:ascii="Book Antiqua" w:hAnsi="Book Antiqua" w:cs="Times New Roman"/>
          <w:sz w:val="24"/>
          <w:szCs w:val="24"/>
          <w:shd w:val="clear" w:color="auto" w:fill="FFFFFF"/>
        </w:rPr>
        <w:t>patient populations.</w:t>
      </w:r>
    </w:p>
    <w:p w14:paraId="0F86913A" w14:textId="77777777" w:rsidR="00F975D0" w:rsidRPr="006A744A" w:rsidRDefault="00F975D0" w:rsidP="006A744A">
      <w:pPr>
        <w:snapToGrid w:val="0"/>
        <w:spacing w:after="0"/>
        <w:jc w:val="both"/>
        <w:rPr>
          <w:rFonts w:ascii="Book Antiqua" w:hAnsi="Book Antiqua" w:cs="Times New Roman"/>
          <w:sz w:val="24"/>
          <w:szCs w:val="24"/>
          <w:shd w:val="clear" w:color="auto" w:fill="FFFFFF"/>
        </w:rPr>
      </w:pPr>
    </w:p>
    <w:p w14:paraId="387E1B96" w14:textId="58F52833" w:rsidR="00F975D0" w:rsidRPr="006A744A" w:rsidRDefault="00F975D0" w:rsidP="006A744A">
      <w:pPr>
        <w:snapToGrid w:val="0"/>
        <w:spacing w:after="0"/>
        <w:jc w:val="both"/>
        <w:rPr>
          <w:rFonts w:ascii="Book Antiqua" w:hAnsi="Book Antiqua" w:cs="Times New Roman"/>
          <w:sz w:val="24"/>
          <w:szCs w:val="24"/>
          <w:shd w:val="clear" w:color="auto" w:fill="FFFFFF"/>
        </w:rPr>
      </w:pPr>
      <w:r w:rsidRPr="006A744A">
        <w:rPr>
          <w:rFonts w:ascii="Book Antiqua" w:hAnsi="Book Antiqua" w:cs="Times New Roman"/>
          <w:b/>
          <w:sz w:val="24"/>
          <w:szCs w:val="24"/>
          <w:shd w:val="clear" w:color="auto" w:fill="FFFFFF"/>
        </w:rPr>
        <w:t>RECENT CONTROVERSIES</w:t>
      </w:r>
    </w:p>
    <w:p w14:paraId="50141D25" w14:textId="7852FEA0" w:rsidR="00F975D0" w:rsidRPr="006A744A" w:rsidRDefault="00FC5FE5" w:rsidP="006A744A">
      <w:pPr>
        <w:snapToGrid w:val="0"/>
        <w:spacing w:after="0"/>
        <w:jc w:val="both"/>
        <w:rPr>
          <w:rFonts w:ascii="Book Antiqua" w:hAnsi="Book Antiqua" w:cs="Times New Roman"/>
          <w:sz w:val="24"/>
          <w:szCs w:val="24"/>
          <w:shd w:val="clear" w:color="auto" w:fill="FFFFFF"/>
        </w:rPr>
      </w:pPr>
      <w:r w:rsidRPr="006A744A">
        <w:rPr>
          <w:rFonts w:ascii="Book Antiqua" w:hAnsi="Book Antiqua" w:cs="Times New Roman"/>
          <w:sz w:val="24"/>
          <w:szCs w:val="24"/>
          <w:shd w:val="clear" w:color="auto" w:fill="FFFFFF"/>
        </w:rPr>
        <w:t xml:space="preserve">Recently, </w:t>
      </w:r>
      <w:r w:rsidR="00B16531" w:rsidRPr="006A744A">
        <w:rPr>
          <w:rFonts w:ascii="Book Antiqua" w:hAnsi="Book Antiqua" w:cs="Times New Roman"/>
          <w:sz w:val="24"/>
          <w:szCs w:val="24"/>
          <w:shd w:val="clear" w:color="auto" w:fill="FFFFFF"/>
        </w:rPr>
        <w:t xml:space="preserve">a few cases have been documented by the </w:t>
      </w:r>
      <w:r w:rsidR="009D3503" w:rsidRPr="006A744A">
        <w:rPr>
          <w:rFonts w:ascii="Book Antiqua" w:hAnsi="Book Antiqua" w:cs="Times New Roman"/>
          <w:sz w:val="24"/>
          <w:szCs w:val="24"/>
          <w:shd w:val="clear" w:color="auto" w:fill="FFFFFF"/>
        </w:rPr>
        <w:t>FDA</w:t>
      </w:r>
      <w:r w:rsidR="00CC639C" w:rsidRPr="006A744A">
        <w:rPr>
          <w:rFonts w:ascii="Book Antiqua" w:hAnsi="Book Antiqua" w:cs="Times New Roman"/>
          <w:sz w:val="24"/>
          <w:szCs w:val="24"/>
          <w:shd w:val="clear" w:color="auto" w:fill="FFFFFF"/>
        </w:rPr>
        <w:t xml:space="preserve"> entailing </w:t>
      </w:r>
      <w:r w:rsidR="00BA6045" w:rsidRPr="006A744A">
        <w:rPr>
          <w:rFonts w:ascii="Book Antiqua" w:hAnsi="Book Antiqua" w:cs="Times New Roman"/>
          <w:sz w:val="24"/>
          <w:szCs w:val="24"/>
          <w:shd w:val="clear" w:color="auto" w:fill="FFFFFF"/>
        </w:rPr>
        <w:t>five</w:t>
      </w:r>
      <w:r w:rsidR="00CC639C" w:rsidRPr="006A744A">
        <w:rPr>
          <w:rFonts w:ascii="Book Antiqua" w:hAnsi="Book Antiqua" w:cs="Times New Roman"/>
          <w:sz w:val="24"/>
          <w:szCs w:val="24"/>
          <w:shd w:val="clear" w:color="auto" w:fill="FFFFFF"/>
        </w:rPr>
        <w:t xml:space="preserve"> deaths with liquid-filled intragastric balloon systems used to treat obesity since 2016</w:t>
      </w:r>
      <w:r w:rsidR="00313CFB" w:rsidRPr="006A744A">
        <w:rPr>
          <w:rFonts w:ascii="Book Antiqua" w:hAnsi="Book Antiqua" w:cs="Times New Roman"/>
          <w:sz w:val="24"/>
          <w:szCs w:val="24"/>
          <w:shd w:val="clear" w:color="auto" w:fill="FFFFFF"/>
          <w:vertAlign w:val="superscript"/>
        </w:rPr>
        <w:t>[14]</w:t>
      </w:r>
      <w:r w:rsidR="00CC639C" w:rsidRPr="006A744A">
        <w:rPr>
          <w:rFonts w:ascii="Book Antiqua" w:hAnsi="Book Antiqua" w:cs="Times New Roman"/>
          <w:sz w:val="24"/>
          <w:szCs w:val="24"/>
          <w:shd w:val="clear" w:color="auto" w:fill="FFFFFF"/>
        </w:rPr>
        <w:t xml:space="preserve">. </w:t>
      </w:r>
      <w:r w:rsidR="00BA6045" w:rsidRPr="006A744A">
        <w:rPr>
          <w:rFonts w:ascii="Book Antiqua" w:hAnsi="Book Antiqua" w:cs="Times New Roman"/>
          <w:sz w:val="24"/>
          <w:szCs w:val="24"/>
          <w:shd w:val="clear" w:color="auto" w:fill="FFFFFF"/>
        </w:rPr>
        <w:t>Of these deaths, four involved the Orbera Intragastric Balloon System and one involved the ReShape Integrated Dual Balloon System. The FDA, however, has also stated that the “root cause” of these case fatalities is not known, as the evidence only depicts a one month</w:t>
      </w:r>
      <w:r w:rsidR="00B35CE6" w:rsidRPr="006A744A">
        <w:rPr>
          <w:rFonts w:ascii="Book Antiqua" w:hAnsi="Book Antiqua" w:cs="Times New Roman"/>
          <w:sz w:val="24"/>
          <w:szCs w:val="24"/>
          <w:shd w:val="clear" w:color="auto" w:fill="FFFFFF"/>
        </w:rPr>
        <w:t xml:space="preserve"> or less</w:t>
      </w:r>
      <w:r w:rsidR="00BA6045" w:rsidRPr="006A744A">
        <w:rPr>
          <w:rFonts w:ascii="Book Antiqua" w:hAnsi="Book Antiqua" w:cs="Times New Roman"/>
          <w:sz w:val="24"/>
          <w:szCs w:val="24"/>
          <w:shd w:val="clear" w:color="auto" w:fill="FFFFFF"/>
        </w:rPr>
        <w:t xml:space="preserve"> temporal relationship between balloon placement and death</w:t>
      </w:r>
      <w:r w:rsidR="00A11D2E" w:rsidRPr="006A744A">
        <w:rPr>
          <w:rFonts w:ascii="Book Antiqua" w:hAnsi="Book Antiqua" w:cs="Times New Roman"/>
          <w:sz w:val="24"/>
          <w:szCs w:val="24"/>
          <w:shd w:val="clear" w:color="auto" w:fill="FFFFFF"/>
        </w:rPr>
        <w:t>. It was thus uncertain if the cause of death was gastric or esophageal perforation, intestinal obstruction, or through an alternate means.</w:t>
      </w:r>
      <w:r w:rsidR="001143C9" w:rsidRPr="006A744A">
        <w:rPr>
          <w:rFonts w:ascii="Book Antiqua" w:hAnsi="Book Antiqua" w:cs="Times New Roman"/>
          <w:sz w:val="24"/>
          <w:szCs w:val="24"/>
          <w:shd w:val="clear" w:color="auto" w:fill="FFFFFF"/>
        </w:rPr>
        <w:t xml:space="preserve"> As further study into the controversy unfolds, it is important to note the possibility of </w:t>
      </w:r>
      <w:r w:rsidR="0002727D" w:rsidRPr="006A744A">
        <w:rPr>
          <w:rFonts w:ascii="Book Antiqua" w:hAnsi="Book Antiqua" w:cs="Times New Roman"/>
          <w:sz w:val="24"/>
          <w:szCs w:val="24"/>
          <w:shd w:val="clear" w:color="auto" w:fill="FFFFFF"/>
        </w:rPr>
        <w:t xml:space="preserve">significant </w:t>
      </w:r>
      <w:r w:rsidR="001143C9" w:rsidRPr="006A744A">
        <w:rPr>
          <w:rFonts w:ascii="Book Antiqua" w:hAnsi="Book Antiqua" w:cs="Times New Roman"/>
          <w:sz w:val="24"/>
          <w:szCs w:val="24"/>
          <w:shd w:val="clear" w:color="auto" w:fill="FFFFFF"/>
        </w:rPr>
        <w:t xml:space="preserve">confounding variables such as pre-existing morbidities, operator placement errors, and </w:t>
      </w:r>
      <w:r w:rsidR="0002727D" w:rsidRPr="006A744A">
        <w:rPr>
          <w:rFonts w:ascii="Book Antiqua" w:hAnsi="Book Antiqua" w:cs="Times New Roman"/>
          <w:sz w:val="24"/>
          <w:szCs w:val="24"/>
          <w:shd w:val="clear" w:color="auto" w:fill="FFFFFF"/>
        </w:rPr>
        <w:t>spontaneous overinflation</w:t>
      </w:r>
      <w:r w:rsidR="000E3FF8" w:rsidRPr="006A744A">
        <w:rPr>
          <w:rFonts w:ascii="Book Antiqua" w:hAnsi="Book Antiqua" w:cs="Times New Roman"/>
          <w:sz w:val="24"/>
          <w:szCs w:val="24"/>
          <w:shd w:val="clear" w:color="auto" w:fill="FFFFFF"/>
        </w:rPr>
        <w:t>, in determining the root cause of the recent case fatalities.</w:t>
      </w:r>
    </w:p>
    <w:p w14:paraId="7CF86C23" w14:textId="77777777" w:rsidR="00E04D15" w:rsidRPr="006A744A" w:rsidRDefault="00E04D15" w:rsidP="006A744A">
      <w:pPr>
        <w:snapToGrid w:val="0"/>
        <w:spacing w:after="0"/>
        <w:jc w:val="both"/>
        <w:rPr>
          <w:rFonts w:ascii="Book Antiqua" w:hAnsi="Book Antiqua" w:cs="Times New Roman"/>
          <w:b/>
          <w:sz w:val="24"/>
          <w:szCs w:val="24"/>
          <w:shd w:val="clear" w:color="auto" w:fill="FFFFFF"/>
        </w:rPr>
      </w:pPr>
    </w:p>
    <w:p w14:paraId="1C1EFDD6" w14:textId="044F0464" w:rsidR="00DD3997" w:rsidRPr="006A744A" w:rsidRDefault="00313CFB" w:rsidP="006A744A">
      <w:pPr>
        <w:snapToGrid w:val="0"/>
        <w:spacing w:after="0"/>
        <w:jc w:val="both"/>
        <w:rPr>
          <w:rFonts w:ascii="Book Antiqua" w:hAnsi="Book Antiqua" w:cs="Times New Roman"/>
          <w:b/>
          <w:sz w:val="24"/>
          <w:szCs w:val="24"/>
          <w:shd w:val="clear" w:color="auto" w:fill="FFFFFF"/>
          <w:lang w:eastAsia="zh-CN"/>
        </w:rPr>
      </w:pPr>
      <w:r>
        <w:rPr>
          <w:rFonts w:ascii="Book Antiqua" w:hAnsi="Book Antiqua" w:cs="Times New Roman"/>
          <w:b/>
          <w:sz w:val="24"/>
          <w:szCs w:val="24"/>
          <w:shd w:val="clear" w:color="auto" w:fill="FFFFFF"/>
        </w:rPr>
        <w:t>CONCLUSION</w:t>
      </w:r>
    </w:p>
    <w:p w14:paraId="51B86B0F" w14:textId="18F7F077" w:rsidR="00E04D15" w:rsidRPr="00313CFB" w:rsidRDefault="00944592" w:rsidP="006A744A">
      <w:pPr>
        <w:snapToGrid w:val="0"/>
        <w:spacing w:after="0"/>
        <w:jc w:val="both"/>
        <w:rPr>
          <w:rStyle w:val="Strong"/>
          <w:rFonts w:ascii="Book Antiqua" w:hAnsi="Book Antiqua" w:cs="Times New Roman"/>
          <w:b w:val="0"/>
          <w:bCs w:val="0"/>
          <w:sz w:val="24"/>
          <w:szCs w:val="24"/>
          <w:shd w:val="clear" w:color="auto" w:fill="FFFFFF"/>
          <w:vertAlign w:val="superscript"/>
          <w:lang w:eastAsia="zh-CN"/>
        </w:rPr>
      </w:pPr>
      <w:r w:rsidRPr="006A744A">
        <w:rPr>
          <w:rFonts w:ascii="Book Antiqua" w:hAnsi="Book Antiqua" w:cs="Times New Roman"/>
          <w:sz w:val="24"/>
          <w:szCs w:val="24"/>
          <w:shd w:val="clear" w:color="auto" w:fill="FFFFFF"/>
        </w:rPr>
        <w:t>In order to better advance patient care and diagnostic as well as therapeutic approaches in gastroenterology, a meticulous analysis of endoscopic modalities is warranted. There is still much controversy</w:t>
      </w:r>
      <w:r w:rsidR="00313CFB">
        <w:rPr>
          <w:rFonts w:ascii="Book Antiqua" w:hAnsi="Book Antiqua" w:cs="Times New Roman" w:hint="eastAsia"/>
          <w:sz w:val="24"/>
          <w:szCs w:val="24"/>
          <w:shd w:val="clear" w:color="auto" w:fill="FFFFFF"/>
          <w:lang w:eastAsia="zh-CN"/>
        </w:rPr>
        <w:t xml:space="preserve"> </w:t>
      </w:r>
      <w:r w:rsidR="00091115" w:rsidRPr="006A744A">
        <w:rPr>
          <w:rFonts w:ascii="Book Antiqua" w:hAnsi="Book Antiqua" w:cs="Times New Roman"/>
          <w:sz w:val="24"/>
          <w:szCs w:val="24"/>
          <w:shd w:val="clear" w:color="auto" w:fill="FFFFFF"/>
        </w:rPr>
        <w:t>regarding</w:t>
      </w:r>
      <w:r w:rsidR="00313CFB">
        <w:rPr>
          <w:rFonts w:ascii="Book Antiqua" w:hAnsi="Book Antiqua" w:cs="Times New Roman" w:hint="eastAsia"/>
          <w:sz w:val="24"/>
          <w:szCs w:val="24"/>
          <w:shd w:val="clear" w:color="auto" w:fill="FFFFFF"/>
          <w:lang w:eastAsia="zh-CN"/>
        </w:rPr>
        <w:t xml:space="preserve"> </w:t>
      </w:r>
      <w:r w:rsidRPr="006A744A">
        <w:rPr>
          <w:rFonts w:ascii="Book Antiqua" w:hAnsi="Book Antiqua" w:cs="Times New Roman"/>
          <w:sz w:val="24"/>
          <w:szCs w:val="24"/>
          <w:shd w:val="clear" w:color="auto" w:fill="FFFFFF"/>
        </w:rPr>
        <w:t>the post-intervention effects,</w:t>
      </w:r>
      <w:r w:rsidR="00313CFB">
        <w:rPr>
          <w:rFonts w:ascii="Book Antiqua" w:hAnsi="Book Antiqua" w:cs="Times New Roman" w:hint="eastAsia"/>
          <w:sz w:val="24"/>
          <w:szCs w:val="24"/>
          <w:shd w:val="clear" w:color="auto" w:fill="FFFFFF"/>
          <w:lang w:eastAsia="zh-CN"/>
        </w:rPr>
        <w:t xml:space="preserve"> </w:t>
      </w:r>
      <w:r w:rsidRPr="006A744A">
        <w:rPr>
          <w:rFonts w:ascii="Book Antiqua" w:hAnsi="Book Antiqua" w:cs="Times New Roman"/>
          <w:sz w:val="24"/>
          <w:szCs w:val="24"/>
          <w:shd w:val="clear" w:color="auto" w:fill="FFFFFF"/>
        </w:rPr>
        <w:t xml:space="preserve">however, modern advances have come a long way since the origin of the intragastric balloon, as highlighted in Figure 1. </w:t>
      </w:r>
      <w:r w:rsidR="00274A59" w:rsidRPr="006A744A">
        <w:rPr>
          <w:rFonts w:ascii="Book Antiqua" w:hAnsi="Book Antiqua" w:cs="Times New Roman"/>
          <w:sz w:val="24"/>
          <w:szCs w:val="24"/>
          <w:shd w:val="clear" w:color="auto" w:fill="FFFFFF"/>
        </w:rPr>
        <w:t>With new technologies and innovative devices such as the intragastric balloons, one has to be mindful about the legal aspects of introduction of the device and hospitals and clinics may need to institute a peer review process for credentialing</w:t>
      </w:r>
      <w:r w:rsidR="00216A33" w:rsidRPr="006A744A">
        <w:rPr>
          <w:rFonts w:ascii="Book Antiqua" w:hAnsi="Book Antiqua" w:cs="Times New Roman"/>
          <w:sz w:val="24"/>
          <w:szCs w:val="24"/>
          <w:shd w:val="clear" w:color="auto" w:fill="FFFFFF"/>
        </w:rPr>
        <w:t xml:space="preserve"> and quality assurance</w:t>
      </w:r>
      <w:r w:rsidR="00274A59" w:rsidRPr="006A744A">
        <w:rPr>
          <w:rFonts w:ascii="Book Antiqua" w:hAnsi="Book Antiqua" w:cs="Times New Roman"/>
          <w:sz w:val="24"/>
          <w:szCs w:val="24"/>
          <w:shd w:val="clear" w:color="auto" w:fill="FFFFFF"/>
        </w:rPr>
        <w:t xml:space="preserve"> purposes</w:t>
      </w:r>
      <w:r w:rsidR="00313CFB" w:rsidRPr="006A744A">
        <w:rPr>
          <w:rFonts w:ascii="Book Antiqua" w:hAnsi="Book Antiqua" w:cs="Times New Roman"/>
          <w:sz w:val="24"/>
          <w:szCs w:val="24"/>
          <w:shd w:val="clear" w:color="auto" w:fill="FFFFFF"/>
          <w:vertAlign w:val="superscript"/>
        </w:rPr>
        <w:t>[15,16]</w:t>
      </w:r>
      <w:r w:rsidR="00313CFB">
        <w:rPr>
          <w:rFonts w:ascii="Book Antiqua" w:hAnsi="Book Antiqua" w:cs="Times New Roman"/>
          <w:sz w:val="24"/>
          <w:szCs w:val="24"/>
          <w:shd w:val="clear" w:color="auto" w:fill="FFFFFF"/>
        </w:rPr>
        <w:t>.</w:t>
      </w:r>
    </w:p>
    <w:p w14:paraId="7E564ED2" w14:textId="77777777" w:rsidR="001C7E70" w:rsidRDefault="001C7E70">
      <w:pPr>
        <w:rPr>
          <w:rStyle w:val="Strong"/>
          <w:rFonts w:ascii="Book Antiqua" w:hAnsi="Book Antiqua" w:cs="Times New Roman"/>
          <w:sz w:val="24"/>
          <w:szCs w:val="24"/>
          <w:shd w:val="clear" w:color="auto" w:fill="FFFFFF"/>
        </w:rPr>
      </w:pPr>
      <w:r>
        <w:rPr>
          <w:rStyle w:val="Strong"/>
          <w:rFonts w:ascii="Book Antiqua" w:hAnsi="Book Antiqua" w:cs="Times New Roman"/>
          <w:sz w:val="24"/>
          <w:szCs w:val="24"/>
          <w:shd w:val="clear" w:color="auto" w:fill="FFFFFF"/>
        </w:rPr>
        <w:br w:type="page"/>
      </w:r>
    </w:p>
    <w:p w14:paraId="48B476C9" w14:textId="1DA281B2" w:rsidR="00CA5773" w:rsidRPr="00313CFB" w:rsidRDefault="005249D2" w:rsidP="006A744A">
      <w:pPr>
        <w:snapToGrid w:val="0"/>
        <w:spacing w:after="0"/>
        <w:jc w:val="both"/>
        <w:rPr>
          <w:rStyle w:val="Strong"/>
          <w:rFonts w:ascii="Book Antiqua" w:hAnsi="Book Antiqua" w:cs="Times New Roman"/>
          <w:caps/>
          <w:sz w:val="24"/>
          <w:szCs w:val="24"/>
          <w:shd w:val="clear" w:color="auto" w:fill="FFFFFF"/>
        </w:rPr>
      </w:pPr>
      <w:r w:rsidRPr="00313CFB">
        <w:rPr>
          <w:rStyle w:val="Strong"/>
          <w:rFonts w:ascii="Book Antiqua" w:hAnsi="Book Antiqua" w:cs="Times New Roman"/>
          <w:caps/>
          <w:sz w:val="24"/>
          <w:szCs w:val="24"/>
          <w:shd w:val="clear" w:color="auto" w:fill="FFFFFF"/>
        </w:rPr>
        <w:lastRenderedPageBreak/>
        <w:t>References</w:t>
      </w:r>
    </w:p>
    <w:p w14:paraId="67BB6FE9" w14:textId="77777777" w:rsidR="00313CFB" w:rsidRPr="00313CFB" w:rsidRDefault="00313CFB" w:rsidP="00313CFB">
      <w:pPr>
        <w:widowControl w:val="0"/>
        <w:snapToGrid w:val="0"/>
        <w:spacing w:after="0"/>
        <w:jc w:val="both"/>
        <w:rPr>
          <w:rFonts w:ascii="Book Antiqua" w:eastAsia="SimSun" w:hAnsi="Book Antiqua" w:cs="Times New Roman"/>
          <w:kern w:val="2"/>
          <w:sz w:val="24"/>
          <w:szCs w:val="24"/>
          <w:lang w:eastAsia="zh-CN"/>
        </w:rPr>
      </w:pPr>
      <w:r w:rsidRPr="00313CFB">
        <w:rPr>
          <w:rFonts w:ascii="Book Antiqua" w:eastAsia="SimSun" w:hAnsi="Book Antiqua" w:cs="Times New Roman"/>
          <w:kern w:val="2"/>
          <w:sz w:val="24"/>
          <w:szCs w:val="24"/>
          <w:lang w:eastAsia="zh-CN"/>
        </w:rPr>
        <w:t>1</w:t>
      </w:r>
      <w:r w:rsidRPr="00313CFB">
        <w:rPr>
          <w:rFonts w:ascii="Book Antiqua" w:eastAsia="SimSun" w:hAnsi="Book Antiqua" w:cs="Times New Roman" w:hint="eastAsia"/>
          <w:kern w:val="2"/>
          <w:sz w:val="24"/>
          <w:szCs w:val="24"/>
          <w:lang w:eastAsia="zh-CN"/>
        </w:rPr>
        <w:t xml:space="preserve"> </w:t>
      </w:r>
      <w:r w:rsidRPr="00313CFB">
        <w:rPr>
          <w:rFonts w:ascii="Book Antiqua" w:eastAsia="SimSun" w:hAnsi="Book Antiqua" w:cs="Times New Roman"/>
          <w:b/>
          <w:kern w:val="2"/>
          <w:sz w:val="24"/>
          <w:szCs w:val="24"/>
          <w:lang w:eastAsia="zh-CN"/>
        </w:rPr>
        <w:t>Ponce J</w:t>
      </w:r>
      <w:r w:rsidRPr="00313CFB">
        <w:rPr>
          <w:rFonts w:ascii="Book Antiqua" w:eastAsia="SimSun" w:hAnsi="Book Antiqua" w:cs="Times New Roman"/>
          <w:kern w:val="2"/>
          <w:sz w:val="24"/>
          <w:szCs w:val="24"/>
          <w:lang w:eastAsia="zh-CN"/>
        </w:rPr>
        <w:t xml:space="preserve">. Impact of Different Surgical Techniques on Outcomes in Laparoscopic Sleeve Gastrectomies: First Report from the Metabolic and Bariatric Surgery Accreditation and Quality Improvement Program (MBSAQIP). </w:t>
      </w:r>
      <w:r w:rsidRPr="00313CFB">
        <w:rPr>
          <w:rFonts w:ascii="Book Antiqua" w:eastAsia="SimSun" w:hAnsi="Book Antiqua" w:cs="Times New Roman"/>
          <w:i/>
          <w:kern w:val="2"/>
          <w:sz w:val="24"/>
          <w:szCs w:val="24"/>
          <w:lang w:eastAsia="zh-CN"/>
        </w:rPr>
        <w:t>Ann Surg</w:t>
      </w:r>
      <w:r w:rsidRPr="00313CFB">
        <w:rPr>
          <w:rFonts w:ascii="Book Antiqua" w:eastAsia="SimSun" w:hAnsi="Book Antiqua" w:cs="Times New Roman"/>
          <w:kern w:val="2"/>
          <w:sz w:val="24"/>
          <w:szCs w:val="24"/>
          <w:lang w:eastAsia="zh-CN"/>
        </w:rPr>
        <w:t xml:space="preserve"> 2016;</w:t>
      </w:r>
      <w:r w:rsidRPr="00313CFB">
        <w:rPr>
          <w:rFonts w:ascii="Calibri" w:eastAsia="SimSun" w:hAnsi="Calibri" w:cs="Times New Roman"/>
          <w:kern w:val="2"/>
          <w:sz w:val="21"/>
          <w:lang w:eastAsia="zh-CN"/>
        </w:rPr>
        <w:t xml:space="preserve"> </w:t>
      </w:r>
      <w:r w:rsidRPr="00313CFB">
        <w:rPr>
          <w:rFonts w:ascii="Book Antiqua" w:eastAsia="SimSun" w:hAnsi="Book Antiqua" w:cs="Times New Roman"/>
          <w:kern w:val="2"/>
          <w:sz w:val="24"/>
          <w:szCs w:val="24"/>
          <w:lang w:eastAsia="zh-CN"/>
        </w:rPr>
        <w:t>Epub ahead of print [PMID: 27849662 DOI: 10.1097/SLA.0000000000002076]</w:t>
      </w:r>
    </w:p>
    <w:p w14:paraId="1CC12798" w14:textId="77777777" w:rsidR="00313CFB" w:rsidRPr="00313CFB" w:rsidRDefault="00313CFB" w:rsidP="00313CFB">
      <w:pPr>
        <w:widowControl w:val="0"/>
        <w:snapToGrid w:val="0"/>
        <w:spacing w:after="0"/>
        <w:jc w:val="both"/>
        <w:rPr>
          <w:rFonts w:ascii="Book Antiqua" w:eastAsia="SimSun" w:hAnsi="Book Antiqua" w:cs="Times New Roman"/>
          <w:kern w:val="2"/>
          <w:sz w:val="24"/>
          <w:szCs w:val="24"/>
          <w:lang w:eastAsia="zh-CN"/>
        </w:rPr>
      </w:pPr>
      <w:r w:rsidRPr="00313CFB">
        <w:rPr>
          <w:rFonts w:ascii="Book Antiqua" w:eastAsia="SimSun" w:hAnsi="Book Antiqua" w:cs="Times New Roman"/>
          <w:kern w:val="2"/>
          <w:sz w:val="24"/>
          <w:szCs w:val="24"/>
          <w:lang w:eastAsia="zh-CN"/>
        </w:rPr>
        <w:t xml:space="preserve">2 </w:t>
      </w:r>
      <w:r w:rsidRPr="00313CFB">
        <w:rPr>
          <w:rFonts w:ascii="Book Antiqua" w:eastAsia="SimSun" w:hAnsi="Book Antiqua" w:cs="Times New Roman"/>
          <w:b/>
          <w:kern w:val="2"/>
          <w:sz w:val="24"/>
          <w:szCs w:val="24"/>
          <w:lang w:eastAsia="zh-CN"/>
        </w:rPr>
        <w:t>Benjamin SB</w:t>
      </w:r>
      <w:r w:rsidRPr="00313CFB">
        <w:rPr>
          <w:rFonts w:ascii="Book Antiqua" w:eastAsia="SimSun" w:hAnsi="Book Antiqua" w:cs="Times New Roman"/>
          <w:kern w:val="2"/>
          <w:sz w:val="24"/>
          <w:szCs w:val="24"/>
          <w:lang w:eastAsia="zh-CN"/>
        </w:rPr>
        <w:t xml:space="preserve">, Maher KA, Cattau EL Jr, Collen MJ, Fleischer DE, Lewis JH, Ciarleglio CA, Earll JM, Schaffer S, Mirkin K. Double-blind controlled trial of the Garren-Edwards gastric bubble: an adjunctive treatment for exogenous obesity. </w:t>
      </w:r>
      <w:r w:rsidRPr="00313CFB">
        <w:rPr>
          <w:rFonts w:ascii="Book Antiqua" w:eastAsia="SimSun" w:hAnsi="Book Antiqua" w:cs="Times New Roman"/>
          <w:i/>
          <w:kern w:val="2"/>
          <w:sz w:val="24"/>
          <w:szCs w:val="24"/>
          <w:lang w:eastAsia="zh-CN"/>
        </w:rPr>
        <w:t>Gastroenterology</w:t>
      </w:r>
      <w:r w:rsidRPr="00313CFB">
        <w:rPr>
          <w:rFonts w:ascii="Book Antiqua" w:eastAsia="SimSun" w:hAnsi="Book Antiqua" w:cs="Times New Roman"/>
          <w:kern w:val="2"/>
          <w:sz w:val="24"/>
          <w:szCs w:val="24"/>
          <w:lang w:eastAsia="zh-CN"/>
        </w:rPr>
        <w:t xml:space="preserve"> 1988; </w:t>
      </w:r>
      <w:r w:rsidRPr="00313CFB">
        <w:rPr>
          <w:rFonts w:ascii="Book Antiqua" w:eastAsia="SimSun" w:hAnsi="Book Antiqua" w:cs="Times New Roman"/>
          <w:b/>
          <w:kern w:val="2"/>
          <w:sz w:val="24"/>
          <w:szCs w:val="24"/>
          <w:lang w:eastAsia="zh-CN"/>
        </w:rPr>
        <w:t>95</w:t>
      </w:r>
      <w:r w:rsidRPr="00313CFB">
        <w:rPr>
          <w:rFonts w:ascii="Book Antiqua" w:eastAsia="SimSun" w:hAnsi="Book Antiqua" w:cs="Times New Roman"/>
          <w:kern w:val="2"/>
          <w:sz w:val="24"/>
          <w:szCs w:val="24"/>
          <w:lang w:eastAsia="zh-CN"/>
        </w:rPr>
        <w:t>: 581-588 [PMID: 3294079]</w:t>
      </w:r>
    </w:p>
    <w:p w14:paraId="3918C5EA" w14:textId="77777777" w:rsidR="00313CFB" w:rsidRPr="00313CFB" w:rsidRDefault="00313CFB" w:rsidP="00313CFB">
      <w:pPr>
        <w:widowControl w:val="0"/>
        <w:snapToGrid w:val="0"/>
        <w:spacing w:after="0"/>
        <w:jc w:val="both"/>
        <w:rPr>
          <w:rFonts w:ascii="Book Antiqua" w:eastAsia="SimSun" w:hAnsi="Book Antiqua" w:cs="Times New Roman"/>
          <w:kern w:val="2"/>
          <w:sz w:val="24"/>
          <w:szCs w:val="24"/>
          <w:lang w:eastAsia="zh-CN"/>
        </w:rPr>
      </w:pPr>
      <w:r w:rsidRPr="00313CFB">
        <w:rPr>
          <w:rFonts w:ascii="Book Antiqua" w:eastAsia="SimSun" w:hAnsi="Book Antiqua" w:cs="Times New Roman"/>
          <w:kern w:val="2"/>
          <w:sz w:val="24"/>
          <w:szCs w:val="24"/>
          <w:lang w:eastAsia="zh-CN"/>
        </w:rPr>
        <w:t xml:space="preserve">3 </w:t>
      </w:r>
      <w:r w:rsidRPr="00313CFB">
        <w:rPr>
          <w:rFonts w:ascii="Book Antiqua" w:eastAsia="SimSun" w:hAnsi="Book Antiqua" w:cs="Times New Roman"/>
          <w:b/>
          <w:kern w:val="2"/>
          <w:sz w:val="24"/>
          <w:szCs w:val="24"/>
          <w:lang w:eastAsia="zh-CN"/>
        </w:rPr>
        <w:t>Ponce J</w:t>
      </w:r>
      <w:r w:rsidRPr="00313CFB">
        <w:rPr>
          <w:rFonts w:ascii="Book Antiqua" w:eastAsia="SimSun" w:hAnsi="Book Antiqua" w:cs="Times New Roman"/>
          <w:kern w:val="2"/>
          <w:sz w:val="24"/>
          <w:szCs w:val="24"/>
          <w:lang w:eastAsia="zh-CN"/>
        </w:rPr>
        <w:t xml:space="preserve">, Quebbemann BB, Patterson EJ. Prospective, randomized, multicenter study evaluating safety and efficacy of intragastric dual-balloon in obesity. </w:t>
      </w:r>
      <w:r w:rsidRPr="00313CFB">
        <w:rPr>
          <w:rFonts w:ascii="Book Antiqua" w:eastAsia="SimSun" w:hAnsi="Book Antiqua" w:cs="Times New Roman"/>
          <w:i/>
          <w:kern w:val="2"/>
          <w:sz w:val="24"/>
          <w:szCs w:val="24"/>
          <w:lang w:eastAsia="zh-CN"/>
        </w:rPr>
        <w:t>Surg Obes Relat Dis</w:t>
      </w:r>
      <w:r w:rsidRPr="00313CFB">
        <w:rPr>
          <w:rFonts w:ascii="Book Antiqua" w:eastAsia="SimSun" w:hAnsi="Book Antiqua" w:cs="Times New Roman"/>
          <w:kern w:val="2"/>
          <w:sz w:val="24"/>
          <w:szCs w:val="24"/>
          <w:lang w:eastAsia="zh-CN"/>
        </w:rPr>
        <w:t xml:space="preserve"> 2013; </w:t>
      </w:r>
      <w:r w:rsidRPr="00313CFB">
        <w:rPr>
          <w:rFonts w:ascii="Book Antiqua" w:eastAsia="SimSun" w:hAnsi="Book Antiqua" w:cs="Times New Roman"/>
          <w:b/>
          <w:kern w:val="2"/>
          <w:sz w:val="24"/>
          <w:szCs w:val="24"/>
          <w:lang w:eastAsia="zh-CN"/>
        </w:rPr>
        <w:t>9</w:t>
      </w:r>
      <w:r w:rsidRPr="00313CFB">
        <w:rPr>
          <w:rFonts w:ascii="Book Antiqua" w:eastAsia="SimSun" w:hAnsi="Book Antiqua" w:cs="Times New Roman"/>
          <w:kern w:val="2"/>
          <w:sz w:val="24"/>
          <w:szCs w:val="24"/>
          <w:lang w:eastAsia="zh-CN"/>
        </w:rPr>
        <w:t>: 290-295 [PMID: 22951075 DOI: 10.1016/j.soard.2012.07.007]</w:t>
      </w:r>
    </w:p>
    <w:p w14:paraId="066D77BB" w14:textId="77777777" w:rsidR="00313CFB" w:rsidRPr="00313CFB" w:rsidRDefault="00313CFB" w:rsidP="00313CFB">
      <w:pPr>
        <w:widowControl w:val="0"/>
        <w:snapToGrid w:val="0"/>
        <w:spacing w:after="0"/>
        <w:jc w:val="both"/>
        <w:rPr>
          <w:rFonts w:ascii="Book Antiqua" w:eastAsia="SimSun" w:hAnsi="Book Antiqua" w:cs="Times New Roman"/>
          <w:kern w:val="2"/>
          <w:sz w:val="24"/>
          <w:szCs w:val="24"/>
          <w:lang w:eastAsia="zh-CN"/>
        </w:rPr>
      </w:pPr>
      <w:r w:rsidRPr="00313CFB">
        <w:rPr>
          <w:rFonts w:ascii="Book Antiqua" w:eastAsia="SimSun" w:hAnsi="Book Antiqua" w:cs="Times New Roman"/>
          <w:kern w:val="2"/>
          <w:sz w:val="24"/>
          <w:szCs w:val="24"/>
          <w:lang w:eastAsia="zh-CN"/>
        </w:rPr>
        <w:t xml:space="preserve">4 </w:t>
      </w:r>
      <w:r w:rsidRPr="00313CFB">
        <w:rPr>
          <w:rFonts w:ascii="Book Antiqua" w:eastAsia="SimSun" w:hAnsi="Book Antiqua" w:cs="Times New Roman"/>
          <w:b/>
          <w:kern w:val="2"/>
          <w:sz w:val="24"/>
          <w:szCs w:val="24"/>
          <w:lang w:eastAsia="zh-CN"/>
        </w:rPr>
        <w:t>Dalton S</w:t>
      </w:r>
      <w:r w:rsidRPr="00313CFB">
        <w:rPr>
          <w:rFonts w:ascii="Book Antiqua" w:eastAsia="SimSun" w:hAnsi="Book Antiqua" w:cs="Times New Roman"/>
          <w:kern w:val="2"/>
          <w:sz w:val="24"/>
          <w:szCs w:val="24"/>
          <w:lang w:eastAsia="zh-CN"/>
        </w:rPr>
        <w:t>.</w:t>
      </w:r>
      <w:r w:rsidRPr="00313CFB">
        <w:rPr>
          <w:rFonts w:ascii="Book Antiqua" w:eastAsia="SimSun" w:hAnsi="Book Antiqua" w:cs="Times New Roman" w:hint="eastAsia"/>
          <w:kern w:val="2"/>
          <w:sz w:val="24"/>
          <w:szCs w:val="24"/>
          <w:lang w:eastAsia="zh-CN"/>
        </w:rPr>
        <w:t xml:space="preserve"> </w:t>
      </w:r>
      <w:r w:rsidRPr="00313CFB">
        <w:rPr>
          <w:rFonts w:ascii="Book Antiqua" w:eastAsia="SimSun" w:hAnsi="Book Antiqua" w:cs="Times New Roman"/>
          <w:kern w:val="2"/>
          <w:sz w:val="24"/>
          <w:szCs w:val="24"/>
          <w:lang w:eastAsia="zh-CN"/>
        </w:rPr>
        <w:t xml:space="preserve">The dietitians' philosophy and practice in multidisciplinary weight management. </w:t>
      </w:r>
      <w:r w:rsidRPr="00313CFB">
        <w:rPr>
          <w:rFonts w:ascii="Book Antiqua" w:eastAsia="SimSun" w:hAnsi="Book Antiqua" w:cs="Times New Roman"/>
          <w:i/>
          <w:kern w:val="2"/>
          <w:sz w:val="24"/>
          <w:szCs w:val="24"/>
          <w:lang w:eastAsia="zh-CN"/>
        </w:rPr>
        <w:t>J Am Diet Assoc</w:t>
      </w:r>
      <w:r w:rsidRPr="00313CFB">
        <w:rPr>
          <w:rFonts w:ascii="Book Antiqua" w:eastAsia="SimSun" w:hAnsi="Book Antiqua" w:cs="Times New Roman"/>
          <w:kern w:val="2"/>
          <w:sz w:val="24"/>
          <w:szCs w:val="24"/>
          <w:lang w:eastAsia="zh-CN"/>
        </w:rPr>
        <w:t xml:space="preserve"> 1998; </w:t>
      </w:r>
      <w:r w:rsidRPr="00313CFB">
        <w:rPr>
          <w:rFonts w:ascii="Book Antiqua" w:eastAsia="SimSun" w:hAnsi="Book Antiqua" w:cs="Times New Roman"/>
          <w:b/>
          <w:kern w:val="2"/>
          <w:sz w:val="24"/>
          <w:szCs w:val="24"/>
          <w:lang w:eastAsia="zh-CN"/>
        </w:rPr>
        <w:t>98</w:t>
      </w:r>
      <w:r w:rsidRPr="00313CFB">
        <w:rPr>
          <w:rFonts w:ascii="Book Antiqua" w:eastAsia="SimSun" w:hAnsi="Book Antiqua" w:cs="Times New Roman"/>
          <w:kern w:val="2"/>
          <w:sz w:val="24"/>
          <w:szCs w:val="24"/>
          <w:lang w:eastAsia="zh-CN"/>
        </w:rPr>
        <w:t>: S49-S54 [PMID: 9787737]</w:t>
      </w:r>
    </w:p>
    <w:p w14:paraId="3096EC9E" w14:textId="77777777" w:rsidR="00313CFB" w:rsidRPr="00313CFB" w:rsidRDefault="00313CFB" w:rsidP="00313CFB">
      <w:pPr>
        <w:widowControl w:val="0"/>
        <w:snapToGrid w:val="0"/>
        <w:spacing w:after="0"/>
        <w:jc w:val="both"/>
        <w:rPr>
          <w:rFonts w:ascii="Book Antiqua" w:eastAsia="SimSun" w:hAnsi="Book Antiqua" w:cs="Times New Roman"/>
          <w:kern w:val="2"/>
          <w:sz w:val="24"/>
          <w:szCs w:val="24"/>
          <w:lang w:eastAsia="zh-CN"/>
        </w:rPr>
      </w:pPr>
      <w:r w:rsidRPr="00313CFB">
        <w:rPr>
          <w:rFonts w:ascii="Book Antiqua" w:eastAsia="SimSun" w:hAnsi="Book Antiqua" w:cs="Times New Roman"/>
          <w:kern w:val="2"/>
          <w:sz w:val="24"/>
          <w:szCs w:val="24"/>
          <w:lang w:eastAsia="zh-CN"/>
        </w:rPr>
        <w:t xml:space="preserve">5 </w:t>
      </w:r>
      <w:r w:rsidRPr="00313CFB">
        <w:rPr>
          <w:rFonts w:ascii="Book Antiqua" w:eastAsia="SimSun" w:hAnsi="Book Antiqua" w:cs="Times New Roman"/>
          <w:b/>
          <w:kern w:val="2"/>
          <w:sz w:val="24"/>
          <w:szCs w:val="24"/>
          <w:lang w:eastAsia="zh-CN"/>
        </w:rPr>
        <w:t>Gleysteen JJ</w:t>
      </w:r>
      <w:r w:rsidRPr="00313CFB">
        <w:rPr>
          <w:rFonts w:ascii="Book Antiqua" w:eastAsia="SimSun" w:hAnsi="Book Antiqua" w:cs="Times New Roman"/>
          <w:kern w:val="2"/>
          <w:sz w:val="24"/>
          <w:szCs w:val="24"/>
          <w:lang w:eastAsia="zh-CN"/>
        </w:rPr>
        <w:t xml:space="preserve">. A history of intragastric balloons. </w:t>
      </w:r>
      <w:r w:rsidRPr="00313CFB">
        <w:rPr>
          <w:rFonts w:ascii="Book Antiqua" w:eastAsia="SimSun" w:hAnsi="Book Antiqua" w:cs="Times New Roman"/>
          <w:i/>
          <w:kern w:val="2"/>
          <w:sz w:val="24"/>
          <w:szCs w:val="24"/>
          <w:lang w:eastAsia="zh-CN"/>
        </w:rPr>
        <w:t>Surg Obes Relat Dis</w:t>
      </w:r>
      <w:r w:rsidRPr="00313CFB">
        <w:rPr>
          <w:rFonts w:ascii="Book Antiqua" w:eastAsia="SimSun" w:hAnsi="Book Antiqua" w:cs="Times New Roman"/>
          <w:kern w:val="2"/>
          <w:sz w:val="24"/>
          <w:szCs w:val="24"/>
          <w:lang w:eastAsia="zh-CN"/>
        </w:rPr>
        <w:t xml:space="preserve"> 2016; </w:t>
      </w:r>
      <w:r w:rsidRPr="00313CFB">
        <w:rPr>
          <w:rFonts w:ascii="Book Antiqua" w:eastAsia="SimSun" w:hAnsi="Book Antiqua" w:cs="Times New Roman"/>
          <w:b/>
          <w:kern w:val="2"/>
          <w:sz w:val="24"/>
          <w:szCs w:val="24"/>
          <w:lang w:eastAsia="zh-CN"/>
        </w:rPr>
        <w:t>12</w:t>
      </w:r>
      <w:r w:rsidRPr="00313CFB">
        <w:rPr>
          <w:rFonts w:ascii="Book Antiqua" w:eastAsia="SimSun" w:hAnsi="Book Antiqua" w:cs="Times New Roman"/>
          <w:kern w:val="2"/>
          <w:sz w:val="24"/>
          <w:szCs w:val="24"/>
          <w:lang w:eastAsia="zh-CN"/>
        </w:rPr>
        <w:t>: 430-435 [PMID: 26775045 DOI: 10.1016/j.soard.2015.10.074]</w:t>
      </w:r>
    </w:p>
    <w:p w14:paraId="29003F45" w14:textId="77777777" w:rsidR="00313CFB" w:rsidRPr="00313CFB" w:rsidRDefault="00313CFB" w:rsidP="00313CFB">
      <w:pPr>
        <w:widowControl w:val="0"/>
        <w:snapToGrid w:val="0"/>
        <w:spacing w:after="0"/>
        <w:jc w:val="both"/>
        <w:rPr>
          <w:rFonts w:ascii="Book Antiqua" w:eastAsia="SimSun" w:hAnsi="Book Antiqua" w:cs="Times New Roman"/>
          <w:kern w:val="2"/>
          <w:sz w:val="24"/>
          <w:szCs w:val="24"/>
          <w:lang w:eastAsia="zh-CN"/>
        </w:rPr>
      </w:pPr>
      <w:r w:rsidRPr="00313CFB">
        <w:rPr>
          <w:rFonts w:ascii="Book Antiqua" w:eastAsia="SimSun" w:hAnsi="Book Antiqua" w:cs="Times New Roman"/>
          <w:kern w:val="2"/>
          <w:sz w:val="24"/>
          <w:szCs w:val="24"/>
          <w:lang w:eastAsia="zh-CN"/>
        </w:rPr>
        <w:t xml:space="preserve">6 </w:t>
      </w:r>
      <w:r w:rsidRPr="00313CFB">
        <w:rPr>
          <w:rFonts w:ascii="Book Antiqua" w:eastAsia="SimSun" w:hAnsi="Book Antiqua" w:cs="Times New Roman"/>
          <w:b/>
          <w:kern w:val="2"/>
          <w:sz w:val="24"/>
          <w:szCs w:val="24"/>
          <w:lang w:eastAsia="zh-CN"/>
        </w:rPr>
        <w:t>Imaz I</w:t>
      </w:r>
      <w:r w:rsidRPr="00313CFB">
        <w:rPr>
          <w:rFonts w:ascii="Book Antiqua" w:eastAsia="SimSun" w:hAnsi="Book Antiqua" w:cs="Times New Roman"/>
          <w:kern w:val="2"/>
          <w:sz w:val="24"/>
          <w:szCs w:val="24"/>
          <w:lang w:eastAsia="zh-CN"/>
        </w:rPr>
        <w:t xml:space="preserve">, Martínez-Cervell C, García-Alvarez EE, Sendra-Gutiérrez JM, González-Enríquez J. Safety and effectiveness of the intragastric balloon for obesity. A meta-analysis. </w:t>
      </w:r>
      <w:r w:rsidRPr="00313CFB">
        <w:rPr>
          <w:rFonts w:ascii="Book Antiqua" w:eastAsia="SimSun" w:hAnsi="Book Antiqua" w:cs="Times New Roman"/>
          <w:i/>
          <w:kern w:val="2"/>
          <w:sz w:val="24"/>
          <w:szCs w:val="24"/>
          <w:lang w:eastAsia="zh-CN"/>
        </w:rPr>
        <w:t>Obes Surg</w:t>
      </w:r>
      <w:r w:rsidRPr="00313CFB">
        <w:rPr>
          <w:rFonts w:ascii="Book Antiqua" w:eastAsia="SimSun" w:hAnsi="Book Antiqua" w:cs="Times New Roman"/>
          <w:kern w:val="2"/>
          <w:sz w:val="24"/>
          <w:szCs w:val="24"/>
          <w:lang w:eastAsia="zh-CN"/>
        </w:rPr>
        <w:t xml:space="preserve"> 2008; </w:t>
      </w:r>
      <w:r w:rsidRPr="00313CFB">
        <w:rPr>
          <w:rFonts w:ascii="Book Antiqua" w:eastAsia="SimSun" w:hAnsi="Book Antiqua" w:cs="Times New Roman"/>
          <w:b/>
          <w:kern w:val="2"/>
          <w:sz w:val="24"/>
          <w:szCs w:val="24"/>
          <w:lang w:eastAsia="zh-CN"/>
        </w:rPr>
        <w:t>18</w:t>
      </w:r>
      <w:r w:rsidRPr="00313CFB">
        <w:rPr>
          <w:rFonts w:ascii="Book Antiqua" w:eastAsia="SimSun" w:hAnsi="Book Antiqua" w:cs="Times New Roman"/>
          <w:kern w:val="2"/>
          <w:sz w:val="24"/>
          <w:szCs w:val="24"/>
          <w:lang w:eastAsia="zh-CN"/>
        </w:rPr>
        <w:t>: 841-846 [PMID: 18459025 DOI: 10.1007/s11695-007-9331-8]</w:t>
      </w:r>
    </w:p>
    <w:p w14:paraId="0987F3B1" w14:textId="77777777" w:rsidR="00313CFB" w:rsidRPr="00313CFB" w:rsidRDefault="00313CFB" w:rsidP="00313CFB">
      <w:pPr>
        <w:widowControl w:val="0"/>
        <w:snapToGrid w:val="0"/>
        <w:spacing w:after="0"/>
        <w:jc w:val="both"/>
        <w:rPr>
          <w:rFonts w:ascii="Book Antiqua" w:eastAsia="SimSun" w:hAnsi="Book Antiqua" w:cs="Times New Roman"/>
          <w:kern w:val="2"/>
          <w:sz w:val="24"/>
          <w:szCs w:val="24"/>
          <w:lang w:eastAsia="zh-CN"/>
        </w:rPr>
      </w:pPr>
      <w:r w:rsidRPr="00313CFB">
        <w:rPr>
          <w:rFonts w:ascii="Book Antiqua" w:eastAsia="SimSun" w:hAnsi="Book Antiqua" w:cs="Times New Roman"/>
          <w:kern w:val="2"/>
          <w:sz w:val="24"/>
          <w:szCs w:val="24"/>
          <w:lang w:eastAsia="zh-CN"/>
        </w:rPr>
        <w:t xml:space="preserve">7 </w:t>
      </w:r>
      <w:r w:rsidRPr="00313CFB">
        <w:rPr>
          <w:rFonts w:ascii="Book Antiqua" w:eastAsia="SimSun" w:hAnsi="Book Antiqua" w:cs="Times New Roman"/>
          <w:b/>
          <w:kern w:val="2"/>
          <w:sz w:val="24"/>
          <w:szCs w:val="24"/>
          <w:lang w:eastAsia="zh-CN"/>
        </w:rPr>
        <w:t>Vyas D</w:t>
      </w:r>
      <w:r w:rsidRPr="00313CFB">
        <w:rPr>
          <w:rFonts w:ascii="Book Antiqua" w:eastAsia="SimSun" w:hAnsi="Book Antiqua" w:cs="Times New Roman"/>
          <w:kern w:val="2"/>
          <w:sz w:val="24"/>
          <w:szCs w:val="24"/>
          <w:lang w:eastAsia="zh-CN"/>
        </w:rPr>
        <w:t xml:space="preserve">, Hozain AE. Clinical peer review in the United States: history, legal development and subsequent abuse. </w:t>
      </w:r>
      <w:r w:rsidRPr="00313CFB">
        <w:rPr>
          <w:rFonts w:ascii="Book Antiqua" w:eastAsia="SimSun" w:hAnsi="Book Antiqua" w:cs="Times New Roman"/>
          <w:i/>
          <w:kern w:val="2"/>
          <w:sz w:val="24"/>
          <w:szCs w:val="24"/>
          <w:lang w:eastAsia="zh-CN"/>
        </w:rPr>
        <w:t>World J Gastroenterol</w:t>
      </w:r>
      <w:r w:rsidRPr="00313CFB">
        <w:rPr>
          <w:rFonts w:ascii="Book Antiqua" w:eastAsia="SimSun" w:hAnsi="Book Antiqua" w:cs="Times New Roman"/>
          <w:kern w:val="2"/>
          <w:sz w:val="24"/>
          <w:szCs w:val="24"/>
          <w:lang w:eastAsia="zh-CN"/>
        </w:rPr>
        <w:t xml:space="preserve"> 2014; </w:t>
      </w:r>
      <w:r w:rsidRPr="00313CFB">
        <w:rPr>
          <w:rFonts w:ascii="Book Antiqua" w:eastAsia="SimSun" w:hAnsi="Book Antiqua" w:cs="Times New Roman"/>
          <w:b/>
          <w:kern w:val="2"/>
          <w:sz w:val="24"/>
          <w:szCs w:val="24"/>
          <w:lang w:eastAsia="zh-CN"/>
        </w:rPr>
        <w:t>20</w:t>
      </w:r>
      <w:r w:rsidRPr="00313CFB">
        <w:rPr>
          <w:rFonts w:ascii="Book Antiqua" w:eastAsia="SimSun" w:hAnsi="Book Antiqua" w:cs="Times New Roman"/>
          <w:kern w:val="2"/>
          <w:sz w:val="24"/>
          <w:szCs w:val="24"/>
          <w:lang w:eastAsia="zh-CN"/>
        </w:rPr>
        <w:t>: 6357-6363 [PMID: 24914357 DOI: 10.3748/wjg.v20.i21.6357]</w:t>
      </w:r>
    </w:p>
    <w:p w14:paraId="3F9C7490" w14:textId="77777777" w:rsidR="00313CFB" w:rsidRPr="00313CFB" w:rsidRDefault="00313CFB" w:rsidP="00313CFB">
      <w:pPr>
        <w:widowControl w:val="0"/>
        <w:snapToGrid w:val="0"/>
        <w:spacing w:after="0"/>
        <w:jc w:val="both"/>
        <w:rPr>
          <w:rFonts w:ascii="Book Antiqua" w:eastAsia="SimSun" w:hAnsi="Book Antiqua" w:cs="Times New Roman"/>
          <w:kern w:val="2"/>
          <w:sz w:val="24"/>
          <w:szCs w:val="24"/>
          <w:lang w:eastAsia="zh-CN"/>
        </w:rPr>
      </w:pPr>
      <w:r w:rsidRPr="00313CFB">
        <w:rPr>
          <w:rFonts w:ascii="Book Antiqua" w:eastAsia="SimSun" w:hAnsi="Book Antiqua" w:cs="Times New Roman"/>
          <w:kern w:val="2"/>
          <w:sz w:val="24"/>
          <w:szCs w:val="24"/>
          <w:lang w:eastAsia="zh-CN"/>
        </w:rPr>
        <w:t xml:space="preserve">8 </w:t>
      </w:r>
      <w:r w:rsidRPr="00313CFB">
        <w:rPr>
          <w:rFonts w:ascii="Book Antiqua" w:eastAsia="SimSun" w:hAnsi="Book Antiqua" w:cs="Times New Roman"/>
          <w:b/>
          <w:kern w:val="2"/>
          <w:sz w:val="24"/>
          <w:szCs w:val="24"/>
          <w:lang w:eastAsia="zh-CN"/>
        </w:rPr>
        <w:t>ASGE Bariatric Endoscopy Task Force and ASGE Technology Committee</w:t>
      </w:r>
      <w:r w:rsidRPr="00313CFB">
        <w:rPr>
          <w:rFonts w:ascii="Book Antiqua" w:eastAsia="SimSun" w:hAnsi="Book Antiqua" w:cs="Times New Roman"/>
          <w:kern w:val="2"/>
          <w:sz w:val="24"/>
          <w:szCs w:val="24"/>
          <w:lang w:eastAsia="zh-CN"/>
        </w:rPr>
        <w:t xml:space="preserve">, Abu Dayyeh BK, Kumar N, Edmundowicz SA, Jonnalagadda S, Larsen M, Sullivan S, Thompson CC, Banerjee S. ASGE Bariatric Endoscopy Task Force systematic review and meta-analysis assessing the ASGE PIVI thresholds for adopting endoscopic bariatric therapies. </w:t>
      </w:r>
      <w:r w:rsidRPr="00313CFB">
        <w:rPr>
          <w:rFonts w:ascii="Book Antiqua" w:eastAsia="SimSun" w:hAnsi="Book Antiqua" w:cs="Times New Roman"/>
          <w:i/>
          <w:kern w:val="2"/>
          <w:sz w:val="24"/>
          <w:szCs w:val="24"/>
          <w:lang w:eastAsia="zh-CN"/>
        </w:rPr>
        <w:t>Gastrointest Endosc</w:t>
      </w:r>
      <w:r w:rsidRPr="00313CFB">
        <w:rPr>
          <w:rFonts w:ascii="Book Antiqua" w:eastAsia="SimSun" w:hAnsi="Book Antiqua" w:cs="Times New Roman"/>
          <w:kern w:val="2"/>
          <w:sz w:val="24"/>
          <w:szCs w:val="24"/>
          <w:lang w:eastAsia="zh-CN"/>
        </w:rPr>
        <w:t xml:space="preserve"> 2015; </w:t>
      </w:r>
      <w:r w:rsidRPr="00313CFB">
        <w:rPr>
          <w:rFonts w:ascii="Book Antiqua" w:eastAsia="SimSun" w:hAnsi="Book Antiqua" w:cs="Times New Roman"/>
          <w:b/>
          <w:kern w:val="2"/>
          <w:sz w:val="24"/>
          <w:szCs w:val="24"/>
          <w:lang w:eastAsia="zh-CN"/>
        </w:rPr>
        <w:t>82</w:t>
      </w:r>
      <w:r w:rsidRPr="00313CFB">
        <w:rPr>
          <w:rFonts w:ascii="Book Antiqua" w:eastAsia="SimSun" w:hAnsi="Book Antiqua" w:cs="Times New Roman"/>
          <w:kern w:val="2"/>
          <w:sz w:val="24"/>
          <w:szCs w:val="24"/>
          <w:lang w:eastAsia="zh-CN"/>
        </w:rPr>
        <w:t>: 425-</w:t>
      </w:r>
      <w:r w:rsidRPr="00313CFB">
        <w:rPr>
          <w:rFonts w:ascii="Book Antiqua" w:eastAsia="SimSun" w:hAnsi="Book Antiqua" w:cs="Times New Roman" w:hint="eastAsia"/>
          <w:kern w:val="2"/>
          <w:sz w:val="24"/>
          <w:szCs w:val="24"/>
          <w:lang w:eastAsia="zh-CN"/>
        </w:rPr>
        <w:t>4</w:t>
      </w:r>
      <w:r w:rsidRPr="00313CFB">
        <w:rPr>
          <w:rFonts w:ascii="Book Antiqua" w:eastAsia="SimSun" w:hAnsi="Book Antiqua" w:cs="Times New Roman"/>
          <w:kern w:val="2"/>
          <w:sz w:val="24"/>
          <w:szCs w:val="24"/>
          <w:lang w:eastAsia="zh-CN"/>
        </w:rPr>
        <w:t>38.e5 [PMID: 26232362 DOI: 10.1016/j.gie.2015.03.1964]</w:t>
      </w:r>
    </w:p>
    <w:p w14:paraId="7030990B" w14:textId="77777777" w:rsidR="00313CFB" w:rsidRPr="00313CFB" w:rsidRDefault="00313CFB" w:rsidP="00313CFB">
      <w:pPr>
        <w:widowControl w:val="0"/>
        <w:snapToGrid w:val="0"/>
        <w:spacing w:after="0"/>
        <w:jc w:val="both"/>
        <w:rPr>
          <w:rFonts w:ascii="Book Antiqua" w:eastAsia="SimSun" w:hAnsi="Book Antiqua" w:cs="Times New Roman"/>
          <w:kern w:val="2"/>
          <w:sz w:val="24"/>
          <w:szCs w:val="24"/>
          <w:lang w:eastAsia="zh-CN"/>
        </w:rPr>
      </w:pPr>
      <w:r w:rsidRPr="00313CFB">
        <w:rPr>
          <w:rFonts w:ascii="Book Antiqua" w:eastAsia="SimSun" w:hAnsi="Book Antiqua" w:cs="Times New Roman"/>
          <w:kern w:val="2"/>
          <w:sz w:val="24"/>
          <w:szCs w:val="24"/>
          <w:lang w:eastAsia="zh-CN"/>
        </w:rPr>
        <w:t xml:space="preserve">9 </w:t>
      </w:r>
      <w:r w:rsidRPr="00313CFB">
        <w:rPr>
          <w:rFonts w:ascii="Book Antiqua" w:eastAsia="SimSun" w:hAnsi="Book Antiqua" w:cs="Times New Roman"/>
          <w:b/>
          <w:kern w:val="2"/>
          <w:sz w:val="24"/>
          <w:szCs w:val="24"/>
          <w:lang w:eastAsia="zh-CN"/>
        </w:rPr>
        <w:t>Ponce J</w:t>
      </w:r>
      <w:r w:rsidRPr="00313CFB">
        <w:rPr>
          <w:rFonts w:ascii="Book Antiqua" w:eastAsia="SimSun" w:hAnsi="Book Antiqua" w:cs="Times New Roman"/>
          <w:kern w:val="2"/>
          <w:sz w:val="24"/>
          <w:szCs w:val="24"/>
          <w:lang w:eastAsia="zh-CN"/>
        </w:rPr>
        <w:t xml:space="preserve">. Response to the Letter to the Editor: "Comment on the REDUCE trial article: </w:t>
      </w:r>
      <w:r w:rsidRPr="00313CFB">
        <w:rPr>
          <w:rFonts w:ascii="Book Antiqua" w:eastAsia="SimSun" w:hAnsi="Book Antiqua" w:cs="Times New Roman"/>
          <w:kern w:val="2"/>
          <w:sz w:val="24"/>
          <w:szCs w:val="24"/>
          <w:lang w:eastAsia="zh-CN"/>
        </w:rPr>
        <w:lastRenderedPageBreak/>
        <w:t xml:space="preserve">is it really as good as it sounds?". </w:t>
      </w:r>
      <w:r w:rsidRPr="00313CFB">
        <w:rPr>
          <w:rFonts w:ascii="Book Antiqua" w:eastAsia="SimSun" w:hAnsi="Book Antiqua" w:cs="Times New Roman"/>
          <w:i/>
          <w:kern w:val="2"/>
          <w:sz w:val="24"/>
          <w:szCs w:val="24"/>
          <w:lang w:eastAsia="zh-CN"/>
        </w:rPr>
        <w:t>Surg Obes Relat Dis</w:t>
      </w:r>
      <w:r w:rsidRPr="00313CFB">
        <w:rPr>
          <w:rFonts w:ascii="Book Antiqua" w:eastAsia="SimSun" w:hAnsi="Book Antiqua" w:cs="Times New Roman"/>
          <w:kern w:val="2"/>
          <w:sz w:val="24"/>
          <w:szCs w:val="24"/>
          <w:lang w:eastAsia="zh-CN"/>
        </w:rPr>
        <w:t xml:space="preserve"> 2016; </w:t>
      </w:r>
      <w:r w:rsidRPr="00313CFB">
        <w:rPr>
          <w:rFonts w:ascii="Book Antiqua" w:eastAsia="SimSun" w:hAnsi="Book Antiqua" w:cs="Times New Roman"/>
          <w:b/>
          <w:kern w:val="2"/>
          <w:sz w:val="24"/>
          <w:szCs w:val="24"/>
          <w:lang w:eastAsia="zh-CN"/>
        </w:rPr>
        <w:t>12</w:t>
      </w:r>
      <w:r w:rsidRPr="00313CFB">
        <w:rPr>
          <w:rFonts w:ascii="Book Antiqua" w:eastAsia="SimSun" w:hAnsi="Book Antiqua" w:cs="Times New Roman"/>
          <w:kern w:val="2"/>
          <w:sz w:val="24"/>
          <w:szCs w:val="24"/>
          <w:lang w:eastAsia="zh-CN"/>
        </w:rPr>
        <w:t>: 218-219 [PMID: 26802227 DOI: 10.1016/j.soard.2015.10.057]</w:t>
      </w:r>
    </w:p>
    <w:p w14:paraId="136C27F2" w14:textId="77777777" w:rsidR="00313CFB" w:rsidRPr="00313CFB" w:rsidRDefault="00313CFB" w:rsidP="00313CFB">
      <w:pPr>
        <w:widowControl w:val="0"/>
        <w:snapToGrid w:val="0"/>
        <w:spacing w:after="0"/>
        <w:jc w:val="both"/>
        <w:rPr>
          <w:rFonts w:ascii="Book Antiqua" w:eastAsia="SimSun" w:hAnsi="Book Antiqua" w:cs="Times New Roman"/>
          <w:kern w:val="2"/>
          <w:sz w:val="24"/>
          <w:szCs w:val="24"/>
          <w:lang w:eastAsia="zh-CN"/>
        </w:rPr>
      </w:pPr>
      <w:r w:rsidRPr="00313CFB">
        <w:rPr>
          <w:rFonts w:ascii="Book Antiqua" w:eastAsia="SimSun" w:hAnsi="Book Antiqua" w:cs="Times New Roman"/>
          <w:kern w:val="2"/>
          <w:sz w:val="24"/>
          <w:szCs w:val="24"/>
          <w:lang w:eastAsia="zh-CN"/>
        </w:rPr>
        <w:t xml:space="preserve">10 </w:t>
      </w:r>
      <w:r w:rsidRPr="00313CFB">
        <w:rPr>
          <w:rFonts w:ascii="Book Antiqua" w:eastAsia="SimSun" w:hAnsi="Book Antiqua" w:cs="Times New Roman"/>
          <w:b/>
          <w:kern w:val="2"/>
          <w:sz w:val="24"/>
          <w:szCs w:val="24"/>
          <w:lang w:eastAsia="zh-CN"/>
        </w:rPr>
        <w:t>Bennett MC</w:t>
      </w:r>
      <w:r w:rsidRPr="00313CFB">
        <w:rPr>
          <w:rFonts w:ascii="Book Antiqua" w:eastAsia="SimSun" w:hAnsi="Book Antiqua" w:cs="Times New Roman"/>
          <w:kern w:val="2"/>
          <w:sz w:val="24"/>
          <w:szCs w:val="24"/>
          <w:lang w:eastAsia="zh-CN"/>
        </w:rPr>
        <w:t xml:space="preserve">, Badillo R, Sullivan S. Endoscopic Management. </w:t>
      </w:r>
      <w:r w:rsidRPr="00313CFB">
        <w:rPr>
          <w:rFonts w:ascii="Book Antiqua" w:eastAsia="SimSun" w:hAnsi="Book Antiqua" w:cs="Times New Roman"/>
          <w:i/>
          <w:kern w:val="2"/>
          <w:sz w:val="24"/>
          <w:szCs w:val="24"/>
          <w:lang w:eastAsia="zh-CN"/>
        </w:rPr>
        <w:t>Gastroenterol Clin North Am</w:t>
      </w:r>
      <w:r w:rsidRPr="00313CFB">
        <w:rPr>
          <w:rFonts w:ascii="Book Antiqua" w:eastAsia="SimSun" w:hAnsi="Book Antiqua" w:cs="Times New Roman"/>
          <w:kern w:val="2"/>
          <w:sz w:val="24"/>
          <w:szCs w:val="24"/>
          <w:lang w:eastAsia="zh-CN"/>
        </w:rPr>
        <w:t xml:space="preserve"> 2016; </w:t>
      </w:r>
      <w:r w:rsidRPr="00313CFB">
        <w:rPr>
          <w:rFonts w:ascii="Book Antiqua" w:eastAsia="SimSun" w:hAnsi="Book Antiqua" w:cs="Times New Roman"/>
          <w:b/>
          <w:kern w:val="2"/>
          <w:sz w:val="24"/>
          <w:szCs w:val="24"/>
          <w:lang w:eastAsia="zh-CN"/>
        </w:rPr>
        <w:t>45</w:t>
      </w:r>
      <w:r w:rsidRPr="00313CFB">
        <w:rPr>
          <w:rFonts w:ascii="Book Antiqua" w:eastAsia="SimSun" w:hAnsi="Book Antiqua" w:cs="Times New Roman"/>
          <w:kern w:val="2"/>
          <w:sz w:val="24"/>
          <w:szCs w:val="24"/>
          <w:lang w:eastAsia="zh-CN"/>
        </w:rPr>
        <w:t>: 673-688 [PMID: 27837781 DOI: 10.1016/j.gtc.2016.07.005]</w:t>
      </w:r>
    </w:p>
    <w:p w14:paraId="37452670" w14:textId="77777777" w:rsidR="00313CFB" w:rsidRPr="00313CFB" w:rsidRDefault="00313CFB" w:rsidP="00313CFB">
      <w:pPr>
        <w:widowControl w:val="0"/>
        <w:snapToGrid w:val="0"/>
        <w:spacing w:after="0"/>
        <w:jc w:val="both"/>
        <w:rPr>
          <w:rFonts w:ascii="Book Antiqua" w:eastAsia="SimSun" w:hAnsi="Book Antiqua" w:cs="Times New Roman"/>
          <w:kern w:val="2"/>
          <w:sz w:val="24"/>
          <w:szCs w:val="24"/>
          <w:lang w:eastAsia="zh-CN"/>
        </w:rPr>
      </w:pPr>
      <w:r w:rsidRPr="00313CFB">
        <w:rPr>
          <w:rFonts w:ascii="Book Antiqua" w:eastAsia="SimSun" w:hAnsi="Book Antiqua" w:cs="Times New Roman"/>
          <w:kern w:val="2"/>
          <w:sz w:val="24"/>
          <w:szCs w:val="24"/>
          <w:lang w:eastAsia="zh-CN"/>
        </w:rPr>
        <w:t xml:space="preserve">11 </w:t>
      </w:r>
      <w:r w:rsidRPr="00313CFB">
        <w:rPr>
          <w:rFonts w:ascii="Book Antiqua" w:eastAsia="SimSun" w:hAnsi="Book Antiqua" w:cs="Times New Roman"/>
          <w:b/>
          <w:kern w:val="2"/>
          <w:sz w:val="24"/>
          <w:szCs w:val="24"/>
          <w:lang w:eastAsia="zh-CN"/>
        </w:rPr>
        <w:t>Ponce J</w:t>
      </w:r>
      <w:r w:rsidRPr="00313CFB">
        <w:rPr>
          <w:rFonts w:ascii="Book Antiqua" w:eastAsia="SimSun" w:hAnsi="Book Antiqua" w:cs="Times New Roman"/>
          <w:kern w:val="2"/>
          <w:sz w:val="24"/>
          <w:szCs w:val="24"/>
          <w:lang w:eastAsia="zh-CN"/>
        </w:rPr>
        <w:t xml:space="preserve">, Woodman G, Swain J, Wilson E, English W, Ikramuddin S, Bour E, Edmundowicz S, Snyder B, Soto F, Sullivan S, Holcomb R, Lehmann J; REDUCE Pivotal Trial Investigators. The REDUCE pivotal trial: a prospective, randomized controlled pivotal trial of a dual intragastric balloon for the treatment of obesity. </w:t>
      </w:r>
      <w:r w:rsidRPr="00313CFB">
        <w:rPr>
          <w:rFonts w:ascii="Book Antiqua" w:eastAsia="SimSun" w:hAnsi="Book Antiqua" w:cs="Times New Roman"/>
          <w:i/>
          <w:kern w:val="2"/>
          <w:sz w:val="24"/>
          <w:szCs w:val="24"/>
          <w:lang w:eastAsia="zh-CN"/>
        </w:rPr>
        <w:t>Surg Obes Relat Dis</w:t>
      </w:r>
      <w:r w:rsidRPr="00313CFB">
        <w:rPr>
          <w:rFonts w:ascii="Book Antiqua" w:eastAsia="SimSun" w:hAnsi="Book Antiqua" w:cs="Times New Roman"/>
          <w:kern w:val="2"/>
          <w:sz w:val="24"/>
          <w:szCs w:val="24"/>
          <w:lang w:eastAsia="zh-CN"/>
        </w:rPr>
        <w:t xml:space="preserve"> 2015; </w:t>
      </w:r>
      <w:r w:rsidRPr="00313CFB">
        <w:rPr>
          <w:rFonts w:ascii="Book Antiqua" w:eastAsia="SimSun" w:hAnsi="Book Antiqua" w:cs="Times New Roman"/>
          <w:b/>
          <w:kern w:val="2"/>
          <w:sz w:val="24"/>
          <w:szCs w:val="24"/>
          <w:lang w:eastAsia="zh-CN"/>
        </w:rPr>
        <w:t>11</w:t>
      </w:r>
      <w:r w:rsidRPr="00313CFB">
        <w:rPr>
          <w:rFonts w:ascii="Book Antiqua" w:eastAsia="SimSun" w:hAnsi="Book Antiqua" w:cs="Times New Roman"/>
          <w:kern w:val="2"/>
          <w:sz w:val="24"/>
          <w:szCs w:val="24"/>
          <w:lang w:eastAsia="zh-CN"/>
        </w:rPr>
        <w:t>: 874-881 [PMID: 25868829 DOI: 10.1016/j.soard.2014.12.006]</w:t>
      </w:r>
    </w:p>
    <w:p w14:paraId="72E06103" w14:textId="77777777" w:rsidR="00313CFB" w:rsidRPr="00313CFB" w:rsidRDefault="00313CFB" w:rsidP="00313CFB">
      <w:pPr>
        <w:widowControl w:val="0"/>
        <w:snapToGrid w:val="0"/>
        <w:spacing w:after="0"/>
        <w:jc w:val="both"/>
        <w:rPr>
          <w:rFonts w:ascii="Book Antiqua" w:eastAsia="SimSun" w:hAnsi="Book Antiqua" w:cs="Times New Roman"/>
          <w:kern w:val="2"/>
          <w:sz w:val="24"/>
          <w:szCs w:val="24"/>
          <w:lang w:eastAsia="zh-CN"/>
        </w:rPr>
      </w:pPr>
      <w:r w:rsidRPr="00313CFB">
        <w:rPr>
          <w:rFonts w:ascii="Book Antiqua" w:eastAsia="SimSun" w:hAnsi="Book Antiqua" w:cs="Times New Roman"/>
          <w:kern w:val="2"/>
          <w:sz w:val="24"/>
          <w:szCs w:val="24"/>
          <w:lang w:eastAsia="zh-CN"/>
        </w:rPr>
        <w:t xml:space="preserve">12 </w:t>
      </w:r>
      <w:r w:rsidRPr="00313CFB">
        <w:rPr>
          <w:rFonts w:ascii="Book Antiqua" w:eastAsia="SimSun" w:hAnsi="Book Antiqua" w:cs="Times New Roman"/>
          <w:b/>
          <w:kern w:val="2"/>
          <w:sz w:val="24"/>
          <w:szCs w:val="24"/>
          <w:lang w:eastAsia="zh-CN"/>
        </w:rPr>
        <w:t>Kim J</w:t>
      </w:r>
      <w:r w:rsidRPr="00313CFB">
        <w:rPr>
          <w:rFonts w:ascii="Book Antiqua" w:eastAsia="SimSun" w:hAnsi="Book Antiqua" w:cs="Times New Roman"/>
          <w:kern w:val="2"/>
          <w:sz w:val="24"/>
          <w:szCs w:val="24"/>
          <w:lang w:eastAsia="zh-CN"/>
        </w:rPr>
        <w:t xml:space="preserve">, Azagury D, Eisenberg D, DeMaria E, Campos GM; American Society for Metabolic and Bariatric Surgery Clinical Issues Committee. ASMBS position statement on prevention, detection, and treatment of gastrointestinal leak after gastric bypass and sleeve gastrectomy, including the roles of imaging, surgical exploration, and nonoperative management. </w:t>
      </w:r>
      <w:r w:rsidRPr="00313CFB">
        <w:rPr>
          <w:rFonts w:ascii="Book Antiqua" w:eastAsia="SimSun" w:hAnsi="Book Antiqua" w:cs="Times New Roman"/>
          <w:i/>
          <w:kern w:val="2"/>
          <w:sz w:val="24"/>
          <w:szCs w:val="24"/>
          <w:lang w:eastAsia="zh-CN"/>
        </w:rPr>
        <w:t>Surg Obes Relat Dis</w:t>
      </w:r>
      <w:r w:rsidRPr="00313CFB">
        <w:rPr>
          <w:rFonts w:ascii="Book Antiqua" w:eastAsia="SimSun" w:hAnsi="Book Antiqua" w:cs="Times New Roman"/>
          <w:kern w:val="2"/>
          <w:sz w:val="24"/>
          <w:szCs w:val="24"/>
          <w:lang w:eastAsia="zh-CN"/>
        </w:rPr>
        <w:t xml:space="preserve"> 2015; </w:t>
      </w:r>
      <w:r w:rsidRPr="00313CFB">
        <w:rPr>
          <w:rFonts w:ascii="Book Antiqua" w:eastAsia="SimSun" w:hAnsi="Book Antiqua" w:cs="Times New Roman"/>
          <w:b/>
          <w:kern w:val="2"/>
          <w:sz w:val="24"/>
          <w:szCs w:val="24"/>
          <w:lang w:eastAsia="zh-CN"/>
        </w:rPr>
        <w:t>11</w:t>
      </w:r>
      <w:r w:rsidRPr="00313CFB">
        <w:rPr>
          <w:rFonts w:ascii="Book Antiqua" w:eastAsia="SimSun" w:hAnsi="Book Antiqua" w:cs="Times New Roman"/>
          <w:kern w:val="2"/>
          <w:sz w:val="24"/>
          <w:szCs w:val="24"/>
          <w:lang w:eastAsia="zh-CN"/>
        </w:rPr>
        <w:t>: 739-748 [PMID: 26071849 DOI: 10.1016/j.soard.2015.05.001]</w:t>
      </w:r>
    </w:p>
    <w:p w14:paraId="24F6B77D" w14:textId="77777777" w:rsidR="00313CFB" w:rsidRPr="00313CFB" w:rsidRDefault="00313CFB" w:rsidP="00313CFB">
      <w:pPr>
        <w:widowControl w:val="0"/>
        <w:snapToGrid w:val="0"/>
        <w:spacing w:after="0"/>
        <w:jc w:val="both"/>
        <w:rPr>
          <w:rFonts w:ascii="Book Antiqua" w:eastAsia="SimSun" w:hAnsi="Book Antiqua" w:cs="Times New Roman"/>
          <w:kern w:val="2"/>
          <w:sz w:val="24"/>
          <w:szCs w:val="24"/>
          <w:lang w:eastAsia="zh-CN"/>
        </w:rPr>
      </w:pPr>
      <w:r w:rsidRPr="00313CFB">
        <w:rPr>
          <w:rFonts w:ascii="Book Antiqua" w:eastAsia="SimSun" w:hAnsi="Book Antiqua" w:cs="Times New Roman"/>
          <w:kern w:val="2"/>
          <w:sz w:val="24"/>
          <w:szCs w:val="24"/>
          <w:lang w:eastAsia="zh-CN"/>
        </w:rPr>
        <w:t xml:space="preserve">13 </w:t>
      </w:r>
      <w:r w:rsidRPr="00313CFB">
        <w:rPr>
          <w:rFonts w:ascii="Book Antiqua" w:eastAsia="SimSun" w:hAnsi="Book Antiqua" w:cs="Times New Roman"/>
          <w:b/>
          <w:kern w:val="2"/>
          <w:sz w:val="24"/>
          <w:szCs w:val="24"/>
          <w:lang w:eastAsia="zh-CN"/>
        </w:rPr>
        <w:t>Ulicny KS Jr</w:t>
      </w:r>
      <w:r w:rsidRPr="00313CFB">
        <w:rPr>
          <w:rFonts w:ascii="Book Antiqua" w:eastAsia="SimSun" w:hAnsi="Book Antiqua" w:cs="Times New Roman"/>
          <w:kern w:val="2"/>
          <w:sz w:val="24"/>
          <w:szCs w:val="24"/>
          <w:lang w:eastAsia="zh-CN"/>
        </w:rPr>
        <w:t xml:space="preserve">, Goldberg SJ, Harper WJ, Korelitz JL, Podore PC, Fegelman RH. Surgical complications of the Garren-Edwards Gastric Bubble. </w:t>
      </w:r>
      <w:r w:rsidRPr="00313CFB">
        <w:rPr>
          <w:rFonts w:ascii="Book Antiqua" w:eastAsia="SimSun" w:hAnsi="Book Antiqua" w:cs="Times New Roman"/>
          <w:i/>
          <w:kern w:val="2"/>
          <w:sz w:val="24"/>
          <w:szCs w:val="24"/>
          <w:lang w:eastAsia="zh-CN"/>
        </w:rPr>
        <w:t>Surg Gynecol Obstet</w:t>
      </w:r>
      <w:r w:rsidRPr="00313CFB">
        <w:rPr>
          <w:rFonts w:ascii="Book Antiqua" w:eastAsia="SimSun" w:hAnsi="Book Antiqua" w:cs="Times New Roman"/>
          <w:kern w:val="2"/>
          <w:sz w:val="24"/>
          <w:szCs w:val="24"/>
          <w:lang w:eastAsia="zh-CN"/>
        </w:rPr>
        <w:t xml:space="preserve"> 1988; </w:t>
      </w:r>
      <w:r w:rsidRPr="00313CFB">
        <w:rPr>
          <w:rFonts w:ascii="Book Antiqua" w:eastAsia="SimSun" w:hAnsi="Book Antiqua" w:cs="Times New Roman"/>
          <w:b/>
          <w:kern w:val="2"/>
          <w:sz w:val="24"/>
          <w:szCs w:val="24"/>
          <w:lang w:eastAsia="zh-CN"/>
        </w:rPr>
        <w:t>166</w:t>
      </w:r>
      <w:r w:rsidRPr="00313CFB">
        <w:rPr>
          <w:rFonts w:ascii="Book Antiqua" w:eastAsia="SimSun" w:hAnsi="Book Antiqua" w:cs="Times New Roman"/>
          <w:kern w:val="2"/>
          <w:sz w:val="24"/>
          <w:szCs w:val="24"/>
          <w:lang w:eastAsia="zh-CN"/>
        </w:rPr>
        <w:t>: 535-540 [PMID: 3375965]</w:t>
      </w:r>
    </w:p>
    <w:p w14:paraId="27E9F294" w14:textId="77777777" w:rsidR="00313CFB" w:rsidRPr="00313CFB" w:rsidRDefault="00313CFB" w:rsidP="00313CFB">
      <w:pPr>
        <w:widowControl w:val="0"/>
        <w:snapToGrid w:val="0"/>
        <w:spacing w:after="0"/>
        <w:jc w:val="both"/>
        <w:rPr>
          <w:rFonts w:ascii="Book Antiqua" w:eastAsia="SimSun" w:hAnsi="Book Antiqua" w:cs="Times New Roman"/>
          <w:kern w:val="2"/>
          <w:sz w:val="24"/>
          <w:szCs w:val="24"/>
          <w:lang w:eastAsia="zh-CN"/>
        </w:rPr>
      </w:pPr>
      <w:r w:rsidRPr="00313CFB">
        <w:rPr>
          <w:rFonts w:ascii="Book Antiqua" w:eastAsia="SimSun" w:hAnsi="Book Antiqua" w:cs="Times New Roman"/>
          <w:kern w:val="2"/>
          <w:sz w:val="24"/>
          <w:szCs w:val="24"/>
          <w:lang w:eastAsia="zh-CN"/>
        </w:rPr>
        <w:t>14 Liquid-filled Intragastric Balloon Systems:</w:t>
      </w:r>
      <w:r w:rsidRPr="00313CFB">
        <w:rPr>
          <w:rFonts w:ascii="Book Antiqua" w:eastAsia="SimSun" w:hAnsi="Book Antiqua" w:cs="Times New Roman" w:hint="eastAsia"/>
          <w:kern w:val="2"/>
          <w:sz w:val="24"/>
          <w:szCs w:val="24"/>
          <w:lang w:eastAsia="zh-CN"/>
        </w:rPr>
        <w:t xml:space="preserve"> </w:t>
      </w:r>
      <w:r w:rsidRPr="00313CFB">
        <w:rPr>
          <w:rFonts w:ascii="Book Antiqua" w:eastAsia="SimSun" w:hAnsi="Book Antiqua" w:cs="Times New Roman"/>
          <w:kern w:val="2"/>
          <w:sz w:val="24"/>
          <w:szCs w:val="24"/>
          <w:lang w:eastAsia="zh-CN"/>
        </w:rPr>
        <w:t>Letter to Healthcare Providers - Potential Risks. US Food and Drug Administration 2017</w:t>
      </w:r>
    </w:p>
    <w:p w14:paraId="550BEC22" w14:textId="77777777" w:rsidR="00313CFB" w:rsidRPr="00313CFB" w:rsidRDefault="00313CFB" w:rsidP="00313CFB">
      <w:pPr>
        <w:widowControl w:val="0"/>
        <w:snapToGrid w:val="0"/>
        <w:spacing w:after="0"/>
        <w:jc w:val="both"/>
        <w:rPr>
          <w:rFonts w:ascii="Book Antiqua" w:eastAsia="SimSun" w:hAnsi="Book Antiqua" w:cs="Times New Roman"/>
          <w:kern w:val="2"/>
          <w:sz w:val="24"/>
          <w:szCs w:val="24"/>
          <w:lang w:eastAsia="zh-CN"/>
        </w:rPr>
      </w:pPr>
      <w:r w:rsidRPr="00313CFB">
        <w:rPr>
          <w:rFonts w:ascii="Book Antiqua" w:eastAsia="SimSun" w:hAnsi="Book Antiqua" w:cs="Times New Roman"/>
          <w:kern w:val="2"/>
          <w:sz w:val="24"/>
          <w:szCs w:val="24"/>
          <w:lang w:eastAsia="zh-CN"/>
        </w:rPr>
        <w:t xml:space="preserve">15 </w:t>
      </w:r>
      <w:r w:rsidRPr="00313CFB">
        <w:rPr>
          <w:rFonts w:ascii="Book Antiqua" w:eastAsia="SimSun" w:hAnsi="Book Antiqua" w:cs="Times New Roman"/>
          <w:b/>
          <w:kern w:val="2"/>
          <w:sz w:val="24"/>
          <w:szCs w:val="24"/>
          <w:lang w:eastAsia="zh-CN"/>
        </w:rPr>
        <w:t>Vyas D</w:t>
      </w:r>
      <w:r w:rsidRPr="00313CFB">
        <w:rPr>
          <w:rFonts w:ascii="Book Antiqua" w:eastAsia="SimSun" w:hAnsi="Book Antiqua" w:cs="Times New Roman"/>
          <w:kern w:val="2"/>
          <w:sz w:val="24"/>
          <w:szCs w:val="24"/>
          <w:lang w:eastAsia="zh-CN"/>
        </w:rPr>
        <w:t xml:space="preserve">, Cronin S. Peer Review and Surgical Innovation: Robotic Surgery and Its Hurdles. </w:t>
      </w:r>
      <w:r w:rsidRPr="00313CFB">
        <w:rPr>
          <w:rFonts w:ascii="Book Antiqua" w:eastAsia="SimSun" w:hAnsi="Book Antiqua" w:cs="Times New Roman"/>
          <w:i/>
          <w:kern w:val="2"/>
          <w:sz w:val="24"/>
          <w:szCs w:val="24"/>
          <w:lang w:eastAsia="zh-CN"/>
        </w:rPr>
        <w:t>Am J Robot Surg</w:t>
      </w:r>
      <w:r w:rsidRPr="00313CFB">
        <w:rPr>
          <w:rFonts w:ascii="Book Antiqua" w:eastAsia="SimSun" w:hAnsi="Book Antiqua" w:cs="Times New Roman"/>
          <w:kern w:val="2"/>
          <w:sz w:val="24"/>
          <w:szCs w:val="24"/>
          <w:lang w:eastAsia="zh-CN"/>
        </w:rPr>
        <w:t xml:space="preserve"> 2015; </w:t>
      </w:r>
      <w:r w:rsidRPr="00313CFB">
        <w:rPr>
          <w:rFonts w:ascii="Book Antiqua" w:eastAsia="SimSun" w:hAnsi="Book Antiqua" w:cs="Times New Roman"/>
          <w:b/>
          <w:kern w:val="2"/>
          <w:sz w:val="24"/>
          <w:szCs w:val="24"/>
          <w:lang w:eastAsia="zh-CN"/>
        </w:rPr>
        <w:t>2</w:t>
      </w:r>
      <w:r w:rsidRPr="00313CFB">
        <w:rPr>
          <w:rFonts w:ascii="Book Antiqua" w:eastAsia="SimSun" w:hAnsi="Book Antiqua" w:cs="Times New Roman"/>
          <w:kern w:val="2"/>
          <w:sz w:val="24"/>
          <w:szCs w:val="24"/>
          <w:lang w:eastAsia="zh-CN"/>
        </w:rPr>
        <w:t>: 39-44 [PMID: 27517092 DOI: 10.1166/ajrs.2015.1018]</w:t>
      </w:r>
    </w:p>
    <w:p w14:paraId="456EC26C" w14:textId="77777777" w:rsidR="00313CFB" w:rsidRPr="00313CFB" w:rsidRDefault="00313CFB" w:rsidP="00313CFB">
      <w:pPr>
        <w:widowControl w:val="0"/>
        <w:snapToGrid w:val="0"/>
        <w:spacing w:after="0"/>
        <w:jc w:val="both"/>
        <w:rPr>
          <w:rFonts w:ascii="Book Antiqua" w:eastAsia="SimSun" w:hAnsi="Book Antiqua" w:cs="Times New Roman"/>
          <w:kern w:val="2"/>
          <w:sz w:val="24"/>
          <w:szCs w:val="24"/>
          <w:lang w:eastAsia="zh-CN"/>
        </w:rPr>
      </w:pPr>
      <w:r w:rsidRPr="00313CFB">
        <w:rPr>
          <w:rFonts w:ascii="Book Antiqua" w:eastAsia="SimSun" w:hAnsi="Book Antiqua" w:cs="Times New Roman"/>
          <w:kern w:val="2"/>
          <w:sz w:val="24"/>
          <w:szCs w:val="24"/>
          <w:lang w:eastAsia="zh-CN"/>
        </w:rPr>
        <w:t xml:space="preserve">16 </w:t>
      </w:r>
      <w:r w:rsidRPr="00313CFB">
        <w:rPr>
          <w:rFonts w:ascii="Book Antiqua" w:eastAsia="SimSun" w:hAnsi="Book Antiqua" w:cs="Times New Roman"/>
          <w:b/>
          <w:kern w:val="2"/>
          <w:sz w:val="24"/>
          <w:szCs w:val="24"/>
          <w:lang w:eastAsia="zh-CN"/>
        </w:rPr>
        <w:t>Tate CM</w:t>
      </w:r>
      <w:r w:rsidRPr="00313CFB">
        <w:rPr>
          <w:rFonts w:ascii="Book Antiqua" w:eastAsia="SimSun" w:hAnsi="Book Antiqua" w:cs="Times New Roman"/>
          <w:kern w:val="2"/>
          <w:sz w:val="24"/>
          <w:szCs w:val="24"/>
          <w:lang w:eastAsia="zh-CN"/>
        </w:rPr>
        <w:t xml:space="preserve">, Geliebter A. Intragastric Balloon Treatment for Obesity: Review of Recent Studies. </w:t>
      </w:r>
      <w:r w:rsidRPr="00313CFB">
        <w:rPr>
          <w:rFonts w:ascii="Book Antiqua" w:eastAsia="SimSun" w:hAnsi="Book Antiqua" w:cs="Times New Roman"/>
          <w:i/>
          <w:kern w:val="2"/>
          <w:sz w:val="24"/>
          <w:szCs w:val="24"/>
          <w:lang w:eastAsia="zh-CN"/>
        </w:rPr>
        <w:t>Adv Ther</w:t>
      </w:r>
      <w:r w:rsidRPr="00313CFB">
        <w:rPr>
          <w:rFonts w:ascii="Book Antiqua" w:eastAsia="SimSun" w:hAnsi="Book Antiqua" w:cs="Times New Roman"/>
          <w:kern w:val="2"/>
          <w:sz w:val="24"/>
          <w:szCs w:val="24"/>
          <w:lang w:eastAsia="zh-CN"/>
        </w:rPr>
        <w:t xml:space="preserve"> 2017;</w:t>
      </w:r>
      <w:r w:rsidRPr="00313CFB">
        <w:rPr>
          <w:rFonts w:ascii="Calibri" w:eastAsia="SimSun" w:hAnsi="Calibri" w:cs="Times New Roman"/>
          <w:kern w:val="2"/>
          <w:sz w:val="21"/>
          <w:lang w:eastAsia="zh-CN"/>
        </w:rPr>
        <w:t xml:space="preserve"> </w:t>
      </w:r>
      <w:r w:rsidRPr="00313CFB">
        <w:rPr>
          <w:rFonts w:ascii="Book Antiqua" w:eastAsia="SimSun" w:hAnsi="Book Antiqua" w:cs="Times New Roman"/>
          <w:kern w:val="2"/>
          <w:sz w:val="24"/>
          <w:szCs w:val="24"/>
          <w:lang w:eastAsia="zh-CN"/>
        </w:rPr>
        <w:t>Epub ahead of print</w:t>
      </w:r>
      <w:r w:rsidRPr="00313CFB">
        <w:rPr>
          <w:rFonts w:ascii="Book Antiqua" w:eastAsia="SimSun" w:hAnsi="Book Antiqua" w:cs="Times New Roman" w:hint="eastAsia"/>
          <w:kern w:val="2"/>
          <w:sz w:val="24"/>
          <w:szCs w:val="24"/>
          <w:lang w:eastAsia="zh-CN"/>
        </w:rPr>
        <w:t xml:space="preserve"> </w:t>
      </w:r>
      <w:r w:rsidRPr="00313CFB">
        <w:rPr>
          <w:rFonts w:ascii="Book Antiqua" w:eastAsia="SimSun" w:hAnsi="Book Antiqua" w:cs="Times New Roman"/>
          <w:kern w:val="2"/>
          <w:sz w:val="24"/>
          <w:szCs w:val="24"/>
          <w:lang w:eastAsia="zh-CN"/>
        </w:rPr>
        <w:t>[PMID: 28707286 DOI: 10.1007/s12325-017-0562-3]</w:t>
      </w:r>
    </w:p>
    <w:p w14:paraId="45257C8E" w14:textId="77777777" w:rsidR="00313CFB" w:rsidRPr="00313CFB" w:rsidRDefault="00313CFB" w:rsidP="00313CFB">
      <w:pPr>
        <w:snapToGrid w:val="0"/>
        <w:spacing w:after="0"/>
        <w:jc w:val="right"/>
        <w:rPr>
          <w:rFonts w:ascii="Book Antiqua" w:eastAsia="SimSun" w:hAnsi="Book Antiqua" w:cs="Times New Roman"/>
          <w:sz w:val="24"/>
          <w:szCs w:val="24"/>
          <w:lang w:eastAsia="zh-CN"/>
        </w:rPr>
      </w:pPr>
      <w:bookmarkStart w:id="30" w:name="OLE_LINK51"/>
      <w:bookmarkStart w:id="31" w:name="OLE_LINK52"/>
      <w:bookmarkStart w:id="32" w:name="OLE_LINK120"/>
      <w:bookmarkStart w:id="33" w:name="OLE_LINK148"/>
      <w:bookmarkStart w:id="34" w:name="OLE_LINK72"/>
      <w:bookmarkStart w:id="35" w:name="OLE_LINK112"/>
      <w:bookmarkStart w:id="36" w:name="OLE_LINK320"/>
      <w:bookmarkStart w:id="37" w:name="OLE_LINK387"/>
      <w:bookmarkStart w:id="38" w:name="OLE_LINK183"/>
      <w:bookmarkStart w:id="39" w:name="OLE_LINK254"/>
      <w:bookmarkStart w:id="40" w:name="OLE_LINK149"/>
      <w:bookmarkStart w:id="41" w:name="OLE_LINK225"/>
      <w:bookmarkStart w:id="42" w:name="OLE_LINK207"/>
      <w:bookmarkStart w:id="43" w:name="OLE_LINK226"/>
      <w:bookmarkStart w:id="44" w:name="OLE_LINK212"/>
      <w:bookmarkStart w:id="45" w:name="OLE_LINK250"/>
      <w:bookmarkStart w:id="46" w:name="OLE_LINK281"/>
      <w:bookmarkStart w:id="47" w:name="OLE_LINK282"/>
      <w:bookmarkStart w:id="48" w:name="OLE_LINK313"/>
      <w:bookmarkStart w:id="49" w:name="OLE_LINK304"/>
      <w:bookmarkStart w:id="50" w:name="OLE_LINK321"/>
      <w:bookmarkStart w:id="51" w:name="OLE_LINK385"/>
      <w:bookmarkStart w:id="52" w:name="OLE_LINK400"/>
      <w:bookmarkStart w:id="53" w:name="OLE_LINK346"/>
      <w:bookmarkStart w:id="54" w:name="OLE_LINK371"/>
      <w:bookmarkStart w:id="55" w:name="OLE_LINK334"/>
      <w:bookmarkStart w:id="56" w:name="OLE_LINK1830"/>
      <w:bookmarkStart w:id="57" w:name="OLE_LINK457"/>
      <w:bookmarkStart w:id="58" w:name="OLE_LINK288"/>
      <w:bookmarkStart w:id="59" w:name="OLE_LINK384"/>
      <w:bookmarkStart w:id="60" w:name="OLE_LINK379"/>
      <w:bookmarkStart w:id="61" w:name="OLE_LINK303"/>
      <w:bookmarkStart w:id="62" w:name="OLE_LINK450"/>
      <w:bookmarkStart w:id="63" w:name="OLE_LINK489"/>
      <w:bookmarkStart w:id="64" w:name="OLE_LINK535"/>
      <w:bookmarkStart w:id="65" w:name="OLE_LINK648"/>
      <w:bookmarkStart w:id="66" w:name="OLE_LINK686"/>
      <w:bookmarkStart w:id="67" w:name="OLE_LINK471"/>
      <w:bookmarkStart w:id="68" w:name="OLE_LINK462"/>
      <w:bookmarkStart w:id="69" w:name="OLE_LINK519"/>
      <w:bookmarkStart w:id="70" w:name="OLE_LINK575"/>
      <w:bookmarkStart w:id="71" w:name="OLE_LINK491"/>
      <w:bookmarkStart w:id="72" w:name="OLE_LINK532"/>
      <w:bookmarkStart w:id="73" w:name="OLE_LINK572"/>
      <w:bookmarkStart w:id="74" w:name="OLE_LINK574"/>
      <w:bookmarkStart w:id="75" w:name="OLE_LINK480"/>
      <w:bookmarkStart w:id="76" w:name="OLE_LINK567"/>
      <w:bookmarkStart w:id="77" w:name="OLE_LINK2700"/>
      <w:bookmarkStart w:id="78" w:name="OLE_LINK581"/>
      <w:bookmarkStart w:id="79" w:name="OLE_LINK639"/>
      <w:bookmarkStart w:id="80" w:name="OLE_LINK688"/>
      <w:bookmarkStart w:id="81" w:name="OLE_LINK722"/>
      <w:bookmarkStart w:id="82" w:name="OLE_LINK542"/>
      <w:bookmarkStart w:id="83" w:name="OLE_LINK589"/>
      <w:bookmarkStart w:id="84" w:name="OLE_LINK582"/>
      <w:bookmarkStart w:id="85" w:name="OLE_LINK640"/>
      <w:bookmarkStart w:id="86" w:name="OLE_LINK714"/>
      <w:bookmarkStart w:id="87" w:name="OLE_LINK593"/>
      <w:bookmarkStart w:id="88" w:name="OLE_LINK716"/>
      <w:bookmarkStart w:id="89" w:name="OLE_LINK770"/>
      <w:bookmarkStart w:id="90" w:name="OLE_LINK801"/>
      <w:bookmarkStart w:id="91" w:name="OLE_LINK660"/>
      <w:bookmarkStart w:id="92" w:name="OLE_LINK781"/>
      <w:bookmarkStart w:id="93" w:name="OLE_LINK833"/>
      <w:bookmarkStart w:id="94" w:name="OLE_LINK642"/>
      <w:bookmarkStart w:id="95" w:name="OLE_LINK700"/>
      <w:bookmarkStart w:id="96" w:name="OLE_LINK792"/>
      <w:bookmarkStart w:id="97" w:name="OLE_LINK2882"/>
      <w:bookmarkStart w:id="98" w:name="OLE_LINK836"/>
      <w:bookmarkStart w:id="99" w:name="OLE_LINK889"/>
      <w:bookmarkStart w:id="100" w:name="OLE_LINK782"/>
      <w:bookmarkStart w:id="101" w:name="OLE_LINK826"/>
      <w:bookmarkStart w:id="102" w:name="OLE_LINK865"/>
      <w:bookmarkStart w:id="103" w:name="OLE_LINK856"/>
      <w:bookmarkStart w:id="104" w:name="OLE_LINK908"/>
      <w:bookmarkStart w:id="105" w:name="OLE_LINK980"/>
      <w:bookmarkStart w:id="106" w:name="OLE_LINK1018"/>
      <w:bookmarkStart w:id="107" w:name="OLE_LINK1049"/>
      <w:bookmarkStart w:id="108" w:name="OLE_LINK1076"/>
      <w:bookmarkStart w:id="109" w:name="OLE_LINK1106"/>
      <w:bookmarkStart w:id="110" w:name="OLE_LINK891"/>
      <w:bookmarkStart w:id="111" w:name="OLE_LINK943"/>
      <w:bookmarkStart w:id="112" w:name="OLE_LINK981"/>
      <w:bookmarkStart w:id="113" w:name="OLE_LINK1030"/>
      <w:bookmarkStart w:id="114" w:name="OLE_LINK847"/>
      <w:bookmarkStart w:id="115" w:name="OLE_LINK909"/>
      <w:bookmarkStart w:id="116" w:name="OLE_LINK906"/>
      <w:bookmarkStart w:id="117" w:name="OLE_LINK992"/>
      <w:bookmarkStart w:id="118" w:name="OLE_LINK993"/>
      <w:bookmarkStart w:id="119" w:name="OLE_LINK1052"/>
      <w:bookmarkStart w:id="120" w:name="OLE_LINK946"/>
      <w:bookmarkStart w:id="121" w:name="OLE_LINK911"/>
      <w:bookmarkStart w:id="122" w:name="OLE_LINK930"/>
      <w:bookmarkStart w:id="123" w:name="OLE_LINK1059"/>
      <w:bookmarkStart w:id="124" w:name="OLE_LINK1174"/>
      <w:bookmarkStart w:id="125" w:name="OLE_LINK1137"/>
      <w:bookmarkStart w:id="126" w:name="OLE_LINK1167"/>
      <w:bookmarkStart w:id="127" w:name="OLE_LINK1200"/>
      <w:bookmarkStart w:id="128" w:name="OLE_LINK1241"/>
      <w:bookmarkStart w:id="129" w:name="OLE_LINK1288"/>
      <w:bookmarkStart w:id="130" w:name="OLE_LINK1056"/>
      <w:bookmarkStart w:id="131" w:name="OLE_LINK1158"/>
      <w:bookmarkStart w:id="132" w:name="OLE_LINK1175"/>
      <w:bookmarkStart w:id="133" w:name="OLE_LINK1074"/>
      <w:bookmarkStart w:id="134" w:name="OLE_LINK1169"/>
      <w:bookmarkStart w:id="135" w:name="OLE_LINK1053"/>
      <w:bookmarkStart w:id="136" w:name="OLE_LINK1054"/>
      <w:r w:rsidRPr="00313CFB">
        <w:rPr>
          <w:rFonts w:ascii="Book Antiqua" w:eastAsia="SimSun" w:hAnsi="Book Antiqua" w:cs="Times New Roman"/>
          <w:b/>
          <w:bCs/>
          <w:sz w:val="24"/>
          <w:szCs w:val="24"/>
          <w:lang w:eastAsia="zh-CN"/>
        </w:rPr>
        <w:t>P-Reviewer:</w:t>
      </w:r>
      <w:r w:rsidRPr="00313CFB">
        <w:rPr>
          <w:rFonts w:ascii="Book Antiqua" w:eastAsia="SimSun" w:hAnsi="Book Antiqua" w:cs="Times New Roman" w:hint="eastAsia"/>
          <w:b/>
          <w:bCs/>
          <w:sz w:val="24"/>
          <w:szCs w:val="24"/>
          <w:lang w:eastAsia="zh-CN"/>
        </w:rPr>
        <w:t xml:space="preserve"> </w:t>
      </w:r>
      <w:r w:rsidRPr="00313CFB">
        <w:rPr>
          <w:rFonts w:ascii="Book Antiqua" w:eastAsia="SimSun" w:hAnsi="Book Antiqua" w:cs="Times New Roman"/>
          <w:bCs/>
          <w:sz w:val="24"/>
          <w:szCs w:val="24"/>
          <w:lang w:eastAsia="zh-CN"/>
        </w:rPr>
        <w:t>Muguruma N</w:t>
      </w:r>
      <w:r w:rsidRPr="00313CFB">
        <w:rPr>
          <w:rFonts w:ascii="Book Antiqua" w:eastAsia="SimSun" w:hAnsi="Book Antiqua" w:cs="Times New Roman" w:hint="eastAsia"/>
          <w:bCs/>
          <w:sz w:val="24"/>
          <w:szCs w:val="24"/>
          <w:lang w:eastAsia="zh-CN"/>
        </w:rPr>
        <w:t xml:space="preserve">, </w:t>
      </w:r>
      <w:r w:rsidRPr="00313CFB">
        <w:rPr>
          <w:rFonts w:ascii="Book Antiqua" w:eastAsia="SimSun" w:hAnsi="Book Antiqua" w:cs="Times New Roman"/>
          <w:bCs/>
          <w:sz w:val="24"/>
          <w:szCs w:val="24"/>
          <w:lang w:eastAsia="zh-CN"/>
        </w:rPr>
        <w:t>Rabago L</w:t>
      </w:r>
      <w:r w:rsidRPr="00313CFB">
        <w:rPr>
          <w:rFonts w:ascii="Book Antiqua" w:eastAsia="SimSun" w:hAnsi="Book Antiqua" w:cs="Times New Roman" w:hint="eastAsia"/>
          <w:bCs/>
          <w:sz w:val="24"/>
          <w:szCs w:val="24"/>
          <w:lang w:eastAsia="zh-CN"/>
        </w:rPr>
        <w:t xml:space="preserve">, </w:t>
      </w:r>
      <w:r w:rsidRPr="00313CFB">
        <w:rPr>
          <w:rFonts w:ascii="Book Antiqua" w:eastAsia="SimSun" w:hAnsi="Book Antiqua" w:cs="Times New Roman"/>
          <w:bCs/>
          <w:sz w:val="24"/>
          <w:szCs w:val="24"/>
          <w:lang w:eastAsia="zh-CN"/>
        </w:rPr>
        <w:t>Wang HP</w:t>
      </w:r>
      <w:r w:rsidRPr="00313CFB">
        <w:rPr>
          <w:rFonts w:ascii="Book Antiqua" w:eastAsia="SimSun" w:hAnsi="Book Antiqua" w:cs="Times New Roman" w:hint="eastAsia"/>
          <w:b/>
          <w:bCs/>
          <w:sz w:val="24"/>
          <w:szCs w:val="24"/>
          <w:lang w:eastAsia="zh-CN"/>
        </w:rPr>
        <w:t xml:space="preserve"> </w:t>
      </w:r>
      <w:r w:rsidRPr="00313CFB">
        <w:rPr>
          <w:rFonts w:ascii="Book Antiqua" w:eastAsia="SimSun" w:hAnsi="Book Antiqua" w:cs="Times New Roman"/>
          <w:b/>
          <w:bCs/>
          <w:sz w:val="24"/>
          <w:szCs w:val="24"/>
          <w:lang w:eastAsia="zh-CN"/>
        </w:rPr>
        <w:t>S-Editor:</w:t>
      </w:r>
      <w:r w:rsidRPr="00313CFB">
        <w:rPr>
          <w:rFonts w:ascii="Book Antiqua" w:eastAsia="SimSun" w:hAnsi="Book Antiqua" w:cs="Times New Roman" w:hint="eastAsia"/>
          <w:sz w:val="24"/>
          <w:szCs w:val="24"/>
          <w:lang w:eastAsia="zh-CN"/>
        </w:rPr>
        <w:t xml:space="preserve"> Gong ZM</w:t>
      </w:r>
    </w:p>
    <w:p w14:paraId="4A282CD3" w14:textId="77777777" w:rsidR="00313CFB" w:rsidRPr="00313CFB" w:rsidRDefault="00313CFB" w:rsidP="00313CFB">
      <w:pPr>
        <w:snapToGrid w:val="0"/>
        <w:spacing w:after="0"/>
        <w:jc w:val="right"/>
        <w:rPr>
          <w:rFonts w:ascii="Book Antiqua" w:eastAsia="SimSun" w:hAnsi="Book Antiqua" w:cs="Times New Roman"/>
          <w:b/>
          <w:bCs/>
          <w:sz w:val="24"/>
          <w:szCs w:val="24"/>
          <w:lang w:eastAsia="zh-CN"/>
        </w:rPr>
      </w:pPr>
      <w:r w:rsidRPr="00313CFB">
        <w:rPr>
          <w:rFonts w:ascii="Book Antiqua" w:eastAsia="SimSun" w:hAnsi="Book Antiqua" w:cs="Times New Roman"/>
          <w:b/>
          <w:bCs/>
          <w:sz w:val="24"/>
          <w:szCs w:val="24"/>
          <w:lang w:eastAsia="zh-CN"/>
        </w:rPr>
        <w:t>L-Editor:</w:t>
      </w:r>
      <w:r w:rsidRPr="00313CFB">
        <w:rPr>
          <w:rFonts w:ascii="Book Antiqua" w:eastAsia="SimSun" w:hAnsi="Book Antiqua" w:cs="Times New Roman"/>
          <w:sz w:val="24"/>
          <w:szCs w:val="24"/>
          <w:lang w:eastAsia="zh-CN"/>
        </w:rPr>
        <w:t xml:space="preserve"> </w:t>
      </w:r>
      <w:r w:rsidRPr="00313CFB">
        <w:rPr>
          <w:rFonts w:ascii="Book Antiqua" w:eastAsia="SimSun" w:hAnsi="Book Antiqua" w:cs="Times New Roman"/>
          <w:b/>
          <w:bCs/>
          <w:sz w:val="24"/>
          <w:szCs w:val="24"/>
          <w:lang w:eastAsia="zh-CN"/>
        </w:rPr>
        <w:t>E-Editor:</w:t>
      </w:r>
    </w:p>
    <w:p w14:paraId="024C814F" w14:textId="77777777" w:rsidR="00313CFB" w:rsidRPr="00313CFB" w:rsidRDefault="00313CFB" w:rsidP="00313CFB">
      <w:pPr>
        <w:shd w:val="clear" w:color="auto" w:fill="FFFFFF"/>
        <w:snapToGrid w:val="0"/>
        <w:spacing w:after="0"/>
        <w:jc w:val="both"/>
        <w:rPr>
          <w:rFonts w:ascii="Book Antiqua" w:eastAsia="SimSun" w:hAnsi="Book Antiqua" w:cs="Helvetica"/>
          <w:b/>
          <w:sz w:val="24"/>
          <w:szCs w:val="24"/>
          <w:lang w:eastAsia="zh-CN"/>
        </w:rPr>
      </w:pPr>
      <w:bookmarkStart w:id="137" w:name="OLE_LINK880"/>
      <w:bookmarkStart w:id="138" w:name="OLE_LINK881"/>
      <w:bookmarkStart w:id="139" w:name="OLE_LINK497"/>
      <w:bookmarkStart w:id="140" w:name="OLE_LINK813"/>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r w:rsidRPr="00313CFB">
        <w:rPr>
          <w:rFonts w:ascii="Book Antiqua" w:eastAsia="SimSun" w:hAnsi="Book Antiqua" w:cs="Helvetica"/>
          <w:b/>
          <w:sz w:val="24"/>
          <w:szCs w:val="24"/>
          <w:lang w:eastAsia="zh-CN"/>
        </w:rPr>
        <w:t xml:space="preserve">Specialty type: </w:t>
      </w:r>
      <w:r w:rsidRPr="00313CFB">
        <w:rPr>
          <w:rFonts w:ascii="Book Antiqua" w:eastAsia="SimSun" w:hAnsi="Book Antiqua" w:cs="Helvetica"/>
          <w:sz w:val="24"/>
          <w:szCs w:val="24"/>
          <w:lang w:eastAsia="zh-CN"/>
        </w:rPr>
        <w:t>Gastroenterology and</w:t>
      </w:r>
      <w:r w:rsidRPr="00313CFB">
        <w:rPr>
          <w:rFonts w:ascii="Book Antiqua" w:eastAsia="SimSun" w:hAnsi="Book Antiqua" w:cs="Helvetica" w:hint="eastAsia"/>
          <w:sz w:val="24"/>
          <w:szCs w:val="24"/>
          <w:lang w:eastAsia="zh-CN"/>
        </w:rPr>
        <w:t xml:space="preserve"> </w:t>
      </w:r>
      <w:r w:rsidRPr="00313CFB">
        <w:rPr>
          <w:rFonts w:ascii="Book Antiqua" w:eastAsia="SimSun" w:hAnsi="Book Antiqua" w:cs="Helvetica"/>
          <w:sz w:val="24"/>
          <w:szCs w:val="24"/>
          <w:lang w:eastAsia="zh-CN"/>
        </w:rPr>
        <w:t>hepatology</w:t>
      </w:r>
    </w:p>
    <w:p w14:paraId="4C096155" w14:textId="77777777" w:rsidR="00313CFB" w:rsidRPr="00313CFB" w:rsidRDefault="00313CFB" w:rsidP="00313CFB">
      <w:pPr>
        <w:shd w:val="clear" w:color="auto" w:fill="FFFFFF"/>
        <w:snapToGrid w:val="0"/>
        <w:spacing w:after="0"/>
        <w:jc w:val="both"/>
        <w:rPr>
          <w:rFonts w:ascii="Book Antiqua" w:eastAsia="SimSun" w:hAnsi="Book Antiqua" w:cs="Helvetica"/>
          <w:b/>
          <w:sz w:val="24"/>
          <w:szCs w:val="24"/>
          <w:lang w:eastAsia="zh-CN"/>
        </w:rPr>
      </w:pPr>
      <w:r w:rsidRPr="00313CFB">
        <w:rPr>
          <w:rFonts w:ascii="Book Antiqua" w:eastAsia="SimSun" w:hAnsi="Book Antiqua" w:cs="Helvetica"/>
          <w:b/>
          <w:sz w:val="24"/>
          <w:szCs w:val="24"/>
          <w:lang w:eastAsia="zh-CN"/>
        </w:rPr>
        <w:t xml:space="preserve">Country of origin: </w:t>
      </w:r>
      <w:r w:rsidRPr="00313CFB">
        <w:rPr>
          <w:rFonts w:ascii="Book Antiqua" w:eastAsia="SimSun" w:hAnsi="Book Antiqua" w:cs="Helvetica"/>
          <w:sz w:val="24"/>
          <w:szCs w:val="24"/>
          <w:lang w:val="en-CA" w:eastAsia="zh-CN"/>
        </w:rPr>
        <w:t>United States</w:t>
      </w:r>
    </w:p>
    <w:p w14:paraId="1EE7C51D" w14:textId="77777777" w:rsidR="00313CFB" w:rsidRPr="00313CFB" w:rsidRDefault="00313CFB" w:rsidP="00313CFB">
      <w:pPr>
        <w:shd w:val="clear" w:color="auto" w:fill="FFFFFF"/>
        <w:snapToGrid w:val="0"/>
        <w:spacing w:after="0"/>
        <w:jc w:val="both"/>
        <w:rPr>
          <w:rFonts w:ascii="Book Antiqua" w:eastAsia="SimSun" w:hAnsi="Book Antiqua" w:cs="Helvetica"/>
          <w:b/>
          <w:sz w:val="24"/>
          <w:szCs w:val="24"/>
          <w:lang w:eastAsia="zh-CN"/>
        </w:rPr>
      </w:pPr>
      <w:r w:rsidRPr="00313CFB">
        <w:rPr>
          <w:rFonts w:ascii="Book Antiqua" w:eastAsia="SimSun" w:hAnsi="Book Antiqua" w:cs="Helvetica"/>
          <w:b/>
          <w:sz w:val="24"/>
          <w:szCs w:val="24"/>
          <w:lang w:eastAsia="zh-CN"/>
        </w:rPr>
        <w:lastRenderedPageBreak/>
        <w:t>Peer-review report classification</w:t>
      </w:r>
    </w:p>
    <w:p w14:paraId="3C819BBD" w14:textId="77777777" w:rsidR="00313CFB" w:rsidRPr="00313CFB" w:rsidRDefault="00313CFB" w:rsidP="00313CFB">
      <w:pPr>
        <w:shd w:val="clear" w:color="auto" w:fill="FFFFFF"/>
        <w:snapToGrid w:val="0"/>
        <w:spacing w:after="0"/>
        <w:jc w:val="both"/>
        <w:rPr>
          <w:rFonts w:ascii="Book Antiqua" w:eastAsia="SimSun" w:hAnsi="Book Antiqua" w:cs="Helvetica"/>
          <w:sz w:val="24"/>
          <w:szCs w:val="24"/>
          <w:lang w:eastAsia="zh-CN"/>
        </w:rPr>
      </w:pPr>
      <w:r w:rsidRPr="00313CFB">
        <w:rPr>
          <w:rFonts w:ascii="Book Antiqua" w:eastAsia="SimSun" w:hAnsi="Book Antiqua" w:cs="Helvetica"/>
          <w:sz w:val="24"/>
          <w:szCs w:val="24"/>
          <w:lang w:eastAsia="zh-CN"/>
        </w:rPr>
        <w:t xml:space="preserve">Grade A (Excellent): </w:t>
      </w:r>
      <w:r w:rsidRPr="00313CFB">
        <w:rPr>
          <w:rFonts w:ascii="Book Antiqua" w:eastAsia="SimSun" w:hAnsi="Book Antiqua" w:cs="Helvetica" w:hint="eastAsia"/>
          <w:sz w:val="24"/>
          <w:szCs w:val="24"/>
          <w:lang w:eastAsia="zh-CN"/>
        </w:rPr>
        <w:t>0</w:t>
      </w:r>
    </w:p>
    <w:p w14:paraId="53406FF6" w14:textId="77777777" w:rsidR="00313CFB" w:rsidRPr="00313CFB" w:rsidRDefault="00313CFB" w:rsidP="00313CFB">
      <w:pPr>
        <w:shd w:val="clear" w:color="auto" w:fill="FFFFFF"/>
        <w:snapToGrid w:val="0"/>
        <w:spacing w:after="0"/>
        <w:jc w:val="both"/>
        <w:rPr>
          <w:rFonts w:ascii="Book Antiqua" w:eastAsia="SimSun" w:hAnsi="Book Antiqua" w:cs="Helvetica"/>
          <w:sz w:val="24"/>
          <w:szCs w:val="24"/>
          <w:lang w:eastAsia="zh-CN"/>
        </w:rPr>
      </w:pPr>
      <w:r w:rsidRPr="00313CFB">
        <w:rPr>
          <w:rFonts w:ascii="Book Antiqua" w:eastAsia="SimSun" w:hAnsi="Book Antiqua" w:cs="Helvetica"/>
          <w:sz w:val="24"/>
          <w:szCs w:val="24"/>
          <w:lang w:eastAsia="zh-CN"/>
        </w:rPr>
        <w:t xml:space="preserve">Grade B (Very good): </w:t>
      </w:r>
      <w:r w:rsidRPr="00313CFB">
        <w:rPr>
          <w:rFonts w:ascii="Book Antiqua" w:eastAsia="SimSun" w:hAnsi="Book Antiqua" w:cs="Helvetica" w:hint="eastAsia"/>
          <w:sz w:val="24"/>
          <w:szCs w:val="24"/>
          <w:lang w:eastAsia="zh-CN"/>
        </w:rPr>
        <w:t>0</w:t>
      </w:r>
    </w:p>
    <w:p w14:paraId="6A140316" w14:textId="77777777" w:rsidR="00313CFB" w:rsidRPr="00313CFB" w:rsidRDefault="00313CFB" w:rsidP="00313CFB">
      <w:pPr>
        <w:shd w:val="clear" w:color="auto" w:fill="FFFFFF"/>
        <w:snapToGrid w:val="0"/>
        <w:spacing w:after="0"/>
        <w:jc w:val="both"/>
        <w:rPr>
          <w:rFonts w:ascii="Book Antiqua" w:eastAsia="SimSun" w:hAnsi="Book Antiqua" w:cs="Helvetica"/>
          <w:sz w:val="24"/>
          <w:szCs w:val="24"/>
          <w:lang w:eastAsia="zh-CN"/>
        </w:rPr>
      </w:pPr>
      <w:r w:rsidRPr="00313CFB">
        <w:rPr>
          <w:rFonts w:ascii="Book Antiqua" w:eastAsia="SimSun" w:hAnsi="Book Antiqua" w:cs="Helvetica"/>
          <w:sz w:val="24"/>
          <w:szCs w:val="24"/>
          <w:lang w:eastAsia="zh-CN"/>
        </w:rPr>
        <w:t xml:space="preserve">Grade C (Good): </w:t>
      </w:r>
      <w:r w:rsidRPr="00313CFB">
        <w:rPr>
          <w:rFonts w:ascii="Book Antiqua" w:eastAsia="SimSun" w:hAnsi="Book Antiqua" w:cs="Helvetica" w:hint="eastAsia"/>
          <w:sz w:val="24"/>
          <w:szCs w:val="24"/>
          <w:lang w:eastAsia="zh-CN"/>
        </w:rPr>
        <w:t>C, C, C</w:t>
      </w:r>
    </w:p>
    <w:p w14:paraId="1CC75137" w14:textId="77777777" w:rsidR="00313CFB" w:rsidRPr="00313CFB" w:rsidRDefault="00313CFB" w:rsidP="00313CFB">
      <w:pPr>
        <w:shd w:val="clear" w:color="auto" w:fill="FFFFFF"/>
        <w:snapToGrid w:val="0"/>
        <w:spacing w:after="0"/>
        <w:jc w:val="both"/>
        <w:rPr>
          <w:rFonts w:ascii="Book Antiqua" w:eastAsia="SimSun" w:hAnsi="Book Antiqua" w:cs="Helvetica"/>
          <w:sz w:val="24"/>
          <w:szCs w:val="24"/>
          <w:lang w:eastAsia="zh-CN"/>
        </w:rPr>
      </w:pPr>
      <w:r w:rsidRPr="00313CFB">
        <w:rPr>
          <w:rFonts w:ascii="Book Antiqua" w:eastAsia="SimSun" w:hAnsi="Book Antiqua" w:cs="Helvetica"/>
          <w:sz w:val="24"/>
          <w:szCs w:val="24"/>
          <w:lang w:eastAsia="zh-CN"/>
        </w:rPr>
        <w:t xml:space="preserve">Grade D (Fair): </w:t>
      </w:r>
      <w:r w:rsidRPr="00313CFB">
        <w:rPr>
          <w:rFonts w:ascii="Book Antiqua" w:eastAsia="SimSun" w:hAnsi="Book Antiqua" w:cs="Helvetica" w:hint="eastAsia"/>
          <w:sz w:val="24"/>
          <w:szCs w:val="24"/>
          <w:lang w:eastAsia="zh-CN"/>
        </w:rPr>
        <w:t>0</w:t>
      </w:r>
    </w:p>
    <w:p w14:paraId="258365E0" w14:textId="77777777" w:rsidR="00313CFB" w:rsidRPr="00313CFB" w:rsidRDefault="00313CFB" w:rsidP="00313CFB">
      <w:pPr>
        <w:shd w:val="clear" w:color="auto" w:fill="FFFFFF"/>
        <w:snapToGrid w:val="0"/>
        <w:spacing w:after="0"/>
        <w:jc w:val="both"/>
        <w:rPr>
          <w:rFonts w:ascii="Book Antiqua" w:eastAsia="SimSun" w:hAnsi="Book Antiqua" w:cs="Helvetica"/>
          <w:sz w:val="24"/>
          <w:szCs w:val="24"/>
          <w:lang w:eastAsia="zh-CN"/>
        </w:rPr>
      </w:pPr>
      <w:r w:rsidRPr="00313CFB">
        <w:rPr>
          <w:rFonts w:ascii="Book Antiqua" w:eastAsia="SimSun" w:hAnsi="Book Antiqua" w:cs="Helvetica"/>
          <w:sz w:val="24"/>
          <w:szCs w:val="24"/>
          <w:lang w:eastAsia="zh-CN"/>
        </w:rPr>
        <w:t xml:space="preserve">Grade E (Poor): </w:t>
      </w:r>
      <w:r w:rsidRPr="00313CFB">
        <w:rPr>
          <w:rFonts w:ascii="Book Antiqua" w:eastAsia="SimSun" w:hAnsi="Book Antiqua" w:cs="Helvetica" w:hint="eastAsia"/>
          <w:sz w:val="24"/>
          <w:szCs w:val="24"/>
          <w:lang w:eastAsia="zh-CN"/>
        </w:rPr>
        <w:t>0</w:t>
      </w:r>
      <w:bookmarkEnd w:id="137"/>
      <w:bookmarkEnd w:id="138"/>
      <w:r w:rsidRPr="00313CFB">
        <w:rPr>
          <w:rFonts w:ascii="Book Antiqua" w:eastAsia="SimSun" w:hAnsi="Book Antiqua" w:cs="Helvetica" w:hint="eastAsia"/>
          <w:sz w:val="24"/>
          <w:szCs w:val="24"/>
          <w:lang w:eastAsia="zh-CN"/>
        </w:rPr>
        <w:t xml:space="preserve"> </w:t>
      </w:r>
    </w:p>
    <w:bookmarkEnd w:id="135"/>
    <w:bookmarkEnd w:id="136"/>
    <w:bookmarkEnd w:id="139"/>
    <w:bookmarkEnd w:id="140"/>
    <w:p w14:paraId="3CE8135F" w14:textId="77777777" w:rsidR="00313CFB" w:rsidRPr="00313CFB" w:rsidRDefault="00313CFB" w:rsidP="00313CFB">
      <w:pPr>
        <w:widowControl w:val="0"/>
        <w:snapToGrid w:val="0"/>
        <w:spacing w:after="0"/>
        <w:jc w:val="both"/>
        <w:rPr>
          <w:rFonts w:ascii="Book Antiqua" w:eastAsia="SimSun" w:hAnsi="Book Antiqua" w:cs="Times New Roman"/>
          <w:kern w:val="2"/>
          <w:sz w:val="24"/>
          <w:szCs w:val="24"/>
          <w:lang w:eastAsia="zh-CN"/>
        </w:rPr>
      </w:pPr>
    </w:p>
    <w:p w14:paraId="603D594F" w14:textId="4697B05E" w:rsidR="001C7E70" w:rsidRDefault="001C7E70">
      <w:pPr>
        <w:rPr>
          <w:rFonts w:ascii="Book Antiqua" w:hAnsi="Book Antiqua" w:cs="Times New Roman"/>
          <w:color w:val="000000" w:themeColor="text1"/>
          <w:sz w:val="24"/>
          <w:szCs w:val="24"/>
          <w:shd w:val="clear" w:color="auto" w:fill="FFFFFF"/>
        </w:rPr>
      </w:pPr>
      <w:r>
        <w:rPr>
          <w:rFonts w:ascii="Book Antiqua" w:hAnsi="Book Antiqua" w:cs="Times New Roman"/>
          <w:color w:val="000000" w:themeColor="text1"/>
          <w:sz w:val="24"/>
          <w:szCs w:val="24"/>
          <w:shd w:val="clear" w:color="auto" w:fill="FFFFFF"/>
        </w:rPr>
        <w:br w:type="page"/>
      </w:r>
    </w:p>
    <w:p w14:paraId="3343E871" w14:textId="44DF9BFE" w:rsidR="001C7E70" w:rsidRPr="006A744A" w:rsidRDefault="001C7E70" w:rsidP="001C7E70">
      <w:pPr>
        <w:snapToGrid w:val="0"/>
        <w:spacing w:after="0"/>
        <w:jc w:val="both"/>
        <w:rPr>
          <w:rFonts w:ascii="Book Antiqua" w:hAnsi="Book Antiqua" w:cs="Times New Roman"/>
          <w:sz w:val="24"/>
          <w:szCs w:val="24"/>
        </w:rPr>
      </w:pPr>
      <w:r w:rsidRPr="006A744A">
        <w:rPr>
          <w:rFonts w:ascii="Book Antiqua" w:hAnsi="Book Antiqua" w:cs="Times New Roman"/>
          <w:noProof/>
          <w:sz w:val="24"/>
          <w:szCs w:val="24"/>
          <w:lang w:eastAsia="zh-CN"/>
        </w:rPr>
        <w:lastRenderedPageBreak/>
        <mc:AlternateContent>
          <mc:Choice Requires="wps">
            <w:drawing>
              <wp:anchor distT="0" distB="0" distL="114300" distR="114300" simplePos="0" relativeHeight="251659264" behindDoc="0" locked="0" layoutInCell="1" allowOverlap="1" wp14:anchorId="62CF6C4B" wp14:editId="4E68F9AC">
                <wp:simplePos x="0" y="0"/>
                <wp:positionH relativeFrom="margin">
                  <wp:posOffset>1183005</wp:posOffset>
                </wp:positionH>
                <wp:positionV relativeFrom="paragraph">
                  <wp:posOffset>1270</wp:posOffset>
                </wp:positionV>
                <wp:extent cx="3531870" cy="749300"/>
                <wp:effectExtent l="0" t="0" r="11430" b="12700"/>
                <wp:wrapSquare wrapText="bothSides"/>
                <wp:docPr id="1" name="Text Box 1"/>
                <wp:cNvGraphicFramePr/>
                <a:graphic xmlns:a="http://schemas.openxmlformats.org/drawingml/2006/main">
                  <a:graphicData uri="http://schemas.microsoft.com/office/word/2010/wordprocessingShape">
                    <wps:wsp>
                      <wps:cNvSpPr txBox="1"/>
                      <wps:spPr>
                        <a:xfrm>
                          <a:off x="0" y="0"/>
                          <a:ext cx="3531870" cy="749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FB7E4FA" w14:textId="77777777" w:rsidR="001C7E70" w:rsidRDefault="001C7E70" w:rsidP="001C7E70">
                            <w:r w:rsidRPr="00F0429D">
                              <w:rPr>
                                <w:rFonts w:ascii="Book Antiqua" w:hAnsi="Book Antiqua"/>
                                <w:sz w:val="24"/>
                                <w:szCs w:val="24"/>
                              </w:rPr>
                              <w:t>1982- Original description of the intragastric balloon by Nieben in Lancet</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CF6C4B" id="_x0000_t202" coordsize="21600,21600" o:spt="202" path="m,l,21600r21600,l21600,xe">
                <v:stroke joinstyle="miter"/>
                <v:path gradientshapeok="t" o:connecttype="rect"/>
              </v:shapetype>
              <v:shape id="Text Box 1" o:spid="_x0000_s1026" type="#_x0000_t202" style="position:absolute;left:0;text-align:left;margin-left:93.15pt;margin-top:.1pt;width:278.1pt;height:5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" fillcolor="white [3201]" strokeweight=".5pt">
                <v:textbox>
                  <w:txbxContent>
                    <w:p w14:paraId="2FB7E4FA" w14:textId="77777777" w:rsidR="001C7E70" w:rsidRDefault="001C7E70" w:rsidP="001C7E70">
                      <w:r w:rsidRPr="00F0429D">
                        <w:rPr>
                          <w:rFonts w:ascii="Book Antiqua" w:hAnsi="Book Antiqua"/>
                          <w:sz w:val="24"/>
                          <w:szCs w:val="24"/>
                        </w:rPr>
                        <w:t>1982- Original description of the intragastric balloon by Nieben in Lancet</w:t>
                      </w:r>
                      <w:r>
                        <w:t>.</w:t>
                      </w:r>
                    </w:p>
                  </w:txbxContent>
                </v:textbox>
                <w10:wrap type="square" anchorx="margin"/>
              </v:shape>
            </w:pict>
          </mc:Fallback>
        </mc:AlternateContent>
      </w:r>
      <w:r w:rsidRPr="006A744A">
        <w:rPr>
          <w:rFonts w:ascii="Book Antiqua" w:hAnsi="Book Antiqua" w:cs="Times New Roman"/>
          <w:sz w:val="24"/>
          <w:szCs w:val="24"/>
        </w:rPr>
        <w:t xml:space="preserve">                                                    </w:t>
      </w:r>
    </w:p>
    <w:p w14:paraId="4F390307" w14:textId="77777777" w:rsidR="001C7E70" w:rsidRPr="006A744A" w:rsidRDefault="001C7E70" w:rsidP="001C7E70">
      <w:pPr>
        <w:snapToGrid w:val="0"/>
        <w:spacing w:after="0"/>
        <w:jc w:val="both"/>
        <w:rPr>
          <w:rFonts w:ascii="Book Antiqua" w:hAnsi="Book Antiqua" w:cs="Times New Roman"/>
          <w:sz w:val="24"/>
          <w:szCs w:val="24"/>
        </w:rPr>
      </w:pPr>
      <w:r w:rsidRPr="006A744A">
        <w:rPr>
          <w:rFonts w:ascii="Book Antiqua" w:hAnsi="Book Antiqua" w:cs="Times New Roman"/>
          <w:sz w:val="24"/>
          <w:szCs w:val="24"/>
        </w:rPr>
        <w:t xml:space="preserve">                            </w:t>
      </w:r>
    </w:p>
    <w:p w14:paraId="5936046D" w14:textId="51703D62" w:rsidR="001C7E70" w:rsidRPr="006A744A" w:rsidRDefault="001C7E70" w:rsidP="001C7E70">
      <w:pPr>
        <w:snapToGrid w:val="0"/>
        <w:spacing w:after="0"/>
        <w:jc w:val="both"/>
        <w:rPr>
          <w:rFonts w:ascii="Book Antiqua" w:hAnsi="Book Antiqua" w:cs="Times New Roman"/>
          <w:sz w:val="24"/>
          <w:szCs w:val="24"/>
        </w:rPr>
      </w:pPr>
      <w:r w:rsidRPr="006A744A">
        <w:rPr>
          <w:rFonts w:ascii="Book Antiqua" w:hAnsi="Book Antiqua" w:cs="Times New Roman"/>
          <w:noProof/>
          <w:sz w:val="24"/>
          <w:szCs w:val="24"/>
          <w:lang w:eastAsia="zh-CN"/>
        </w:rPr>
        <mc:AlternateContent>
          <mc:Choice Requires="wps">
            <w:drawing>
              <wp:anchor distT="0" distB="0" distL="114300" distR="114300" simplePos="0" relativeHeight="251660288" behindDoc="0" locked="0" layoutInCell="1" allowOverlap="1" wp14:anchorId="52819CC6" wp14:editId="4121CE42">
                <wp:simplePos x="0" y="0"/>
                <wp:positionH relativeFrom="margin">
                  <wp:posOffset>2725420</wp:posOffset>
                </wp:positionH>
                <wp:positionV relativeFrom="paragraph">
                  <wp:posOffset>257810</wp:posOffset>
                </wp:positionV>
                <wp:extent cx="484505" cy="415925"/>
                <wp:effectExtent l="19050" t="0" r="10795" b="41275"/>
                <wp:wrapNone/>
                <wp:docPr id="2" name="Down Arrow 2"/>
                <wp:cNvGraphicFramePr/>
                <a:graphic xmlns:a="http://schemas.openxmlformats.org/drawingml/2006/main">
                  <a:graphicData uri="http://schemas.microsoft.com/office/word/2010/wordprocessingShape">
                    <wps:wsp>
                      <wps:cNvSpPr/>
                      <wps:spPr>
                        <a:xfrm>
                          <a:off x="0" y="0"/>
                          <a:ext cx="484505" cy="41592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831C35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 o:spid="_x0000_s1026" type="#_x0000_t67" style="position:absolute;margin-left:214.6pt;margin-top:20.3pt;width:38.15pt;height:32.75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" adj="10800" fillcolor="black [3200]" strokecolor="black [1600]" strokeweight="1pt">
                <w10:wrap anchorx="margin"/>
              </v:shape>
            </w:pict>
          </mc:Fallback>
        </mc:AlternateContent>
      </w:r>
      <w:r w:rsidRPr="006A744A">
        <w:rPr>
          <w:rFonts w:ascii="Book Antiqua" w:hAnsi="Book Antiqua" w:cs="Times New Roman"/>
          <w:sz w:val="24"/>
          <w:szCs w:val="24"/>
        </w:rPr>
        <w:t xml:space="preserve">                                                                           </w:t>
      </w:r>
    </w:p>
    <w:p w14:paraId="08549E1F" w14:textId="77777777" w:rsidR="001C7E70" w:rsidRPr="006A744A" w:rsidRDefault="001C7E70" w:rsidP="001C7E70">
      <w:pPr>
        <w:snapToGrid w:val="0"/>
        <w:spacing w:after="0"/>
        <w:jc w:val="both"/>
        <w:rPr>
          <w:rFonts w:ascii="Book Antiqua" w:hAnsi="Book Antiqua" w:cs="Times New Roman"/>
          <w:sz w:val="24"/>
          <w:szCs w:val="24"/>
        </w:rPr>
      </w:pPr>
    </w:p>
    <w:p w14:paraId="3142BA8B" w14:textId="42CD3BC0" w:rsidR="001C7E70" w:rsidRPr="006A744A" w:rsidRDefault="001C7E70" w:rsidP="001C7E70">
      <w:pPr>
        <w:snapToGrid w:val="0"/>
        <w:spacing w:after="0"/>
        <w:jc w:val="both"/>
        <w:rPr>
          <w:rFonts w:ascii="Book Antiqua" w:hAnsi="Book Antiqua" w:cs="Times New Roman"/>
          <w:sz w:val="24"/>
          <w:szCs w:val="24"/>
        </w:rPr>
      </w:pPr>
      <w:r w:rsidRPr="006A744A">
        <w:rPr>
          <w:rFonts w:ascii="Book Antiqua" w:hAnsi="Book Antiqua" w:cs="Times New Roman"/>
          <w:noProof/>
          <w:sz w:val="24"/>
          <w:szCs w:val="24"/>
          <w:lang w:eastAsia="zh-CN"/>
        </w:rPr>
        <mc:AlternateContent>
          <mc:Choice Requires="wps">
            <w:drawing>
              <wp:anchor distT="0" distB="0" distL="114300" distR="114300" simplePos="0" relativeHeight="251661312" behindDoc="0" locked="0" layoutInCell="1" allowOverlap="1" wp14:anchorId="27CB2766" wp14:editId="605AA42B">
                <wp:simplePos x="0" y="0"/>
                <wp:positionH relativeFrom="margin">
                  <wp:posOffset>1140460</wp:posOffset>
                </wp:positionH>
                <wp:positionV relativeFrom="paragraph">
                  <wp:posOffset>184785</wp:posOffset>
                </wp:positionV>
                <wp:extent cx="3571240" cy="3545840"/>
                <wp:effectExtent l="0" t="0" r="10160" b="16510"/>
                <wp:wrapNone/>
                <wp:docPr id="3" name="Rectangle 3"/>
                <wp:cNvGraphicFramePr/>
                <a:graphic xmlns:a="http://schemas.openxmlformats.org/drawingml/2006/main">
                  <a:graphicData uri="http://schemas.microsoft.com/office/word/2010/wordprocessingShape">
                    <wps:wsp>
                      <wps:cNvSpPr/>
                      <wps:spPr>
                        <a:xfrm>
                          <a:off x="0" y="0"/>
                          <a:ext cx="3571240" cy="35458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CD819DF" w14:textId="77777777" w:rsidR="001C7E70" w:rsidRPr="00F0429D" w:rsidRDefault="001C7E70" w:rsidP="001C7E70">
                            <w:pPr>
                              <w:pStyle w:val="ListParagraph"/>
                              <w:numPr>
                                <w:ilvl w:val="0"/>
                                <w:numId w:val="1"/>
                              </w:numPr>
                              <w:rPr>
                                <w:rFonts w:ascii="Book Antiqua" w:hAnsi="Book Antiqua"/>
                                <w:sz w:val="24"/>
                                <w:szCs w:val="24"/>
                              </w:rPr>
                            </w:pPr>
                            <w:r w:rsidRPr="00F0429D">
                              <w:rPr>
                                <w:rFonts w:ascii="Book Antiqua" w:hAnsi="Book Antiqua"/>
                                <w:sz w:val="24"/>
                                <w:szCs w:val="24"/>
                              </w:rPr>
                              <w:t>December 1984- Garren- Edwards published about Garren-Edwards Gastric bubble. Approved by FDA.</w:t>
                            </w:r>
                          </w:p>
                          <w:p w14:paraId="49654BB0" w14:textId="77777777" w:rsidR="001C7E70" w:rsidRPr="001A3712" w:rsidRDefault="001C7E70" w:rsidP="001C7E70">
                            <w:pPr>
                              <w:pStyle w:val="ListParagraph"/>
                              <w:numPr>
                                <w:ilvl w:val="0"/>
                                <w:numId w:val="1"/>
                              </w:numPr>
                            </w:pPr>
                            <w:r w:rsidRPr="00F0429D">
                              <w:rPr>
                                <w:rFonts w:ascii="Book Antiqua" w:hAnsi="Book Antiqua"/>
                                <w:sz w:val="24"/>
                                <w:szCs w:val="24"/>
                              </w:rPr>
                              <w:t>2 other balloons were developed in Europe 1) The Taylor balloon- 1985. 2) Ballobes bubble 1988.</w:t>
                            </w:r>
                          </w:p>
                          <w:p w14:paraId="4E158A4F" w14:textId="77777777" w:rsidR="001C7E70" w:rsidRPr="00F0429D" w:rsidRDefault="001C7E70" w:rsidP="001C7E70">
                            <w:pPr>
                              <w:pStyle w:val="ListParagraph"/>
                              <w:numPr>
                                <w:ilvl w:val="0"/>
                                <w:numId w:val="1"/>
                              </w:numPr>
                              <w:rPr>
                                <w:rFonts w:ascii="Book Antiqua" w:hAnsi="Book Antiqua"/>
                                <w:sz w:val="24"/>
                                <w:szCs w:val="24"/>
                              </w:rPr>
                            </w:pPr>
                            <w:r w:rsidRPr="00F0429D">
                              <w:rPr>
                                <w:rFonts w:ascii="Book Antiqua" w:hAnsi="Book Antiqua"/>
                                <w:sz w:val="24"/>
                                <w:szCs w:val="24"/>
                              </w:rPr>
                              <w:t>Garren-Edwards Gastric bubble failed to show efficacy in a prospective, randomized, double blind, sham-controlled trial.</w:t>
                            </w:r>
                          </w:p>
                          <w:p w14:paraId="2B67DDB4" w14:textId="77777777" w:rsidR="001C7E70" w:rsidRPr="00F0429D" w:rsidRDefault="001C7E70" w:rsidP="001C7E70">
                            <w:pPr>
                              <w:pStyle w:val="ListParagraph"/>
                              <w:numPr>
                                <w:ilvl w:val="0"/>
                                <w:numId w:val="1"/>
                              </w:numPr>
                              <w:rPr>
                                <w:rFonts w:ascii="Book Antiqua" w:hAnsi="Book Antiqua"/>
                                <w:sz w:val="24"/>
                                <w:szCs w:val="24"/>
                              </w:rPr>
                            </w:pPr>
                            <w:r w:rsidRPr="00F0429D">
                              <w:rPr>
                                <w:rFonts w:ascii="Book Antiqua" w:hAnsi="Book Antiqua"/>
                                <w:sz w:val="24"/>
                                <w:szCs w:val="24"/>
                              </w:rPr>
                              <w:t>Issues with mucosal ulcers, small bowel obstruction.</w:t>
                            </w:r>
                          </w:p>
                          <w:p w14:paraId="4AB11689" w14:textId="535ECD95" w:rsidR="001C7E70" w:rsidRPr="00F0429D" w:rsidRDefault="001C7E70" w:rsidP="001C7E70">
                            <w:pPr>
                              <w:rPr>
                                <w:rFonts w:ascii="Book Antiqua" w:hAnsi="Book Antiqua"/>
                                <w:sz w:val="24"/>
                                <w:szCs w:val="24"/>
                              </w:rPr>
                            </w:pPr>
                            <w:r w:rsidRPr="00F0429D">
                              <w:rPr>
                                <w:rFonts w:ascii="Book Antiqua" w:hAnsi="Book Antiqua"/>
                                <w:sz w:val="24"/>
                                <w:szCs w:val="24"/>
                              </w:rPr>
                              <w:t>Manufacturer discontinued the product</w:t>
                            </w:r>
                            <w:r w:rsidR="00D9495A">
                              <w:rPr>
                                <w:rFonts w:ascii="Book Antiqua" w:hAnsi="Book Antiqua" w:hint="eastAsia"/>
                                <w:sz w:val="24"/>
                                <w:szCs w:val="24"/>
                                <w:lang w:eastAsia="zh-CN"/>
                              </w:rPr>
                              <w:t xml:space="preserve"> </w:t>
                            </w:r>
                            <w:r w:rsidR="00D9495A" w:rsidRPr="00F0429D">
                              <w:rPr>
                                <w:rFonts w:ascii="Book Antiqua" w:hAnsi="Book Antiqua"/>
                                <w:sz w:val="24"/>
                                <w:szCs w:val="24"/>
                              </w:rPr>
                              <w:t>i</w:t>
                            </w:r>
                            <w:r w:rsidRPr="00F0429D">
                              <w:rPr>
                                <w:rFonts w:ascii="Book Antiqua" w:hAnsi="Book Antiqua"/>
                                <w:sz w:val="24"/>
                                <w:szCs w:val="24"/>
                              </w:rPr>
                              <w:t>n 1989.</w:t>
                            </w:r>
                          </w:p>
                          <w:p w14:paraId="06BA5EF0" w14:textId="77777777" w:rsidR="001C7E70" w:rsidRDefault="001C7E70" w:rsidP="001C7E70"/>
                          <w:p w14:paraId="36D8D682" w14:textId="77777777" w:rsidR="001C7E70" w:rsidRDefault="001C7E70" w:rsidP="001C7E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CB2766" id="Rectangle 3" o:spid="_x0000_s1027" style="position:absolute;left:0;text-align:left;margin-left:89.8pt;margin-top:14.55pt;width:281.2pt;height:279.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" fillcolor="white [3201]" strokecolor="black [3213]" strokeweight="1pt">
                <v:textbox>
                  <w:txbxContent>
                    <w:p w14:paraId="3CD819DF" w14:textId="77777777" w:rsidR="001C7E70" w:rsidRPr="00F0429D" w:rsidRDefault="001C7E70" w:rsidP="001C7E70">
                      <w:pPr>
                        <w:pStyle w:val="ListParagraph"/>
                        <w:numPr>
                          <w:ilvl w:val="0"/>
                          <w:numId w:val="1"/>
                        </w:numPr>
                        <w:rPr>
                          <w:rFonts w:ascii="Book Antiqua" w:hAnsi="Book Antiqua"/>
                          <w:sz w:val="24"/>
                          <w:szCs w:val="24"/>
                        </w:rPr>
                      </w:pPr>
                      <w:r w:rsidRPr="00F0429D">
                        <w:rPr>
                          <w:rFonts w:ascii="Book Antiqua" w:hAnsi="Book Antiqua"/>
                          <w:sz w:val="24"/>
                          <w:szCs w:val="24"/>
                        </w:rPr>
                        <w:t>December 1984- Garren- Edwards published about Garren-Edwards Gastric bubble. Approved by FDA.</w:t>
                      </w:r>
                    </w:p>
                    <w:p w14:paraId="49654BB0" w14:textId="77777777" w:rsidR="001C7E70" w:rsidRPr="001A3712" w:rsidRDefault="001C7E70" w:rsidP="001C7E70">
                      <w:pPr>
                        <w:pStyle w:val="ListParagraph"/>
                        <w:numPr>
                          <w:ilvl w:val="0"/>
                          <w:numId w:val="1"/>
                        </w:numPr>
                      </w:pPr>
                      <w:r w:rsidRPr="00F0429D">
                        <w:rPr>
                          <w:rFonts w:ascii="Book Antiqua" w:hAnsi="Book Antiqua"/>
                          <w:sz w:val="24"/>
                          <w:szCs w:val="24"/>
                        </w:rPr>
                        <w:t>2 other balloons were developed in Europe 1) The Taylor balloon- 1985. 2) Ballobes bubble 1988.</w:t>
                      </w:r>
                    </w:p>
                    <w:p w14:paraId="4E158A4F" w14:textId="77777777" w:rsidR="001C7E70" w:rsidRPr="00F0429D" w:rsidRDefault="001C7E70" w:rsidP="001C7E70">
                      <w:pPr>
                        <w:pStyle w:val="ListParagraph"/>
                        <w:numPr>
                          <w:ilvl w:val="0"/>
                          <w:numId w:val="1"/>
                        </w:numPr>
                        <w:rPr>
                          <w:rFonts w:ascii="Book Antiqua" w:hAnsi="Book Antiqua"/>
                          <w:sz w:val="24"/>
                          <w:szCs w:val="24"/>
                        </w:rPr>
                      </w:pPr>
                      <w:r w:rsidRPr="00F0429D">
                        <w:rPr>
                          <w:rFonts w:ascii="Book Antiqua" w:hAnsi="Book Antiqua"/>
                          <w:sz w:val="24"/>
                          <w:szCs w:val="24"/>
                        </w:rPr>
                        <w:t>Garren-Edwards Gastric bubble failed to show efficacy in a prospective, randomized, double blind, sham-controlled trial.</w:t>
                      </w:r>
                    </w:p>
                    <w:p w14:paraId="2B67DDB4" w14:textId="77777777" w:rsidR="001C7E70" w:rsidRPr="00F0429D" w:rsidRDefault="001C7E70" w:rsidP="001C7E70">
                      <w:pPr>
                        <w:pStyle w:val="ListParagraph"/>
                        <w:numPr>
                          <w:ilvl w:val="0"/>
                          <w:numId w:val="1"/>
                        </w:numPr>
                        <w:rPr>
                          <w:rFonts w:ascii="Book Antiqua" w:hAnsi="Book Antiqua"/>
                          <w:sz w:val="24"/>
                          <w:szCs w:val="24"/>
                        </w:rPr>
                      </w:pPr>
                      <w:r w:rsidRPr="00F0429D">
                        <w:rPr>
                          <w:rFonts w:ascii="Book Antiqua" w:hAnsi="Book Antiqua"/>
                          <w:sz w:val="24"/>
                          <w:szCs w:val="24"/>
                        </w:rPr>
                        <w:t>Issues with mucosal ulcers, small bowel obstruction.</w:t>
                      </w:r>
                    </w:p>
                    <w:p w14:paraId="4AB11689" w14:textId="535ECD95" w:rsidR="001C7E70" w:rsidRPr="00F0429D" w:rsidRDefault="001C7E70" w:rsidP="001C7E70">
                      <w:pPr>
                        <w:rPr>
                          <w:rFonts w:ascii="Book Antiqua" w:hAnsi="Book Antiqua"/>
                          <w:sz w:val="24"/>
                          <w:szCs w:val="24"/>
                        </w:rPr>
                      </w:pPr>
                      <w:r w:rsidRPr="00F0429D">
                        <w:rPr>
                          <w:rFonts w:ascii="Book Antiqua" w:hAnsi="Book Antiqua"/>
                          <w:sz w:val="24"/>
                          <w:szCs w:val="24"/>
                        </w:rPr>
                        <w:t>Manufacturer discontinued the product</w:t>
                      </w:r>
                      <w:r w:rsidR="00D9495A">
                        <w:rPr>
                          <w:rFonts w:ascii="Book Antiqua" w:hAnsi="Book Antiqua" w:hint="eastAsia"/>
                          <w:sz w:val="24"/>
                          <w:szCs w:val="24"/>
                          <w:lang w:eastAsia="zh-CN"/>
                        </w:rPr>
                        <w:t xml:space="preserve"> </w:t>
                      </w:r>
                      <w:r w:rsidR="00D9495A" w:rsidRPr="00F0429D">
                        <w:rPr>
                          <w:rFonts w:ascii="Book Antiqua" w:hAnsi="Book Antiqua"/>
                          <w:sz w:val="24"/>
                          <w:szCs w:val="24"/>
                        </w:rPr>
                        <w:t>i</w:t>
                      </w:r>
                      <w:r w:rsidRPr="00F0429D">
                        <w:rPr>
                          <w:rFonts w:ascii="Book Antiqua" w:hAnsi="Book Antiqua"/>
                          <w:sz w:val="24"/>
                          <w:szCs w:val="24"/>
                        </w:rPr>
                        <w:t>n 1989.</w:t>
                      </w:r>
                    </w:p>
                    <w:p w14:paraId="06BA5EF0" w14:textId="77777777" w:rsidR="001C7E70" w:rsidRDefault="001C7E70" w:rsidP="001C7E70"/>
                    <w:p w14:paraId="36D8D682" w14:textId="77777777" w:rsidR="001C7E70" w:rsidRDefault="001C7E70" w:rsidP="001C7E70"/>
                  </w:txbxContent>
                </v:textbox>
                <w10:wrap anchorx="margin"/>
              </v:rect>
            </w:pict>
          </mc:Fallback>
        </mc:AlternateContent>
      </w:r>
    </w:p>
    <w:p w14:paraId="67FB3192" w14:textId="77777777" w:rsidR="001C7E70" w:rsidRPr="006A744A" w:rsidRDefault="001C7E70" w:rsidP="001C7E70">
      <w:pPr>
        <w:snapToGrid w:val="0"/>
        <w:spacing w:after="0"/>
        <w:jc w:val="both"/>
        <w:rPr>
          <w:rFonts w:ascii="Book Antiqua" w:hAnsi="Book Antiqua" w:cs="Times New Roman"/>
          <w:sz w:val="24"/>
          <w:szCs w:val="24"/>
        </w:rPr>
      </w:pPr>
    </w:p>
    <w:p w14:paraId="2AA9AE65" w14:textId="77777777" w:rsidR="001C7E70" w:rsidRPr="006A744A" w:rsidRDefault="001C7E70" w:rsidP="001C7E70">
      <w:pPr>
        <w:tabs>
          <w:tab w:val="left" w:pos="1590"/>
        </w:tabs>
        <w:snapToGrid w:val="0"/>
        <w:spacing w:after="0"/>
        <w:jc w:val="both"/>
        <w:rPr>
          <w:rFonts w:ascii="Book Antiqua" w:hAnsi="Book Antiqua" w:cs="Times New Roman"/>
          <w:sz w:val="24"/>
          <w:szCs w:val="24"/>
        </w:rPr>
      </w:pPr>
      <w:r w:rsidRPr="006A744A">
        <w:rPr>
          <w:rFonts w:ascii="Book Antiqua" w:hAnsi="Book Antiqua" w:cs="Times New Roman"/>
          <w:sz w:val="24"/>
          <w:szCs w:val="24"/>
        </w:rPr>
        <w:tab/>
        <w:t xml:space="preserve">       </w:t>
      </w:r>
    </w:p>
    <w:p w14:paraId="4A9411F0" w14:textId="77777777" w:rsidR="001C7E70" w:rsidRPr="006A744A" w:rsidRDefault="001C7E70" w:rsidP="001C7E70">
      <w:pPr>
        <w:tabs>
          <w:tab w:val="left" w:pos="1590"/>
        </w:tabs>
        <w:snapToGrid w:val="0"/>
        <w:spacing w:after="0"/>
        <w:jc w:val="both"/>
        <w:rPr>
          <w:rFonts w:ascii="Book Antiqua" w:hAnsi="Book Antiqua" w:cs="Times New Roman"/>
          <w:sz w:val="24"/>
          <w:szCs w:val="24"/>
        </w:rPr>
      </w:pPr>
      <w:r w:rsidRPr="006A744A">
        <w:rPr>
          <w:rFonts w:ascii="Book Antiqua" w:hAnsi="Book Antiqua" w:cs="Times New Roman"/>
          <w:sz w:val="24"/>
          <w:szCs w:val="24"/>
        </w:rPr>
        <w:t xml:space="preserve">                                                                              </w:t>
      </w:r>
    </w:p>
    <w:p w14:paraId="2D80F556" w14:textId="77777777" w:rsidR="001C7E70" w:rsidRPr="006A744A" w:rsidRDefault="001C7E70" w:rsidP="001C7E70">
      <w:pPr>
        <w:tabs>
          <w:tab w:val="left" w:pos="1590"/>
        </w:tabs>
        <w:snapToGrid w:val="0"/>
        <w:spacing w:after="0"/>
        <w:jc w:val="both"/>
        <w:rPr>
          <w:rFonts w:ascii="Book Antiqua" w:hAnsi="Book Antiqua" w:cs="Times New Roman"/>
          <w:sz w:val="24"/>
          <w:szCs w:val="24"/>
        </w:rPr>
      </w:pPr>
    </w:p>
    <w:p w14:paraId="4750B337" w14:textId="77777777" w:rsidR="001C7E70" w:rsidRPr="006A744A" w:rsidRDefault="001C7E70" w:rsidP="001C7E70">
      <w:pPr>
        <w:snapToGrid w:val="0"/>
        <w:spacing w:after="0"/>
        <w:jc w:val="both"/>
        <w:rPr>
          <w:rFonts w:ascii="Book Antiqua" w:hAnsi="Book Antiqua" w:cs="Times New Roman"/>
          <w:sz w:val="24"/>
          <w:szCs w:val="24"/>
        </w:rPr>
      </w:pPr>
    </w:p>
    <w:p w14:paraId="7DF8300D" w14:textId="77777777" w:rsidR="001C7E70" w:rsidRPr="006A744A" w:rsidRDefault="001C7E70" w:rsidP="001C7E70">
      <w:pPr>
        <w:snapToGrid w:val="0"/>
        <w:spacing w:after="0"/>
        <w:jc w:val="both"/>
        <w:rPr>
          <w:rFonts w:ascii="Book Antiqua" w:hAnsi="Book Antiqua" w:cs="Times New Roman"/>
          <w:sz w:val="24"/>
          <w:szCs w:val="24"/>
        </w:rPr>
      </w:pPr>
    </w:p>
    <w:p w14:paraId="35585238" w14:textId="43E828CB" w:rsidR="001C7E70" w:rsidRPr="006A744A" w:rsidRDefault="001C7E70" w:rsidP="001C7E70">
      <w:pPr>
        <w:tabs>
          <w:tab w:val="left" w:pos="2010"/>
        </w:tabs>
        <w:snapToGrid w:val="0"/>
        <w:spacing w:after="0"/>
        <w:jc w:val="both"/>
        <w:rPr>
          <w:rFonts w:ascii="Book Antiqua" w:hAnsi="Book Antiqua" w:cs="Times New Roman"/>
          <w:sz w:val="24"/>
          <w:szCs w:val="24"/>
        </w:rPr>
      </w:pPr>
      <w:r w:rsidRPr="006A744A">
        <w:rPr>
          <w:rFonts w:ascii="Book Antiqua" w:hAnsi="Book Antiqua" w:cs="Times New Roman"/>
          <w:sz w:val="24"/>
          <w:szCs w:val="24"/>
        </w:rPr>
        <w:tab/>
      </w:r>
    </w:p>
    <w:p w14:paraId="1856EC9D" w14:textId="38521F05" w:rsidR="001C7E70" w:rsidRPr="006A744A" w:rsidRDefault="001C7E70" w:rsidP="001C7E70">
      <w:pPr>
        <w:tabs>
          <w:tab w:val="left" w:pos="2010"/>
        </w:tabs>
        <w:snapToGrid w:val="0"/>
        <w:spacing w:after="0"/>
        <w:jc w:val="both"/>
        <w:rPr>
          <w:rFonts w:ascii="Book Antiqua" w:hAnsi="Book Antiqua" w:cs="Times New Roman"/>
          <w:sz w:val="24"/>
          <w:szCs w:val="24"/>
        </w:rPr>
      </w:pPr>
    </w:p>
    <w:p w14:paraId="59BFF456" w14:textId="6BBF71E9" w:rsidR="001C7E70" w:rsidRPr="006A744A" w:rsidRDefault="001C7E70" w:rsidP="001C7E70">
      <w:pPr>
        <w:tabs>
          <w:tab w:val="left" w:pos="2010"/>
        </w:tabs>
        <w:snapToGrid w:val="0"/>
        <w:spacing w:after="0"/>
        <w:jc w:val="both"/>
        <w:rPr>
          <w:rFonts w:ascii="Book Antiqua" w:hAnsi="Book Antiqua" w:cs="Times New Roman"/>
          <w:sz w:val="24"/>
          <w:szCs w:val="24"/>
        </w:rPr>
      </w:pPr>
    </w:p>
    <w:p w14:paraId="340D7503" w14:textId="77777777" w:rsidR="001C7E70" w:rsidRPr="006A744A" w:rsidRDefault="001C7E70" w:rsidP="001C7E70">
      <w:pPr>
        <w:tabs>
          <w:tab w:val="left" w:pos="2010"/>
        </w:tabs>
        <w:snapToGrid w:val="0"/>
        <w:spacing w:after="0"/>
        <w:jc w:val="both"/>
        <w:rPr>
          <w:rFonts w:ascii="Book Antiqua" w:hAnsi="Book Antiqua" w:cs="Times New Roman"/>
          <w:sz w:val="24"/>
          <w:szCs w:val="24"/>
        </w:rPr>
      </w:pPr>
      <w:r w:rsidRPr="006A744A">
        <w:rPr>
          <w:rFonts w:ascii="Book Antiqua" w:hAnsi="Book Antiqua" w:cs="Times New Roman"/>
          <w:sz w:val="24"/>
          <w:szCs w:val="24"/>
        </w:rPr>
        <w:t xml:space="preserve">                                    </w:t>
      </w:r>
    </w:p>
    <w:p w14:paraId="034ED1E7" w14:textId="67ED8E51" w:rsidR="001C7E70" w:rsidRPr="006A744A" w:rsidRDefault="001C7E70" w:rsidP="001C7E70">
      <w:pPr>
        <w:tabs>
          <w:tab w:val="left" w:pos="2010"/>
        </w:tabs>
        <w:snapToGrid w:val="0"/>
        <w:spacing w:after="0"/>
        <w:jc w:val="both"/>
        <w:rPr>
          <w:rFonts w:ascii="Book Antiqua" w:hAnsi="Book Antiqua" w:cs="Times New Roman"/>
          <w:sz w:val="24"/>
          <w:szCs w:val="24"/>
        </w:rPr>
      </w:pPr>
      <w:r w:rsidRPr="006A744A">
        <w:rPr>
          <w:rFonts w:ascii="Book Antiqua" w:hAnsi="Book Antiqua" w:cs="Times New Roman"/>
          <w:sz w:val="24"/>
          <w:szCs w:val="24"/>
        </w:rPr>
        <w:t xml:space="preserve">                                                                                      </w:t>
      </w:r>
    </w:p>
    <w:p w14:paraId="01D74E48" w14:textId="2BFD665F" w:rsidR="001C7E70" w:rsidRPr="006A744A" w:rsidRDefault="001C7E70" w:rsidP="001C7E70">
      <w:pPr>
        <w:snapToGrid w:val="0"/>
        <w:spacing w:after="0"/>
        <w:jc w:val="both"/>
        <w:rPr>
          <w:rFonts w:ascii="Book Antiqua" w:hAnsi="Book Antiqua" w:cs="Times New Roman"/>
          <w:sz w:val="24"/>
          <w:szCs w:val="24"/>
        </w:rPr>
      </w:pPr>
    </w:p>
    <w:p w14:paraId="3BE2DEF3" w14:textId="334D0DA6" w:rsidR="001C7E70" w:rsidRPr="006A744A" w:rsidRDefault="001C7E70" w:rsidP="001C7E70">
      <w:pPr>
        <w:tabs>
          <w:tab w:val="left" w:pos="1920"/>
        </w:tabs>
        <w:snapToGrid w:val="0"/>
        <w:spacing w:after="0"/>
        <w:jc w:val="both"/>
        <w:rPr>
          <w:rFonts w:ascii="Book Antiqua" w:hAnsi="Book Antiqua" w:cs="Times New Roman"/>
          <w:sz w:val="24"/>
          <w:szCs w:val="24"/>
        </w:rPr>
      </w:pPr>
      <w:r w:rsidRPr="006A744A">
        <w:rPr>
          <w:rFonts w:ascii="Book Antiqua" w:hAnsi="Book Antiqua" w:cs="Times New Roman"/>
          <w:noProof/>
          <w:sz w:val="24"/>
          <w:szCs w:val="24"/>
          <w:lang w:eastAsia="zh-CN"/>
        </w:rPr>
        <mc:AlternateContent>
          <mc:Choice Requires="wps">
            <w:drawing>
              <wp:anchor distT="0" distB="0" distL="114300" distR="114300" simplePos="0" relativeHeight="251662336" behindDoc="0" locked="0" layoutInCell="1" allowOverlap="1" wp14:anchorId="74F0F9A9" wp14:editId="2E11698E">
                <wp:simplePos x="0" y="0"/>
                <wp:positionH relativeFrom="margin">
                  <wp:posOffset>2715895</wp:posOffset>
                </wp:positionH>
                <wp:positionV relativeFrom="paragraph">
                  <wp:posOffset>107315</wp:posOffset>
                </wp:positionV>
                <wp:extent cx="484505" cy="457200"/>
                <wp:effectExtent l="19050" t="0" r="10795" b="38100"/>
                <wp:wrapNone/>
                <wp:docPr id="6" name="Down Arrow 6"/>
                <wp:cNvGraphicFramePr/>
                <a:graphic xmlns:a="http://schemas.openxmlformats.org/drawingml/2006/main">
                  <a:graphicData uri="http://schemas.microsoft.com/office/word/2010/wordprocessingShape">
                    <wps:wsp>
                      <wps:cNvSpPr/>
                      <wps:spPr>
                        <a:xfrm>
                          <a:off x="0" y="0"/>
                          <a:ext cx="484505" cy="45720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99F7D90" id="Down Arrow 6" o:spid="_x0000_s1026" type="#_x0000_t67" style="position:absolute;margin-left:213.85pt;margin-top:8.45pt;width:38.15pt;height:36pt;z-index:2516623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" adj="10800" fillcolor="black [3200]" strokecolor="black [1600]" strokeweight="1pt">
                <w10:wrap anchorx="margin"/>
              </v:shape>
            </w:pict>
          </mc:Fallback>
        </mc:AlternateContent>
      </w:r>
      <w:r w:rsidRPr="006A744A">
        <w:rPr>
          <w:rFonts w:ascii="Book Antiqua" w:hAnsi="Book Antiqua" w:cs="Times New Roman"/>
          <w:sz w:val="24"/>
          <w:szCs w:val="24"/>
        </w:rPr>
        <w:tab/>
        <w:t xml:space="preserve">                                                   </w:t>
      </w:r>
    </w:p>
    <w:p w14:paraId="098FE2FF" w14:textId="1F65D410" w:rsidR="001C7E70" w:rsidRPr="006A744A" w:rsidRDefault="001C7E70" w:rsidP="001C7E70">
      <w:pPr>
        <w:tabs>
          <w:tab w:val="left" w:pos="1920"/>
        </w:tabs>
        <w:snapToGrid w:val="0"/>
        <w:spacing w:after="0"/>
        <w:jc w:val="both"/>
        <w:rPr>
          <w:rFonts w:ascii="Book Antiqua" w:hAnsi="Book Antiqua" w:cs="Times New Roman"/>
          <w:sz w:val="24"/>
          <w:szCs w:val="24"/>
        </w:rPr>
      </w:pPr>
      <w:r w:rsidRPr="006A744A">
        <w:rPr>
          <w:rFonts w:ascii="Book Antiqua" w:hAnsi="Book Antiqua" w:cs="Times New Roman"/>
          <w:sz w:val="24"/>
          <w:szCs w:val="24"/>
        </w:rPr>
        <w:t xml:space="preserve">                                    </w:t>
      </w:r>
    </w:p>
    <w:p w14:paraId="700410D9" w14:textId="20852AB4" w:rsidR="001C7E70" w:rsidRPr="006A744A" w:rsidRDefault="00313CFB" w:rsidP="001C7E70">
      <w:pPr>
        <w:tabs>
          <w:tab w:val="left" w:pos="1920"/>
        </w:tabs>
        <w:snapToGrid w:val="0"/>
        <w:spacing w:after="0"/>
        <w:jc w:val="both"/>
        <w:rPr>
          <w:rFonts w:ascii="Book Antiqua" w:hAnsi="Book Antiqua" w:cs="Times New Roman"/>
          <w:sz w:val="24"/>
          <w:szCs w:val="24"/>
        </w:rPr>
      </w:pPr>
      <w:r w:rsidRPr="006A744A">
        <w:rPr>
          <w:rFonts w:ascii="Book Antiqua" w:hAnsi="Book Antiqua" w:cs="Times New Roman"/>
          <w:noProof/>
          <w:sz w:val="24"/>
          <w:szCs w:val="24"/>
          <w:lang w:eastAsia="zh-CN"/>
        </w:rPr>
        <mc:AlternateContent>
          <mc:Choice Requires="wps">
            <w:drawing>
              <wp:anchor distT="0" distB="0" distL="114300" distR="114300" simplePos="0" relativeHeight="251663360" behindDoc="0" locked="0" layoutInCell="1" allowOverlap="1" wp14:anchorId="2958FC86" wp14:editId="2FC3FA68">
                <wp:simplePos x="0" y="0"/>
                <wp:positionH relativeFrom="margin">
                  <wp:posOffset>1169670</wp:posOffset>
                </wp:positionH>
                <wp:positionV relativeFrom="paragraph">
                  <wp:posOffset>66040</wp:posOffset>
                </wp:positionV>
                <wp:extent cx="3658235" cy="1483360"/>
                <wp:effectExtent l="0" t="0" r="18415" b="21590"/>
                <wp:wrapNone/>
                <wp:docPr id="7" name="Rectangle 7"/>
                <wp:cNvGraphicFramePr/>
                <a:graphic xmlns:a="http://schemas.openxmlformats.org/drawingml/2006/main">
                  <a:graphicData uri="http://schemas.microsoft.com/office/word/2010/wordprocessingShape">
                    <wps:wsp>
                      <wps:cNvSpPr/>
                      <wps:spPr>
                        <a:xfrm>
                          <a:off x="0" y="0"/>
                          <a:ext cx="3658235" cy="148336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7AA1158" w14:textId="77777777" w:rsidR="001C7E70" w:rsidRPr="00F0429D" w:rsidRDefault="001C7E70" w:rsidP="001C7E70">
                            <w:pPr>
                              <w:pStyle w:val="ListParagraph"/>
                              <w:numPr>
                                <w:ilvl w:val="0"/>
                                <w:numId w:val="3"/>
                              </w:numPr>
                              <w:rPr>
                                <w:rFonts w:ascii="Book Antiqua" w:hAnsi="Book Antiqua"/>
                                <w:sz w:val="24"/>
                                <w:szCs w:val="24"/>
                              </w:rPr>
                            </w:pPr>
                            <w:r w:rsidRPr="00F0429D">
                              <w:rPr>
                                <w:rFonts w:ascii="Book Antiqua" w:hAnsi="Book Antiqua"/>
                                <w:sz w:val="24"/>
                                <w:szCs w:val="24"/>
                              </w:rPr>
                              <w:t xml:space="preserve">1991- Bioenterics develop “BIB” </w:t>
                            </w:r>
                            <w:r>
                              <w:rPr>
                                <w:rFonts w:ascii="Book Antiqua" w:hAnsi="Book Antiqua"/>
                                <w:sz w:val="24"/>
                                <w:szCs w:val="24"/>
                              </w:rPr>
                              <w:t>(BiogEnterics</w:t>
                            </w:r>
                            <w:r w:rsidRPr="00F0429D">
                              <w:rPr>
                                <w:rFonts w:ascii="Book Antiqua" w:hAnsi="Book Antiqua"/>
                                <w:sz w:val="24"/>
                                <w:szCs w:val="24"/>
                              </w:rPr>
                              <w:t xml:space="preserve"> Intragastric balloon). Also known as the Obalon Balloon.</w:t>
                            </w:r>
                          </w:p>
                          <w:p w14:paraId="126827D3" w14:textId="77777777" w:rsidR="001C7E70" w:rsidRDefault="001C7E70" w:rsidP="001C7E70">
                            <w:pPr>
                              <w:pStyle w:val="ListParagraph"/>
                              <w:numPr>
                                <w:ilvl w:val="0"/>
                                <w:numId w:val="3"/>
                              </w:numPr>
                            </w:pPr>
                            <w:r w:rsidRPr="00F0429D">
                              <w:rPr>
                                <w:rFonts w:ascii="Book Antiqua" w:hAnsi="Book Antiqua"/>
                                <w:sz w:val="24"/>
                                <w:szCs w:val="24"/>
                              </w:rPr>
                              <w:t>Widely used in the UK, South America, Middle East, and Asia</w:t>
                            </w:r>
                            <w:r>
                              <w:t xml:space="preserve">. </w:t>
                            </w:r>
                          </w:p>
                          <w:p w14:paraId="40CC8EBD" w14:textId="77777777" w:rsidR="001C7E70" w:rsidRDefault="001C7E70" w:rsidP="001C7E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58FC86" id="Rectangle 7" o:spid="_x0000_s1028" style="position:absolute;left:0;text-align:left;margin-left:92.1pt;margin-top:5.2pt;width:288.05pt;height:116.8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" fillcolor="white [3201]" strokecolor="black [3213]" strokeweight="1pt">
                <v:textbox>
                  <w:txbxContent>
                    <w:p w14:paraId="37AA1158" w14:textId="77777777" w:rsidR="001C7E70" w:rsidRPr="00F0429D" w:rsidRDefault="001C7E70" w:rsidP="001C7E70">
                      <w:pPr>
                        <w:pStyle w:val="ListParagraph"/>
                        <w:numPr>
                          <w:ilvl w:val="0"/>
                          <w:numId w:val="3"/>
                        </w:numPr>
                        <w:rPr>
                          <w:rFonts w:ascii="Book Antiqua" w:hAnsi="Book Antiqua"/>
                          <w:sz w:val="24"/>
                          <w:szCs w:val="24"/>
                        </w:rPr>
                      </w:pPr>
                      <w:r w:rsidRPr="00F0429D">
                        <w:rPr>
                          <w:rFonts w:ascii="Book Antiqua" w:hAnsi="Book Antiqua"/>
                          <w:sz w:val="24"/>
                          <w:szCs w:val="24"/>
                        </w:rPr>
                        <w:t xml:space="preserve">1991- Bioenterics develop “BIB” </w:t>
                      </w:r>
                      <w:r>
                        <w:rPr>
                          <w:rFonts w:ascii="Book Antiqua" w:hAnsi="Book Antiqua"/>
                          <w:sz w:val="24"/>
                          <w:szCs w:val="24"/>
                        </w:rPr>
                        <w:t>(BiogEnterics</w:t>
                      </w:r>
                      <w:r w:rsidRPr="00F0429D">
                        <w:rPr>
                          <w:rFonts w:ascii="Book Antiqua" w:hAnsi="Book Antiqua"/>
                          <w:sz w:val="24"/>
                          <w:szCs w:val="24"/>
                        </w:rPr>
                        <w:t xml:space="preserve"> Intragastric balloon). Also known as the Obalon Balloon.</w:t>
                      </w:r>
                    </w:p>
                    <w:p w14:paraId="126827D3" w14:textId="77777777" w:rsidR="001C7E70" w:rsidRDefault="001C7E70" w:rsidP="001C7E70">
                      <w:pPr>
                        <w:pStyle w:val="ListParagraph"/>
                        <w:numPr>
                          <w:ilvl w:val="0"/>
                          <w:numId w:val="3"/>
                        </w:numPr>
                      </w:pPr>
                      <w:r w:rsidRPr="00F0429D">
                        <w:rPr>
                          <w:rFonts w:ascii="Book Antiqua" w:hAnsi="Book Antiqua"/>
                          <w:sz w:val="24"/>
                          <w:szCs w:val="24"/>
                        </w:rPr>
                        <w:t>Widely used in the UK, South America, Middle East, and Asia</w:t>
                      </w:r>
                      <w:r>
                        <w:t xml:space="preserve">. </w:t>
                      </w:r>
                    </w:p>
                    <w:p w14:paraId="40CC8EBD" w14:textId="77777777" w:rsidR="001C7E70" w:rsidRDefault="001C7E70" w:rsidP="001C7E70"/>
                  </w:txbxContent>
                </v:textbox>
                <w10:wrap anchorx="margin"/>
              </v:rect>
            </w:pict>
          </mc:Fallback>
        </mc:AlternateContent>
      </w:r>
      <w:r w:rsidR="001C7E70" w:rsidRPr="006A744A">
        <w:rPr>
          <w:rFonts w:ascii="Book Antiqua" w:hAnsi="Book Antiqua" w:cs="Times New Roman"/>
          <w:sz w:val="24"/>
          <w:szCs w:val="24"/>
        </w:rPr>
        <w:t xml:space="preserve">                          </w:t>
      </w:r>
    </w:p>
    <w:p w14:paraId="67074838" w14:textId="51DB35EF" w:rsidR="001C7E70" w:rsidRPr="006A744A" w:rsidRDefault="001C7E70" w:rsidP="001C7E70">
      <w:pPr>
        <w:tabs>
          <w:tab w:val="left" w:pos="1920"/>
        </w:tabs>
        <w:snapToGrid w:val="0"/>
        <w:spacing w:after="0"/>
        <w:jc w:val="both"/>
        <w:rPr>
          <w:rFonts w:ascii="Book Antiqua" w:hAnsi="Book Antiqua" w:cs="Times New Roman"/>
          <w:sz w:val="24"/>
          <w:szCs w:val="24"/>
        </w:rPr>
      </w:pPr>
      <w:r w:rsidRPr="006A744A">
        <w:rPr>
          <w:rFonts w:ascii="Book Antiqua" w:hAnsi="Book Antiqua" w:cs="Times New Roman"/>
          <w:sz w:val="24"/>
          <w:szCs w:val="24"/>
        </w:rPr>
        <w:t xml:space="preserve">                         </w:t>
      </w:r>
    </w:p>
    <w:p w14:paraId="1D6A820F" w14:textId="0136ABBA" w:rsidR="001C7E70" w:rsidRPr="006A744A" w:rsidRDefault="001C7E70" w:rsidP="001C7E70">
      <w:pPr>
        <w:tabs>
          <w:tab w:val="left" w:pos="1920"/>
        </w:tabs>
        <w:snapToGrid w:val="0"/>
        <w:spacing w:after="0"/>
        <w:jc w:val="both"/>
        <w:rPr>
          <w:rFonts w:ascii="Book Antiqua" w:hAnsi="Book Antiqua" w:cs="Times New Roman"/>
          <w:sz w:val="24"/>
          <w:szCs w:val="24"/>
        </w:rPr>
      </w:pPr>
      <w:r w:rsidRPr="006A744A">
        <w:rPr>
          <w:rFonts w:ascii="Book Antiqua" w:hAnsi="Book Antiqua" w:cs="Times New Roman"/>
          <w:sz w:val="24"/>
          <w:szCs w:val="24"/>
        </w:rPr>
        <w:t xml:space="preserve">                        </w:t>
      </w:r>
    </w:p>
    <w:p w14:paraId="1A0C3AA4" w14:textId="77777777" w:rsidR="001C7E70" w:rsidRPr="006A744A" w:rsidRDefault="001C7E70" w:rsidP="001C7E70">
      <w:pPr>
        <w:tabs>
          <w:tab w:val="left" w:pos="1920"/>
        </w:tabs>
        <w:snapToGrid w:val="0"/>
        <w:spacing w:after="0"/>
        <w:jc w:val="both"/>
        <w:rPr>
          <w:rFonts w:ascii="Book Antiqua" w:hAnsi="Book Antiqua" w:cs="Times New Roman"/>
          <w:sz w:val="24"/>
          <w:szCs w:val="24"/>
        </w:rPr>
      </w:pPr>
      <w:r w:rsidRPr="006A744A">
        <w:rPr>
          <w:rFonts w:ascii="Book Antiqua" w:hAnsi="Book Antiqua" w:cs="Times New Roman"/>
          <w:sz w:val="24"/>
          <w:szCs w:val="24"/>
        </w:rPr>
        <w:t xml:space="preserve">                                 </w:t>
      </w:r>
    </w:p>
    <w:p w14:paraId="62325A1A" w14:textId="019139AF" w:rsidR="001C7E70" w:rsidRPr="006A744A" w:rsidRDefault="001C7E70" w:rsidP="001C7E70">
      <w:pPr>
        <w:tabs>
          <w:tab w:val="left" w:pos="1920"/>
        </w:tabs>
        <w:snapToGrid w:val="0"/>
        <w:spacing w:after="0"/>
        <w:jc w:val="both"/>
        <w:rPr>
          <w:rFonts w:ascii="Book Antiqua" w:hAnsi="Book Antiqua" w:cs="Times New Roman"/>
          <w:sz w:val="24"/>
          <w:szCs w:val="24"/>
        </w:rPr>
      </w:pPr>
      <w:r w:rsidRPr="006A744A">
        <w:rPr>
          <w:rFonts w:ascii="Book Antiqua" w:hAnsi="Book Antiqua" w:cs="Times New Roman"/>
          <w:sz w:val="24"/>
          <w:szCs w:val="24"/>
        </w:rPr>
        <w:t xml:space="preserve">                                   </w:t>
      </w:r>
    </w:p>
    <w:p w14:paraId="40B77DF3" w14:textId="3B5EAF17" w:rsidR="001C7E70" w:rsidRPr="006A744A" w:rsidRDefault="001C7E70" w:rsidP="001C7E70">
      <w:pPr>
        <w:tabs>
          <w:tab w:val="left" w:pos="1920"/>
          <w:tab w:val="center" w:pos="4680"/>
        </w:tabs>
        <w:snapToGrid w:val="0"/>
        <w:spacing w:after="0"/>
        <w:jc w:val="both"/>
        <w:rPr>
          <w:rFonts w:ascii="Book Antiqua" w:hAnsi="Book Antiqua" w:cs="Times New Roman"/>
          <w:sz w:val="24"/>
          <w:szCs w:val="24"/>
        </w:rPr>
      </w:pPr>
      <w:r w:rsidRPr="006A744A">
        <w:rPr>
          <w:rFonts w:ascii="Book Antiqua" w:hAnsi="Book Antiqua" w:cs="Times New Roman"/>
          <w:noProof/>
          <w:sz w:val="24"/>
          <w:szCs w:val="24"/>
          <w:lang w:eastAsia="zh-CN"/>
        </w:rPr>
        <mc:AlternateContent>
          <mc:Choice Requires="wps">
            <w:drawing>
              <wp:anchor distT="0" distB="0" distL="114300" distR="114300" simplePos="0" relativeHeight="251664384" behindDoc="0" locked="0" layoutInCell="1" allowOverlap="1" wp14:anchorId="00FFAF6C" wp14:editId="72EFCFA7">
                <wp:simplePos x="0" y="0"/>
                <wp:positionH relativeFrom="margin">
                  <wp:posOffset>2731770</wp:posOffset>
                </wp:positionH>
                <wp:positionV relativeFrom="paragraph">
                  <wp:posOffset>213995</wp:posOffset>
                </wp:positionV>
                <wp:extent cx="484505" cy="476250"/>
                <wp:effectExtent l="19050" t="0" r="10795" b="38100"/>
                <wp:wrapNone/>
                <wp:docPr id="8" name="Down Arrow 8"/>
                <wp:cNvGraphicFramePr/>
                <a:graphic xmlns:a="http://schemas.openxmlformats.org/drawingml/2006/main">
                  <a:graphicData uri="http://schemas.microsoft.com/office/word/2010/wordprocessingShape">
                    <wps:wsp>
                      <wps:cNvSpPr/>
                      <wps:spPr>
                        <a:xfrm>
                          <a:off x="0" y="0"/>
                          <a:ext cx="484505" cy="476250"/>
                        </a:xfrm>
                        <a:prstGeom prst="downArrow">
                          <a:avLst/>
                        </a:prstGeom>
                        <a:solidFill>
                          <a:schemeClr val="tx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F94C6E3" id="Down Arrow 8" o:spid="_x0000_s1026" type="#_x0000_t67" style="position:absolute;margin-left:215.1pt;margin-top:16.85pt;width:38.15pt;height:37.5pt;z-index:2516643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" adj="10800" fillcolor="black [3213]" strokecolor="black [3213]" strokeweight="1pt">
                <w10:wrap anchorx="margin"/>
              </v:shape>
            </w:pict>
          </mc:Fallback>
        </mc:AlternateContent>
      </w:r>
      <w:r w:rsidRPr="006A744A">
        <w:rPr>
          <w:rFonts w:ascii="Book Antiqua" w:hAnsi="Book Antiqua" w:cs="Times New Roman"/>
          <w:sz w:val="24"/>
          <w:szCs w:val="24"/>
        </w:rPr>
        <w:t xml:space="preserve">                                      </w:t>
      </w:r>
      <w:r w:rsidRPr="006A744A">
        <w:rPr>
          <w:rFonts w:ascii="Book Antiqua" w:hAnsi="Book Antiqua" w:cs="Times New Roman"/>
          <w:sz w:val="24"/>
          <w:szCs w:val="24"/>
        </w:rPr>
        <w:tab/>
        <w:t xml:space="preserve">                                                  </w:t>
      </w:r>
    </w:p>
    <w:p w14:paraId="5A679956" w14:textId="069F6637" w:rsidR="001C7E70" w:rsidRPr="006A744A" w:rsidRDefault="001C7E70" w:rsidP="001C7E70">
      <w:pPr>
        <w:tabs>
          <w:tab w:val="left" w:pos="1920"/>
        </w:tabs>
        <w:snapToGrid w:val="0"/>
        <w:spacing w:after="0"/>
        <w:jc w:val="both"/>
        <w:rPr>
          <w:rFonts w:ascii="Book Antiqua" w:hAnsi="Book Antiqua" w:cs="Times New Roman"/>
          <w:sz w:val="24"/>
          <w:szCs w:val="24"/>
          <w:lang w:eastAsia="zh-CN"/>
        </w:rPr>
      </w:pPr>
      <w:r w:rsidRPr="006A744A">
        <w:rPr>
          <w:rFonts w:ascii="Book Antiqua" w:hAnsi="Book Antiqua" w:cs="Times New Roman"/>
          <w:sz w:val="24"/>
          <w:szCs w:val="24"/>
        </w:rPr>
        <w:t xml:space="preserve">    </w:t>
      </w:r>
      <w:r w:rsidR="00313CFB">
        <w:rPr>
          <w:rFonts w:ascii="Book Antiqua" w:hAnsi="Book Antiqua" w:cs="Times New Roman"/>
          <w:sz w:val="24"/>
          <w:szCs w:val="24"/>
        </w:rPr>
        <w:t xml:space="preserve">                         </w:t>
      </w:r>
    </w:p>
    <w:p w14:paraId="53724BB6" w14:textId="0A2A16D5" w:rsidR="001C7E70" w:rsidRPr="006A744A" w:rsidRDefault="001C7E70" w:rsidP="001C7E70">
      <w:pPr>
        <w:tabs>
          <w:tab w:val="left" w:pos="1920"/>
        </w:tabs>
        <w:snapToGrid w:val="0"/>
        <w:spacing w:after="0"/>
        <w:jc w:val="both"/>
        <w:rPr>
          <w:rFonts w:ascii="Book Antiqua" w:hAnsi="Book Antiqua" w:cs="Times New Roman"/>
          <w:sz w:val="24"/>
          <w:szCs w:val="24"/>
        </w:rPr>
      </w:pPr>
      <w:r w:rsidRPr="006A744A">
        <w:rPr>
          <w:rFonts w:ascii="Book Antiqua" w:hAnsi="Book Antiqua" w:cs="Times New Roman"/>
          <w:sz w:val="24"/>
          <w:szCs w:val="24"/>
        </w:rPr>
        <w:t xml:space="preserve">                                   </w:t>
      </w:r>
    </w:p>
    <w:p w14:paraId="4455EED3" w14:textId="6F7ACE51" w:rsidR="00401463" w:rsidRPr="006A744A" w:rsidRDefault="00401463" w:rsidP="006A744A">
      <w:pPr>
        <w:snapToGrid w:val="0"/>
        <w:spacing w:after="0"/>
        <w:jc w:val="both"/>
        <w:rPr>
          <w:rFonts w:ascii="Book Antiqua" w:hAnsi="Book Antiqua" w:cs="Times New Roman"/>
          <w:color w:val="000000" w:themeColor="text1"/>
          <w:sz w:val="24"/>
          <w:szCs w:val="24"/>
          <w:shd w:val="clear" w:color="auto" w:fill="FFFFFF"/>
        </w:rPr>
      </w:pPr>
    </w:p>
    <w:p w14:paraId="60558294" w14:textId="27DD8E68" w:rsidR="00401463" w:rsidRDefault="00401463" w:rsidP="006A744A">
      <w:pPr>
        <w:snapToGrid w:val="0"/>
        <w:spacing w:after="0"/>
        <w:jc w:val="both"/>
        <w:rPr>
          <w:rFonts w:ascii="Book Antiqua" w:hAnsi="Book Antiqua" w:cs="Times New Roman"/>
          <w:color w:val="000000" w:themeColor="text1"/>
          <w:sz w:val="24"/>
          <w:szCs w:val="24"/>
          <w:shd w:val="clear" w:color="auto" w:fill="FFFFFF"/>
          <w:lang w:eastAsia="zh-CN"/>
        </w:rPr>
      </w:pPr>
    </w:p>
    <w:p w14:paraId="7AD0C225" w14:textId="7E264A41" w:rsidR="00313CFB" w:rsidRDefault="00313CFB" w:rsidP="006A744A">
      <w:pPr>
        <w:snapToGrid w:val="0"/>
        <w:spacing w:after="0"/>
        <w:jc w:val="both"/>
        <w:rPr>
          <w:rFonts w:ascii="Book Antiqua" w:hAnsi="Book Antiqua" w:cs="Times New Roman"/>
          <w:color w:val="000000" w:themeColor="text1"/>
          <w:sz w:val="24"/>
          <w:szCs w:val="24"/>
          <w:shd w:val="clear" w:color="auto" w:fill="FFFFFF"/>
          <w:lang w:eastAsia="zh-CN"/>
        </w:rPr>
      </w:pPr>
      <w:r w:rsidRPr="006A744A">
        <w:rPr>
          <w:rFonts w:ascii="Book Antiqua" w:hAnsi="Book Antiqua" w:cs="Times New Roman"/>
          <w:noProof/>
          <w:sz w:val="24"/>
          <w:szCs w:val="24"/>
          <w:lang w:eastAsia="zh-CN"/>
        </w:rPr>
        <w:lastRenderedPageBreak/>
        <mc:AlternateContent>
          <mc:Choice Requires="wps">
            <w:drawing>
              <wp:anchor distT="0" distB="0" distL="114300" distR="114300" simplePos="0" relativeHeight="251666432" behindDoc="0" locked="0" layoutInCell="1" allowOverlap="1" wp14:anchorId="5C39B7E2" wp14:editId="1DFB8D76">
                <wp:simplePos x="0" y="0"/>
                <wp:positionH relativeFrom="column">
                  <wp:posOffset>944880</wp:posOffset>
                </wp:positionH>
                <wp:positionV relativeFrom="paragraph">
                  <wp:posOffset>-241935</wp:posOffset>
                </wp:positionV>
                <wp:extent cx="3975100" cy="1600200"/>
                <wp:effectExtent l="0" t="0" r="25400" b="19050"/>
                <wp:wrapNone/>
                <wp:docPr id="13" name="Rectangle 13"/>
                <wp:cNvGraphicFramePr/>
                <a:graphic xmlns:a="http://schemas.openxmlformats.org/drawingml/2006/main">
                  <a:graphicData uri="http://schemas.microsoft.com/office/word/2010/wordprocessingShape">
                    <wps:wsp>
                      <wps:cNvSpPr/>
                      <wps:spPr>
                        <a:xfrm>
                          <a:off x="0" y="0"/>
                          <a:ext cx="3975100" cy="1600200"/>
                        </a:xfrm>
                        <a:prstGeom prst="rect">
                          <a:avLst/>
                        </a:prstGeom>
                      </wps:spPr>
                      <wps:style>
                        <a:lnRef idx="2">
                          <a:schemeClr val="dk1"/>
                        </a:lnRef>
                        <a:fillRef idx="1">
                          <a:schemeClr val="lt1"/>
                        </a:fillRef>
                        <a:effectRef idx="0">
                          <a:schemeClr val="dk1"/>
                        </a:effectRef>
                        <a:fontRef idx="minor">
                          <a:schemeClr val="dk1"/>
                        </a:fontRef>
                      </wps:style>
                      <wps:txbx>
                        <w:txbxContent>
                          <w:p w14:paraId="028CAE46" w14:textId="77777777" w:rsidR="001C7E70" w:rsidRPr="00F0429D" w:rsidRDefault="001C7E70" w:rsidP="001C7E70">
                            <w:pPr>
                              <w:pStyle w:val="ListParagraph"/>
                              <w:numPr>
                                <w:ilvl w:val="0"/>
                                <w:numId w:val="4"/>
                              </w:numPr>
                              <w:rPr>
                                <w:rFonts w:ascii="Book Antiqua" w:hAnsi="Book Antiqua"/>
                                <w:sz w:val="24"/>
                                <w:szCs w:val="24"/>
                              </w:rPr>
                            </w:pPr>
                            <w:r w:rsidRPr="00F0429D">
                              <w:rPr>
                                <w:rFonts w:ascii="Book Antiqua" w:hAnsi="Book Antiqua"/>
                                <w:sz w:val="24"/>
                                <w:szCs w:val="24"/>
                              </w:rPr>
                              <w:t xml:space="preserve">2004 </w:t>
                            </w:r>
                            <w:r>
                              <w:rPr>
                                <w:rFonts w:ascii="Book Antiqua" w:hAnsi="Book Antiqua"/>
                                <w:sz w:val="24"/>
                                <w:szCs w:val="24"/>
                              </w:rPr>
                              <w:t xml:space="preserve">Heliosphere bag balloon </w:t>
                            </w:r>
                            <w:r w:rsidRPr="00F0429D">
                              <w:rPr>
                                <w:rFonts w:ascii="Book Antiqua" w:hAnsi="Book Antiqua"/>
                                <w:sz w:val="24"/>
                                <w:szCs w:val="24"/>
                              </w:rPr>
                              <w:t>“BAG” introduced in Vienna, France.</w:t>
                            </w:r>
                          </w:p>
                          <w:p w14:paraId="6A065D16" w14:textId="77777777" w:rsidR="001C7E70" w:rsidRPr="00F0429D" w:rsidRDefault="001C7E70" w:rsidP="001C7E70">
                            <w:pPr>
                              <w:pStyle w:val="ListParagraph"/>
                              <w:numPr>
                                <w:ilvl w:val="0"/>
                                <w:numId w:val="4"/>
                              </w:numPr>
                              <w:rPr>
                                <w:rFonts w:ascii="Book Antiqua" w:hAnsi="Book Antiqua"/>
                                <w:sz w:val="24"/>
                                <w:szCs w:val="24"/>
                              </w:rPr>
                            </w:pPr>
                            <w:r w:rsidRPr="00F0429D">
                              <w:rPr>
                                <w:rFonts w:ascii="Book Antiqua" w:hAnsi="Book Antiqua"/>
                                <w:sz w:val="24"/>
                                <w:szCs w:val="24"/>
                              </w:rPr>
                              <w:t xml:space="preserve">2007 </w:t>
                            </w:r>
                            <w:r>
                              <w:rPr>
                                <w:rFonts w:ascii="Book Antiqua" w:hAnsi="Book Antiqua"/>
                                <w:sz w:val="24"/>
                                <w:szCs w:val="24"/>
                              </w:rPr>
                              <w:t xml:space="preserve">Intragrastric balloon </w:t>
                            </w:r>
                            <w:r w:rsidRPr="00F0429D">
                              <w:rPr>
                                <w:rFonts w:ascii="Book Antiqua" w:hAnsi="Book Antiqua"/>
                                <w:sz w:val="24"/>
                                <w:szCs w:val="24"/>
                              </w:rPr>
                              <w:t>“IGB” Introduced in Italy.</w:t>
                            </w:r>
                          </w:p>
                          <w:p w14:paraId="112E14E6" w14:textId="77777777" w:rsidR="001C7E70" w:rsidRDefault="001C7E70" w:rsidP="001C7E70">
                            <w:pPr>
                              <w:pStyle w:val="ListParagraph"/>
                              <w:numPr>
                                <w:ilvl w:val="0"/>
                                <w:numId w:val="4"/>
                              </w:numPr>
                            </w:pPr>
                            <w:r w:rsidRPr="00F0429D">
                              <w:rPr>
                                <w:rFonts w:ascii="Book Antiqua" w:hAnsi="Book Antiqua"/>
                                <w:sz w:val="24"/>
                                <w:szCs w:val="24"/>
                              </w:rPr>
                              <w:t>2007 Reshape Duo- manufactured. Used in Europe only.</w:t>
                            </w:r>
                          </w:p>
                          <w:p w14:paraId="2FE4885C" w14:textId="77777777" w:rsidR="001C7E70" w:rsidRDefault="001C7E70" w:rsidP="001C7E7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39B7E2" id="Rectangle 13" o:spid="_x0000_s1029" style="position:absolute;left:0;text-align:left;margin-left:74.4pt;margin-top:-19.05pt;width:313pt;height:12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" fillcolor="white [3201]" strokecolor="black [3200]" strokeweight="1pt">
                <v:textbox>
                  <w:txbxContent>
                    <w:p w14:paraId="028CAE46" w14:textId="77777777" w:rsidR="001C7E70" w:rsidRPr="00F0429D" w:rsidRDefault="001C7E70" w:rsidP="001C7E70">
                      <w:pPr>
                        <w:pStyle w:val="ListParagraph"/>
                        <w:numPr>
                          <w:ilvl w:val="0"/>
                          <w:numId w:val="4"/>
                        </w:numPr>
                        <w:rPr>
                          <w:rFonts w:ascii="Book Antiqua" w:hAnsi="Book Antiqua"/>
                          <w:sz w:val="24"/>
                          <w:szCs w:val="24"/>
                        </w:rPr>
                      </w:pPr>
                      <w:r w:rsidRPr="00F0429D">
                        <w:rPr>
                          <w:rFonts w:ascii="Book Antiqua" w:hAnsi="Book Antiqua"/>
                          <w:sz w:val="24"/>
                          <w:szCs w:val="24"/>
                        </w:rPr>
                        <w:t xml:space="preserve">2004 </w:t>
                      </w:r>
                      <w:r>
                        <w:rPr>
                          <w:rFonts w:ascii="Book Antiqua" w:hAnsi="Book Antiqua"/>
                          <w:sz w:val="24"/>
                          <w:szCs w:val="24"/>
                        </w:rPr>
                        <w:t xml:space="preserve">Heliosphere bag balloon </w:t>
                      </w:r>
                      <w:r w:rsidRPr="00F0429D">
                        <w:rPr>
                          <w:rFonts w:ascii="Book Antiqua" w:hAnsi="Book Antiqua"/>
                          <w:sz w:val="24"/>
                          <w:szCs w:val="24"/>
                        </w:rPr>
                        <w:t>“BAG” introduced in Vienna, France.</w:t>
                      </w:r>
                    </w:p>
                    <w:p w14:paraId="6A065D16" w14:textId="77777777" w:rsidR="001C7E70" w:rsidRPr="00F0429D" w:rsidRDefault="001C7E70" w:rsidP="001C7E70">
                      <w:pPr>
                        <w:pStyle w:val="ListParagraph"/>
                        <w:numPr>
                          <w:ilvl w:val="0"/>
                          <w:numId w:val="4"/>
                        </w:numPr>
                        <w:rPr>
                          <w:rFonts w:ascii="Book Antiqua" w:hAnsi="Book Antiqua"/>
                          <w:sz w:val="24"/>
                          <w:szCs w:val="24"/>
                        </w:rPr>
                      </w:pPr>
                      <w:r w:rsidRPr="00F0429D">
                        <w:rPr>
                          <w:rFonts w:ascii="Book Antiqua" w:hAnsi="Book Antiqua"/>
                          <w:sz w:val="24"/>
                          <w:szCs w:val="24"/>
                        </w:rPr>
                        <w:t xml:space="preserve">2007 </w:t>
                      </w:r>
                      <w:r>
                        <w:rPr>
                          <w:rFonts w:ascii="Book Antiqua" w:hAnsi="Book Antiqua"/>
                          <w:sz w:val="24"/>
                          <w:szCs w:val="24"/>
                        </w:rPr>
                        <w:t xml:space="preserve">Intragrastric balloon </w:t>
                      </w:r>
                      <w:r w:rsidRPr="00F0429D">
                        <w:rPr>
                          <w:rFonts w:ascii="Book Antiqua" w:hAnsi="Book Antiqua"/>
                          <w:sz w:val="24"/>
                          <w:szCs w:val="24"/>
                        </w:rPr>
                        <w:t>“IGB” Introduced in Italy.</w:t>
                      </w:r>
                    </w:p>
                    <w:p w14:paraId="112E14E6" w14:textId="77777777" w:rsidR="001C7E70" w:rsidRDefault="001C7E70" w:rsidP="001C7E70">
                      <w:pPr>
                        <w:pStyle w:val="ListParagraph"/>
                        <w:numPr>
                          <w:ilvl w:val="0"/>
                          <w:numId w:val="4"/>
                        </w:numPr>
                      </w:pPr>
                      <w:r w:rsidRPr="00F0429D">
                        <w:rPr>
                          <w:rFonts w:ascii="Book Antiqua" w:hAnsi="Book Antiqua"/>
                          <w:sz w:val="24"/>
                          <w:szCs w:val="24"/>
                        </w:rPr>
                        <w:t>2007 Reshape Duo- manufactured. Used in Europe only.</w:t>
                      </w:r>
                    </w:p>
                    <w:p w14:paraId="2FE4885C" w14:textId="77777777" w:rsidR="001C7E70" w:rsidRDefault="001C7E70" w:rsidP="001C7E70">
                      <w:pPr>
                        <w:jc w:val="center"/>
                      </w:pPr>
                    </w:p>
                  </w:txbxContent>
                </v:textbox>
              </v:rect>
            </w:pict>
          </mc:Fallback>
        </mc:AlternateContent>
      </w:r>
    </w:p>
    <w:p w14:paraId="35B4F922" w14:textId="77777777" w:rsidR="00313CFB" w:rsidRDefault="00313CFB" w:rsidP="006A744A">
      <w:pPr>
        <w:snapToGrid w:val="0"/>
        <w:spacing w:after="0"/>
        <w:jc w:val="both"/>
        <w:rPr>
          <w:rFonts w:ascii="Book Antiqua" w:hAnsi="Book Antiqua" w:cs="Times New Roman"/>
          <w:color w:val="000000" w:themeColor="text1"/>
          <w:sz w:val="24"/>
          <w:szCs w:val="24"/>
          <w:shd w:val="clear" w:color="auto" w:fill="FFFFFF"/>
          <w:lang w:eastAsia="zh-CN"/>
        </w:rPr>
      </w:pPr>
    </w:p>
    <w:p w14:paraId="7AC65235" w14:textId="77777777" w:rsidR="00313CFB" w:rsidRDefault="00313CFB" w:rsidP="006A744A">
      <w:pPr>
        <w:snapToGrid w:val="0"/>
        <w:spacing w:after="0"/>
        <w:jc w:val="both"/>
        <w:rPr>
          <w:rFonts w:ascii="Book Antiqua" w:hAnsi="Book Antiqua" w:cs="Times New Roman"/>
          <w:color w:val="000000" w:themeColor="text1"/>
          <w:sz w:val="24"/>
          <w:szCs w:val="24"/>
          <w:shd w:val="clear" w:color="auto" w:fill="FFFFFF"/>
          <w:lang w:eastAsia="zh-CN"/>
        </w:rPr>
      </w:pPr>
    </w:p>
    <w:p w14:paraId="254CB8B0" w14:textId="77777777" w:rsidR="00313CFB" w:rsidRDefault="00313CFB" w:rsidP="006A744A">
      <w:pPr>
        <w:snapToGrid w:val="0"/>
        <w:spacing w:after="0"/>
        <w:jc w:val="both"/>
        <w:rPr>
          <w:rFonts w:ascii="Book Antiqua" w:hAnsi="Book Antiqua" w:cs="Times New Roman"/>
          <w:color w:val="000000" w:themeColor="text1"/>
          <w:sz w:val="24"/>
          <w:szCs w:val="24"/>
          <w:shd w:val="clear" w:color="auto" w:fill="FFFFFF"/>
          <w:lang w:eastAsia="zh-CN"/>
        </w:rPr>
      </w:pPr>
    </w:p>
    <w:p w14:paraId="0B55EDF7" w14:textId="77777777" w:rsidR="00313CFB" w:rsidRDefault="00313CFB" w:rsidP="006A744A">
      <w:pPr>
        <w:snapToGrid w:val="0"/>
        <w:spacing w:after="0"/>
        <w:jc w:val="both"/>
        <w:rPr>
          <w:rFonts w:ascii="Book Antiqua" w:hAnsi="Book Antiqua" w:cs="Times New Roman"/>
          <w:color w:val="000000" w:themeColor="text1"/>
          <w:sz w:val="24"/>
          <w:szCs w:val="24"/>
          <w:shd w:val="clear" w:color="auto" w:fill="FFFFFF"/>
          <w:lang w:eastAsia="zh-CN"/>
        </w:rPr>
      </w:pPr>
    </w:p>
    <w:p w14:paraId="7A96CEC8" w14:textId="6B35F50F" w:rsidR="00313CFB" w:rsidRDefault="00313CFB" w:rsidP="006A744A">
      <w:pPr>
        <w:snapToGrid w:val="0"/>
        <w:spacing w:after="0"/>
        <w:jc w:val="both"/>
        <w:rPr>
          <w:rFonts w:ascii="Book Antiqua" w:hAnsi="Book Antiqua" w:cs="Times New Roman"/>
          <w:color w:val="000000" w:themeColor="text1"/>
          <w:sz w:val="24"/>
          <w:szCs w:val="24"/>
          <w:shd w:val="clear" w:color="auto" w:fill="FFFFFF"/>
          <w:lang w:eastAsia="zh-CN"/>
        </w:rPr>
      </w:pPr>
      <w:r w:rsidRPr="006A744A">
        <w:rPr>
          <w:rFonts w:ascii="Book Antiqua" w:hAnsi="Book Antiqua" w:cs="Times New Roman"/>
          <w:noProof/>
          <w:sz w:val="24"/>
          <w:szCs w:val="24"/>
          <w:lang w:eastAsia="zh-CN"/>
        </w:rPr>
        <mc:AlternateContent>
          <mc:Choice Requires="wps">
            <w:drawing>
              <wp:anchor distT="0" distB="0" distL="114300" distR="114300" simplePos="0" relativeHeight="251667456" behindDoc="0" locked="0" layoutInCell="1" allowOverlap="1" wp14:anchorId="7BD2B5C9" wp14:editId="10071F63">
                <wp:simplePos x="0" y="0"/>
                <wp:positionH relativeFrom="margin">
                  <wp:posOffset>2678430</wp:posOffset>
                </wp:positionH>
                <wp:positionV relativeFrom="paragraph">
                  <wp:posOffset>45720</wp:posOffset>
                </wp:positionV>
                <wp:extent cx="484505" cy="476250"/>
                <wp:effectExtent l="19050" t="0" r="10795" b="38100"/>
                <wp:wrapNone/>
                <wp:docPr id="4" name="Down Arrow 4"/>
                <wp:cNvGraphicFramePr/>
                <a:graphic xmlns:a="http://schemas.openxmlformats.org/drawingml/2006/main">
                  <a:graphicData uri="http://schemas.microsoft.com/office/word/2010/wordprocessingShape">
                    <wps:wsp>
                      <wps:cNvSpPr/>
                      <wps:spPr>
                        <a:xfrm>
                          <a:off x="0" y="0"/>
                          <a:ext cx="484505" cy="476250"/>
                        </a:xfrm>
                        <a:prstGeom prst="downArrow">
                          <a:avLst/>
                        </a:prstGeom>
                        <a:solidFill>
                          <a:schemeClr val="tx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908705F" id="Down Arrow 4" o:spid="_x0000_s1026" type="#_x0000_t67" style="position:absolute;margin-left:210.9pt;margin-top:3.6pt;width:38.15pt;height:37.5pt;z-index:2516674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" adj="10800" fillcolor="black [3213]" strokecolor="black [3213]" strokeweight="1pt">
                <w10:wrap anchorx="margin"/>
              </v:shape>
            </w:pict>
          </mc:Fallback>
        </mc:AlternateContent>
      </w:r>
    </w:p>
    <w:p w14:paraId="0687B563" w14:textId="77777777" w:rsidR="00313CFB" w:rsidRDefault="00313CFB" w:rsidP="006A744A">
      <w:pPr>
        <w:snapToGrid w:val="0"/>
        <w:spacing w:after="0"/>
        <w:jc w:val="both"/>
        <w:rPr>
          <w:rFonts w:ascii="Book Antiqua" w:hAnsi="Book Antiqua" w:cs="Times New Roman"/>
          <w:color w:val="000000" w:themeColor="text1"/>
          <w:sz w:val="24"/>
          <w:szCs w:val="24"/>
          <w:shd w:val="clear" w:color="auto" w:fill="FFFFFF"/>
          <w:lang w:eastAsia="zh-CN"/>
        </w:rPr>
      </w:pPr>
    </w:p>
    <w:p w14:paraId="1F464BA4" w14:textId="2A9F50F0" w:rsidR="00313CFB" w:rsidRDefault="00313CFB" w:rsidP="006A744A">
      <w:pPr>
        <w:snapToGrid w:val="0"/>
        <w:spacing w:after="0"/>
        <w:jc w:val="both"/>
        <w:rPr>
          <w:rFonts w:ascii="Book Antiqua" w:hAnsi="Book Antiqua" w:cs="Times New Roman"/>
          <w:color w:val="000000" w:themeColor="text1"/>
          <w:sz w:val="24"/>
          <w:szCs w:val="24"/>
          <w:shd w:val="clear" w:color="auto" w:fill="FFFFFF"/>
          <w:lang w:eastAsia="zh-CN"/>
        </w:rPr>
      </w:pPr>
      <w:r w:rsidRPr="006A744A">
        <w:rPr>
          <w:rFonts w:ascii="Book Antiqua" w:hAnsi="Book Antiqua" w:cs="Times New Roman"/>
          <w:noProof/>
          <w:sz w:val="24"/>
          <w:szCs w:val="24"/>
          <w:lang w:eastAsia="zh-CN"/>
        </w:rPr>
        <mc:AlternateContent>
          <mc:Choice Requires="wps">
            <w:drawing>
              <wp:anchor distT="0" distB="0" distL="114300" distR="114300" simplePos="0" relativeHeight="251665408" behindDoc="0" locked="0" layoutInCell="1" allowOverlap="1" wp14:anchorId="30DB59F1" wp14:editId="3CF0C215">
                <wp:simplePos x="0" y="0"/>
                <wp:positionH relativeFrom="margin">
                  <wp:posOffset>1071245</wp:posOffset>
                </wp:positionH>
                <wp:positionV relativeFrom="paragraph">
                  <wp:posOffset>65405</wp:posOffset>
                </wp:positionV>
                <wp:extent cx="4000500" cy="1511300"/>
                <wp:effectExtent l="0" t="0" r="19050" b="12700"/>
                <wp:wrapNone/>
                <wp:docPr id="11" name="Rectangle 11"/>
                <wp:cNvGraphicFramePr/>
                <a:graphic xmlns:a="http://schemas.openxmlformats.org/drawingml/2006/main">
                  <a:graphicData uri="http://schemas.microsoft.com/office/word/2010/wordprocessingShape">
                    <wps:wsp>
                      <wps:cNvSpPr/>
                      <wps:spPr>
                        <a:xfrm>
                          <a:off x="0" y="0"/>
                          <a:ext cx="4000500" cy="1511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D4FEBDD" w14:textId="77777777" w:rsidR="001C7E70" w:rsidRPr="00F0429D" w:rsidRDefault="001C7E70" w:rsidP="001C7E70">
                            <w:pPr>
                              <w:pStyle w:val="ListParagraph"/>
                              <w:numPr>
                                <w:ilvl w:val="0"/>
                                <w:numId w:val="5"/>
                              </w:numPr>
                              <w:rPr>
                                <w:rFonts w:ascii="Book Antiqua" w:hAnsi="Book Antiqua"/>
                                <w:sz w:val="24"/>
                                <w:szCs w:val="24"/>
                              </w:rPr>
                            </w:pPr>
                            <w:r w:rsidRPr="00F0429D">
                              <w:rPr>
                                <w:rFonts w:ascii="Book Antiqua" w:hAnsi="Book Antiqua"/>
                                <w:sz w:val="24"/>
                                <w:szCs w:val="24"/>
                              </w:rPr>
                              <w:t>July 28, 2015 ReShape Duo approved by FDA, after the REDUCE pivotal trial.</w:t>
                            </w:r>
                          </w:p>
                          <w:p w14:paraId="2E187133" w14:textId="77777777" w:rsidR="001C7E70" w:rsidRPr="00F0429D" w:rsidRDefault="001C7E70" w:rsidP="001C7E70">
                            <w:pPr>
                              <w:pStyle w:val="ListParagraph"/>
                              <w:numPr>
                                <w:ilvl w:val="0"/>
                                <w:numId w:val="5"/>
                              </w:numPr>
                              <w:rPr>
                                <w:rFonts w:ascii="Book Antiqua" w:hAnsi="Book Antiqua"/>
                                <w:sz w:val="24"/>
                                <w:szCs w:val="24"/>
                              </w:rPr>
                            </w:pPr>
                            <w:r w:rsidRPr="00F0429D">
                              <w:rPr>
                                <w:rFonts w:ascii="Book Antiqua" w:hAnsi="Book Antiqua"/>
                                <w:sz w:val="24"/>
                                <w:szCs w:val="24"/>
                              </w:rPr>
                              <w:t>Aug 5, 2015 Orbera Balloon approved by FDA after the US Pivotal study.</w:t>
                            </w:r>
                          </w:p>
                          <w:p w14:paraId="7ABB8B5D" w14:textId="77777777" w:rsidR="001C7E70" w:rsidRDefault="001C7E70" w:rsidP="001C7E70">
                            <w:pPr>
                              <w:pStyle w:val="ListParagraph"/>
                              <w:numPr>
                                <w:ilvl w:val="0"/>
                                <w:numId w:val="5"/>
                              </w:numPr>
                            </w:pPr>
                            <w:r w:rsidRPr="00F0429D">
                              <w:rPr>
                                <w:rFonts w:ascii="Book Antiqua" w:hAnsi="Book Antiqua"/>
                                <w:sz w:val="24"/>
                                <w:szCs w:val="24"/>
                              </w:rPr>
                              <w:t>Sept 8, 2016 Obalon balloon approved by FDA</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DB59F1" id="Rectangle 11" o:spid="_x0000_s1030" style="position:absolute;left:0;text-align:left;margin-left:84.35pt;margin-top:5.15pt;width:315pt;height:119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" fillcolor="white [3201]" strokecolor="black [3213]" strokeweight="1pt">
                <v:textbox>
                  <w:txbxContent>
                    <w:p w14:paraId="6D4FEBDD" w14:textId="77777777" w:rsidR="001C7E70" w:rsidRPr="00F0429D" w:rsidRDefault="001C7E70" w:rsidP="001C7E70">
                      <w:pPr>
                        <w:pStyle w:val="ListParagraph"/>
                        <w:numPr>
                          <w:ilvl w:val="0"/>
                          <w:numId w:val="5"/>
                        </w:numPr>
                        <w:rPr>
                          <w:rFonts w:ascii="Book Antiqua" w:hAnsi="Book Antiqua"/>
                          <w:sz w:val="24"/>
                          <w:szCs w:val="24"/>
                        </w:rPr>
                      </w:pPr>
                      <w:r w:rsidRPr="00F0429D">
                        <w:rPr>
                          <w:rFonts w:ascii="Book Antiqua" w:hAnsi="Book Antiqua"/>
                          <w:sz w:val="24"/>
                          <w:szCs w:val="24"/>
                        </w:rPr>
                        <w:t>July 28, 2015 ReShape Duo approved by FDA, after the REDUCE pivotal trial.</w:t>
                      </w:r>
                    </w:p>
                    <w:p w14:paraId="2E187133" w14:textId="77777777" w:rsidR="001C7E70" w:rsidRPr="00F0429D" w:rsidRDefault="001C7E70" w:rsidP="001C7E70">
                      <w:pPr>
                        <w:pStyle w:val="ListParagraph"/>
                        <w:numPr>
                          <w:ilvl w:val="0"/>
                          <w:numId w:val="5"/>
                        </w:numPr>
                        <w:rPr>
                          <w:rFonts w:ascii="Book Antiqua" w:hAnsi="Book Antiqua"/>
                          <w:sz w:val="24"/>
                          <w:szCs w:val="24"/>
                        </w:rPr>
                      </w:pPr>
                      <w:r w:rsidRPr="00F0429D">
                        <w:rPr>
                          <w:rFonts w:ascii="Book Antiqua" w:hAnsi="Book Antiqua"/>
                          <w:sz w:val="24"/>
                          <w:szCs w:val="24"/>
                        </w:rPr>
                        <w:t>Aug 5, 2015 Orbera Balloon approved by FDA after the US Pivotal study.</w:t>
                      </w:r>
                    </w:p>
                    <w:p w14:paraId="7ABB8B5D" w14:textId="77777777" w:rsidR="001C7E70" w:rsidRDefault="001C7E70" w:rsidP="001C7E70">
                      <w:pPr>
                        <w:pStyle w:val="ListParagraph"/>
                        <w:numPr>
                          <w:ilvl w:val="0"/>
                          <w:numId w:val="5"/>
                        </w:numPr>
                      </w:pPr>
                      <w:r w:rsidRPr="00F0429D">
                        <w:rPr>
                          <w:rFonts w:ascii="Book Antiqua" w:hAnsi="Book Antiqua"/>
                          <w:sz w:val="24"/>
                          <w:szCs w:val="24"/>
                        </w:rPr>
                        <w:t>Sept 8, 2016 Obalon balloon approved by FDA</w:t>
                      </w:r>
                      <w:r>
                        <w:t>.</w:t>
                      </w:r>
                    </w:p>
                  </w:txbxContent>
                </v:textbox>
                <w10:wrap anchorx="margin"/>
              </v:rect>
            </w:pict>
          </mc:Fallback>
        </mc:AlternateContent>
      </w:r>
    </w:p>
    <w:p w14:paraId="566EA648" w14:textId="77777777" w:rsidR="00313CFB" w:rsidRDefault="00313CFB" w:rsidP="006A744A">
      <w:pPr>
        <w:snapToGrid w:val="0"/>
        <w:spacing w:after="0"/>
        <w:jc w:val="both"/>
        <w:rPr>
          <w:rFonts w:ascii="Book Antiqua" w:hAnsi="Book Antiqua" w:cs="Times New Roman"/>
          <w:color w:val="000000" w:themeColor="text1"/>
          <w:sz w:val="24"/>
          <w:szCs w:val="24"/>
          <w:shd w:val="clear" w:color="auto" w:fill="FFFFFF"/>
          <w:lang w:eastAsia="zh-CN"/>
        </w:rPr>
      </w:pPr>
    </w:p>
    <w:p w14:paraId="6DEDFDC2" w14:textId="77777777" w:rsidR="00313CFB" w:rsidRDefault="00313CFB" w:rsidP="006A744A">
      <w:pPr>
        <w:snapToGrid w:val="0"/>
        <w:spacing w:after="0"/>
        <w:jc w:val="both"/>
        <w:rPr>
          <w:rFonts w:ascii="Book Antiqua" w:hAnsi="Book Antiqua" w:cs="Times New Roman"/>
          <w:color w:val="000000" w:themeColor="text1"/>
          <w:sz w:val="24"/>
          <w:szCs w:val="24"/>
          <w:shd w:val="clear" w:color="auto" w:fill="FFFFFF"/>
          <w:lang w:eastAsia="zh-CN"/>
        </w:rPr>
      </w:pPr>
    </w:p>
    <w:p w14:paraId="5E2CE101" w14:textId="77777777" w:rsidR="00313CFB" w:rsidRDefault="00313CFB" w:rsidP="006A744A">
      <w:pPr>
        <w:snapToGrid w:val="0"/>
        <w:spacing w:after="0"/>
        <w:jc w:val="both"/>
        <w:rPr>
          <w:rFonts w:ascii="Book Antiqua" w:hAnsi="Book Antiqua" w:cs="Times New Roman"/>
          <w:color w:val="000000" w:themeColor="text1"/>
          <w:sz w:val="24"/>
          <w:szCs w:val="24"/>
          <w:shd w:val="clear" w:color="auto" w:fill="FFFFFF"/>
          <w:lang w:eastAsia="zh-CN"/>
        </w:rPr>
      </w:pPr>
    </w:p>
    <w:p w14:paraId="7AC0C1FF" w14:textId="77777777" w:rsidR="00313CFB" w:rsidRDefault="00313CFB" w:rsidP="006A744A">
      <w:pPr>
        <w:snapToGrid w:val="0"/>
        <w:spacing w:after="0"/>
        <w:jc w:val="both"/>
        <w:rPr>
          <w:rFonts w:ascii="Book Antiqua" w:hAnsi="Book Antiqua" w:cs="Times New Roman"/>
          <w:color w:val="000000" w:themeColor="text1"/>
          <w:sz w:val="24"/>
          <w:szCs w:val="24"/>
          <w:shd w:val="clear" w:color="auto" w:fill="FFFFFF"/>
          <w:lang w:eastAsia="zh-CN"/>
        </w:rPr>
      </w:pPr>
    </w:p>
    <w:p w14:paraId="7B5270A0" w14:textId="77777777" w:rsidR="00313CFB" w:rsidRDefault="00313CFB" w:rsidP="006A744A">
      <w:pPr>
        <w:snapToGrid w:val="0"/>
        <w:spacing w:after="0"/>
        <w:jc w:val="both"/>
        <w:rPr>
          <w:rFonts w:ascii="Book Antiqua" w:hAnsi="Book Antiqua" w:cs="Times New Roman"/>
          <w:color w:val="000000" w:themeColor="text1"/>
          <w:sz w:val="24"/>
          <w:szCs w:val="24"/>
          <w:shd w:val="clear" w:color="auto" w:fill="FFFFFF"/>
          <w:lang w:eastAsia="zh-CN"/>
        </w:rPr>
      </w:pPr>
    </w:p>
    <w:p w14:paraId="24B79187" w14:textId="77777777" w:rsidR="00313CFB" w:rsidRDefault="00313CFB" w:rsidP="006A744A">
      <w:pPr>
        <w:snapToGrid w:val="0"/>
        <w:spacing w:after="0"/>
        <w:jc w:val="both"/>
        <w:rPr>
          <w:rFonts w:ascii="Book Antiqua" w:hAnsi="Book Antiqua" w:cs="Times New Roman"/>
          <w:color w:val="000000" w:themeColor="text1"/>
          <w:sz w:val="24"/>
          <w:szCs w:val="24"/>
          <w:shd w:val="clear" w:color="auto" w:fill="FFFFFF"/>
          <w:lang w:eastAsia="zh-CN"/>
        </w:rPr>
      </w:pPr>
    </w:p>
    <w:p w14:paraId="666A6304" w14:textId="74BED1FD" w:rsidR="00313CFB" w:rsidRPr="006A744A" w:rsidRDefault="00313CFB" w:rsidP="00313CFB">
      <w:pPr>
        <w:snapToGrid w:val="0"/>
        <w:spacing w:after="0"/>
        <w:jc w:val="both"/>
        <w:rPr>
          <w:rFonts w:ascii="Book Antiqua" w:hAnsi="Book Antiqua" w:cs="Times New Roman"/>
          <w:i/>
          <w:sz w:val="24"/>
          <w:szCs w:val="24"/>
          <w:lang w:eastAsia="zh-CN"/>
        </w:rPr>
      </w:pPr>
      <w:r w:rsidRPr="00313CFB">
        <w:rPr>
          <w:rFonts w:ascii="Book Antiqua" w:hAnsi="Book Antiqua" w:cs="Times New Roman"/>
          <w:b/>
          <w:sz w:val="24"/>
          <w:szCs w:val="24"/>
        </w:rPr>
        <w:t>Figure 1</w:t>
      </w:r>
      <w:r w:rsidRPr="00313CFB">
        <w:rPr>
          <w:rFonts w:ascii="Book Antiqua" w:hAnsi="Book Antiqua" w:cs="Times New Roman" w:hint="eastAsia"/>
          <w:b/>
          <w:sz w:val="24"/>
          <w:szCs w:val="24"/>
          <w:lang w:eastAsia="zh-CN"/>
        </w:rPr>
        <w:t xml:space="preserve"> </w:t>
      </w:r>
      <w:r w:rsidRPr="00313CFB">
        <w:rPr>
          <w:rFonts w:ascii="Book Antiqua" w:hAnsi="Book Antiqua" w:cs="Times New Roman"/>
          <w:b/>
          <w:sz w:val="24"/>
          <w:szCs w:val="24"/>
        </w:rPr>
        <w:t>The</w:t>
      </w:r>
      <w:r>
        <w:rPr>
          <w:rFonts w:ascii="Book Antiqua" w:hAnsi="Book Antiqua" w:cs="Times New Roman" w:hint="eastAsia"/>
          <w:b/>
          <w:sz w:val="24"/>
          <w:szCs w:val="24"/>
          <w:lang w:eastAsia="zh-CN"/>
        </w:rPr>
        <w:t xml:space="preserve"> </w:t>
      </w:r>
      <w:r w:rsidRPr="00313CFB">
        <w:rPr>
          <w:rFonts w:ascii="Book Antiqua" w:hAnsi="Book Antiqua" w:cs="Times New Roman"/>
          <w:b/>
          <w:sz w:val="24"/>
          <w:szCs w:val="24"/>
        </w:rPr>
        <w:t>history and development of Intragastric balloons: Depicting the timeline of</w:t>
      </w:r>
      <w:r w:rsidRPr="00313CFB">
        <w:rPr>
          <w:rFonts w:ascii="Book Antiqua" w:hAnsi="Book Antiqua" w:cs="Times New Roman"/>
          <w:b/>
          <w:sz w:val="24"/>
          <w:szCs w:val="24"/>
          <w:vertAlign w:val="superscript"/>
        </w:rPr>
        <w:t xml:space="preserve"> </w:t>
      </w:r>
      <w:r w:rsidRPr="00313CFB">
        <w:rPr>
          <w:rFonts w:ascii="Book Antiqua" w:hAnsi="Book Antiqua" w:cs="Times New Roman"/>
          <w:b/>
          <w:sz w:val="24"/>
          <w:szCs w:val="24"/>
        </w:rPr>
        <w:t>developed interventions and devices involved for treatment of surgical and medical weight loss.</w:t>
      </w:r>
      <w:r w:rsidRPr="006A744A">
        <w:rPr>
          <w:rFonts w:ascii="Book Antiqua" w:hAnsi="Book Antiqua" w:cs="Times New Roman"/>
          <w:sz w:val="24"/>
          <w:szCs w:val="24"/>
        </w:rPr>
        <w:t xml:space="preserve"> Approvals by FDA and region specific utilizations are highlighted, illustrating the dynamic progression of techniques in the field.</w:t>
      </w:r>
      <w:r w:rsidR="0087272C">
        <w:rPr>
          <w:rFonts w:ascii="Book Antiqua" w:hAnsi="Book Antiqua" w:cs="Times New Roman" w:hint="eastAsia"/>
          <w:sz w:val="24"/>
          <w:szCs w:val="24"/>
          <w:lang w:eastAsia="zh-CN"/>
        </w:rPr>
        <w:t xml:space="preserve"> FDA: </w:t>
      </w:r>
      <w:r w:rsidR="0087272C" w:rsidRPr="006A744A">
        <w:rPr>
          <w:rFonts w:ascii="Book Antiqua" w:hAnsi="Book Antiqua" w:cs="Times New Roman"/>
          <w:sz w:val="24"/>
          <w:szCs w:val="24"/>
        </w:rPr>
        <w:t>Food and Drug Administration</w:t>
      </w:r>
      <w:r w:rsidR="0087272C">
        <w:rPr>
          <w:rFonts w:ascii="Book Antiqua" w:hAnsi="Book Antiqua" w:cs="Times New Roman" w:hint="eastAsia"/>
          <w:sz w:val="24"/>
          <w:szCs w:val="24"/>
          <w:lang w:eastAsia="zh-CN"/>
        </w:rPr>
        <w:t>.</w:t>
      </w:r>
    </w:p>
    <w:p w14:paraId="3156B4FF" w14:textId="77777777" w:rsidR="00313CFB" w:rsidRPr="00313CFB" w:rsidRDefault="00313CFB" w:rsidP="006A744A">
      <w:pPr>
        <w:snapToGrid w:val="0"/>
        <w:spacing w:after="0"/>
        <w:jc w:val="both"/>
        <w:rPr>
          <w:rFonts w:ascii="Book Antiqua" w:hAnsi="Book Antiqua" w:cs="Times New Roman"/>
          <w:color w:val="000000" w:themeColor="text1"/>
          <w:sz w:val="24"/>
          <w:szCs w:val="24"/>
          <w:shd w:val="clear" w:color="auto" w:fill="FFFFFF"/>
          <w:lang w:eastAsia="zh-CN"/>
        </w:rPr>
      </w:pPr>
    </w:p>
    <w:p w14:paraId="5A59FAB7" w14:textId="5E277423" w:rsidR="007F194D" w:rsidRDefault="007F194D">
      <w:pPr>
        <w:rPr>
          <w:rFonts w:ascii="Book Antiqua" w:hAnsi="Book Antiqua" w:cs="Times New Roman"/>
          <w:color w:val="000000" w:themeColor="text1"/>
          <w:sz w:val="24"/>
          <w:szCs w:val="24"/>
        </w:rPr>
      </w:pPr>
      <w:r>
        <w:rPr>
          <w:rFonts w:ascii="Book Antiqua" w:hAnsi="Book Antiqua" w:cs="Times New Roman"/>
          <w:color w:val="000000" w:themeColor="text1"/>
          <w:sz w:val="24"/>
          <w:szCs w:val="24"/>
        </w:rPr>
        <w:br w:type="page"/>
      </w:r>
    </w:p>
    <w:p w14:paraId="579EABF1" w14:textId="6530AA35" w:rsidR="007F194D" w:rsidRPr="007F194D" w:rsidRDefault="007F194D" w:rsidP="007F194D">
      <w:pPr>
        <w:snapToGrid w:val="0"/>
        <w:spacing w:after="0"/>
        <w:jc w:val="both"/>
        <w:rPr>
          <w:rFonts w:ascii="Book Antiqua" w:hAnsi="Book Antiqua" w:cs="Times New Roman"/>
          <w:b/>
          <w:sz w:val="24"/>
          <w:szCs w:val="24"/>
          <w:shd w:val="clear" w:color="auto" w:fill="FFFFFF"/>
          <w:lang w:eastAsia="zh-CN"/>
        </w:rPr>
      </w:pPr>
      <w:r w:rsidRPr="007F194D">
        <w:rPr>
          <w:rFonts w:ascii="Book Antiqua" w:hAnsi="Book Antiqua" w:cs="Times New Roman"/>
          <w:b/>
          <w:sz w:val="24"/>
          <w:szCs w:val="24"/>
          <w:shd w:val="clear" w:color="auto" w:fill="FFFFFF"/>
        </w:rPr>
        <w:lastRenderedPageBreak/>
        <w:t>Table 1</w:t>
      </w:r>
      <w:r w:rsidRPr="007F194D">
        <w:rPr>
          <w:rFonts w:ascii="Book Antiqua" w:hAnsi="Book Antiqua" w:cs="Times New Roman" w:hint="eastAsia"/>
          <w:b/>
          <w:sz w:val="24"/>
          <w:szCs w:val="24"/>
          <w:shd w:val="clear" w:color="auto" w:fill="FFFFFF"/>
          <w:lang w:eastAsia="zh-CN"/>
        </w:rPr>
        <w:t xml:space="preserve"> </w:t>
      </w:r>
      <w:r w:rsidRPr="007F194D">
        <w:rPr>
          <w:rFonts w:ascii="Book Antiqua" w:hAnsi="Book Antiqua" w:cs="Times New Roman"/>
          <w:b/>
          <w:sz w:val="24"/>
          <w:szCs w:val="24"/>
          <w:shd w:val="clear" w:color="auto" w:fill="FFFFFF"/>
        </w:rPr>
        <w:t xml:space="preserve">Features of the </w:t>
      </w:r>
      <w:r w:rsidR="0087272C" w:rsidRPr="0087272C">
        <w:rPr>
          <w:rFonts w:ascii="Book Antiqua" w:hAnsi="Book Antiqua" w:cs="Times New Roman"/>
          <w:b/>
          <w:sz w:val="24"/>
          <w:szCs w:val="24"/>
          <w:shd w:val="clear" w:color="auto" w:fill="FFFFFF"/>
        </w:rPr>
        <w:t>Food and Drug Administration</w:t>
      </w:r>
      <w:r w:rsidRPr="007F194D">
        <w:rPr>
          <w:rFonts w:ascii="Book Antiqua" w:hAnsi="Book Antiqua" w:cs="Times New Roman"/>
          <w:b/>
          <w:sz w:val="24"/>
          <w:szCs w:val="24"/>
          <w:shd w:val="clear" w:color="auto" w:fill="FFFFFF"/>
        </w:rPr>
        <w:t xml:space="preserve"> approved balloons</w:t>
      </w:r>
    </w:p>
    <w:tbl>
      <w:tblPr>
        <w:tblStyle w:val="TableGrid"/>
        <w:tblW w:w="1042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666"/>
        <w:gridCol w:w="2693"/>
        <w:gridCol w:w="2835"/>
      </w:tblGrid>
      <w:tr w:rsidR="007F194D" w:rsidRPr="006A744A" w14:paraId="5A10EBE3" w14:textId="77777777" w:rsidTr="00A94B37">
        <w:trPr>
          <w:trHeight w:val="490"/>
        </w:trPr>
        <w:tc>
          <w:tcPr>
            <w:tcW w:w="2235" w:type="dxa"/>
            <w:tcBorders>
              <w:top w:val="single" w:sz="4" w:space="0" w:color="auto"/>
              <w:bottom w:val="single" w:sz="4" w:space="0" w:color="auto"/>
            </w:tcBorders>
          </w:tcPr>
          <w:p w14:paraId="4992FBC3" w14:textId="77777777" w:rsidR="007F194D" w:rsidRPr="006A744A" w:rsidRDefault="007F194D" w:rsidP="00C2092D">
            <w:pPr>
              <w:snapToGrid w:val="0"/>
              <w:spacing w:line="360" w:lineRule="auto"/>
              <w:jc w:val="both"/>
              <w:rPr>
                <w:rFonts w:ascii="Book Antiqua" w:hAnsi="Book Antiqua" w:cs="Times New Roman"/>
                <w:sz w:val="24"/>
                <w:szCs w:val="24"/>
              </w:rPr>
            </w:pPr>
          </w:p>
        </w:tc>
        <w:tc>
          <w:tcPr>
            <w:tcW w:w="2666" w:type="dxa"/>
            <w:tcBorders>
              <w:top w:val="single" w:sz="4" w:space="0" w:color="auto"/>
              <w:bottom w:val="single" w:sz="4" w:space="0" w:color="auto"/>
            </w:tcBorders>
          </w:tcPr>
          <w:p w14:paraId="26D13EAF" w14:textId="34839BCD" w:rsidR="007F194D" w:rsidRPr="007F194D" w:rsidRDefault="00775B8D" w:rsidP="007F194D">
            <w:pPr>
              <w:snapToGrid w:val="0"/>
              <w:spacing w:line="360" w:lineRule="auto"/>
              <w:jc w:val="center"/>
              <w:rPr>
                <w:rFonts w:ascii="Book Antiqua" w:hAnsi="Book Antiqua" w:cs="Times New Roman"/>
                <w:b/>
                <w:sz w:val="24"/>
                <w:szCs w:val="24"/>
                <w:vertAlign w:val="superscript"/>
              </w:rPr>
            </w:pPr>
            <w:r>
              <w:rPr>
                <w:rFonts w:ascii="Book Antiqua" w:hAnsi="Book Antiqua" w:cs="Times New Roman"/>
                <w:b/>
                <w:sz w:val="24"/>
                <w:szCs w:val="24"/>
              </w:rPr>
              <w:t>Orbera</w:t>
            </w:r>
            <w:r w:rsidR="007F194D" w:rsidRPr="007F194D">
              <w:rPr>
                <w:rFonts w:ascii="Book Antiqua" w:hAnsi="Book Antiqua" w:cs="Times New Roman"/>
                <w:b/>
                <w:sz w:val="24"/>
                <w:szCs w:val="24"/>
                <w:vertAlign w:val="superscript"/>
              </w:rPr>
              <w:t>TM</w:t>
            </w:r>
          </w:p>
        </w:tc>
        <w:tc>
          <w:tcPr>
            <w:tcW w:w="2693" w:type="dxa"/>
            <w:tcBorders>
              <w:top w:val="single" w:sz="4" w:space="0" w:color="auto"/>
              <w:bottom w:val="single" w:sz="4" w:space="0" w:color="auto"/>
            </w:tcBorders>
          </w:tcPr>
          <w:p w14:paraId="445E870E" w14:textId="557610A3" w:rsidR="007F194D" w:rsidRPr="007F194D" w:rsidRDefault="00775B8D" w:rsidP="007F194D">
            <w:pPr>
              <w:snapToGrid w:val="0"/>
              <w:spacing w:line="360" w:lineRule="auto"/>
              <w:jc w:val="center"/>
              <w:rPr>
                <w:rFonts w:ascii="Book Antiqua" w:hAnsi="Book Antiqua" w:cs="Times New Roman"/>
                <w:b/>
                <w:sz w:val="24"/>
                <w:szCs w:val="24"/>
                <w:vertAlign w:val="superscript"/>
              </w:rPr>
            </w:pPr>
            <w:r>
              <w:rPr>
                <w:rFonts w:ascii="Book Antiqua" w:hAnsi="Book Antiqua" w:cs="Times New Roman"/>
                <w:b/>
                <w:sz w:val="24"/>
                <w:szCs w:val="24"/>
              </w:rPr>
              <w:t>Reshape</w:t>
            </w:r>
            <w:r w:rsidR="007F194D" w:rsidRPr="007F194D">
              <w:rPr>
                <w:rFonts w:ascii="MS Mincho" w:eastAsia="MS Mincho" w:hAnsi="MS Mincho" w:cs="MS Mincho" w:hint="eastAsia"/>
                <w:b/>
                <w:sz w:val="24"/>
                <w:szCs w:val="24"/>
                <w:vertAlign w:val="superscript"/>
              </w:rPr>
              <w:t>Ⓡ</w:t>
            </w:r>
          </w:p>
        </w:tc>
        <w:tc>
          <w:tcPr>
            <w:tcW w:w="2835" w:type="dxa"/>
            <w:tcBorders>
              <w:top w:val="single" w:sz="4" w:space="0" w:color="auto"/>
              <w:bottom w:val="single" w:sz="4" w:space="0" w:color="auto"/>
            </w:tcBorders>
          </w:tcPr>
          <w:p w14:paraId="797008DC" w14:textId="77777777" w:rsidR="007F194D" w:rsidRPr="007F194D" w:rsidRDefault="007F194D" w:rsidP="007F194D">
            <w:pPr>
              <w:snapToGrid w:val="0"/>
              <w:spacing w:line="360" w:lineRule="auto"/>
              <w:jc w:val="center"/>
              <w:rPr>
                <w:rFonts w:ascii="Book Antiqua" w:hAnsi="Book Antiqua" w:cs="Times New Roman"/>
                <w:b/>
                <w:sz w:val="24"/>
                <w:szCs w:val="24"/>
                <w:vertAlign w:val="superscript"/>
              </w:rPr>
            </w:pPr>
            <w:r w:rsidRPr="007F194D">
              <w:rPr>
                <w:rFonts w:ascii="Book Antiqua" w:hAnsi="Book Antiqua" w:cs="Times New Roman"/>
                <w:b/>
                <w:sz w:val="24"/>
                <w:szCs w:val="24"/>
              </w:rPr>
              <w:t>Obalon</w:t>
            </w:r>
            <w:r w:rsidRPr="007F194D">
              <w:rPr>
                <w:rFonts w:ascii="MS Mincho" w:eastAsia="MS Mincho" w:hAnsi="MS Mincho" w:cs="MS Mincho" w:hint="eastAsia"/>
                <w:b/>
                <w:sz w:val="24"/>
                <w:szCs w:val="24"/>
                <w:vertAlign w:val="superscript"/>
              </w:rPr>
              <w:t>Ⓡ</w:t>
            </w:r>
          </w:p>
        </w:tc>
      </w:tr>
      <w:tr w:rsidR="007F194D" w:rsidRPr="006A744A" w14:paraId="000CDAD1" w14:textId="77777777" w:rsidTr="00A94B37">
        <w:trPr>
          <w:trHeight w:val="472"/>
        </w:trPr>
        <w:tc>
          <w:tcPr>
            <w:tcW w:w="2235" w:type="dxa"/>
            <w:tcBorders>
              <w:top w:val="single" w:sz="4" w:space="0" w:color="auto"/>
            </w:tcBorders>
          </w:tcPr>
          <w:p w14:paraId="563648FE" w14:textId="703A939C" w:rsidR="007F194D" w:rsidRPr="006A744A" w:rsidRDefault="007F194D" w:rsidP="00C2092D">
            <w:pPr>
              <w:snapToGrid w:val="0"/>
              <w:spacing w:line="360" w:lineRule="auto"/>
              <w:jc w:val="both"/>
              <w:rPr>
                <w:rFonts w:ascii="Book Antiqua" w:hAnsi="Book Antiqua" w:cs="Times New Roman"/>
                <w:sz w:val="24"/>
                <w:szCs w:val="24"/>
              </w:rPr>
            </w:pPr>
            <w:r>
              <w:rPr>
                <w:rFonts w:ascii="Book Antiqua" w:hAnsi="Book Antiqua" w:cs="Times New Roman"/>
                <w:sz w:val="24"/>
                <w:szCs w:val="24"/>
              </w:rPr>
              <w:t>Delivery/</w:t>
            </w:r>
            <w:r w:rsidR="00C92176" w:rsidRPr="006A744A">
              <w:rPr>
                <w:rFonts w:ascii="Book Antiqua" w:hAnsi="Book Antiqua" w:cs="Times New Roman"/>
                <w:sz w:val="24"/>
                <w:szCs w:val="24"/>
              </w:rPr>
              <w:t>i</w:t>
            </w:r>
            <w:r w:rsidRPr="006A744A">
              <w:rPr>
                <w:rFonts w:ascii="Book Antiqua" w:hAnsi="Book Antiqua" w:cs="Times New Roman"/>
                <w:sz w:val="24"/>
                <w:szCs w:val="24"/>
              </w:rPr>
              <w:t>nsertion</w:t>
            </w:r>
          </w:p>
        </w:tc>
        <w:tc>
          <w:tcPr>
            <w:tcW w:w="2666" w:type="dxa"/>
            <w:tcBorders>
              <w:top w:val="single" w:sz="4" w:space="0" w:color="auto"/>
            </w:tcBorders>
          </w:tcPr>
          <w:p w14:paraId="7B9B16D4" w14:textId="0B32754D" w:rsidR="007F194D" w:rsidRPr="006A744A" w:rsidRDefault="007F194D" w:rsidP="007F194D">
            <w:pPr>
              <w:snapToGrid w:val="0"/>
              <w:spacing w:line="360" w:lineRule="auto"/>
              <w:jc w:val="center"/>
              <w:rPr>
                <w:rFonts w:ascii="Book Antiqua" w:hAnsi="Book Antiqua" w:cs="Times New Roman"/>
                <w:sz w:val="24"/>
                <w:szCs w:val="24"/>
              </w:rPr>
            </w:pPr>
            <w:r w:rsidRPr="006A744A">
              <w:rPr>
                <w:rFonts w:ascii="Book Antiqua" w:hAnsi="Book Antiqua" w:cs="Times New Roman"/>
                <w:sz w:val="24"/>
                <w:szCs w:val="24"/>
              </w:rPr>
              <w:t xml:space="preserve">Needs </w:t>
            </w:r>
            <w:r w:rsidR="003700C8" w:rsidRPr="006A744A">
              <w:rPr>
                <w:rFonts w:ascii="Book Antiqua" w:hAnsi="Book Antiqua" w:cs="Times New Roman"/>
                <w:sz w:val="24"/>
                <w:szCs w:val="24"/>
              </w:rPr>
              <w:t>e</w:t>
            </w:r>
            <w:r w:rsidRPr="006A744A">
              <w:rPr>
                <w:rFonts w:ascii="Book Antiqua" w:hAnsi="Book Antiqua" w:cs="Times New Roman"/>
                <w:sz w:val="24"/>
                <w:szCs w:val="24"/>
              </w:rPr>
              <w:t>ndoscopy</w:t>
            </w:r>
          </w:p>
        </w:tc>
        <w:tc>
          <w:tcPr>
            <w:tcW w:w="2693" w:type="dxa"/>
            <w:tcBorders>
              <w:top w:val="single" w:sz="4" w:space="0" w:color="auto"/>
            </w:tcBorders>
          </w:tcPr>
          <w:p w14:paraId="07C7CC10" w14:textId="3AAE4C56" w:rsidR="007F194D" w:rsidRPr="006A744A" w:rsidRDefault="007F194D" w:rsidP="007F194D">
            <w:pPr>
              <w:snapToGrid w:val="0"/>
              <w:spacing w:line="360" w:lineRule="auto"/>
              <w:jc w:val="center"/>
              <w:rPr>
                <w:rFonts w:ascii="Book Antiqua" w:hAnsi="Book Antiqua" w:cs="Times New Roman"/>
                <w:sz w:val="24"/>
                <w:szCs w:val="24"/>
              </w:rPr>
            </w:pPr>
            <w:r w:rsidRPr="006A744A">
              <w:rPr>
                <w:rFonts w:ascii="Book Antiqua" w:hAnsi="Book Antiqua" w:cs="Times New Roman"/>
                <w:sz w:val="24"/>
                <w:szCs w:val="24"/>
              </w:rPr>
              <w:t xml:space="preserve">Needs </w:t>
            </w:r>
            <w:r w:rsidR="003700C8" w:rsidRPr="006A744A">
              <w:rPr>
                <w:rFonts w:ascii="Book Antiqua" w:hAnsi="Book Antiqua" w:cs="Times New Roman"/>
                <w:sz w:val="24"/>
                <w:szCs w:val="24"/>
              </w:rPr>
              <w:t>e</w:t>
            </w:r>
            <w:r w:rsidRPr="006A744A">
              <w:rPr>
                <w:rFonts w:ascii="Book Antiqua" w:hAnsi="Book Antiqua" w:cs="Times New Roman"/>
                <w:sz w:val="24"/>
                <w:szCs w:val="24"/>
              </w:rPr>
              <w:t>ndoscopy</w:t>
            </w:r>
          </w:p>
        </w:tc>
        <w:tc>
          <w:tcPr>
            <w:tcW w:w="2835" w:type="dxa"/>
            <w:tcBorders>
              <w:top w:val="single" w:sz="4" w:space="0" w:color="auto"/>
            </w:tcBorders>
          </w:tcPr>
          <w:p w14:paraId="16EC3DD5" w14:textId="176D7152" w:rsidR="007F194D" w:rsidRPr="006A744A" w:rsidRDefault="007F194D" w:rsidP="007F194D">
            <w:pPr>
              <w:snapToGrid w:val="0"/>
              <w:spacing w:line="360" w:lineRule="auto"/>
              <w:jc w:val="center"/>
              <w:rPr>
                <w:rFonts w:ascii="Book Antiqua" w:hAnsi="Book Antiqua" w:cs="Times New Roman"/>
                <w:sz w:val="24"/>
                <w:szCs w:val="24"/>
              </w:rPr>
            </w:pPr>
            <w:r w:rsidRPr="006A744A">
              <w:rPr>
                <w:rFonts w:ascii="Book Antiqua" w:hAnsi="Book Antiqua" w:cs="Times New Roman"/>
                <w:sz w:val="24"/>
                <w:szCs w:val="24"/>
              </w:rPr>
              <w:t>Patient swallows, X</w:t>
            </w:r>
            <w:r>
              <w:rPr>
                <w:rFonts w:ascii="Book Antiqua" w:hAnsi="Book Antiqua" w:cs="Times New Roman" w:hint="eastAsia"/>
                <w:sz w:val="24"/>
                <w:szCs w:val="24"/>
                <w:lang w:eastAsia="zh-CN"/>
              </w:rPr>
              <w:t>-</w:t>
            </w:r>
            <w:r w:rsidRPr="006A744A">
              <w:rPr>
                <w:rFonts w:ascii="Book Antiqua" w:hAnsi="Book Antiqua" w:cs="Times New Roman"/>
                <w:sz w:val="24"/>
                <w:szCs w:val="24"/>
              </w:rPr>
              <w:t>ray</w:t>
            </w:r>
          </w:p>
        </w:tc>
      </w:tr>
      <w:tr w:rsidR="007F194D" w:rsidRPr="006A744A" w14:paraId="4C81889F" w14:textId="77777777" w:rsidTr="00A94B37">
        <w:trPr>
          <w:trHeight w:val="474"/>
        </w:trPr>
        <w:tc>
          <w:tcPr>
            <w:tcW w:w="2235" w:type="dxa"/>
          </w:tcPr>
          <w:p w14:paraId="08332D84" w14:textId="77777777" w:rsidR="007F194D" w:rsidRPr="006A744A" w:rsidRDefault="007F194D" w:rsidP="00C2092D">
            <w:pPr>
              <w:snapToGrid w:val="0"/>
              <w:spacing w:line="360" w:lineRule="auto"/>
              <w:jc w:val="both"/>
              <w:rPr>
                <w:rFonts w:ascii="Book Antiqua" w:hAnsi="Book Antiqua" w:cs="Times New Roman"/>
                <w:sz w:val="24"/>
                <w:szCs w:val="24"/>
              </w:rPr>
            </w:pPr>
            <w:r w:rsidRPr="006A744A">
              <w:rPr>
                <w:rFonts w:ascii="Book Antiqua" w:hAnsi="Book Antiqua" w:cs="Times New Roman"/>
                <w:sz w:val="24"/>
                <w:szCs w:val="24"/>
              </w:rPr>
              <w:t xml:space="preserve">Removal </w:t>
            </w:r>
          </w:p>
        </w:tc>
        <w:tc>
          <w:tcPr>
            <w:tcW w:w="2666" w:type="dxa"/>
          </w:tcPr>
          <w:p w14:paraId="2E65CD2A" w14:textId="643689A6" w:rsidR="007F194D" w:rsidRPr="006A744A" w:rsidRDefault="007F194D" w:rsidP="007F194D">
            <w:pPr>
              <w:snapToGrid w:val="0"/>
              <w:spacing w:line="360" w:lineRule="auto"/>
              <w:jc w:val="center"/>
              <w:rPr>
                <w:rFonts w:ascii="Book Antiqua" w:hAnsi="Book Antiqua" w:cs="Times New Roman"/>
                <w:sz w:val="24"/>
                <w:szCs w:val="24"/>
              </w:rPr>
            </w:pPr>
            <w:r w:rsidRPr="006A744A">
              <w:rPr>
                <w:rFonts w:ascii="Book Antiqua" w:hAnsi="Book Antiqua" w:cs="Times New Roman"/>
                <w:sz w:val="24"/>
                <w:szCs w:val="24"/>
              </w:rPr>
              <w:t xml:space="preserve">Needs </w:t>
            </w:r>
            <w:r w:rsidR="003700C8" w:rsidRPr="006A744A">
              <w:rPr>
                <w:rFonts w:ascii="Book Antiqua" w:hAnsi="Book Antiqua" w:cs="Times New Roman"/>
                <w:sz w:val="24"/>
                <w:szCs w:val="24"/>
              </w:rPr>
              <w:t>e</w:t>
            </w:r>
            <w:r w:rsidRPr="006A744A">
              <w:rPr>
                <w:rFonts w:ascii="Book Antiqua" w:hAnsi="Book Antiqua" w:cs="Times New Roman"/>
                <w:sz w:val="24"/>
                <w:szCs w:val="24"/>
              </w:rPr>
              <w:t>ndoscopy</w:t>
            </w:r>
          </w:p>
        </w:tc>
        <w:tc>
          <w:tcPr>
            <w:tcW w:w="2693" w:type="dxa"/>
          </w:tcPr>
          <w:p w14:paraId="127C8BD6" w14:textId="39E91240" w:rsidR="007F194D" w:rsidRPr="006A744A" w:rsidRDefault="007F194D" w:rsidP="007F194D">
            <w:pPr>
              <w:snapToGrid w:val="0"/>
              <w:spacing w:line="360" w:lineRule="auto"/>
              <w:jc w:val="center"/>
              <w:rPr>
                <w:rFonts w:ascii="Book Antiqua" w:hAnsi="Book Antiqua" w:cs="Times New Roman"/>
                <w:sz w:val="24"/>
                <w:szCs w:val="24"/>
              </w:rPr>
            </w:pPr>
            <w:r w:rsidRPr="006A744A">
              <w:rPr>
                <w:rFonts w:ascii="Book Antiqua" w:hAnsi="Book Antiqua" w:cs="Times New Roman"/>
                <w:sz w:val="24"/>
                <w:szCs w:val="24"/>
              </w:rPr>
              <w:t xml:space="preserve">Needs </w:t>
            </w:r>
            <w:r w:rsidR="003700C8" w:rsidRPr="006A744A">
              <w:rPr>
                <w:rFonts w:ascii="Book Antiqua" w:hAnsi="Book Antiqua" w:cs="Times New Roman"/>
                <w:sz w:val="24"/>
                <w:szCs w:val="24"/>
              </w:rPr>
              <w:t>e</w:t>
            </w:r>
            <w:r w:rsidRPr="006A744A">
              <w:rPr>
                <w:rFonts w:ascii="Book Antiqua" w:hAnsi="Book Antiqua" w:cs="Times New Roman"/>
                <w:sz w:val="24"/>
                <w:szCs w:val="24"/>
              </w:rPr>
              <w:t>ndoscopy</w:t>
            </w:r>
          </w:p>
        </w:tc>
        <w:tc>
          <w:tcPr>
            <w:tcW w:w="2835" w:type="dxa"/>
          </w:tcPr>
          <w:p w14:paraId="4F0D4E4C" w14:textId="3EDEF7AF" w:rsidR="007F194D" w:rsidRPr="006A744A" w:rsidRDefault="007F194D" w:rsidP="007F194D">
            <w:pPr>
              <w:snapToGrid w:val="0"/>
              <w:spacing w:line="360" w:lineRule="auto"/>
              <w:jc w:val="center"/>
              <w:rPr>
                <w:rFonts w:ascii="Book Antiqua" w:hAnsi="Book Antiqua" w:cs="Times New Roman"/>
                <w:sz w:val="24"/>
                <w:szCs w:val="24"/>
              </w:rPr>
            </w:pPr>
            <w:r w:rsidRPr="006A744A">
              <w:rPr>
                <w:rFonts w:ascii="Book Antiqua" w:hAnsi="Book Antiqua" w:cs="Times New Roman"/>
                <w:sz w:val="24"/>
                <w:szCs w:val="24"/>
              </w:rPr>
              <w:t xml:space="preserve">Needs </w:t>
            </w:r>
            <w:r w:rsidR="003700C8" w:rsidRPr="006A744A">
              <w:rPr>
                <w:rFonts w:ascii="Book Antiqua" w:hAnsi="Book Antiqua" w:cs="Times New Roman"/>
                <w:sz w:val="24"/>
                <w:szCs w:val="24"/>
              </w:rPr>
              <w:t>e</w:t>
            </w:r>
            <w:r w:rsidRPr="006A744A">
              <w:rPr>
                <w:rFonts w:ascii="Book Antiqua" w:hAnsi="Book Antiqua" w:cs="Times New Roman"/>
                <w:sz w:val="24"/>
                <w:szCs w:val="24"/>
              </w:rPr>
              <w:t>ndoscopy</w:t>
            </w:r>
          </w:p>
        </w:tc>
      </w:tr>
      <w:tr w:rsidR="007F194D" w:rsidRPr="006A744A" w14:paraId="6A5B922C" w14:textId="77777777" w:rsidTr="00A94B37">
        <w:trPr>
          <w:trHeight w:val="335"/>
        </w:trPr>
        <w:tc>
          <w:tcPr>
            <w:tcW w:w="2235" w:type="dxa"/>
          </w:tcPr>
          <w:p w14:paraId="2063172D" w14:textId="77777777" w:rsidR="007F194D" w:rsidRPr="006A744A" w:rsidRDefault="007F194D" w:rsidP="00C2092D">
            <w:pPr>
              <w:snapToGrid w:val="0"/>
              <w:spacing w:line="360" w:lineRule="auto"/>
              <w:jc w:val="both"/>
              <w:rPr>
                <w:rFonts w:ascii="Book Antiqua" w:hAnsi="Book Antiqua" w:cs="Times New Roman"/>
                <w:sz w:val="24"/>
                <w:szCs w:val="24"/>
              </w:rPr>
            </w:pPr>
            <w:r w:rsidRPr="006A744A">
              <w:rPr>
                <w:rFonts w:ascii="Book Antiqua" w:hAnsi="Book Antiqua" w:cs="Times New Roman"/>
                <w:sz w:val="24"/>
                <w:szCs w:val="24"/>
              </w:rPr>
              <w:t>Capacity</w:t>
            </w:r>
          </w:p>
        </w:tc>
        <w:tc>
          <w:tcPr>
            <w:tcW w:w="2666" w:type="dxa"/>
          </w:tcPr>
          <w:p w14:paraId="147CE3E7" w14:textId="77777777" w:rsidR="007F194D" w:rsidRPr="006A744A" w:rsidRDefault="007F194D" w:rsidP="007F194D">
            <w:pPr>
              <w:snapToGrid w:val="0"/>
              <w:spacing w:line="360" w:lineRule="auto"/>
              <w:jc w:val="center"/>
              <w:rPr>
                <w:rFonts w:ascii="Book Antiqua" w:hAnsi="Book Antiqua" w:cs="Times New Roman"/>
                <w:sz w:val="24"/>
                <w:szCs w:val="24"/>
              </w:rPr>
            </w:pPr>
            <w:r w:rsidRPr="006A744A">
              <w:rPr>
                <w:rFonts w:ascii="Book Antiqua" w:hAnsi="Book Antiqua" w:cs="Times New Roman"/>
                <w:sz w:val="24"/>
                <w:szCs w:val="24"/>
              </w:rPr>
              <w:t>400-700 cc ( 1 balloon)</w:t>
            </w:r>
          </w:p>
        </w:tc>
        <w:tc>
          <w:tcPr>
            <w:tcW w:w="2693" w:type="dxa"/>
          </w:tcPr>
          <w:p w14:paraId="163FE47F" w14:textId="66C48DC8" w:rsidR="007F194D" w:rsidRPr="006A744A" w:rsidRDefault="007F194D" w:rsidP="007F194D">
            <w:pPr>
              <w:snapToGrid w:val="0"/>
              <w:spacing w:line="360" w:lineRule="auto"/>
              <w:jc w:val="center"/>
              <w:rPr>
                <w:rFonts w:ascii="Book Antiqua" w:hAnsi="Book Antiqua" w:cs="Times New Roman"/>
                <w:sz w:val="24"/>
                <w:szCs w:val="24"/>
              </w:rPr>
            </w:pPr>
            <w:r>
              <w:rPr>
                <w:rFonts w:ascii="Book Antiqua" w:hAnsi="Book Antiqua" w:cs="Times New Roman"/>
                <w:sz w:val="24"/>
                <w:szCs w:val="24"/>
              </w:rPr>
              <w:t>750-900</w:t>
            </w:r>
            <w:r w:rsidR="00AA2B1E">
              <w:rPr>
                <w:rFonts w:ascii="Book Antiqua" w:hAnsi="Book Antiqua" w:cs="Times New Roman" w:hint="eastAsia"/>
                <w:sz w:val="24"/>
                <w:szCs w:val="24"/>
                <w:lang w:eastAsia="zh-CN"/>
              </w:rPr>
              <w:t xml:space="preserve"> </w:t>
            </w:r>
            <w:r>
              <w:rPr>
                <w:rFonts w:ascii="Book Antiqua" w:hAnsi="Book Antiqua" w:cs="Times New Roman"/>
                <w:sz w:val="24"/>
                <w:szCs w:val="24"/>
              </w:rPr>
              <w:t>cc (</w:t>
            </w:r>
            <w:r w:rsidRPr="006A744A">
              <w:rPr>
                <w:rFonts w:ascii="Book Antiqua" w:hAnsi="Book Antiqua" w:cs="Times New Roman"/>
                <w:sz w:val="24"/>
                <w:szCs w:val="24"/>
              </w:rPr>
              <w:t>2 balloons)</w:t>
            </w:r>
          </w:p>
        </w:tc>
        <w:tc>
          <w:tcPr>
            <w:tcW w:w="2835" w:type="dxa"/>
          </w:tcPr>
          <w:p w14:paraId="2C2D8BDE" w14:textId="77777777" w:rsidR="007F194D" w:rsidRPr="006A744A" w:rsidRDefault="007F194D" w:rsidP="007F194D">
            <w:pPr>
              <w:snapToGrid w:val="0"/>
              <w:spacing w:line="360" w:lineRule="auto"/>
              <w:jc w:val="center"/>
              <w:rPr>
                <w:rFonts w:ascii="Book Antiqua" w:hAnsi="Book Antiqua" w:cs="Times New Roman"/>
                <w:sz w:val="24"/>
                <w:szCs w:val="24"/>
              </w:rPr>
            </w:pPr>
            <w:r w:rsidRPr="006A744A">
              <w:rPr>
                <w:rFonts w:ascii="Book Antiqua" w:hAnsi="Book Antiqua" w:cs="Times New Roman"/>
                <w:sz w:val="24"/>
                <w:szCs w:val="24"/>
              </w:rPr>
              <w:t>750 cc ( 3 balloons)</w:t>
            </w:r>
          </w:p>
        </w:tc>
      </w:tr>
      <w:tr w:rsidR="007F194D" w:rsidRPr="006A744A" w14:paraId="2F7916DB" w14:textId="77777777" w:rsidTr="00A94B37">
        <w:trPr>
          <w:trHeight w:val="427"/>
        </w:trPr>
        <w:tc>
          <w:tcPr>
            <w:tcW w:w="2235" w:type="dxa"/>
          </w:tcPr>
          <w:p w14:paraId="5603899C" w14:textId="77777777" w:rsidR="007F194D" w:rsidRPr="006A744A" w:rsidRDefault="007F194D" w:rsidP="00C2092D">
            <w:pPr>
              <w:snapToGrid w:val="0"/>
              <w:spacing w:line="360" w:lineRule="auto"/>
              <w:jc w:val="both"/>
              <w:rPr>
                <w:rFonts w:ascii="Book Antiqua" w:hAnsi="Book Antiqua" w:cs="Times New Roman"/>
                <w:sz w:val="24"/>
                <w:szCs w:val="24"/>
              </w:rPr>
            </w:pPr>
            <w:r w:rsidRPr="006A744A">
              <w:rPr>
                <w:rFonts w:ascii="Book Antiqua" w:hAnsi="Book Antiqua" w:cs="Times New Roman"/>
                <w:sz w:val="24"/>
                <w:szCs w:val="24"/>
              </w:rPr>
              <w:t xml:space="preserve">Weight loss </w:t>
            </w:r>
          </w:p>
        </w:tc>
        <w:tc>
          <w:tcPr>
            <w:tcW w:w="2666" w:type="dxa"/>
          </w:tcPr>
          <w:p w14:paraId="60C30787" w14:textId="2CEC5E4B" w:rsidR="007F194D" w:rsidRPr="006A744A" w:rsidRDefault="007F194D" w:rsidP="007F194D">
            <w:pPr>
              <w:snapToGrid w:val="0"/>
              <w:spacing w:line="360" w:lineRule="auto"/>
              <w:jc w:val="center"/>
              <w:rPr>
                <w:rFonts w:ascii="Book Antiqua" w:hAnsi="Book Antiqua" w:cs="Times New Roman"/>
                <w:sz w:val="24"/>
                <w:szCs w:val="24"/>
                <w:lang w:eastAsia="zh-CN"/>
              </w:rPr>
            </w:pPr>
            <w:r w:rsidRPr="006A744A">
              <w:rPr>
                <w:rFonts w:ascii="Book Antiqua" w:hAnsi="Book Antiqua" w:cs="Times New Roman"/>
                <w:sz w:val="24"/>
                <w:szCs w:val="24"/>
              </w:rPr>
              <w:t>29% EWL at 12 mo</w:t>
            </w:r>
          </w:p>
        </w:tc>
        <w:tc>
          <w:tcPr>
            <w:tcW w:w="2693" w:type="dxa"/>
          </w:tcPr>
          <w:p w14:paraId="3504A86D" w14:textId="02EA2556" w:rsidR="007F194D" w:rsidRPr="006A744A" w:rsidRDefault="007F194D" w:rsidP="007F194D">
            <w:pPr>
              <w:snapToGrid w:val="0"/>
              <w:spacing w:line="360" w:lineRule="auto"/>
              <w:jc w:val="center"/>
              <w:rPr>
                <w:rFonts w:ascii="Book Antiqua" w:hAnsi="Book Antiqua" w:cs="Times New Roman"/>
                <w:sz w:val="24"/>
                <w:szCs w:val="24"/>
                <w:lang w:eastAsia="zh-CN"/>
              </w:rPr>
            </w:pPr>
            <w:r w:rsidRPr="006A744A">
              <w:rPr>
                <w:rFonts w:ascii="Book Antiqua" w:hAnsi="Book Antiqua" w:cs="Times New Roman"/>
                <w:sz w:val="24"/>
                <w:szCs w:val="24"/>
              </w:rPr>
              <w:t>25% EWL at 12 mo</w:t>
            </w:r>
          </w:p>
        </w:tc>
        <w:tc>
          <w:tcPr>
            <w:tcW w:w="2835" w:type="dxa"/>
          </w:tcPr>
          <w:p w14:paraId="0EBE2409" w14:textId="6BA70FA8" w:rsidR="007F194D" w:rsidRPr="006A744A" w:rsidRDefault="007F194D" w:rsidP="007F194D">
            <w:pPr>
              <w:snapToGrid w:val="0"/>
              <w:spacing w:line="360" w:lineRule="auto"/>
              <w:jc w:val="center"/>
              <w:rPr>
                <w:rFonts w:ascii="Book Antiqua" w:hAnsi="Book Antiqua" w:cs="Times New Roman"/>
                <w:sz w:val="24"/>
                <w:szCs w:val="24"/>
                <w:lang w:eastAsia="zh-CN"/>
              </w:rPr>
            </w:pPr>
            <w:r w:rsidRPr="006A744A">
              <w:rPr>
                <w:rFonts w:ascii="Book Antiqua" w:hAnsi="Book Antiqua" w:cs="Times New Roman"/>
                <w:sz w:val="24"/>
                <w:szCs w:val="24"/>
              </w:rPr>
              <w:t>25.2% EWL at 12 mo</w:t>
            </w:r>
          </w:p>
        </w:tc>
      </w:tr>
    </w:tbl>
    <w:p w14:paraId="536EA221" w14:textId="16BB44C7" w:rsidR="007F194D" w:rsidRPr="006A744A" w:rsidRDefault="007F194D" w:rsidP="007F194D">
      <w:pPr>
        <w:snapToGrid w:val="0"/>
        <w:spacing w:after="0"/>
        <w:jc w:val="both"/>
        <w:rPr>
          <w:rFonts w:ascii="Book Antiqua" w:hAnsi="Book Antiqua" w:cs="Times New Roman"/>
          <w:sz w:val="24"/>
          <w:szCs w:val="24"/>
        </w:rPr>
      </w:pPr>
      <w:r w:rsidRPr="006A744A">
        <w:rPr>
          <w:rFonts w:ascii="Book Antiqua" w:hAnsi="Book Antiqua" w:cs="Times New Roman"/>
          <w:sz w:val="24"/>
          <w:szCs w:val="24"/>
        </w:rPr>
        <w:t>EWL:</w:t>
      </w:r>
      <w:r>
        <w:rPr>
          <w:rFonts w:ascii="Book Antiqua" w:hAnsi="Book Antiqua" w:cs="Times New Roman" w:hint="eastAsia"/>
          <w:sz w:val="24"/>
          <w:szCs w:val="24"/>
          <w:lang w:eastAsia="zh-CN"/>
        </w:rPr>
        <w:t xml:space="preserve"> </w:t>
      </w:r>
      <w:r w:rsidRPr="007F194D">
        <w:rPr>
          <w:rFonts w:ascii="Book Antiqua" w:hAnsi="Book Antiqua" w:cs="Times New Roman"/>
          <w:caps/>
          <w:sz w:val="24"/>
          <w:szCs w:val="24"/>
        </w:rPr>
        <w:t>e</w:t>
      </w:r>
      <w:r w:rsidRPr="006A744A">
        <w:rPr>
          <w:rFonts w:ascii="Book Antiqua" w:hAnsi="Book Antiqua" w:cs="Times New Roman"/>
          <w:sz w:val="24"/>
          <w:szCs w:val="24"/>
        </w:rPr>
        <w:t xml:space="preserve">xcess weight loss. </w:t>
      </w:r>
    </w:p>
    <w:p w14:paraId="19F1F6AD" w14:textId="77777777" w:rsidR="005249D2" w:rsidRPr="006A744A" w:rsidRDefault="005249D2" w:rsidP="006A744A">
      <w:pPr>
        <w:snapToGrid w:val="0"/>
        <w:spacing w:after="0"/>
        <w:jc w:val="both"/>
        <w:rPr>
          <w:rFonts w:ascii="Book Antiqua" w:hAnsi="Book Antiqua" w:cs="Times New Roman"/>
          <w:color w:val="000000" w:themeColor="text1"/>
          <w:sz w:val="24"/>
          <w:szCs w:val="24"/>
        </w:rPr>
      </w:pPr>
    </w:p>
    <w:sectPr w:rsidR="005249D2" w:rsidRPr="006A744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52CAC4" w14:textId="77777777" w:rsidR="002C32B9" w:rsidRDefault="002C32B9" w:rsidP="00AC3F93">
      <w:pPr>
        <w:spacing w:after="0" w:line="240" w:lineRule="auto"/>
      </w:pPr>
      <w:r>
        <w:separator/>
      </w:r>
    </w:p>
  </w:endnote>
  <w:endnote w:type="continuationSeparator" w:id="0">
    <w:p w14:paraId="6BA70804" w14:textId="77777777" w:rsidR="002C32B9" w:rsidRDefault="002C32B9" w:rsidP="00AC3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FFDC2D" w14:textId="77777777" w:rsidR="002C32B9" w:rsidRDefault="002C32B9" w:rsidP="00AC3F93">
      <w:pPr>
        <w:spacing w:after="0" w:line="240" w:lineRule="auto"/>
      </w:pPr>
      <w:r>
        <w:separator/>
      </w:r>
    </w:p>
  </w:footnote>
  <w:footnote w:type="continuationSeparator" w:id="0">
    <w:p w14:paraId="59520DD0" w14:textId="77777777" w:rsidR="002C32B9" w:rsidRDefault="002C32B9" w:rsidP="00AC3F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25F5E"/>
    <w:multiLevelType w:val="hybridMultilevel"/>
    <w:tmpl w:val="167E6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FF846B7"/>
    <w:multiLevelType w:val="hybridMultilevel"/>
    <w:tmpl w:val="1C3A29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8EB18FA"/>
    <w:multiLevelType w:val="hybridMultilevel"/>
    <w:tmpl w:val="B018FB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2B649EA"/>
    <w:multiLevelType w:val="hybridMultilevel"/>
    <w:tmpl w:val="DD6AA500"/>
    <w:lvl w:ilvl="0" w:tplc="9508D47A">
      <w:start w:val="1"/>
      <w:numFmt w:val="decimal"/>
      <w:lvlText w:val="%1."/>
      <w:lvlJc w:val="left"/>
      <w:pPr>
        <w:ind w:left="780" w:hanging="4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2626C3"/>
    <w:multiLevelType w:val="hybridMultilevel"/>
    <w:tmpl w:val="8BB04B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272392D"/>
    <w:multiLevelType w:val="hybridMultilevel"/>
    <w:tmpl w:val="793085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BNT (Author-Dat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812D17"/>
    <w:rsid w:val="0002727D"/>
    <w:rsid w:val="00030F0F"/>
    <w:rsid w:val="000728D3"/>
    <w:rsid w:val="000842B0"/>
    <w:rsid w:val="00091115"/>
    <w:rsid w:val="00093EBF"/>
    <w:rsid w:val="00094B4F"/>
    <w:rsid w:val="000B41AA"/>
    <w:rsid w:val="000B7DE1"/>
    <w:rsid w:val="000E3FF8"/>
    <w:rsid w:val="000E6870"/>
    <w:rsid w:val="000F57DB"/>
    <w:rsid w:val="001143C9"/>
    <w:rsid w:val="00133595"/>
    <w:rsid w:val="0015635A"/>
    <w:rsid w:val="00164394"/>
    <w:rsid w:val="00186697"/>
    <w:rsid w:val="001A3712"/>
    <w:rsid w:val="001A401E"/>
    <w:rsid w:val="001C55B0"/>
    <w:rsid w:val="001C7E70"/>
    <w:rsid w:val="001D35D6"/>
    <w:rsid w:val="002044CF"/>
    <w:rsid w:val="00216A33"/>
    <w:rsid w:val="002179DC"/>
    <w:rsid w:val="00223831"/>
    <w:rsid w:val="00244DEA"/>
    <w:rsid w:val="002565F7"/>
    <w:rsid w:val="00263BCB"/>
    <w:rsid w:val="00274A59"/>
    <w:rsid w:val="002757E2"/>
    <w:rsid w:val="00294A9E"/>
    <w:rsid w:val="002A4AD4"/>
    <w:rsid w:val="002A514A"/>
    <w:rsid w:val="002B22FA"/>
    <w:rsid w:val="002C32B9"/>
    <w:rsid w:val="002D5369"/>
    <w:rsid w:val="002F7D21"/>
    <w:rsid w:val="00313CFB"/>
    <w:rsid w:val="00316B4A"/>
    <w:rsid w:val="0032224B"/>
    <w:rsid w:val="00327853"/>
    <w:rsid w:val="00335CAA"/>
    <w:rsid w:val="00340D97"/>
    <w:rsid w:val="00347BCF"/>
    <w:rsid w:val="003700C8"/>
    <w:rsid w:val="003A2E86"/>
    <w:rsid w:val="003D35C3"/>
    <w:rsid w:val="003D5446"/>
    <w:rsid w:val="003E462D"/>
    <w:rsid w:val="003F6BEE"/>
    <w:rsid w:val="003F738F"/>
    <w:rsid w:val="00401463"/>
    <w:rsid w:val="00406E7F"/>
    <w:rsid w:val="004175B2"/>
    <w:rsid w:val="00417628"/>
    <w:rsid w:val="00434E87"/>
    <w:rsid w:val="00440A00"/>
    <w:rsid w:val="0045225F"/>
    <w:rsid w:val="00495E4F"/>
    <w:rsid w:val="004A6EB4"/>
    <w:rsid w:val="004D56AF"/>
    <w:rsid w:val="004D625C"/>
    <w:rsid w:val="004F2A2A"/>
    <w:rsid w:val="005012D2"/>
    <w:rsid w:val="00514D96"/>
    <w:rsid w:val="005249D2"/>
    <w:rsid w:val="005A3BB6"/>
    <w:rsid w:val="005A3C41"/>
    <w:rsid w:val="005C3414"/>
    <w:rsid w:val="005C41DF"/>
    <w:rsid w:val="005E41F2"/>
    <w:rsid w:val="005E78C5"/>
    <w:rsid w:val="00610CEE"/>
    <w:rsid w:val="00610D2D"/>
    <w:rsid w:val="006113C0"/>
    <w:rsid w:val="00625EF1"/>
    <w:rsid w:val="006639F7"/>
    <w:rsid w:val="00671C88"/>
    <w:rsid w:val="0069258A"/>
    <w:rsid w:val="006A0C11"/>
    <w:rsid w:val="006A10AB"/>
    <w:rsid w:val="006A24A7"/>
    <w:rsid w:val="006A6D96"/>
    <w:rsid w:val="006A744A"/>
    <w:rsid w:val="006B60F0"/>
    <w:rsid w:val="006C15F3"/>
    <w:rsid w:val="006D5C8F"/>
    <w:rsid w:val="006E0CC9"/>
    <w:rsid w:val="006E5083"/>
    <w:rsid w:val="00702E47"/>
    <w:rsid w:val="007250A7"/>
    <w:rsid w:val="00733B0B"/>
    <w:rsid w:val="007456C2"/>
    <w:rsid w:val="007613C6"/>
    <w:rsid w:val="00764D14"/>
    <w:rsid w:val="00765ADE"/>
    <w:rsid w:val="0077249D"/>
    <w:rsid w:val="00775B8D"/>
    <w:rsid w:val="007962A9"/>
    <w:rsid w:val="0079780D"/>
    <w:rsid w:val="007B70D5"/>
    <w:rsid w:val="007D6450"/>
    <w:rsid w:val="007E055B"/>
    <w:rsid w:val="007E20D6"/>
    <w:rsid w:val="007F194D"/>
    <w:rsid w:val="00812D17"/>
    <w:rsid w:val="008314CA"/>
    <w:rsid w:val="008401FA"/>
    <w:rsid w:val="00845B09"/>
    <w:rsid w:val="0087272C"/>
    <w:rsid w:val="008738D3"/>
    <w:rsid w:val="00874D7E"/>
    <w:rsid w:val="008B6891"/>
    <w:rsid w:val="008B7C88"/>
    <w:rsid w:val="008D290F"/>
    <w:rsid w:val="008D4E22"/>
    <w:rsid w:val="008E3681"/>
    <w:rsid w:val="008F0584"/>
    <w:rsid w:val="008F2539"/>
    <w:rsid w:val="00901FE5"/>
    <w:rsid w:val="009120C1"/>
    <w:rsid w:val="0091584E"/>
    <w:rsid w:val="0092286D"/>
    <w:rsid w:val="00923ACA"/>
    <w:rsid w:val="00926EC7"/>
    <w:rsid w:val="00942277"/>
    <w:rsid w:val="00944592"/>
    <w:rsid w:val="00944B41"/>
    <w:rsid w:val="00946557"/>
    <w:rsid w:val="00961C6C"/>
    <w:rsid w:val="00980A30"/>
    <w:rsid w:val="00997FCB"/>
    <w:rsid w:val="009C2602"/>
    <w:rsid w:val="009D3503"/>
    <w:rsid w:val="009D719B"/>
    <w:rsid w:val="00A01A63"/>
    <w:rsid w:val="00A05372"/>
    <w:rsid w:val="00A06C25"/>
    <w:rsid w:val="00A11D2E"/>
    <w:rsid w:val="00A145FD"/>
    <w:rsid w:val="00A3554B"/>
    <w:rsid w:val="00A47D47"/>
    <w:rsid w:val="00A50215"/>
    <w:rsid w:val="00A52D9F"/>
    <w:rsid w:val="00A72BBB"/>
    <w:rsid w:val="00A87A28"/>
    <w:rsid w:val="00A94B37"/>
    <w:rsid w:val="00A97FE0"/>
    <w:rsid w:val="00AA2B1E"/>
    <w:rsid w:val="00AB24F4"/>
    <w:rsid w:val="00AB401E"/>
    <w:rsid w:val="00AB49AF"/>
    <w:rsid w:val="00AB574E"/>
    <w:rsid w:val="00AC2345"/>
    <w:rsid w:val="00AC3F93"/>
    <w:rsid w:val="00AD4A47"/>
    <w:rsid w:val="00B00229"/>
    <w:rsid w:val="00B138A4"/>
    <w:rsid w:val="00B16531"/>
    <w:rsid w:val="00B31B92"/>
    <w:rsid w:val="00B355E1"/>
    <w:rsid w:val="00B35CE6"/>
    <w:rsid w:val="00B45DEF"/>
    <w:rsid w:val="00B52866"/>
    <w:rsid w:val="00B54A2C"/>
    <w:rsid w:val="00B54A6B"/>
    <w:rsid w:val="00B60D7E"/>
    <w:rsid w:val="00B64B9F"/>
    <w:rsid w:val="00B657EB"/>
    <w:rsid w:val="00B730FB"/>
    <w:rsid w:val="00BA6045"/>
    <w:rsid w:val="00BB0273"/>
    <w:rsid w:val="00BB37A6"/>
    <w:rsid w:val="00BC22CD"/>
    <w:rsid w:val="00BF7F6D"/>
    <w:rsid w:val="00C00E96"/>
    <w:rsid w:val="00C03E9D"/>
    <w:rsid w:val="00C11A8C"/>
    <w:rsid w:val="00C32C2A"/>
    <w:rsid w:val="00C538A9"/>
    <w:rsid w:val="00C61B3F"/>
    <w:rsid w:val="00C878B4"/>
    <w:rsid w:val="00C92176"/>
    <w:rsid w:val="00C925BB"/>
    <w:rsid w:val="00CA5773"/>
    <w:rsid w:val="00CC431F"/>
    <w:rsid w:val="00CC639C"/>
    <w:rsid w:val="00CD46F8"/>
    <w:rsid w:val="00D14CCC"/>
    <w:rsid w:val="00D16473"/>
    <w:rsid w:val="00D22A9F"/>
    <w:rsid w:val="00D378E5"/>
    <w:rsid w:val="00D53CCB"/>
    <w:rsid w:val="00D618F3"/>
    <w:rsid w:val="00D64A66"/>
    <w:rsid w:val="00D87EB2"/>
    <w:rsid w:val="00D9495A"/>
    <w:rsid w:val="00DA0117"/>
    <w:rsid w:val="00DB4963"/>
    <w:rsid w:val="00DD3997"/>
    <w:rsid w:val="00DE4359"/>
    <w:rsid w:val="00E04D15"/>
    <w:rsid w:val="00E170A9"/>
    <w:rsid w:val="00E33C32"/>
    <w:rsid w:val="00E4007E"/>
    <w:rsid w:val="00E44F2B"/>
    <w:rsid w:val="00E55595"/>
    <w:rsid w:val="00E82DC3"/>
    <w:rsid w:val="00E84A2E"/>
    <w:rsid w:val="00EF0C10"/>
    <w:rsid w:val="00EF5BEF"/>
    <w:rsid w:val="00F01A1C"/>
    <w:rsid w:val="00F01D2D"/>
    <w:rsid w:val="00F0429D"/>
    <w:rsid w:val="00F057AE"/>
    <w:rsid w:val="00F17B1F"/>
    <w:rsid w:val="00F225F7"/>
    <w:rsid w:val="00F457F1"/>
    <w:rsid w:val="00F47294"/>
    <w:rsid w:val="00F51992"/>
    <w:rsid w:val="00F803E5"/>
    <w:rsid w:val="00F90643"/>
    <w:rsid w:val="00F975D0"/>
    <w:rsid w:val="00FC2228"/>
    <w:rsid w:val="00FC5FE5"/>
    <w:rsid w:val="00FE67E3"/>
    <w:rsid w:val="00FF12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3DB59D"/>
  <w15:docId w15:val="{7F8D1208-B780-4752-A7BC-9FBE0C3C1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429D"/>
  </w:style>
  <w:style w:type="paragraph" w:styleId="Heading1">
    <w:name w:val="heading 1"/>
    <w:basedOn w:val="Normal"/>
    <w:next w:val="Normal"/>
    <w:link w:val="Heading1Char"/>
    <w:uiPriority w:val="9"/>
    <w:qFormat/>
    <w:rsid w:val="002D536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64394"/>
  </w:style>
  <w:style w:type="table" w:styleId="TableGrid">
    <w:name w:val="Table Grid"/>
    <w:basedOn w:val="TableNormal"/>
    <w:uiPriority w:val="39"/>
    <w:rsid w:val="001643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164394"/>
    <w:rPr>
      <w:i/>
      <w:iCs/>
    </w:rPr>
  </w:style>
  <w:style w:type="character" w:styleId="Strong">
    <w:name w:val="Strong"/>
    <w:basedOn w:val="DefaultParagraphFont"/>
    <w:uiPriority w:val="22"/>
    <w:qFormat/>
    <w:rsid w:val="00164394"/>
    <w:rPr>
      <w:b/>
      <w:bCs/>
    </w:rPr>
  </w:style>
  <w:style w:type="paragraph" w:styleId="ListParagraph">
    <w:name w:val="List Paragraph"/>
    <w:basedOn w:val="Normal"/>
    <w:uiPriority w:val="34"/>
    <w:qFormat/>
    <w:rsid w:val="00C61B3F"/>
    <w:pPr>
      <w:ind w:left="720"/>
      <w:contextualSpacing/>
    </w:pPr>
  </w:style>
  <w:style w:type="character" w:customStyle="1" w:styleId="Heading1Char">
    <w:name w:val="Heading 1 Char"/>
    <w:basedOn w:val="DefaultParagraphFont"/>
    <w:link w:val="Heading1"/>
    <w:uiPriority w:val="9"/>
    <w:rsid w:val="002D5369"/>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2D5369"/>
    <w:rPr>
      <w:color w:val="0563C1" w:themeColor="hyperlink"/>
      <w:u w:val="single"/>
    </w:rPr>
  </w:style>
  <w:style w:type="paragraph" w:customStyle="1" w:styleId="EndNoteBibliographyTitle">
    <w:name w:val="EndNote Bibliography Title"/>
    <w:basedOn w:val="Normal"/>
    <w:rsid w:val="00A87A28"/>
    <w:pPr>
      <w:spacing w:after="0"/>
      <w:jc w:val="center"/>
    </w:pPr>
    <w:rPr>
      <w:rFonts w:ascii="Calibri" w:hAnsi="Calibri"/>
    </w:rPr>
  </w:style>
  <w:style w:type="paragraph" w:customStyle="1" w:styleId="EndNoteBibliography">
    <w:name w:val="EndNote Bibliography"/>
    <w:basedOn w:val="Normal"/>
    <w:rsid w:val="00A87A28"/>
    <w:pPr>
      <w:spacing w:line="240" w:lineRule="auto"/>
    </w:pPr>
    <w:rPr>
      <w:rFonts w:ascii="Calibri" w:hAnsi="Calibri"/>
    </w:rPr>
  </w:style>
  <w:style w:type="paragraph" w:customStyle="1" w:styleId="p1">
    <w:name w:val="p1"/>
    <w:basedOn w:val="Normal"/>
    <w:rsid w:val="00401463"/>
    <w:pPr>
      <w:spacing w:after="0" w:line="240" w:lineRule="auto"/>
      <w:ind w:left="540" w:hanging="540"/>
    </w:pPr>
    <w:rPr>
      <w:rFonts w:ascii="Helvetica" w:hAnsi="Helvetica" w:cs="Times New Roman"/>
      <w:sz w:val="18"/>
      <w:szCs w:val="18"/>
    </w:rPr>
  </w:style>
  <w:style w:type="paragraph" w:customStyle="1" w:styleId="p2">
    <w:name w:val="p2"/>
    <w:basedOn w:val="Normal"/>
    <w:rsid w:val="00401463"/>
    <w:pPr>
      <w:spacing w:after="0" w:line="240" w:lineRule="auto"/>
    </w:pPr>
    <w:rPr>
      <w:rFonts w:ascii="Helvetica" w:hAnsi="Helvetica" w:cs="Times New Roman"/>
      <w:sz w:val="18"/>
      <w:szCs w:val="18"/>
    </w:rPr>
  </w:style>
  <w:style w:type="character" w:customStyle="1" w:styleId="apple-tab-span">
    <w:name w:val="apple-tab-span"/>
    <w:basedOn w:val="DefaultParagraphFont"/>
    <w:rsid w:val="00401463"/>
  </w:style>
  <w:style w:type="character" w:styleId="CommentReference">
    <w:name w:val="annotation reference"/>
    <w:basedOn w:val="DefaultParagraphFont"/>
    <w:uiPriority w:val="99"/>
    <w:semiHidden/>
    <w:unhideWhenUsed/>
    <w:rsid w:val="00B355E1"/>
    <w:rPr>
      <w:sz w:val="16"/>
      <w:szCs w:val="16"/>
    </w:rPr>
  </w:style>
  <w:style w:type="paragraph" w:styleId="CommentText">
    <w:name w:val="annotation text"/>
    <w:basedOn w:val="Normal"/>
    <w:link w:val="CommentTextChar"/>
    <w:uiPriority w:val="99"/>
    <w:semiHidden/>
    <w:unhideWhenUsed/>
    <w:rsid w:val="00B355E1"/>
    <w:pPr>
      <w:spacing w:line="240" w:lineRule="auto"/>
    </w:pPr>
    <w:rPr>
      <w:sz w:val="20"/>
      <w:szCs w:val="20"/>
    </w:rPr>
  </w:style>
  <w:style w:type="character" w:customStyle="1" w:styleId="CommentTextChar">
    <w:name w:val="Comment Text Char"/>
    <w:basedOn w:val="DefaultParagraphFont"/>
    <w:link w:val="CommentText"/>
    <w:uiPriority w:val="99"/>
    <w:semiHidden/>
    <w:rsid w:val="00B355E1"/>
    <w:rPr>
      <w:sz w:val="20"/>
      <w:szCs w:val="20"/>
    </w:rPr>
  </w:style>
  <w:style w:type="paragraph" w:styleId="CommentSubject">
    <w:name w:val="annotation subject"/>
    <w:basedOn w:val="CommentText"/>
    <w:next w:val="CommentText"/>
    <w:link w:val="CommentSubjectChar"/>
    <w:uiPriority w:val="99"/>
    <w:semiHidden/>
    <w:unhideWhenUsed/>
    <w:rsid w:val="00B355E1"/>
    <w:rPr>
      <w:b/>
      <w:bCs/>
    </w:rPr>
  </w:style>
  <w:style w:type="character" w:customStyle="1" w:styleId="CommentSubjectChar">
    <w:name w:val="Comment Subject Char"/>
    <w:basedOn w:val="CommentTextChar"/>
    <w:link w:val="CommentSubject"/>
    <w:uiPriority w:val="99"/>
    <w:semiHidden/>
    <w:rsid w:val="00B355E1"/>
    <w:rPr>
      <w:b/>
      <w:bCs/>
      <w:sz w:val="20"/>
      <w:szCs w:val="20"/>
    </w:rPr>
  </w:style>
  <w:style w:type="paragraph" w:styleId="BalloonText">
    <w:name w:val="Balloon Text"/>
    <w:basedOn w:val="Normal"/>
    <w:link w:val="BalloonTextChar"/>
    <w:uiPriority w:val="99"/>
    <w:semiHidden/>
    <w:unhideWhenUsed/>
    <w:rsid w:val="00B355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55E1"/>
    <w:rPr>
      <w:rFonts w:ascii="Segoe UI" w:hAnsi="Segoe UI" w:cs="Segoe UI"/>
      <w:sz w:val="18"/>
      <w:szCs w:val="18"/>
    </w:rPr>
  </w:style>
  <w:style w:type="paragraph" w:customStyle="1" w:styleId="1">
    <w:name w:val="正文1"/>
    <w:uiPriority w:val="99"/>
    <w:rsid w:val="006A744A"/>
    <w:pPr>
      <w:spacing w:after="0" w:line="276" w:lineRule="auto"/>
    </w:pPr>
    <w:rPr>
      <w:rFonts w:ascii="Arial" w:eastAsia="SimSun" w:hAnsi="Arial" w:cs="Arial"/>
      <w:color w:val="000000"/>
      <w:szCs w:val="20"/>
      <w:lang w:val="pl-PL" w:eastAsia="pl-PL"/>
    </w:rPr>
  </w:style>
  <w:style w:type="paragraph" w:styleId="Header">
    <w:name w:val="header"/>
    <w:basedOn w:val="Normal"/>
    <w:link w:val="HeaderChar"/>
    <w:uiPriority w:val="99"/>
    <w:unhideWhenUsed/>
    <w:rsid w:val="00AC3F93"/>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AC3F93"/>
    <w:rPr>
      <w:sz w:val="18"/>
      <w:szCs w:val="18"/>
    </w:rPr>
  </w:style>
  <w:style w:type="paragraph" w:styleId="Footer">
    <w:name w:val="footer"/>
    <w:basedOn w:val="Normal"/>
    <w:link w:val="FooterChar"/>
    <w:uiPriority w:val="99"/>
    <w:unhideWhenUsed/>
    <w:rsid w:val="00AC3F93"/>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AC3F9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885310">
      <w:bodyDiv w:val="1"/>
      <w:marLeft w:val="0"/>
      <w:marRight w:val="0"/>
      <w:marTop w:val="0"/>
      <w:marBottom w:val="0"/>
      <w:divBdr>
        <w:top w:val="none" w:sz="0" w:space="0" w:color="auto"/>
        <w:left w:val="none" w:sz="0" w:space="0" w:color="auto"/>
        <w:bottom w:val="none" w:sz="0" w:space="0" w:color="auto"/>
        <w:right w:val="none" w:sz="0" w:space="0" w:color="auto"/>
      </w:divBdr>
    </w:div>
    <w:div w:id="497187730">
      <w:bodyDiv w:val="1"/>
      <w:marLeft w:val="0"/>
      <w:marRight w:val="0"/>
      <w:marTop w:val="0"/>
      <w:marBottom w:val="0"/>
      <w:divBdr>
        <w:top w:val="none" w:sz="0" w:space="0" w:color="auto"/>
        <w:left w:val="none" w:sz="0" w:space="0" w:color="auto"/>
        <w:bottom w:val="none" w:sz="0" w:space="0" w:color="auto"/>
        <w:right w:val="none" w:sz="0" w:space="0" w:color="auto"/>
      </w:divBdr>
    </w:div>
    <w:div w:id="598562780">
      <w:bodyDiv w:val="1"/>
      <w:marLeft w:val="0"/>
      <w:marRight w:val="0"/>
      <w:marTop w:val="0"/>
      <w:marBottom w:val="0"/>
      <w:divBdr>
        <w:top w:val="none" w:sz="0" w:space="0" w:color="auto"/>
        <w:left w:val="none" w:sz="0" w:space="0" w:color="auto"/>
        <w:bottom w:val="none" w:sz="0" w:space="0" w:color="auto"/>
        <w:right w:val="none" w:sz="0" w:space="0" w:color="auto"/>
      </w:divBdr>
    </w:div>
    <w:div w:id="1022323729">
      <w:bodyDiv w:val="1"/>
      <w:marLeft w:val="0"/>
      <w:marRight w:val="0"/>
      <w:marTop w:val="0"/>
      <w:marBottom w:val="0"/>
      <w:divBdr>
        <w:top w:val="none" w:sz="0" w:space="0" w:color="auto"/>
        <w:left w:val="none" w:sz="0" w:space="0" w:color="auto"/>
        <w:bottom w:val="none" w:sz="0" w:space="0" w:color="auto"/>
        <w:right w:val="none" w:sz="0" w:space="0" w:color="auto"/>
      </w:divBdr>
    </w:div>
    <w:div w:id="1106997289">
      <w:bodyDiv w:val="1"/>
      <w:marLeft w:val="0"/>
      <w:marRight w:val="0"/>
      <w:marTop w:val="0"/>
      <w:marBottom w:val="0"/>
      <w:divBdr>
        <w:top w:val="none" w:sz="0" w:space="0" w:color="auto"/>
        <w:left w:val="none" w:sz="0" w:space="0" w:color="auto"/>
        <w:bottom w:val="none" w:sz="0" w:space="0" w:color="auto"/>
        <w:right w:val="none" w:sz="0" w:space="0" w:color="auto"/>
      </w:divBdr>
    </w:div>
    <w:div w:id="1111322893">
      <w:bodyDiv w:val="1"/>
      <w:marLeft w:val="0"/>
      <w:marRight w:val="0"/>
      <w:marTop w:val="0"/>
      <w:marBottom w:val="0"/>
      <w:divBdr>
        <w:top w:val="none" w:sz="0" w:space="0" w:color="auto"/>
        <w:left w:val="none" w:sz="0" w:space="0" w:color="auto"/>
        <w:bottom w:val="none" w:sz="0" w:space="0" w:color="auto"/>
        <w:right w:val="none" w:sz="0" w:space="0" w:color="auto"/>
      </w:divBdr>
    </w:div>
    <w:div w:id="1144084478">
      <w:bodyDiv w:val="1"/>
      <w:marLeft w:val="0"/>
      <w:marRight w:val="0"/>
      <w:marTop w:val="0"/>
      <w:marBottom w:val="0"/>
      <w:divBdr>
        <w:top w:val="none" w:sz="0" w:space="0" w:color="auto"/>
        <w:left w:val="none" w:sz="0" w:space="0" w:color="auto"/>
        <w:bottom w:val="none" w:sz="0" w:space="0" w:color="auto"/>
        <w:right w:val="none" w:sz="0" w:space="0" w:color="auto"/>
      </w:divBdr>
    </w:div>
    <w:div w:id="1144203805">
      <w:bodyDiv w:val="1"/>
      <w:marLeft w:val="0"/>
      <w:marRight w:val="0"/>
      <w:marTop w:val="0"/>
      <w:marBottom w:val="0"/>
      <w:divBdr>
        <w:top w:val="none" w:sz="0" w:space="0" w:color="auto"/>
        <w:left w:val="none" w:sz="0" w:space="0" w:color="auto"/>
        <w:bottom w:val="none" w:sz="0" w:space="0" w:color="auto"/>
        <w:right w:val="none" w:sz="0" w:space="0" w:color="auto"/>
      </w:divBdr>
    </w:div>
    <w:div w:id="1187674659">
      <w:bodyDiv w:val="1"/>
      <w:marLeft w:val="0"/>
      <w:marRight w:val="0"/>
      <w:marTop w:val="0"/>
      <w:marBottom w:val="0"/>
      <w:divBdr>
        <w:top w:val="none" w:sz="0" w:space="0" w:color="auto"/>
        <w:left w:val="none" w:sz="0" w:space="0" w:color="auto"/>
        <w:bottom w:val="none" w:sz="0" w:space="0" w:color="auto"/>
        <w:right w:val="none" w:sz="0" w:space="0" w:color="auto"/>
      </w:divBdr>
    </w:div>
    <w:div w:id="1211767276">
      <w:bodyDiv w:val="1"/>
      <w:marLeft w:val="0"/>
      <w:marRight w:val="0"/>
      <w:marTop w:val="0"/>
      <w:marBottom w:val="0"/>
      <w:divBdr>
        <w:top w:val="none" w:sz="0" w:space="0" w:color="auto"/>
        <w:left w:val="none" w:sz="0" w:space="0" w:color="auto"/>
        <w:bottom w:val="none" w:sz="0" w:space="0" w:color="auto"/>
        <w:right w:val="none" w:sz="0" w:space="0" w:color="auto"/>
      </w:divBdr>
    </w:div>
    <w:div w:id="1296333845">
      <w:bodyDiv w:val="1"/>
      <w:marLeft w:val="0"/>
      <w:marRight w:val="0"/>
      <w:marTop w:val="0"/>
      <w:marBottom w:val="0"/>
      <w:divBdr>
        <w:top w:val="none" w:sz="0" w:space="0" w:color="auto"/>
        <w:left w:val="none" w:sz="0" w:space="0" w:color="auto"/>
        <w:bottom w:val="none" w:sz="0" w:space="0" w:color="auto"/>
        <w:right w:val="none" w:sz="0" w:space="0" w:color="auto"/>
      </w:divBdr>
    </w:div>
    <w:div w:id="1324970975">
      <w:bodyDiv w:val="1"/>
      <w:marLeft w:val="0"/>
      <w:marRight w:val="0"/>
      <w:marTop w:val="0"/>
      <w:marBottom w:val="0"/>
      <w:divBdr>
        <w:top w:val="none" w:sz="0" w:space="0" w:color="auto"/>
        <w:left w:val="none" w:sz="0" w:space="0" w:color="auto"/>
        <w:bottom w:val="none" w:sz="0" w:space="0" w:color="auto"/>
        <w:right w:val="none" w:sz="0" w:space="0" w:color="auto"/>
      </w:divBdr>
    </w:div>
    <w:div w:id="1333333799">
      <w:bodyDiv w:val="1"/>
      <w:marLeft w:val="0"/>
      <w:marRight w:val="0"/>
      <w:marTop w:val="0"/>
      <w:marBottom w:val="0"/>
      <w:divBdr>
        <w:top w:val="none" w:sz="0" w:space="0" w:color="auto"/>
        <w:left w:val="none" w:sz="0" w:space="0" w:color="auto"/>
        <w:bottom w:val="none" w:sz="0" w:space="0" w:color="auto"/>
        <w:right w:val="none" w:sz="0" w:space="0" w:color="auto"/>
      </w:divBdr>
    </w:div>
    <w:div w:id="1738896032">
      <w:bodyDiv w:val="1"/>
      <w:marLeft w:val="0"/>
      <w:marRight w:val="0"/>
      <w:marTop w:val="0"/>
      <w:marBottom w:val="0"/>
      <w:divBdr>
        <w:top w:val="none" w:sz="0" w:space="0" w:color="auto"/>
        <w:left w:val="none" w:sz="0" w:space="0" w:color="auto"/>
        <w:bottom w:val="none" w:sz="0" w:space="0" w:color="auto"/>
        <w:right w:val="none" w:sz="0" w:space="0" w:color="auto"/>
      </w:divBdr>
    </w:div>
    <w:div w:id="1934123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vyas@sjg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8C49ADC-1820-4FE1-B284-76B9A01EB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2899</Words>
  <Characters>16529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Tenet Health</Company>
  <LinksUpToDate>false</LinksUpToDate>
  <CharactersWithSpaces>19390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Pandya, Yagnik</dc:creator>
  <cp:lastModifiedBy>Na Ma</cp:lastModifiedBy>
  <cp:revision>2</cp:revision>
  <dcterms:created xsi:type="dcterms:W3CDTF">2017-11-14T18:47:00Z</dcterms:created>
  <dcterms:modified xsi:type="dcterms:W3CDTF">2017-11-14T18:47:00Z</dcterms:modified>
</cp:coreProperties>
</file>